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7C1825">
            <w:pPr>
              <w:pStyle w:val="MemoHeading"/>
            </w:pPr>
            <w:bookmarkStart w:id="1" w:name="FilingDate"/>
            <w:r>
              <w:t>October 21, 2021</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7C1825" w:rsidRPr="007C1825" w:rsidRDefault="00A44850" w:rsidP="007D2055">
            <w:bookmarkStart w:id="2" w:name="From"/>
            <w:r>
              <w:t>Division of Economics (Bruce, Hudson)</w:t>
            </w:r>
          </w:p>
          <w:p w:rsidR="007C0528" w:rsidRDefault="00A44850">
            <w:pPr>
              <w:pStyle w:val="MemoHeading"/>
            </w:pPr>
            <w:r>
              <w:t>Office of the General Counsel (DuVal)</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A44850">
            <w:pPr>
              <w:pStyle w:val="MemoHeadingRe"/>
            </w:pPr>
            <w:bookmarkStart w:id="3" w:name="Re"/>
            <w:r>
              <w:t>Docket No. 20170219-WS – Application for staff-assisted rate case in Polk County by River Ranch Water Management, L.L.C.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4B1B5F">
            <w:pPr>
              <w:pStyle w:val="MemoHeading"/>
            </w:pPr>
            <w:bookmarkStart w:id="4" w:name="AgendaDate"/>
            <w:r>
              <w:t>11/02/21</w:t>
            </w:r>
            <w:bookmarkEnd w:id="4"/>
            <w:r w:rsidR="007C0528">
              <w:t xml:space="preserve"> – </w:t>
            </w:r>
            <w:bookmarkStart w:id="5" w:name="PermittedStatus"/>
            <w:r w:rsidR="00A44850">
              <w:t xml:space="preserve">Regular Agenda – </w:t>
            </w:r>
            <w:r w:rsidR="007C1825">
              <w:t xml:space="preserve">Proposed Agency Action – </w:t>
            </w:r>
            <w:r w:rsidR="00A44850">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A44850">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A44850">
            <w:pPr>
              <w:pStyle w:val="MemoHeading"/>
            </w:pPr>
            <w:bookmarkStart w:id="7" w:name="PrehearingOfficer"/>
            <w:r>
              <w:t>Clark</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7C1825">
            <w:pPr>
              <w:pStyle w:val="MemoHeading"/>
            </w:pPr>
            <w:r>
              <w:t>None</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A44850">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68481F" w:rsidRDefault="00622E74">
      <w:pPr>
        <w:pStyle w:val="BodyText"/>
      </w:pPr>
      <w:r>
        <w:t xml:space="preserve">River Ranch Water Management, L.L.C. (River </w:t>
      </w:r>
      <w:r w:rsidR="00CC1995">
        <w:t>Ranch</w:t>
      </w:r>
      <w:r>
        <w:t xml:space="preserve"> or utility) is a Class C water and wastewater utility located </w:t>
      </w:r>
      <w:r w:rsidR="00E76719">
        <w:t xml:space="preserve">in Polk </w:t>
      </w:r>
      <w:r w:rsidR="007C1825">
        <w:t xml:space="preserve">County </w:t>
      </w:r>
      <w:r>
        <w:t>in the South Florida Water Management District (SFWMD). The utility provide</w:t>
      </w:r>
      <w:r w:rsidR="007C1825">
        <w:t>s</w:t>
      </w:r>
      <w:r>
        <w:t xml:space="preserve"> water and wastewater service to a luxury glamping resort which includes single family residential homes, recreational vehicle, </w:t>
      </w:r>
      <w:r w:rsidR="00CC1995">
        <w:t>condominiums</w:t>
      </w:r>
      <w:r>
        <w:t>, and other commercia</w:t>
      </w:r>
      <w:r w:rsidR="00D93F6E">
        <w:t>l</w:t>
      </w:r>
      <w:r>
        <w:t xml:space="preserve"> resort properties. According to the utility’</w:t>
      </w:r>
      <w:r w:rsidR="00D93F6E">
        <w:t>s 2020</w:t>
      </w:r>
      <w:r>
        <w:t xml:space="preserve"> Annual Report, </w:t>
      </w:r>
      <w:r w:rsidR="00D93F6E">
        <w:t>total gross revenues were $400,544 for water and $228,841 for wastewater, and total operating expenses were $304,934 for water and $157</w:t>
      </w:r>
      <w:r w:rsidR="000E4BC8">
        <w:t>,001 for wastewater.</w:t>
      </w:r>
      <w:r w:rsidR="00276BB3">
        <w:t xml:space="preserve"> Based on staff’s review of the annual report, the utility is not in an overearnings posture.</w:t>
      </w:r>
    </w:p>
    <w:p w:rsidR="00CC0507" w:rsidRDefault="00116B0E">
      <w:pPr>
        <w:pStyle w:val="BodyText"/>
      </w:pPr>
      <w:r>
        <w:t xml:space="preserve">The utility has been providing service since 1973. In 1996, Polk County transferred its jurisdiction over the privately-owned water and wastewater facilities to the </w:t>
      </w:r>
      <w:r w:rsidR="00CC1995">
        <w:t>Commission</w:t>
      </w:r>
      <w:r>
        <w:t>. In Septe</w:t>
      </w:r>
      <w:r w:rsidR="00C856A9">
        <w:t>mber 1997, New River Ranch, L.C.</w:t>
      </w:r>
      <w:r>
        <w:t xml:space="preserve"> d/b/a River Ranch filed an application for grandfather </w:t>
      </w:r>
      <w:r>
        <w:lastRenderedPageBreak/>
        <w:t>certificates. Effective February 1999, the utility was granted Certificate Nos. 603-W and 519-S</w:t>
      </w:r>
      <w:r>
        <w:rPr>
          <w:rStyle w:val="FootnoteReference"/>
        </w:rPr>
        <w:footnoteReference w:id="1"/>
      </w:r>
      <w:r w:rsidR="00CF372A">
        <w:t xml:space="preserve"> In 2003, the certificates were transferred to River Ranch.</w:t>
      </w:r>
      <w:r w:rsidR="00CF372A">
        <w:rPr>
          <w:rStyle w:val="FootnoteReference"/>
        </w:rPr>
        <w:footnoteReference w:id="2"/>
      </w:r>
      <w:r w:rsidR="00230982">
        <w:t xml:space="preserve"> </w:t>
      </w:r>
      <w:r w:rsidR="00CC0507">
        <w:t>The utility filed for a staff-assisted rate case (SARC) in the instant docket on October 10, 2017.</w:t>
      </w:r>
      <w:r w:rsidR="007C1825">
        <w:t xml:space="preserve"> A </w:t>
      </w:r>
      <w:r w:rsidR="00CC0507">
        <w:t>test year ended September 30, 2017</w:t>
      </w:r>
      <w:r w:rsidR="007C1825">
        <w:t>, was selected</w:t>
      </w:r>
      <w:r w:rsidR="00CC0507">
        <w:t>.</w:t>
      </w:r>
    </w:p>
    <w:p w:rsidR="008C5C62" w:rsidRDefault="00230982">
      <w:pPr>
        <w:pStyle w:val="BodyText"/>
      </w:pPr>
      <w:r>
        <w:t>Pursuant to Order No. PSC-2018-0549-PAA-WS,</w:t>
      </w:r>
      <w:r w:rsidR="00AB3E11">
        <w:t xml:space="preserve"> issued in the instant docket,</w:t>
      </w:r>
      <w:r>
        <w:t xml:space="preserve"> </w:t>
      </w:r>
      <w:r w:rsidR="000C6025">
        <w:t>the Commission approved</w:t>
      </w:r>
      <w:r w:rsidR="00AB3E11">
        <w:t xml:space="preserve"> </w:t>
      </w:r>
      <w:r w:rsidR="000C6025">
        <w:t>flat water and wastewater rates because not all meter</w:t>
      </w:r>
      <w:r w:rsidR="00AB3E11">
        <w:t>s were installed and properly calibrated</w:t>
      </w:r>
      <w:r w:rsidR="000C6025">
        <w:t xml:space="preserve">. </w:t>
      </w:r>
      <w:r w:rsidR="00AB3E11">
        <w:t>T</w:t>
      </w:r>
      <w:r w:rsidR="00A15774">
        <w:t xml:space="preserve">he utility was ordered </w:t>
      </w:r>
      <w:r w:rsidR="0095111B">
        <w:t xml:space="preserve">to meter all water connections and confirm that all meters were </w:t>
      </w:r>
      <w:r w:rsidR="00A72821">
        <w:t xml:space="preserve">installed and </w:t>
      </w:r>
      <w:r w:rsidR="0095111B">
        <w:t>properly calibrated by December 31, 2018</w:t>
      </w:r>
      <w:r w:rsidR="00A72821">
        <w:t xml:space="preserve">.  The utility was to </w:t>
      </w:r>
      <w:r w:rsidR="00CC0507">
        <w:t>provide</w:t>
      </w:r>
      <w:r w:rsidR="00D21373">
        <w:t xml:space="preserve"> an affidavit within 10 days of completion</w:t>
      </w:r>
      <w:r w:rsidR="0095111B">
        <w:t xml:space="preserve">. </w:t>
      </w:r>
      <w:r w:rsidR="00A72821">
        <w:t xml:space="preserve">River Ranch filed its affidavit of compliance on </w:t>
      </w:r>
      <w:r w:rsidR="009A1E5C">
        <w:t>January 9, 2019</w:t>
      </w:r>
      <w:r w:rsidR="00734F5C">
        <w:t xml:space="preserve">. </w:t>
      </w:r>
      <w:r w:rsidR="009A1E5C">
        <w:t>In addition, t</w:t>
      </w:r>
      <w:r w:rsidR="00D21373">
        <w:t>he utility was also ordered to provide actual monthly usage dat</w:t>
      </w:r>
      <w:r w:rsidR="00126212">
        <w:t>a</w:t>
      </w:r>
      <w:r w:rsidR="00D21373">
        <w:t xml:space="preserve"> by customer class and </w:t>
      </w:r>
      <w:r w:rsidR="008F0504">
        <w:t xml:space="preserve">meter size on a quarterly basis for a 12-month period beginning January 1, 2019. </w:t>
      </w:r>
      <w:r w:rsidR="00326350">
        <w:t xml:space="preserve">The order also required the utility to provide </w:t>
      </w:r>
      <w:r w:rsidR="00326350" w:rsidRPr="00492BB4">
        <w:t>th</w:t>
      </w:r>
      <w:r w:rsidR="00276BB3">
        <w:t xml:space="preserve">e monthly meter readings to </w:t>
      </w:r>
      <w:r w:rsidR="00326350">
        <w:t>customer</w:t>
      </w:r>
      <w:r w:rsidR="00276BB3">
        <w:t>s</w:t>
      </w:r>
      <w:r w:rsidR="00326350">
        <w:t xml:space="preserve"> to make sure they </w:t>
      </w:r>
      <w:r w:rsidR="00D73978">
        <w:t>are</w:t>
      </w:r>
      <w:r w:rsidR="00326350">
        <w:t xml:space="preserve"> </w:t>
      </w:r>
      <w:r w:rsidR="00326350" w:rsidRPr="00492BB4">
        <w:t>aware of their usage patterns.</w:t>
      </w:r>
      <w:r w:rsidR="00326350">
        <w:t xml:space="preserve"> F</w:t>
      </w:r>
      <w:r w:rsidR="006F2009">
        <w:t>urther</w:t>
      </w:r>
      <w:r w:rsidR="00326350">
        <w:t>, that order</w:t>
      </w:r>
      <w:r w:rsidR="006F2009">
        <w:t xml:space="preserve"> stated that, a</w:t>
      </w:r>
      <w:r w:rsidR="00132450">
        <w:t xml:space="preserve">fter the completion of the </w:t>
      </w:r>
      <w:r w:rsidR="00322C64">
        <w:t xml:space="preserve">12-month </w:t>
      </w:r>
      <w:r w:rsidR="00132450">
        <w:t>reportin</w:t>
      </w:r>
      <w:r w:rsidR="00132450" w:rsidRPr="00132450">
        <w:t>g</w:t>
      </w:r>
      <w:r w:rsidR="006F2009">
        <w:t xml:space="preserve"> period</w:t>
      </w:r>
      <w:r w:rsidR="008F0504" w:rsidRPr="00132450">
        <w:t>,</w:t>
      </w:r>
      <w:r w:rsidR="008F0504">
        <w:t xml:space="preserve"> staff </w:t>
      </w:r>
      <w:r w:rsidR="006F2009">
        <w:t xml:space="preserve">would </w:t>
      </w:r>
      <w:r w:rsidR="008F0504">
        <w:t xml:space="preserve">evaluate the data for purposes of recommending a base facility charge and </w:t>
      </w:r>
      <w:proofErr w:type="spellStart"/>
      <w:r w:rsidR="00CC1995">
        <w:t>gallonage</w:t>
      </w:r>
      <w:proofErr w:type="spellEnd"/>
      <w:r w:rsidR="008F0504">
        <w:t xml:space="preserve"> charge rate structure at a subsequent Agenda Conference. </w:t>
      </w:r>
      <w:r w:rsidR="009A1E5C">
        <w:t xml:space="preserve">The utility fulfilled </w:t>
      </w:r>
      <w:r w:rsidR="00B96207">
        <w:t>its</w:t>
      </w:r>
      <w:r w:rsidR="009A1E5C">
        <w:t xml:space="preserve"> reporting requirement in January of 2020.</w:t>
      </w:r>
      <w:r w:rsidR="00E35E06">
        <w:t xml:space="preserve"> S</w:t>
      </w:r>
      <w:r w:rsidR="006F2009">
        <w:t>taff ev</w:t>
      </w:r>
      <w:r w:rsidR="00E35E06">
        <w:t>aluated that data upon receipt and discovered</w:t>
      </w:r>
      <w:r w:rsidR="006F2009">
        <w:t xml:space="preserve"> that </w:t>
      </w:r>
      <w:r w:rsidR="00E35E06">
        <w:t xml:space="preserve">it appeared to indicate that not all </w:t>
      </w:r>
      <w:r w:rsidR="00025205">
        <w:t>connections had been metered and/or that not all meters had been</w:t>
      </w:r>
      <w:r w:rsidR="00E35E06">
        <w:t xml:space="preserve"> properly calibrated</w:t>
      </w:r>
      <w:r w:rsidR="00561FB9">
        <w:t>.</w:t>
      </w:r>
      <w:r w:rsidR="00E35E06">
        <w:t xml:space="preserve"> As a result, staff</w:t>
      </w:r>
      <w:r w:rsidR="007A344D">
        <w:t xml:space="preserve"> has</w:t>
      </w:r>
      <w:r w:rsidR="00E35E06">
        <w:t xml:space="preserve"> continued working with the utility to </w:t>
      </w:r>
      <w:r w:rsidR="0067778D">
        <w:t xml:space="preserve">identify </w:t>
      </w:r>
      <w:r w:rsidR="007A344D">
        <w:t xml:space="preserve">any </w:t>
      </w:r>
      <w:r w:rsidR="0067778D">
        <w:t>potential missing</w:t>
      </w:r>
      <w:r w:rsidR="00874EE2">
        <w:t xml:space="preserve"> or inaccurate</w:t>
      </w:r>
      <w:r w:rsidR="0067778D">
        <w:t xml:space="preserve"> information and meters.</w:t>
      </w:r>
    </w:p>
    <w:p w:rsidR="005B7C3B" w:rsidRDefault="00CC0507">
      <w:pPr>
        <w:pStyle w:val="BodyText"/>
      </w:pPr>
      <w:r>
        <w:t>This recommendation</w:t>
      </w:r>
      <w:r w:rsidR="00CD5AF4">
        <w:t xml:space="preserve"> address</w:t>
      </w:r>
      <w:r w:rsidR="00B96207">
        <w:t>es</w:t>
      </w:r>
      <w:r w:rsidR="00A34FD4">
        <w:t xml:space="preserve"> </w:t>
      </w:r>
      <w:r w:rsidR="00132450">
        <w:t xml:space="preserve">whether it is appropriate </w:t>
      </w:r>
      <w:r w:rsidR="00A34FD4">
        <w:t xml:space="preserve">to recommend a base facility charge and </w:t>
      </w:r>
      <w:proofErr w:type="spellStart"/>
      <w:r w:rsidR="00A34FD4">
        <w:t>gallonage</w:t>
      </w:r>
      <w:proofErr w:type="spellEnd"/>
      <w:r w:rsidR="00A34FD4">
        <w:t xml:space="preserve"> charge rate structure</w:t>
      </w:r>
      <w:r w:rsidR="00322C64">
        <w:t xml:space="preserve"> for River Ranch’s water and wastewater systems</w:t>
      </w:r>
      <w:r w:rsidR="00A34FD4">
        <w:t>.</w:t>
      </w:r>
      <w:r w:rsidR="007C1825">
        <w:t xml:space="preserve"> The Commission has jurisdiction in the case pursuant to Sections 367.011, 367.081, 367.0812, 367.0814, and 367.091, Florida Statutes.</w:t>
      </w:r>
    </w:p>
    <w:p w:rsidR="007C0528" w:rsidRDefault="007C0528" w:rsidP="0068481F"/>
    <w:bookmarkEnd w:id="11"/>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132450" w:rsidRDefault="00132450">
      <w:pPr>
        <w:pStyle w:val="IssueHeading"/>
        <w:rPr>
          <w:vanish/>
          <w:specVanish/>
        </w:rPr>
      </w:pPr>
      <w:r w:rsidRPr="004C3641">
        <w:t xml:space="preserve">Issue </w:t>
      </w:r>
      <w:fldSimple w:instr=" SEQ Issue \* MERGEFORMAT ">
        <w:r w:rsidR="00EF4CFD">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EF4CFD">
        <w:rPr>
          <w:noProof/>
        </w:rPr>
        <w:instrText>1</w:instrText>
      </w:r>
      <w:r>
        <w:fldChar w:fldCharType="end"/>
      </w:r>
      <w:r>
        <w:tab/>
        <w:instrText xml:space="preserve">(Bruce)" \l 1 </w:instrText>
      </w:r>
      <w:r>
        <w:fldChar w:fldCharType="end"/>
      </w:r>
      <w:r>
        <w:t> </w:t>
      </w:r>
    </w:p>
    <w:p w:rsidR="00132450" w:rsidRDefault="00132450">
      <w:pPr>
        <w:pStyle w:val="BodyText"/>
      </w:pPr>
      <w:r>
        <w:t xml:space="preserve"> Is it appropriate to recommend a base </w:t>
      </w:r>
      <w:r w:rsidR="00CC1995">
        <w:t>facility</w:t>
      </w:r>
      <w:r>
        <w:t xml:space="preserve"> charge and </w:t>
      </w:r>
      <w:proofErr w:type="spellStart"/>
      <w:r>
        <w:t>gallonage</w:t>
      </w:r>
      <w:proofErr w:type="spellEnd"/>
      <w:r>
        <w:t xml:space="preserve"> charge rate structure for River Ranch's water and wastewater systems?</w:t>
      </w:r>
    </w:p>
    <w:p w:rsidR="00132450" w:rsidRPr="004C3641" w:rsidRDefault="00132450">
      <w:pPr>
        <w:pStyle w:val="IssueSubsectionHeading"/>
        <w:rPr>
          <w:vanish/>
          <w:specVanish/>
        </w:rPr>
      </w:pPr>
      <w:r w:rsidRPr="004C3641">
        <w:t>Recommendation: </w:t>
      </w:r>
    </w:p>
    <w:p w:rsidR="00132450" w:rsidRDefault="00132450">
      <w:pPr>
        <w:pStyle w:val="BodyText"/>
      </w:pPr>
      <w:r>
        <w:t> </w:t>
      </w:r>
      <w:r w:rsidR="00050488">
        <w:t xml:space="preserve">No. Staff does not recommend a base facility charge and </w:t>
      </w:r>
      <w:proofErr w:type="spellStart"/>
      <w:r w:rsidR="00CC1995">
        <w:t>gall</w:t>
      </w:r>
      <w:r w:rsidR="00B3285C">
        <w:t>onage</w:t>
      </w:r>
      <w:proofErr w:type="spellEnd"/>
      <w:r w:rsidR="00B3285C">
        <w:t xml:space="preserve"> charge rate structure for River Ranch’s water and wastewater systems</w:t>
      </w:r>
      <w:r w:rsidR="00AB3E11">
        <w:t xml:space="preserve"> at this time</w:t>
      </w:r>
      <w:r w:rsidR="00B3285C">
        <w:t>.</w:t>
      </w:r>
      <w:r>
        <w:t xml:space="preserve"> </w:t>
      </w:r>
      <w:r w:rsidR="00AB3E11">
        <w:t xml:space="preserve">Staff recommends a continuation of its existing flat rate structure. In addition, </w:t>
      </w:r>
      <w:r w:rsidR="00713B6E">
        <w:t xml:space="preserve">the utility should be put on notice that it should address </w:t>
      </w:r>
      <w:proofErr w:type="gramStart"/>
      <w:r w:rsidR="00713B6E">
        <w:t>its</w:t>
      </w:r>
      <w:proofErr w:type="gramEnd"/>
      <w:r w:rsidR="00713B6E">
        <w:t xml:space="preserve"> unaccounted for water issue in anticipation of the implementation of meter</w:t>
      </w:r>
      <w:r w:rsidR="00527D2B">
        <w:t>ed</w:t>
      </w:r>
      <w:r w:rsidR="00713B6E">
        <w:t xml:space="preserve"> rates </w:t>
      </w:r>
      <w:r w:rsidR="00527D2B">
        <w:t>in</w:t>
      </w:r>
      <w:r w:rsidR="00713B6E">
        <w:t xml:space="preserve"> its next rate proceeding before the Commission.</w:t>
      </w:r>
      <w:r w:rsidR="003A36F9">
        <w:t xml:space="preserve"> </w:t>
      </w:r>
      <w:r w:rsidR="008D6A57">
        <w:t>(</w:t>
      </w:r>
      <w:r>
        <w:t>Bruce)</w:t>
      </w:r>
    </w:p>
    <w:p w:rsidR="00132450" w:rsidRPr="004C3641" w:rsidRDefault="00132450">
      <w:pPr>
        <w:pStyle w:val="IssueSubsectionHeading"/>
        <w:rPr>
          <w:vanish/>
          <w:specVanish/>
        </w:rPr>
      </w:pPr>
      <w:r w:rsidRPr="004C3641">
        <w:t>Staff Analysis: </w:t>
      </w:r>
    </w:p>
    <w:p w:rsidR="00C07AC5" w:rsidRDefault="00132450">
      <w:pPr>
        <w:pStyle w:val="BodyText"/>
      </w:pPr>
      <w:r>
        <w:t> </w:t>
      </w:r>
      <w:r w:rsidR="00B3285C">
        <w:t xml:space="preserve">As mentioned in the case background, </w:t>
      </w:r>
      <w:r w:rsidR="00C856A9">
        <w:t>pursuant to Order No. PSC-2018-0549-PAA-WS, the Commission approved flat water and wastewater rates because not all properties located in the service area were metered and</w:t>
      </w:r>
      <w:r w:rsidR="00210D76">
        <w:t xml:space="preserve"> properly calibrated</w:t>
      </w:r>
      <w:r w:rsidR="00AB3E11">
        <w:t>.</w:t>
      </w:r>
      <w:r w:rsidR="003007E4">
        <w:t xml:space="preserve"> </w:t>
      </w:r>
      <w:r w:rsidR="005460C9">
        <w:t>T</w:t>
      </w:r>
      <w:r w:rsidR="00C856A9">
        <w:t>he Commission ordered the utility to</w:t>
      </w:r>
      <w:r w:rsidR="002527D5" w:rsidRPr="002527D5">
        <w:t xml:space="preserve"> </w:t>
      </w:r>
      <w:r w:rsidR="002527D5">
        <w:t>p</w:t>
      </w:r>
      <w:r w:rsidR="005D03E2">
        <w:t>rovide actual monthly usage data</w:t>
      </w:r>
      <w:r w:rsidR="002527D5">
        <w:t xml:space="preserve"> by customer class and meter size on a qua</w:t>
      </w:r>
      <w:r w:rsidR="001F05CF">
        <w:t>rterly basis for a 12-</w:t>
      </w:r>
      <w:r w:rsidR="004349C9">
        <w:t>month period</w:t>
      </w:r>
      <w:r w:rsidR="00C07AC5">
        <w:t xml:space="preserve">. The order further required staff to evaluate that data for purposes of recommending a base facility charge and </w:t>
      </w:r>
      <w:proofErr w:type="spellStart"/>
      <w:r w:rsidR="00C07AC5">
        <w:t>gallonage</w:t>
      </w:r>
      <w:proofErr w:type="spellEnd"/>
      <w:r w:rsidR="00C07AC5">
        <w:t xml:space="preserve"> charge rate structure at a subsequent Agenda Conference.</w:t>
      </w:r>
    </w:p>
    <w:p w:rsidR="000357EA" w:rsidRDefault="00743B60">
      <w:pPr>
        <w:pStyle w:val="BodyText"/>
      </w:pPr>
      <w:r>
        <w:t>As ordered by the Commission, t</w:t>
      </w:r>
      <w:r w:rsidR="000861DE">
        <w:t>he utility began filing the quarterly reports in early January 2019</w:t>
      </w:r>
      <w:r w:rsidR="005D03E2" w:rsidRPr="005D03E2">
        <w:t xml:space="preserve"> </w:t>
      </w:r>
      <w:r w:rsidR="000861DE">
        <w:t xml:space="preserve">and </w:t>
      </w:r>
      <w:r w:rsidR="00B77474">
        <w:t>fulfille</w:t>
      </w:r>
      <w:r w:rsidR="005D03E2">
        <w:t xml:space="preserve">d its requirement of filing </w:t>
      </w:r>
      <w:r w:rsidR="004349C9">
        <w:t xml:space="preserve">the </w:t>
      </w:r>
      <w:r w:rsidR="005D03E2">
        <w:t xml:space="preserve">quarterly usage reports </w:t>
      </w:r>
      <w:r w:rsidR="005460C9">
        <w:t xml:space="preserve">in </w:t>
      </w:r>
      <w:r w:rsidR="00711720">
        <w:t>January</w:t>
      </w:r>
      <w:r w:rsidR="0086250C">
        <w:t xml:space="preserve"> </w:t>
      </w:r>
      <w:r w:rsidR="00711720">
        <w:t>2020. T</w:t>
      </w:r>
      <w:r w:rsidR="005D03E2">
        <w:t>he utility also provided an affidavit</w:t>
      </w:r>
      <w:r w:rsidR="004349C9">
        <w:t>, which indicated</w:t>
      </w:r>
      <w:r w:rsidR="005D03E2">
        <w:t xml:space="preserve"> that all connections had been metered and all new meters, main meters, and other water meters had been properly calibrated.</w:t>
      </w:r>
      <w:r w:rsidR="00914696">
        <w:t xml:space="preserve"> Subsequently, pursuant to the Commission’s order, staff conducted a review of the utility’s filings and discovered that the data appears to indicate that </w:t>
      </w:r>
      <w:r w:rsidR="00EF1B39">
        <w:t xml:space="preserve">not all connections </w:t>
      </w:r>
      <w:r w:rsidR="00025205">
        <w:t>had</w:t>
      </w:r>
      <w:r w:rsidR="00EF1B39">
        <w:t xml:space="preserve"> been metered</w:t>
      </w:r>
      <w:r w:rsidR="00025205">
        <w:t xml:space="preserve"> and/or that not all meters had</w:t>
      </w:r>
      <w:r w:rsidR="00EF1B39">
        <w:t xml:space="preserve"> been properly calibrated.</w:t>
      </w:r>
      <w:r w:rsidR="00874EE2">
        <w:t xml:space="preserve"> Since then, staff has continuously worked with the utility to identify any missing or inaccurate information and meters. </w:t>
      </w:r>
    </w:p>
    <w:p w:rsidR="00A5090C" w:rsidRDefault="001A5AC4" w:rsidP="00E275D8">
      <w:pPr>
        <w:pStyle w:val="BodyText"/>
      </w:pPr>
      <w:r>
        <w:t>S</w:t>
      </w:r>
      <w:r w:rsidR="00B77474">
        <w:t xml:space="preserve">taff’s </w:t>
      </w:r>
      <w:r>
        <w:t xml:space="preserve">review of the usage </w:t>
      </w:r>
      <w:r w:rsidR="000357EA">
        <w:t>reports</w:t>
      </w:r>
      <w:r>
        <w:t xml:space="preserve"> indicated the utility sold</w:t>
      </w:r>
      <w:r w:rsidR="003936F5">
        <w:t xml:space="preserve"> a total of 35,628,627 gallons</w:t>
      </w:r>
      <w:r>
        <w:t xml:space="preserve"> in 2019, which was significantly lower than the total number of </w:t>
      </w:r>
      <w:r w:rsidR="003936F5">
        <w:t>pumped</w:t>
      </w:r>
      <w:r>
        <w:t xml:space="preserve"> gallons</w:t>
      </w:r>
      <w:r w:rsidR="003936F5">
        <w:t xml:space="preserve"> </w:t>
      </w:r>
      <w:r>
        <w:t xml:space="preserve">of 57,882,000 reflected </w:t>
      </w:r>
      <w:r w:rsidR="003936F5">
        <w:t>i</w:t>
      </w:r>
      <w:r w:rsidR="00C255DF">
        <w:t>n the</w:t>
      </w:r>
      <w:r w:rsidR="00B05125">
        <w:t xml:space="preserve"> utility’s 2019 annual report</w:t>
      </w:r>
      <w:r>
        <w:t xml:space="preserve">. The difference in pumped and sold </w:t>
      </w:r>
      <w:r w:rsidR="00BE704C">
        <w:t xml:space="preserve">gallons </w:t>
      </w:r>
      <w:r>
        <w:t xml:space="preserve">results in unaccounted for water of approximately 38 percent, which is 28 percent over the Commission’s allowable </w:t>
      </w:r>
      <w:r w:rsidR="00E17A0D">
        <w:t xml:space="preserve">limit for </w:t>
      </w:r>
      <w:r>
        <w:t>unaccounted for water of 10 percent.</w:t>
      </w:r>
      <w:r w:rsidR="00BE704C">
        <w:t xml:space="preserve"> </w:t>
      </w:r>
      <w:r w:rsidR="00A5090C">
        <w:t xml:space="preserve">Further, according to the 2020 annual report, approximately the same margin of unaccounted for water in 2019 was exhibited in 2020. </w:t>
      </w:r>
    </w:p>
    <w:p w:rsidR="00897119" w:rsidRDefault="00897119" w:rsidP="00E275D8">
      <w:pPr>
        <w:pStyle w:val="BodyText"/>
      </w:pPr>
      <w:r>
        <w:t>The significant unaccounted for water is an impediment to the development of metered rates</w:t>
      </w:r>
      <w:r w:rsidR="00BE704C">
        <w:t xml:space="preserve"> because it will cause customers to carry the burden of the cost related to unaccounted for water</w:t>
      </w:r>
      <w:r w:rsidR="00734F5C">
        <w:t xml:space="preserve">. </w:t>
      </w:r>
      <w:r w:rsidR="00BE704C">
        <w:t>In addition, if there is still unmetered usage, it will cause metered rates to be higher as well as subsidization</w:t>
      </w:r>
      <w:r w:rsidR="004864EA">
        <w:t xml:space="preserve"> </w:t>
      </w:r>
      <w:r w:rsidR="00326350">
        <w:t xml:space="preserve">among </w:t>
      </w:r>
      <w:r w:rsidR="00025205">
        <w:t>customer</w:t>
      </w:r>
      <w:r w:rsidR="00326350">
        <w:t>s</w:t>
      </w:r>
      <w:r w:rsidR="00B81B9F">
        <w:t>.</w:t>
      </w:r>
    </w:p>
    <w:p w:rsidR="00D23CA6" w:rsidRDefault="0086250C" w:rsidP="00E275D8">
      <w:pPr>
        <w:pStyle w:val="BodyText"/>
      </w:pPr>
      <w:r>
        <w:t>In February 2020, i</w:t>
      </w:r>
      <w:r w:rsidR="00D23CA6">
        <w:t xml:space="preserve">n </w:t>
      </w:r>
      <w:r w:rsidR="00EF1B39">
        <w:t xml:space="preserve">an effort to assist River Ranch, </w:t>
      </w:r>
      <w:r w:rsidR="00D23CA6">
        <w:t xml:space="preserve">staff </w:t>
      </w:r>
      <w:r w:rsidR="00EF1B39">
        <w:t>used the billing reports provided by the utility to generate</w:t>
      </w:r>
      <w:r w:rsidR="00D23CA6">
        <w:t xml:space="preserve"> a list of all the metered properties </w:t>
      </w:r>
      <w:r w:rsidR="00A13F15">
        <w:t>with meter size</w:t>
      </w:r>
      <w:r w:rsidR="00B04CC0">
        <w:t>s</w:t>
      </w:r>
      <w:r w:rsidR="00A13F15">
        <w:t xml:space="preserve"> </w:t>
      </w:r>
      <w:r w:rsidR="00D23CA6">
        <w:t xml:space="preserve">and sent </w:t>
      </w:r>
      <w:r w:rsidR="00EF1B39">
        <w:t>it</w:t>
      </w:r>
      <w:r w:rsidR="00D23CA6">
        <w:t xml:space="preserve"> to the utility to retrace the information</w:t>
      </w:r>
      <w:r w:rsidR="00EF1B39">
        <w:t xml:space="preserve"> and identify any missing or improperly calibrated meters</w:t>
      </w:r>
      <w:r w:rsidR="00734F5C">
        <w:t xml:space="preserve">. </w:t>
      </w:r>
      <w:r w:rsidR="00D23CA6">
        <w:t xml:space="preserve">Due to </w:t>
      </w:r>
      <w:r w:rsidR="00914696">
        <w:t>COVID</w:t>
      </w:r>
      <w:r w:rsidR="00D23CA6">
        <w:t xml:space="preserve">-19, the utility’s response was delayed </w:t>
      </w:r>
      <w:r w:rsidR="001B465C">
        <w:t xml:space="preserve">because of </w:t>
      </w:r>
      <w:r w:rsidR="00D23CA6">
        <w:t>a shortage in staffing</w:t>
      </w:r>
      <w:r w:rsidR="00734F5C">
        <w:t xml:space="preserve">. </w:t>
      </w:r>
      <w:r w:rsidR="00D23CA6">
        <w:t>On June 24, 2020, the utility fulfilled staff’s request and provided an updated record</w:t>
      </w:r>
      <w:r w:rsidR="00E46925">
        <w:t xml:space="preserve"> </w:t>
      </w:r>
      <w:r w:rsidR="00EF1B39">
        <w:t>that</w:t>
      </w:r>
      <w:r w:rsidR="00D23CA6">
        <w:t xml:space="preserve"> included all customers in each location, the meter size for each customer, and a subtotal count for each class of service</w:t>
      </w:r>
      <w:r w:rsidR="00EF1B39">
        <w:t xml:space="preserve">. However, this record </w:t>
      </w:r>
      <w:r w:rsidR="00D23CA6">
        <w:t>was significantly dif</w:t>
      </w:r>
      <w:r w:rsidR="00126212">
        <w:t xml:space="preserve">ferent from the list provided </w:t>
      </w:r>
      <w:r w:rsidR="00D23CA6">
        <w:t>in February</w:t>
      </w:r>
      <w:r>
        <w:t>.</w:t>
      </w:r>
    </w:p>
    <w:p w:rsidR="007C1825" w:rsidRDefault="00D23CA6" w:rsidP="007D2055">
      <w:pPr>
        <w:pStyle w:val="BodyText"/>
      </w:pPr>
      <w:r>
        <w:lastRenderedPageBreak/>
        <w:t xml:space="preserve">When designing rates for a base facility charge and </w:t>
      </w:r>
      <w:proofErr w:type="spellStart"/>
      <w:r>
        <w:t>gallonage</w:t>
      </w:r>
      <w:proofErr w:type="spellEnd"/>
      <w:r>
        <w:t xml:space="preserve"> charge rate structu</w:t>
      </w:r>
      <w:r w:rsidR="00A13F15">
        <w:t>r</w:t>
      </w:r>
      <w:r>
        <w:t xml:space="preserve">e, it is essential that the meter sizes are correct </w:t>
      </w:r>
      <w:r w:rsidR="00D5719B">
        <w:t>and</w:t>
      </w:r>
      <w:r>
        <w:t xml:space="preserve"> all of the usag</w:t>
      </w:r>
      <w:r w:rsidR="00A13F15">
        <w:t>e</w:t>
      </w:r>
      <w:r w:rsidR="00D5719B">
        <w:t xml:space="preserve"> is</w:t>
      </w:r>
      <w:r>
        <w:t xml:space="preserve"> being metered. </w:t>
      </w:r>
      <w:r w:rsidR="007D1618">
        <w:t>From July 2020 to December 2020, s</w:t>
      </w:r>
      <w:r w:rsidR="00A13F15">
        <w:t xml:space="preserve">taff had several exchanges with the utility in an effort to ascertain the correct billing information for purposes of designing </w:t>
      </w:r>
      <w:r w:rsidR="00EF1169">
        <w:t>meter</w:t>
      </w:r>
      <w:r w:rsidR="00126212">
        <w:t>ed</w:t>
      </w:r>
      <w:r w:rsidR="00EF1169">
        <w:t xml:space="preserve"> </w:t>
      </w:r>
      <w:r w:rsidR="00A13F15">
        <w:t>rates</w:t>
      </w:r>
      <w:r w:rsidR="007D1618">
        <w:t xml:space="preserve">. </w:t>
      </w:r>
      <w:r w:rsidR="00980D91">
        <w:t>River Ranch has been</w:t>
      </w:r>
      <w:r>
        <w:t xml:space="preserve"> forthcoming and responsive </w:t>
      </w:r>
      <w:r w:rsidR="00126212">
        <w:t>to</w:t>
      </w:r>
      <w:r>
        <w:t xml:space="preserve"> staff’s request</w:t>
      </w:r>
      <w:r w:rsidR="00126212">
        <w:t>s for billing information</w:t>
      </w:r>
      <w:r w:rsidR="00734F5C">
        <w:t>.</w:t>
      </w:r>
      <w:r w:rsidR="00980D91">
        <w:t xml:space="preserve"> However, River Ran</w:t>
      </w:r>
      <w:r w:rsidR="00B36B96">
        <w:t xml:space="preserve">ch has provided inconsistent </w:t>
      </w:r>
      <w:r w:rsidR="00980D91">
        <w:t>information in response to staff’s requests for clarification of certain billing information.</w:t>
      </w:r>
      <w:r w:rsidR="00734F5C">
        <w:t xml:space="preserve"> </w:t>
      </w:r>
      <w:r w:rsidR="00B04CC0">
        <w:t>Further, o</w:t>
      </w:r>
      <w:r w:rsidR="001B21BB">
        <w:t xml:space="preserve">n February </w:t>
      </w:r>
      <w:r w:rsidR="00202588">
        <w:t xml:space="preserve">11, 2021, the utility indicated </w:t>
      </w:r>
      <w:r w:rsidR="00B04CC0">
        <w:t xml:space="preserve">to staff that </w:t>
      </w:r>
      <w:r w:rsidR="00202588">
        <w:t>a</w:t>
      </w:r>
      <w:r w:rsidR="00B04CC0">
        <w:t>n unmetered</w:t>
      </w:r>
      <w:r w:rsidR="00202588">
        <w:t xml:space="preserve"> main line </w:t>
      </w:r>
      <w:r w:rsidR="00B04CC0">
        <w:t xml:space="preserve">was discovered </w:t>
      </w:r>
      <w:r w:rsidR="00EF1169">
        <w:t xml:space="preserve">at </w:t>
      </w:r>
      <w:r w:rsidR="00202588">
        <w:t xml:space="preserve">the back of the RV </w:t>
      </w:r>
      <w:proofErr w:type="gramStart"/>
      <w:r w:rsidR="00202588">
        <w:t>park</w:t>
      </w:r>
      <w:proofErr w:type="gramEnd"/>
      <w:r w:rsidR="00734F5C">
        <w:t>.</w:t>
      </w:r>
      <w:r w:rsidR="00DE0351">
        <w:rPr>
          <w:rStyle w:val="FootnoteReference"/>
        </w:rPr>
        <w:footnoteReference w:id="3"/>
      </w:r>
      <w:r w:rsidR="00734F5C">
        <w:t xml:space="preserve"> </w:t>
      </w:r>
      <w:r w:rsidR="00D74C2A">
        <w:t>But, i</w:t>
      </w:r>
      <w:r w:rsidR="00EF1169">
        <w:t xml:space="preserve">n order to minimize the impact of the water outage to customers </w:t>
      </w:r>
      <w:r w:rsidR="00886421">
        <w:t>for the meter</w:t>
      </w:r>
      <w:r w:rsidR="001B465C">
        <w:t xml:space="preserve"> install</w:t>
      </w:r>
      <w:r w:rsidR="00EF1169">
        <w:t xml:space="preserve">, the utility was not able to install the six-inch meter to the RV </w:t>
      </w:r>
      <w:proofErr w:type="gramStart"/>
      <w:r w:rsidR="00EF1169">
        <w:t>park</w:t>
      </w:r>
      <w:proofErr w:type="gramEnd"/>
      <w:r w:rsidR="00EF1169">
        <w:t xml:space="preserve"> until August 2021 when occupancy was down.</w:t>
      </w:r>
      <w:r w:rsidR="00A5090C">
        <w:t xml:space="preserve"> </w:t>
      </w:r>
      <w:r w:rsidR="00AA5FCB" w:rsidRPr="00AA5FCB">
        <w:t>In order to determine i</w:t>
      </w:r>
      <w:r w:rsidR="00AA5FCB">
        <w:t>f the unmetered line to the RV p</w:t>
      </w:r>
      <w:r w:rsidR="00AA5FCB" w:rsidRPr="00AA5FCB">
        <w:t xml:space="preserve">ark is the source of the unaccounted for water, staff requested the utility provide the meter reading since the install. On October 20, 2021, the utility indicated that it discovered that the meter was installed backwards and has to be reinstalled. </w:t>
      </w:r>
      <w:r w:rsidR="00AA5FCB">
        <w:t>Therefore, a</w:t>
      </w:r>
      <w:r w:rsidR="00AA5FCB" w:rsidRPr="00AA5FCB">
        <w:t xml:space="preserve">s of now, staff is unable to determine whether the newly installed meter </w:t>
      </w:r>
      <w:r w:rsidR="00AA5FCB">
        <w:t>to the RV p</w:t>
      </w:r>
      <w:r w:rsidR="00AA5FCB" w:rsidRPr="00AA5FCB">
        <w:t>ark will cure the unaccounted for water issue.</w:t>
      </w:r>
    </w:p>
    <w:p w:rsidR="004B1B5F" w:rsidRDefault="00D74C2A" w:rsidP="00BB7307">
      <w:pPr>
        <w:pStyle w:val="BodyText"/>
      </w:pPr>
      <w:r>
        <w:t xml:space="preserve">Although it is important to implement metered rates to encourage water conservation, </w:t>
      </w:r>
      <w:r w:rsidR="00B36B96">
        <w:t xml:space="preserve">staff believes that </w:t>
      </w:r>
      <w:r w:rsidR="00580928">
        <w:t xml:space="preserve">restructuring River Ranch’s rates </w:t>
      </w:r>
      <w:r w:rsidR="007D43DF">
        <w:t xml:space="preserve">at this time </w:t>
      </w:r>
      <w:r w:rsidR="00580928">
        <w:t>may lead to</w:t>
      </w:r>
      <w:r w:rsidR="00C02746">
        <w:t xml:space="preserve"> higher rates for customers and subsidization </w:t>
      </w:r>
      <w:r w:rsidR="00401A6F">
        <w:t>among</w:t>
      </w:r>
      <w:r w:rsidR="00C02746">
        <w:t xml:space="preserve"> customer</w:t>
      </w:r>
      <w:r w:rsidR="00276BB3">
        <w:t>s</w:t>
      </w:r>
      <w:r w:rsidR="00C02746">
        <w:t xml:space="preserve"> </w:t>
      </w:r>
      <w:r w:rsidR="007D43DF">
        <w:t xml:space="preserve">because </w:t>
      </w:r>
      <w:r w:rsidR="00BB7307">
        <w:t>of the</w:t>
      </w:r>
      <w:r w:rsidR="00134E20">
        <w:t xml:space="preserve"> uncertainties</w:t>
      </w:r>
      <w:r w:rsidR="007D43DF">
        <w:t xml:space="preserve"> related to metering and unaccounted for water.</w:t>
      </w:r>
      <w:r w:rsidR="00886421">
        <w:t xml:space="preserve"> </w:t>
      </w:r>
      <w:r w:rsidR="00B96207">
        <w:t>Therefore, s</w:t>
      </w:r>
      <w:r w:rsidR="005F2D5F">
        <w:t xml:space="preserve">taff believes this docket should be closed and the utility </w:t>
      </w:r>
      <w:r w:rsidR="00134E20">
        <w:t>should begin proactively evaluating</w:t>
      </w:r>
      <w:r w:rsidR="00BB7307">
        <w:t xml:space="preserve"> its water sold versus </w:t>
      </w:r>
      <w:r w:rsidR="00B81B9F">
        <w:t>water</w:t>
      </w:r>
      <w:r w:rsidR="00BB7307">
        <w:t xml:space="preserve"> pump</w:t>
      </w:r>
      <w:r w:rsidR="00B81B9F">
        <w:t>ed</w:t>
      </w:r>
      <w:r w:rsidR="00134E20">
        <w:t xml:space="preserve"> on a monthly basis</w:t>
      </w:r>
      <w:r w:rsidR="00B81B9F">
        <w:t xml:space="preserve"> </w:t>
      </w:r>
      <w:r w:rsidR="00B03552">
        <w:t>in order to employ measures that will ensure reliable billing data</w:t>
      </w:r>
      <w:r w:rsidR="005F2D5F">
        <w:t xml:space="preserve"> for future proceeding</w:t>
      </w:r>
      <w:r w:rsidR="00713B6E">
        <w:t>s</w:t>
      </w:r>
      <w:r w:rsidR="00B03552">
        <w:t xml:space="preserve">. </w:t>
      </w:r>
      <w:r w:rsidR="00734F5C" w:rsidRPr="00492BB4">
        <w:t xml:space="preserve">In addition, the utility </w:t>
      </w:r>
      <w:r w:rsidR="00734F5C">
        <w:t>should continue to</w:t>
      </w:r>
      <w:r w:rsidR="00734F5C" w:rsidRPr="00492BB4">
        <w:t xml:space="preserve"> provide the monthly meter readings to customer</w:t>
      </w:r>
      <w:r w:rsidR="00276BB3">
        <w:t>s</w:t>
      </w:r>
      <w:r w:rsidR="00734F5C" w:rsidRPr="00492BB4">
        <w:t xml:space="preserve"> to make sure they are aware of their usage patterns.</w:t>
      </w:r>
      <w:r w:rsidR="003003A6">
        <w:rPr>
          <w:rStyle w:val="FootnoteReference"/>
        </w:rPr>
        <w:footnoteReference w:id="4"/>
      </w:r>
    </w:p>
    <w:p w:rsidR="005F2D5F" w:rsidRDefault="004B1B5F" w:rsidP="00BB7307">
      <w:pPr>
        <w:pStyle w:val="BodyText"/>
        <w:rPr>
          <w:rFonts w:ascii="Arial" w:hAnsi="Arial" w:cs="Arial"/>
          <w:b/>
          <w:bCs/>
          <w:i/>
          <w:iCs/>
          <w:szCs w:val="28"/>
        </w:rPr>
      </w:pPr>
      <w:r>
        <w:t xml:space="preserve">Based on the above, </w:t>
      </w:r>
      <w:r w:rsidR="00713B6E">
        <w:t xml:space="preserve">staff does not recommend a base facility charge and </w:t>
      </w:r>
      <w:proofErr w:type="spellStart"/>
      <w:r w:rsidR="00713B6E">
        <w:t>gallonage</w:t>
      </w:r>
      <w:proofErr w:type="spellEnd"/>
      <w:r w:rsidR="00713B6E">
        <w:t xml:space="preserve"> charge rate structure for River Ranch’s water and wastewater systems at this time. Staff recommends a continuation of its existing flat rate structure. In addition, the utility should be put on notice that it should address </w:t>
      </w:r>
      <w:proofErr w:type="gramStart"/>
      <w:r w:rsidR="00713B6E">
        <w:t>its</w:t>
      </w:r>
      <w:proofErr w:type="gramEnd"/>
      <w:r w:rsidR="00713B6E">
        <w:t xml:space="preserve"> unaccounted for water issue in anticipation of the implementation of meter</w:t>
      </w:r>
      <w:r w:rsidR="00527D2B">
        <w:t>ed</w:t>
      </w:r>
      <w:r w:rsidR="00713B6E">
        <w:t xml:space="preserve"> rates </w:t>
      </w:r>
      <w:r w:rsidR="00527D2B">
        <w:t>in</w:t>
      </w:r>
      <w:r w:rsidR="00713B6E">
        <w:t xml:space="preserve"> its next rate proceeding before the Commission.</w:t>
      </w:r>
    </w:p>
    <w:p w:rsidR="005F2D5F" w:rsidRDefault="005F2D5F" w:rsidP="00BB7307">
      <w:pPr>
        <w:pStyle w:val="BodyText"/>
      </w:pPr>
    </w:p>
    <w:p w:rsidR="007C1825" w:rsidRDefault="007C1825" w:rsidP="007D2055">
      <w:pPr>
        <w:pStyle w:val="BodyText"/>
        <w:rPr>
          <w:vanish/>
          <w:specVanish/>
        </w:rPr>
      </w:pPr>
      <w:r w:rsidRPr="005F2D5F">
        <w:br w:type="page"/>
      </w:r>
      <w:r w:rsidRPr="007D2055">
        <w:rPr>
          <w:rFonts w:ascii="Arial" w:hAnsi="Arial" w:cs="Arial"/>
          <w:b/>
          <w:bCs/>
          <w:i/>
          <w:iCs/>
          <w:szCs w:val="28"/>
        </w:rPr>
        <w:lastRenderedPageBreak/>
        <w:t xml:space="preserve">Issue </w:t>
      </w:r>
      <w:r w:rsidRPr="007D2055">
        <w:rPr>
          <w:rFonts w:ascii="Arial" w:hAnsi="Arial" w:cs="Arial"/>
          <w:b/>
          <w:bCs/>
          <w:i/>
          <w:iCs/>
          <w:szCs w:val="28"/>
        </w:rPr>
        <w:fldChar w:fldCharType="begin"/>
      </w:r>
      <w:r w:rsidRPr="007D2055">
        <w:rPr>
          <w:rFonts w:ascii="Arial" w:hAnsi="Arial" w:cs="Arial"/>
          <w:b/>
          <w:bCs/>
          <w:i/>
          <w:iCs/>
          <w:szCs w:val="28"/>
        </w:rPr>
        <w:instrText xml:space="preserve"> SEQ Issue \* MERGEFORMAT </w:instrText>
      </w:r>
      <w:r w:rsidRPr="007D2055">
        <w:rPr>
          <w:rFonts w:ascii="Arial" w:hAnsi="Arial" w:cs="Arial"/>
          <w:b/>
          <w:bCs/>
          <w:i/>
          <w:iCs/>
          <w:szCs w:val="28"/>
        </w:rPr>
        <w:fldChar w:fldCharType="separate"/>
      </w:r>
      <w:r w:rsidR="00EF4CFD">
        <w:rPr>
          <w:rFonts w:ascii="Arial" w:hAnsi="Arial" w:cs="Arial"/>
          <w:b/>
          <w:bCs/>
          <w:i/>
          <w:iCs/>
          <w:noProof/>
          <w:szCs w:val="28"/>
        </w:rPr>
        <w:t>2</w:t>
      </w:r>
      <w:r w:rsidRPr="007D2055">
        <w:rPr>
          <w:rFonts w:ascii="Arial" w:hAnsi="Arial" w:cs="Arial"/>
          <w:b/>
          <w:bCs/>
          <w:i/>
          <w:iCs/>
          <w:szCs w:val="28"/>
        </w:rPr>
        <w:fldChar w:fldCharType="end"/>
      </w:r>
      <w:r w:rsidRPr="007D2055">
        <w:rPr>
          <w:rFonts w:ascii="Arial" w:hAnsi="Arial" w:cs="Arial"/>
          <w:b/>
          <w:bCs/>
          <w:i/>
          <w:iCs/>
          <w:szCs w:val="28"/>
        </w:rPr>
        <w:t>:</w:t>
      </w:r>
      <w:r w:rsidRPr="007D2055">
        <w:rPr>
          <w:rFonts w:ascii="Arial" w:hAnsi="Arial" w:cs="Arial"/>
          <w:b/>
          <w:bCs/>
          <w:i/>
          <w:iCs/>
          <w:szCs w:val="28"/>
        </w:rPr>
        <w:fldChar w:fldCharType="begin"/>
      </w:r>
      <w:r w:rsidRPr="007D2055">
        <w:rPr>
          <w:rFonts w:ascii="Arial" w:hAnsi="Arial" w:cs="Arial"/>
          <w:b/>
          <w:bCs/>
          <w:i/>
          <w:iCs/>
          <w:szCs w:val="28"/>
        </w:rPr>
        <w:instrText xml:space="preserve"> TC "</w:instrText>
      </w:r>
      <w:r w:rsidRPr="007D2055">
        <w:rPr>
          <w:rFonts w:ascii="Arial" w:hAnsi="Arial" w:cs="Arial"/>
          <w:b/>
          <w:bCs/>
          <w:i/>
          <w:iCs/>
          <w:szCs w:val="28"/>
        </w:rPr>
        <w:fldChar w:fldCharType="begin"/>
      </w:r>
      <w:r w:rsidRPr="007D2055">
        <w:rPr>
          <w:rFonts w:ascii="Arial" w:hAnsi="Arial" w:cs="Arial"/>
          <w:b/>
          <w:bCs/>
          <w:i/>
          <w:iCs/>
          <w:szCs w:val="28"/>
        </w:rPr>
        <w:instrText xml:space="preserve"> SEQ issue \c </w:instrText>
      </w:r>
      <w:r w:rsidRPr="007D2055">
        <w:rPr>
          <w:rFonts w:ascii="Arial" w:hAnsi="Arial" w:cs="Arial"/>
          <w:b/>
          <w:bCs/>
          <w:i/>
          <w:iCs/>
          <w:szCs w:val="28"/>
        </w:rPr>
        <w:fldChar w:fldCharType="separate"/>
      </w:r>
      <w:r w:rsidR="00EF4CFD">
        <w:rPr>
          <w:rFonts w:ascii="Arial" w:hAnsi="Arial" w:cs="Arial"/>
          <w:b/>
          <w:bCs/>
          <w:i/>
          <w:iCs/>
          <w:noProof/>
          <w:szCs w:val="28"/>
        </w:rPr>
        <w:instrText>2</w:instrText>
      </w:r>
      <w:r w:rsidRPr="007D2055">
        <w:rPr>
          <w:rFonts w:ascii="Arial" w:hAnsi="Arial" w:cs="Arial"/>
          <w:b/>
          <w:bCs/>
          <w:i/>
          <w:iCs/>
          <w:szCs w:val="28"/>
        </w:rPr>
        <w:fldChar w:fldCharType="end"/>
      </w:r>
      <w:r w:rsidRPr="007D2055">
        <w:rPr>
          <w:rFonts w:ascii="Arial" w:hAnsi="Arial" w:cs="Arial"/>
          <w:b/>
          <w:bCs/>
          <w:i/>
          <w:iCs/>
          <w:szCs w:val="28"/>
        </w:rPr>
        <w:tab/>
        <w:instrText xml:space="preserve">(DuVal)" \l 1 </w:instrText>
      </w:r>
      <w:r w:rsidRPr="007D2055">
        <w:rPr>
          <w:rFonts w:ascii="Arial" w:hAnsi="Arial" w:cs="Arial"/>
          <w:b/>
          <w:bCs/>
          <w:i/>
          <w:iCs/>
          <w:szCs w:val="28"/>
        </w:rPr>
        <w:fldChar w:fldCharType="end"/>
      </w:r>
      <w:r>
        <w:t> </w:t>
      </w:r>
    </w:p>
    <w:p w:rsidR="007C1825" w:rsidRDefault="007C1825">
      <w:pPr>
        <w:pStyle w:val="BodyText"/>
      </w:pPr>
      <w:r>
        <w:t> Should this docket be closed?</w:t>
      </w:r>
    </w:p>
    <w:p w:rsidR="007C1825" w:rsidRPr="004C3641" w:rsidRDefault="007C1825">
      <w:pPr>
        <w:pStyle w:val="IssueSubsectionHeading"/>
        <w:rPr>
          <w:vanish/>
          <w:specVanish/>
        </w:rPr>
      </w:pPr>
      <w:r w:rsidRPr="004C3641">
        <w:t>Recommendation: </w:t>
      </w:r>
    </w:p>
    <w:p w:rsidR="007C1825" w:rsidRDefault="007C1825">
      <w:pPr>
        <w:pStyle w:val="BodyText"/>
      </w:pPr>
      <w:r>
        <w:t> </w:t>
      </w:r>
      <w:r w:rsidR="002C7D43">
        <w:t>Yes</w:t>
      </w:r>
      <w:r w:rsidR="002C7D43" w:rsidRPr="008D64C3">
        <w:t>. If no person whose substantial interests are affected by the proposed agency action files a protest within 21 days of the issuance of the order, a consummating order should be issued</w:t>
      </w:r>
      <w:r w:rsidR="002C7D43">
        <w:t xml:space="preserve"> and the docket should be closed</w:t>
      </w:r>
      <w:r w:rsidR="002C7D43" w:rsidRPr="008D64C3">
        <w:t xml:space="preserve">. </w:t>
      </w:r>
      <w:r>
        <w:t>(DuVal)</w:t>
      </w:r>
    </w:p>
    <w:p w:rsidR="007C1825" w:rsidRPr="004C3641" w:rsidRDefault="007C1825">
      <w:pPr>
        <w:pStyle w:val="IssueSubsectionHeading"/>
        <w:rPr>
          <w:vanish/>
          <w:specVanish/>
        </w:rPr>
      </w:pPr>
      <w:r w:rsidRPr="004C3641">
        <w:t>Staff Analysis: </w:t>
      </w:r>
    </w:p>
    <w:p w:rsidR="007C1825" w:rsidRDefault="007C1825" w:rsidP="007D2055">
      <w:pPr>
        <w:pStyle w:val="BodyText"/>
        <w:rPr>
          <w:vanish/>
          <w:specVanish/>
        </w:rPr>
      </w:pPr>
      <w:r>
        <w:t> </w:t>
      </w:r>
      <w:r w:rsidR="002C7D43">
        <w:t>If no person whose substantial interests are affected by the proposed agency action files a protest within 21 days of the issuance of the order, a consummating order should be issued and the docket should be closed.</w:t>
      </w:r>
      <w:r>
        <w:fldChar w:fldCharType="begin"/>
      </w:r>
      <w:r>
        <w:instrText xml:space="preserve"> TC "</w:instrText>
      </w:r>
      <w:r>
        <w:fldChar w:fldCharType="begin"/>
      </w:r>
      <w:r>
        <w:instrText xml:space="preserve"> SEQ issue \c </w:instrText>
      </w:r>
      <w:r>
        <w:fldChar w:fldCharType="separate"/>
      </w:r>
      <w:r w:rsidR="00EF4CFD">
        <w:rPr>
          <w:noProof/>
        </w:rPr>
        <w:instrText>2</w:instrText>
      </w:r>
      <w:r>
        <w:fldChar w:fldCharType="end"/>
      </w:r>
      <w:r>
        <w:tab/>
        <w:instrText xml:space="preserve">(DuVal)" \l 1 </w:instrText>
      </w:r>
      <w:r>
        <w:fldChar w:fldCharType="end"/>
      </w:r>
      <w:r w:rsidR="003A36F9">
        <w:rPr>
          <w:vanish/>
          <w:specVanish/>
        </w:rPr>
        <w:t xml:space="preserve"> </w:t>
      </w:r>
    </w:p>
    <w:p w:rsidR="007C1825" w:rsidRPr="004C3641" w:rsidRDefault="007C1825">
      <w:pPr>
        <w:pStyle w:val="IssueSubsectionHeading"/>
        <w:rPr>
          <w:vanish/>
          <w:specVanish/>
        </w:rPr>
      </w:pPr>
    </w:p>
    <w:p w:rsidR="007C1825" w:rsidRPr="004C3641" w:rsidRDefault="007C1825">
      <w:pPr>
        <w:pStyle w:val="IssueSubsectionHeading"/>
        <w:rPr>
          <w:vanish/>
          <w:specVanish/>
        </w:rPr>
      </w:pPr>
    </w:p>
    <w:p w:rsidR="00E06484" w:rsidRDefault="00E06484">
      <w:pPr>
        <w:pStyle w:val="BodyText"/>
      </w:pPr>
    </w:p>
    <w:sectPr w:rsidR="00E06484"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850" w:rsidRDefault="00A44850">
      <w:r>
        <w:separator/>
      </w:r>
    </w:p>
  </w:endnote>
  <w:endnote w:type="continuationSeparator" w:id="0">
    <w:p w:rsidR="00A44850" w:rsidRDefault="00A44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842F9B">
      <w:rPr>
        <w:rStyle w:val="PageNumber"/>
        <w:noProof/>
      </w:rPr>
      <w:t>5</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850" w:rsidRDefault="00A44850">
      <w:r>
        <w:separator/>
      </w:r>
    </w:p>
  </w:footnote>
  <w:footnote w:type="continuationSeparator" w:id="0">
    <w:p w:rsidR="00A44850" w:rsidRDefault="00A44850">
      <w:r>
        <w:continuationSeparator/>
      </w:r>
    </w:p>
  </w:footnote>
  <w:footnote w:id="1">
    <w:p w:rsidR="00116B0E" w:rsidRDefault="00116B0E">
      <w:pPr>
        <w:pStyle w:val="FootnoteText"/>
      </w:pPr>
      <w:r>
        <w:rPr>
          <w:rStyle w:val="FootnoteReference"/>
        </w:rPr>
        <w:footnoteRef/>
      </w:r>
      <w:r>
        <w:t xml:space="preserve"> Order No. PSC-99-0254-FOF-WS, issued February 9, 1999, in Docket No. 19971185-WS, </w:t>
      </w:r>
      <w:r w:rsidRPr="00116B0E">
        <w:rPr>
          <w:i/>
        </w:rPr>
        <w:t>In re: Application for original certificates for an existing utility providing water and wastewater service in Polk County by New River Ranch, L.C. d/b/a River Ranch</w:t>
      </w:r>
      <w:r>
        <w:t>.</w:t>
      </w:r>
    </w:p>
  </w:footnote>
  <w:footnote w:id="2">
    <w:p w:rsidR="00CF372A" w:rsidRDefault="00CF372A">
      <w:pPr>
        <w:pStyle w:val="FootnoteText"/>
      </w:pPr>
      <w:r>
        <w:rPr>
          <w:rStyle w:val="FootnoteReference"/>
        </w:rPr>
        <w:footnoteRef/>
      </w:r>
      <w:r>
        <w:t xml:space="preserve"> Order No. PSC-03-0518-FOF-WS, issued April 18,</w:t>
      </w:r>
      <w:r w:rsidR="00B96207">
        <w:t xml:space="preserve"> </w:t>
      </w:r>
      <w:r>
        <w:t xml:space="preserve">2003, in Docket No. 20020382-WS, </w:t>
      </w:r>
      <w:r w:rsidRPr="00CF372A">
        <w:rPr>
          <w:i/>
        </w:rPr>
        <w:t>In re: Application for transfer of facilities and Certificate Nos. 603-W and 519-S in Polk county from New River Ranch L.C. d/b/a River Ranch to River Ranch Water Management, LLC</w:t>
      </w:r>
      <w:r>
        <w:t>.</w:t>
      </w:r>
    </w:p>
  </w:footnote>
  <w:footnote w:id="3">
    <w:p w:rsidR="00DE0351" w:rsidRDefault="00DE0351">
      <w:pPr>
        <w:pStyle w:val="FootnoteText"/>
      </w:pPr>
      <w:r>
        <w:rPr>
          <w:rStyle w:val="FootnoteReference"/>
        </w:rPr>
        <w:footnoteRef/>
      </w:r>
      <w:r>
        <w:t xml:space="preserve"> Although the line was unmetered, the RV park was billed a flat rate consistent with the utility’s existing tariff.</w:t>
      </w:r>
    </w:p>
  </w:footnote>
  <w:footnote w:id="4">
    <w:p w:rsidR="003003A6" w:rsidRDefault="003003A6">
      <w:pPr>
        <w:pStyle w:val="FootnoteText"/>
      </w:pPr>
      <w:r>
        <w:rPr>
          <w:rStyle w:val="FootnoteReference"/>
        </w:rPr>
        <w:footnoteRef/>
      </w:r>
      <w:r>
        <w:t xml:space="preserve"> Order No. PSC-2018-0549-PAA-WS, issued November 19, 2018, instant docket.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A44850"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20170219-WS</w:t>
    </w:r>
    <w:bookmarkEnd w:id="14"/>
  </w:p>
  <w:p w:rsidR="00BC402E" w:rsidRDefault="00BC402E">
    <w:pPr>
      <w:pStyle w:val="Header"/>
    </w:pPr>
    <w:r>
      <w:t xml:space="preserve">Date: </w:t>
    </w:r>
    <w:r w:rsidR="003A39FB">
      <w:fldChar w:fldCharType="begin"/>
    </w:r>
    <w:r w:rsidR="003A39FB">
      <w:instrText xml:space="preserve"> REF FilingDate </w:instrText>
    </w:r>
    <w:r w:rsidR="003A39FB">
      <w:fldChar w:fldCharType="separate"/>
    </w:r>
    <w:r w:rsidR="00EF4CFD">
      <w:t>October 21, 2021</w:t>
    </w:r>
    <w:r w:rsidR="003A39FB">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EF4CFD">
      <w:t>Docket No.</w:t>
    </w:r>
    <w:r>
      <w:fldChar w:fldCharType="end"/>
    </w:r>
    <w:r>
      <w:t xml:space="preserve"> </w:t>
    </w:r>
    <w:r>
      <w:fldChar w:fldCharType="begin"/>
    </w:r>
    <w:r>
      <w:instrText xml:space="preserve"> REF DocketList</w:instrText>
    </w:r>
    <w:r>
      <w:fldChar w:fldCharType="separate"/>
    </w:r>
    <w:r w:rsidR="00EF4CFD">
      <w:t>20170219-WS</w:t>
    </w:r>
    <w:r>
      <w:fldChar w:fldCharType="end"/>
    </w:r>
    <w:r>
      <w:tab/>
      <w:t xml:space="preserve">Issue </w:t>
    </w:r>
    <w:fldSimple w:instr=" Seq Issue \c \* Arabic ">
      <w:r w:rsidR="00842F9B">
        <w:rPr>
          <w:noProof/>
        </w:rPr>
        <w:t>2</w:t>
      </w:r>
    </w:fldSimple>
  </w:p>
  <w:p w:rsidR="00BC402E" w:rsidRDefault="00BC402E">
    <w:pPr>
      <w:pStyle w:val="Header"/>
    </w:pPr>
    <w:r>
      <w:t xml:space="preserve">Date: </w:t>
    </w:r>
    <w:r w:rsidR="003A39FB">
      <w:fldChar w:fldCharType="begin"/>
    </w:r>
    <w:r w:rsidR="003A39FB">
      <w:instrText xml:space="preserve"> REF FilingDate </w:instrText>
    </w:r>
    <w:r w:rsidR="003A39FB">
      <w:fldChar w:fldCharType="separate"/>
    </w:r>
    <w:r w:rsidR="00EF4CFD">
      <w:t>October 21, 2021</w:t>
    </w:r>
    <w:r w:rsidR="003A39FB">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915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A44850"/>
    <w:rsid w:val="000016E9"/>
    <w:rsid w:val="00001713"/>
    <w:rsid w:val="0000392B"/>
    <w:rsid w:val="000043D5"/>
    <w:rsid w:val="00006170"/>
    <w:rsid w:val="00010E37"/>
    <w:rsid w:val="00013614"/>
    <w:rsid w:val="000172DA"/>
    <w:rsid w:val="000247C5"/>
    <w:rsid w:val="00025205"/>
    <w:rsid w:val="00025F1D"/>
    <w:rsid w:val="000277C2"/>
    <w:rsid w:val="0003048C"/>
    <w:rsid w:val="000357EA"/>
    <w:rsid w:val="00035B48"/>
    <w:rsid w:val="00036CE2"/>
    <w:rsid w:val="000437FE"/>
    <w:rsid w:val="0005041A"/>
    <w:rsid w:val="00050488"/>
    <w:rsid w:val="000513BE"/>
    <w:rsid w:val="000626E6"/>
    <w:rsid w:val="00063149"/>
    <w:rsid w:val="00065A06"/>
    <w:rsid w:val="000666F3"/>
    <w:rsid w:val="00070DCB"/>
    <w:rsid w:val="00072CCA"/>
    <w:rsid w:val="00073120"/>
    <w:rsid w:val="00074BDF"/>
    <w:rsid w:val="000764D0"/>
    <w:rsid w:val="00077279"/>
    <w:rsid w:val="000828D3"/>
    <w:rsid w:val="000861DE"/>
    <w:rsid w:val="000971FF"/>
    <w:rsid w:val="000A2B57"/>
    <w:rsid w:val="000A418B"/>
    <w:rsid w:val="000A4FE3"/>
    <w:rsid w:val="000A781B"/>
    <w:rsid w:val="000B23AD"/>
    <w:rsid w:val="000C2283"/>
    <w:rsid w:val="000C4431"/>
    <w:rsid w:val="000C6025"/>
    <w:rsid w:val="000D1C06"/>
    <w:rsid w:val="000D33AB"/>
    <w:rsid w:val="000D4319"/>
    <w:rsid w:val="000E429E"/>
    <w:rsid w:val="000E4BC8"/>
    <w:rsid w:val="000F374A"/>
    <w:rsid w:val="001076AF"/>
    <w:rsid w:val="00116B0E"/>
    <w:rsid w:val="00117C8C"/>
    <w:rsid w:val="00120A5D"/>
    <w:rsid w:val="00124C38"/>
    <w:rsid w:val="00124E2E"/>
    <w:rsid w:val="00125ED4"/>
    <w:rsid w:val="00126212"/>
    <w:rsid w:val="00126A64"/>
    <w:rsid w:val="00127A72"/>
    <w:rsid w:val="001305E9"/>
    <w:rsid w:val="001307AF"/>
    <w:rsid w:val="00132450"/>
    <w:rsid w:val="00134E20"/>
    <w:rsid w:val="0013537C"/>
    <w:rsid w:val="00135687"/>
    <w:rsid w:val="0015506E"/>
    <w:rsid w:val="00157037"/>
    <w:rsid w:val="00163031"/>
    <w:rsid w:val="00165BEE"/>
    <w:rsid w:val="00171A90"/>
    <w:rsid w:val="00173C10"/>
    <w:rsid w:val="00180254"/>
    <w:rsid w:val="001803A7"/>
    <w:rsid w:val="00185776"/>
    <w:rsid w:val="00191E1F"/>
    <w:rsid w:val="00192943"/>
    <w:rsid w:val="001A5AC4"/>
    <w:rsid w:val="001A5C7D"/>
    <w:rsid w:val="001A7406"/>
    <w:rsid w:val="001B21BB"/>
    <w:rsid w:val="001B3141"/>
    <w:rsid w:val="001B465C"/>
    <w:rsid w:val="001B4FEE"/>
    <w:rsid w:val="001B51C5"/>
    <w:rsid w:val="001B6F3F"/>
    <w:rsid w:val="001C52B5"/>
    <w:rsid w:val="001D0D3E"/>
    <w:rsid w:val="001D5557"/>
    <w:rsid w:val="001D7699"/>
    <w:rsid w:val="001E20B6"/>
    <w:rsid w:val="001E4C5A"/>
    <w:rsid w:val="001F05CF"/>
    <w:rsid w:val="001F2245"/>
    <w:rsid w:val="001F2C63"/>
    <w:rsid w:val="001F48C7"/>
    <w:rsid w:val="001F6DA1"/>
    <w:rsid w:val="00202588"/>
    <w:rsid w:val="002044E6"/>
    <w:rsid w:val="00205C82"/>
    <w:rsid w:val="00205DC2"/>
    <w:rsid w:val="00207543"/>
    <w:rsid w:val="00207B54"/>
    <w:rsid w:val="00210D76"/>
    <w:rsid w:val="00212B17"/>
    <w:rsid w:val="002163B6"/>
    <w:rsid w:val="00220732"/>
    <w:rsid w:val="00221D32"/>
    <w:rsid w:val="00222D4E"/>
    <w:rsid w:val="002236CA"/>
    <w:rsid w:val="00224BB5"/>
    <w:rsid w:val="00225C3F"/>
    <w:rsid w:val="00230982"/>
    <w:rsid w:val="002527D5"/>
    <w:rsid w:val="00263D44"/>
    <w:rsid w:val="002702AD"/>
    <w:rsid w:val="0027234F"/>
    <w:rsid w:val="00276BB3"/>
    <w:rsid w:val="00286419"/>
    <w:rsid w:val="0029215A"/>
    <w:rsid w:val="00292D82"/>
    <w:rsid w:val="002963CB"/>
    <w:rsid w:val="002966AC"/>
    <w:rsid w:val="002973A7"/>
    <w:rsid w:val="00297C36"/>
    <w:rsid w:val="002A2544"/>
    <w:rsid w:val="002B2FBB"/>
    <w:rsid w:val="002B4A01"/>
    <w:rsid w:val="002B5DBE"/>
    <w:rsid w:val="002C3AC4"/>
    <w:rsid w:val="002C7D43"/>
    <w:rsid w:val="002D226D"/>
    <w:rsid w:val="002E2894"/>
    <w:rsid w:val="002E36E5"/>
    <w:rsid w:val="002F0E3B"/>
    <w:rsid w:val="002F6030"/>
    <w:rsid w:val="003003A6"/>
    <w:rsid w:val="003007E4"/>
    <w:rsid w:val="003037E1"/>
    <w:rsid w:val="00304559"/>
    <w:rsid w:val="00307E51"/>
    <w:rsid w:val="003103EC"/>
    <w:rsid w:val="003121D4"/>
    <w:rsid w:val="003144EF"/>
    <w:rsid w:val="00317222"/>
    <w:rsid w:val="00322C64"/>
    <w:rsid w:val="00322F74"/>
    <w:rsid w:val="00326350"/>
    <w:rsid w:val="00331D4C"/>
    <w:rsid w:val="00333387"/>
    <w:rsid w:val="00340073"/>
    <w:rsid w:val="003543AE"/>
    <w:rsid w:val="003632FD"/>
    <w:rsid w:val="00364014"/>
    <w:rsid w:val="00371E9E"/>
    <w:rsid w:val="00372805"/>
    <w:rsid w:val="00373180"/>
    <w:rsid w:val="00375AB9"/>
    <w:rsid w:val="003807B9"/>
    <w:rsid w:val="003821A0"/>
    <w:rsid w:val="003833DF"/>
    <w:rsid w:val="003836A7"/>
    <w:rsid w:val="00385B04"/>
    <w:rsid w:val="003864CF"/>
    <w:rsid w:val="003936F5"/>
    <w:rsid w:val="003948AE"/>
    <w:rsid w:val="003A1B1D"/>
    <w:rsid w:val="003A22A6"/>
    <w:rsid w:val="003A27EA"/>
    <w:rsid w:val="003A3147"/>
    <w:rsid w:val="003A36F9"/>
    <w:rsid w:val="003A5494"/>
    <w:rsid w:val="003B069C"/>
    <w:rsid w:val="003B2510"/>
    <w:rsid w:val="003B2C63"/>
    <w:rsid w:val="003C129B"/>
    <w:rsid w:val="003C2CC4"/>
    <w:rsid w:val="003C3710"/>
    <w:rsid w:val="003C6BD0"/>
    <w:rsid w:val="003C7FBD"/>
    <w:rsid w:val="003D4FAD"/>
    <w:rsid w:val="003E0EFC"/>
    <w:rsid w:val="003E4A2B"/>
    <w:rsid w:val="003E76C2"/>
    <w:rsid w:val="003F1679"/>
    <w:rsid w:val="003F1BF5"/>
    <w:rsid w:val="003F21EB"/>
    <w:rsid w:val="003F4A35"/>
    <w:rsid w:val="003F6E28"/>
    <w:rsid w:val="003F7FDD"/>
    <w:rsid w:val="00401A6F"/>
    <w:rsid w:val="00402481"/>
    <w:rsid w:val="004042B4"/>
    <w:rsid w:val="00410DC4"/>
    <w:rsid w:val="00412DAE"/>
    <w:rsid w:val="00414CE8"/>
    <w:rsid w:val="004242E6"/>
    <w:rsid w:val="00424CA0"/>
    <w:rsid w:val="00431598"/>
    <w:rsid w:val="004319AD"/>
    <w:rsid w:val="00432CF0"/>
    <w:rsid w:val="004349C9"/>
    <w:rsid w:val="00441400"/>
    <w:rsid w:val="004426B8"/>
    <w:rsid w:val="00444432"/>
    <w:rsid w:val="004625AA"/>
    <w:rsid w:val="00470F75"/>
    <w:rsid w:val="00471860"/>
    <w:rsid w:val="00475A09"/>
    <w:rsid w:val="00477026"/>
    <w:rsid w:val="0048117E"/>
    <w:rsid w:val="004864EA"/>
    <w:rsid w:val="00495D11"/>
    <w:rsid w:val="004A744D"/>
    <w:rsid w:val="004B1B5F"/>
    <w:rsid w:val="004B60BD"/>
    <w:rsid w:val="004C3150"/>
    <w:rsid w:val="004C3641"/>
    <w:rsid w:val="004C4390"/>
    <w:rsid w:val="004C4AF7"/>
    <w:rsid w:val="004D20F7"/>
    <w:rsid w:val="004D2881"/>
    <w:rsid w:val="004D385F"/>
    <w:rsid w:val="004D5B39"/>
    <w:rsid w:val="004E330D"/>
    <w:rsid w:val="004E35B5"/>
    <w:rsid w:val="004E3E2B"/>
    <w:rsid w:val="004E5147"/>
    <w:rsid w:val="004E69B5"/>
    <w:rsid w:val="004F1E57"/>
    <w:rsid w:val="004F5C43"/>
    <w:rsid w:val="004F7420"/>
    <w:rsid w:val="005002F5"/>
    <w:rsid w:val="0050652D"/>
    <w:rsid w:val="00506C03"/>
    <w:rsid w:val="0050700F"/>
    <w:rsid w:val="00511A11"/>
    <w:rsid w:val="00514B89"/>
    <w:rsid w:val="00515A2A"/>
    <w:rsid w:val="00516496"/>
    <w:rsid w:val="00521429"/>
    <w:rsid w:val="00523B11"/>
    <w:rsid w:val="0052572A"/>
    <w:rsid w:val="00527D2B"/>
    <w:rsid w:val="00532DFB"/>
    <w:rsid w:val="005365B1"/>
    <w:rsid w:val="005408E8"/>
    <w:rsid w:val="00540CD3"/>
    <w:rsid w:val="00543CB3"/>
    <w:rsid w:val="005442E4"/>
    <w:rsid w:val="005460C9"/>
    <w:rsid w:val="00546C1E"/>
    <w:rsid w:val="00550875"/>
    <w:rsid w:val="0055529B"/>
    <w:rsid w:val="00560FF0"/>
    <w:rsid w:val="005614BD"/>
    <w:rsid w:val="00561FB9"/>
    <w:rsid w:val="00564B29"/>
    <w:rsid w:val="0056591C"/>
    <w:rsid w:val="00571511"/>
    <w:rsid w:val="0057154F"/>
    <w:rsid w:val="005736A8"/>
    <w:rsid w:val="0058078D"/>
    <w:rsid w:val="00580928"/>
    <w:rsid w:val="00580F69"/>
    <w:rsid w:val="00581CA3"/>
    <w:rsid w:val="00587A44"/>
    <w:rsid w:val="00593D41"/>
    <w:rsid w:val="005962AE"/>
    <w:rsid w:val="00597730"/>
    <w:rsid w:val="005977EC"/>
    <w:rsid w:val="00597DE7"/>
    <w:rsid w:val="005A016C"/>
    <w:rsid w:val="005A2225"/>
    <w:rsid w:val="005A23E2"/>
    <w:rsid w:val="005A35D2"/>
    <w:rsid w:val="005A4AA2"/>
    <w:rsid w:val="005B34B6"/>
    <w:rsid w:val="005B6C8F"/>
    <w:rsid w:val="005B6EC3"/>
    <w:rsid w:val="005B7C3B"/>
    <w:rsid w:val="005D03E2"/>
    <w:rsid w:val="005D0F74"/>
    <w:rsid w:val="005D2E7D"/>
    <w:rsid w:val="005D4A8F"/>
    <w:rsid w:val="005D561B"/>
    <w:rsid w:val="005D5ECF"/>
    <w:rsid w:val="005E0E00"/>
    <w:rsid w:val="005F2D5F"/>
    <w:rsid w:val="005F468D"/>
    <w:rsid w:val="005F69A3"/>
    <w:rsid w:val="00604CC7"/>
    <w:rsid w:val="006070D6"/>
    <w:rsid w:val="00613A21"/>
    <w:rsid w:val="00615423"/>
    <w:rsid w:val="006165B2"/>
    <w:rsid w:val="00617276"/>
    <w:rsid w:val="00622A52"/>
    <w:rsid w:val="00622E74"/>
    <w:rsid w:val="0062527B"/>
    <w:rsid w:val="00625D97"/>
    <w:rsid w:val="00625F1C"/>
    <w:rsid w:val="006279E1"/>
    <w:rsid w:val="00630CEB"/>
    <w:rsid w:val="00632264"/>
    <w:rsid w:val="006360E7"/>
    <w:rsid w:val="00640E67"/>
    <w:rsid w:val="00646379"/>
    <w:rsid w:val="006470BC"/>
    <w:rsid w:val="006554D3"/>
    <w:rsid w:val="00667036"/>
    <w:rsid w:val="00673BDB"/>
    <w:rsid w:val="00674341"/>
    <w:rsid w:val="006771B8"/>
    <w:rsid w:val="0067778D"/>
    <w:rsid w:val="006779A1"/>
    <w:rsid w:val="0068182E"/>
    <w:rsid w:val="00682EDD"/>
    <w:rsid w:val="006843B6"/>
    <w:rsid w:val="0068481F"/>
    <w:rsid w:val="00686469"/>
    <w:rsid w:val="00686EFD"/>
    <w:rsid w:val="006930EA"/>
    <w:rsid w:val="00693745"/>
    <w:rsid w:val="006961DD"/>
    <w:rsid w:val="00696F5D"/>
    <w:rsid w:val="00697249"/>
    <w:rsid w:val="0069783E"/>
    <w:rsid w:val="006B2984"/>
    <w:rsid w:val="006B2EF4"/>
    <w:rsid w:val="006B3947"/>
    <w:rsid w:val="006B4293"/>
    <w:rsid w:val="006B624F"/>
    <w:rsid w:val="006C0C95"/>
    <w:rsid w:val="006C1493"/>
    <w:rsid w:val="006C1AC7"/>
    <w:rsid w:val="006C31E3"/>
    <w:rsid w:val="006D18D3"/>
    <w:rsid w:val="006D5447"/>
    <w:rsid w:val="006E05AD"/>
    <w:rsid w:val="006E08CB"/>
    <w:rsid w:val="006E598D"/>
    <w:rsid w:val="006E6336"/>
    <w:rsid w:val="006F2009"/>
    <w:rsid w:val="006F2ABB"/>
    <w:rsid w:val="006F65A3"/>
    <w:rsid w:val="00701DA9"/>
    <w:rsid w:val="0070437D"/>
    <w:rsid w:val="0070482A"/>
    <w:rsid w:val="00704CF1"/>
    <w:rsid w:val="007051A6"/>
    <w:rsid w:val="00705B04"/>
    <w:rsid w:val="00711720"/>
    <w:rsid w:val="00711E80"/>
    <w:rsid w:val="0071280E"/>
    <w:rsid w:val="00713B6E"/>
    <w:rsid w:val="00714CD0"/>
    <w:rsid w:val="00717198"/>
    <w:rsid w:val="00721BD0"/>
    <w:rsid w:val="007225E6"/>
    <w:rsid w:val="00724992"/>
    <w:rsid w:val="00732189"/>
    <w:rsid w:val="00732CDC"/>
    <w:rsid w:val="00734820"/>
    <w:rsid w:val="007349DC"/>
    <w:rsid w:val="00734F5C"/>
    <w:rsid w:val="00741D16"/>
    <w:rsid w:val="0074365E"/>
    <w:rsid w:val="00743B60"/>
    <w:rsid w:val="00744B55"/>
    <w:rsid w:val="00750F67"/>
    <w:rsid w:val="007515FD"/>
    <w:rsid w:val="00755A6C"/>
    <w:rsid w:val="00760BAA"/>
    <w:rsid w:val="00760D80"/>
    <w:rsid w:val="007748B2"/>
    <w:rsid w:val="00780C09"/>
    <w:rsid w:val="00780DDF"/>
    <w:rsid w:val="007834E9"/>
    <w:rsid w:val="00787DBC"/>
    <w:rsid w:val="0079019A"/>
    <w:rsid w:val="00792935"/>
    <w:rsid w:val="007A04A1"/>
    <w:rsid w:val="007A1840"/>
    <w:rsid w:val="007A344D"/>
    <w:rsid w:val="007A7196"/>
    <w:rsid w:val="007B1DB2"/>
    <w:rsid w:val="007C0528"/>
    <w:rsid w:val="007C1825"/>
    <w:rsid w:val="007C3D38"/>
    <w:rsid w:val="007D0F35"/>
    <w:rsid w:val="007D1052"/>
    <w:rsid w:val="007D1618"/>
    <w:rsid w:val="007D2055"/>
    <w:rsid w:val="007D43DF"/>
    <w:rsid w:val="007D4FEB"/>
    <w:rsid w:val="007D6146"/>
    <w:rsid w:val="007E0CE7"/>
    <w:rsid w:val="007E23E9"/>
    <w:rsid w:val="007E2AC6"/>
    <w:rsid w:val="007F1193"/>
    <w:rsid w:val="007F417F"/>
    <w:rsid w:val="007F7089"/>
    <w:rsid w:val="007F7644"/>
    <w:rsid w:val="00801044"/>
    <w:rsid w:val="008042BD"/>
    <w:rsid w:val="00804F77"/>
    <w:rsid w:val="00806BC4"/>
    <w:rsid w:val="00813E40"/>
    <w:rsid w:val="00816624"/>
    <w:rsid w:val="00822427"/>
    <w:rsid w:val="00822562"/>
    <w:rsid w:val="00823663"/>
    <w:rsid w:val="00832DDC"/>
    <w:rsid w:val="00833F12"/>
    <w:rsid w:val="00842F9B"/>
    <w:rsid w:val="00850BAC"/>
    <w:rsid w:val="00854A3E"/>
    <w:rsid w:val="00855D08"/>
    <w:rsid w:val="0086250C"/>
    <w:rsid w:val="00865E44"/>
    <w:rsid w:val="00874344"/>
    <w:rsid w:val="00874EE2"/>
    <w:rsid w:val="00882155"/>
    <w:rsid w:val="0088233B"/>
    <w:rsid w:val="00882815"/>
    <w:rsid w:val="0088599E"/>
    <w:rsid w:val="00886421"/>
    <w:rsid w:val="00886C37"/>
    <w:rsid w:val="00892D99"/>
    <w:rsid w:val="00893315"/>
    <w:rsid w:val="00897119"/>
    <w:rsid w:val="008A680A"/>
    <w:rsid w:val="008B465C"/>
    <w:rsid w:val="008B62AE"/>
    <w:rsid w:val="008C04B5"/>
    <w:rsid w:val="008C1035"/>
    <w:rsid w:val="008C14FA"/>
    <w:rsid w:val="008C3CE0"/>
    <w:rsid w:val="008C46AE"/>
    <w:rsid w:val="008C46E8"/>
    <w:rsid w:val="008C4B86"/>
    <w:rsid w:val="008C5C62"/>
    <w:rsid w:val="008C7B0B"/>
    <w:rsid w:val="008D18C7"/>
    <w:rsid w:val="008D3816"/>
    <w:rsid w:val="008D4057"/>
    <w:rsid w:val="008D6A57"/>
    <w:rsid w:val="008E1F19"/>
    <w:rsid w:val="008E4CF4"/>
    <w:rsid w:val="008E7B93"/>
    <w:rsid w:val="008F0504"/>
    <w:rsid w:val="008F2262"/>
    <w:rsid w:val="008F3071"/>
    <w:rsid w:val="008F4D2B"/>
    <w:rsid w:val="008F7736"/>
    <w:rsid w:val="0090019E"/>
    <w:rsid w:val="00901086"/>
    <w:rsid w:val="00901C8A"/>
    <w:rsid w:val="009048A0"/>
    <w:rsid w:val="00905886"/>
    <w:rsid w:val="009070D6"/>
    <w:rsid w:val="009076C6"/>
    <w:rsid w:val="0091019E"/>
    <w:rsid w:val="009106F1"/>
    <w:rsid w:val="00912404"/>
    <w:rsid w:val="009145D6"/>
    <w:rsid w:val="00914696"/>
    <w:rsid w:val="00920E64"/>
    <w:rsid w:val="00922002"/>
    <w:rsid w:val="00924020"/>
    <w:rsid w:val="009271A7"/>
    <w:rsid w:val="009306AC"/>
    <w:rsid w:val="00931BBA"/>
    <w:rsid w:val="0093658B"/>
    <w:rsid w:val="009429FF"/>
    <w:rsid w:val="00945BD6"/>
    <w:rsid w:val="009479FB"/>
    <w:rsid w:val="0095111B"/>
    <w:rsid w:val="00951C45"/>
    <w:rsid w:val="00965322"/>
    <w:rsid w:val="009656F2"/>
    <w:rsid w:val="00966A08"/>
    <w:rsid w:val="00971207"/>
    <w:rsid w:val="00975963"/>
    <w:rsid w:val="00975CB4"/>
    <w:rsid w:val="00980D91"/>
    <w:rsid w:val="009840D7"/>
    <w:rsid w:val="009863B0"/>
    <w:rsid w:val="00987DE1"/>
    <w:rsid w:val="00990571"/>
    <w:rsid w:val="00993439"/>
    <w:rsid w:val="0099673A"/>
    <w:rsid w:val="009A1E5C"/>
    <w:rsid w:val="009A3330"/>
    <w:rsid w:val="009A7C96"/>
    <w:rsid w:val="009B6D74"/>
    <w:rsid w:val="009B76EB"/>
    <w:rsid w:val="009C3DB9"/>
    <w:rsid w:val="009C570C"/>
    <w:rsid w:val="009C5E5A"/>
    <w:rsid w:val="009D46E5"/>
    <w:rsid w:val="009D568A"/>
    <w:rsid w:val="009D5DDC"/>
    <w:rsid w:val="009F04EC"/>
    <w:rsid w:val="009F2A7C"/>
    <w:rsid w:val="009F3B36"/>
    <w:rsid w:val="00A019B9"/>
    <w:rsid w:val="00A0360C"/>
    <w:rsid w:val="00A12508"/>
    <w:rsid w:val="00A1282B"/>
    <w:rsid w:val="00A13A27"/>
    <w:rsid w:val="00A13F15"/>
    <w:rsid w:val="00A15774"/>
    <w:rsid w:val="00A170FB"/>
    <w:rsid w:val="00A175B6"/>
    <w:rsid w:val="00A21835"/>
    <w:rsid w:val="00A2374B"/>
    <w:rsid w:val="00A27D6E"/>
    <w:rsid w:val="00A328EC"/>
    <w:rsid w:val="00A33A51"/>
    <w:rsid w:val="00A34FD4"/>
    <w:rsid w:val="00A416EE"/>
    <w:rsid w:val="00A41CA6"/>
    <w:rsid w:val="00A44850"/>
    <w:rsid w:val="00A47927"/>
    <w:rsid w:val="00A47FFC"/>
    <w:rsid w:val="00A5090C"/>
    <w:rsid w:val="00A5442F"/>
    <w:rsid w:val="00A54FF9"/>
    <w:rsid w:val="00A56765"/>
    <w:rsid w:val="00A61492"/>
    <w:rsid w:val="00A625AA"/>
    <w:rsid w:val="00A675AC"/>
    <w:rsid w:val="00A72821"/>
    <w:rsid w:val="00A7581F"/>
    <w:rsid w:val="00A92FB1"/>
    <w:rsid w:val="00A95A0C"/>
    <w:rsid w:val="00AA2765"/>
    <w:rsid w:val="00AA5FCB"/>
    <w:rsid w:val="00AA7687"/>
    <w:rsid w:val="00AA77B5"/>
    <w:rsid w:val="00AB3C05"/>
    <w:rsid w:val="00AB3E11"/>
    <w:rsid w:val="00AB6C5D"/>
    <w:rsid w:val="00AC3401"/>
    <w:rsid w:val="00AC51A7"/>
    <w:rsid w:val="00AD1C98"/>
    <w:rsid w:val="00AD444B"/>
    <w:rsid w:val="00AD5614"/>
    <w:rsid w:val="00AD6C78"/>
    <w:rsid w:val="00AE2EAB"/>
    <w:rsid w:val="00AF5F89"/>
    <w:rsid w:val="00AF73CB"/>
    <w:rsid w:val="00B002D6"/>
    <w:rsid w:val="00B03379"/>
    <w:rsid w:val="00B03552"/>
    <w:rsid w:val="00B04CC0"/>
    <w:rsid w:val="00B05125"/>
    <w:rsid w:val="00B05B51"/>
    <w:rsid w:val="00B1428C"/>
    <w:rsid w:val="00B14E5A"/>
    <w:rsid w:val="00B15370"/>
    <w:rsid w:val="00B15D1B"/>
    <w:rsid w:val="00B16DA4"/>
    <w:rsid w:val="00B17BEB"/>
    <w:rsid w:val="00B21A3C"/>
    <w:rsid w:val="00B223C0"/>
    <w:rsid w:val="00B234ED"/>
    <w:rsid w:val="00B236FF"/>
    <w:rsid w:val="00B249B2"/>
    <w:rsid w:val="00B25CA3"/>
    <w:rsid w:val="00B2765A"/>
    <w:rsid w:val="00B3109A"/>
    <w:rsid w:val="00B3285C"/>
    <w:rsid w:val="00B36B96"/>
    <w:rsid w:val="00B40D69"/>
    <w:rsid w:val="00B516ED"/>
    <w:rsid w:val="00B57A6A"/>
    <w:rsid w:val="00B63E76"/>
    <w:rsid w:val="00B760F1"/>
    <w:rsid w:val="00B7669E"/>
    <w:rsid w:val="00B76826"/>
    <w:rsid w:val="00B77474"/>
    <w:rsid w:val="00B77DA1"/>
    <w:rsid w:val="00B81B9F"/>
    <w:rsid w:val="00B822A0"/>
    <w:rsid w:val="00B82414"/>
    <w:rsid w:val="00B858AE"/>
    <w:rsid w:val="00B85964"/>
    <w:rsid w:val="00B96207"/>
    <w:rsid w:val="00B96250"/>
    <w:rsid w:val="00BA0D55"/>
    <w:rsid w:val="00BA37B3"/>
    <w:rsid w:val="00BA4CC6"/>
    <w:rsid w:val="00BB19BB"/>
    <w:rsid w:val="00BB1DBF"/>
    <w:rsid w:val="00BB3493"/>
    <w:rsid w:val="00BB7307"/>
    <w:rsid w:val="00BB7468"/>
    <w:rsid w:val="00BB7A01"/>
    <w:rsid w:val="00BC0915"/>
    <w:rsid w:val="00BC188A"/>
    <w:rsid w:val="00BC402E"/>
    <w:rsid w:val="00BD0F48"/>
    <w:rsid w:val="00BE2368"/>
    <w:rsid w:val="00BE44F0"/>
    <w:rsid w:val="00BE6DDB"/>
    <w:rsid w:val="00BE704C"/>
    <w:rsid w:val="00BF5010"/>
    <w:rsid w:val="00BF7664"/>
    <w:rsid w:val="00C02746"/>
    <w:rsid w:val="00C03D5F"/>
    <w:rsid w:val="00C07AC5"/>
    <w:rsid w:val="00C13791"/>
    <w:rsid w:val="00C160A5"/>
    <w:rsid w:val="00C255DF"/>
    <w:rsid w:val="00C26BC5"/>
    <w:rsid w:val="00C31BB3"/>
    <w:rsid w:val="00C36977"/>
    <w:rsid w:val="00C43900"/>
    <w:rsid w:val="00C467DA"/>
    <w:rsid w:val="00C477D9"/>
    <w:rsid w:val="00C50C77"/>
    <w:rsid w:val="00C607C1"/>
    <w:rsid w:val="00C60BA3"/>
    <w:rsid w:val="00C623F7"/>
    <w:rsid w:val="00C62A81"/>
    <w:rsid w:val="00C71FEB"/>
    <w:rsid w:val="00C72A2D"/>
    <w:rsid w:val="00C737FE"/>
    <w:rsid w:val="00C75BC5"/>
    <w:rsid w:val="00C81670"/>
    <w:rsid w:val="00C81773"/>
    <w:rsid w:val="00C8241E"/>
    <w:rsid w:val="00C82861"/>
    <w:rsid w:val="00C856A9"/>
    <w:rsid w:val="00C86896"/>
    <w:rsid w:val="00C907A8"/>
    <w:rsid w:val="00C93211"/>
    <w:rsid w:val="00C942EC"/>
    <w:rsid w:val="00C96047"/>
    <w:rsid w:val="00C979D0"/>
    <w:rsid w:val="00CA0818"/>
    <w:rsid w:val="00CA0DB2"/>
    <w:rsid w:val="00CA15C8"/>
    <w:rsid w:val="00CA2C8F"/>
    <w:rsid w:val="00CA30DA"/>
    <w:rsid w:val="00CA3A24"/>
    <w:rsid w:val="00CB0A0E"/>
    <w:rsid w:val="00CB1777"/>
    <w:rsid w:val="00CB33E9"/>
    <w:rsid w:val="00CB6FBE"/>
    <w:rsid w:val="00CC0507"/>
    <w:rsid w:val="00CC10A9"/>
    <w:rsid w:val="00CC1995"/>
    <w:rsid w:val="00CC5F2B"/>
    <w:rsid w:val="00CC7E84"/>
    <w:rsid w:val="00CD5AF4"/>
    <w:rsid w:val="00CE2BF8"/>
    <w:rsid w:val="00CE484E"/>
    <w:rsid w:val="00CE656F"/>
    <w:rsid w:val="00CF0DA8"/>
    <w:rsid w:val="00CF2E25"/>
    <w:rsid w:val="00CF372A"/>
    <w:rsid w:val="00CF3E63"/>
    <w:rsid w:val="00CF4453"/>
    <w:rsid w:val="00CF5D94"/>
    <w:rsid w:val="00CF6AC2"/>
    <w:rsid w:val="00CF7985"/>
    <w:rsid w:val="00CF7E0F"/>
    <w:rsid w:val="00D034D7"/>
    <w:rsid w:val="00D04BE4"/>
    <w:rsid w:val="00D06FC7"/>
    <w:rsid w:val="00D12565"/>
    <w:rsid w:val="00D14127"/>
    <w:rsid w:val="00D21373"/>
    <w:rsid w:val="00D23C35"/>
    <w:rsid w:val="00D23CA6"/>
    <w:rsid w:val="00D30A83"/>
    <w:rsid w:val="00D40C8A"/>
    <w:rsid w:val="00D43A34"/>
    <w:rsid w:val="00D47981"/>
    <w:rsid w:val="00D53411"/>
    <w:rsid w:val="00D5719B"/>
    <w:rsid w:val="00D60B16"/>
    <w:rsid w:val="00D60F02"/>
    <w:rsid w:val="00D66E49"/>
    <w:rsid w:val="00D70D71"/>
    <w:rsid w:val="00D72F74"/>
    <w:rsid w:val="00D73978"/>
    <w:rsid w:val="00D74C2A"/>
    <w:rsid w:val="00D767F7"/>
    <w:rsid w:val="00D81563"/>
    <w:rsid w:val="00D824A5"/>
    <w:rsid w:val="00D85907"/>
    <w:rsid w:val="00D9073E"/>
    <w:rsid w:val="00D91BF4"/>
    <w:rsid w:val="00D9221D"/>
    <w:rsid w:val="00D93CAE"/>
    <w:rsid w:val="00D93F6E"/>
    <w:rsid w:val="00D958DF"/>
    <w:rsid w:val="00D96DA1"/>
    <w:rsid w:val="00DA439F"/>
    <w:rsid w:val="00DA51E7"/>
    <w:rsid w:val="00DB0260"/>
    <w:rsid w:val="00DB1C78"/>
    <w:rsid w:val="00DB2609"/>
    <w:rsid w:val="00DB3CAF"/>
    <w:rsid w:val="00DB7D96"/>
    <w:rsid w:val="00DC23FE"/>
    <w:rsid w:val="00DC59E6"/>
    <w:rsid w:val="00DC67FB"/>
    <w:rsid w:val="00DD150B"/>
    <w:rsid w:val="00DD5025"/>
    <w:rsid w:val="00DD73C5"/>
    <w:rsid w:val="00DE0351"/>
    <w:rsid w:val="00DF1510"/>
    <w:rsid w:val="00DF2596"/>
    <w:rsid w:val="00DF7349"/>
    <w:rsid w:val="00E02F1F"/>
    <w:rsid w:val="00E06484"/>
    <w:rsid w:val="00E10245"/>
    <w:rsid w:val="00E16EB2"/>
    <w:rsid w:val="00E17A0D"/>
    <w:rsid w:val="00E20A7D"/>
    <w:rsid w:val="00E24457"/>
    <w:rsid w:val="00E24C51"/>
    <w:rsid w:val="00E275D8"/>
    <w:rsid w:val="00E3096B"/>
    <w:rsid w:val="00E30F6A"/>
    <w:rsid w:val="00E3117C"/>
    <w:rsid w:val="00E35E06"/>
    <w:rsid w:val="00E375CA"/>
    <w:rsid w:val="00E46925"/>
    <w:rsid w:val="00E5096B"/>
    <w:rsid w:val="00E5364F"/>
    <w:rsid w:val="00E567E8"/>
    <w:rsid w:val="00E64679"/>
    <w:rsid w:val="00E65EBC"/>
    <w:rsid w:val="00E666DD"/>
    <w:rsid w:val="00E677FE"/>
    <w:rsid w:val="00E73432"/>
    <w:rsid w:val="00E75FE0"/>
    <w:rsid w:val="00E76719"/>
    <w:rsid w:val="00E77B0C"/>
    <w:rsid w:val="00E77FB8"/>
    <w:rsid w:val="00E82B1D"/>
    <w:rsid w:val="00E838B0"/>
    <w:rsid w:val="00E86A7C"/>
    <w:rsid w:val="00E878E1"/>
    <w:rsid w:val="00E87F2C"/>
    <w:rsid w:val="00E91715"/>
    <w:rsid w:val="00E91A74"/>
    <w:rsid w:val="00E950DA"/>
    <w:rsid w:val="00E95278"/>
    <w:rsid w:val="00EA2273"/>
    <w:rsid w:val="00EA7C3C"/>
    <w:rsid w:val="00EB2433"/>
    <w:rsid w:val="00EB2DB3"/>
    <w:rsid w:val="00EC3FBB"/>
    <w:rsid w:val="00EC6B7A"/>
    <w:rsid w:val="00ED3061"/>
    <w:rsid w:val="00ED3A87"/>
    <w:rsid w:val="00ED5B67"/>
    <w:rsid w:val="00EF0813"/>
    <w:rsid w:val="00EF1169"/>
    <w:rsid w:val="00EF1B39"/>
    <w:rsid w:val="00EF264C"/>
    <w:rsid w:val="00EF3FEE"/>
    <w:rsid w:val="00EF4CFD"/>
    <w:rsid w:val="00F04B59"/>
    <w:rsid w:val="00F11741"/>
    <w:rsid w:val="00F12B1C"/>
    <w:rsid w:val="00F13CF8"/>
    <w:rsid w:val="00F15855"/>
    <w:rsid w:val="00F15B8D"/>
    <w:rsid w:val="00F200B2"/>
    <w:rsid w:val="00F227DC"/>
    <w:rsid w:val="00F230B5"/>
    <w:rsid w:val="00F32978"/>
    <w:rsid w:val="00F35F3C"/>
    <w:rsid w:val="00F45CB2"/>
    <w:rsid w:val="00F544C0"/>
    <w:rsid w:val="00F55332"/>
    <w:rsid w:val="00F5795A"/>
    <w:rsid w:val="00F57A7B"/>
    <w:rsid w:val="00F6504A"/>
    <w:rsid w:val="00F65519"/>
    <w:rsid w:val="00F7091B"/>
    <w:rsid w:val="00F713C0"/>
    <w:rsid w:val="00F72692"/>
    <w:rsid w:val="00F759A2"/>
    <w:rsid w:val="00F75DDC"/>
    <w:rsid w:val="00F7792F"/>
    <w:rsid w:val="00F835BC"/>
    <w:rsid w:val="00F842AA"/>
    <w:rsid w:val="00F8476F"/>
    <w:rsid w:val="00F853E1"/>
    <w:rsid w:val="00F85604"/>
    <w:rsid w:val="00F85B16"/>
    <w:rsid w:val="00F94169"/>
    <w:rsid w:val="00F94B7A"/>
    <w:rsid w:val="00FA17AC"/>
    <w:rsid w:val="00FA32DE"/>
    <w:rsid w:val="00FA3382"/>
    <w:rsid w:val="00FA4733"/>
    <w:rsid w:val="00FA59CD"/>
    <w:rsid w:val="00FA757B"/>
    <w:rsid w:val="00FB1740"/>
    <w:rsid w:val="00FB488E"/>
    <w:rsid w:val="00FC0667"/>
    <w:rsid w:val="00FC5469"/>
    <w:rsid w:val="00FC6D7D"/>
    <w:rsid w:val="00FD0AD5"/>
    <w:rsid w:val="00FD16B0"/>
    <w:rsid w:val="00FD4FED"/>
    <w:rsid w:val="00FD6C04"/>
    <w:rsid w:val="00FE0577"/>
    <w:rsid w:val="00FE59EC"/>
    <w:rsid w:val="00FE5B67"/>
    <w:rsid w:val="00FE60D6"/>
    <w:rsid w:val="00FF1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5:docId w15:val="{BEBE79BB-1B43-4229-B959-C06C77FBD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116B0E"/>
    <w:rPr>
      <w:vertAlign w:val="superscript"/>
    </w:rPr>
  </w:style>
  <w:style w:type="paragraph" w:styleId="Revision">
    <w:name w:val="Revision"/>
    <w:hidden/>
    <w:uiPriority w:val="99"/>
    <w:semiHidden/>
    <w:rsid w:val="00E17A0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9FFA7-163A-451D-A23B-BF6121C77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5</Pages>
  <Words>1582</Words>
  <Characters>8827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Sonica Bruce</dc:creator>
  <cp:lastModifiedBy>Andrea Mick</cp:lastModifiedBy>
  <cp:revision>2</cp:revision>
  <cp:lastPrinted>2021-10-19T12:23:00Z</cp:lastPrinted>
  <dcterms:created xsi:type="dcterms:W3CDTF">2021-10-21T13:41:00Z</dcterms:created>
  <dcterms:modified xsi:type="dcterms:W3CDTF">2021-10-21T13:41:00Z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20170219-WS</vt:lpwstr>
  </property>
  <property fmtid="{D5CDD505-2E9C-101B-9397-08002B2CF9AE}" pid="3" name="MasterDocument">
    <vt:bool>false</vt:bool>
  </property>
</Properties>
</file>