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9809E2">
            <w:pPr>
              <w:pStyle w:val="MemoHeading"/>
            </w:pPr>
            <w:bookmarkStart w:id="1" w:name="FilingDate"/>
            <w:r>
              <w:t>August 26, 2022</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9809E2" w:rsidRDefault="009809E2">
            <w:pPr>
              <w:pStyle w:val="MemoHeading"/>
            </w:pPr>
            <w:bookmarkStart w:id="2" w:name="From"/>
            <w:r>
              <w:t>Division of Accounting and Finance (Richards)</w:t>
            </w:r>
          </w:p>
          <w:p w:rsidR="009809E2" w:rsidRDefault="009809E2">
            <w:pPr>
              <w:pStyle w:val="MemoHeading"/>
            </w:pPr>
            <w:r>
              <w:t>Division of Economics (Bethea, Hudson)</w:t>
            </w:r>
          </w:p>
          <w:p w:rsidR="009809E2" w:rsidRDefault="009809E2">
            <w:pPr>
              <w:pStyle w:val="MemoHeading"/>
            </w:pPr>
            <w:r>
              <w:t>Division of Engineering (Ellis, Phillips)</w:t>
            </w:r>
          </w:p>
          <w:p w:rsidR="007C0528" w:rsidRDefault="009809E2">
            <w:pPr>
              <w:pStyle w:val="MemoHeading"/>
            </w:pPr>
            <w:r>
              <w:t>Office of the General Counsel (J. Crawford, Rubottom)</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9809E2">
            <w:pPr>
              <w:pStyle w:val="MemoHeadingRe"/>
            </w:pPr>
            <w:bookmarkStart w:id="3" w:name="Re"/>
            <w:r>
              <w:t>Docket No. 20220066-WS – Application for increase in water rates in Washington County, by Sunny Hills Utility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9809E2">
            <w:pPr>
              <w:pStyle w:val="MemoHeading"/>
            </w:pPr>
            <w:bookmarkStart w:id="4" w:name="AgendaDate"/>
            <w:r>
              <w:t>09/08/22</w:t>
            </w:r>
            <w:bookmarkEnd w:id="4"/>
            <w:r w:rsidR="007C0528">
              <w:t xml:space="preserve"> – </w:t>
            </w:r>
            <w:bookmarkStart w:id="5" w:name="PermittedStatus"/>
            <w:r>
              <w:t>Regular Agenda – Proposed Agency Action, Except for Issues 18, 19 and 20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9809E2">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9809E2">
            <w:pPr>
              <w:pStyle w:val="MemoHeading"/>
            </w:pPr>
            <w:bookmarkStart w:id="7" w:name="PrehearingOfficer"/>
            <w:r>
              <w:t>La Rosa</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956A22">
            <w:pPr>
              <w:pStyle w:val="MemoHeading"/>
            </w:pPr>
            <w:bookmarkStart w:id="9" w:name="CriticalDates"/>
            <w:r>
              <w:t>10/6/22</w:t>
            </w:r>
            <w:r w:rsidR="009809E2">
              <w:t xml:space="preserve"> (5-Month Effective Date (PAA Rate Case))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9809E2">
            <w:pPr>
              <w:pStyle w:val="MemoHeading"/>
            </w:pPr>
            <w:bookmarkStart w:id="10" w:name="SpecialInstructions"/>
            <w:r>
              <w:t>None</w:t>
            </w:r>
            <w:bookmarkEnd w:id="10"/>
          </w:p>
        </w:tc>
      </w:tr>
    </w:tbl>
    <w:p w:rsidR="007C0528" w:rsidRDefault="007C0528">
      <w:pPr>
        <w:pStyle w:val="BodyText"/>
      </w:pPr>
    </w:p>
    <w:p w:rsidR="00956A22" w:rsidRDefault="00956A22" w:rsidP="00956A22">
      <w:pPr>
        <w:pStyle w:val="RecommendationMajorSectionHeading"/>
      </w:pPr>
      <w:bookmarkStart w:id="11" w:name="RecToC"/>
      <w:bookmarkEnd w:id="11"/>
      <w:r>
        <w:br w:type="page"/>
      </w:r>
      <w:r>
        <w:lastRenderedPageBreak/>
        <w:t>Table of Contents</w:t>
      </w:r>
    </w:p>
    <w:p w:rsidR="00956A22" w:rsidRDefault="00956A22">
      <w:pPr>
        <w:pStyle w:val="TOCColumnHeadings"/>
      </w:pPr>
      <w:r>
        <w:t>Issue</w:t>
      </w:r>
      <w:r>
        <w:tab/>
        <w:t>Description</w:t>
      </w:r>
      <w:r>
        <w:tab/>
        <w:t>Page</w:t>
      </w:r>
    </w:p>
    <w:p w:rsidR="009302BE" w:rsidRDefault="00956A22">
      <w:pPr>
        <w:pStyle w:val="TOC1"/>
        <w:rPr>
          <w:rFonts w:asciiTheme="minorHAnsi" w:eastAsiaTheme="minorEastAsia" w:hAnsiTheme="minorHAnsi" w:cstheme="minorBidi"/>
          <w:noProof/>
          <w:sz w:val="22"/>
          <w:szCs w:val="22"/>
        </w:rPr>
      </w:pPr>
      <w:r>
        <w:fldChar w:fldCharType="begin"/>
      </w:r>
      <w:r>
        <w:instrText xml:space="preserve"> TOC \f \h \w \z </w:instrText>
      </w:r>
      <w:r>
        <w:fldChar w:fldCharType="separate"/>
      </w:r>
      <w:hyperlink w:anchor="_Toc112217378" w:history="1">
        <w:r w:rsidR="009302BE" w:rsidRPr="009B2DB5">
          <w:rPr>
            <w:rStyle w:val="Hyperlink"/>
            <w:noProof/>
          </w:rPr>
          <w:tab/>
          <w:t>Case Background</w:t>
        </w:r>
        <w:r w:rsidR="009302BE">
          <w:rPr>
            <w:noProof/>
            <w:webHidden/>
          </w:rPr>
          <w:tab/>
        </w:r>
        <w:r w:rsidR="009302BE">
          <w:rPr>
            <w:noProof/>
            <w:webHidden/>
          </w:rPr>
          <w:fldChar w:fldCharType="begin"/>
        </w:r>
        <w:r w:rsidR="009302BE">
          <w:rPr>
            <w:noProof/>
            <w:webHidden/>
          </w:rPr>
          <w:instrText xml:space="preserve"> PAGEREF _Toc112217378 \h </w:instrText>
        </w:r>
        <w:r w:rsidR="009302BE">
          <w:rPr>
            <w:noProof/>
            <w:webHidden/>
          </w:rPr>
        </w:r>
        <w:r w:rsidR="009302BE">
          <w:rPr>
            <w:noProof/>
            <w:webHidden/>
          </w:rPr>
          <w:fldChar w:fldCharType="separate"/>
        </w:r>
        <w:r w:rsidR="007A6917">
          <w:rPr>
            <w:noProof/>
            <w:webHidden/>
          </w:rPr>
          <w:t>3</w:t>
        </w:r>
        <w:r w:rsidR="009302BE">
          <w:rPr>
            <w:noProof/>
            <w:webHidden/>
          </w:rPr>
          <w:fldChar w:fldCharType="end"/>
        </w:r>
      </w:hyperlink>
    </w:p>
    <w:p w:rsidR="009302BE" w:rsidRDefault="00F61C04">
      <w:pPr>
        <w:pStyle w:val="TOC1"/>
        <w:rPr>
          <w:rFonts w:asciiTheme="minorHAnsi" w:eastAsiaTheme="minorEastAsia" w:hAnsiTheme="minorHAnsi" w:cstheme="minorBidi"/>
          <w:noProof/>
          <w:sz w:val="22"/>
          <w:szCs w:val="22"/>
        </w:rPr>
      </w:pPr>
      <w:hyperlink w:anchor="_Toc112217379" w:history="1">
        <w:r w:rsidR="009302BE" w:rsidRPr="009B2DB5">
          <w:rPr>
            <w:rStyle w:val="Hyperlink"/>
            <w:noProof/>
          </w:rPr>
          <w:t>1</w:t>
        </w:r>
        <w:r w:rsidR="009302BE" w:rsidRPr="009B2DB5">
          <w:rPr>
            <w:rStyle w:val="Hyperlink"/>
            <w:noProof/>
          </w:rPr>
          <w:tab/>
          <w:t>Quality of Service</w:t>
        </w:r>
        <w:r w:rsidR="009302BE">
          <w:rPr>
            <w:noProof/>
            <w:webHidden/>
          </w:rPr>
          <w:tab/>
        </w:r>
        <w:r w:rsidR="009302BE">
          <w:rPr>
            <w:noProof/>
            <w:webHidden/>
          </w:rPr>
          <w:fldChar w:fldCharType="begin"/>
        </w:r>
        <w:r w:rsidR="009302BE">
          <w:rPr>
            <w:noProof/>
            <w:webHidden/>
          </w:rPr>
          <w:instrText xml:space="preserve"> PAGEREF _Toc112217379 \h </w:instrText>
        </w:r>
        <w:r w:rsidR="009302BE">
          <w:rPr>
            <w:noProof/>
            <w:webHidden/>
          </w:rPr>
        </w:r>
        <w:r w:rsidR="009302BE">
          <w:rPr>
            <w:noProof/>
            <w:webHidden/>
          </w:rPr>
          <w:fldChar w:fldCharType="separate"/>
        </w:r>
        <w:r w:rsidR="007A6917">
          <w:rPr>
            <w:noProof/>
            <w:webHidden/>
          </w:rPr>
          <w:t>4</w:t>
        </w:r>
        <w:r w:rsidR="009302BE">
          <w:rPr>
            <w:noProof/>
            <w:webHidden/>
          </w:rPr>
          <w:fldChar w:fldCharType="end"/>
        </w:r>
      </w:hyperlink>
    </w:p>
    <w:p w:rsidR="009302BE" w:rsidRDefault="00F61C04">
      <w:pPr>
        <w:pStyle w:val="TOC1"/>
        <w:rPr>
          <w:rFonts w:asciiTheme="minorHAnsi" w:eastAsiaTheme="minorEastAsia" w:hAnsiTheme="minorHAnsi" w:cstheme="minorBidi"/>
          <w:noProof/>
          <w:sz w:val="22"/>
          <w:szCs w:val="22"/>
        </w:rPr>
      </w:pPr>
      <w:hyperlink w:anchor="_Toc112217380" w:history="1">
        <w:r w:rsidR="009302BE" w:rsidRPr="009B2DB5">
          <w:rPr>
            <w:rStyle w:val="Hyperlink"/>
            <w:noProof/>
          </w:rPr>
          <w:t>2</w:t>
        </w:r>
        <w:r w:rsidR="009302BE" w:rsidRPr="009B2DB5">
          <w:rPr>
            <w:rStyle w:val="Hyperlink"/>
            <w:noProof/>
          </w:rPr>
          <w:tab/>
          <w:t>Infrastructure and Operating Conditions</w:t>
        </w:r>
        <w:r w:rsidR="009302BE">
          <w:rPr>
            <w:noProof/>
            <w:webHidden/>
          </w:rPr>
          <w:tab/>
        </w:r>
        <w:r w:rsidR="009302BE">
          <w:rPr>
            <w:noProof/>
            <w:webHidden/>
          </w:rPr>
          <w:fldChar w:fldCharType="begin"/>
        </w:r>
        <w:r w:rsidR="009302BE">
          <w:rPr>
            <w:noProof/>
            <w:webHidden/>
          </w:rPr>
          <w:instrText xml:space="preserve"> PAGEREF _Toc112217380 \h </w:instrText>
        </w:r>
        <w:r w:rsidR="009302BE">
          <w:rPr>
            <w:noProof/>
            <w:webHidden/>
          </w:rPr>
        </w:r>
        <w:r w:rsidR="009302BE">
          <w:rPr>
            <w:noProof/>
            <w:webHidden/>
          </w:rPr>
          <w:fldChar w:fldCharType="separate"/>
        </w:r>
        <w:r w:rsidR="007A6917">
          <w:rPr>
            <w:noProof/>
            <w:webHidden/>
          </w:rPr>
          <w:t>6</w:t>
        </w:r>
        <w:r w:rsidR="009302BE">
          <w:rPr>
            <w:noProof/>
            <w:webHidden/>
          </w:rPr>
          <w:fldChar w:fldCharType="end"/>
        </w:r>
      </w:hyperlink>
    </w:p>
    <w:p w:rsidR="009302BE" w:rsidRDefault="00F61C04">
      <w:pPr>
        <w:pStyle w:val="TOC1"/>
        <w:rPr>
          <w:rFonts w:asciiTheme="minorHAnsi" w:eastAsiaTheme="minorEastAsia" w:hAnsiTheme="minorHAnsi" w:cstheme="minorBidi"/>
          <w:noProof/>
          <w:sz w:val="22"/>
          <w:szCs w:val="22"/>
        </w:rPr>
      </w:pPr>
      <w:hyperlink w:anchor="_Toc112217381" w:history="1">
        <w:r w:rsidR="009302BE" w:rsidRPr="009B2DB5">
          <w:rPr>
            <w:rStyle w:val="Hyperlink"/>
            <w:noProof/>
          </w:rPr>
          <w:t>3</w:t>
        </w:r>
        <w:r w:rsidR="009302BE" w:rsidRPr="009B2DB5">
          <w:rPr>
            <w:rStyle w:val="Hyperlink"/>
            <w:noProof/>
          </w:rPr>
          <w:tab/>
          <w:t>Audit Adjustments to Rate Base</w:t>
        </w:r>
        <w:r w:rsidR="009302BE">
          <w:rPr>
            <w:noProof/>
            <w:webHidden/>
          </w:rPr>
          <w:tab/>
        </w:r>
        <w:r w:rsidR="009302BE">
          <w:rPr>
            <w:noProof/>
            <w:webHidden/>
          </w:rPr>
          <w:fldChar w:fldCharType="begin"/>
        </w:r>
        <w:r w:rsidR="009302BE">
          <w:rPr>
            <w:noProof/>
            <w:webHidden/>
          </w:rPr>
          <w:instrText xml:space="preserve"> PAGEREF _Toc112217381 \h </w:instrText>
        </w:r>
        <w:r w:rsidR="009302BE">
          <w:rPr>
            <w:noProof/>
            <w:webHidden/>
          </w:rPr>
        </w:r>
        <w:r w:rsidR="009302BE">
          <w:rPr>
            <w:noProof/>
            <w:webHidden/>
          </w:rPr>
          <w:fldChar w:fldCharType="separate"/>
        </w:r>
        <w:r w:rsidR="007A6917">
          <w:rPr>
            <w:noProof/>
            <w:webHidden/>
          </w:rPr>
          <w:t>7</w:t>
        </w:r>
        <w:r w:rsidR="009302BE">
          <w:rPr>
            <w:noProof/>
            <w:webHidden/>
          </w:rPr>
          <w:fldChar w:fldCharType="end"/>
        </w:r>
      </w:hyperlink>
    </w:p>
    <w:p w:rsidR="009302BE" w:rsidRDefault="00F61C04">
      <w:pPr>
        <w:pStyle w:val="TOC1"/>
        <w:rPr>
          <w:rFonts w:asciiTheme="minorHAnsi" w:eastAsiaTheme="minorEastAsia" w:hAnsiTheme="minorHAnsi" w:cstheme="minorBidi"/>
          <w:noProof/>
          <w:sz w:val="22"/>
          <w:szCs w:val="22"/>
        </w:rPr>
      </w:pPr>
      <w:hyperlink w:anchor="_Toc112217382" w:history="1">
        <w:r w:rsidR="009302BE" w:rsidRPr="009B2DB5">
          <w:rPr>
            <w:rStyle w:val="Hyperlink"/>
            <w:noProof/>
          </w:rPr>
          <w:t>4</w:t>
        </w:r>
        <w:r w:rsidR="009302BE" w:rsidRPr="009B2DB5">
          <w:rPr>
            <w:rStyle w:val="Hyperlink"/>
            <w:noProof/>
          </w:rPr>
          <w:tab/>
          <w:t>Used and Useful Percentage</w:t>
        </w:r>
        <w:r w:rsidR="009302BE">
          <w:rPr>
            <w:noProof/>
            <w:webHidden/>
          </w:rPr>
          <w:tab/>
        </w:r>
        <w:r w:rsidR="009302BE">
          <w:rPr>
            <w:noProof/>
            <w:webHidden/>
          </w:rPr>
          <w:fldChar w:fldCharType="begin"/>
        </w:r>
        <w:r w:rsidR="009302BE">
          <w:rPr>
            <w:noProof/>
            <w:webHidden/>
          </w:rPr>
          <w:instrText xml:space="preserve"> PAGEREF _Toc112217382 \h </w:instrText>
        </w:r>
        <w:r w:rsidR="009302BE">
          <w:rPr>
            <w:noProof/>
            <w:webHidden/>
          </w:rPr>
        </w:r>
        <w:r w:rsidR="009302BE">
          <w:rPr>
            <w:noProof/>
            <w:webHidden/>
          </w:rPr>
          <w:fldChar w:fldCharType="separate"/>
        </w:r>
        <w:r w:rsidR="007A6917">
          <w:rPr>
            <w:noProof/>
            <w:webHidden/>
          </w:rPr>
          <w:t>8</w:t>
        </w:r>
        <w:r w:rsidR="009302BE">
          <w:rPr>
            <w:noProof/>
            <w:webHidden/>
          </w:rPr>
          <w:fldChar w:fldCharType="end"/>
        </w:r>
      </w:hyperlink>
    </w:p>
    <w:p w:rsidR="009302BE" w:rsidRDefault="00F61C04">
      <w:pPr>
        <w:pStyle w:val="TOC1"/>
        <w:rPr>
          <w:rFonts w:asciiTheme="minorHAnsi" w:eastAsiaTheme="minorEastAsia" w:hAnsiTheme="minorHAnsi" w:cstheme="minorBidi"/>
          <w:noProof/>
          <w:sz w:val="22"/>
          <w:szCs w:val="22"/>
        </w:rPr>
      </w:pPr>
      <w:hyperlink w:anchor="_Toc112217383" w:history="1">
        <w:r w:rsidR="009302BE" w:rsidRPr="009B2DB5">
          <w:rPr>
            <w:rStyle w:val="Hyperlink"/>
            <w:noProof/>
          </w:rPr>
          <w:t>5</w:t>
        </w:r>
        <w:r w:rsidR="009302BE" w:rsidRPr="009B2DB5">
          <w:rPr>
            <w:rStyle w:val="Hyperlink"/>
            <w:noProof/>
          </w:rPr>
          <w:tab/>
          <w:t>Adjustments to Non-Used and Useful Balance</w:t>
        </w:r>
        <w:r w:rsidR="009302BE">
          <w:rPr>
            <w:noProof/>
            <w:webHidden/>
          </w:rPr>
          <w:tab/>
        </w:r>
        <w:r w:rsidR="009302BE">
          <w:rPr>
            <w:noProof/>
            <w:webHidden/>
          </w:rPr>
          <w:fldChar w:fldCharType="begin"/>
        </w:r>
        <w:r w:rsidR="009302BE">
          <w:rPr>
            <w:noProof/>
            <w:webHidden/>
          </w:rPr>
          <w:instrText xml:space="preserve"> PAGEREF _Toc112217383 \h </w:instrText>
        </w:r>
        <w:r w:rsidR="009302BE">
          <w:rPr>
            <w:noProof/>
            <w:webHidden/>
          </w:rPr>
        </w:r>
        <w:r w:rsidR="009302BE">
          <w:rPr>
            <w:noProof/>
            <w:webHidden/>
          </w:rPr>
          <w:fldChar w:fldCharType="separate"/>
        </w:r>
        <w:r w:rsidR="007A6917">
          <w:rPr>
            <w:noProof/>
            <w:webHidden/>
          </w:rPr>
          <w:t>10</w:t>
        </w:r>
        <w:r w:rsidR="009302BE">
          <w:rPr>
            <w:noProof/>
            <w:webHidden/>
          </w:rPr>
          <w:fldChar w:fldCharType="end"/>
        </w:r>
      </w:hyperlink>
    </w:p>
    <w:p w:rsidR="009302BE" w:rsidRDefault="00F61C04">
      <w:pPr>
        <w:pStyle w:val="TOC1"/>
        <w:rPr>
          <w:rFonts w:asciiTheme="minorHAnsi" w:eastAsiaTheme="minorEastAsia" w:hAnsiTheme="minorHAnsi" w:cstheme="minorBidi"/>
          <w:noProof/>
          <w:sz w:val="22"/>
          <w:szCs w:val="22"/>
        </w:rPr>
      </w:pPr>
      <w:hyperlink w:anchor="_Toc112217384" w:history="1">
        <w:r w:rsidR="009302BE" w:rsidRPr="009B2DB5">
          <w:rPr>
            <w:rStyle w:val="Hyperlink"/>
            <w:noProof/>
          </w:rPr>
          <w:t>6</w:t>
        </w:r>
        <w:r w:rsidR="009302BE" w:rsidRPr="009B2DB5">
          <w:rPr>
            <w:rStyle w:val="Hyperlink"/>
            <w:noProof/>
          </w:rPr>
          <w:tab/>
          <w:t>Other Adjustments to Rate Base</w:t>
        </w:r>
        <w:r w:rsidR="009302BE">
          <w:rPr>
            <w:noProof/>
            <w:webHidden/>
          </w:rPr>
          <w:tab/>
        </w:r>
        <w:r w:rsidR="009302BE">
          <w:rPr>
            <w:noProof/>
            <w:webHidden/>
          </w:rPr>
          <w:fldChar w:fldCharType="begin"/>
        </w:r>
        <w:r w:rsidR="009302BE">
          <w:rPr>
            <w:noProof/>
            <w:webHidden/>
          </w:rPr>
          <w:instrText xml:space="preserve"> PAGEREF _Toc112217384 \h </w:instrText>
        </w:r>
        <w:r w:rsidR="009302BE">
          <w:rPr>
            <w:noProof/>
            <w:webHidden/>
          </w:rPr>
        </w:r>
        <w:r w:rsidR="009302BE">
          <w:rPr>
            <w:noProof/>
            <w:webHidden/>
          </w:rPr>
          <w:fldChar w:fldCharType="separate"/>
        </w:r>
        <w:r w:rsidR="007A6917">
          <w:rPr>
            <w:noProof/>
            <w:webHidden/>
          </w:rPr>
          <w:t>11</w:t>
        </w:r>
        <w:r w:rsidR="009302BE">
          <w:rPr>
            <w:noProof/>
            <w:webHidden/>
          </w:rPr>
          <w:fldChar w:fldCharType="end"/>
        </w:r>
      </w:hyperlink>
    </w:p>
    <w:p w:rsidR="009302BE" w:rsidRDefault="00F61C04">
      <w:pPr>
        <w:pStyle w:val="TOC1"/>
        <w:rPr>
          <w:rFonts w:asciiTheme="minorHAnsi" w:eastAsiaTheme="minorEastAsia" w:hAnsiTheme="minorHAnsi" w:cstheme="minorBidi"/>
          <w:noProof/>
          <w:sz w:val="22"/>
          <w:szCs w:val="22"/>
        </w:rPr>
      </w:pPr>
      <w:hyperlink w:anchor="_Toc112217385" w:history="1">
        <w:r w:rsidR="009302BE" w:rsidRPr="009B2DB5">
          <w:rPr>
            <w:rStyle w:val="Hyperlink"/>
            <w:noProof/>
          </w:rPr>
          <w:t>7</w:t>
        </w:r>
        <w:r w:rsidR="009302BE" w:rsidRPr="009B2DB5">
          <w:rPr>
            <w:rStyle w:val="Hyperlink"/>
            <w:noProof/>
          </w:rPr>
          <w:tab/>
          <w:t>Pro Forma Adjustments</w:t>
        </w:r>
        <w:r w:rsidR="009302BE">
          <w:rPr>
            <w:noProof/>
            <w:webHidden/>
          </w:rPr>
          <w:tab/>
        </w:r>
        <w:r w:rsidR="009302BE">
          <w:rPr>
            <w:noProof/>
            <w:webHidden/>
          </w:rPr>
          <w:fldChar w:fldCharType="begin"/>
        </w:r>
        <w:r w:rsidR="009302BE">
          <w:rPr>
            <w:noProof/>
            <w:webHidden/>
          </w:rPr>
          <w:instrText xml:space="preserve"> PAGEREF _Toc112217385 \h </w:instrText>
        </w:r>
        <w:r w:rsidR="009302BE">
          <w:rPr>
            <w:noProof/>
            <w:webHidden/>
          </w:rPr>
        </w:r>
        <w:r w:rsidR="009302BE">
          <w:rPr>
            <w:noProof/>
            <w:webHidden/>
          </w:rPr>
          <w:fldChar w:fldCharType="separate"/>
        </w:r>
        <w:r w:rsidR="007A6917">
          <w:rPr>
            <w:noProof/>
            <w:webHidden/>
          </w:rPr>
          <w:t>13</w:t>
        </w:r>
        <w:r w:rsidR="009302BE">
          <w:rPr>
            <w:noProof/>
            <w:webHidden/>
          </w:rPr>
          <w:fldChar w:fldCharType="end"/>
        </w:r>
      </w:hyperlink>
    </w:p>
    <w:p w:rsidR="009302BE" w:rsidRDefault="00F61C04">
      <w:pPr>
        <w:pStyle w:val="TOC1"/>
        <w:rPr>
          <w:rFonts w:asciiTheme="minorHAnsi" w:eastAsiaTheme="minorEastAsia" w:hAnsiTheme="minorHAnsi" w:cstheme="minorBidi"/>
          <w:noProof/>
          <w:sz w:val="22"/>
          <w:szCs w:val="22"/>
        </w:rPr>
      </w:pPr>
      <w:hyperlink w:anchor="_Toc112217386" w:history="1">
        <w:r w:rsidR="009302BE" w:rsidRPr="009B2DB5">
          <w:rPr>
            <w:rStyle w:val="Hyperlink"/>
            <w:noProof/>
          </w:rPr>
          <w:t>8</w:t>
        </w:r>
        <w:r w:rsidR="009302BE" w:rsidRPr="009B2DB5">
          <w:rPr>
            <w:rStyle w:val="Hyperlink"/>
            <w:noProof/>
          </w:rPr>
          <w:tab/>
          <w:t>Rate Base</w:t>
        </w:r>
        <w:r w:rsidR="009302BE">
          <w:rPr>
            <w:noProof/>
            <w:webHidden/>
          </w:rPr>
          <w:tab/>
        </w:r>
        <w:r w:rsidR="009302BE">
          <w:rPr>
            <w:noProof/>
            <w:webHidden/>
          </w:rPr>
          <w:fldChar w:fldCharType="begin"/>
        </w:r>
        <w:r w:rsidR="009302BE">
          <w:rPr>
            <w:noProof/>
            <w:webHidden/>
          </w:rPr>
          <w:instrText xml:space="preserve"> PAGEREF _Toc112217386 \h </w:instrText>
        </w:r>
        <w:r w:rsidR="009302BE">
          <w:rPr>
            <w:noProof/>
            <w:webHidden/>
          </w:rPr>
        </w:r>
        <w:r w:rsidR="009302BE">
          <w:rPr>
            <w:noProof/>
            <w:webHidden/>
          </w:rPr>
          <w:fldChar w:fldCharType="separate"/>
        </w:r>
        <w:r w:rsidR="007A6917">
          <w:rPr>
            <w:noProof/>
            <w:webHidden/>
          </w:rPr>
          <w:t>14</w:t>
        </w:r>
        <w:r w:rsidR="009302BE">
          <w:rPr>
            <w:noProof/>
            <w:webHidden/>
          </w:rPr>
          <w:fldChar w:fldCharType="end"/>
        </w:r>
      </w:hyperlink>
    </w:p>
    <w:p w:rsidR="009302BE" w:rsidRDefault="00F61C04">
      <w:pPr>
        <w:pStyle w:val="TOC1"/>
        <w:rPr>
          <w:rFonts w:asciiTheme="minorHAnsi" w:eastAsiaTheme="minorEastAsia" w:hAnsiTheme="minorHAnsi" w:cstheme="minorBidi"/>
          <w:noProof/>
          <w:sz w:val="22"/>
          <w:szCs w:val="22"/>
        </w:rPr>
      </w:pPr>
      <w:hyperlink w:anchor="_Toc112217387" w:history="1">
        <w:r w:rsidR="009302BE" w:rsidRPr="009B2DB5">
          <w:rPr>
            <w:rStyle w:val="Hyperlink"/>
            <w:noProof/>
          </w:rPr>
          <w:t>9</w:t>
        </w:r>
        <w:r w:rsidR="009302BE" w:rsidRPr="009B2DB5">
          <w:rPr>
            <w:rStyle w:val="Hyperlink"/>
            <w:noProof/>
          </w:rPr>
          <w:tab/>
          <w:t>Return on Equity</w:t>
        </w:r>
        <w:r w:rsidR="009302BE">
          <w:rPr>
            <w:noProof/>
            <w:webHidden/>
          </w:rPr>
          <w:tab/>
        </w:r>
        <w:r w:rsidR="009302BE">
          <w:rPr>
            <w:noProof/>
            <w:webHidden/>
          </w:rPr>
          <w:fldChar w:fldCharType="begin"/>
        </w:r>
        <w:r w:rsidR="009302BE">
          <w:rPr>
            <w:noProof/>
            <w:webHidden/>
          </w:rPr>
          <w:instrText xml:space="preserve"> PAGEREF _Toc112217387 \h </w:instrText>
        </w:r>
        <w:r w:rsidR="009302BE">
          <w:rPr>
            <w:noProof/>
            <w:webHidden/>
          </w:rPr>
        </w:r>
        <w:r w:rsidR="009302BE">
          <w:rPr>
            <w:noProof/>
            <w:webHidden/>
          </w:rPr>
          <w:fldChar w:fldCharType="separate"/>
        </w:r>
        <w:r w:rsidR="007A6917">
          <w:rPr>
            <w:noProof/>
            <w:webHidden/>
          </w:rPr>
          <w:t>15</w:t>
        </w:r>
        <w:r w:rsidR="009302BE">
          <w:rPr>
            <w:noProof/>
            <w:webHidden/>
          </w:rPr>
          <w:fldChar w:fldCharType="end"/>
        </w:r>
      </w:hyperlink>
    </w:p>
    <w:p w:rsidR="009302BE" w:rsidRDefault="00F61C04">
      <w:pPr>
        <w:pStyle w:val="TOC1"/>
        <w:rPr>
          <w:rFonts w:asciiTheme="minorHAnsi" w:eastAsiaTheme="minorEastAsia" w:hAnsiTheme="minorHAnsi" w:cstheme="minorBidi"/>
          <w:noProof/>
          <w:sz w:val="22"/>
          <w:szCs w:val="22"/>
        </w:rPr>
      </w:pPr>
      <w:hyperlink w:anchor="_Toc112217388" w:history="1">
        <w:r w:rsidR="009302BE" w:rsidRPr="009B2DB5">
          <w:rPr>
            <w:rStyle w:val="Hyperlink"/>
            <w:noProof/>
          </w:rPr>
          <w:t>10</w:t>
        </w:r>
        <w:r w:rsidR="009302BE" w:rsidRPr="009B2DB5">
          <w:rPr>
            <w:rStyle w:val="Hyperlink"/>
            <w:noProof/>
          </w:rPr>
          <w:tab/>
          <w:t>Cost of Capital</w:t>
        </w:r>
        <w:r w:rsidR="009302BE">
          <w:rPr>
            <w:noProof/>
            <w:webHidden/>
          </w:rPr>
          <w:tab/>
        </w:r>
        <w:r w:rsidR="009302BE">
          <w:rPr>
            <w:noProof/>
            <w:webHidden/>
          </w:rPr>
          <w:fldChar w:fldCharType="begin"/>
        </w:r>
        <w:r w:rsidR="009302BE">
          <w:rPr>
            <w:noProof/>
            <w:webHidden/>
          </w:rPr>
          <w:instrText xml:space="preserve"> PAGEREF _Toc112217388 \h </w:instrText>
        </w:r>
        <w:r w:rsidR="009302BE">
          <w:rPr>
            <w:noProof/>
            <w:webHidden/>
          </w:rPr>
        </w:r>
        <w:r w:rsidR="009302BE">
          <w:rPr>
            <w:noProof/>
            <w:webHidden/>
          </w:rPr>
          <w:fldChar w:fldCharType="separate"/>
        </w:r>
        <w:r w:rsidR="007A6917">
          <w:rPr>
            <w:noProof/>
            <w:webHidden/>
          </w:rPr>
          <w:t>16</w:t>
        </w:r>
        <w:r w:rsidR="009302BE">
          <w:rPr>
            <w:noProof/>
            <w:webHidden/>
          </w:rPr>
          <w:fldChar w:fldCharType="end"/>
        </w:r>
      </w:hyperlink>
    </w:p>
    <w:p w:rsidR="009302BE" w:rsidRDefault="00F61C04">
      <w:pPr>
        <w:pStyle w:val="TOC1"/>
        <w:rPr>
          <w:rFonts w:asciiTheme="minorHAnsi" w:eastAsiaTheme="minorEastAsia" w:hAnsiTheme="minorHAnsi" w:cstheme="minorBidi"/>
          <w:noProof/>
          <w:sz w:val="22"/>
          <w:szCs w:val="22"/>
        </w:rPr>
      </w:pPr>
      <w:hyperlink w:anchor="_Toc112217389" w:history="1">
        <w:r w:rsidR="009302BE" w:rsidRPr="009B2DB5">
          <w:rPr>
            <w:rStyle w:val="Hyperlink"/>
            <w:noProof/>
          </w:rPr>
          <w:t>11</w:t>
        </w:r>
        <w:r w:rsidR="009302BE" w:rsidRPr="009B2DB5">
          <w:rPr>
            <w:rStyle w:val="Hyperlink"/>
            <w:noProof/>
          </w:rPr>
          <w:tab/>
          <w:t>Test Year Revenues</w:t>
        </w:r>
        <w:r w:rsidR="009302BE">
          <w:rPr>
            <w:noProof/>
            <w:webHidden/>
          </w:rPr>
          <w:tab/>
        </w:r>
        <w:r w:rsidR="009302BE">
          <w:rPr>
            <w:noProof/>
            <w:webHidden/>
          </w:rPr>
          <w:fldChar w:fldCharType="begin"/>
        </w:r>
        <w:r w:rsidR="009302BE">
          <w:rPr>
            <w:noProof/>
            <w:webHidden/>
          </w:rPr>
          <w:instrText xml:space="preserve"> PAGEREF _Toc112217389 \h </w:instrText>
        </w:r>
        <w:r w:rsidR="009302BE">
          <w:rPr>
            <w:noProof/>
            <w:webHidden/>
          </w:rPr>
        </w:r>
        <w:r w:rsidR="009302BE">
          <w:rPr>
            <w:noProof/>
            <w:webHidden/>
          </w:rPr>
          <w:fldChar w:fldCharType="separate"/>
        </w:r>
        <w:r w:rsidR="007A6917">
          <w:rPr>
            <w:noProof/>
            <w:webHidden/>
          </w:rPr>
          <w:t>17</w:t>
        </w:r>
        <w:r w:rsidR="009302BE">
          <w:rPr>
            <w:noProof/>
            <w:webHidden/>
          </w:rPr>
          <w:fldChar w:fldCharType="end"/>
        </w:r>
      </w:hyperlink>
    </w:p>
    <w:p w:rsidR="009302BE" w:rsidRDefault="00F61C04">
      <w:pPr>
        <w:pStyle w:val="TOC1"/>
        <w:rPr>
          <w:rFonts w:asciiTheme="minorHAnsi" w:eastAsiaTheme="minorEastAsia" w:hAnsiTheme="minorHAnsi" w:cstheme="minorBidi"/>
          <w:noProof/>
          <w:sz w:val="22"/>
          <w:szCs w:val="22"/>
        </w:rPr>
      </w:pPr>
      <w:hyperlink w:anchor="_Toc112217390" w:history="1">
        <w:r w:rsidR="009302BE" w:rsidRPr="009B2DB5">
          <w:rPr>
            <w:rStyle w:val="Hyperlink"/>
            <w:noProof/>
          </w:rPr>
          <w:t>12</w:t>
        </w:r>
        <w:r w:rsidR="009302BE" w:rsidRPr="009B2DB5">
          <w:rPr>
            <w:rStyle w:val="Hyperlink"/>
            <w:noProof/>
          </w:rPr>
          <w:tab/>
          <w:t>Operations &amp; Maintenance Expense</w:t>
        </w:r>
        <w:r w:rsidR="009302BE">
          <w:rPr>
            <w:noProof/>
            <w:webHidden/>
          </w:rPr>
          <w:tab/>
        </w:r>
        <w:r w:rsidR="009302BE">
          <w:rPr>
            <w:noProof/>
            <w:webHidden/>
          </w:rPr>
          <w:fldChar w:fldCharType="begin"/>
        </w:r>
        <w:r w:rsidR="009302BE">
          <w:rPr>
            <w:noProof/>
            <w:webHidden/>
          </w:rPr>
          <w:instrText xml:space="preserve"> PAGEREF _Toc112217390 \h </w:instrText>
        </w:r>
        <w:r w:rsidR="009302BE">
          <w:rPr>
            <w:noProof/>
            <w:webHidden/>
          </w:rPr>
        </w:r>
        <w:r w:rsidR="009302BE">
          <w:rPr>
            <w:noProof/>
            <w:webHidden/>
          </w:rPr>
          <w:fldChar w:fldCharType="separate"/>
        </w:r>
        <w:r w:rsidR="007A6917">
          <w:rPr>
            <w:noProof/>
            <w:webHidden/>
          </w:rPr>
          <w:t>18</w:t>
        </w:r>
        <w:r w:rsidR="009302BE">
          <w:rPr>
            <w:noProof/>
            <w:webHidden/>
          </w:rPr>
          <w:fldChar w:fldCharType="end"/>
        </w:r>
      </w:hyperlink>
    </w:p>
    <w:p w:rsidR="009302BE" w:rsidRDefault="00F61C04">
      <w:pPr>
        <w:pStyle w:val="TOC1"/>
        <w:rPr>
          <w:rFonts w:asciiTheme="minorHAnsi" w:eastAsiaTheme="minorEastAsia" w:hAnsiTheme="minorHAnsi" w:cstheme="minorBidi"/>
          <w:noProof/>
          <w:sz w:val="22"/>
          <w:szCs w:val="22"/>
        </w:rPr>
      </w:pPr>
      <w:hyperlink w:anchor="_Toc112217391" w:history="1">
        <w:r w:rsidR="009302BE" w:rsidRPr="009B2DB5">
          <w:rPr>
            <w:rStyle w:val="Hyperlink"/>
            <w:noProof/>
          </w:rPr>
          <w:t>13</w:t>
        </w:r>
        <w:r w:rsidR="009302BE" w:rsidRPr="009B2DB5">
          <w:rPr>
            <w:rStyle w:val="Hyperlink"/>
            <w:noProof/>
          </w:rPr>
          <w:tab/>
          <w:t>Other Adjustments to Operating Expense</w:t>
        </w:r>
        <w:r w:rsidR="009302BE">
          <w:rPr>
            <w:noProof/>
            <w:webHidden/>
          </w:rPr>
          <w:tab/>
        </w:r>
        <w:r w:rsidR="009302BE">
          <w:rPr>
            <w:noProof/>
            <w:webHidden/>
          </w:rPr>
          <w:fldChar w:fldCharType="begin"/>
        </w:r>
        <w:r w:rsidR="009302BE">
          <w:rPr>
            <w:noProof/>
            <w:webHidden/>
          </w:rPr>
          <w:instrText xml:space="preserve"> PAGEREF _Toc112217391 \h </w:instrText>
        </w:r>
        <w:r w:rsidR="009302BE">
          <w:rPr>
            <w:noProof/>
            <w:webHidden/>
          </w:rPr>
        </w:r>
        <w:r w:rsidR="009302BE">
          <w:rPr>
            <w:noProof/>
            <w:webHidden/>
          </w:rPr>
          <w:fldChar w:fldCharType="separate"/>
        </w:r>
        <w:r w:rsidR="007A6917">
          <w:rPr>
            <w:noProof/>
            <w:webHidden/>
          </w:rPr>
          <w:t>19</w:t>
        </w:r>
        <w:r w:rsidR="009302BE">
          <w:rPr>
            <w:noProof/>
            <w:webHidden/>
          </w:rPr>
          <w:fldChar w:fldCharType="end"/>
        </w:r>
      </w:hyperlink>
    </w:p>
    <w:p w:rsidR="009302BE" w:rsidRDefault="00F61C04">
      <w:pPr>
        <w:pStyle w:val="TOC1"/>
        <w:rPr>
          <w:rFonts w:asciiTheme="minorHAnsi" w:eastAsiaTheme="minorEastAsia" w:hAnsiTheme="minorHAnsi" w:cstheme="minorBidi"/>
          <w:noProof/>
          <w:sz w:val="22"/>
          <w:szCs w:val="22"/>
        </w:rPr>
      </w:pPr>
      <w:hyperlink w:anchor="_Toc112217392" w:history="1">
        <w:r w:rsidR="009302BE" w:rsidRPr="009B2DB5">
          <w:rPr>
            <w:rStyle w:val="Hyperlink"/>
            <w:noProof/>
          </w:rPr>
          <w:t>14</w:t>
        </w:r>
        <w:r w:rsidR="009302BE" w:rsidRPr="009B2DB5">
          <w:rPr>
            <w:rStyle w:val="Hyperlink"/>
            <w:noProof/>
          </w:rPr>
          <w:tab/>
          <w:t>Operating Expense</w:t>
        </w:r>
        <w:r w:rsidR="009302BE">
          <w:rPr>
            <w:noProof/>
            <w:webHidden/>
          </w:rPr>
          <w:tab/>
        </w:r>
        <w:r w:rsidR="009302BE">
          <w:rPr>
            <w:noProof/>
            <w:webHidden/>
          </w:rPr>
          <w:fldChar w:fldCharType="begin"/>
        </w:r>
        <w:r w:rsidR="009302BE">
          <w:rPr>
            <w:noProof/>
            <w:webHidden/>
          </w:rPr>
          <w:instrText xml:space="preserve"> PAGEREF _Toc112217392 \h </w:instrText>
        </w:r>
        <w:r w:rsidR="009302BE">
          <w:rPr>
            <w:noProof/>
            <w:webHidden/>
          </w:rPr>
        </w:r>
        <w:r w:rsidR="009302BE">
          <w:rPr>
            <w:noProof/>
            <w:webHidden/>
          </w:rPr>
          <w:fldChar w:fldCharType="separate"/>
        </w:r>
        <w:r w:rsidR="007A6917">
          <w:rPr>
            <w:noProof/>
            <w:webHidden/>
          </w:rPr>
          <w:t>21</w:t>
        </w:r>
        <w:r w:rsidR="009302BE">
          <w:rPr>
            <w:noProof/>
            <w:webHidden/>
          </w:rPr>
          <w:fldChar w:fldCharType="end"/>
        </w:r>
      </w:hyperlink>
    </w:p>
    <w:p w:rsidR="009302BE" w:rsidRDefault="00F61C04">
      <w:pPr>
        <w:pStyle w:val="TOC1"/>
        <w:rPr>
          <w:rFonts w:asciiTheme="minorHAnsi" w:eastAsiaTheme="minorEastAsia" w:hAnsiTheme="minorHAnsi" w:cstheme="minorBidi"/>
          <w:noProof/>
          <w:sz w:val="22"/>
          <w:szCs w:val="22"/>
        </w:rPr>
      </w:pPr>
      <w:hyperlink w:anchor="_Toc112217393" w:history="1">
        <w:r w:rsidR="009302BE" w:rsidRPr="009B2DB5">
          <w:rPr>
            <w:rStyle w:val="Hyperlink"/>
            <w:noProof/>
          </w:rPr>
          <w:t>15</w:t>
        </w:r>
        <w:r w:rsidR="009302BE" w:rsidRPr="009B2DB5">
          <w:rPr>
            <w:rStyle w:val="Hyperlink"/>
            <w:noProof/>
          </w:rPr>
          <w:tab/>
          <w:t>Revenue Requirement</w:t>
        </w:r>
        <w:r w:rsidR="009302BE">
          <w:rPr>
            <w:noProof/>
            <w:webHidden/>
          </w:rPr>
          <w:tab/>
        </w:r>
        <w:r w:rsidR="009302BE">
          <w:rPr>
            <w:noProof/>
            <w:webHidden/>
          </w:rPr>
          <w:fldChar w:fldCharType="begin"/>
        </w:r>
        <w:r w:rsidR="009302BE">
          <w:rPr>
            <w:noProof/>
            <w:webHidden/>
          </w:rPr>
          <w:instrText xml:space="preserve"> PAGEREF _Toc112217393 \h </w:instrText>
        </w:r>
        <w:r w:rsidR="009302BE">
          <w:rPr>
            <w:noProof/>
            <w:webHidden/>
          </w:rPr>
        </w:r>
        <w:r w:rsidR="009302BE">
          <w:rPr>
            <w:noProof/>
            <w:webHidden/>
          </w:rPr>
          <w:fldChar w:fldCharType="separate"/>
        </w:r>
        <w:r w:rsidR="007A6917">
          <w:rPr>
            <w:noProof/>
            <w:webHidden/>
          </w:rPr>
          <w:t>22</w:t>
        </w:r>
        <w:r w:rsidR="009302BE">
          <w:rPr>
            <w:noProof/>
            <w:webHidden/>
          </w:rPr>
          <w:fldChar w:fldCharType="end"/>
        </w:r>
      </w:hyperlink>
    </w:p>
    <w:p w:rsidR="009302BE" w:rsidRDefault="00F61C04">
      <w:pPr>
        <w:pStyle w:val="TOC1"/>
        <w:rPr>
          <w:rFonts w:asciiTheme="minorHAnsi" w:eastAsiaTheme="minorEastAsia" w:hAnsiTheme="minorHAnsi" w:cstheme="minorBidi"/>
          <w:noProof/>
          <w:sz w:val="22"/>
          <w:szCs w:val="22"/>
        </w:rPr>
      </w:pPr>
      <w:hyperlink w:anchor="_Toc112217394" w:history="1">
        <w:r w:rsidR="009302BE" w:rsidRPr="009B2DB5">
          <w:rPr>
            <w:rStyle w:val="Hyperlink"/>
            <w:noProof/>
          </w:rPr>
          <w:t>16</w:t>
        </w:r>
        <w:r w:rsidR="009302BE" w:rsidRPr="009B2DB5">
          <w:rPr>
            <w:rStyle w:val="Hyperlink"/>
            <w:noProof/>
          </w:rPr>
          <w:tab/>
          <w:t>Rate Structure and Rates</w:t>
        </w:r>
        <w:r w:rsidR="009302BE">
          <w:rPr>
            <w:noProof/>
            <w:webHidden/>
          </w:rPr>
          <w:tab/>
        </w:r>
        <w:r w:rsidR="009302BE">
          <w:rPr>
            <w:noProof/>
            <w:webHidden/>
          </w:rPr>
          <w:fldChar w:fldCharType="begin"/>
        </w:r>
        <w:r w:rsidR="009302BE">
          <w:rPr>
            <w:noProof/>
            <w:webHidden/>
          </w:rPr>
          <w:instrText xml:space="preserve"> PAGEREF _Toc112217394 \h </w:instrText>
        </w:r>
        <w:r w:rsidR="009302BE">
          <w:rPr>
            <w:noProof/>
            <w:webHidden/>
          </w:rPr>
        </w:r>
        <w:r w:rsidR="009302BE">
          <w:rPr>
            <w:noProof/>
            <w:webHidden/>
          </w:rPr>
          <w:fldChar w:fldCharType="separate"/>
        </w:r>
        <w:r w:rsidR="007A6917">
          <w:rPr>
            <w:noProof/>
            <w:webHidden/>
          </w:rPr>
          <w:t>23</w:t>
        </w:r>
        <w:r w:rsidR="009302BE">
          <w:rPr>
            <w:noProof/>
            <w:webHidden/>
          </w:rPr>
          <w:fldChar w:fldCharType="end"/>
        </w:r>
      </w:hyperlink>
    </w:p>
    <w:p w:rsidR="009302BE" w:rsidRDefault="00F61C04">
      <w:pPr>
        <w:pStyle w:val="TOC1"/>
        <w:rPr>
          <w:rFonts w:asciiTheme="minorHAnsi" w:eastAsiaTheme="minorEastAsia" w:hAnsiTheme="minorHAnsi" w:cstheme="minorBidi"/>
          <w:noProof/>
          <w:sz w:val="22"/>
          <w:szCs w:val="22"/>
        </w:rPr>
      </w:pPr>
      <w:hyperlink w:anchor="_Toc112217395" w:history="1">
        <w:r w:rsidR="009302BE" w:rsidRPr="009B2DB5">
          <w:rPr>
            <w:rStyle w:val="Hyperlink"/>
            <w:noProof/>
          </w:rPr>
          <w:t>17</w:t>
        </w:r>
        <w:r w:rsidR="009302BE" w:rsidRPr="009B2DB5">
          <w:rPr>
            <w:rStyle w:val="Hyperlink"/>
            <w:noProof/>
          </w:rPr>
          <w:tab/>
          <w:t>Miscellaneous Service Charges</w:t>
        </w:r>
        <w:r w:rsidR="009302BE">
          <w:rPr>
            <w:noProof/>
            <w:webHidden/>
          </w:rPr>
          <w:tab/>
        </w:r>
        <w:r w:rsidR="009302BE">
          <w:rPr>
            <w:noProof/>
            <w:webHidden/>
          </w:rPr>
          <w:fldChar w:fldCharType="begin"/>
        </w:r>
        <w:r w:rsidR="009302BE">
          <w:rPr>
            <w:noProof/>
            <w:webHidden/>
          </w:rPr>
          <w:instrText xml:space="preserve"> PAGEREF _Toc112217395 \h </w:instrText>
        </w:r>
        <w:r w:rsidR="009302BE">
          <w:rPr>
            <w:noProof/>
            <w:webHidden/>
          </w:rPr>
        </w:r>
        <w:r w:rsidR="009302BE">
          <w:rPr>
            <w:noProof/>
            <w:webHidden/>
          </w:rPr>
          <w:fldChar w:fldCharType="separate"/>
        </w:r>
        <w:r w:rsidR="007A6917">
          <w:rPr>
            <w:noProof/>
            <w:webHidden/>
          </w:rPr>
          <w:t>25</w:t>
        </w:r>
        <w:r w:rsidR="009302BE">
          <w:rPr>
            <w:noProof/>
            <w:webHidden/>
          </w:rPr>
          <w:fldChar w:fldCharType="end"/>
        </w:r>
      </w:hyperlink>
    </w:p>
    <w:p w:rsidR="009302BE" w:rsidRDefault="00F61C04">
      <w:pPr>
        <w:pStyle w:val="TOC1"/>
        <w:rPr>
          <w:rFonts w:asciiTheme="minorHAnsi" w:eastAsiaTheme="minorEastAsia" w:hAnsiTheme="minorHAnsi" w:cstheme="minorBidi"/>
          <w:noProof/>
          <w:sz w:val="22"/>
          <w:szCs w:val="22"/>
        </w:rPr>
      </w:pPr>
      <w:hyperlink w:anchor="_Toc112217396" w:history="1">
        <w:r w:rsidR="009302BE" w:rsidRPr="009B2DB5">
          <w:rPr>
            <w:rStyle w:val="Hyperlink"/>
            <w:noProof/>
          </w:rPr>
          <w:t>18</w:t>
        </w:r>
        <w:r w:rsidR="009302BE" w:rsidRPr="009B2DB5">
          <w:rPr>
            <w:rStyle w:val="Hyperlink"/>
            <w:noProof/>
          </w:rPr>
          <w:tab/>
          <w:t>Rate Case Expense Reduction</w:t>
        </w:r>
        <w:r w:rsidR="009302BE">
          <w:rPr>
            <w:noProof/>
            <w:webHidden/>
          </w:rPr>
          <w:tab/>
        </w:r>
        <w:r w:rsidR="009302BE">
          <w:rPr>
            <w:noProof/>
            <w:webHidden/>
          </w:rPr>
          <w:fldChar w:fldCharType="begin"/>
        </w:r>
        <w:r w:rsidR="009302BE">
          <w:rPr>
            <w:noProof/>
            <w:webHidden/>
          </w:rPr>
          <w:instrText xml:space="preserve"> PAGEREF _Toc112217396 \h </w:instrText>
        </w:r>
        <w:r w:rsidR="009302BE">
          <w:rPr>
            <w:noProof/>
            <w:webHidden/>
          </w:rPr>
        </w:r>
        <w:r w:rsidR="009302BE">
          <w:rPr>
            <w:noProof/>
            <w:webHidden/>
          </w:rPr>
          <w:fldChar w:fldCharType="separate"/>
        </w:r>
        <w:r w:rsidR="007A6917">
          <w:rPr>
            <w:noProof/>
            <w:webHidden/>
          </w:rPr>
          <w:t>26</w:t>
        </w:r>
        <w:r w:rsidR="009302BE">
          <w:rPr>
            <w:noProof/>
            <w:webHidden/>
          </w:rPr>
          <w:fldChar w:fldCharType="end"/>
        </w:r>
      </w:hyperlink>
    </w:p>
    <w:p w:rsidR="009302BE" w:rsidRDefault="00F61C04">
      <w:pPr>
        <w:pStyle w:val="TOC1"/>
        <w:rPr>
          <w:rFonts w:asciiTheme="minorHAnsi" w:eastAsiaTheme="minorEastAsia" w:hAnsiTheme="minorHAnsi" w:cstheme="minorBidi"/>
          <w:noProof/>
          <w:sz w:val="22"/>
          <w:szCs w:val="22"/>
        </w:rPr>
      </w:pPr>
      <w:hyperlink w:anchor="_Toc112217397" w:history="1">
        <w:r w:rsidR="009302BE" w:rsidRPr="009B2DB5">
          <w:rPr>
            <w:rStyle w:val="Hyperlink"/>
            <w:noProof/>
          </w:rPr>
          <w:t>19</w:t>
        </w:r>
        <w:r w:rsidR="009302BE" w:rsidRPr="009B2DB5">
          <w:rPr>
            <w:rStyle w:val="Hyperlink"/>
            <w:noProof/>
          </w:rPr>
          <w:tab/>
          <w:t>Interim Refund</w:t>
        </w:r>
        <w:r w:rsidR="009302BE">
          <w:rPr>
            <w:noProof/>
            <w:webHidden/>
          </w:rPr>
          <w:tab/>
        </w:r>
        <w:r w:rsidR="009302BE">
          <w:rPr>
            <w:noProof/>
            <w:webHidden/>
          </w:rPr>
          <w:fldChar w:fldCharType="begin"/>
        </w:r>
        <w:r w:rsidR="009302BE">
          <w:rPr>
            <w:noProof/>
            <w:webHidden/>
          </w:rPr>
          <w:instrText xml:space="preserve"> PAGEREF _Toc112217397 \h </w:instrText>
        </w:r>
        <w:r w:rsidR="009302BE">
          <w:rPr>
            <w:noProof/>
            <w:webHidden/>
          </w:rPr>
        </w:r>
        <w:r w:rsidR="009302BE">
          <w:rPr>
            <w:noProof/>
            <w:webHidden/>
          </w:rPr>
          <w:fldChar w:fldCharType="separate"/>
        </w:r>
        <w:r w:rsidR="007A6917">
          <w:rPr>
            <w:noProof/>
            <w:webHidden/>
          </w:rPr>
          <w:t>27</w:t>
        </w:r>
        <w:r w:rsidR="009302BE">
          <w:rPr>
            <w:noProof/>
            <w:webHidden/>
          </w:rPr>
          <w:fldChar w:fldCharType="end"/>
        </w:r>
      </w:hyperlink>
    </w:p>
    <w:p w:rsidR="009302BE" w:rsidRDefault="00F61C04">
      <w:pPr>
        <w:pStyle w:val="TOC1"/>
        <w:rPr>
          <w:rFonts w:asciiTheme="minorHAnsi" w:eastAsiaTheme="minorEastAsia" w:hAnsiTheme="minorHAnsi" w:cstheme="minorBidi"/>
          <w:noProof/>
          <w:sz w:val="22"/>
          <w:szCs w:val="22"/>
        </w:rPr>
      </w:pPr>
      <w:hyperlink w:anchor="_Toc112217398" w:history="1">
        <w:r w:rsidR="009302BE" w:rsidRPr="009B2DB5">
          <w:rPr>
            <w:rStyle w:val="Hyperlink"/>
            <w:noProof/>
          </w:rPr>
          <w:t>20</w:t>
        </w:r>
        <w:r w:rsidR="009302BE" w:rsidRPr="009B2DB5">
          <w:rPr>
            <w:rStyle w:val="Hyperlink"/>
            <w:noProof/>
          </w:rPr>
          <w:tab/>
          <w:t>Proof of Adjustments</w:t>
        </w:r>
        <w:r w:rsidR="009302BE">
          <w:rPr>
            <w:noProof/>
            <w:webHidden/>
          </w:rPr>
          <w:tab/>
        </w:r>
        <w:r w:rsidR="009302BE">
          <w:rPr>
            <w:noProof/>
            <w:webHidden/>
          </w:rPr>
          <w:fldChar w:fldCharType="begin"/>
        </w:r>
        <w:r w:rsidR="009302BE">
          <w:rPr>
            <w:noProof/>
            <w:webHidden/>
          </w:rPr>
          <w:instrText xml:space="preserve"> PAGEREF _Toc112217398 \h </w:instrText>
        </w:r>
        <w:r w:rsidR="009302BE">
          <w:rPr>
            <w:noProof/>
            <w:webHidden/>
          </w:rPr>
        </w:r>
        <w:r w:rsidR="009302BE">
          <w:rPr>
            <w:noProof/>
            <w:webHidden/>
          </w:rPr>
          <w:fldChar w:fldCharType="separate"/>
        </w:r>
        <w:r w:rsidR="007A6917">
          <w:rPr>
            <w:noProof/>
            <w:webHidden/>
          </w:rPr>
          <w:t>28</w:t>
        </w:r>
        <w:r w:rsidR="009302BE">
          <w:rPr>
            <w:noProof/>
            <w:webHidden/>
          </w:rPr>
          <w:fldChar w:fldCharType="end"/>
        </w:r>
      </w:hyperlink>
    </w:p>
    <w:p w:rsidR="009302BE" w:rsidRDefault="00F61C04">
      <w:pPr>
        <w:pStyle w:val="TOC1"/>
        <w:rPr>
          <w:rFonts w:asciiTheme="minorHAnsi" w:eastAsiaTheme="minorEastAsia" w:hAnsiTheme="minorHAnsi" w:cstheme="minorBidi"/>
          <w:noProof/>
          <w:sz w:val="22"/>
          <w:szCs w:val="22"/>
        </w:rPr>
      </w:pPr>
      <w:hyperlink w:anchor="_Toc112217399" w:history="1">
        <w:r w:rsidR="009302BE" w:rsidRPr="009B2DB5">
          <w:rPr>
            <w:rStyle w:val="Hyperlink"/>
            <w:noProof/>
          </w:rPr>
          <w:t>21</w:t>
        </w:r>
        <w:r w:rsidR="009302BE" w:rsidRPr="009B2DB5">
          <w:rPr>
            <w:rStyle w:val="Hyperlink"/>
            <w:noProof/>
          </w:rPr>
          <w:tab/>
          <w:t>Docket Closure</w:t>
        </w:r>
        <w:r w:rsidR="009302BE">
          <w:rPr>
            <w:noProof/>
            <w:webHidden/>
          </w:rPr>
          <w:tab/>
        </w:r>
        <w:r w:rsidR="009302BE">
          <w:rPr>
            <w:noProof/>
            <w:webHidden/>
          </w:rPr>
          <w:fldChar w:fldCharType="begin"/>
        </w:r>
        <w:r w:rsidR="009302BE">
          <w:rPr>
            <w:noProof/>
            <w:webHidden/>
          </w:rPr>
          <w:instrText xml:space="preserve"> PAGEREF _Toc112217399 \h </w:instrText>
        </w:r>
        <w:r w:rsidR="009302BE">
          <w:rPr>
            <w:noProof/>
            <w:webHidden/>
          </w:rPr>
        </w:r>
        <w:r w:rsidR="009302BE">
          <w:rPr>
            <w:noProof/>
            <w:webHidden/>
          </w:rPr>
          <w:fldChar w:fldCharType="separate"/>
        </w:r>
        <w:r w:rsidR="007A6917">
          <w:rPr>
            <w:noProof/>
            <w:webHidden/>
          </w:rPr>
          <w:t>29</w:t>
        </w:r>
        <w:r w:rsidR="009302BE">
          <w:rPr>
            <w:noProof/>
            <w:webHidden/>
          </w:rPr>
          <w:fldChar w:fldCharType="end"/>
        </w:r>
      </w:hyperlink>
    </w:p>
    <w:p w:rsidR="009302BE" w:rsidRDefault="00F61C04">
      <w:pPr>
        <w:pStyle w:val="TOC1"/>
        <w:rPr>
          <w:rFonts w:asciiTheme="minorHAnsi" w:eastAsiaTheme="minorEastAsia" w:hAnsiTheme="minorHAnsi" w:cstheme="minorBidi"/>
          <w:noProof/>
          <w:sz w:val="22"/>
          <w:szCs w:val="22"/>
        </w:rPr>
      </w:pPr>
      <w:hyperlink w:anchor="_Toc112217400" w:history="1">
        <w:r w:rsidR="009302BE" w:rsidRPr="009B2DB5">
          <w:rPr>
            <w:rStyle w:val="Hyperlink"/>
            <w:noProof/>
          </w:rPr>
          <w:tab/>
          <w:t>Schedule No. 1-A Water Rate Base</w:t>
        </w:r>
        <w:r w:rsidR="009302BE">
          <w:rPr>
            <w:noProof/>
            <w:webHidden/>
          </w:rPr>
          <w:tab/>
        </w:r>
        <w:r w:rsidR="009302BE">
          <w:rPr>
            <w:noProof/>
            <w:webHidden/>
          </w:rPr>
          <w:fldChar w:fldCharType="begin"/>
        </w:r>
        <w:r w:rsidR="009302BE">
          <w:rPr>
            <w:noProof/>
            <w:webHidden/>
          </w:rPr>
          <w:instrText xml:space="preserve"> PAGEREF _Toc112217400 \h </w:instrText>
        </w:r>
        <w:r w:rsidR="009302BE">
          <w:rPr>
            <w:noProof/>
            <w:webHidden/>
          </w:rPr>
        </w:r>
        <w:r w:rsidR="009302BE">
          <w:rPr>
            <w:noProof/>
            <w:webHidden/>
          </w:rPr>
          <w:fldChar w:fldCharType="separate"/>
        </w:r>
        <w:r w:rsidR="007A6917">
          <w:rPr>
            <w:noProof/>
            <w:webHidden/>
          </w:rPr>
          <w:t>30</w:t>
        </w:r>
        <w:r w:rsidR="009302BE">
          <w:rPr>
            <w:noProof/>
            <w:webHidden/>
          </w:rPr>
          <w:fldChar w:fldCharType="end"/>
        </w:r>
      </w:hyperlink>
    </w:p>
    <w:p w:rsidR="009302BE" w:rsidRDefault="00F61C04">
      <w:pPr>
        <w:pStyle w:val="TOC1"/>
        <w:rPr>
          <w:rFonts w:asciiTheme="minorHAnsi" w:eastAsiaTheme="minorEastAsia" w:hAnsiTheme="minorHAnsi" w:cstheme="minorBidi"/>
          <w:noProof/>
          <w:sz w:val="22"/>
          <w:szCs w:val="22"/>
        </w:rPr>
      </w:pPr>
      <w:hyperlink w:anchor="_Toc112217401" w:history="1">
        <w:r w:rsidR="009302BE" w:rsidRPr="009B2DB5">
          <w:rPr>
            <w:rStyle w:val="Hyperlink"/>
            <w:noProof/>
          </w:rPr>
          <w:tab/>
          <w:t>Schedule No. 1-B Adjustments To Rate Base</w:t>
        </w:r>
        <w:r w:rsidR="009302BE">
          <w:rPr>
            <w:noProof/>
            <w:webHidden/>
          </w:rPr>
          <w:tab/>
        </w:r>
        <w:r w:rsidR="009302BE">
          <w:rPr>
            <w:noProof/>
            <w:webHidden/>
          </w:rPr>
          <w:fldChar w:fldCharType="begin"/>
        </w:r>
        <w:r w:rsidR="009302BE">
          <w:rPr>
            <w:noProof/>
            <w:webHidden/>
          </w:rPr>
          <w:instrText xml:space="preserve"> PAGEREF _Toc112217401 \h </w:instrText>
        </w:r>
        <w:r w:rsidR="009302BE">
          <w:rPr>
            <w:noProof/>
            <w:webHidden/>
          </w:rPr>
        </w:r>
        <w:r w:rsidR="009302BE">
          <w:rPr>
            <w:noProof/>
            <w:webHidden/>
          </w:rPr>
          <w:fldChar w:fldCharType="separate"/>
        </w:r>
        <w:r w:rsidR="007A6917">
          <w:rPr>
            <w:noProof/>
            <w:webHidden/>
          </w:rPr>
          <w:t>31</w:t>
        </w:r>
        <w:r w:rsidR="009302BE">
          <w:rPr>
            <w:noProof/>
            <w:webHidden/>
          </w:rPr>
          <w:fldChar w:fldCharType="end"/>
        </w:r>
      </w:hyperlink>
    </w:p>
    <w:p w:rsidR="009302BE" w:rsidRDefault="00F61C04">
      <w:pPr>
        <w:pStyle w:val="TOC1"/>
        <w:rPr>
          <w:rFonts w:asciiTheme="minorHAnsi" w:eastAsiaTheme="minorEastAsia" w:hAnsiTheme="minorHAnsi" w:cstheme="minorBidi"/>
          <w:noProof/>
          <w:sz w:val="22"/>
          <w:szCs w:val="22"/>
        </w:rPr>
      </w:pPr>
      <w:hyperlink w:anchor="_Toc112217402" w:history="1">
        <w:r w:rsidR="009302BE" w:rsidRPr="009B2DB5">
          <w:rPr>
            <w:rStyle w:val="Hyperlink"/>
            <w:noProof/>
          </w:rPr>
          <w:tab/>
          <w:t>Schedule No. 2 Capital Structure – Simple Average</w:t>
        </w:r>
        <w:r w:rsidR="009302BE">
          <w:rPr>
            <w:noProof/>
            <w:webHidden/>
          </w:rPr>
          <w:tab/>
        </w:r>
        <w:r w:rsidR="009302BE">
          <w:rPr>
            <w:noProof/>
            <w:webHidden/>
          </w:rPr>
          <w:fldChar w:fldCharType="begin"/>
        </w:r>
        <w:r w:rsidR="009302BE">
          <w:rPr>
            <w:noProof/>
            <w:webHidden/>
          </w:rPr>
          <w:instrText xml:space="preserve"> PAGEREF _Toc112217402 \h </w:instrText>
        </w:r>
        <w:r w:rsidR="009302BE">
          <w:rPr>
            <w:noProof/>
            <w:webHidden/>
          </w:rPr>
        </w:r>
        <w:r w:rsidR="009302BE">
          <w:rPr>
            <w:noProof/>
            <w:webHidden/>
          </w:rPr>
          <w:fldChar w:fldCharType="separate"/>
        </w:r>
        <w:r w:rsidR="007A6917">
          <w:rPr>
            <w:noProof/>
            <w:webHidden/>
          </w:rPr>
          <w:t>32</w:t>
        </w:r>
        <w:r w:rsidR="009302BE">
          <w:rPr>
            <w:noProof/>
            <w:webHidden/>
          </w:rPr>
          <w:fldChar w:fldCharType="end"/>
        </w:r>
      </w:hyperlink>
    </w:p>
    <w:p w:rsidR="009302BE" w:rsidRDefault="00F61C04">
      <w:pPr>
        <w:pStyle w:val="TOC1"/>
        <w:rPr>
          <w:rFonts w:asciiTheme="minorHAnsi" w:eastAsiaTheme="minorEastAsia" w:hAnsiTheme="minorHAnsi" w:cstheme="minorBidi"/>
          <w:noProof/>
          <w:sz w:val="22"/>
          <w:szCs w:val="22"/>
        </w:rPr>
      </w:pPr>
      <w:hyperlink w:anchor="_Toc112217403" w:history="1">
        <w:r w:rsidR="009302BE" w:rsidRPr="009B2DB5">
          <w:rPr>
            <w:rStyle w:val="Hyperlink"/>
            <w:noProof/>
          </w:rPr>
          <w:tab/>
          <w:t>Schedule No. 3-A Statement of Water Operations</w:t>
        </w:r>
        <w:r w:rsidR="009302BE">
          <w:rPr>
            <w:noProof/>
            <w:webHidden/>
          </w:rPr>
          <w:tab/>
        </w:r>
        <w:r w:rsidR="009302BE">
          <w:rPr>
            <w:noProof/>
            <w:webHidden/>
          </w:rPr>
          <w:fldChar w:fldCharType="begin"/>
        </w:r>
        <w:r w:rsidR="009302BE">
          <w:rPr>
            <w:noProof/>
            <w:webHidden/>
          </w:rPr>
          <w:instrText xml:space="preserve"> PAGEREF _Toc112217403 \h </w:instrText>
        </w:r>
        <w:r w:rsidR="009302BE">
          <w:rPr>
            <w:noProof/>
            <w:webHidden/>
          </w:rPr>
        </w:r>
        <w:r w:rsidR="009302BE">
          <w:rPr>
            <w:noProof/>
            <w:webHidden/>
          </w:rPr>
          <w:fldChar w:fldCharType="separate"/>
        </w:r>
        <w:r w:rsidR="007A6917">
          <w:rPr>
            <w:noProof/>
            <w:webHidden/>
          </w:rPr>
          <w:t>33</w:t>
        </w:r>
        <w:r w:rsidR="009302BE">
          <w:rPr>
            <w:noProof/>
            <w:webHidden/>
          </w:rPr>
          <w:fldChar w:fldCharType="end"/>
        </w:r>
      </w:hyperlink>
    </w:p>
    <w:p w:rsidR="009302BE" w:rsidRDefault="00F61C04">
      <w:pPr>
        <w:pStyle w:val="TOC1"/>
        <w:rPr>
          <w:rFonts w:asciiTheme="minorHAnsi" w:eastAsiaTheme="minorEastAsia" w:hAnsiTheme="minorHAnsi" w:cstheme="minorBidi"/>
          <w:noProof/>
          <w:sz w:val="22"/>
          <w:szCs w:val="22"/>
        </w:rPr>
      </w:pPr>
      <w:hyperlink w:anchor="_Toc112217404" w:history="1">
        <w:r w:rsidR="009302BE" w:rsidRPr="009B2DB5">
          <w:rPr>
            <w:rStyle w:val="Hyperlink"/>
            <w:noProof/>
          </w:rPr>
          <w:tab/>
          <w:t>Schedule No. 3-B Adjustments to Operating Income</w:t>
        </w:r>
        <w:r w:rsidR="009302BE">
          <w:rPr>
            <w:noProof/>
            <w:webHidden/>
          </w:rPr>
          <w:tab/>
        </w:r>
        <w:r w:rsidR="009302BE">
          <w:rPr>
            <w:noProof/>
            <w:webHidden/>
          </w:rPr>
          <w:fldChar w:fldCharType="begin"/>
        </w:r>
        <w:r w:rsidR="009302BE">
          <w:rPr>
            <w:noProof/>
            <w:webHidden/>
          </w:rPr>
          <w:instrText xml:space="preserve"> PAGEREF _Toc112217404 \h </w:instrText>
        </w:r>
        <w:r w:rsidR="009302BE">
          <w:rPr>
            <w:noProof/>
            <w:webHidden/>
          </w:rPr>
        </w:r>
        <w:r w:rsidR="009302BE">
          <w:rPr>
            <w:noProof/>
            <w:webHidden/>
          </w:rPr>
          <w:fldChar w:fldCharType="separate"/>
        </w:r>
        <w:r w:rsidR="007A6917">
          <w:rPr>
            <w:noProof/>
            <w:webHidden/>
          </w:rPr>
          <w:t>34</w:t>
        </w:r>
        <w:r w:rsidR="009302BE">
          <w:rPr>
            <w:noProof/>
            <w:webHidden/>
          </w:rPr>
          <w:fldChar w:fldCharType="end"/>
        </w:r>
      </w:hyperlink>
    </w:p>
    <w:p w:rsidR="009302BE" w:rsidRDefault="00F61C04">
      <w:pPr>
        <w:pStyle w:val="TOC1"/>
        <w:rPr>
          <w:rFonts w:asciiTheme="minorHAnsi" w:eastAsiaTheme="minorEastAsia" w:hAnsiTheme="minorHAnsi" w:cstheme="minorBidi"/>
          <w:noProof/>
          <w:sz w:val="22"/>
          <w:szCs w:val="22"/>
        </w:rPr>
      </w:pPr>
      <w:hyperlink w:anchor="_Toc112217405" w:history="1">
        <w:r w:rsidR="009302BE" w:rsidRPr="009B2DB5">
          <w:rPr>
            <w:rStyle w:val="Hyperlink"/>
            <w:noProof/>
          </w:rPr>
          <w:tab/>
          <w:t>Schedule No. 4 Monthly Water Rates</w:t>
        </w:r>
        <w:r w:rsidR="009302BE">
          <w:rPr>
            <w:noProof/>
            <w:webHidden/>
          </w:rPr>
          <w:tab/>
        </w:r>
        <w:r w:rsidR="009302BE">
          <w:rPr>
            <w:noProof/>
            <w:webHidden/>
          </w:rPr>
          <w:fldChar w:fldCharType="begin"/>
        </w:r>
        <w:r w:rsidR="009302BE">
          <w:rPr>
            <w:noProof/>
            <w:webHidden/>
          </w:rPr>
          <w:instrText xml:space="preserve"> PAGEREF _Toc112217405 \h </w:instrText>
        </w:r>
        <w:r w:rsidR="009302BE">
          <w:rPr>
            <w:noProof/>
            <w:webHidden/>
          </w:rPr>
        </w:r>
        <w:r w:rsidR="009302BE">
          <w:rPr>
            <w:noProof/>
            <w:webHidden/>
          </w:rPr>
          <w:fldChar w:fldCharType="separate"/>
        </w:r>
        <w:r w:rsidR="007A6917">
          <w:rPr>
            <w:noProof/>
            <w:webHidden/>
          </w:rPr>
          <w:t>35</w:t>
        </w:r>
        <w:r w:rsidR="009302BE">
          <w:rPr>
            <w:noProof/>
            <w:webHidden/>
          </w:rPr>
          <w:fldChar w:fldCharType="end"/>
        </w:r>
      </w:hyperlink>
    </w:p>
    <w:p w:rsidR="00956A22" w:rsidRDefault="00956A22">
      <w:pPr>
        <w:pStyle w:val="TOCColumnHeadings"/>
      </w:pPr>
      <w:r>
        <w:fldChar w:fldCharType="end"/>
      </w:r>
    </w:p>
    <w:p w:rsidR="007C0528" w:rsidRDefault="00956A22">
      <w:pPr>
        <w:pStyle w:val="RecommendationMajorSectionHeading"/>
      </w:pPr>
      <w:r>
        <w:br w:type="page"/>
      </w:r>
      <w:r w:rsidR="007C0528">
        <w:lastRenderedPageBreak/>
        <w:t xml:space="preserve"> </w:t>
      </w:r>
      <w:bookmarkStart w:id="12" w:name="CaseBackground"/>
      <w:r w:rsidR="007C0528">
        <w:t>Case Background</w:t>
      </w:r>
      <w:r w:rsidR="007C0528">
        <w:fldChar w:fldCharType="begin"/>
      </w:r>
      <w:r w:rsidR="007C0528">
        <w:instrText xml:space="preserve"> TC  "</w:instrText>
      </w:r>
      <w:bookmarkStart w:id="13" w:name="_Toc112217378"/>
      <w:r w:rsidR="007C0528">
        <w:tab/>
        <w:instrText>Case Background</w:instrText>
      </w:r>
      <w:bookmarkEnd w:id="13"/>
      <w:r w:rsidR="007C0528">
        <w:instrText xml:space="preserve">" \l 1 </w:instrText>
      </w:r>
      <w:r w:rsidR="007C0528">
        <w:fldChar w:fldCharType="end"/>
      </w:r>
    </w:p>
    <w:p w:rsidR="00440CBC" w:rsidRDefault="009809E2" w:rsidP="009809E2">
      <w:pPr>
        <w:jc w:val="both"/>
      </w:pPr>
      <w:r w:rsidRPr="00AF0058">
        <w:t>Sunny Hills Utility Company</w:t>
      </w:r>
      <w:r>
        <w:t xml:space="preserve"> (Utility or Sunny Hills)</w:t>
      </w:r>
      <w:r w:rsidRPr="00AF0058">
        <w:t xml:space="preserve"> is a Class B water</w:t>
      </w:r>
      <w:r>
        <w:t xml:space="preserve"> and wastewater</w:t>
      </w:r>
      <w:r w:rsidRPr="00AF0058">
        <w:t xml:space="preserve"> utility serving approximately </w:t>
      </w:r>
      <w:r w:rsidR="00A915D1">
        <w:t>559</w:t>
      </w:r>
      <w:r w:rsidRPr="00AF0058">
        <w:t xml:space="preserve"> residential customers and 18 general service customers in Washington County. The Utility has not had</w:t>
      </w:r>
      <w:r w:rsidR="00440CBC">
        <w:t xml:space="preserve"> its</w:t>
      </w:r>
      <w:r w:rsidRPr="00AF0058">
        <w:t xml:space="preserve"> rates established since its transfer from Aqua Utilities Florida, Inc.</w:t>
      </w:r>
      <w:r>
        <w:rPr>
          <w:rStyle w:val="FootnoteReference"/>
        </w:rPr>
        <w:footnoteReference w:id="1"/>
      </w:r>
      <w:r w:rsidRPr="00AF0058">
        <w:t xml:space="preserve"> </w:t>
      </w:r>
      <w:r>
        <w:t>The Utility</w:t>
      </w:r>
      <w:r w:rsidR="001A41F1">
        <w:t>’</w:t>
      </w:r>
      <w:r>
        <w:t>s last rate case was in 2012.</w:t>
      </w:r>
      <w:r>
        <w:rPr>
          <w:rStyle w:val="FootnoteReference"/>
        </w:rPr>
        <w:footnoteReference w:id="2"/>
      </w:r>
      <w:r>
        <w:t xml:space="preserve"> According to the Utility</w:t>
      </w:r>
      <w:r w:rsidR="001A41F1">
        <w:t>’</w:t>
      </w:r>
      <w:r>
        <w:t xml:space="preserve">s 2021 Annual Report, Sunny Hills </w:t>
      </w:r>
      <w:r w:rsidR="00440CBC">
        <w:t>recorded</w:t>
      </w:r>
      <w:r>
        <w:t xml:space="preserve"> net operating revenues of $342,786 and net operating expenses of $369,129. </w:t>
      </w:r>
    </w:p>
    <w:p w:rsidR="00440CBC" w:rsidRDefault="00440CBC" w:rsidP="009809E2">
      <w:pPr>
        <w:jc w:val="both"/>
      </w:pPr>
    </w:p>
    <w:p w:rsidR="009809E2" w:rsidRDefault="009809E2" w:rsidP="009809E2">
      <w:pPr>
        <w:jc w:val="both"/>
      </w:pPr>
      <w:r>
        <w:t>On April 7, 2022, Sunny Hills filed its application for the rate increase at issue in the instant docket.</w:t>
      </w:r>
      <w:r>
        <w:rPr>
          <w:rStyle w:val="FootnoteReference"/>
        </w:rPr>
        <w:footnoteReference w:id="3"/>
      </w:r>
      <w:r>
        <w:t xml:space="preserve"> In its application, the Utility is seeking a rate increase for the water system only.</w:t>
      </w:r>
    </w:p>
    <w:p w:rsidR="009809E2" w:rsidRDefault="009809E2" w:rsidP="009809E2">
      <w:pPr>
        <w:jc w:val="both"/>
      </w:pPr>
    </w:p>
    <w:p w:rsidR="009809E2" w:rsidRDefault="009809E2" w:rsidP="009809E2">
      <w:pPr>
        <w:jc w:val="both"/>
      </w:pPr>
      <w:r>
        <w:t xml:space="preserve">On </w:t>
      </w:r>
      <w:r w:rsidRPr="00D95B2A">
        <w:t xml:space="preserve">May </w:t>
      </w:r>
      <w:r>
        <w:t>3</w:t>
      </w:r>
      <w:r w:rsidRPr="00D95B2A">
        <w:t>, 2022</w:t>
      </w:r>
      <w:r>
        <w:t xml:space="preserve">, staff sent the Utility a letter indicating </w:t>
      </w:r>
      <w:r w:rsidR="00440CBC">
        <w:t xml:space="preserve">certain </w:t>
      </w:r>
      <w:r>
        <w:t xml:space="preserve">deficiencies </w:t>
      </w:r>
      <w:r w:rsidR="00440CBC">
        <w:t>with</w:t>
      </w:r>
      <w:r>
        <w:t xml:space="preserve"> its minimum filing requirements (MFRs).</w:t>
      </w:r>
      <w:r>
        <w:rPr>
          <w:rStyle w:val="FootnoteReference"/>
        </w:rPr>
        <w:footnoteReference w:id="4"/>
      </w:r>
      <w:r>
        <w:t xml:space="preserve"> All deficiencies were subsequently </w:t>
      </w:r>
      <w:r w:rsidR="00440CBC">
        <w:t>satisfied</w:t>
      </w:r>
      <w:r>
        <w:t xml:space="preserve">, and an official filing date </w:t>
      </w:r>
      <w:r w:rsidR="00440CBC">
        <w:t xml:space="preserve">of May 6, 2022, </w:t>
      </w:r>
      <w:r>
        <w:t>was established.</w:t>
      </w:r>
      <w:r>
        <w:rPr>
          <w:rStyle w:val="FootnoteReference"/>
        </w:rPr>
        <w:footnoteReference w:id="5"/>
      </w:r>
    </w:p>
    <w:p w:rsidR="009809E2" w:rsidRDefault="009809E2" w:rsidP="009809E2">
      <w:pPr>
        <w:jc w:val="both"/>
      </w:pPr>
    </w:p>
    <w:p w:rsidR="009809E2" w:rsidRDefault="009809E2" w:rsidP="009809E2">
      <w:pPr>
        <w:jc w:val="both"/>
      </w:pPr>
      <w:r>
        <w:t xml:space="preserve">The Utility requested that the application be processed </w:t>
      </w:r>
      <w:r w:rsidR="00440CBC">
        <w:t>as a</w:t>
      </w:r>
      <w:r>
        <w:t xml:space="preserve"> Proposed Agency Action (PAA) and requested interim rate</w:t>
      </w:r>
      <w:r w:rsidR="00440CBC">
        <w:t xml:space="preserve"> relief</w:t>
      </w:r>
      <w:r>
        <w:t>. The test year established for interim and final rates is the period ended December 31, 2021. Sunny Hills requested an interim revenue incr</w:t>
      </w:r>
      <w:r w:rsidR="00440CBC">
        <w:t>ease of $52,872 (16.08 percent),</w:t>
      </w:r>
      <w:r>
        <w:t xml:space="preserve"> </w:t>
      </w:r>
      <w:r w:rsidR="00440CBC">
        <w:t>and</w:t>
      </w:r>
      <w:r>
        <w:t xml:space="preserve"> a final revenue increase of $90,740 (25.79 percent).</w:t>
      </w:r>
    </w:p>
    <w:p w:rsidR="009809E2" w:rsidRDefault="009809E2" w:rsidP="009809E2">
      <w:pPr>
        <w:jc w:val="both"/>
      </w:pPr>
    </w:p>
    <w:p w:rsidR="009809E2" w:rsidRDefault="009809E2" w:rsidP="009809E2">
      <w:pPr>
        <w:pStyle w:val="BodyText"/>
      </w:pPr>
      <w:r>
        <w:t>By Order No. PSC-2022-0227-PCO-WS, the Commission suspended final rates proposed by the Utility and approved interim rates to allow staff sufficient time to process this case.</w:t>
      </w:r>
      <w:r>
        <w:rPr>
          <w:rStyle w:val="FootnoteReference"/>
        </w:rPr>
        <w:footnoteReference w:id="6"/>
      </w:r>
      <w:r>
        <w:t xml:space="preserve"> Staff conducted a virtual customer meeting on July 19, 2022. Two customers spoke at the meeting.</w:t>
      </w:r>
      <w:r w:rsidR="00EC65D7">
        <w:t xml:space="preserve"> One of the customers that spoke during the virtual customer meeting raised questions concerning the impact of potential future growth in Sunny Hills’ service territory. In response to a data request,</w:t>
      </w:r>
      <w:r w:rsidR="00610D25">
        <w:t xml:space="preserve"> the Utility indicated that it</w:t>
      </w:r>
      <w:r w:rsidR="00EC65D7">
        <w:t xml:space="preserve"> ha</w:t>
      </w:r>
      <w:r w:rsidR="00610D25">
        <w:t>s</w:t>
      </w:r>
      <w:r w:rsidR="00EC65D7">
        <w:t xml:space="preserve"> met with the County and a developer in the area several times, but that no definitive plans have been provided regarding future growth in their service territory.</w:t>
      </w:r>
      <w:r w:rsidR="00EC65D7">
        <w:rPr>
          <w:rStyle w:val="FootnoteReference"/>
        </w:rPr>
        <w:footnoteReference w:id="7"/>
      </w:r>
    </w:p>
    <w:p w:rsidR="0068481F" w:rsidRDefault="009809E2" w:rsidP="009809E2">
      <w:pPr>
        <w:pStyle w:val="BodyText"/>
      </w:pPr>
      <w:r>
        <w:t>The Commission has jurisdiction pursuant to Sections 367.081 and 367.082</w:t>
      </w:r>
      <w:r w:rsidR="00440CBC">
        <w:t>, Florida Statutes</w:t>
      </w:r>
      <w:r>
        <w:t xml:space="preserve"> </w:t>
      </w:r>
      <w:r w:rsidR="00440CBC">
        <w:t>(</w:t>
      </w:r>
      <w:r>
        <w:t>F.S.</w:t>
      </w:r>
      <w:r w:rsidR="00440CBC">
        <w:t>)</w:t>
      </w:r>
      <w:r w:rsidR="004A4201">
        <w:t>.</w:t>
      </w:r>
    </w:p>
    <w:p w:rsidR="007C0528" w:rsidRDefault="007C0528" w:rsidP="0068481F"/>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t>Discussion of Issues</w:t>
      </w:r>
    </w:p>
    <w:bookmarkEnd w:id="16"/>
    <w:p w:rsidR="009809E2" w:rsidRDefault="009809E2">
      <w:pPr>
        <w:pStyle w:val="IssueHeading"/>
        <w:rPr>
          <w:vanish/>
          <w:specVanish/>
        </w:rPr>
      </w:pPr>
      <w:r w:rsidRPr="004C3641">
        <w:t xml:space="preserve">Issue </w:t>
      </w:r>
      <w:r w:rsidR="00F61C04">
        <w:fldChar w:fldCharType="begin"/>
      </w:r>
      <w:r w:rsidR="00F61C04">
        <w:instrText xml:space="preserve"> SEQ Issue \* MERGEFORMAT </w:instrText>
      </w:r>
      <w:r w:rsidR="00F61C04">
        <w:fldChar w:fldCharType="separate"/>
      </w:r>
      <w:r w:rsidR="007A6917">
        <w:rPr>
          <w:noProof/>
        </w:rPr>
        <w:t>1</w:t>
      </w:r>
      <w:r w:rsidR="00F61C0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7" w:name="_Toc112217379"/>
      <w:r w:rsidR="007A6917">
        <w:rPr>
          <w:noProof/>
        </w:rPr>
        <w:instrText>1</w:instrText>
      </w:r>
      <w:r>
        <w:fldChar w:fldCharType="end"/>
      </w:r>
      <w:r>
        <w:tab/>
        <w:instrText>Quality of Service</w:instrText>
      </w:r>
      <w:bookmarkEnd w:id="17"/>
      <w:r>
        <w:instrText xml:space="preserve">" \l 1 </w:instrText>
      </w:r>
      <w:r>
        <w:fldChar w:fldCharType="end"/>
      </w:r>
      <w:r>
        <w:t> </w:t>
      </w:r>
    </w:p>
    <w:p w:rsidR="009809E2" w:rsidRDefault="009809E2">
      <w:pPr>
        <w:pStyle w:val="BodyText"/>
      </w:pPr>
      <w:r>
        <w:t> Is the quality of service provided by Sunny Hills satisfactory?</w:t>
      </w:r>
    </w:p>
    <w:p w:rsidR="009809E2" w:rsidRPr="004C3641" w:rsidRDefault="009809E2">
      <w:pPr>
        <w:pStyle w:val="IssueSubsectionHeading"/>
        <w:rPr>
          <w:vanish/>
          <w:specVanish/>
        </w:rPr>
      </w:pPr>
      <w:r w:rsidRPr="004C3641">
        <w:t>Recommendation: </w:t>
      </w:r>
    </w:p>
    <w:p w:rsidR="009809E2" w:rsidRDefault="009809E2">
      <w:pPr>
        <w:pStyle w:val="BodyText"/>
      </w:pPr>
      <w:r>
        <w:t> </w:t>
      </w:r>
      <w:r w:rsidRPr="00AE164D">
        <w:t xml:space="preserve">Yes. Sunny Hills is </w:t>
      </w:r>
      <w:r w:rsidR="000D3281">
        <w:t>meeting</w:t>
      </w:r>
      <w:r>
        <w:t xml:space="preserve"> all</w:t>
      </w:r>
      <w:r w:rsidRPr="00AE164D">
        <w:t xml:space="preserve"> Department of Environmental Protection (DEP)</w:t>
      </w:r>
      <w:r>
        <w:t xml:space="preserve"> primary and secondary standards with the exception of the secondary standard for iron at a backup well, Well No. 1. The Utility is taking measures to address the iron levels at Well No. 1 and </w:t>
      </w:r>
      <w:r w:rsidRPr="00AE164D">
        <w:t xml:space="preserve">has been responsive to customer </w:t>
      </w:r>
      <w:r>
        <w:t>complaints</w:t>
      </w:r>
      <w:r w:rsidRPr="00AE164D">
        <w:t>. Therefore, the quality of service provided by Sunny Hills should be considered satisfactory.</w:t>
      </w:r>
      <w:r>
        <w:t xml:space="preserve"> (Phillips)</w:t>
      </w:r>
    </w:p>
    <w:p w:rsidR="009809E2" w:rsidRPr="004C3641" w:rsidRDefault="009809E2">
      <w:pPr>
        <w:pStyle w:val="IssueSubsectionHeading"/>
        <w:rPr>
          <w:vanish/>
          <w:specVanish/>
        </w:rPr>
      </w:pPr>
      <w:r w:rsidRPr="004C3641">
        <w:t>Staff Analysis: </w:t>
      </w:r>
    </w:p>
    <w:p w:rsidR="009809E2" w:rsidRDefault="009809E2">
      <w:pPr>
        <w:pStyle w:val="BodyText"/>
      </w:pPr>
      <w:r>
        <w:t> </w:t>
      </w:r>
      <w:r w:rsidRPr="00EA4F5D">
        <w:t>Pursuant to Section 367.081(2)(a)1, F.S., and Rule 25-30.433(1), Florida Administrative Code (F.A.C.), the Commission, in every rate case, shall make a determination of the quality of service provided by the utility by evaluating the quality of</w:t>
      </w:r>
      <w:r>
        <w:t xml:space="preserve"> the</w:t>
      </w:r>
      <w:r w:rsidRPr="00EA4F5D">
        <w:t xml:space="preserve"> utility</w:t>
      </w:r>
      <w:r w:rsidR="001A41F1">
        <w:t>’</w:t>
      </w:r>
      <w:r w:rsidRPr="00EA4F5D">
        <w:t>s product (water) and the utility</w:t>
      </w:r>
      <w:r w:rsidR="001A41F1">
        <w:t>’</w:t>
      </w:r>
      <w:r w:rsidRPr="00EA4F5D">
        <w:t>s attempt to address customer satisfaction. The Rule requires that the most recent chemical analyses, outstanding citations, violations, and consent orders on file with the DEP and the county health department, along with any DEP and county health department officials</w:t>
      </w:r>
      <w:r w:rsidR="001A41F1">
        <w:t>’</w:t>
      </w:r>
      <w:r w:rsidRPr="00EA4F5D">
        <w:t xml:space="preserve"> testimony concerning quality of service shall be considered. In addition, any customer testimony, comments, or complaints shall also be considered. The operating condition of the water system </w:t>
      </w:r>
      <w:r>
        <w:t>is</w:t>
      </w:r>
      <w:r w:rsidRPr="00EA4F5D">
        <w:t xml:space="preserve"> addressed in Issue 2.</w:t>
      </w:r>
    </w:p>
    <w:p w:rsidR="009809E2" w:rsidRDefault="009809E2" w:rsidP="009809E2">
      <w:pPr>
        <w:pStyle w:val="First-LevelSubheading"/>
      </w:pPr>
      <w:r>
        <w:t>Quality of Utility</w:t>
      </w:r>
      <w:r w:rsidR="001A41F1">
        <w:t>’</w:t>
      </w:r>
      <w:r>
        <w:t>s Product</w:t>
      </w:r>
    </w:p>
    <w:p w:rsidR="009809E2" w:rsidRDefault="009809E2">
      <w:pPr>
        <w:pStyle w:val="BodyText"/>
      </w:pPr>
      <w:r w:rsidRPr="00B624C8">
        <w:t>In evaluation of Sunny Hill</w:t>
      </w:r>
      <w:r w:rsidR="001A41F1">
        <w:t>’</w:t>
      </w:r>
      <w:r w:rsidRPr="00B624C8">
        <w:t>s product</w:t>
      </w:r>
      <w:r w:rsidR="000D3281">
        <w:t>,</w:t>
      </w:r>
      <w:r w:rsidRPr="00B624C8">
        <w:t xml:space="preserve"> staff reviewed the Utility</w:t>
      </w:r>
      <w:r w:rsidR="001A41F1">
        <w:t>’</w:t>
      </w:r>
      <w:r w:rsidRPr="00B624C8">
        <w:t xml:space="preserve">s compliance with the DEP primary and secondary drinking water standards. Primary standards protect public health while secondary standards regulate contaminates that may impact the taste, odor, and color of drinking water. The most recent comprehensive chemical analyses were performed </w:t>
      </w:r>
      <w:r w:rsidR="00BF72DE">
        <w:t>on</w:t>
      </w:r>
      <w:r w:rsidRPr="00B624C8">
        <w:t xml:space="preserve"> November 22, 2021 and all results were found to be in compliance with DEP </w:t>
      </w:r>
      <w:r>
        <w:t>regulations, except for the secondary standard for iron at</w:t>
      </w:r>
      <w:r w:rsidRPr="00B624C8">
        <w:t xml:space="preserve"> Well No. 1, one of two backup wells</w:t>
      </w:r>
      <w:r>
        <w:t>.</w:t>
      </w:r>
      <w:r w:rsidRPr="00B624C8">
        <w:t xml:space="preserve"> A review of the DEP records did not show any consent orders against the Utility.</w:t>
      </w:r>
    </w:p>
    <w:p w:rsidR="009809E2" w:rsidRDefault="009809E2" w:rsidP="009809E2">
      <w:pPr>
        <w:pStyle w:val="First-LevelSubheading"/>
      </w:pPr>
      <w:r>
        <w:t>The Utility</w:t>
      </w:r>
      <w:r w:rsidR="001A41F1">
        <w:t>’</w:t>
      </w:r>
      <w:r>
        <w:t>s Attempt to Address Customer Satisfaction</w:t>
      </w:r>
    </w:p>
    <w:p w:rsidR="009809E2" w:rsidRDefault="009809E2">
      <w:pPr>
        <w:pStyle w:val="BodyText"/>
      </w:pPr>
      <w:r>
        <w:t>Staff reviewed the complaints filed in the Commission</w:t>
      </w:r>
      <w:r w:rsidR="001A41F1">
        <w:t>’</w:t>
      </w:r>
      <w:r>
        <w:t xml:space="preserve">s Consumer Activity Tracking System (CATS), complaints filed with the DEP, and complaints received by the Utility from January 1, 2017 through December 31, 2021. The Commission also received written customer correspondence in this docket from six customers. </w:t>
      </w:r>
      <w:r w:rsidRPr="0000160E">
        <w:t>A customer meeting was held on Tuesday July 19, 2022</w:t>
      </w:r>
      <w:r>
        <w:t>,</w:t>
      </w:r>
      <w:r w:rsidRPr="0000160E">
        <w:t xml:space="preserve"> where two customers </w:t>
      </w:r>
      <w:r>
        <w:t>provided comments, one of whom had already provided written comments. Staff also performed a supplemental review of the complaints filed in CATS and with DEP following the</w:t>
      </w:r>
      <w:r w:rsidRPr="004E1952">
        <w:t xml:space="preserve"> </w:t>
      </w:r>
      <w:r>
        <w:t>July 19, 2022 customer meeting. Table 1-1 shows the number of complaints categorized by complaint type and source. The majority of the complaints filed were filed with the Utility and were related to low water pressure, discolored water, and leaks.</w:t>
      </w:r>
    </w:p>
    <w:p w:rsidR="009809E2" w:rsidRDefault="009809E2">
      <w:pPr>
        <w:pStyle w:val="BodyText"/>
      </w:pPr>
    </w:p>
    <w:p w:rsidR="009809E2" w:rsidRDefault="009809E2">
      <w:pPr>
        <w:pStyle w:val="BodyText"/>
      </w:pPr>
    </w:p>
    <w:p w:rsidR="009809E2" w:rsidRDefault="009809E2" w:rsidP="009809E2">
      <w:pPr>
        <w:pStyle w:val="TableNumber"/>
        <w:keepNext/>
      </w:pPr>
      <w:r>
        <w:t xml:space="preserve">Table </w:t>
      </w:r>
      <w:r w:rsidR="00F61C04">
        <w:fldChar w:fldCharType="begin"/>
      </w:r>
      <w:r w:rsidR="00F61C04">
        <w:instrText xml:space="preserve"> SEQ Issue \c </w:instrText>
      </w:r>
      <w:r w:rsidR="00F61C04">
        <w:fldChar w:fldCharType="separate"/>
      </w:r>
      <w:r w:rsidR="007A6917">
        <w:rPr>
          <w:noProof/>
        </w:rPr>
        <w:t>1</w:t>
      </w:r>
      <w:r w:rsidR="00F61C04">
        <w:rPr>
          <w:noProof/>
        </w:rPr>
        <w:fldChar w:fldCharType="end"/>
      </w:r>
      <w:r>
        <w:t>-1</w:t>
      </w:r>
    </w:p>
    <w:p w:rsidR="009809E2" w:rsidRDefault="009809E2" w:rsidP="009809E2">
      <w:pPr>
        <w:pStyle w:val="TableTitle"/>
        <w:keepNext/>
      </w:pPr>
      <w:r>
        <w:t>Number of Complaints by Type and Source</w:t>
      </w:r>
    </w:p>
    <w:tbl>
      <w:tblPr>
        <w:tblStyle w:val="TableGrid"/>
        <w:tblW w:w="5000" w:type="pct"/>
        <w:tblLook w:val="04A0" w:firstRow="1" w:lastRow="0" w:firstColumn="1" w:lastColumn="0" w:noHBand="0" w:noVBand="1"/>
      </w:tblPr>
      <w:tblGrid>
        <w:gridCol w:w="2624"/>
        <w:gridCol w:w="1138"/>
        <w:gridCol w:w="2752"/>
        <w:gridCol w:w="917"/>
        <w:gridCol w:w="1155"/>
        <w:gridCol w:w="990"/>
      </w:tblGrid>
      <w:tr w:rsidR="009809E2" w:rsidRPr="009809E2" w:rsidTr="00440CBC">
        <w:tc>
          <w:tcPr>
            <w:tcW w:w="1370" w:type="pct"/>
            <w:tcBorders>
              <w:bottom w:val="nil"/>
            </w:tcBorders>
          </w:tcPr>
          <w:p w:rsidR="009809E2" w:rsidRPr="009809E2" w:rsidRDefault="009809E2" w:rsidP="009809E2">
            <w:pPr>
              <w:jc w:val="center"/>
              <w:rPr>
                <w:b/>
              </w:rPr>
            </w:pPr>
          </w:p>
        </w:tc>
        <w:tc>
          <w:tcPr>
            <w:tcW w:w="594" w:type="pct"/>
            <w:tcBorders>
              <w:bottom w:val="nil"/>
            </w:tcBorders>
          </w:tcPr>
          <w:p w:rsidR="009809E2" w:rsidRPr="009809E2" w:rsidRDefault="009809E2" w:rsidP="009809E2">
            <w:pPr>
              <w:jc w:val="center"/>
              <w:rPr>
                <w:b/>
              </w:rPr>
            </w:pPr>
          </w:p>
        </w:tc>
        <w:tc>
          <w:tcPr>
            <w:tcW w:w="1437" w:type="pct"/>
            <w:tcBorders>
              <w:bottom w:val="nil"/>
            </w:tcBorders>
          </w:tcPr>
          <w:p w:rsidR="009809E2" w:rsidRPr="009809E2" w:rsidRDefault="009809E2" w:rsidP="009809E2">
            <w:pPr>
              <w:jc w:val="center"/>
              <w:rPr>
                <w:b/>
              </w:rPr>
            </w:pPr>
            <w:r w:rsidRPr="009809E2">
              <w:rPr>
                <w:b/>
              </w:rPr>
              <w:t>Correspondence /</w:t>
            </w:r>
          </w:p>
        </w:tc>
        <w:tc>
          <w:tcPr>
            <w:tcW w:w="479" w:type="pct"/>
            <w:tcBorders>
              <w:bottom w:val="nil"/>
            </w:tcBorders>
          </w:tcPr>
          <w:p w:rsidR="009809E2" w:rsidRPr="009809E2" w:rsidRDefault="009809E2" w:rsidP="009809E2">
            <w:pPr>
              <w:jc w:val="center"/>
              <w:rPr>
                <w:b/>
              </w:rPr>
            </w:pPr>
          </w:p>
        </w:tc>
        <w:tc>
          <w:tcPr>
            <w:tcW w:w="603" w:type="pct"/>
            <w:tcBorders>
              <w:bottom w:val="nil"/>
            </w:tcBorders>
          </w:tcPr>
          <w:p w:rsidR="009809E2" w:rsidRPr="009809E2" w:rsidRDefault="009809E2" w:rsidP="009809E2">
            <w:pPr>
              <w:jc w:val="center"/>
              <w:rPr>
                <w:b/>
              </w:rPr>
            </w:pPr>
          </w:p>
        </w:tc>
        <w:tc>
          <w:tcPr>
            <w:tcW w:w="517" w:type="pct"/>
            <w:tcBorders>
              <w:bottom w:val="nil"/>
            </w:tcBorders>
          </w:tcPr>
          <w:p w:rsidR="009809E2" w:rsidRPr="009809E2" w:rsidRDefault="009809E2" w:rsidP="009809E2">
            <w:pPr>
              <w:jc w:val="center"/>
              <w:rPr>
                <w:b/>
              </w:rPr>
            </w:pPr>
          </w:p>
        </w:tc>
      </w:tr>
      <w:tr w:rsidR="009809E2" w:rsidRPr="009809E2" w:rsidTr="00440CBC">
        <w:tc>
          <w:tcPr>
            <w:tcW w:w="1370" w:type="pct"/>
            <w:tcBorders>
              <w:top w:val="nil"/>
            </w:tcBorders>
          </w:tcPr>
          <w:p w:rsidR="009809E2" w:rsidRPr="009809E2" w:rsidRDefault="009809E2" w:rsidP="009809E2">
            <w:pPr>
              <w:jc w:val="center"/>
              <w:rPr>
                <w:b/>
              </w:rPr>
            </w:pPr>
            <w:r w:rsidRPr="009809E2">
              <w:rPr>
                <w:b/>
              </w:rPr>
              <w:t>Subject</w:t>
            </w:r>
          </w:p>
        </w:tc>
        <w:tc>
          <w:tcPr>
            <w:tcW w:w="594" w:type="pct"/>
            <w:tcBorders>
              <w:top w:val="nil"/>
            </w:tcBorders>
          </w:tcPr>
          <w:p w:rsidR="009809E2" w:rsidRPr="009809E2" w:rsidRDefault="009809E2" w:rsidP="009809E2">
            <w:pPr>
              <w:jc w:val="center"/>
              <w:rPr>
                <w:b/>
              </w:rPr>
            </w:pPr>
            <w:r w:rsidRPr="009809E2">
              <w:rPr>
                <w:b/>
              </w:rPr>
              <w:t>CATS</w:t>
            </w:r>
          </w:p>
        </w:tc>
        <w:tc>
          <w:tcPr>
            <w:tcW w:w="1437" w:type="pct"/>
            <w:tcBorders>
              <w:top w:val="nil"/>
            </w:tcBorders>
          </w:tcPr>
          <w:p w:rsidR="009809E2" w:rsidRPr="009809E2" w:rsidRDefault="009809E2" w:rsidP="009809E2">
            <w:pPr>
              <w:jc w:val="center"/>
              <w:rPr>
                <w:b/>
              </w:rPr>
            </w:pPr>
            <w:r w:rsidRPr="009809E2">
              <w:rPr>
                <w:b/>
              </w:rPr>
              <w:t>Customer Meeting</w:t>
            </w:r>
          </w:p>
        </w:tc>
        <w:tc>
          <w:tcPr>
            <w:tcW w:w="479" w:type="pct"/>
            <w:tcBorders>
              <w:top w:val="nil"/>
            </w:tcBorders>
          </w:tcPr>
          <w:p w:rsidR="009809E2" w:rsidRPr="009809E2" w:rsidRDefault="009809E2" w:rsidP="009809E2">
            <w:pPr>
              <w:jc w:val="center"/>
              <w:rPr>
                <w:b/>
              </w:rPr>
            </w:pPr>
            <w:r w:rsidRPr="009809E2">
              <w:rPr>
                <w:b/>
              </w:rPr>
              <w:t>DEP</w:t>
            </w:r>
          </w:p>
        </w:tc>
        <w:tc>
          <w:tcPr>
            <w:tcW w:w="603" w:type="pct"/>
            <w:tcBorders>
              <w:top w:val="nil"/>
            </w:tcBorders>
          </w:tcPr>
          <w:p w:rsidR="009809E2" w:rsidRPr="009809E2" w:rsidRDefault="009809E2" w:rsidP="009809E2">
            <w:pPr>
              <w:jc w:val="center"/>
              <w:rPr>
                <w:b/>
              </w:rPr>
            </w:pPr>
            <w:r w:rsidRPr="009809E2">
              <w:rPr>
                <w:b/>
              </w:rPr>
              <w:t>Utility</w:t>
            </w:r>
          </w:p>
        </w:tc>
        <w:tc>
          <w:tcPr>
            <w:tcW w:w="517" w:type="pct"/>
            <w:tcBorders>
              <w:top w:val="nil"/>
            </w:tcBorders>
          </w:tcPr>
          <w:p w:rsidR="009809E2" w:rsidRPr="009809E2" w:rsidRDefault="009809E2" w:rsidP="009809E2">
            <w:pPr>
              <w:jc w:val="center"/>
              <w:rPr>
                <w:b/>
              </w:rPr>
            </w:pPr>
            <w:r w:rsidRPr="009809E2">
              <w:rPr>
                <w:b/>
              </w:rPr>
              <w:t>Total</w:t>
            </w:r>
          </w:p>
        </w:tc>
      </w:tr>
      <w:tr w:rsidR="009809E2" w:rsidTr="009809E2">
        <w:tc>
          <w:tcPr>
            <w:tcW w:w="1370" w:type="pct"/>
          </w:tcPr>
          <w:p w:rsidR="009809E2" w:rsidRPr="009809E2" w:rsidRDefault="009809E2" w:rsidP="009809E2">
            <w:pPr>
              <w:rPr>
                <w:b/>
              </w:rPr>
            </w:pPr>
            <w:r w:rsidRPr="009809E2">
              <w:rPr>
                <w:b/>
              </w:rPr>
              <w:t>Water Pressure</w:t>
            </w:r>
          </w:p>
        </w:tc>
        <w:tc>
          <w:tcPr>
            <w:tcW w:w="594" w:type="pct"/>
          </w:tcPr>
          <w:p w:rsidR="009809E2" w:rsidRDefault="009809E2" w:rsidP="009809E2">
            <w:pPr>
              <w:jc w:val="center"/>
            </w:pPr>
            <w:r>
              <w:t>1</w:t>
            </w:r>
          </w:p>
        </w:tc>
        <w:tc>
          <w:tcPr>
            <w:tcW w:w="1437" w:type="pct"/>
          </w:tcPr>
          <w:p w:rsidR="009809E2" w:rsidRDefault="009809E2" w:rsidP="009809E2">
            <w:pPr>
              <w:jc w:val="center"/>
            </w:pPr>
          </w:p>
        </w:tc>
        <w:tc>
          <w:tcPr>
            <w:tcW w:w="479" w:type="pct"/>
          </w:tcPr>
          <w:p w:rsidR="009809E2" w:rsidRDefault="009809E2" w:rsidP="009809E2">
            <w:pPr>
              <w:jc w:val="center"/>
            </w:pPr>
          </w:p>
        </w:tc>
        <w:tc>
          <w:tcPr>
            <w:tcW w:w="603" w:type="pct"/>
          </w:tcPr>
          <w:p w:rsidR="009809E2" w:rsidRDefault="009809E2" w:rsidP="009809E2">
            <w:pPr>
              <w:jc w:val="center"/>
            </w:pPr>
            <w:r>
              <w:t>119</w:t>
            </w:r>
          </w:p>
        </w:tc>
        <w:tc>
          <w:tcPr>
            <w:tcW w:w="517" w:type="pct"/>
          </w:tcPr>
          <w:p w:rsidR="009809E2" w:rsidRDefault="009809E2" w:rsidP="009809E2">
            <w:pPr>
              <w:jc w:val="center"/>
            </w:pPr>
            <w:r>
              <w:t>120</w:t>
            </w:r>
          </w:p>
        </w:tc>
      </w:tr>
      <w:tr w:rsidR="009809E2" w:rsidTr="009809E2">
        <w:tc>
          <w:tcPr>
            <w:tcW w:w="1370" w:type="pct"/>
          </w:tcPr>
          <w:p w:rsidR="009809E2" w:rsidRPr="009809E2" w:rsidRDefault="009809E2" w:rsidP="009809E2">
            <w:pPr>
              <w:rPr>
                <w:b/>
              </w:rPr>
            </w:pPr>
            <w:r w:rsidRPr="009809E2">
              <w:rPr>
                <w:b/>
              </w:rPr>
              <w:t>Discolored Water</w:t>
            </w:r>
          </w:p>
        </w:tc>
        <w:tc>
          <w:tcPr>
            <w:tcW w:w="594" w:type="pct"/>
          </w:tcPr>
          <w:p w:rsidR="009809E2" w:rsidRDefault="009809E2" w:rsidP="009809E2">
            <w:pPr>
              <w:jc w:val="center"/>
            </w:pPr>
            <w:r>
              <w:t>1</w:t>
            </w:r>
          </w:p>
        </w:tc>
        <w:tc>
          <w:tcPr>
            <w:tcW w:w="1437" w:type="pct"/>
          </w:tcPr>
          <w:p w:rsidR="009809E2" w:rsidRDefault="009809E2" w:rsidP="009809E2">
            <w:pPr>
              <w:jc w:val="center"/>
            </w:pPr>
            <w:r>
              <w:t>4</w:t>
            </w:r>
          </w:p>
        </w:tc>
        <w:tc>
          <w:tcPr>
            <w:tcW w:w="479" w:type="pct"/>
          </w:tcPr>
          <w:p w:rsidR="009809E2" w:rsidRDefault="009809E2" w:rsidP="009809E2">
            <w:pPr>
              <w:jc w:val="center"/>
            </w:pPr>
            <w:r>
              <w:t>14</w:t>
            </w:r>
          </w:p>
        </w:tc>
        <w:tc>
          <w:tcPr>
            <w:tcW w:w="603" w:type="pct"/>
          </w:tcPr>
          <w:p w:rsidR="009809E2" w:rsidRDefault="009809E2" w:rsidP="009809E2">
            <w:pPr>
              <w:jc w:val="center"/>
            </w:pPr>
            <w:r>
              <w:t>68</w:t>
            </w:r>
          </w:p>
        </w:tc>
        <w:tc>
          <w:tcPr>
            <w:tcW w:w="517" w:type="pct"/>
          </w:tcPr>
          <w:p w:rsidR="009809E2" w:rsidRDefault="009809E2" w:rsidP="009809E2">
            <w:pPr>
              <w:jc w:val="center"/>
            </w:pPr>
            <w:r>
              <w:t>87</w:t>
            </w:r>
          </w:p>
        </w:tc>
      </w:tr>
      <w:tr w:rsidR="009809E2" w:rsidTr="009809E2">
        <w:tc>
          <w:tcPr>
            <w:tcW w:w="1370" w:type="pct"/>
          </w:tcPr>
          <w:p w:rsidR="009809E2" w:rsidRPr="009809E2" w:rsidRDefault="009809E2" w:rsidP="009809E2">
            <w:pPr>
              <w:rPr>
                <w:b/>
              </w:rPr>
            </w:pPr>
            <w:r w:rsidRPr="009809E2">
              <w:rPr>
                <w:b/>
              </w:rPr>
              <w:t>Damaged Meter</w:t>
            </w:r>
          </w:p>
        </w:tc>
        <w:tc>
          <w:tcPr>
            <w:tcW w:w="594" w:type="pct"/>
          </w:tcPr>
          <w:p w:rsidR="009809E2" w:rsidRDefault="009809E2" w:rsidP="009809E2">
            <w:pPr>
              <w:jc w:val="center"/>
            </w:pPr>
          </w:p>
        </w:tc>
        <w:tc>
          <w:tcPr>
            <w:tcW w:w="1437" w:type="pct"/>
          </w:tcPr>
          <w:p w:rsidR="009809E2" w:rsidRDefault="009809E2" w:rsidP="009809E2">
            <w:pPr>
              <w:jc w:val="center"/>
            </w:pPr>
          </w:p>
        </w:tc>
        <w:tc>
          <w:tcPr>
            <w:tcW w:w="479" w:type="pct"/>
          </w:tcPr>
          <w:p w:rsidR="009809E2" w:rsidRDefault="009809E2" w:rsidP="009809E2">
            <w:pPr>
              <w:jc w:val="center"/>
            </w:pPr>
          </w:p>
        </w:tc>
        <w:tc>
          <w:tcPr>
            <w:tcW w:w="603" w:type="pct"/>
          </w:tcPr>
          <w:p w:rsidR="009809E2" w:rsidRDefault="009809E2" w:rsidP="009809E2">
            <w:pPr>
              <w:jc w:val="center"/>
            </w:pPr>
            <w:r>
              <w:t>12</w:t>
            </w:r>
          </w:p>
        </w:tc>
        <w:tc>
          <w:tcPr>
            <w:tcW w:w="517" w:type="pct"/>
          </w:tcPr>
          <w:p w:rsidR="009809E2" w:rsidRDefault="009809E2" w:rsidP="009809E2">
            <w:pPr>
              <w:jc w:val="center"/>
            </w:pPr>
            <w:r>
              <w:t>12</w:t>
            </w:r>
          </w:p>
        </w:tc>
      </w:tr>
      <w:tr w:rsidR="009809E2" w:rsidTr="009809E2">
        <w:tc>
          <w:tcPr>
            <w:tcW w:w="1370" w:type="pct"/>
          </w:tcPr>
          <w:p w:rsidR="009809E2" w:rsidRPr="009809E2" w:rsidRDefault="009809E2" w:rsidP="009809E2">
            <w:pPr>
              <w:rPr>
                <w:b/>
              </w:rPr>
            </w:pPr>
            <w:r w:rsidRPr="009809E2">
              <w:rPr>
                <w:b/>
              </w:rPr>
              <w:t>Billing</w:t>
            </w:r>
          </w:p>
        </w:tc>
        <w:tc>
          <w:tcPr>
            <w:tcW w:w="594" w:type="pct"/>
          </w:tcPr>
          <w:p w:rsidR="009809E2" w:rsidRDefault="009809E2" w:rsidP="009809E2">
            <w:pPr>
              <w:jc w:val="center"/>
            </w:pPr>
            <w:r>
              <w:t>6</w:t>
            </w:r>
          </w:p>
        </w:tc>
        <w:tc>
          <w:tcPr>
            <w:tcW w:w="1437" w:type="pct"/>
          </w:tcPr>
          <w:p w:rsidR="009809E2" w:rsidRDefault="009809E2" w:rsidP="009809E2">
            <w:pPr>
              <w:jc w:val="center"/>
            </w:pPr>
          </w:p>
        </w:tc>
        <w:tc>
          <w:tcPr>
            <w:tcW w:w="479" w:type="pct"/>
          </w:tcPr>
          <w:p w:rsidR="009809E2" w:rsidRDefault="009809E2" w:rsidP="009809E2">
            <w:pPr>
              <w:jc w:val="center"/>
            </w:pPr>
          </w:p>
        </w:tc>
        <w:tc>
          <w:tcPr>
            <w:tcW w:w="603" w:type="pct"/>
          </w:tcPr>
          <w:p w:rsidR="009809E2" w:rsidRDefault="009809E2" w:rsidP="009809E2">
            <w:pPr>
              <w:jc w:val="center"/>
            </w:pPr>
          </w:p>
        </w:tc>
        <w:tc>
          <w:tcPr>
            <w:tcW w:w="517" w:type="pct"/>
          </w:tcPr>
          <w:p w:rsidR="009809E2" w:rsidRDefault="009809E2" w:rsidP="009809E2">
            <w:pPr>
              <w:jc w:val="center"/>
            </w:pPr>
            <w:r>
              <w:t>6</w:t>
            </w:r>
          </w:p>
        </w:tc>
      </w:tr>
      <w:tr w:rsidR="009809E2" w:rsidTr="009809E2">
        <w:tc>
          <w:tcPr>
            <w:tcW w:w="1370" w:type="pct"/>
          </w:tcPr>
          <w:p w:rsidR="009809E2" w:rsidRPr="009809E2" w:rsidRDefault="009809E2" w:rsidP="009809E2">
            <w:pPr>
              <w:rPr>
                <w:b/>
              </w:rPr>
            </w:pPr>
            <w:r w:rsidRPr="009809E2">
              <w:rPr>
                <w:b/>
              </w:rPr>
              <w:t>Leaks</w:t>
            </w:r>
          </w:p>
        </w:tc>
        <w:tc>
          <w:tcPr>
            <w:tcW w:w="594" w:type="pct"/>
          </w:tcPr>
          <w:p w:rsidR="009809E2" w:rsidRDefault="009809E2" w:rsidP="009809E2">
            <w:pPr>
              <w:jc w:val="center"/>
            </w:pPr>
          </w:p>
        </w:tc>
        <w:tc>
          <w:tcPr>
            <w:tcW w:w="1437" w:type="pct"/>
          </w:tcPr>
          <w:p w:rsidR="009809E2" w:rsidRDefault="009809E2" w:rsidP="009809E2">
            <w:pPr>
              <w:jc w:val="center"/>
            </w:pPr>
            <w:r>
              <w:t>1</w:t>
            </w:r>
          </w:p>
        </w:tc>
        <w:tc>
          <w:tcPr>
            <w:tcW w:w="479" w:type="pct"/>
          </w:tcPr>
          <w:p w:rsidR="009809E2" w:rsidRDefault="009809E2" w:rsidP="009809E2">
            <w:pPr>
              <w:jc w:val="center"/>
            </w:pPr>
          </w:p>
        </w:tc>
        <w:tc>
          <w:tcPr>
            <w:tcW w:w="603" w:type="pct"/>
          </w:tcPr>
          <w:p w:rsidR="009809E2" w:rsidRDefault="009809E2" w:rsidP="009809E2">
            <w:pPr>
              <w:jc w:val="center"/>
            </w:pPr>
            <w:r>
              <w:t>56</w:t>
            </w:r>
          </w:p>
        </w:tc>
        <w:tc>
          <w:tcPr>
            <w:tcW w:w="517" w:type="pct"/>
          </w:tcPr>
          <w:p w:rsidR="009809E2" w:rsidRDefault="009809E2" w:rsidP="009809E2">
            <w:pPr>
              <w:jc w:val="center"/>
            </w:pPr>
            <w:r>
              <w:t>57</w:t>
            </w:r>
          </w:p>
        </w:tc>
      </w:tr>
      <w:tr w:rsidR="009809E2" w:rsidTr="009809E2">
        <w:tc>
          <w:tcPr>
            <w:tcW w:w="1370" w:type="pct"/>
          </w:tcPr>
          <w:p w:rsidR="009809E2" w:rsidRPr="009809E2" w:rsidRDefault="009809E2" w:rsidP="009809E2">
            <w:pPr>
              <w:rPr>
                <w:b/>
              </w:rPr>
            </w:pPr>
            <w:r w:rsidRPr="009809E2">
              <w:rPr>
                <w:b/>
              </w:rPr>
              <w:t>Rate Increase</w:t>
            </w:r>
          </w:p>
        </w:tc>
        <w:tc>
          <w:tcPr>
            <w:tcW w:w="594" w:type="pct"/>
          </w:tcPr>
          <w:p w:rsidR="009809E2" w:rsidRDefault="009809E2" w:rsidP="009809E2">
            <w:pPr>
              <w:jc w:val="center"/>
            </w:pPr>
          </w:p>
        </w:tc>
        <w:tc>
          <w:tcPr>
            <w:tcW w:w="1437" w:type="pct"/>
          </w:tcPr>
          <w:p w:rsidR="009809E2" w:rsidRDefault="009809E2" w:rsidP="009809E2">
            <w:pPr>
              <w:jc w:val="center"/>
            </w:pPr>
            <w:r>
              <w:t>5</w:t>
            </w:r>
          </w:p>
        </w:tc>
        <w:tc>
          <w:tcPr>
            <w:tcW w:w="479" w:type="pct"/>
          </w:tcPr>
          <w:p w:rsidR="009809E2" w:rsidRDefault="009809E2" w:rsidP="009809E2">
            <w:pPr>
              <w:jc w:val="center"/>
            </w:pPr>
          </w:p>
        </w:tc>
        <w:tc>
          <w:tcPr>
            <w:tcW w:w="603" w:type="pct"/>
          </w:tcPr>
          <w:p w:rsidR="009809E2" w:rsidRDefault="009809E2" w:rsidP="009809E2">
            <w:pPr>
              <w:jc w:val="center"/>
            </w:pPr>
          </w:p>
        </w:tc>
        <w:tc>
          <w:tcPr>
            <w:tcW w:w="517" w:type="pct"/>
          </w:tcPr>
          <w:p w:rsidR="009809E2" w:rsidRDefault="009809E2" w:rsidP="009809E2">
            <w:pPr>
              <w:jc w:val="center"/>
            </w:pPr>
            <w:r>
              <w:t>5</w:t>
            </w:r>
          </w:p>
        </w:tc>
      </w:tr>
      <w:tr w:rsidR="009809E2" w:rsidTr="009809E2">
        <w:tc>
          <w:tcPr>
            <w:tcW w:w="1370" w:type="pct"/>
          </w:tcPr>
          <w:p w:rsidR="009809E2" w:rsidRPr="009809E2" w:rsidRDefault="009809E2" w:rsidP="009809E2">
            <w:pPr>
              <w:rPr>
                <w:b/>
              </w:rPr>
            </w:pPr>
            <w:r w:rsidRPr="009809E2">
              <w:rPr>
                <w:b/>
              </w:rPr>
              <w:t>Total*</w:t>
            </w:r>
          </w:p>
        </w:tc>
        <w:tc>
          <w:tcPr>
            <w:tcW w:w="594" w:type="pct"/>
          </w:tcPr>
          <w:p w:rsidR="009809E2" w:rsidRDefault="009809E2" w:rsidP="009809E2">
            <w:pPr>
              <w:jc w:val="center"/>
            </w:pPr>
            <w:r>
              <w:t>8</w:t>
            </w:r>
          </w:p>
        </w:tc>
        <w:tc>
          <w:tcPr>
            <w:tcW w:w="1437" w:type="pct"/>
          </w:tcPr>
          <w:p w:rsidR="009809E2" w:rsidRDefault="009809E2" w:rsidP="009809E2">
            <w:pPr>
              <w:jc w:val="center"/>
            </w:pPr>
            <w:r>
              <w:t>10</w:t>
            </w:r>
          </w:p>
        </w:tc>
        <w:tc>
          <w:tcPr>
            <w:tcW w:w="479" w:type="pct"/>
          </w:tcPr>
          <w:p w:rsidR="009809E2" w:rsidRDefault="009809E2" w:rsidP="009809E2">
            <w:pPr>
              <w:jc w:val="center"/>
            </w:pPr>
            <w:r>
              <w:t>14</w:t>
            </w:r>
          </w:p>
        </w:tc>
        <w:tc>
          <w:tcPr>
            <w:tcW w:w="603" w:type="pct"/>
          </w:tcPr>
          <w:p w:rsidR="009809E2" w:rsidRDefault="009809E2" w:rsidP="009809E2">
            <w:pPr>
              <w:jc w:val="center"/>
            </w:pPr>
            <w:r>
              <w:t>255</w:t>
            </w:r>
          </w:p>
        </w:tc>
        <w:tc>
          <w:tcPr>
            <w:tcW w:w="517" w:type="pct"/>
          </w:tcPr>
          <w:p w:rsidR="009809E2" w:rsidRDefault="00440CBC" w:rsidP="009809E2">
            <w:pPr>
              <w:jc w:val="center"/>
            </w:pPr>
            <w:r>
              <w:t>287</w:t>
            </w:r>
          </w:p>
        </w:tc>
      </w:tr>
    </w:tbl>
    <w:p w:rsidR="00E06484" w:rsidRDefault="009809E2" w:rsidP="009809E2">
      <w:pPr>
        <w:pStyle w:val="BodyText"/>
      </w:pPr>
      <w:r>
        <w:t>*A single customer complaint may be counted multiple times if it fits into multiple categories, was reported to multiple agencies, or was reported multiple times.</w:t>
      </w:r>
    </w:p>
    <w:p w:rsidR="009809E2" w:rsidRDefault="009809E2" w:rsidP="009809E2">
      <w:pPr>
        <w:pStyle w:val="BodyText"/>
      </w:pPr>
      <w:r>
        <w:t>Starting the week of July 22, 2022, the DEP noted an increase of complaints associated with discolored water. While the operator reported</w:t>
      </w:r>
      <w:r w:rsidR="0040745A">
        <w:t xml:space="preserve"> that</w:t>
      </w:r>
      <w:r>
        <w:t xml:space="preserve"> system pressure and chlorination were adequate, the DEP conducted a site visit to investigate the complaints and noted that backup Well No. 1 had elevated iron levels and had been operating due to a valve repair on the primary well. The DEP</w:t>
      </w:r>
      <w:r w:rsidR="001A41F1">
        <w:t>’</w:t>
      </w:r>
      <w:r>
        <w:t>s field inspection observed the distribution system produce tinted water that cleared after flushing and recommended repairing the primary well and reducing iron content by means of a sequestering agent or filtration, with a notation that the Utility had already submitted plans for an iron filtration system to be installed.</w:t>
      </w:r>
    </w:p>
    <w:p w:rsidR="009809E2" w:rsidRDefault="009809E2" w:rsidP="009809E2">
      <w:pPr>
        <w:pStyle w:val="BodyText"/>
      </w:pPr>
      <w:r>
        <w:t>Low pressure, discolored water, and leaks are all related to the Utility</w:t>
      </w:r>
      <w:r w:rsidR="001A41F1">
        <w:t>’</w:t>
      </w:r>
      <w:r>
        <w:t>s distribution system. Sunny Hills has a large distribution system that is over forty years old and was installed before the current owners purchased the system. In addition to the size a</w:t>
      </w:r>
      <w:r w:rsidRPr="00090973">
        <w:t xml:space="preserve">nd age of the system, the surrounding soil </w:t>
      </w:r>
      <w:r>
        <w:t>is</w:t>
      </w:r>
      <w:r w:rsidRPr="00090973">
        <w:t xml:space="preserve"> mostly sand and likely to shift. This can result in distribution lines breaking and leaking. When a line breaks the pressure is reduced throughout the distribution system. When the pressure drops the Utility uses a backup well to help maintain pressure; however</w:t>
      </w:r>
      <w:r>
        <w:t>,</w:t>
      </w:r>
      <w:r w:rsidRPr="00090973">
        <w:t xml:space="preserve"> </w:t>
      </w:r>
      <w:r>
        <w:t xml:space="preserve">as noted above </w:t>
      </w:r>
      <w:r w:rsidRPr="00090973">
        <w:t xml:space="preserve">the raw water supply located at </w:t>
      </w:r>
      <w:r>
        <w:t>Well No. 1</w:t>
      </w:r>
      <w:r w:rsidRPr="00090973">
        <w:t xml:space="preserve"> has </w:t>
      </w:r>
      <w:r>
        <w:t>high levels</w:t>
      </w:r>
      <w:r w:rsidRPr="00090973">
        <w:t xml:space="preserve"> of natural iron that leads to discolored water when this well is utilized.</w:t>
      </w:r>
      <w:r>
        <w:t xml:space="preserve"> </w:t>
      </w:r>
      <w:r w:rsidRPr="00090973">
        <w:t xml:space="preserve">As discussed further in Issue 4, Sunny Hills is adding an iron filtration system at </w:t>
      </w:r>
      <w:r>
        <w:t>Well No. 1</w:t>
      </w:r>
      <w:r w:rsidRPr="00090973">
        <w:t>. In addition</w:t>
      </w:r>
      <w:r>
        <w:t>,</w:t>
      </w:r>
      <w:r w:rsidRPr="00090973">
        <w:t xml:space="preserve"> line break</w:t>
      </w:r>
      <w:r>
        <w:t>s</w:t>
      </w:r>
      <w:r w:rsidRPr="00090973">
        <w:t xml:space="preserve"> may allow for sediment to enter t</w:t>
      </w:r>
      <w:r>
        <w:t>he distribution system, and repairing the break will cause sediment to become dislodged resulting in discolored water. Due to the size of the distribution system it is difficult for the Utility</w:t>
      </w:r>
      <w:r w:rsidR="001A41F1">
        <w:t>’</w:t>
      </w:r>
      <w:r>
        <w:t xml:space="preserve">s workers to locate breaks when they occur; however, the Utility has capped and removed from service several unused water lines that were believed to contribute to leaks. </w:t>
      </w:r>
      <w:r w:rsidRPr="000B1858">
        <w:t>After repairs are made, and in response to customer complaints, the operator will flush the lines to remove sediment. Sunny Hills stated that most customer complaints are resolved by flushing.</w:t>
      </w:r>
    </w:p>
    <w:p w:rsidR="009809E2" w:rsidRPr="009809E2" w:rsidRDefault="009809E2" w:rsidP="009809E2">
      <w:pPr>
        <w:pStyle w:val="First-LevelSubheading"/>
        <w:rPr>
          <w:i/>
        </w:rPr>
      </w:pPr>
      <w:r>
        <w:rPr>
          <w:i/>
        </w:rPr>
        <w:t>Conclusion</w:t>
      </w:r>
    </w:p>
    <w:p w:rsidR="009809E2" w:rsidRDefault="009809E2">
      <w:pPr>
        <w:pStyle w:val="IssueHeading"/>
        <w:rPr>
          <w:vanish/>
          <w:specVanish/>
        </w:rPr>
      </w:pPr>
      <w:r w:rsidRPr="002503D3">
        <w:rPr>
          <w:rFonts w:ascii="Times New Roman" w:hAnsi="Times New Roman" w:cs="Times New Roman"/>
          <w:b w:val="0"/>
          <w:bCs w:val="0"/>
          <w:i w:val="0"/>
          <w:kern w:val="0"/>
          <w:szCs w:val="24"/>
        </w:rPr>
        <w:t xml:space="preserve">Sunny Hills is </w:t>
      </w:r>
      <w:r w:rsidR="000D3281">
        <w:rPr>
          <w:rFonts w:ascii="Times New Roman" w:hAnsi="Times New Roman" w:cs="Times New Roman"/>
          <w:b w:val="0"/>
          <w:bCs w:val="0"/>
          <w:i w:val="0"/>
          <w:kern w:val="0"/>
          <w:szCs w:val="24"/>
        </w:rPr>
        <w:t>meeting</w:t>
      </w:r>
      <w:r w:rsidRPr="002503D3">
        <w:rPr>
          <w:rFonts w:ascii="Times New Roman" w:hAnsi="Times New Roman" w:cs="Times New Roman"/>
          <w:b w:val="0"/>
          <w:bCs w:val="0"/>
          <w:i w:val="0"/>
          <w:kern w:val="0"/>
          <w:szCs w:val="24"/>
        </w:rPr>
        <w:t xml:space="preserve"> all DEP primary and secondary standards with the exception of the secondary standard for iron at a backup well, Well No. 1. The Utility is taking measures to address the iron levels at Well No. 1 and has been responsive to customer complaints. Therefore, the quality of service provided by Sunny Hills sh</w:t>
      </w:r>
      <w:r>
        <w:rPr>
          <w:rFonts w:ascii="Times New Roman" w:hAnsi="Times New Roman" w:cs="Times New Roman"/>
          <w:b w:val="0"/>
          <w:bCs w:val="0"/>
          <w:i w:val="0"/>
          <w:kern w:val="0"/>
          <w:szCs w:val="24"/>
        </w:rPr>
        <w:t>ould be considered satisfactory</w:t>
      </w:r>
      <w:r w:rsidRPr="002639D7">
        <w:rPr>
          <w:rFonts w:ascii="Times New Roman" w:hAnsi="Times New Roman" w:cs="Times New Roman"/>
          <w:b w:val="0"/>
          <w:bCs w:val="0"/>
          <w:i w:val="0"/>
          <w:kern w:val="0"/>
          <w:szCs w:val="24"/>
        </w:rPr>
        <w:t>.</w:t>
      </w:r>
      <w:r w:rsidRPr="004C3641">
        <w:rPr>
          <w:b w:val="0"/>
          <w:i w:val="0"/>
        </w:rPr>
        <w:br w:type="page"/>
      </w:r>
      <w:r w:rsidRPr="004C3641">
        <w:t xml:space="preserve">Issue </w:t>
      </w:r>
      <w:r w:rsidR="00F61C04">
        <w:fldChar w:fldCharType="begin"/>
      </w:r>
      <w:r w:rsidR="00F61C04">
        <w:instrText xml:space="preserve"> SEQ Issue \* MERGEFORMAT </w:instrText>
      </w:r>
      <w:r w:rsidR="00F61C04">
        <w:fldChar w:fldCharType="separate"/>
      </w:r>
      <w:r w:rsidR="007A6917">
        <w:rPr>
          <w:noProof/>
        </w:rPr>
        <w:t>2</w:t>
      </w:r>
      <w:r w:rsidR="00F61C0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8" w:name="_Toc112217380"/>
      <w:r w:rsidR="007A6917">
        <w:rPr>
          <w:noProof/>
        </w:rPr>
        <w:instrText>2</w:instrText>
      </w:r>
      <w:r>
        <w:fldChar w:fldCharType="end"/>
      </w:r>
      <w:r>
        <w:tab/>
        <w:instrText>Infrastructure and Operating Conditions</w:instrText>
      </w:r>
      <w:bookmarkEnd w:id="18"/>
      <w:r>
        <w:instrText xml:space="preserve">" \l 1 </w:instrText>
      </w:r>
      <w:r>
        <w:fldChar w:fldCharType="end"/>
      </w:r>
      <w:r>
        <w:t> </w:t>
      </w:r>
    </w:p>
    <w:p w:rsidR="009809E2" w:rsidRDefault="009809E2">
      <w:pPr>
        <w:pStyle w:val="BodyText"/>
      </w:pPr>
      <w:r>
        <w:t> Are the infrastructure and operating conditions of Sunny Hills</w:t>
      </w:r>
      <w:r w:rsidR="001A41F1">
        <w:t>’ water system</w:t>
      </w:r>
      <w:r>
        <w:t xml:space="preserve"> in compliance with DEP regulations?</w:t>
      </w:r>
    </w:p>
    <w:p w:rsidR="009809E2" w:rsidRPr="004C3641" w:rsidRDefault="009809E2">
      <w:pPr>
        <w:pStyle w:val="IssueSubsectionHeading"/>
        <w:rPr>
          <w:vanish/>
          <w:specVanish/>
        </w:rPr>
      </w:pPr>
      <w:r w:rsidRPr="004C3641">
        <w:t>Recommendation: </w:t>
      </w:r>
    </w:p>
    <w:p w:rsidR="009809E2" w:rsidRDefault="009809E2">
      <w:pPr>
        <w:pStyle w:val="BodyText"/>
      </w:pPr>
      <w:r>
        <w:t> </w:t>
      </w:r>
      <w:r w:rsidR="0063492D">
        <w:t>Yes. The Utility</w:t>
      </w:r>
      <w:r w:rsidR="001A41F1">
        <w:t>’</w:t>
      </w:r>
      <w:r w:rsidR="0063492D">
        <w:t>s water system is currently in compliance with DEP regulations.</w:t>
      </w:r>
      <w:r>
        <w:t xml:space="preserve"> (Phillips)</w:t>
      </w:r>
    </w:p>
    <w:p w:rsidR="009809E2" w:rsidRPr="004C3641" w:rsidRDefault="009809E2">
      <w:pPr>
        <w:pStyle w:val="IssueSubsectionHeading"/>
        <w:rPr>
          <w:vanish/>
          <w:specVanish/>
        </w:rPr>
      </w:pPr>
      <w:r w:rsidRPr="004C3641">
        <w:t>Staff Analysis: </w:t>
      </w:r>
    </w:p>
    <w:p w:rsidR="009809E2" w:rsidRDefault="009809E2">
      <w:pPr>
        <w:pStyle w:val="BodyText"/>
      </w:pPr>
      <w:r>
        <w:t> </w:t>
      </w:r>
      <w:r w:rsidR="0063492D" w:rsidRPr="004537C5">
        <w:t>Rule 25-30.225(2), F.A.C., requires each water</w:t>
      </w:r>
      <w:r w:rsidR="0063492D">
        <w:t xml:space="preserve"> and wastewater</w:t>
      </w:r>
      <w:r w:rsidR="0063492D" w:rsidRPr="004537C5">
        <w:t xml:space="preserve"> utility to maintain and operate its plant and facilities by employing qualified operators in accordance with the rules of the DEP. Rule 25-30.433(2), F.A.C., requires consideration of whether the infrastructure and operating conditions of the plant and facilities are in compliance with Rule 25- 30.225, F.A.C. In making this determination, the Commission must consider testimony of the DEP and county health department officials, sanitary surveys for water systems and compliance evaluation inspections for wastewater systems, citations, violations, and consent orders issued to the utility, customer testimony, comments, and complaints, and utility testimony and responses to the aforementioned items.</w:t>
      </w:r>
    </w:p>
    <w:p w:rsidR="0063492D" w:rsidRDefault="0063492D" w:rsidP="0063492D">
      <w:pPr>
        <w:pStyle w:val="First-LevelSubheading"/>
      </w:pPr>
      <w:r>
        <w:t>Water System Operating Condition</w:t>
      </w:r>
    </w:p>
    <w:p w:rsidR="0063492D" w:rsidRDefault="0063492D">
      <w:pPr>
        <w:pStyle w:val="BodyText"/>
      </w:pPr>
      <w:r>
        <w:t>Sunny Hill</w:t>
      </w:r>
      <w:r w:rsidR="001A41F1">
        <w:t>’</w:t>
      </w:r>
      <w:r>
        <w:t>s water system consist</w:t>
      </w:r>
      <w:r w:rsidR="001A41F1">
        <w:t>s</w:t>
      </w:r>
      <w:r w:rsidR="0040745A">
        <w:t xml:space="preserve"> of three wells:</w:t>
      </w:r>
      <w:r>
        <w:t xml:space="preserve"> the main well with a capacity of 504,000 gallons per day (gpd), and two backup wells with capacit</w:t>
      </w:r>
      <w:r w:rsidR="001A41F1">
        <w:t>ies</w:t>
      </w:r>
      <w:r>
        <w:t xml:space="preserve"> of 432,000 and 288,000 gpd for a total permitted design capacity of 1,224,000 gpd. The Utili</w:t>
      </w:r>
      <w:r w:rsidR="0040745A">
        <w:t>ty also has three storage units:</w:t>
      </w:r>
      <w:r>
        <w:t xml:space="preserve"> </w:t>
      </w:r>
      <w:r w:rsidRPr="00751C10">
        <w:t>a</w:t>
      </w:r>
      <w:r>
        <w:t xml:space="preserve"> main water</w:t>
      </w:r>
      <w:r w:rsidRPr="00751C10">
        <w:t xml:space="preserve"> storage tank with a </w:t>
      </w:r>
      <w:r>
        <w:t>capacity of 150,000</w:t>
      </w:r>
      <w:r w:rsidRPr="00751C10">
        <w:t xml:space="preserve"> gallon</w:t>
      </w:r>
      <w:r>
        <w:t>s, and two 10,000 gallon hydropneumatic tanks, for a total capacity of 170,000 gallons. Sunny Hills uses two chlorine treatment plants to treat the raw water. Staff reviewed Sunny Hills</w:t>
      </w:r>
      <w:r w:rsidR="001A41F1">
        <w:t>’</w:t>
      </w:r>
      <w:r>
        <w:t xml:space="preserve"> sanitary surveys conducted by the DEP to determine the Utility</w:t>
      </w:r>
      <w:r w:rsidR="001A41F1">
        <w:t>’</w:t>
      </w:r>
      <w:r>
        <w:t>s overall water facility compliance. A review of the sanitary survey conducted on December 3, 2021, and the DEP site inspection on July 29, 2022, indicated that Sunny Hills</w:t>
      </w:r>
      <w:r w:rsidR="001A41F1">
        <w:t>’</w:t>
      </w:r>
      <w:r>
        <w:t xml:space="preserve"> water treatment facility is in compliance with the DEP</w:t>
      </w:r>
      <w:r w:rsidR="001A41F1">
        <w:t>’</w:t>
      </w:r>
      <w:r>
        <w:t>s rules and regulations.</w:t>
      </w:r>
    </w:p>
    <w:p w:rsidR="0063492D" w:rsidRPr="0063492D" w:rsidRDefault="0063492D" w:rsidP="0063492D">
      <w:pPr>
        <w:pStyle w:val="First-LevelSubheading"/>
      </w:pPr>
      <w:r>
        <w:rPr>
          <w:i/>
        </w:rPr>
        <w:t>Conclusion</w:t>
      </w:r>
    </w:p>
    <w:p w:rsidR="0063492D" w:rsidRDefault="0063492D">
      <w:pPr>
        <w:pStyle w:val="BodyText"/>
      </w:pPr>
      <w:r>
        <w:t>Based on the above, Sunny Hills</w:t>
      </w:r>
      <w:r w:rsidR="001A41F1">
        <w:t>’</w:t>
      </w:r>
      <w:r>
        <w:t xml:space="preserve"> water system is currently in compliance with DEP regulations.</w:t>
      </w:r>
    </w:p>
    <w:p w:rsidR="0063492D" w:rsidRDefault="0063492D">
      <w:pPr>
        <w:pStyle w:val="IssueHeading"/>
        <w:rPr>
          <w:vanish/>
          <w:specVanish/>
        </w:rPr>
      </w:pPr>
      <w:r w:rsidRPr="004C3641">
        <w:rPr>
          <w:b w:val="0"/>
          <w:i w:val="0"/>
        </w:rPr>
        <w:br w:type="page"/>
      </w:r>
      <w:r w:rsidRPr="004C3641">
        <w:t xml:space="preserve">Issue </w:t>
      </w:r>
      <w:r w:rsidR="00F61C04">
        <w:fldChar w:fldCharType="begin"/>
      </w:r>
      <w:r w:rsidR="00F61C04">
        <w:instrText xml:space="preserve"> SEQ Issue \* MERGEFORMAT </w:instrText>
      </w:r>
      <w:r w:rsidR="00F61C04">
        <w:fldChar w:fldCharType="separate"/>
      </w:r>
      <w:r w:rsidR="007A6917">
        <w:rPr>
          <w:noProof/>
        </w:rPr>
        <w:t>3</w:t>
      </w:r>
      <w:r w:rsidR="00F61C0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9" w:name="_Toc112217381"/>
      <w:r w:rsidR="007A6917">
        <w:rPr>
          <w:noProof/>
        </w:rPr>
        <w:instrText>3</w:instrText>
      </w:r>
      <w:r>
        <w:fldChar w:fldCharType="end"/>
      </w:r>
      <w:r>
        <w:tab/>
        <w:instrText>Audit Adjustments to Rate Base</w:instrText>
      </w:r>
      <w:bookmarkEnd w:id="19"/>
      <w:r>
        <w:instrText xml:space="preserve">" \l 1 </w:instrText>
      </w:r>
      <w:r>
        <w:fldChar w:fldCharType="end"/>
      </w:r>
      <w:r>
        <w:t> </w:t>
      </w:r>
    </w:p>
    <w:p w:rsidR="0063492D" w:rsidRDefault="0063492D">
      <w:pPr>
        <w:pStyle w:val="BodyText"/>
      </w:pPr>
      <w:r>
        <w:t> Should the audit adjustments to rate base be made?</w:t>
      </w:r>
    </w:p>
    <w:p w:rsidR="0063492D" w:rsidRPr="004C3641" w:rsidRDefault="0063492D">
      <w:pPr>
        <w:pStyle w:val="IssueSubsectionHeading"/>
        <w:rPr>
          <w:vanish/>
          <w:specVanish/>
        </w:rPr>
      </w:pPr>
      <w:r w:rsidRPr="004C3641">
        <w:t>Recommendation: </w:t>
      </w:r>
    </w:p>
    <w:p w:rsidR="0063492D" w:rsidRDefault="0063492D">
      <w:pPr>
        <w:pStyle w:val="BodyText"/>
      </w:pPr>
      <w:r>
        <w:t> Yes. Plant</w:t>
      </w:r>
      <w:r w:rsidR="001A41F1">
        <w:t xml:space="preserve"> in service</w:t>
      </w:r>
      <w:r>
        <w:t xml:space="preserve"> should be decreased by $5,627 and accumulated depreciation should be increased by $8,916. (Richards)</w:t>
      </w:r>
    </w:p>
    <w:p w:rsidR="0063492D" w:rsidRPr="004C3641" w:rsidRDefault="0063492D">
      <w:pPr>
        <w:pStyle w:val="IssueSubsectionHeading"/>
        <w:rPr>
          <w:vanish/>
          <w:specVanish/>
        </w:rPr>
      </w:pPr>
      <w:r w:rsidRPr="004C3641">
        <w:t>Staff Analysis: </w:t>
      </w:r>
    </w:p>
    <w:p w:rsidR="0063492D" w:rsidRDefault="0063492D">
      <w:pPr>
        <w:pStyle w:val="BodyText"/>
      </w:pPr>
      <w:r>
        <w:t> Staff</w:t>
      </w:r>
      <w:r w:rsidR="001A41F1">
        <w:t>’</w:t>
      </w:r>
      <w:r>
        <w:t>s audit report was filed on July 1, 2022.</w:t>
      </w:r>
      <w:r>
        <w:rPr>
          <w:rStyle w:val="FootnoteReference"/>
        </w:rPr>
        <w:footnoteReference w:id="8"/>
      </w:r>
      <w:r>
        <w:t xml:space="preserve"> Sunny Hills did not file a formal response to the audit. Audit Finding</w:t>
      </w:r>
      <w:r w:rsidR="001A41F1">
        <w:t xml:space="preserve"> No.</w:t>
      </w:r>
      <w:r>
        <w:t xml:space="preserve"> 1 determined that </w:t>
      </w:r>
      <w:r w:rsidR="001A41F1">
        <w:t>utility plant in service (</w:t>
      </w:r>
      <w:r>
        <w:t>UPIS</w:t>
      </w:r>
      <w:r w:rsidR="001A41F1">
        <w:t>)</w:t>
      </w:r>
      <w:r>
        <w:t xml:space="preserve"> should be decreased by $5,62</w:t>
      </w:r>
      <w:r w:rsidR="001A41F1">
        <w:t>7</w:t>
      </w:r>
      <w:r>
        <w:t xml:space="preserve"> to include the actual total additions and retirements to UPIS from March 28, 2013, through December 31, 2021. Audit Finding</w:t>
      </w:r>
      <w:r w:rsidR="001A41F1">
        <w:t xml:space="preserve"> No.</w:t>
      </w:r>
      <w:r>
        <w:t xml:space="preserve"> 1 also determined that accumulated depreciation should be increased by $8,916.</w:t>
      </w:r>
    </w:p>
    <w:p w:rsidR="0063492D" w:rsidRPr="0063492D" w:rsidRDefault="0063492D" w:rsidP="0063492D">
      <w:pPr>
        <w:pStyle w:val="First-LevelSubheading"/>
        <w:rPr>
          <w:i/>
        </w:rPr>
      </w:pPr>
      <w:r w:rsidRPr="0063492D">
        <w:rPr>
          <w:i/>
        </w:rPr>
        <w:t>Conclusion</w:t>
      </w:r>
    </w:p>
    <w:p w:rsidR="0063492D" w:rsidRDefault="00245334">
      <w:pPr>
        <w:pStyle w:val="BodyText"/>
      </w:pPr>
      <w:r>
        <w:t>A</w:t>
      </w:r>
      <w:r w:rsidR="0063492D">
        <w:t>djustment</w:t>
      </w:r>
      <w:r>
        <w:t>s</w:t>
      </w:r>
      <w:r w:rsidR="0063492D">
        <w:t xml:space="preserve"> decreasing UPIS by $5,627 and increasing accumulated depreciation by $8,916 should be made.</w:t>
      </w:r>
    </w:p>
    <w:p w:rsidR="0063492D" w:rsidRDefault="0063492D">
      <w:pPr>
        <w:pStyle w:val="IssueHeading"/>
        <w:rPr>
          <w:vanish/>
          <w:specVanish/>
        </w:rPr>
      </w:pPr>
      <w:r w:rsidRPr="004C3641">
        <w:rPr>
          <w:b w:val="0"/>
          <w:i w:val="0"/>
        </w:rPr>
        <w:br w:type="page"/>
      </w:r>
      <w:r w:rsidRPr="004C3641">
        <w:t xml:space="preserve">Issue </w:t>
      </w:r>
      <w:r w:rsidR="00F61C04">
        <w:fldChar w:fldCharType="begin"/>
      </w:r>
      <w:r w:rsidR="00F61C04">
        <w:instrText xml:space="preserve"> SEQ Issue \* MERGEFORMAT </w:instrText>
      </w:r>
      <w:r w:rsidR="00F61C04">
        <w:fldChar w:fldCharType="separate"/>
      </w:r>
      <w:r w:rsidR="007A6917">
        <w:rPr>
          <w:noProof/>
        </w:rPr>
        <w:t>4</w:t>
      </w:r>
      <w:r w:rsidR="00F61C0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0" w:name="_Toc112217382"/>
      <w:r w:rsidR="007A6917">
        <w:rPr>
          <w:noProof/>
        </w:rPr>
        <w:instrText>4</w:instrText>
      </w:r>
      <w:r>
        <w:fldChar w:fldCharType="end"/>
      </w:r>
      <w:r>
        <w:tab/>
        <w:instrText>Used and Useful Percentage</w:instrText>
      </w:r>
      <w:bookmarkEnd w:id="20"/>
      <w:r>
        <w:instrText xml:space="preserve">" \l 1 </w:instrText>
      </w:r>
      <w:r>
        <w:fldChar w:fldCharType="end"/>
      </w:r>
      <w:r>
        <w:t> </w:t>
      </w:r>
    </w:p>
    <w:p w:rsidR="0063492D" w:rsidRDefault="0063492D">
      <w:pPr>
        <w:pStyle w:val="BodyText"/>
      </w:pPr>
      <w:r>
        <w:t> What are the used and useful (U&amp;U) percentages of Sunny Hills</w:t>
      </w:r>
      <w:r w:rsidR="001A41F1">
        <w:t>’</w:t>
      </w:r>
      <w:r>
        <w:t xml:space="preserve"> water treatment plant (WTP), storage, and water distribution system?</w:t>
      </w:r>
    </w:p>
    <w:p w:rsidR="0063492D" w:rsidRPr="004C3641" w:rsidRDefault="0063492D">
      <w:pPr>
        <w:pStyle w:val="IssueSubsectionHeading"/>
        <w:rPr>
          <w:vanish/>
          <w:specVanish/>
        </w:rPr>
      </w:pPr>
      <w:r w:rsidRPr="004C3641">
        <w:t>Recommendation: </w:t>
      </w:r>
    </w:p>
    <w:p w:rsidR="0063492D" w:rsidRDefault="0063492D">
      <w:pPr>
        <w:pStyle w:val="BodyText"/>
      </w:pPr>
      <w:r>
        <w:t xml:space="preserve"> Staff recommends that </w:t>
      </w:r>
      <w:r w:rsidRPr="00844FE5">
        <w:t>Sunny Hills</w:t>
      </w:r>
      <w:r w:rsidR="001A41F1">
        <w:t>’</w:t>
      </w:r>
      <w:r w:rsidRPr="00844FE5">
        <w:t xml:space="preserve"> water treatment system </w:t>
      </w:r>
      <w:r>
        <w:t>is</w:t>
      </w:r>
      <w:r w:rsidRPr="00844FE5">
        <w:t xml:space="preserve"> 91 percent U&amp;U</w:t>
      </w:r>
      <w:r>
        <w:t>,</w:t>
      </w:r>
      <w:r w:rsidRPr="00844FE5">
        <w:t xml:space="preserve"> the water</w:t>
      </w:r>
      <w:r>
        <w:t xml:space="preserve"> storage 100 percent U&amp;U, and the water</w:t>
      </w:r>
      <w:r w:rsidRPr="00844FE5">
        <w:t xml:space="preserve"> distribution system 10 percent U&amp;U. Additionally, staff recommends that the Utility has 4.2 percent excessive unaccounted for water (EUW). </w:t>
      </w:r>
      <w:r>
        <w:t>(Phillips)</w:t>
      </w:r>
    </w:p>
    <w:p w:rsidR="0063492D" w:rsidRPr="004C3641" w:rsidRDefault="0063492D">
      <w:pPr>
        <w:pStyle w:val="IssueSubsectionHeading"/>
        <w:rPr>
          <w:vanish/>
          <w:specVanish/>
        </w:rPr>
      </w:pPr>
      <w:r w:rsidRPr="004C3641">
        <w:t>Staff Analysis: </w:t>
      </w:r>
    </w:p>
    <w:p w:rsidR="0063492D" w:rsidRDefault="0063492D">
      <w:pPr>
        <w:pStyle w:val="BodyText"/>
      </w:pPr>
      <w:r>
        <w:t> Rule 25-30.4325, F.A.C., provides factors to be considered in determining U&amp;U and EUW calculations. As stated in Issue 2, Sunny Hills</w:t>
      </w:r>
      <w:r w:rsidR="001A41F1">
        <w:t>’</w:t>
      </w:r>
      <w:r>
        <w:t xml:space="preserve"> water system is comprised of three wells with a </w:t>
      </w:r>
      <w:r w:rsidRPr="00023007">
        <w:t xml:space="preserve">permitted design capacity of 1,224,000 </w:t>
      </w:r>
      <w:r>
        <w:t>gpd,</w:t>
      </w:r>
      <w:r w:rsidRPr="00023007">
        <w:t xml:space="preserve"> </w:t>
      </w:r>
      <w:r>
        <w:t>and</w:t>
      </w:r>
      <w:r w:rsidRPr="00023007">
        <w:t xml:space="preserve"> </w:t>
      </w:r>
      <w:r>
        <w:t>three</w:t>
      </w:r>
      <w:r w:rsidRPr="00023007">
        <w:t xml:space="preserve"> </w:t>
      </w:r>
      <w:r>
        <w:t>water</w:t>
      </w:r>
      <w:r w:rsidRPr="00023007">
        <w:t xml:space="preserve"> tank</w:t>
      </w:r>
      <w:r>
        <w:t>s</w:t>
      </w:r>
      <w:r w:rsidRPr="00023007">
        <w:t xml:space="preserve"> with a capacity of 170,000 gallons. </w:t>
      </w:r>
      <w:r>
        <w:t>Sunny Hills</w:t>
      </w:r>
      <w:r w:rsidR="001A41F1">
        <w:t>’</w:t>
      </w:r>
      <w:r>
        <w:t xml:space="preserve"> U&amp;U percentages were last determined by the Commission in Docket No. 20100330-WS.</w:t>
      </w:r>
      <w:r>
        <w:rPr>
          <w:rStyle w:val="FootnoteReference"/>
        </w:rPr>
        <w:footnoteReference w:id="9"/>
      </w:r>
    </w:p>
    <w:p w:rsidR="009809E2" w:rsidRDefault="0063492D" w:rsidP="0063492D">
      <w:pPr>
        <w:pStyle w:val="First-LevelSubheading"/>
      </w:pPr>
      <w:r>
        <w:t>Used and Useful Percentages</w:t>
      </w:r>
    </w:p>
    <w:p w:rsidR="0063492D" w:rsidRDefault="0063492D" w:rsidP="0063492D">
      <w:pPr>
        <w:pStyle w:val="Second-LevelSubheading"/>
      </w:pPr>
      <w:r>
        <w:t>Water Treatment Plant</w:t>
      </w:r>
    </w:p>
    <w:p w:rsidR="0063492D" w:rsidRDefault="0063492D" w:rsidP="009809E2">
      <w:pPr>
        <w:pStyle w:val="BodyText"/>
      </w:pPr>
      <w:r>
        <w:t>Rule 25-30.4325(5), F.A.C., states that water treatment plant U&amp;U is calculated by dividing the peak demand, which is based on the highest daily usage, by the firm reliable capacity, which is the capacity of all wells excluding the single largest well. The Utility calculated peak demand to be 509,142 gpd and firm reliable capacity to be 720,000 gpd, resulting in a 70.7 percent U&amp;U. Staff</w:t>
      </w:r>
      <w:r w:rsidR="001A41F1">
        <w:t>’</w:t>
      </w:r>
      <w:r>
        <w:t>s review determined that an alternate day should be used for peak demand value, as the highest demand day was during a line break and pursuant to Rule 25-30.4325(7)(b)1, F.A.C., the peak day must have no unusual occurrences. Based on staff</w:t>
      </w:r>
      <w:r w:rsidR="001A41F1">
        <w:t>’</w:t>
      </w:r>
      <w:r>
        <w:t>s analysis, the</w:t>
      </w:r>
      <w:r>
        <w:rPr>
          <w:rStyle w:val="CommentReference"/>
        </w:rPr>
        <w:t xml:space="preserve"> </w:t>
      </w:r>
      <w:r>
        <w:t>peak demand is 351,480 gpd based on the next highest peak day. Staff also reviewed the firm reliable capacity and determined it should be modified to reflect storage on the Utility</w:t>
      </w:r>
      <w:r w:rsidR="001A41F1">
        <w:t>’</w:t>
      </w:r>
      <w:r>
        <w:t xml:space="preserve">s system. Instead of using 24 hours of pumping, 16 hours of pumping should be used for the calculation pursuant to Rule 25-30.4325(6)(b), F.A.C. This yields a firm reliable capacity of 480,000 gpd. As a result, staff calculated a U&amp;U </w:t>
      </w:r>
      <w:r w:rsidR="00CC5EA0">
        <w:t xml:space="preserve">level </w:t>
      </w:r>
      <w:r>
        <w:t>of 73.2 percent. However, in Sunny Hills</w:t>
      </w:r>
      <w:r w:rsidR="001A41F1">
        <w:t>’</w:t>
      </w:r>
      <w:r>
        <w:t xml:space="preserve"> last rate case the water treatment system was determined to be 91 percen</w:t>
      </w:r>
      <w:r w:rsidRPr="00292D83">
        <w:t>t</w:t>
      </w:r>
      <w:r w:rsidR="00CC5EA0">
        <w:t xml:space="preserve"> U&amp;U</w:t>
      </w:r>
      <w:r w:rsidRPr="00292D83">
        <w:t xml:space="preserve">. </w:t>
      </w:r>
      <w:r>
        <w:t>Therefore, to be consistent with the Commission</w:t>
      </w:r>
      <w:r w:rsidR="001A41F1">
        <w:t>’</w:t>
      </w:r>
      <w:r>
        <w:t>s previous determination, staff recommends that the water treatment system is 91 percent U&amp;U.</w:t>
      </w:r>
    </w:p>
    <w:p w:rsidR="0063492D" w:rsidRDefault="0063492D" w:rsidP="0063492D">
      <w:pPr>
        <w:pStyle w:val="Second-LevelSubheading"/>
      </w:pPr>
      <w:r>
        <w:t>Water Storage</w:t>
      </w:r>
    </w:p>
    <w:p w:rsidR="0063492D" w:rsidRDefault="0063492D" w:rsidP="009809E2">
      <w:pPr>
        <w:pStyle w:val="BodyText"/>
      </w:pPr>
      <w:r>
        <w:t>Rule 25-30.4325(8</w:t>
      </w:r>
      <w:r w:rsidRPr="00F67114">
        <w:t>), F.A.C.</w:t>
      </w:r>
      <w:r>
        <w:t>,</w:t>
      </w:r>
      <w:r w:rsidRPr="00F67114">
        <w:t xml:space="preserve"> </w:t>
      </w:r>
      <w:r>
        <w:t xml:space="preserve">states that </w:t>
      </w:r>
      <w:r w:rsidRPr="00F67114">
        <w:t xml:space="preserve">water </w:t>
      </w:r>
      <w:r>
        <w:t>storage U&amp;U is calculated</w:t>
      </w:r>
      <w:r w:rsidRPr="00F67114">
        <w:t xml:space="preserve"> by dividing </w:t>
      </w:r>
      <w:r>
        <w:t xml:space="preserve">the </w:t>
      </w:r>
      <w:r w:rsidRPr="00F67114">
        <w:t xml:space="preserve">peak demand by </w:t>
      </w:r>
      <w:r>
        <w:t>usable storage</w:t>
      </w:r>
      <w:r w:rsidRPr="00F67114">
        <w:t xml:space="preserve">. </w:t>
      </w:r>
      <w:r>
        <w:t>The Utility calculated the water storage system to be 299.5 percent U&amp;U based on a usable storage capacity of 170,000 gallons. As noted above, staff modified the peak demand to reflect a day without an unusual occurrence. Staff</w:t>
      </w:r>
      <w:r w:rsidR="001A41F1">
        <w:t>’</w:t>
      </w:r>
      <w:r>
        <w:t>s review also removed the two hydrodynamic tanks from the calculation of usable storage, consistent with Rule 25-30.4325(8), F.A.C., reducing the usable storage value to 150,000 gallons. As a result, staff calculated a U&amp;U of 234.3 percent. Rule 25-30.4325(8), F.A.C., states that if storage capacity is less than the peak demand, the U&amp;U should be considered 100 percent U&amp;U. Therefore, consistent with the Commission</w:t>
      </w:r>
      <w:r w:rsidR="001A41F1">
        <w:t>’</w:t>
      </w:r>
      <w:r>
        <w:t>s previous determination, staff recommends the water storage system is 100 percent U&amp;U.</w:t>
      </w:r>
    </w:p>
    <w:p w:rsidR="0063492D" w:rsidRDefault="0063492D" w:rsidP="0063492D">
      <w:pPr>
        <w:pStyle w:val="Second-LevelSubheading"/>
      </w:pPr>
      <w:r>
        <w:t>Water Distribution</w:t>
      </w:r>
    </w:p>
    <w:p w:rsidR="0063492D" w:rsidRDefault="0063492D" w:rsidP="009809E2">
      <w:pPr>
        <w:pStyle w:val="BodyText"/>
      </w:pPr>
      <w:r>
        <w:t>The Utility calculated the water distribution system to be 8.8 percent U&amp;U based on a total system capacity of 6,384 equivalent residential connections (ERCs) and a projected 560 ERCs based on a negative growth rate of 3.2 percent. Staff notes that there are currently 577 ERCs on the Utility</w:t>
      </w:r>
      <w:r w:rsidR="001A41F1">
        <w:t>’</w:t>
      </w:r>
      <w:r>
        <w:t>s system, and recommends that while Rule 25-30.431, F.A.C., requires the Commission to consider the rate of growth, a negative growth value in this instance would not be appropriate as the distribution system is currently being used to serve customers. Therefore, based on 577 current ERCs and 6,384 potential ERCs, the distribution system is 9.0 percent U&amp;U. However, in Sunny Hills</w:t>
      </w:r>
      <w:r w:rsidR="001A41F1">
        <w:t>’</w:t>
      </w:r>
      <w:r>
        <w:t xml:space="preserve"> last rate case the distribution system was determined to be 10 percent</w:t>
      </w:r>
      <w:r w:rsidR="0040745A">
        <w:t xml:space="preserve"> U&amp;U</w:t>
      </w:r>
      <w:r>
        <w:t>. Therefore, to be consistent with the Commission</w:t>
      </w:r>
      <w:r w:rsidR="001A41F1">
        <w:t>’</w:t>
      </w:r>
      <w:r>
        <w:t>s previous determination, staff recommends that the water distribution system is 10 percent U&amp;U.</w:t>
      </w:r>
    </w:p>
    <w:p w:rsidR="0063492D" w:rsidRDefault="0063492D" w:rsidP="0063492D">
      <w:pPr>
        <w:pStyle w:val="First-LevelSubheading"/>
      </w:pPr>
      <w:r>
        <w:t>Excessive Unaccounted for Water</w:t>
      </w:r>
    </w:p>
    <w:p w:rsidR="0063492D" w:rsidRDefault="0063492D" w:rsidP="009809E2">
      <w:pPr>
        <w:pStyle w:val="BodyText"/>
      </w:pPr>
      <w:r w:rsidRPr="00844FE5">
        <w:t>Rule 25-30.4325, F.A.C., provides factors to be considered in determining whether adjustments to operating expenses are necessary for EUW. EUW is defined as "unaccounted for water in excess of 10 percent of the amount produced." Unaccounted for water is all water produced that is not sold, metered, or accounted for in the records of the Utility.</w:t>
      </w:r>
      <w:r>
        <w:t xml:space="preserve"> Sunny Hills estimated the EUW to be 4.5 percent based on producing 42,130,660 gallons, an estimated total sales of 25,494,000 gallons, and </w:t>
      </w:r>
      <w:r w:rsidRPr="00844FE5">
        <w:t>10,516,498 gallons used for</w:t>
      </w:r>
      <w:r>
        <w:t xml:space="preserve"> other uses, such as</w:t>
      </w:r>
      <w:r w:rsidRPr="00844FE5">
        <w:t xml:space="preserve"> flushing</w:t>
      </w:r>
      <w:r>
        <w:t xml:space="preserve"> </w:t>
      </w:r>
      <w:r w:rsidRPr="00844FE5">
        <w:t>and loss</w:t>
      </w:r>
      <w:r>
        <w:t>es</w:t>
      </w:r>
      <w:r w:rsidRPr="00844FE5">
        <w:t xml:space="preserve"> d</w:t>
      </w:r>
      <w:r>
        <w:t>ue</w:t>
      </w:r>
      <w:r w:rsidRPr="00844FE5">
        <w:t xml:space="preserve"> to </w:t>
      </w:r>
      <w:r>
        <w:t>line breaks/</w:t>
      </w:r>
      <w:r w:rsidRPr="00844FE5">
        <w:t>leaks</w:t>
      </w:r>
      <w:r>
        <w:t xml:space="preserve"> during the test year. Staff</w:t>
      </w:r>
      <w:r w:rsidR="001A41F1">
        <w:t>’</w:t>
      </w:r>
      <w:r>
        <w:t xml:space="preserve">s review confirmed the values for water produced and other uses, but based on the audit report the actual gallons sold during the test year were slightly higher, at 25,628,000 gallons. </w:t>
      </w:r>
      <w:r w:rsidRPr="00844FE5">
        <w:t xml:space="preserve">The resulting calculation ([42,130,660 – 25,628,000 - 10,516,498] ÷ 42,130,660) for unaccounted for water is 14.2 percent; therefore, the Utility has EUW of 4.2 percent. Staff recommends an adjustment of 4.2 percent should be made to </w:t>
      </w:r>
      <w:r>
        <w:t>purchased power and chemical expenses</w:t>
      </w:r>
      <w:r w:rsidRPr="00844FE5">
        <w:t>.</w:t>
      </w:r>
    </w:p>
    <w:p w:rsidR="0063492D" w:rsidRPr="0063492D" w:rsidRDefault="0063492D" w:rsidP="0063492D">
      <w:pPr>
        <w:pStyle w:val="First-LevelSubheading"/>
        <w:rPr>
          <w:i/>
        </w:rPr>
      </w:pPr>
      <w:r>
        <w:rPr>
          <w:i/>
        </w:rPr>
        <w:t>Conclusion</w:t>
      </w:r>
    </w:p>
    <w:p w:rsidR="0063492D" w:rsidRDefault="0063492D" w:rsidP="009809E2">
      <w:pPr>
        <w:pStyle w:val="BodyText"/>
      </w:pPr>
      <w:r w:rsidRPr="00F75DEB">
        <w:t>Staff recommends that Sunny Hills</w:t>
      </w:r>
      <w:r w:rsidR="001A41F1">
        <w:t>’</w:t>
      </w:r>
      <w:r w:rsidRPr="00F75DEB">
        <w:t xml:space="preserve"> water treatment system is 91 percent U&amp;U, the water storage 100 percent U&amp;U, and the water distribution system 10 percent U&amp;U. Additionally, staff recommends that the Utility has 4.2 percent </w:t>
      </w:r>
      <w:r>
        <w:t>EUW.</w:t>
      </w:r>
    </w:p>
    <w:p w:rsidR="0063492D" w:rsidRDefault="0063492D">
      <w:pPr>
        <w:pStyle w:val="IssueHeading"/>
        <w:rPr>
          <w:vanish/>
          <w:specVanish/>
        </w:rPr>
      </w:pPr>
      <w:r w:rsidRPr="004C3641">
        <w:rPr>
          <w:b w:val="0"/>
          <w:i w:val="0"/>
        </w:rPr>
        <w:br w:type="page"/>
      </w:r>
      <w:r w:rsidRPr="004C3641">
        <w:t xml:space="preserve">Issue </w:t>
      </w:r>
      <w:r w:rsidR="00F61C04">
        <w:fldChar w:fldCharType="begin"/>
      </w:r>
      <w:r w:rsidR="00F61C04">
        <w:instrText xml:space="preserve"> SEQ Issue \* MERGEFORMAT </w:instrText>
      </w:r>
      <w:r w:rsidR="00F61C04">
        <w:fldChar w:fldCharType="separate"/>
      </w:r>
      <w:r w:rsidR="007A6917">
        <w:rPr>
          <w:noProof/>
        </w:rPr>
        <w:t>5</w:t>
      </w:r>
      <w:r w:rsidR="00F61C0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1" w:name="_Toc112217383"/>
      <w:r w:rsidR="007A6917">
        <w:rPr>
          <w:noProof/>
        </w:rPr>
        <w:instrText>5</w:instrText>
      </w:r>
      <w:r>
        <w:fldChar w:fldCharType="end"/>
      </w:r>
      <w:r>
        <w:tab/>
        <w:instrText>Adjustments to Non-Used and Useful Balance</w:instrText>
      </w:r>
      <w:bookmarkEnd w:id="21"/>
      <w:r>
        <w:instrText xml:space="preserve">" \l 1 </w:instrText>
      </w:r>
      <w:r>
        <w:fldChar w:fldCharType="end"/>
      </w:r>
      <w:r>
        <w:t> </w:t>
      </w:r>
    </w:p>
    <w:p w:rsidR="0063492D" w:rsidRDefault="0063492D">
      <w:pPr>
        <w:pStyle w:val="BodyText"/>
      </w:pPr>
      <w:r>
        <w:t> Should adjustments be made to the Utility</w:t>
      </w:r>
      <w:r w:rsidR="001A41F1">
        <w:t>’</w:t>
      </w:r>
      <w:r>
        <w:t>s non-</w:t>
      </w:r>
      <w:r w:rsidR="00CC5EA0">
        <w:t>U&amp;U</w:t>
      </w:r>
      <w:r>
        <w:t xml:space="preserve"> balance?</w:t>
      </w:r>
    </w:p>
    <w:p w:rsidR="0063492D" w:rsidRPr="004C3641" w:rsidRDefault="0063492D">
      <w:pPr>
        <w:pStyle w:val="IssueSubsectionHeading"/>
        <w:rPr>
          <w:vanish/>
          <w:specVanish/>
        </w:rPr>
      </w:pPr>
      <w:r w:rsidRPr="004C3641">
        <w:t>Recommendation: </w:t>
      </w:r>
    </w:p>
    <w:p w:rsidR="0063492D" w:rsidRDefault="0063492D">
      <w:pPr>
        <w:pStyle w:val="BodyText"/>
      </w:pPr>
      <w:r>
        <w:t> Yes. The Utility</w:t>
      </w:r>
      <w:r w:rsidR="001A41F1">
        <w:t>’</w:t>
      </w:r>
      <w:r>
        <w:t>s non-</w:t>
      </w:r>
      <w:r w:rsidR="00CC5EA0">
        <w:t>U&amp;U</w:t>
      </w:r>
      <w:r>
        <w:t xml:space="preserve"> balance should be</w:t>
      </w:r>
      <w:r w:rsidR="00CC5EA0">
        <w:t xml:space="preserve"> decreased by $27,613. (Richard</w:t>
      </w:r>
      <w:r>
        <w:t>s)</w:t>
      </w:r>
    </w:p>
    <w:p w:rsidR="0063492D" w:rsidRPr="004C3641" w:rsidRDefault="0063492D">
      <w:pPr>
        <w:pStyle w:val="IssueSubsectionHeading"/>
        <w:rPr>
          <w:vanish/>
          <w:specVanish/>
        </w:rPr>
      </w:pPr>
      <w:r w:rsidRPr="004C3641">
        <w:t>Staff Analysis: </w:t>
      </w:r>
    </w:p>
    <w:p w:rsidR="0063492D" w:rsidRDefault="0063492D">
      <w:pPr>
        <w:pStyle w:val="BodyText"/>
      </w:pPr>
      <w:r>
        <w:t xml:space="preserve"> Based on the </w:t>
      </w:r>
      <w:r w:rsidR="00A915D1">
        <w:t>calculations</w:t>
      </w:r>
      <w:r>
        <w:t xml:space="preserve"> discussed in Issue 4, staff determined the non-</w:t>
      </w:r>
      <w:r w:rsidR="004E6D25">
        <w:t>U&amp;U</w:t>
      </w:r>
      <w:r>
        <w:t xml:space="preserve"> plant balance totaled $2,177,531. When compared to the total plant balance for Sunny Hills of $4,226,841, staff calculated a non-</w:t>
      </w:r>
      <w:r w:rsidR="004E6D25">
        <w:t>U&amp;U</w:t>
      </w:r>
      <w:r>
        <w:t xml:space="preserve"> composite rate of 51.52 percent ($2,177,531 ÷ $4,226,841).</w:t>
      </w:r>
    </w:p>
    <w:p w:rsidR="0063492D" w:rsidRDefault="0063492D" w:rsidP="0063492D">
      <w:pPr>
        <w:pStyle w:val="First-LevelSubheading"/>
      </w:pPr>
      <w:r>
        <w:t>Utility Plant in Service</w:t>
      </w:r>
    </w:p>
    <w:p w:rsidR="0063492D" w:rsidRDefault="0063492D">
      <w:pPr>
        <w:pStyle w:val="BodyText"/>
      </w:pPr>
      <w:r>
        <w:t>In MFR Schedule A</w:t>
      </w:r>
      <w:r w:rsidR="004E6D25">
        <w:t>-5, the Utility recorded a non-U&amp;U</w:t>
      </w:r>
      <w:r>
        <w:t xml:space="preserve"> balance for plant of $2,156,891. Based on staff</w:t>
      </w:r>
      <w:r w:rsidR="001A41F1">
        <w:t>’</w:t>
      </w:r>
      <w:r>
        <w:t>s calculations outlined in Issue 4, staff reduced this amount by $323. The Utility also included a non-</w:t>
      </w:r>
      <w:r w:rsidR="00CC5EA0">
        <w:t>U&amp;U</w:t>
      </w:r>
      <w:r>
        <w:t xml:space="preserve"> adjustment of $20,96</w:t>
      </w:r>
      <w:r w:rsidR="0040745A">
        <w:t>3 for pro forma plant additions;</w:t>
      </w:r>
      <w:r>
        <w:t xml:space="preserve"> staff made no adjustment to this amount.</w:t>
      </w:r>
    </w:p>
    <w:p w:rsidR="0063492D" w:rsidRDefault="0063492D" w:rsidP="0063492D">
      <w:pPr>
        <w:pStyle w:val="First-LevelSubheading"/>
      </w:pPr>
      <w:r>
        <w:t>Accumulated Depreciation</w:t>
      </w:r>
    </w:p>
    <w:p w:rsidR="0063492D" w:rsidRDefault="0063492D">
      <w:pPr>
        <w:pStyle w:val="BodyText"/>
      </w:pPr>
      <w:r>
        <w:t>In MFR Schedule A-9, the Utility recorded a non-</w:t>
      </w:r>
      <w:r w:rsidR="00CC5EA0">
        <w:t>U&amp;U</w:t>
      </w:r>
      <w:r>
        <w:t xml:space="preserve"> balance for accumulated depreciation of $1,244,518. Based on staff</w:t>
      </w:r>
      <w:r w:rsidR="001A41F1">
        <w:t>’</w:t>
      </w:r>
      <w:r>
        <w:t xml:space="preserve">s calculations </w:t>
      </w:r>
      <w:r w:rsidR="00A915D1">
        <w:t>outlined</w:t>
      </w:r>
      <w:r>
        <w:t xml:space="preserve"> in Issue 4, staff increased this amount by $4,075. The Utility also included a non-</w:t>
      </w:r>
      <w:r w:rsidR="00CC5EA0">
        <w:t>U&amp;U</w:t>
      </w:r>
      <w:r>
        <w:t xml:space="preserve"> adjustment to the accumulated depreciation balance of pro forma of $476. Staff further increased this amount by $478.</w:t>
      </w:r>
    </w:p>
    <w:p w:rsidR="0063492D" w:rsidRDefault="0063492D" w:rsidP="0063492D">
      <w:pPr>
        <w:pStyle w:val="First-LevelSubheading"/>
      </w:pPr>
      <w:r>
        <w:t>Negative Acquisition Adjustment</w:t>
      </w:r>
    </w:p>
    <w:p w:rsidR="0063492D" w:rsidRDefault="0063492D" w:rsidP="009809E2">
      <w:pPr>
        <w:pStyle w:val="BodyText"/>
      </w:pPr>
      <w:r>
        <w:t>The Utility recorded a non-</w:t>
      </w:r>
      <w:r w:rsidR="00CC5EA0">
        <w:t>U&amp;U</w:t>
      </w:r>
      <w:r>
        <w:t xml:space="preserve"> adjustment to the negative acquisition adjustment of $839,646, and to the accumulated amortization of the negative acquisition adjustment of $608,568. Staff used the non-</w:t>
      </w:r>
      <w:r w:rsidR="00CC5EA0">
        <w:t>U&amp;U</w:t>
      </w:r>
      <w:r>
        <w:t xml:space="preserve"> composite rate of 51.52 percent to decrease the Utility</w:t>
      </w:r>
      <w:r w:rsidR="001A41F1">
        <w:t>’</w:t>
      </w:r>
      <w:r>
        <w:t>s non-</w:t>
      </w:r>
      <w:r w:rsidR="00CC5EA0">
        <w:t>U&amp;U</w:t>
      </w:r>
      <w:r>
        <w:t xml:space="preserve"> adjustments by $47,024 and $69,761 for acquisition adjustment and accumulated acquisition adjustment, respectively.</w:t>
      </w:r>
    </w:p>
    <w:p w:rsidR="0063492D" w:rsidRPr="0063492D" w:rsidRDefault="0063492D" w:rsidP="0063492D">
      <w:pPr>
        <w:pStyle w:val="First-LevelSubheading"/>
        <w:rPr>
          <w:i/>
        </w:rPr>
      </w:pPr>
      <w:r>
        <w:rPr>
          <w:i/>
        </w:rPr>
        <w:t>Conclusion</w:t>
      </w:r>
    </w:p>
    <w:p w:rsidR="0063492D" w:rsidRDefault="0063492D" w:rsidP="009809E2">
      <w:pPr>
        <w:pStyle w:val="BodyText"/>
      </w:pPr>
      <w:r>
        <w:t>Staff recommends reducing the Utility</w:t>
      </w:r>
      <w:r w:rsidR="001A41F1">
        <w:t>’</w:t>
      </w:r>
      <w:r>
        <w:t>s non-</w:t>
      </w:r>
      <w:r w:rsidR="00CC5EA0">
        <w:t>U&amp;U</w:t>
      </w:r>
      <w:r>
        <w:t xml:space="preserve"> balance by $27,613 ($323 + $4,075 + $478 - $47,024 + $69,761).</w:t>
      </w:r>
    </w:p>
    <w:p w:rsidR="000C6964" w:rsidRDefault="000C6964">
      <w:pPr>
        <w:pStyle w:val="IssueHeading"/>
        <w:rPr>
          <w:vanish/>
          <w:specVanish/>
        </w:rPr>
      </w:pPr>
      <w:r w:rsidRPr="004C3641">
        <w:rPr>
          <w:b w:val="0"/>
          <w:i w:val="0"/>
        </w:rPr>
        <w:br w:type="page"/>
      </w:r>
      <w:r w:rsidRPr="004C3641">
        <w:t xml:space="preserve">Issue </w:t>
      </w:r>
      <w:r w:rsidR="00F61C04">
        <w:fldChar w:fldCharType="begin"/>
      </w:r>
      <w:r w:rsidR="00F61C04">
        <w:instrText xml:space="preserve"> SEQ Issue \* MERGEFORMAT </w:instrText>
      </w:r>
      <w:r w:rsidR="00F61C04">
        <w:fldChar w:fldCharType="separate"/>
      </w:r>
      <w:r w:rsidR="007A6917">
        <w:rPr>
          <w:noProof/>
        </w:rPr>
        <w:t>6</w:t>
      </w:r>
      <w:r w:rsidR="00F61C0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2" w:name="_Toc112217384"/>
      <w:r w:rsidR="007A6917">
        <w:rPr>
          <w:noProof/>
        </w:rPr>
        <w:instrText>6</w:instrText>
      </w:r>
      <w:r>
        <w:fldChar w:fldCharType="end"/>
      </w:r>
      <w:r>
        <w:tab/>
        <w:instrText>Other Adjustments to Rate Base</w:instrText>
      </w:r>
      <w:bookmarkEnd w:id="22"/>
      <w:r>
        <w:instrText xml:space="preserve">" \l 1 </w:instrText>
      </w:r>
      <w:r>
        <w:fldChar w:fldCharType="end"/>
      </w:r>
      <w:r>
        <w:t> </w:t>
      </w:r>
    </w:p>
    <w:p w:rsidR="000C6964" w:rsidRDefault="000C6964">
      <w:pPr>
        <w:pStyle w:val="BodyText"/>
      </w:pPr>
      <w:r>
        <w:t> Should further adjustments be made to the Utility</w:t>
      </w:r>
      <w:r w:rsidR="001A41F1">
        <w:t>’</w:t>
      </w:r>
      <w:r>
        <w:t>s rate base?</w:t>
      </w:r>
    </w:p>
    <w:p w:rsidR="000C6964" w:rsidRPr="004C3641" w:rsidRDefault="000C6964">
      <w:pPr>
        <w:pStyle w:val="IssueSubsectionHeading"/>
        <w:rPr>
          <w:vanish/>
          <w:specVanish/>
        </w:rPr>
      </w:pPr>
      <w:r w:rsidRPr="004C3641">
        <w:t>Recommendation: </w:t>
      </w:r>
    </w:p>
    <w:p w:rsidR="000C6964" w:rsidRDefault="000C6964">
      <w:pPr>
        <w:pStyle w:val="BodyText"/>
      </w:pPr>
      <w:r>
        <w:t> Yes. The Utility</w:t>
      </w:r>
      <w:r w:rsidR="001A41F1">
        <w:t>’</w:t>
      </w:r>
      <w:r>
        <w:t>s test year rate base should further be reduced by $97,4</w:t>
      </w:r>
      <w:r w:rsidR="004E6D25">
        <w:t>14</w:t>
      </w:r>
      <w:r>
        <w:t>. (Richards)</w:t>
      </w:r>
    </w:p>
    <w:p w:rsidR="000C6964" w:rsidRPr="004C3641" w:rsidRDefault="000C6964">
      <w:pPr>
        <w:pStyle w:val="IssueSubsectionHeading"/>
        <w:rPr>
          <w:vanish/>
          <w:specVanish/>
        </w:rPr>
      </w:pPr>
      <w:r w:rsidRPr="004C3641">
        <w:t>Staff Analysis: </w:t>
      </w:r>
    </w:p>
    <w:p w:rsidR="000C6964" w:rsidRDefault="000C6964">
      <w:pPr>
        <w:pStyle w:val="BodyText"/>
      </w:pPr>
      <w:r>
        <w:t> Staff made adjustments to the Utility</w:t>
      </w:r>
      <w:r w:rsidR="001A41F1">
        <w:t>’</w:t>
      </w:r>
      <w:r>
        <w:t>s reported accumulated depreciation, contributions in aid of construction (CIAC), accumulated amortization of CIAC, accumulated amortization of the acquisition adjustment, and working capital. Those adjustments are detailed below.</w:t>
      </w:r>
    </w:p>
    <w:p w:rsidR="000C6964" w:rsidRDefault="000C6964" w:rsidP="000C6964">
      <w:pPr>
        <w:pStyle w:val="First-LevelSubheading"/>
      </w:pPr>
      <w:r>
        <w:t>Accumulated Depreciation</w:t>
      </w:r>
    </w:p>
    <w:p w:rsidR="000C6964" w:rsidRDefault="000C6964">
      <w:pPr>
        <w:pStyle w:val="BodyText"/>
      </w:pPr>
      <w:r>
        <w:t>In addition to Audit Finding 1 described in Issue 3, staff made an averaging adjustment to reduce accumulated depreciation by $4,218.</w:t>
      </w:r>
    </w:p>
    <w:p w:rsidR="000C6964" w:rsidRDefault="000C6964" w:rsidP="000C6964">
      <w:pPr>
        <w:pStyle w:val="First-LevelSubheading"/>
      </w:pPr>
      <w:r>
        <w:t>CIAC and Accumulated Amortization of CIAC</w:t>
      </w:r>
    </w:p>
    <w:p w:rsidR="000C6964" w:rsidRDefault="000C6964" w:rsidP="009809E2">
      <w:pPr>
        <w:pStyle w:val="BodyText"/>
      </w:pPr>
      <w:r>
        <w:t>To reflect an appropriate balance determined by the audit, staff increased CIAC by $8,712 and accumulated amortization of CIAC by $6,124. In MFR Schedules A-12 and A-14, the Utility recorded a non-</w:t>
      </w:r>
      <w:r w:rsidR="00113D7E">
        <w:t>U&amp;U</w:t>
      </w:r>
      <w:r>
        <w:t xml:space="preserve"> balance of $381,292 for CIAC and $183,509 for accumulated amortization of CIAC. Using the non-</w:t>
      </w:r>
      <w:r w:rsidR="00113D7E">
        <w:t>U&amp;U</w:t>
      </w:r>
      <w:r>
        <w:t xml:space="preserve"> composite rate of 51.52 percent detailed in Issue 5, staff reduced these amounts by $3,149 and $7,122 for CIAC and accumulated amortization of CIAC respectively.</w:t>
      </w:r>
    </w:p>
    <w:p w:rsidR="000C6964" w:rsidRDefault="000C6964" w:rsidP="000C6964">
      <w:pPr>
        <w:pStyle w:val="First-LevelSubheading"/>
      </w:pPr>
      <w:r>
        <w:t>Accumulated Amortization of Negative Acquisition Adjustment</w:t>
      </w:r>
    </w:p>
    <w:p w:rsidR="000C6964" w:rsidRDefault="000C6964" w:rsidP="009809E2">
      <w:pPr>
        <w:pStyle w:val="BodyText"/>
      </w:pPr>
      <w:r>
        <w:t>The Utility</w:t>
      </w:r>
      <w:r w:rsidR="001A41F1">
        <w:t>’</w:t>
      </w:r>
      <w:r>
        <w:t>s 2014 transfer order established a negative acquisition adjustment for the water system of $1,538,571.</w:t>
      </w:r>
      <w:r>
        <w:rPr>
          <w:rStyle w:val="FootnoteReference"/>
        </w:rPr>
        <w:footnoteReference w:id="10"/>
      </w:r>
      <w:r>
        <w:t xml:space="preserve"> Fifty percent of the acquisition adjustment was amortized over 7 years with the remainder amortized over the life of the assets, which was calculated as 21 years. In the instant case, the Utility recorded an accumulated amortization of the negative acquisition adjustment of $1,148,084. Based on the 2014 order, staff calculated the accumulated amortization from June 13, 2014, through December 31, 2021, as $1,045,888. This resulted in a decrease of $102,196 to the Utility</w:t>
      </w:r>
      <w:r w:rsidR="001A41F1">
        <w:t>’</w:t>
      </w:r>
      <w:r>
        <w:t>s recorded amount.</w:t>
      </w:r>
    </w:p>
    <w:p w:rsidR="000C6964" w:rsidRDefault="000C6964" w:rsidP="000C6964">
      <w:pPr>
        <w:pStyle w:val="First-LevelSubheading"/>
      </w:pPr>
      <w:r>
        <w:t>Working Capital Allowance</w:t>
      </w:r>
    </w:p>
    <w:p w:rsidR="000C6964" w:rsidRDefault="000C6964" w:rsidP="000C6964">
      <w:pPr>
        <w:jc w:val="both"/>
      </w:pPr>
      <w:r>
        <w:t>In MFR Schedule A-17, the Utility recorded a working capital balance of $37,324. Rule 25-30.433(3), F.A.C., requires Class B utilities to use the formula method, or one-eighth of operation and maintenance (O&amp;M) expenses, to calculate the working capital allowance. As discussed in Issue 12, staff recommends a total O&amp;M balance of $293,5</w:t>
      </w:r>
      <w:r w:rsidR="005D04AE">
        <w:t>8</w:t>
      </w:r>
      <w:r>
        <w:t>1. Section 367.081(9), F.S.</w:t>
      </w:r>
      <w:r w:rsidR="0040745A">
        <w:t>,</w:t>
      </w:r>
      <w:r>
        <w:t xml:space="preserve"> prohibits a utility from earning a return on the unamortized balance of rate case expense (RCE). As such, staff removed the </w:t>
      </w:r>
      <w:r w:rsidR="000D3281">
        <w:t>RCE of $1,554;</w:t>
      </w:r>
      <w:r>
        <w:t xml:space="preserve"> this resulted in an adjusted O&amp;M balance of $29</w:t>
      </w:r>
      <w:r w:rsidR="005D04AE">
        <w:t>2,027</w:t>
      </w:r>
      <w:r>
        <w:t xml:space="preserve"> ($293,5</w:t>
      </w:r>
      <w:r w:rsidR="005D04AE">
        <w:t>8</w:t>
      </w:r>
      <w:r>
        <w:t>1 - $1,554). Based on this, staff calculated working capital expense of $36,</w:t>
      </w:r>
      <w:r w:rsidR="005D04AE">
        <w:t>503</w:t>
      </w:r>
      <w:r>
        <w:t xml:space="preserve"> ($29</w:t>
      </w:r>
      <w:r w:rsidR="005D04AE">
        <w:t>2,027</w:t>
      </w:r>
      <w:r>
        <w:t xml:space="preserve"> ÷ 8). This resulted in a decrease to the Utility</w:t>
      </w:r>
      <w:r w:rsidR="001A41F1">
        <w:t>’</w:t>
      </w:r>
      <w:r>
        <w:t>s recorded working capital expense of $82</w:t>
      </w:r>
      <w:r w:rsidR="005D04AE">
        <w:t>1</w:t>
      </w:r>
      <w:r>
        <w:t xml:space="preserve"> ($37,324 - $36,</w:t>
      </w:r>
      <w:r w:rsidR="005D04AE">
        <w:t>503</w:t>
      </w:r>
      <w:r>
        <w:t>).</w:t>
      </w:r>
    </w:p>
    <w:p w:rsidR="000C6964" w:rsidRDefault="000C6964" w:rsidP="000C6964">
      <w:pPr>
        <w:jc w:val="both"/>
      </w:pPr>
    </w:p>
    <w:p w:rsidR="000C6964" w:rsidRDefault="000C6964" w:rsidP="000C6964">
      <w:pPr>
        <w:jc w:val="both"/>
      </w:pPr>
    </w:p>
    <w:p w:rsidR="000C6964" w:rsidRDefault="000C6964" w:rsidP="000C6964">
      <w:pPr>
        <w:pStyle w:val="TableNumber"/>
        <w:keepNext/>
      </w:pPr>
      <w:r>
        <w:t xml:space="preserve">Table </w:t>
      </w:r>
      <w:r w:rsidR="00F61C04">
        <w:fldChar w:fldCharType="begin"/>
      </w:r>
      <w:r w:rsidR="00F61C04">
        <w:instrText xml:space="preserve"> SEQ Issue \c </w:instrText>
      </w:r>
      <w:r w:rsidR="00F61C04">
        <w:fldChar w:fldCharType="separate"/>
      </w:r>
      <w:r w:rsidR="007A6917">
        <w:rPr>
          <w:noProof/>
        </w:rPr>
        <w:t>6</w:t>
      </w:r>
      <w:r w:rsidR="00F61C04">
        <w:rPr>
          <w:noProof/>
        </w:rPr>
        <w:fldChar w:fldCharType="end"/>
      </w:r>
      <w:r>
        <w:t>-1</w:t>
      </w:r>
    </w:p>
    <w:p w:rsidR="000C6964" w:rsidRDefault="000C6964" w:rsidP="000C6964">
      <w:pPr>
        <w:pStyle w:val="TableTitle"/>
        <w:keepNext/>
      </w:pPr>
      <w:r>
        <w:t>Additional Staff Adjustments to Test Year Rate Base</w:t>
      </w:r>
    </w:p>
    <w:tbl>
      <w:tblPr>
        <w:tblStyle w:val="TableGrid"/>
        <w:tblW w:w="5000" w:type="pct"/>
        <w:tblLook w:val="04A0" w:firstRow="1" w:lastRow="0" w:firstColumn="1" w:lastColumn="0" w:noHBand="0" w:noVBand="1"/>
      </w:tblPr>
      <w:tblGrid>
        <w:gridCol w:w="8176"/>
        <w:gridCol w:w="1400"/>
      </w:tblGrid>
      <w:tr w:rsidR="000C6964" w:rsidRPr="000C6964" w:rsidTr="000C6964">
        <w:tc>
          <w:tcPr>
            <w:tcW w:w="4269" w:type="pct"/>
          </w:tcPr>
          <w:p w:rsidR="000C6964" w:rsidRPr="000C6964" w:rsidRDefault="000C6964" w:rsidP="000C6964">
            <w:pPr>
              <w:jc w:val="center"/>
              <w:rPr>
                <w:b/>
              </w:rPr>
            </w:pPr>
            <w:r w:rsidRPr="000C6964">
              <w:rPr>
                <w:b/>
              </w:rPr>
              <w:t>Description</w:t>
            </w:r>
          </w:p>
        </w:tc>
        <w:tc>
          <w:tcPr>
            <w:tcW w:w="731" w:type="pct"/>
          </w:tcPr>
          <w:p w:rsidR="000C6964" w:rsidRPr="000C6964" w:rsidRDefault="000C6964" w:rsidP="000C6964">
            <w:pPr>
              <w:jc w:val="center"/>
              <w:rPr>
                <w:b/>
              </w:rPr>
            </w:pPr>
            <w:r w:rsidRPr="000C6964">
              <w:rPr>
                <w:b/>
              </w:rPr>
              <w:t>Amount</w:t>
            </w:r>
          </w:p>
        </w:tc>
      </w:tr>
      <w:tr w:rsidR="000C6964" w:rsidTr="000C6964">
        <w:tc>
          <w:tcPr>
            <w:tcW w:w="4269" w:type="pct"/>
          </w:tcPr>
          <w:p w:rsidR="000C6964" w:rsidRDefault="000C6964" w:rsidP="000C6964">
            <w:r>
              <w:t>To reflect an averaging adjustment to accumulated depreciation.</w:t>
            </w:r>
          </w:p>
        </w:tc>
        <w:tc>
          <w:tcPr>
            <w:tcW w:w="731" w:type="pct"/>
          </w:tcPr>
          <w:p w:rsidR="000C6964" w:rsidRDefault="000C6964" w:rsidP="000C6964">
            <w:pPr>
              <w:jc w:val="right"/>
            </w:pPr>
            <w:r>
              <w:t>$4,218</w:t>
            </w:r>
          </w:p>
        </w:tc>
      </w:tr>
      <w:tr w:rsidR="000C6964" w:rsidTr="000C6964">
        <w:tc>
          <w:tcPr>
            <w:tcW w:w="4269" w:type="pct"/>
          </w:tcPr>
          <w:p w:rsidR="000C6964" w:rsidRDefault="000C6964" w:rsidP="000C6964">
            <w:r>
              <w:t>To reflect an auditing adjustment to CIAC.</w:t>
            </w:r>
          </w:p>
        </w:tc>
        <w:tc>
          <w:tcPr>
            <w:tcW w:w="731" w:type="pct"/>
          </w:tcPr>
          <w:p w:rsidR="000C6964" w:rsidRDefault="000C6964" w:rsidP="000C6964">
            <w:pPr>
              <w:jc w:val="right"/>
            </w:pPr>
            <w:r>
              <w:t>(8,712)</w:t>
            </w:r>
          </w:p>
        </w:tc>
      </w:tr>
      <w:tr w:rsidR="000C6964" w:rsidTr="000C6964">
        <w:tc>
          <w:tcPr>
            <w:tcW w:w="4269" w:type="pct"/>
          </w:tcPr>
          <w:p w:rsidR="000C6964" w:rsidRDefault="000C6964" w:rsidP="000C6964">
            <w:r>
              <w:t>To reflect a non-used and useful adjustment to CIAC.</w:t>
            </w:r>
          </w:p>
        </w:tc>
        <w:tc>
          <w:tcPr>
            <w:tcW w:w="731" w:type="pct"/>
          </w:tcPr>
          <w:p w:rsidR="000C6964" w:rsidRDefault="000C6964" w:rsidP="000C6964">
            <w:pPr>
              <w:jc w:val="right"/>
            </w:pPr>
            <w:r>
              <w:t>(3,149)</w:t>
            </w:r>
          </w:p>
        </w:tc>
      </w:tr>
      <w:tr w:rsidR="000C6964" w:rsidTr="000C6964">
        <w:tc>
          <w:tcPr>
            <w:tcW w:w="4269" w:type="pct"/>
          </w:tcPr>
          <w:p w:rsidR="000C6964" w:rsidRDefault="000C6964" w:rsidP="000C6964">
            <w:r>
              <w:t>To reflect an auditing adjustment to accum. amort. of CIAC.</w:t>
            </w:r>
          </w:p>
        </w:tc>
        <w:tc>
          <w:tcPr>
            <w:tcW w:w="731" w:type="pct"/>
          </w:tcPr>
          <w:p w:rsidR="000C6964" w:rsidRDefault="000C6964" w:rsidP="000C6964">
            <w:pPr>
              <w:jc w:val="right"/>
            </w:pPr>
            <w:r>
              <w:t>6,124</w:t>
            </w:r>
          </w:p>
        </w:tc>
      </w:tr>
      <w:tr w:rsidR="000C6964" w:rsidTr="000C6964">
        <w:tc>
          <w:tcPr>
            <w:tcW w:w="4269" w:type="pct"/>
          </w:tcPr>
          <w:p w:rsidR="000C6964" w:rsidRDefault="000C6964" w:rsidP="000C6964">
            <w:r>
              <w:t xml:space="preserve">To reflect a non-used and useful adj. to accum. </w:t>
            </w:r>
            <w:r w:rsidR="000D3281">
              <w:t>a</w:t>
            </w:r>
            <w:r>
              <w:t>mort</w:t>
            </w:r>
            <w:r w:rsidR="000D3281">
              <w:t>.</w:t>
            </w:r>
            <w:r>
              <w:t xml:space="preserve"> of CIAC.</w:t>
            </w:r>
          </w:p>
        </w:tc>
        <w:tc>
          <w:tcPr>
            <w:tcW w:w="731" w:type="pct"/>
          </w:tcPr>
          <w:p w:rsidR="000C6964" w:rsidRDefault="000C6964" w:rsidP="000C6964">
            <w:pPr>
              <w:jc w:val="right"/>
            </w:pPr>
            <w:r>
              <w:t>7,122</w:t>
            </w:r>
          </w:p>
        </w:tc>
      </w:tr>
      <w:tr w:rsidR="000C6964" w:rsidTr="000C6964">
        <w:tc>
          <w:tcPr>
            <w:tcW w:w="4269" w:type="pct"/>
          </w:tcPr>
          <w:p w:rsidR="000C6964" w:rsidRDefault="000C6964" w:rsidP="000C6964">
            <w:r>
              <w:t xml:space="preserve">To </w:t>
            </w:r>
            <w:r w:rsidR="000D3281">
              <w:t>reflect the appropriate accum. a</w:t>
            </w:r>
            <w:r>
              <w:t>mort</w:t>
            </w:r>
            <w:r w:rsidR="000D3281">
              <w:t>.</w:t>
            </w:r>
            <w:r>
              <w:t xml:space="preserve"> of negative acquisition adj.</w:t>
            </w:r>
          </w:p>
        </w:tc>
        <w:tc>
          <w:tcPr>
            <w:tcW w:w="731" w:type="pct"/>
          </w:tcPr>
          <w:p w:rsidR="000C6964" w:rsidRDefault="000C6964" w:rsidP="000C6964">
            <w:pPr>
              <w:jc w:val="right"/>
            </w:pPr>
            <w:r>
              <w:t>(102,196)</w:t>
            </w:r>
          </w:p>
        </w:tc>
      </w:tr>
      <w:tr w:rsidR="000C6964" w:rsidTr="000C6964">
        <w:tc>
          <w:tcPr>
            <w:tcW w:w="4269" w:type="pct"/>
          </w:tcPr>
          <w:p w:rsidR="000C6964" w:rsidRDefault="000C6964" w:rsidP="000C6964">
            <w:r>
              <w:t xml:space="preserve">To reflect 1/8 O&amp;M expense, less RCE for working capital. </w:t>
            </w:r>
          </w:p>
        </w:tc>
        <w:tc>
          <w:tcPr>
            <w:tcW w:w="731" w:type="pct"/>
          </w:tcPr>
          <w:p w:rsidR="000C6964" w:rsidRPr="000C6964" w:rsidRDefault="000C6964" w:rsidP="005D04AE">
            <w:pPr>
              <w:jc w:val="right"/>
              <w:rPr>
                <w:u w:val="single"/>
              </w:rPr>
            </w:pPr>
            <w:r w:rsidRPr="000C6964">
              <w:rPr>
                <w:u w:val="single"/>
              </w:rPr>
              <w:t>($82</w:t>
            </w:r>
            <w:r w:rsidR="005D04AE">
              <w:rPr>
                <w:u w:val="single"/>
              </w:rPr>
              <w:t>1</w:t>
            </w:r>
            <w:r w:rsidRPr="000C6964">
              <w:rPr>
                <w:u w:val="single"/>
              </w:rPr>
              <w:t>)</w:t>
            </w:r>
          </w:p>
        </w:tc>
      </w:tr>
      <w:tr w:rsidR="000C6964" w:rsidTr="000C6964">
        <w:tc>
          <w:tcPr>
            <w:tcW w:w="4269" w:type="pct"/>
          </w:tcPr>
          <w:p w:rsidR="000C6964" w:rsidRDefault="000C6964" w:rsidP="000C6964">
            <w:r>
              <w:t xml:space="preserve">   Total </w:t>
            </w:r>
            <w:r w:rsidR="00A915D1">
              <w:t>additional</w:t>
            </w:r>
            <w:r>
              <w:t xml:space="preserve"> staff adjustments to test year rate base.</w:t>
            </w:r>
          </w:p>
        </w:tc>
        <w:tc>
          <w:tcPr>
            <w:tcW w:w="731" w:type="pct"/>
          </w:tcPr>
          <w:p w:rsidR="000C6964" w:rsidRPr="000C6964" w:rsidRDefault="000C6964" w:rsidP="005D04AE">
            <w:pPr>
              <w:jc w:val="right"/>
              <w:rPr>
                <w:u w:val="double"/>
              </w:rPr>
            </w:pPr>
            <w:r w:rsidRPr="000C6964">
              <w:rPr>
                <w:u w:val="double"/>
              </w:rPr>
              <w:t>($97,4</w:t>
            </w:r>
            <w:r w:rsidR="005D04AE">
              <w:rPr>
                <w:u w:val="double"/>
              </w:rPr>
              <w:t>14</w:t>
            </w:r>
            <w:r w:rsidRPr="000C6964">
              <w:rPr>
                <w:u w:val="double"/>
              </w:rPr>
              <w:t>)</w:t>
            </w:r>
          </w:p>
        </w:tc>
      </w:tr>
    </w:tbl>
    <w:p w:rsidR="000C6964" w:rsidRDefault="000C6964" w:rsidP="000C6964">
      <w:pPr>
        <w:pStyle w:val="TableSource"/>
      </w:pPr>
      <w:r>
        <w:t>Source: Staff calculations.</w:t>
      </w:r>
    </w:p>
    <w:p w:rsidR="00CC5EA0" w:rsidRPr="000C6964" w:rsidRDefault="00CC5EA0" w:rsidP="00CC5EA0">
      <w:pPr>
        <w:pStyle w:val="First-LevelSubheading"/>
        <w:rPr>
          <w:i/>
        </w:rPr>
      </w:pPr>
      <w:r>
        <w:rPr>
          <w:i/>
        </w:rPr>
        <w:t>Conclusion</w:t>
      </w:r>
    </w:p>
    <w:p w:rsidR="00CC5EA0" w:rsidRDefault="00CC5EA0" w:rsidP="00CC5EA0">
      <w:pPr>
        <w:jc w:val="both"/>
      </w:pPr>
      <w:r>
        <w:t>Based on the above adjustments and detailed in Table 6-1 above, staff recommends reducing the Utility’s</w:t>
      </w:r>
      <w:r w:rsidR="00BF72DE">
        <w:t xml:space="preserve"> test year rate base by $97,4</w:t>
      </w:r>
      <w:r w:rsidR="005D04AE">
        <w:t>14</w:t>
      </w:r>
      <w:r w:rsidR="00BF72DE">
        <w:t>.</w:t>
      </w:r>
    </w:p>
    <w:p w:rsidR="00CC5EA0" w:rsidRPr="00CC5EA0" w:rsidRDefault="00CC5EA0" w:rsidP="00CC5EA0">
      <w:pPr>
        <w:pStyle w:val="BodyText"/>
      </w:pPr>
    </w:p>
    <w:p w:rsidR="000C6964" w:rsidRDefault="000C6964">
      <w:pPr>
        <w:pStyle w:val="IssueHeading"/>
        <w:rPr>
          <w:vanish/>
          <w:specVanish/>
        </w:rPr>
      </w:pPr>
      <w:r w:rsidRPr="004C3641">
        <w:rPr>
          <w:b w:val="0"/>
          <w:i w:val="0"/>
        </w:rPr>
        <w:br w:type="page"/>
      </w:r>
      <w:r w:rsidRPr="004C3641">
        <w:t xml:space="preserve">Issue </w:t>
      </w:r>
      <w:r w:rsidR="00F61C04">
        <w:fldChar w:fldCharType="begin"/>
      </w:r>
      <w:r w:rsidR="00F61C04">
        <w:instrText xml:space="preserve"> SEQ Issue \* MERGEFORMAT </w:instrText>
      </w:r>
      <w:r w:rsidR="00F61C04">
        <w:fldChar w:fldCharType="separate"/>
      </w:r>
      <w:r w:rsidR="007A6917">
        <w:rPr>
          <w:noProof/>
        </w:rPr>
        <w:t>7</w:t>
      </w:r>
      <w:r w:rsidR="00F61C0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3" w:name="_Toc112217385"/>
      <w:r w:rsidR="007A6917">
        <w:rPr>
          <w:noProof/>
        </w:rPr>
        <w:instrText>7</w:instrText>
      </w:r>
      <w:r>
        <w:fldChar w:fldCharType="end"/>
      </w:r>
      <w:r>
        <w:tab/>
        <w:instrText>Pro Forma Adjustments</w:instrText>
      </w:r>
      <w:bookmarkEnd w:id="23"/>
      <w:r>
        <w:instrText xml:space="preserve">" \l 1 </w:instrText>
      </w:r>
      <w:r>
        <w:fldChar w:fldCharType="end"/>
      </w:r>
      <w:r>
        <w:t> </w:t>
      </w:r>
    </w:p>
    <w:p w:rsidR="000C6964" w:rsidRDefault="000C6964">
      <w:pPr>
        <w:pStyle w:val="BodyText"/>
      </w:pPr>
      <w:r>
        <w:t> Should any adjustments be made to the Utility</w:t>
      </w:r>
      <w:r w:rsidR="001A41F1">
        <w:t>’</w:t>
      </w:r>
      <w:r>
        <w:t>s pro forma adjustments?</w:t>
      </w:r>
    </w:p>
    <w:p w:rsidR="000C6964" w:rsidRPr="004C3641" w:rsidRDefault="000C6964">
      <w:pPr>
        <w:pStyle w:val="IssueSubsectionHeading"/>
        <w:rPr>
          <w:vanish/>
          <w:specVanish/>
        </w:rPr>
      </w:pPr>
      <w:r w:rsidRPr="004C3641">
        <w:t>Recommendation: </w:t>
      </w:r>
    </w:p>
    <w:p w:rsidR="000C6964" w:rsidRDefault="000C6964">
      <w:pPr>
        <w:pStyle w:val="BodyText"/>
      </w:pPr>
      <w:r>
        <w:t> Yes. Pro forma accumulated depreciation should be reduced by $6,24</w:t>
      </w:r>
      <w:r w:rsidR="001F4D8D">
        <w:t>5</w:t>
      </w:r>
      <w:r>
        <w:t xml:space="preserve"> and depreciation expense should be increased by $5,767. Additionally, property taxes should be decreased by $1,172. There is no adjustment to the Utility</w:t>
      </w:r>
      <w:r w:rsidR="001A41F1">
        <w:t>’</w:t>
      </w:r>
      <w:r>
        <w:t>s pro forma plant. (Phillips, Richards)</w:t>
      </w:r>
    </w:p>
    <w:p w:rsidR="000C6964" w:rsidRPr="004C3641" w:rsidRDefault="000C6964">
      <w:pPr>
        <w:pStyle w:val="IssueSubsectionHeading"/>
        <w:rPr>
          <w:vanish/>
          <w:specVanish/>
        </w:rPr>
      </w:pPr>
      <w:r w:rsidRPr="004C3641">
        <w:t>Staff Analysis: </w:t>
      </w:r>
    </w:p>
    <w:p w:rsidR="000C6964" w:rsidRDefault="000C6964" w:rsidP="000C6964">
      <w:pPr>
        <w:jc w:val="both"/>
      </w:pPr>
      <w:r>
        <w:t> The Utility requested two pro forma plant additions.</w:t>
      </w:r>
      <w:r w:rsidRPr="00974E55">
        <w:t xml:space="preserve"> </w:t>
      </w:r>
      <w:r>
        <w:t>For its first project, Sunny Hills is seeking to add an iron filtration system to the backup well by the end of 2022. As discussed in Issue 1, the raw water located at this well contains high amounts of iron that can cause discolored water when this well is utilized. In order to reduce the iron levels, the Utility is planning on placing a “green sand” filtration system that will remove the raw iron from the water. Sunny Hills will be utilizing a retired filtration vessel skid that was previously used to remove sulfur from an affiliated utility in order to reduce cost.</w:t>
      </w:r>
      <w:r w:rsidRPr="009C31F9">
        <w:t xml:space="preserve"> </w:t>
      </w:r>
      <w:r>
        <w:t xml:space="preserve">For the second project, Sunny Hills is also seeking to retire and replace the existing damaged generator located at Well No. 1. Rule 62-555.320(14)(a), F.A.C., requires Sunny Hills to have this generator due to the number of customers the Utility serves. As is Commission practice, the Utility received three bids for each pro forma project and selected the least cost option. </w:t>
      </w:r>
    </w:p>
    <w:p w:rsidR="00FC5CD1" w:rsidRDefault="00FC5CD1" w:rsidP="000C6964">
      <w:pPr>
        <w:jc w:val="both"/>
      </w:pPr>
    </w:p>
    <w:p w:rsidR="000C6964" w:rsidRDefault="000C6964" w:rsidP="000C6964">
      <w:pPr>
        <w:jc w:val="both"/>
      </w:pPr>
      <w:r>
        <w:t xml:space="preserve">In MFR Schedule A-3, the Utility recorded a cost of $232,925 for the iron filtration system described above. Additionally, the Utility recorded a cost of $150,357 for the new generator located at Well No. 1, with a retirement amount of $112,768 for the old generator. These two projects resulted in a pro forma increase to plant of $270,514 ($232,925 + $150,357 - $112,768). Staff made no adjustments to the pro forma plant balance. </w:t>
      </w:r>
    </w:p>
    <w:p w:rsidR="00FC5CD1" w:rsidRDefault="00FC5CD1" w:rsidP="000C6964">
      <w:pPr>
        <w:jc w:val="both"/>
      </w:pPr>
    </w:p>
    <w:p w:rsidR="000C6964" w:rsidRDefault="000C6964" w:rsidP="000C6964">
      <w:pPr>
        <w:jc w:val="both"/>
      </w:pPr>
      <w:r>
        <w:t>Additionally, the Utility recorded an adjustment reducing accumulated depreciation by $106,534 for the two pro forma projects. Staff recalculated this amount, and reduced the Utility</w:t>
      </w:r>
      <w:r w:rsidR="001A41F1">
        <w:t>’</w:t>
      </w:r>
      <w:r>
        <w:t xml:space="preserve">s adjustment by $6,245 to reflect the appropriate accumulated depreciation. </w:t>
      </w:r>
    </w:p>
    <w:p w:rsidR="00FC5CD1" w:rsidRDefault="00FC5CD1" w:rsidP="000C6964">
      <w:pPr>
        <w:jc w:val="both"/>
      </w:pPr>
    </w:p>
    <w:p w:rsidR="000C6964" w:rsidRDefault="000C6964" w:rsidP="000C6964">
      <w:pPr>
        <w:pStyle w:val="BodyText"/>
      </w:pPr>
      <w:r>
        <w:t xml:space="preserve">The Utility made corresponding </w:t>
      </w:r>
      <w:r w:rsidR="00A915D1">
        <w:t>adjustments</w:t>
      </w:r>
      <w:r>
        <w:t xml:space="preserve"> to increase depreciation expense by $5,757 net of non-</w:t>
      </w:r>
      <w:r w:rsidR="00CC5EA0">
        <w:t>U&amp;U</w:t>
      </w:r>
      <w:r>
        <w:t xml:space="preserve"> adjustment, and increased property taxes by $2,868. Staff made further adjustments to these amounts, increasing depreciation expense by an additional $5,767 net of non-</w:t>
      </w:r>
      <w:r w:rsidR="00CC5EA0">
        <w:t>U&amp;U</w:t>
      </w:r>
      <w:r>
        <w:t>, and decreasing property taxes by $1,172.</w:t>
      </w:r>
    </w:p>
    <w:p w:rsidR="000C6964" w:rsidRPr="00FC5CD1" w:rsidRDefault="00FC5CD1" w:rsidP="00FC5CD1">
      <w:pPr>
        <w:pStyle w:val="First-LevelSubheading"/>
        <w:rPr>
          <w:i/>
        </w:rPr>
      </w:pPr>
      <w:r>
        <w:rPr>
          <w:i/>
        </w:rPr>
        <w:t>Conclusion</w:t>
      </w:r>
    </w:p>
    <w:p w:rsidR="00FC5CD1" w:rsidRDefault="00FC5CD1" w:rsidP="000C6964">
      <w:pPr>
        <w:jc w:val="both"/>
      </w:pPr>
      <w:r>
        <w:t>Accumulated depreciation should be reduced by $6,24</w:t>
      </w:r>
      <w:r w:rsidR="00BF72DE">
        <w:t>5</w:t>
      </w:r>
      <w:r>
        <w:t xml:space="preserve"> and depreciation expense should be increased by $5,767. Additionally, property taxes should be decreased by $1,172.</w:t>
      </w:r>
    </w:p>
    <w:p w:rsidR="00F662D7" w:rsidRDefault="00F662D7">
      <w:pPr>
        <w:pStyle w:val="IssueHeading"/>
        <w:rPr>
          <w:vanish/>
          <w:specVanish/>
        </w:rPr>
      </w:pPr>
      <w:r w:rsidRPr="004C3641">
        <w:rPr>
          <w:b w:val="0"/>
          <w:i w:val="0"/>
        </w:rPr>
        <w:br w:type="page"/>
      </w:r>
      <w:r w:rsidRPr="004C3641">
        <w:t xml:space="preserve">Issue </w:t>
      </w:r>
      <w:r w:rsidR="00F61C04">
        <w:fldChar w:fldCharType="begin"/>
      </w:r>
      <w:r w:rsidR="00F61C04">
        <w:instrText xml:space="preserve"> SEQ Issue \* MERGEFORMAT </w:instrText>
      </w:r>
      <w:r w:rsidR="00F61C04">
        <w:fldChar w:fldCharType="separate"/>
      </w:r>
      <w:r w:rsidR="007A6917">
        <w:rPr>
          <w:noProof/>
        </w:rPr>
        <w:t>8</w:t>
      </w:r>
      <w:r w:rsidR="00F61C0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4" w:name="_Toc112217386"/>
      <w:r w:rsidR="007A6917">
        <w:rPr>
          <w:noProof/>
        </w:rPr>
        <w:instrText>8</w:instrText>
      </w:r>
      <w:r>
        <w:fldChar w:fldCharType="end"/>
      </w:r>
      <w:r>
        <w:tab/>
        <w:instrText>Rate Base</w:instrText>
      </w:r>
      <w:bookmarkEnd w:id="24"/>
      <w:r>
        <w:instrText xml:space="preserve">" \l 1 </w:instrText>
      </w:r>
      <w:r>
        <w:fldChar w:fldCharType="end"/>
      </w:r>
      <w:r>
        <w:t> </w:t>
      </w:r>
    </w:p>
    <w:p w:rsidR="00F662D7" w:rsidRDefault="00F662D7">
      <w:pPr>
        <w:pStyle w:val="BodyText"/>
      </w:pPr>
      <w:r>
        <w:t> What is the appropriate rate base for the test year ended December 31, 2021?</w:t>
      </w:r>
    </w:p>
    <w:p w:rsidR="00F662D7" w:rsidRPr="004C3641" w:rsidRDefault="00F662D7">
      <w:pPr>
        <w:pStyle w:val="IssueSubsectionHeading"/>
        <w:rPr>
          <w:vanish/>
          <w:specVanish/>
        </w:rPr>
      </w:pPr>
      <w:r w:rsidRPr="004C3641">
        <w:t>Recommendation: </w:t>
      </w:r>
    </w:p>
    <w:p w:rsidR="00F662D7" w:rsidRDefault="00F662D7">
      <w:pPr>
        <w:pStyle w:val="BodyText"/>
      </w:pPr>
      <w:r>
        <w:t> Consistent with staff</w:t>
      </w:r>
      <w:r w:rsidR="001A41F1">
        <w:t>’</w:t>
      </w:r>
      <w:r>
        <w:t xml:space="preserve">s recommended adjustments, the </w:t>
      </w:r>
      <w:r w:rsidR="00A915D1">
        <w:t>appropriate</w:t>
      </w:r>
      <w:r>
        <w:t xml:space="preserve"> rate base for the test year ended December 31, 2021, is $665,1</w:t>
      </w:r>
      <w:r w:rsidR="005D04AE">
        <w:t>62</w:t>
      </w:r>
      <w:r>
        <w:t>. (Richards)</w:t>
      </w:r>
    </w:p>
    <w:p w:rsidR="00F662D7" w:rsidRPr="004C3641" w:rsidRDefault="00F662D7">
      <w:pPr>
        <w:pStyle w:val="IssueSubsectionHeading"/>
        <w:rPr>
          <w:vanish/>
          <w:specVanish/>
        </w:rPr>
      </w:pPr>
      <w:r w:rsidRPr="004C3641">
        <w:t>Staff Analysis: </w:t>
      </w:r>
    </w:p>
    <w:p w:rsidR="00F662D7" w:rsidRDefault="00F662D7">
      <w:pPr>
        <w:pStyle w:val="BodyText"/>
      </w:pPr>
      <w:r>
        <w:t> In its MFRs, the Utility requested a rate base of $755,7</w:t>
      </w:r>
      <w:r w:rsidR="004E6D25">
        <w:t>52</w:t>
      </w:r>
      <w:r>
        <w:t>. Based on staff</w:t>
      </w:r>
      <w:r w:rsidR="001A41F1">
        <w:t>’</w:t>
      </w:r>
      <w:r>
        <w:t>s previously recommended adjustments, the appropriate rate base is $665,1</w:t>
      </w:r>
      <w:r w:rsidR="005D04AE">
        <w:t>62</w:t>
      </w:r>
      <w:r>
        <w:t>. The schedule for rate base is attached as Schedule No. 1-A, and the adjustments are shown on Schedule No. 1-B.</w:t>
      </w:r>
    </w:p>
    <w:p w:rsidR="00F662D7" w:rsidRDefault="00F662D7">
      <w:pPr>
        <w:pStyle w:val="IssueHeading"/>
        <w:rPr>
          <w:vanish/>
          <w:specVanish/>
        </w:rPr>
      </w:pPr>
      <w:r w:rsidRPr="004C3641">
        <w:rPr>
          <w:b w:val="0"/>
          <w:i w:val="0"/>
        </w:rPr>
        <w:br w:type="page"/>
      </w:r>
      <w:r w:rsidRPr="004C3641">
        <w:t xml:space="preserve">Issue </w:t>
      </w:r>
      <w:r w:rsidR="00F61C04">
        <w:fldChar w:fldCharType="begin"/>
      </w:r>
      <w:r w:rsidR="00F61C04">
        <w:instrText xml:space="preserve"> SEQ Issue \* MERGEFORMAT </w:instrText>
      </w:r>
      <w:r w:rsidR="00F61C04">
        <w:fldChar w:fldCharType="separate"/>
      </w:r>
      <w:r w:rsidR="007A6917">
        <w:rPr>
          <w:noProof/>
        </w:rPr>
        <w:t>9</w:t>
      </w:r>
      <w:r w:rsidR="00F61C0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5" w:name="_Toc112217387"/>
      <w:r w:rsidR="007A6917">
        <w:rPr>
          <w:noProof/>
        </w:rPr>
        <w:instrText>9</w:instrText>
      </w:r>
      <w:r>
        <w:fldChar w:fldCharType="end"/>
      </w:r>
      <w:r>
        <w:tab/>
        <w:instrText>Return on Equity</w:instrText>
      </w:r>
      <w:bookmarkEnd w:id="25"/>
      <w:r>
        <w:instrText xml:space="preserve">" \l 1 </w:instrText>
      </w:r>
      <w:r>
        <w:fldChar w:fldCharType="end"/>
      </w:r>
      <w:r>
        <w:t> </w:t>
      </w:r>
    </w:p>
    <w:p w:rsidR="00F662D7" w:rsidRDefault="00F662D7">
      <w:pPr>
        <w:pStyle w:val="BodyText"/>
      </w:pPr>
      <w:r>
        <w:t> What is the appropriate return on equity (ROE)?</w:t>
      </w:r>
    </w:p>
    <w:p w:rsidR="00F662D7" w:rsidRPr="004C3641" w:rsidRDefault="00F662D7">
      <w:pPr>
        <w:pStyle w:val="IssueSubsectionHeading"/>
        <w:rPr>
          <w:vanish/>
          <w:specVanish/>
        </w:rPr>
      </w:pPr>
      <w:r w:rsidRPr="004C3641">
        <w:t>Recommendation: </w:t>
      </w:r>
    </w:p>
    <w:p w:rsidR="00F662D7" w:rsidRDefault="00F662D7">
      <w:pPr>
        <w:pStyle w:val="BodyText"/>
      </w:pPr>
      <w:r>
        <w:t> Based on the Commission</w:t>
      </w:r>
      <w:r w:rsidR="001A41F1">
        <w:t>’</w:t>
      </w:r>
      <w:r>
        <w:t>s leverage formula currently in effect, the appropriate ROE for the Utility is 7.84 percent. (Richards)</w:t>
      </w:r>
    </w:p>
    <w:p w:rsidR="00F662D7" w:rsidRPr="004C3641" w:rsidRDefault="00F662D7">
      <w:pPr>
        <w:pStyle w:val="IssueSubsectionHeading"/>
        <w:rPr>
          <w:vanish/>
          <w:specVanish/>
        </w:rPr>
      </w:pPr>
      <w:r w:rsidRPr="004C3641">
        <w:t>Staff Analysis: </w:t>
      </w:r>
    </w:p>
    <w:p w:rsidR="00F662D7" w:rsidRDefault="00F662D7">
      <w:pPr>
        <w:pStyle w:val="BodyText"/>
      </w:pPr>
      <w:r>
        <w:t> The ROE included in the Utility</w:t>
      </w:r>
      <w:r w:rsidR="001A41F1">
        <w:t>’</w:t>
      </w:r>
      <w:r>
        <w:t>s MFR Schedule D-1 is 8.74 percent. Based on the current leverage formula in effect, and the Utility</w:t>
      </w:r>
      <w:r w:rsidR="001A41F1">
        <w:t>’</w:t>
      </w:r>
      <w:r>
        <w:t>s equity ratio of 97.27 percent, the appropriate ROE is 7.84 percent.</w:t>
      </w:r>
      <w:r w:rsidR="0040745A">
        <w:rPr>
          <w:rStyle w:val="FootnoteReference"/>
        </w:rPr>
        <w:footnoteReference w:id="11"/>
      </w:r>
      <w:r>
        <w:t xml:space="preserve"> Staff recommends an allowed range of plus or minus 100 basis points be recognized for ratemaking purposes.</w:t>
      </w:r>
    </w:p>
    <w:p w:rsidR="00F662D7" w:rsidRPr="00F662D7" w:rsidRDefault="00F662D7" w:rsidP="00F662D7">
      <w:pPr>
        <w:pStyle w:val="First-LevelSubheading"/>
        <w:rPr>
          <w:i/>
        </w:rPr>
      </w:pPr>
      <w:r>
        <w:rPr>
          <w:i/>
        </w:rPr>
        <w:t>Conclusion</w:t>
      </w:r>
    </w:p>
    <w:p w:rsidR="00F662D7" w:rsidRDefault="00F662D7" w:rsidP="000C6964">
      <w:pPr>
        <w:jc w:val="both"/>
      </w:pPr>
      <w:r>
        <w:t>The appropriate ROE for the Utility is 7.84 percent.</w:t>
      </w:r>
    </w:p>
    <w:p w:rsidR="00F662D7" w:rsidRDefault="00F662D7">
      <w:pPr>
        <w:pStyle w:val="IssueHeading"/>
        <w:rPr>
          <w:vanish/>
          <w:specVanish/>
        </w:rPr>
      </w:pPr>
      <w:r w:rsidRPr="004C3641">
        <w:rPr>
          <w:b w:val="0"/>
          <w:i w:val="0"/>
        </w:rPr>
        <w:br w:type="page"/>
      </w:r>
      <w:r w:rsidRPr="004C3641">
        <w:t xml:space="preserve">Issue </w:t>
      </w:r>
      <w:r w:rsidR="00F61C04">
        <w:fldChar w:fldCharType="begin"/>
      </w:r>
      <w:r w:rsidR="00F61C04">
        <w:instrText xml:space="preserve"> SEQ Issue \* MERGEFORMAT </w:instrText>
      </w:r>
      <w:r w:rsidR="00F61C04">
        <w:fldChar w:fldCharType="separate"/>
      </w:r>
      <w:r w:rsidR="007A6917">
        <w:rPr>
          <w:noProof/>
        </w:rPr>
        <w:t>10</w:t>
      </w:r>
      <w:r w:rsidR="00F61C0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6" w:name="_Toc112217388"/>
      <w:r w:rsidR="007A6917">
        <w:rPr>
          <w:noProof/>
        </w:rPr>
        <w:instrText>10</w:instrText>
      </w:r>
      <w:r>
        <w:fldChar w:fldCharType="end"/>
      </w:r>
      <w:r>
        <w:tab/>
        <w:instrText>Cost of Capital</w:instrText>
      </w:r>
      <w:bookmarkEnd w:id="26"/>
      <w:r>
        <w:instrText xml:space="preserve">" \l 1 </w:instrText>
      </w:r>
      <w:r>
        <w:fldChar w:fldCharType="end"/>
      </w:r>
      <w:r>
        <w:t> </w:t>
      </w:r>
    </w:p>
    <w:p w:rsidR="00F662D7" w:rsidRDefault="00F662D7">
      <w:pPr>
        <w:pStyle w:val="BodyText"/>
      </w:pPr>
      <w:r>
        <w:t> What is the appropriate weighted average cost of capital based on the proper components, amounts, and cost rates associated with the capital structure for the test year ended December 31, 2021?</w:t>
      </w:r>
    </w:p>
    <w:p w:rsidR="00F662D7" w:rsidRPr="004C3641" w:rsidRDefault="00F662D7">
      <w:pPr>
        <w:pStyle w:val="IssueSubsectionHeading"/>
        <w:rPr>
          <w:vanish/>
          <w:specVanish/>
        </w:rPr>
      </w:pPr>
      <w:r w:rsidRPr="004C3641">
        <w:t>Recommendation: </w:t>
      </w:r>
    </w:p>
    <w:p w:rsidR="00F662D7" w:rsidRDefault="00F662D7">
      <w:pPr>
        <w:pStyle w:val="BodyText"/>
      </w:pPr>
      <w:r>
        <w:t xml:space="preserve"> The </w:t>
      </w:r>
      <w:r w:rsidR="00A915D1">
        <w:t>appropriate</w:t>
      </w:r>
      <w:r>
        <w:t xml:space="preserve"> weighted average cost of capital for the test year ended December 31, 2021, is 7.68 percent. (Richards)</w:t>
      </w:r>
    </w:p>
    <w:p w:rsidR="00F662D7" w:rsidRPr="004C3641" w:rsidRDefault="00F662D7">
      <w:pPr>
        <w:pStyle w:val="IssueSubsectionHeading"/>
        <w:rPr>
          <w:vanish/>
          <w:specVanish/>
        </w:rPr>
      </w:pPr>
      <w:r w:rsidRPr="004C3641">
        <w:t>Staff Analysis: </w:t>
      </w:r>
    </w:p>
    <w:p w:rsidR="00F662D7" w:rsidRDefault="00F662D7">
      <w:pPr>
        <w:pStyle w:val="BodyText"/>
      </w:pPr>
      <w:r>
        <w:t> In its filing, the Utility requested an overall cost of capital of 8.56 percent. The Utility</w:t>
      </w:r>
      <w:r w:rsidR="001A41F1">
        <w:t>’</w:t>
      </w:r>
      <w:r>
        <w:t>s capital structure consists of common equity and customer deposits. Based upon the proper components, amounts, and cost rates associated with the capital structure, staff recommends a weighted average cost of capital of 7.68 percent. Schedule No. 2 details staff</w:t>
      </w:r>
      <w:r w:rsidR="001A41F1">
        <w:t>’</w:t>
      </w:r>
      <w:r>
        <w:t>s recommended overall cost of capital.</w:t>
      </w:r>
    </w:p>
    <w:p w:rsidR="00F662D7" w:rsidRPr="00F662D7" w:rsidRDefault="00F662D7" w:rsidP="00F662D7">
      <w:pPr>
        <w:pStyle w:val="First-LevelSubheading"/>
        <w:rPr>
          <w:i/>
        </w:rPr>
      </w:pPr>
      <w:r>
        <w:rPr>
          <w:i/>
        </w:rPr>
        <w:t>Conclusion</w:t>
      </w:r>
    </w:p>
    <w:p w:rsidR="00F662D7" w:rsidRDefault="00F662D7">
      <w:pPr>
        <w:pStyle w:val="BodyText"/>
      </w:pPr>
      <w:r>
        <w:t>The appropriate weighted average cost of capital for the test year ended December 31, 2021, is 7.68 percent.</w:t>
      </w:r>
    </w:p>
    <w:p w:rsidR="00F662D7" w:rsidRDefault="00F662D7">
      <w:pPr>
        <w:pStyle w:val="IssueHeading"/>
        <w:rPr>
          <w:vanish/>
          <w:specVanish/>
        </w:rPr>
      </w:pPr>
      <w:r w:rsidRPr="004C3641">
        <w:rPr>
          <w:b w:val="0"/>
          <w:i w:val="0"/>
        </w:rPr>
        <w:br w:type="page"/>
      </w:r>
      <w:r w:rsidRPr="004C3641">
        <w:t xml:space="preserve">Issue </w:t>
      </w:r>
      <w:r w:rsidR="00F61C04">
        <w:fldChar w:fldCharType="begin"/>
      </w:r>
      <w:r w:rsidR="00F61C04">
        <w:instrText xml:space="preserve"> SEQ Issue \* MERGEFORMAT </w:instrText>
      </w:r>
      <w:r w:rsidR="00F61C04">
        <w:fldChar w:fldCharType="separate"/>
      </w:r>
      <w:r w:rsidR="007A6917">
        <w:rPr>
          <w:noProof/>
        </w:rPr>
        <w:t>11</w:t>
      </w:r>
      <w:r w:rsidR="00F61C0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7" w:name="_Toc112217389"/>
      <w:r w:rsidR="007A6917">
        <w:rPr>
          <w:noProof/>
        </w:rPr>
        <w:instrText>11</w:instrText>
      </w:r>
      <w:r>
        <w:fldChar w:fldCharType="end"/>
      </w:r>
      <w:r>
        <w:tab/>
        <w:instrText>Test Year Revenues</w:instrText>
      </w:r>
      <w:bookmarkEnd w:id="27"/>
      <w:r>
        <w:instrText xml:space="preserve">" \l 1 </w:instrText>
      </w:r>
      <w:r>
        <w:fldChar w:fldCharType="end"/>
      </w:r>
      <w:r>
        <w:t> </w:t>
      </w:r>
    </w:p>
    <w:p w:rsidR="00F662D7" w:rsidRDefault="00F662D7">
      <w:pPr>
        <w:pStyle w:val="BodyText"/>
      </w:pPr>
      <w:r>
        <w:t xml:space="preserve"> What are the appropriate </w:t>
      </w:r>
      <w:r w:rsidR="00A02EB3">
        <w:t xml:space="preserve">amount of </w:t>
      </w:r>
      <w:r>
        <w:t>test year revenues for Sunny Hills</w:t>
      </w:r>
      <w:r w:rsidR="001A41F1">
        <w:t>’</w:t>
      </w:r>
      <w:r>
        <w:t xml:space="preserve"> water system?</w:t>
      </w:r>
    </w:p>
    <w:p w:rsidR="00F662D7" w:rsidRPr="004C3641" w:rsidRDefault="00F662D7">
      <w:pPr>
        <w:pStyle w:val="IssueSubsectionHeading"/>
        <w:rPr>
          <w:vanish/>
          <w:specVanish/>
        </w:rPr>
      </w:pPr>
      <w:r w:rsidRPr="004C3641">
        <w:t>Recommendation: </w:t>
      </w:r>
    </w:p>
    <w:p w:rsidR="00F662D7" w:rsidRDefault="00F662D7">
      <w:pPr>
        <w:pStyle w:val="BodyText"/>
      </w:pPr>
      <w:r>
        <w:t> </w:t>
      </w:r>
      <w:r w:rsidR="00A02EB3" w:rsidRPr="001737A6">
        <w:t xml:space="preserve">The appropriate test year revenues for </w:t>
      </w:r>
      <w:r w:rsidR="00A02EB3">
        <w:t>Sunny Hills’</w:t>
      </w:r>
      <w:r w:rsidR="00A02EB3" w:rsidRPr="001737A6">
        <w:t xml:space="preserve"> water system are $</w:t>
      </w:r>
      <w:r w:rsidR="00A02EB3">
        <w:t>361,770</w:t>
      </w:r>
      <w:r>
        <w:t xml:space="preserve"> (Bethea)</w:t>
      </w:r>
    </w:p>
    <w:p w:rsidR="00F662D7" w:rsidRPr="004C3641" w:rsidRDefault="00F662D7">
      <w:pPr>
        <w:pStyle w:val="IssueSubsectionHeading"/>
        <w:rPr>
          <w:vanish/>
          <w:specVanish/>
        </w:rPr>
      </w:pPr>
      <w:r w:rsidRPr="004C3641">
        <w:t>Staff Analysis: </w:t>
      </w:r>
    </w:p>
    <w:p w:rsidR="00F662D7" w:rsidRDefault="00F662D7">
      <w:pPr>
        <w:pStyle w:val="BodyText"/>
      </w:pPr>
      <w:r>
        <w:t> </w:t>
      </w:r>
      <w:r w:rsidR="00A02EB3">
        <w:t>Sunny Hills reflected, in its MFRs, test year revenues of $351,891</w:t>
      </w:r>
      <w:r w:rsidR="00A02EB3" w:rsidRPr="001737A6">
        <w:t>. The</w:t>
      </w:r>
      <w:r w:rsidR="00A02EB3">
        <w:t xml:space="preserve"> water revenues included $344,137 of service revenues and $7,754</w:t>
      </w:r>
      <w:r w:rsidR="00A02EB3" w:rsidRPr="001737A6">
        <w:t xml:space="preserve"> of miscellaneous revenues. Staff </w:t>
      </w:r>
      <w:r w:rsidR="00A02EB3">
        <w:t xml:space="preserve">determined </w:t>
      </w:r>
      <w:r w:rsidR="00A02EB3" w:rsidRPr="001737A6">
        <w:t>service revenues by applying the number of billing determinants to the rates in effect</w:t>
      </w:r>
      <w:r w:rsidR="00A02EB3">
        <w:t xml:space="preserve"> at the time of filing</w:t>
      </w:r>
      <w:r w:rsidR="00A02EB3" w:rsidRPr="001737A6">
        <w:t>. As a result, staff determined that se</w:t>
      </w:r>
      <w:r w:rsidR="00A02EB3">
        <w:t>rvice revenues should be $356,495, which is an increase of $12,358</w:t>
      </w:r>
      <w:r w:rsidR="00A02EB3" w:rsidRPr="001737A6">
        <w:t xml:space="preserve">. Staff also made an adjustment to miscellaneous revenues to </w:t>
      </w:r>
      <w:r w:rsidR="00A02EB3">
        <w:t>remove $2,479</w:t>
      </w:r>
      <w:r w:rsidR="00A02EB3" w:rsidRPr="001737A6">
        <w:t xml:space="preserve"> of </w:t>
      </w:r>
      <w:r w:rsidR="00A02EB3">
        <w:t xml:space="preserve">Allowance for Funds Prudently Invested </w:t>
      </w:r>
      <w:r w:rsidR="00A02EB3" w:rsidRPr="001737A6">
        <w:t>charges that were inaccurately reflected in miscellaneous revenues. Staff determined that miscellaneou</w:t>
      </w:r>
      <w:r w:rsidR="00A02EB3">
        <w:t>s revenues should be $5,275 (</w:t>
      </w:r>
      <w:r w:rsidR="0040745A">
        <w:t>$</w:t>
      </w:r>
      <w:r w:rsidR="00A02EB3">
        <w:t>7,754</w:t>
      </w:r>
      <w:r w:rsidR="0040745A">
        <w:t xml:space="preserve"> </w:t>
      </w:r>
      <w:r w:rsidR="00A02EB3">
        <w:t>-</w:t>
      </w:r>
      <w:r w:rsidR="0040745A">
        <w:t xml:space="preserve"> $</w:t>
      </w:r>
      <w:r w:rsidR="00A02EB3">
        <w:t>2,479)</w:t>
      </w:r>
      <w:r w:rsidR="00A02EB3" w:rsidRPr="001737A6">
        <w:t>. Based on the above, the appropriate te</w:t>
      </w:r>
      <w:r w:rsidR="00A02EB3">
        <w:t>st year revenues for Sunny Hills’</w:t>
      </w:r>
      <w:r w:rsidR="00A02EB3" w:rsidRPr="001737A6">
        <w:t xml:space="preserve"> water system, includin</w:t>
      </w:r>
      <w:r w:rsidR="00A02EB3">
        <w:t>g miscellaneous revenues, are $361,770 ($356,495 + $5,275</w:t>
      </w:r>
      <w:r w:rsidR="00A02EB3" w:rsidRPr="001737A6">
        <w:t>).</w:t>
      </w:r>
    </w:p>
    <w:p w:rsidR="00F662D7" w:rsidRDefault="00F662D7" w:rsidP="000C6964">
      <w:pPr>
        <w:jc w:val="both"/>
      </w:pPr>
    </w:p>
    <w:p w:rsidR="00F662D7" w:rsidRDefault="00F662D7">
      <w:pPr>
        <w:pStyle w:val="IssueHeading"/>
        <w:rPr>
          <w:vanish/>
          <w:specVanish/>
        </w:rPr>
      </w:pPr>
      <w:r w:rsidRPr="004C3641">
        <w:rPr>
          <w:b w:val="0"/>
          <w:i w:val="0"/>
        </w:rPr>
        <w:br w:type="page"/>
      </w:r>
      <w:r w:rsidRPr="004C3641">
        <w:t xml:space="preserve">Issue </w:t>
      </w:r>
      <w:r w:rsidR="00F61C04">
        <w:fldChar w:fldCharType="begin"/>
      </w:r>
      <w:r w:rsidR="00F61C04">
        <w:instrText xml:space="preserve"> SEQ Issue \* MERGEFORMAT </w:instrText>
      </w:r>
      <w:r w:rsidR="00F61C04">
        <w:fldChar w:fldCharType="separate"/>
      </w:r>
      <w:r w:rsidR="007A6917">
        <w:rPr>
          <w:noProof/>
        </w:rPr>
        <w:t>12</w:t>
      </w:r>
      <w:r w:rsidR="00F61C0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8" w:name="_Toc112217390"/>
      <w:r w:rsidR="007A6917">
        <w:rPr>
          <w:noProof/>
        </w:rPr>
        <w:instrText>12</w:instrText>
      </w:r>
      <w:r>
        <w:fldChar w:fldCharType="end"/>
      </w:r>
      <w:r>
        <w:tab/>
        <w:instrText>Operations &amp; Maintenance Expense</w:instrText>
      </w:r>
      <w:bookmarkEnd w:id="28"/>
      <w:r>
        <w:instrText xml:space="preserve">" \l 1 </w:instrText>
      </w:r>
      <w:r>
        <w:fldChar w:fldCharType="end"/>
      </w:r>
      <w:r>
        <w:t> </w:t>
      </w:r>
    </w:p>
    <w:p w:rsidR="00F662D7" w:rsidRDefault="00F662D7">
      <w:pPr>
        <w:pStyle w:val="BodyText"/>
      </w:pPr>
      <w:r>
        <w:t> Should further adjustments be made to the Utility</w:t>
      </w:r>
      <w:r w:rsidR="001A41F1">
        <w:t>’</w:t>
      </w:r>
      <w:r w:rsidR="0040745A">
        <w:t>s O&amp;M</w:t>
      </w:r>
      <w:r>
        <w:t xml:space="preserve"> expense?</w:t>
      </w:r>
    </w:p>
    <w:p w:rsidR="00F662D7" w:rsidRPr="004C3641" w:rsidRDefault="00F662D7">
      <w:pPr>
        <w:pStyle w:val="IssueSubsectionHeading"/>
        <w:rPr>
          <w:vanish/>
          <w:specVanish/>
        </w:rPr>
      </w:pPr>
      <w:r w:rsidRPr="004C3641">
        <w:t>Recommendation: </w:t>
      </w:r>
    </w:p>
    <w:p w:rsidR="00F662D7" w:rsidRDefault="00F662D7">
      <w:pPr>
        <w:pStyle w:val="BodyText"/>
      </w:pPr>
      <w:r>
        <w:t> Yes. O&amp;M expense should be decreased by $4,</w:t>
      </w:r>
      <w:r w:rsidR="005D04AE">
        <w:t>67</w:t>
      </w:r>
      <w:r w:rsidR="007A6917">
        <w:t>7</w:t>
      </w:r>
      <w:r>
        <w:t>. (Richards)</w:t>
      </w:r>
    </w:p>
    <w:p w:rsidR="00F662D7" w:rsidRPr="004C3641" w:rsidRDefault="00F662D7">
      <w:pPr>
        <w:pStyle w:val="IssueSubsectionHeading"/>
        <w:rPr>
          <w:vanish/>
          <w:specVanish/>
        </w:rPr>
      </w:pPr>
      <w:r w:rsidRPr="004C3641">
        <w:t>Staff Analysis: </w:t>
      </w:r>
    </w:p>
    <w:p w:rsidR="00F662D7" w:rsidRDefault="00F662D7">
      <w:pPr>
        <w:pStyle w:val="BodyText"/>
      </w:pPr>
      <w:r>
        <w:t> Based on its review of the test year O&amp;M expense, staff recommends several adjustments to the Utility</w:t>
      </w:r>
      <w:r w:rsidR="001A41F1">
        <w:t>’</w:t>
      </w:r>
      <w:r>
        <w:t>s O&amp;M expense as summarized below.</w:t>
      </w:r>
    </w:p>
    <w:p w:rsidR="00F662D7" w:rsidRDefault="00F662D7" w:rsidP="00F662D7">
      <w:pPr>
        <w:pStyle w:val="First-LevelSubheading"/>
      </w:pPr>
      <w:r>
        <w:t>Purchased Power</w:t>
      </w:r>
    </w:p>
    <w:p w:rsidR="00F662D7" w:rsidRDefault="00F662D7" w:rsidP="00F662D7">
      <w:pPr>
        <w:jc w:val="both"/>
      </w:pPr>
      <w:r>
        <w:t xml:space="preserve">In its filing, Sunny Hills reflected purchased power expense of $14,677, which included an adjustment for excessive unaccounted for water (EUW). Based on the EUW </w:t>
      </w:r>
      <w:r w:rsidR="00A915D1">
        <w:t>calculation</w:t>
      </w:r>
      <w:r>
        <w:t xml:space="preserve"> described in Issue 4, staff made an adjustment increasing this amount by $</w:t>
      </w:r>
      <w:r w:rsidR="005D04AE">
        <w:t>50</w:t>
      </w:r>
      <w:r>
        <w:t>.</w:t>
      </w:r>
    </w:p>
    <w:p w:rsidR="005D04AE" w:rsidRDefault="005D04AE" w:rsidP="00F662D7">
      <w:pPr>
        <w:jc w:val="both"/>
      </w:pPr>
    </w:p>
    <w:p w:rsidR="005D04AE" w:rsidRDefault="005D04AE" w:rsidP="005D04AE">
      <w:pPr>
        <w:pStyle w:val="First-LevelSubheading"/>
      </w:pPr>
      <w:r>
        <w:t>Chemicals Expense</w:t>
      </w:r>
    </w:p>
    <w:p w:rsidR="005D04AE" w:rsidRDefault="005D04AE" w:rsidP="00F662D7">
      <w:pPr>
        <w:jc w:val="both"/>
      </w:pPr>
      <w:r>
        <w:t xml:space="preserve">Sunny Hills recorded chemicals expense of $1,355 which included an adjustment for EUW, in its MFR filing. Based on the EUW calculation described in Issue 4, staff made an adjustment increasing this amount by $4. </w:t>
      </w:r>
    </w:p>
    <w:p w:rsidR="00F662D7" w:rsidRDefault="00F662D7" w:rsidP="000C6964">
      <w:pPr>
        <w:jc w:val="both"/>
      </w:pPr>
    </w:p>
    <w:p w:rsidR="00F662D7" w:rsidRDefault="00F662D7" w:rsidP="00F662D7">
      <w:pPr>
        <w:pStyle w:val="First-LevelSubheading"/>
      </w:pPr>
      <w:r>
        <w:t>Insurance Expense</w:t>
      </w:r>
    </w:p>
    <w:p w:rsidR="00F662D7" w:rsidRDefault="00F662D7" w:rsidP="000C6964">
      <w:pPr>
        <w:jc w:val="both"/>
      </w:pPr>
      <w:r>
        <w:t>The Utility recorded insurance expense of $2,924 for the cost of an insurance policy. During the audit, the Utility provided a copy of the insurance policy which had a total cost of $3,069. Staff allocated 50 percent of this total cost to water, and the other 50 percent to wastewater. Staff calculated the water portion of the insurance policy to be $1,535 ($3,069 ÷ 2). Therefore, staff decreased the insurance expense by $1,389 ($2,924 - $1,535).</w:t>
      </w:r>
    </w:p>
    <w:p w:rsidR="00F662D7" w:rsidRDefault="00F662D7" w:rsidP="000C6964">
      <w:pPr>
        <w:jc w:val="both"/>
      </w:pPr>
    </w:p>
    <w:p w:rsidR="00F662D7" w:rsidRDefault="00F662D7" w:rsidP="00F662D7">
      <w:pPr>
        <w:pStyle w:val="First-LevelSubheading"/>
      </w:pPr>
      <w:r>
        <w:t>Rate Case Expense</w:t>
      </w:r>
    </w:p>
    <w:p w:rsidR="00F662D7" w:rsidRDefault="00F662D7" w:rsidP="000C6964">
      <w:pPr>
        <w:jc w:val="both"/>
      </w:pPr>
      <w:r>
        <w:t>The Utility estimated</w:t>
      </w:r>
      <w:r w:rsidR="00BF72DE">
        <w:t xml:space="preserve"> annual amortization of</w:t>
      </w:r>
      <w:r>
        <w:t xml:space="preserve"> rate case expense of $1,509 in its filing. Staff calculated rate case expense of $6,218 which amortized over four years is $1,554, resulting in an increase of $45. Staff</w:t>
      </w:r>
      <w:r w:rsidR="001A41F1">
        <w:t>’</w:t>
      </w:r>
      <w:r>
        <w:t>s amount includes $468 for travel to the Commission Conference, a filing fee of $3,500, and total noticing costs of $2,250.</w:t>
      </w:r>
      <w:r>
        <w:rPr>
          <w:rStyle w:val="FootnoteReference"/>
        </w:rPr>
        <w:footnoteReference w:id="12"/>
      </w:r>
    </w:p>
    <w:p w:rsidR="00F662D7" w:rsidRDefault="00F662D7" w:rsidP="000C6964">
      <w:pPr>
        <w:jc w:val="both"/>
      </w:pPr>
    </w:p>
    <w:p w:rsidR="00F662D7" w:rsidRDefault="00F662D7" w:rsidP="00F662D7">
      <w:pPr>
        <w:pStyle w:val="First-LevelSubheading"/>
      </w:pPr>
      <w:r>
        <w:t>Bad Debt Expense</w:t>
      </w:r>
    </w:p>
    <w:p w:rsidR="00F662D7" w:rsidRDefault="00F662D7" w:rsidP="00F662D7">
      <w:pPr>
        <w:jc w:val="both"/>
      </w:pPr>
      <w:r>
        <w:t>In its filing, the Utility recorded bad debt expense of $7,246. This amount reflects the amount of bad debt expense in the Utility</w:t>
      </w:r>
      <w:r w:rsidR="001A41F1">
        <w:t>’</w:t>
      </w:r>
      <w:r>
        <w:t>s 2021 Annual Report. It is Commission practice to use a 3-year average when calculating bad debt expense. Staff calculated bad debt expense of $3,859 which reflects an average of the Utility</w:t>
      </w:r>
      <w:r w:rsidR="001A41F1">
        <w:t>’</w:t>
      </w:r>
      <w:r>
        <w:t>s reported 2019, 2020, and 2021 amounts. Therefore, staff recommends a decrease of $3,387 ($7,246 - $3,859) to the Utility</w:t>
      </w:r>
      <w:r w:rsidR="001A41F1">
        <w:t>’</w:t>
      </w:r>
      <w:r>
        <w:t xml:space="preserve">s recorded bad debt expense. </w:t>
      </w:r>
    </w:p>
    <w:p w:rsidR="00F662D7" w:rsidRDefault="00F662D7" w:rsidP="000C6964">
      <w:pPr>
        <w:jc w:val="both"/>
      </w:pPr>
    </w:p>
    <w:p w:rsidR="00F662D7" w:rsidRPr="00F662D7" w:rsidRDefault="00F662D7" w:rsidP="00F662D7">
      <w:pPr>
        <w:pStyle w:val="First-LevelSubheading"/>
        <w:rPr>
          <w:i/>
        </w:rPr>
      </w:pPr>
      <w:r>
        <w:rPr>
          <w:i/>
        </w:rPr>
        <w:t>Conclusion</w:t>
      </w:r>
    </w:p>
    <w:p w:rsidR="00F662D7" w:rsidRDefault="00F662D7" w:rsidP="000C6964">
      <w:pPr>
        <w:jc w:val="both"/>
      </w:pPr>
      <w:r>
        <w:t>Based on the adjustments above, staff recommends a decrease of $4,</w:t>
      </w:r>
      <w:r w:rsidR="005D04AE">
        <w:t>67</w:t>
      </w:r>
      <w:r w:rsidR="007A6917">
        <w:t>7</w:t>
      </w:r>
      <w:r>
        <w:t xml:space="preserve"> (</w:t>
      </w:r>
      <w:r w:rsidR="005D04AE">
        <w:t xml:space="preserve">$50 + </w:t>
      </w:r>
      <w:r>
        <w:t>$4 - $1,389 + $45 - $3,387) to the Utility</w:t>
      </w:r>
      <w:r w:rsidR="001A41F1">
        <w:t>’</w:t>
      </w:r>
      <w:r>
        <w:t>s test year O&amp;M expense.</w:t>
      </w:r>
    </w:p>
    <w:p w:rsidR="00F662D7" w:rsidRDefault="00F662D7" w:rsidP="000C6964">
      <w:pPr>
        <w:jc w:val="both"/>
      </w:pPr>
    </w:p>
    <w:p w:rsidR="00591E91" w:rsidRDefault="00591E91">
      <w:pPr>
        <w:pStyle w:val="IssueHeading"/>
        <w:rPr>
          <w:vanish/>
          <w:specVanish/>
        </w:rPr>
      </w:pPr>
      <w:r w:rsidRPr="004C3641">
        <w:rPr>
          <w:b w:val="0"/>
          <w:i w:val="0"/>
        </w:rPr>
        <w:br w:type="page"/>
      </w:r>
      <w:r w:rsidRPr="004C3641">
        <w:t xml:space="preserve">Issue </w:t>
      </w:r>
      <w:r w:rsidR="00F61C04">
        <w:fldChar w:fldCharType="begin"/>
      </w:r>
      <w:r w:rsidR="00F61C04">
        <w:instrText xml:space="preserve"> SEQ Issue \* MERGEFORMAT </w:instrText>
      </w:r>
      <w:r w:rsidR="00F61C04">
        <w:fldChar w:fldCharType="separate"/>
      </w:r>
      <w:r w:rsidR="007A6917">
        <w:rPr>
          <w:noProof/>
        </w:rPr>
        <w:t>13</w:t>
      </w:r>
      <w:r w:rsidR="00F61C0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9" w:name="_Toc112217391"/>
      <w:r w:rsidR="007A6917">
        <w:rPr>
          <w:noProof/>
        </w:rPr>
        <w:instrText>13</w:instrText>
      </w:r>
      <w:r>
        <w:fldChar w:fldCharType="end"/>
      </w:r>
      <w:r>
        <w:tab/>
        <w:instrText>Other Adjustments to Operating Expense</w:instrText>
      </w:r>
      <w:bookmarkEnd w:id="29"/>
      <w:r>
        <w:instrText xml:space="preserve">" \l 1 </w:instrText>
      </w:r>
      <w:r>
        <w:fldChar w:fldCharType="end"/>
      </w:r>
      <w:r>
        <w:t> </w:t>
      </w:r>
    </w:p>
    <w:p w:rsidR="00591E91" w:rsidRDefault="00591E91">
      <w:pPr>
        <w:pStyle w:val="BodyText"/>
      </w:pPr>
      <w:r>
        <w:t> Should further adjustments be made to the Utility</w:t>
      </w:r>
      <w:r w:rsidR="001A41F1">
        <w:t>’</w:t>
      </w:r>
      <w:r>
        <w:t>s operating expense?</w:t>
      </w:r>
    </w:p>
    <w:p w:rsidR="00591E91" w:rsidRPr="004C3641" w:rsidRDefault="00591E91">
      <w:pPr>
        <w:pStyle w:val="IssueSubsectionHeading"/>
        <w:rPr>
          <w:vanish/>
          <w:specVanish/>
        </w:rPr>
      </w:pPr>
      <w:r w:rsidRPr="004C3641">
        <w:t>Recommendation: </w:t>
      </w:r>
    </w:p>
    <w:p w:rsidR="00591E91" w:rsidRDefault="00591E91">
      <w:pPr>
        <w:pStyle w:val="BodyText"/>
      </w:pPr>
      <w:r>
        <w:t> Yes. The Utility</w:t>
      </w:r>
      <w:r w:rsidR="001A41F1">
        <w:t>’</w:t>
      </w:r>
      <w:r>
        <w:t>s operating expenses should be further decreased by $</w:t>
      </w:r>
      <w:r w:rsidR="002D5D5D">
        <w:t>1,111</w:t>
      </w:r>
      <w:r>
        <w:t>. (Richards)</w:t>
      </w:r>
    </w:p>
    <w:p w:rsidR="00591E91" w:rsidRPr="004C3641" w:rsidRDefault="00591E91">
      <w:pPr>
        <w:pStyle w:val="IssueSubsectionHeading"/>
        <w:rPr>
          <w:vanish/>
          <w:specVanish/>
        </w:rPr>
      </w:pPr>
      <w:r w:rsidRPr="004C3641">
        <w:t>Staff Analysis: </w:t>
      </w:r>
    </w:p>
    <w:p w:rsidR="00591E91" w:rsidRDefault="00591E91">
      <w:pPr>
        <w:pStyle w:val="BodyText"/>
      </w:pPr>
      <w:r>
        <w:t xml:space="preserve"> Staff made several adjustments </w:t>
      </w:r>
      <w:r w:rsidR="002D5D5D">
        <w:t xml:space="preserve">to the Utility’s operating expenses which are detailed below. </w:t>
      </w:r>
    </w:p>
    <w:p w:rsidR="00F662D7" w:rsidRDefault="00591E91" w:rsidP="00591E91">
      <w:pPr>
        <w:pStyle w:val="First-LevelSubheading"/>
      </w:pPr>
      <w:r>
        <w:t>Net Depreciation Expense</w:t>
      </w:r>
    </w:p>
    <w:p w:rsidR="00591E91" w:rsidRDefault="00591E91" w:rsidP="00591E91">
      <w:pPr>
        <w:jc w:val="both"/>
      </w:pPr>
      <w:r>
        <w:t>In MFR Schedule B-13, the Utility recorded test year depreciation expense of $51,050 net of a non-</w:t>
      </w:r>
      <w:r w:rsidR="00CC5EA0">
        <w:t>U&amp;U</w:t>
      </w:r>
      <w:r>
        <w:t xml:space="preserve"> adjustment. Staff decreased this amount by $9,353 to reflect the removal of depreciation expense for accounts which were fully depreciated. Staff further decreased this amount by $339 to reflect the appropriate non-</w:t>
      </w:r>
      <w:r w:rsidR="00CC5EA0">
        <w:t>U&amp;U</w:t>
      </w:r>
      <w:r>
        <w:t xml:space="preserve"> adjustments. As discussed in Issue 7, staff increased depreciation expense by $5,767 to reflect the appropriate depreciation expense associated with pro forma additions. In the audit, staff recommended CIAC be increased by $1,134 with a decrease of $912 for a non-</w:t>
      </w:r>
      <w:r w:rsidR="00CC5EA0">
        <w:t>U&amp;U</w:t>
      </w:r>
      <w:r>
        <w:t xml:space="preserve"> adjustment. Therefore, staff recommends a decrease of $4,148 ($9,353 + $339 - $5,767 + $1,134 – 912) to the Utility</w:t>
      </w:r>
      <w:r w:rsidR="001A41F1">
        <w:t>’</w:t>
      </w:r>
      <w:r>
        <w:t>s depreciation expense.</w:t>
      </w:r>
    </w:p>
    <w:p w:rsidR="00591E91" w:rsidRDefault="00591E91" w:rsidP="000C6964">
      <w:pPr>
        <w:jc w:val="both"/>
      </w:pPr>
    </w:p>
    <w:p w:rsidR="00591E91" w:rsidRDefault="00591E91" w:rsidP="00591E91">
      <w:pPr>
        <w:pStyle w:val="First-LevelSubheading"/>
      </w:pPr>
      <w:r>
        <w:t>Amortization of Negative Acquisition Adjustment</w:t>
      </w:r>
    </w:p>
    <w:p w:rsidR="00591E91" w:rsidRDefault="00591E91" w:rsidP="000C6964">
      <w:pPr>
        <w:jc w:val="both"/>
      </w:pPr>
      <w:r>
        <w:t>As discussed in Issue 6, the 2014 transfer order for Sunny Hills, detailed how the negative acquisition adjustment will be amortized over the life of the assets.</w:t>
      </w:r>
      <w:r w:rsidR="00CC5EA0">
        <w:rPr>
          <w:rStyle w:val="FootnoteReference"/>
        </w:rPr>
        <w:footnoteReference w:id="13"/>
      </w:r>
      <w:r>
        <w:t xml:space="preserve"> Based on staff</w:t>
      </w:r>
      <w:r w:rsidR="001A41F1">
        <w:t>’</w:t>
      </w:r>
      <w:r>
        <w:t>s calculations, the amortization of the negative acquisition adjustment is $36,633. This represents a $688 increase from the Utility</w:t>
      </w:r>
      <w:r w:rsidR="001A41F1">
        <w:t>’</w:t>
      </w:r>
      <w:r>
        <w:t>s recorded amortization amount of $35,945. Using staff</w:t>
      </w:r>
      <w:r w:rsidR="001A41F1">
        <w:t>’</w:t>
      </w:r>
      <w:r>
        <w:t>s composite non-</w:t>
      </w:r>
      <w:r w:rsidR="00CC5EA0">
        <w:t>U&amp;U</w:t>
      </w:r>
      <w:r>
        <w:t xml:space="preserve"> rate of 51.52 percent, staff decreased the amortization of the negative acquisition adjustment by $18,872 which represents a further decrease of $986 from the Utility</w:t>
      </w:r>
      <w:r w:rsidR="001A41F1">
        <w:t>’</w:t>
      </w:r>
      <w:r>
        <w:t>s recorded non-</w:t>
      </w:r>
      <w:r w:rsidR="00CC5EA0">
        <w:t>U&amp;U</w:t>
      </w:r>
      <w:r>
        <w:t xml:space="preserve"> adjustment. Therefore, staff recommends decreasing amortization of the acquisition adjustment by $298 ($688 - $986).</w:t>
      </w:r>
    </w:p>
    <w:p w:rsidR="00591E91" w:rsidRDefault="00591E91" w:rsidP="000C6964">
      <w:pPr>
        <w:jc w:val="both"/>
      </w:pPr>
    </w:p>
    <w:p w:rsidR="00591E91" w:rsidRDefault="00591E91" w:rsidP="00591E91">
      <w:pPr>
        <w:pStyle w:val="First-LevelSubheading"/>
      </w:pPr>
      <w:r>
        <w:t>Taxes Other Than Income</w:t>
      </w:r>
    </w:p>
    <w:p w:rsidR="00F761FA" w:rsidRDefault="00591E91" w:rsidP="00591E91">
      <w:pPr>
        <w:jc w:val="both"/>
      </w:pPr>
      <w:r>
        <w:t>In the Utility</w:t>
      </w:r>
      <w:r w:rsidR="001A41F1">
        <w:t>’</w:t>
      </w:r>
      <w:r>
        <w:t>s MFR Schedule B-15, Sunny Hills recorded property and tangible taxes of $18,709 net of non-used and useful adjustments. Staff increased this amount by $961 to reflect the appropriate amount of property and tangible taxes using the composite non-</w:t>
      </w:r>
      <w:r w:rsidR="00CC5EA0">
        <w:t>U&amp;U</w:t>
      </w:r>
      <w:r>
        <w:t xml:space="preserve"> percentage of 51.52 percent. As discussed in Issue 6, staff made an adjustment decreasing tax expense by $1,172 to reflect pro forma projects. Additionally, staff increased TOTI by $445 to reflect the appropriate regulatory assessment fees (RAFs). </w:t>
      </w:r>
      <w:r w:rsidR="008D2656">
        <w:t>Taken together, this result in a test year adjustment of $234 ($961 - $1,172 + $445) to TOTI.</w:t>
      </w:r>
    </w:p>
    <w:p w:rsidR="00F761FA" w:rsidRDefault="00F761FA" w:rsidP="00591E91">
      <w:pPr>
        <w:jc w:val="both"/>
      </w:pPr>
    </w:p>
    <w:p w:rsidR="00F761FA" w:rsidRDefault="008D2656" w:rsidP="00591E91">
      <w:pPr>
        <w:jc w:val="both"/>
      </w:pPr>
      <w:r>
        <w:t>Additionally, a</w:t>
      </w:r>
      <w:r w:rsidR="00F761FA">
        <w:t xml:space="preserve">s discussed in Issue 15, staff recommends revenues be increased by $55,646 </w:t>
      </w:r>
      <w:r w:rsidR="00610D25">
        <w:t xml:space="preserve">in </w:t>
      </w:r>
      <w:r w:rsidR="00F761FA">
        <w:t>order to reflect the change in revenue required to cover expenses and allow an opportunity to earn the recommended rate of return. As a result, TOTI should be increased by $2,504 to reflect RAFs of 4.5 per</w:t>
      </w:r>
      <w:r w:rsidR="0082283D">
        <w:t>cent of the change in revenues.</w:t>
      </w:r>
    </w:p>
    <w:p w:rsidR="00F761FA" w:rsidRDefault="00F761FA" w:rsidP="00591E91">
      <w:pPr>
        <w:jc w:val="both"/>
      </w:pPr>
    </w:p>
    <w:p w:rsidR="00591E91" w:rsidRDefault="00591E91" w:rsidP="000C6964">
      <w:pPr>
        <w:jc w:val="both"/>
      </w:pPr>
    </w:p>
    <w:p w:rsidR="00591E91" w:rsidRPr="00591E91" w:rsidRDefault="00591E91" w:rsidP="00591E91">
      <w:pPr>
        <w:pStyle w:val="First-LevelSubheading"/>
        <w:rPr>
          <w:i/>
        </w:rPr>
      </w:pPr>
      <w:r>
        <w:rPr>
          <w:i/>
        </w:rPr>
        <w:t>Conclusion</w:t>
      </w:r>
    </w:p>
    <w:p w:rsidR="00591E91" w:rsidRDefault="00591E91" w:rsidP="000C6964">
      <w:pPr>
        <w:jc w:val="both"/>
      </w:pPr>
      <w:r>
        <w:t>Based on the adjustment above, staff recommends further decreasing the Utility</w:t>
      </w:r>
      <w:r w:rsidR="001A41F1">
        <w:t>’</w:t>
      </w:r>
      <w:r>
        <w:t>s</w:t>
      </w:r>
      <w:r w:rsidR="002D5D5D">
        <w:t xml:space="preserve"> test year</w:t>
      </w:r>
      <w:r>
        <w:t xml:space="preserve"> operating expense by $3,615 ($4,148 - $298 - $234).</w:t>
      </w:r>
      <w:r w:rsidR="002D5D5D">
        <w:t xml:space="preserve"> This amount is offset by an increase in TOTI of $2,504 to reflect RAFs for the recommended change in revenues. As such, staff recommends </w:t>
      </w:r>
      <w:r w:rsidR="00995686">
        <w:t>a net decrease</w:t>
      </w:r>
      <w:r w:rsidR="002D5D5D">
        <w:t xml:space="preserve"> of $1,111 ($3,615 - $2,504)</w:t>
      </w:r>
      <w:r w:rsidR="00995686">
        <w:t xml:space="preserve"> to the Utility’s operating expense</w:t>
      </w:r>
      <w:r w:rsidR="002D5D5D">
        <w:t>.</w:t>
      </w:r>
    </w:p>
    <w:p w:rsidR="00591E91" w:rsidRDefault="00591E91">
      <w:pPr>
        <w:pStyle w:val="IssueHeading"/>
        <w:rPr>
          <w:vanish/>
          <w:specVanish/>
        </w:rPr>
      </w:pPr>
      <w:r w:rsidRPr="004C3641">
        <w:rPr>
          <w:b w:val="0"/>
          <w:i w:val="0"/>
        </w:rPr>
        <w:br w:type="page"/>
      </w:r>
      <w:r w:rsidRPr="004C3641">
        <w:t xml:space="preserve">Issue </w:t>
      </w:r>
      <w:r w:rsidR="00F61C04">
        <w:fldChar w:fldCharType="begin"/>
      </w:r>
      <w:r w:rsidR="00F61C04">
        <w:instrText xml:space="preserve"> SEQ Issue \* MERGEFORMAT </w:instrText>
      </w:r>
      <w:r w:rsidR="00F61C04">
        <w:fldChar w:fldCharType="separate"/>
      </w:r>
      <w:r w:rsidR="007A6917">
        <w:rPr>
          <w:noProof/>
        </w:rPr>
        <w:t>14</w:t>
      </w:r>
      <w:r w:rsidR="00F61C0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0" w:name="_Toc112217392"/>
      <w:r w:rsidR="007A6917">
        <w:rPr>
          <w:noProof/>
        </w:rPr>
        <w:instrText>14</w:instrText>
      </w:r>
      <w:r>
        <w:fldChar w:fldCharType="end"/>
      </w:r>
      <w:r>
        <w:tab/>
        <w:instrText>Operating Expense</w:instrText>
      </w:r>
      <w:bookmarkEnd w:id="30"/>
      <w:r>
        <w:instrText xml:space="preserve">" \l 1 </w:instrText>
      </w:r>
      <w:r>
        <w:fldChar w:fldCharType="end"/>
      </w:r>
      <w:r>
        <w:t> </w:t>
      </w:r>
    </w:p>
    <w:p w:rsidR="00591E91" w:rsidRDefault="00591E91">
      <w:pPr>
        <w:pStyle w:val="BodyText"/>
      </w:pPr>
      <w:r>
        <w:t> What is the appropriate operating expense for the test year ended December 31, 2021?</w:t>
      </w:r>
    </w:p>
    <w:p w:rsidR="00591E91" w:rsidRPr="004C3641" w:rsidRDefault="00591E91">
      <w:pPr>
        <w:pStyle w:val="IssueSubsectionHeading"/>
        <w:rPr>
          <w:vanish/>
          <w:specVanish/>
        </w:rPr>
      </w:pPr>
      <w:r w:rsidRPr="004C3641">
        <w:t>Recommendation: </w:t>
      </w:r>
    </w:p>
    <w:p w:rsidR="00591E91" w:rsidRDefault="00591E91">
      <w:pPr>
        <w:pStyle w:val="BodyText"/>
      </w:pPr>
      <w:r>
        <w:t> Consistent with staff</w:t>
      </w:r>
      <w:r w:rsidR="001A41F1">
        <w:t>’</w:t>
      </w:r>
      <w:r>
        <w:t>s recommended adjustments, the appropriate operating expense for the test year ended December 31, 2021, is $363,</w:t>
      </w:r>
      <w:r w:rsidR="00E37555">
        <w:t>822</w:t>
      </w:r>
      <w:r>
        <w:t>. (Richards)</w:t>
      </w:r>
    </w:p>
    <w:p w:rsidR="00591E91" w:rsidRPr="004C3641" w:rsidRDefault="00591E91">
      <w:pPr>
        <w:pStyle w:val="IssueSubsectionHeading"/>
        <w:rPr>
          <w:vanish/>
          <w:specVanish/>
        </w:rPr>
      </w:pPr>
      <w:r w:rsidRPr="004C3641">
        <w:t>Staff Analysis: </w:t>
      </w:r>
    </w:p>
    <w:p w:rsidR="00591E91" w:rsidRDefault="00591E91">
      <w:pPr>
        <w:pStyle w:val="BodyText"/>
      </w:pPr>
      <w:r>
        <w:t> In its MFRs, the Utility recorded operating expense</w:t>
      </w:r>
      <w:r w:rsidR="0040745A">
        <w:t xml:space="preserve"> of</w:t>
      </w:r>
      <w:r>
        <w:t xml:space="preserve"> $372,114. Based on staff</w:t>
      </w:r>
      <w:r w:rsidR="001A41F1">
        <w:t>’</w:t>
      </w:r>
      <w:r>
        <w:t>s previously recommended adjustments, the appropriate operating expense is $363,</w:t>
      </w:r>
      <w:r w:rsidR="00E37555">
        <w:t>822</w:t>
      </w:r>
      <w:r>
        <w:t>. The schedule for water operations is attached as Schedule No. 3-A, and the adjustments are shown on Schedule No. 3-B.</w:t>
      </w:r>
    </w:p>
    <w:p w:rsidR="00591E91" w:rsidRPr="00591E91" w:rsidRDefault="00591E91" w:rsidP="00591E91">
      <w:pPr>
        <w:pStyle w:val="First-LevelSubheading"/>
      </w:pPr>
      <w:r>
        <w:rPr>
          <w:i/>
        </w:rPr>
        <w:t>Conclusion</w:t>
      </w:r>
    </w:p>
    <w:p w:rsidR="00591E91" w:rsidRDefault="00591E91" w:rsidP="000C6964">
      <w:pPr>
        <w:jc w:val="both"/>
      </w:pPr>
      <w:r>
        <w:t>The appropriate operating expense for the test year ended December 31, 2021, is $363,</w:t>
      </w:r>
      <w:r w:rsidR="00E37555">
        <w:t>822</w:t>
      </w:r>
      <w:r>
        <w:t>.</w:t>
      </w:r>
    </w:p>
    <w:p w:rsidR="00591E91" w:rsidRDefault="00591E91">
      <w:pPr>
        <w:pStyle w:val="IssueHeading"/>
        <w:rPr>
          <w:vanish/>
          <w:specVanish/>
        </w:rPr>
      </w:pPr>
      <w:r w:rsidRPr="004C3641">
        <w:rPr>
          <w:b w:val="0"/>
          <w:i w:val="0"/>
        </w:rPr>
        <w:br w:type="page"/>
      </w:r>
      <w:r w:rsidRPr="004C3641">
        <w:t xml:space="preserve">Issue </w:t>
      </w:r>
      <w:r w:rsidR="00F61C04">
        <w:fldChar w:fldCharType="begin"/>
      </w:r>
      <w:r w:rsidR="00F61C04">
        <w:instrText xml:space="preserve"> SEQ Issue \* MERGEFORMAT </w:instrText>
      </w:r>
      <w:r w:rsidR="00F61C04">
        <w:fldChar w:fldCharType="separate"/>
      </w:r>
      <w:r w:rsidR="007A6917">
        <w:rPr>
          <w:noProof/>
        </w:rPr>
        <w:t>15</w:t>
      </w:r>
      <w:r w:rsidR="00F61C0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1" w:name="_Toc112217393"/>
      <w:r w:rsidR="007A6917">
        <w:rPr>
          <w:noProof/>
        </w:rPr>
        <w:instrText>15</w:instrText>
      </w:r>
      <w:r>
        <w:fldChar w:fldCharType="end"/>
      </w:r>
      <w:r>
        <w:tab/>
        <w:instrText>Revenue Requirement</w:instrText>
      </w:r>
      <w:bookmarkEnd w:id="31"/>
      <w:r>
        <w:instrText xml:space="preserve">" \l 1 </w:instrText>
      </w:r>
      <w:r>
        <w:fldChar w:fldCharType="end"/>
      </w:r>
      <w:r>
        <w:t> </w:t>
      </w:r>
    </w:p>
    <w:p w:rsidR="00591E91" w:rsidRDefault="00591E91">
      <w:pPr>
        <w:pStyle w:val="BodyText"/>
      </w:pPr>
      <w:r>
        <w:t> What is the appropriate revenue requirement for the test year ended December 31, 2021?</w:t>
      </w:r>
    </w:p>
    <w:p w:rsidR="00591E91" w:rsidRPr="004C3641" w:rsidRDefault="00591E91">
      <w:pPr>
        <w:pStyle w:val="IssueSubsectionHeading"/>
        <w:rPr>
          <w:vanish/>
          <w:specVanish/>
        </w:rPr>
      </w:pPr>
      <w:r w:rsidRPr="004C3641">
        <w:t>Recommendation: </w:t>
      </w:r>
    </w:p>
    <w:p w:rsidR="00591E91" w:rsidRDefault="00591E91">
      <w:pPr>
        <w:pStyle w:val="BodyText"/>
      </w:pPr>
      <w:r>
        <w:t xml:space="preserve"> Staff recommends </w:t>
      </w:r>
      <w:r w:rsidR="00CC5EA0">
        <w:t>a revenue requirement of $417,</w:t>
      </w:r>
      <w:r w:rsidR="00E37555">
        <w:t>416</w:t>
      </w:r>
      <w:r>
        <w:t xml:space="preserve"> be approved.</w:t>
      </w:r>
    </w:p>
    <w:p w:rsidR="00591E91" w:rsidRDefault="00591E91" w:rsidP="00591E91">
      <w:pPr>
        <w:pStyle w:val="TableNumber"/>
        <w:keepNext/>
      </w:pPr>
      <w:r>
        <w:t xml:space="preserve">Table </w:t>
      </w:r>
      <w:r w:rsidR="00F61C04">
        <w:fldChar w:fldCharType="begin"/>
      </w:r>
      <w:r w:rsidR="00F61C04">
        <w:instrText xml:space="preserve"> SEQ Issue \c </w:instrText>
      </w:r>
      <w:r w:rsidR="00F61C04">
        <w:fldChar w:fldCharType="separate"/>
      </w:r>
      <w:r w:rsidR="007A6917">
        <w:rPr>
          <w:noProof/>
        </w:rPr>
        <w:t>15</w:t>
      </w:r>
      <w:r w:rsidR="00F61C04">
        <w:rPr>
          <w:noProof/>
        </w:rPr>
        <w:fldChar w:fldCharType="end"/>
      </w:r>
      <w:r>
        <w:t>-1</w:t>
      </w:r>
    </w:p>
    <w:p w:rsidR="00591E91" w:rsidRDefault="00591E91" w:rsidP="00591E91">
      <w:pPr>
        <w:pStyle w:val="TableTitle"/>
        <w:keepNext/>
      </w:pPr>
      <w:r>
        <w:t>Staff</w:t>
      </w:r>
      <w:r w:rsidR="001A41F1">
        <w:t>’</w:t>
      </w:r>
      <w:r>
        <w:t>s Recommended Revenue Requirement</w:t>
      </w:r>
    </w:p>
    <w:tbl>
      <w:tblPr>
        <w:tblStyle w:val="TableGrid"/>
        <w:tblW w:w="5000" w:type="pct"/>
        <w:tblLook w:val="04A0" w:firstRow="1" w:lastRow="0" w:firstColumn="1" w:lastColumn="0" w:noHBand="0" w:noVBand="1"/>
      </w:tblPr>
      <w:tblGrid>
        <w:gridCol w:w="2177"/>
        <w:gridCol w:w="2252"/>
        <w:gridCol w:w="2743"/>
        <w:gridCol w:w="2404"/>
      </w:tblGrid>
      <w:tr w:rsidR="00591E91" w:rsidRPr="00591E91" w:rsidTr="00591E91">
        <w:tc>
          <w:tcPr>
            <w:tcW w:w="1137" w:type="pct"/>
            <w:tcBorders>
              <w:bottom w:val="nil"/>
            </w:tcBorders>
          </w:tcPr>
          <w:p w:rsidR="00591E91" w:rsidRPr="00591E91" w:rsidRDefault="00591E91" w:rsidP="00591E91">
            <w:pPr>
              <w:jc w:val="center"/>
              <w:rPr>
                <w:b/>
              </w:rPr>
            </w:pPr>
            <w:r w:rsidRPr="00591E91">
              <w:rPr>
                <w:b/>
              </w:rPr>
              <w:t>Test Year</w:t>
            </w:r>
          </w:p>
        </w:tc>
        <w:tc>
          <w:tcPr>
            <w:tcW w:w="1176" w:type="pct"/>
            <w:tcBorders>
              <w:bottom w:val="nil"/>
            </w:tcBorders>
          </w:tcPr>
          <w:p w:rsidR="00591E91" w:rsidRPr="00591E91" w:rsidRDefault="00591E91" w:rsidP="00591E91">
            <w:pPr>
              <w:jc w:val="center"/>
              <w:rPr>
                <w:b/>
              </w:rPr>
            </w:pPr>
          </w:p>
        </w:tc>
        <w:tc>
          <w:tcPr>
            <w:tcW w:w="1432" w:type="pct"/>
            <w:tcBorders>
              <w:bottom w:val="nil"/>
            </w:tcBorders>
          </w:tcPr>
          <w:p w:rsidR="00591E91" w:rsidRPr="00591E91" w:rsidRDefault="00591E91" w:rsidP="00591E91">
            <w:pPr>
              <w:jc w:val="center"/>
              <w:rPr>
                <w:b/>
              </w:rPr>
            </w:pPr>
            <w:r w:rsidRPr="00591E91">
              <w:rPr>
                <w:b/>
              </w:rPr>
              <w:t>Revenue</w:t>
            </w:r>
          </w:p>
        </w:tc>
        <w:tc>
          <w:tcPr>
            <w:tcW w:w="1255" w:type="pct"/>
            <w:tcBorders>
              <w:bottom w:val="nil"/>
            </w:tcBorders>
          </w:tcPr>
          <w:p w:rsidR="00591E91" w:rsidRPr="00591E91" w:rsidRDefault="00591E91" w:rsidP="00591E91">
            <w:pPr>
              <w:jc w:val="center"/>
              <w:rPr>
                <w:b/>
              </w:rPr>
            </w:pPr>
          </w:p>
        </w:tc>
      </w:tr>
      <w:tr w:rsidR="00591E91" w:rsidRPr="00591E91" w:rsidTr="00591E91">
        <w:tc>
          <w:tcPr>
            <w:tcW w:w="1137" w:type="pct"/>
            <w:tcBorders>
              <w:top w:val="nil"/>
            </w:tcBorders>
          </w:tcPr>
          <w:p w:rsidR="00591E91" w:rsidRPr="00591E91" w:rsidRDefault="00591E91" w:rsidP="00591E91">
            <w:pPr>
              <w:jc w:val="center"/>
              <w:rPr>
                <w:b/>
              </w:rPr>
            </w:pPr>
            <w:r w:rsidRPr="00591E91">
              <w:rPr>
                <w:b/>
              </w:rPr>
              <w:t>Revenue</w:t>
            </w:r>
          </w:p>
        </w:tc>
        <w:tc>
          <w:tcPr>
            <w:tcW w:w="1176" w:type="pct"/>
            <w:tcBorders>
              <w:top w:val="nil"/>
            </w:tcBorders>
          </w:tcPr>
          <w:p w:rsidR="00591E91" w:rsidRPr="00591E91" w:rsidRDefault="00591E91" w:rsidP="00591E91">
            <w:pPr>
              <w:jc w:val="center"/>
              <w:rPr>
                <w:b/>
              </w:rPr>
            </w:pPr>
            <w:r w:rsidRPr="00591E91">
              <w:rPr>
                <w:b/>
              </w:rPr>
              <w:t>$ Increase</w:t>
            </w:r>
          </w:p>
        </w:tc>
        <w:tc>
          <w:tcPr>
            <w:tcW w:w="1432" w:type="pct"/>
            <w:tcBorders>
              <w:top w:val="nil"/>
            </w:tcBorders>
          </w:tcPr>
          <w:p w:rsidR="00591E91" w:rsidRPr="00591E91" w:rsidRDefault="00591E91" w:rsidP="00591E91">
            <w:pPr>
              <w:jc w:val="center"/>
              <w:rPr>
                <w:b/>
              </w:rPr>
            </w:pPr>
            <w:r w:rsidRPr="00591E91">
              <w:rPr>
                <w:b/>
              </w:rPr>
              <w:t>Requirement</w:t>
            </w:r>
          </w:p>
        </w:tc>
        <w:tc>
          <w:tcPr>
            <w:tcW w:w="1255" w:type="pct"/>
            <w:tcBorders>
              <w:top w:val="nil"/>
            </w:tcBorders>
          </w:tcPr>
          <w:p w:rsidR="00591E91" w:rsidRPr="00591E91" w:rsidRDefault="00591E91" w:rsidP="00591E91">
            <w:pPr>
              <w:jc w:val="center"/>
              <w:rPr>
                <w:b/>
              </w:rPr>
            </w:pPr>
            <w:r w:rsidRPr="00591E91">
              <w:rPr>
                <w:b/>
              </w:rPr>
              <w:t>% Increase</w:t>
            </w:r>
          </w:p>
        </w:tc>
      </w:tr>
      <w:tr w:rsidR="00591E91" w:rsidTr="00591E91">
        <w:tc>
          <w:tcPr>
            <w:tcW w:w="1137" w:type="pct"/>
          </w:tcPr>
          <w:p w:rsidR="00591E91" w:rsidRDefault="00591E91" w:rsidP="00591E91">
            <w:pPr>
              <w:jc w:val="center"/>
            </w:pPr>
            <w:r>
              <w:t>$361,770</w:t>
            </w:r>
          </w:p>
        </w:tc>
        <w:tc>
          <w:tcPr>
            <w:tcW w:w="1176" w:type="pct"/>
          </w:tcPr>
          <w:p w:rsidR="00591E91" w:rsidRDefault="00591E91" w:rsidP="00E37555">
            <w:pPr>
              <w:jc w:val="center"/>
            </w:pPr>
            <w:r>
              <w:t>$55,</w:t>
            </w:r>
            <w:r w:rsidR="00E37555">
              <w:t>646</w:t>
            </w:r>
          </w:p>
        </w:tc>
        <w:tc>
          <w:tcPr>
            <w:tcW w:w="1432" w:type="pct"/>
          </w:tcPr>
          <w:p w:rsidR="00591E91" w:rsidRDefault="00591E91" w:rsidP="00E37555">
            <w:pPr>
              <w:jc w:val="center"/>
            </w:pPr>
            <w:r>
              <w:t>$417,</w:t>
            </w:r>
            <w:r w:rsidR="00E37555">
              <w:t>416</w:t>
            </w:r>
          </w:p>
        </w:tc>
        <w:tc>
          <w:tcPr>
            <w:tcW w:w="1255" w:type="pct"/>
          </w:tcPr>
          <w:p w:rsidR="00591E91" w:rsidRDefault="00591E91" w:rsidP="00E37555">
            <w:pPr>
              <w:jc w:val="center"/>
            </w:pPr>
            <w:r>
              <w:t>15.3</w:t>
            </w:r>
            <w:r w:rsidR="00E37555">
              <w:t>8</w:t>
            </w:r>
            <w:r>
              <w:t>%</w:t>
            </w:r>
          </w:p>
        </w:tc>
      </w:tr>
    </w:tbl>
    <w:p w:rsidR="00591E91" w:rsidRDefault="00591E91" w:rsidP="00591E91">
      <w:pPr>
        <w:pStyle w:val="TableSource"/>
      </w:pPr>
      <w:r>
        <w:t>Source: Staff</w:t>
      </w:r>
      <w:r w:rsidR="001A41F1">
        <w:t>’</w:t>
      </w:r>
      <w:r>
        <w:t>s calculations</w:t>
      </w:r>
    </w:p>
    <w:p w:rsidR="00591E91" w:rsidRDefault="00591E91" w:rsidP="00591E91">
      <w:pPr>
        <w:pStyle w:val="TableSource"/>
      </w:pPr>
      <w:r>
        <w:t>(Richards, Bethea)</w:t>
      </w:r>
    </w:p>
    <w:p w:rsidR="00591E91" w:rsidRPr="004C3641" w:rsidRDefault="00591E91">
      <w:pPr>
        <w:pStyle w:val="IssueSubsectionHeading"/>
        <w:rPr>
          <w:vanish/>
          <w:specVanish/>
        </w:rPr>
      </w:pPr>
      <w:r w:rsidRPr="004C3641">
        <w:t>Staff Analysis: </w:t>
      </w:r>
    </w:p>
    <w:p w:rsidR="00591E91" w:rsidRDefault="00591E91">
      <w:pPr>
        <w:pStyle w:val="BodyText"/>
      </w:pPr>
      <w:r>
        <w:t> In its filing, the Utility requested a</w:t>
      </w:r>
      <w:r w:rsidR="00441728">
        <w:t>n annual</w:t>
      </w:r>
      <w:r>
        <w:t xml:space="preserve"> revenue requirement of $442,631. This requested revenue requirement represents a</w:t>
      </w:r>
      <w:r w:rsidR="00441728">
        <w:t>n</w:t>
      </w:r>
      <w:r>
        <w:t xml:space="preserve"> increase of $90,740, or approximately 20.50 percent, over the reported test year revenues of $351,891. Consistent with </w:t>
      </w:r>
      <w:r w:rsidR="00441728">
        <w:t xml:space="preserve">its </w:t>
      </w:r>
      <w:r>
        <w:t>recommendations concerning rate base, cost of capital, and operating income issues, staff recommends a revenue requirement of $417,</w:t>
      </w:r>
      <w:r w:rsidR="00E37555">
        <w:t>416</w:t>
      </w:r>
      <w:r>
        <w:t>.</w:t>
      </w:r>
    </w:p>
    <w:p w:rsidR="00591E91" w:rsidRPr="00591E91" w:rsidRDefault="00591E91" w:rsidP="00591E91">
      <w:pPr>
        <w:pStyle w:val="First-LevelSubheading"/>
        <w:rPr>
          <w:i/>
        </w:rPr>
      </w:pPr>
      <w:r>
        <w:rPr>
          <w:i/>
        </w:rPr>
        <w:t>Conclusion</w:t>
      </w:r>
    </w:p>
    <w:p w:rsidR="00591E91" w:rsidRDefault="00591E91" w:rsidP="000C6964">
      <w:pPr>
        <w:jc w:val="both"/>
      </w:pPr>
      <w:r>
        <w:t>Staff recommends a revenue requirement of $417,</w:t>
      </w:r>
      <w:r w:rsidR="00E37555">
        <w:t>416</w:t>
      </w:r>
      <w:r>
        <w:t xml:space="preserve"> be approved.</w:t>
      </w:r>
    </w:p>
    <w:p w:rsidR="00591E91" w:rsidRDefault="00591E91">
      <w:pPr>
        <w:pStyle w:val="IssueHeading"/>
        <w:rPr>
          <w:vanish/>
          <w:specVanish/>
        </w:rPr>
      </w:pPr>
      <w:r w:rsidRPr="004C3641">
        <w:rPr>
          <w:b w:val="0"/>
          <w:i w:val="0"/>
        </w:rPr>
        <w:br w:type="page"/>
      </w:r>
      <w:r w:rsidRPr="004C3641">
        <w:t xml:space="preserve">Issue </w:t>
      </w:r>
      <w:r w:rsidR="00F61C04">
        <w:fldChar w:fldCharType="begin"/>
      </w:r>
      <w:r w:rsidR="00F61C04">
        <w:instrText xml:space="preserve"> SEQ Issue \* MERGEFORMAT </w:instrText>
      </w:r>
      <w:r w:rsidR="00F61C04">
        <w:fldChar w:fldCharType="separate"/>
      </w:r>
      <w:r w:rsidR="007A6917">
        <w:rPr>
          <w:noProof/>
        </w:rPr>
        <w:t>16</w:t>
      </w:r>
      <w:r w:rsidR="00F61C0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2" w:name="_Toc112217394"/>
      <w:r w:rsidR="007A6917">
        <w:rPr>
          <w:noProof/>
        </w:rPr>
        <w:instrText>16</w:instrText>
      </w:r>
      <w:r>
        <w:fldChar w:fldCharType="end"/>
      </w:r>
      <w:r>
        <w:tab/>
        <w:instrText>Rate Structure and Rates</w:instrText>
      </w:r>
      <w:bookmarkEnd w:id="32"/>
      <w:r>
        <w:instrText xml:space="preserve">" \l 1 </w:instrText>
      </w:r>
      <w:r>
        <w:fldChar w:fldCharType="end"/>
      </w:r>
      <w:r>
        <w:t> </w:t>
      </w:r>
    </w:p>
    <w:p w:rsidR="00591E91" w:rsidRDefault="00591E91">
      <w:pPr>
        <w:pStyle w:val="BodyText"/>
      </w:pPr>
      <w:r>
        <w:t> What are the appropriate rate structures and rates for Sunny Hills</w:t>
      </w:r>
      <w:r w:rsidR="001A41F1">
        <w:t>’</w:t>
      </w:r>
      <w:r>
        <w:t xml:space="preserve"> water system?</w:t>
      </w:r>
    </w:p>
    <w:p w:rsidR="00591E91" w:rsidRPr="004C3641" w:rsidRDefault="00591E91">
      <w:pPr>
        <w:pStyle w:val="IssueSubsectionHeading"/>
        <w:rPr>
          <w:vanish/>
          <w:specVanish/>
        </w:rPr>
      </w:pPr>
      <w:r w:rsidRPr="004C3641">
        <w:t>Recommendation: </w:t>
      </w:r>
    </w:p>
    <w:p w:rsidR="00591E91" w:rsidRDefault="00591E91">
      <w:pPr>
        <w:pStyle w:val="BodyText"/>
      </w:pPr>
      <w:r>
        <w:t> </w:t>
      </w:r>
      <w:r w:rsidR="00A02EB3" w:rsidRPr="006F38B0">
        <w:t>The recommended rate structure and monthly water rates ar</w:t>
      </w:r>
      <w:r w:rsidR="00A02EB3">
        <w:t>e shown on Schedule No. 4. The U</w:t>
      </w:r>
      <w:r w:rsidR="00A02EB3" w:rsidRPr="006F38B0">
        <w:t>tility should file revised tariff sheets and a proposed customer notice to reflect the Commission-approved rates. The approved rates should be effective for service rendered on or after the stamped approval date on the tariff sheet</w:t>
      </w:r>
      <w:r w:rsidR="00A02EB3">
        <w:t>s</w:t>
      </w:r>
      <w:r w:rsidR="00A02EB3" w:rsidRPr="006F38B0">
        <w:t xml:space="preserve"> pursuant to Rule 25-30.475(1), F.A.C. In addition, the approved rates should not be implemented until staff has approved the proposed customer notice and the notice has been </w:t>
      </w:r>
      <w:r w:rsidR="00A02EB3">
        <w:t>received by the customers. The U</w:t>
      </w:r>
      <w:r w:rsidR="00A02EB3" w:rsidRPr="006F38B0">
        <w:t>tility should provide proof of the date notice was given wi</w:t>
      </w:r>
      <w:r w:rsidR="00A02EB3">
        <w:t>thin 10 days of the date of the</w:t>
      </w:r>
      <w:r w:rsidR="00A02EB3" w:rsidRPr="006F38B0">
        <w:t xml:space="preserve"> notice.</w:t>
      </w:r>
      <w:r>
        <w:t xml:space="preserve"> (Bethea)</w:t>
      </w:r>
    </w:p>
    <w:p w:rsidR="00591E91" w:rsidRPr="004C3641" w:rsidRDefault="00591E91">
      <w:pPr>
        <w:pStyle w:val="IssueSubsectionHeading"/>
        <w:rPr>
          <w:vanish/>
          <w:specVanish/>
        </w:rPr>
      </w:pPr>
      <w:r w:rsidRPr="004C3641">
        <w:t>Staff Analysis: </w:t>
      </w:r>
    </w:p>
    <w:p w:rsidR="00A02EB3" w:rsidRDefault="00591E91" w:rsidP="00A02EB3">
      <w:pPr>
        <w:spacing w:after="240"/>
        <w:jc w:val="both"/>
      </w:pPr>
      <w:r>
        <w:t> </w:t>
      </w:r>
      <w:r w:rsidR="00A02EB3">
        <w:t>Sunny Hills is located in Washington</w:t>
      </w:r>
      <w:r w:rsidR="00A02EB3" w:rsidRPr="00855F60">
        <w:t xml:space="preserve"> County within the </w:t>
      </w:r>
      <w:r w:rsidR="00D04C63">
        <w:t>Northwest Florida Water Management District.</w:t>
      </w:r>
      <w:r w:rsidR="00A02EB3" w:rsidRPr="00855F60">
        <w:t xml:space="preserve"> </w:t>
      </w:r>
      <w:r w:rsidR="00A02EB3">
        <w:t>The U</w:t>
      </w:r>
      <w:r w:rsidR="00A02EB3" w:rsidRPr="00855F60">
        <w:t>til</w:t>
      </w:r>
      <w:r w:rsidR="00A02EB3">
        <w:t>ity provides water service to 559</w:t>
      </w:r>
      <w:r w:rsidR="00A02EB3" w:rsidRPr="00855F60">
        <w:t xml:space="preserve"> residential </w:t>
      </w:r>
      <w:r w:rsidR="00A02EB3">
        <w:t xml:space="preserve">and 18 general service </w:t>
      </w:r>
      <w:r w:rsidR="00A02EB3" w:rsidRPr="00855F60">
        <w:t>customers</w:t>
      </w:r>
      <w:r w:rsidR="00A02EB3">
        <w:t>. Approximately 23</w:t>
      </w:r>
      <w:r w:rsidR="00A02EB3" w:rsidRPr="00855F60">
        <w:t xml:space="preserve"> percent of the residential customer bills during the test year had</w:t>
      </w:r>
      <w:r w:rsidR="00A02EB3">
        <w:t xml:space="preserve"> zero gallons, indicating a </w:t>
      </w:r>
      <w:r w:rsidR="00A02EB3" w:rsidRPr="00855F60">
        <w:t>seasonal customer base. The average re</w:t>
      </w:r>
      <w:r w:rsidR="00A02EB3">
        <w:t>sidential water demand is 3,343</w:t>
      </w:r>
      <w:r w:rsidR="00A02EB3" w:rsidRPr="00855F60">
        <w:t xml:space="preserve"> gallons per month. The average water demand exclu</w:t>
      </w:r>
      <w:r w:rsidR="00A02EB3">
        <w:t xml:space="preserve">ding zero gallon bills is 4,312 </w:t>
      </w:r>
      <w:r w:rsidR="00A02EB3" w:rsidRPr="00855F60">
        <w:t>gal</w:t>
      </w:r>
      <w:r w:rsidR="00D04C63">
        <w:t>lons per month. Currently, the U</w:t>
      </w:r>
      <w:r w:rsidR="00A02EB3" w:rsidRPr="00855F60">
        <w:t xml:space="preserve">tility’s water rate structure consists of a monthly base facility charge (BFC) </w:t>
      </w:r>
      <w:r w:rsidR="00A02EB3">
        <w:t>and</w:t>
      </w:r>
      <w:r w:rsidR="00A02EB3" w:rsidRPr="00855F60">
        <w:t xml:space="preserve"> a three-tier inclining block rate structure, which includes separate gallonage charges for discretionary and non-discretionary usage for residential water custome</w:t>
      </w:r>
      <w:r w:rsidR="00A02EB3">
        <w:t>rs. The rate blocks are: (1) 0-6,000 gallons; (2) 6,001-12</w:t>
      </w:r>
      <w:r w:rsidR="00A02EB3" w:rsidRPr="00855F60">
        <w:t xml:space="preserve">,000 gallons; </w:t>
      </w:r>
      <w:r w:rsidR="00A02EB3">
        <w:t>and (3) all usage in excess of 12</w:t>
      </w:r>
      <w:r w:rsidR="00A02EB3" w:rsidRPr="00855F60">
        <w:t xml:space="preserve">,000 gallons per month. </w:t>
      </w:r>
      <w:r w:rsidR="00A02EB3">
        <w:t>The g</w:t>
      </w:r>
      <w:r w:rsidR="00A02EB3" w:rsidRPr="00855F60">
        <w:t xml:space="preserve">eneral service rate structure consists of a monthly BFC and a </w:t>
      </w:r>
      <w:r w:rsidR="00A02EB3">
        <w:t xml:space="preserve">uniform </w:t>
      </w:r>
      <w:r w:rsidR="00A02EB3" w:rsidRPr="00855F60">
        <w:t>gallonage charge.</w:t>
      </w:r>
    </w:p>
    <w:p w:rsidR="00A02EB3" w:rsidRDefault="00A02EB3" w:rsidP="00A02EB3">
      <w:pPr>
        <w:spacing w:after="240"/>
        <w:jc w:val="both"/>
      </w:pPr>
      <w:r w:rsidRPr="00855F60">
        <w:t>Staf</w:t>
      </w:r>
      <w:r>
        <w:t>f performed an analysis of the U</w:t>
      </w:r>
      <w:r w:rsidRPr="00855F60">
        <w:t xml:space="preserve">tility’s billing in order to evaluate the appropriate rate structure for the residential water customers. The goal of the evaluation was to select the rate design parameters that: </w:t>
      </w:r>
      <w:r>
        <w:t>(</w:t>
      </w:r>
      <w:r w:rsidRPr="00855F60">
        <w:t xml:space="preserve">1) produce the recommended revenue requirement; </w:t>
      </w:r>
      <w:r>
        <w:t>(</w:t>
      </w:r>
      <w:r w:rsidRPr="00855F60">
        <w:t>2) equitably dist</w:t>
      </w:r>
      <w:r>
        <w:t>ribute cost recovery among the u</w:t>
      </w:r>
      <w:r w:rsidRPr="00855F60">
        <w:t xml:space="preserve">tility’s customers; </w:t>
      </w:r>
      <w:r>
        <w:t>(</w:t>
      </w:r>
      <w:r w:rsidRPr="00855F60">
        <w:t xml:space="preserve">3) establish the appropriate non-discretionary usage threshold for restricting repression; and </w:t>
      </w:r>
      <w:r>
        <w:t>(</w:t>
      </w:r>
      <w:r w:rsidRPr="00855F60">
        <w:t>4) implement, where appropriate, water conserving rate structures consistent with Commission practice.</w:t>
      </w:r>
    </w:p>
    <w:p w:rsidR="00A02EB3" w:rsidRPr="00632F2F" w:rsidRDefault="00A02EB3" w:rsidP="00A02EB3">
      <w:pPr>
        <w:spacing w:after="240"/>
        <w:jc w:val="both"/>
      </w:pPr>
      <w:r>
        <w:t>The Utility’s existing rate structure was implemente</w:t>
      </w:r>
      <w:r w:rsidR="00D04C63">
        <w:t xml:space="preserve">d in 2012 when Sunny Hills was </w:t>
      </w:r>
      <w:r>
        <w:t>part of Aqua Utilities Florida, Inc. (Aqua) system.</w:t>
      </w:r>
      <w:r>
        <w:rPr>
          <w:rStyle w:val="FootnoteReference"/>
        </w:rPr>
        <w:footnoteReference w:id="14"/>
      </w:r>
      <w:r>
        <w:t xml:space="preserve"> In 2014, the Commission approved the transfer of certain water and wastewater facilities of Aqua to Sunny Hills with the existing rates and charges remaining in effect at the time of the transfer.</w:t>
      </w:r>
      <w:r>
        <w:rPr>
          <w:rStyle w:val="FootnoteReference"/>
        </w:rPr>
        <w:footnoteReference w:id="15"/>
      </w:r>
      <w:r>
        <w:t xml:space="preserve">  Staff believes that for a stand-alone system, the existing three-tier rate structure should be evaluated based on the usage characteristics of Sunny Hills’ customers. Staff evaluated alternate rate structures, such as a two-tier inclining block rate structure, with usage blocks of monthly consumption of 0-4</w:t>
      </w:r>
      <w:r w:rsidR="00D04C63">
        <w:t>,000 gallons</w:t>
      </w:r>
      <w:r>
        <w:t xml:space="preserve"> and all usage above 4</w:t>
      </w:r>
      <w:r w:rsidR="00D04C63">
        <w:t xml:space="preserve">,000 </w:t>
      </w:r>
      <w:r>
        <w:t>gal</w:t>
      </w:r>
      <w:r w:rsidR="00D04C63">
        <w:t>lon</w:t>
      </w:r>
      <w:r>
        <w:t>s. However, due to the staff-recommended relatively modest percentage increase in the total revenue requirement (15.38 percent), changing the rate structure results in higher bill increases at lower consumption levels and reductions in bills at higher consumption levels, which is contrary to a conservation-oriented rate structure.</w:t>
      </w:r>
      <w:r w:rsidRPr="000F5659">
        <w:t xml:space="preserve"> Therefore, </w:t>
      </w:r>
      <w:r>
        <w:t xml:space="preserve">in this instance, </w:t>
      </w:r>
      <w:r w:rsidRPr="000F5659">
        <w:t>staff recommends an across-the-board increase</w:t>
      </w:r>
      <w:r>
        <w:t xml:space="preserve"> to the Utility’s rates at the time of filing.</w:t>
      </w:r>
      <w:r w:rsidRPr="000F5659">
        <w:t xml:space="preserve"> </w:t>
      </w:r>
      <w:r>
        <w:t>To determine the appropriate percentage increase to apply to the service rates, miscellaneous revenues should be removed from the test year revenues, which results in a 15.61 percent increase to be applied across-the-board.</w:t>
      </w:r>
    </w:p>
    <w:p w:rsidR="00591E91" w:rsidRDefault="00A02EB3" w:rsidP="00A02EB3">
      <w:pPr>
        <w:pStyle w:val="BodyText"/>
      </w:pPr>
      <w:r>
        <w:t>Based on the above, t</w:t>
      </w:r>
      <w:r w:rsidRPr="006F38B0">
        <w:t>he recommended rate structure and monthly water rates ar</w:t>
      </w:r>
      <w:r>
        <w:t>e shown on Schedule No. 4. The U</w:t>
      </w:r>
      <w:r w:rsidRPr="006F38B0">
        <w:t>tility should file revised tariff sheets and a proposed customer notice to reflect the Commission-approved rates. The approved rates should be effective for service rendered on or after the stamped approval date on the tariff sheet</w:t>
      </w:r>
      <w:r>
        <w:t>s</w:t>
      </w:r>
      <w:r w:rsidRPr="006F38B0">
        <w:t xml:space="preserve"> pursuant to Rule 25-30.475(1), F.A.C. In addition, the approved rates should not be implemented until staff has approved the proposed customer notice and the notice has been </w:t>
      </w:r>
      <w:r>
        <w:t>received by the customers. The U</w:t>
      </w:r>
      <w:r w:rsidRPr="006F38B0">
        <w:t>tility should provide proof of the date notice was given wi</w:t>
      </w:r>
      <w:r>
        <w:t>thin 10 days of the date of the</w:t>
      </w:r>
      <w:r w:rsidRPr="006F38B0">
        <w:t xml:space="preserve"> notice.</w:t>
      </w:r>
    </w:p>
    <w:p w:rsidR="00591E91" w:rsidRDefault="00591E91" w:rsidP="000C6964">
      <w:pPr>
        <w:jc w:val="both"/>
      </w:pPr>
    </w:p>
    <w:p w:rsidR="00591E91" w:rsidRDefault="00591E91">
      <w:pPr>
        <w:pStyle w:val="IssueHeading"/>
        <w:rPr>
          <w:vanish/>
          <w:specVanish/>
        </w:rPr>
      </w:pPr>
      <w:r w:rsidRPr="004C3641">
        <w:rPr>
          <w:b w:val="0"/>
          <w:i w:val="0"/>
        </w:rPr>
        <w:br w:type="page"/>
      </w:r>
      <w:r w:rsidRPr="004C3641">
        <w:t xml:space="preserve">Issue </w:t>
      </w:r>
      <w:r w:rsidR="00F61C04">
        <w:fldChar w:fldCharType="begin"/>
      </w:r>
      <w:r w:rsidR="00F61C04">
        <w:instrText xml:space="preserve"> SEQ Issue \* MERGEFORMAT </w:instrText>
      </w:r>
      <w:r w:rsidR="00F61C04">
        <w:fldChar w:fldCharType="separate"/>
      </w:r>
      <w:r w:rsidR="007A6917">
        <w:rPr>
          <w:noProof/>
        </w:rPr>
        <w:t>17</w:t>
      </w:r>
      <w:r w:rsidR="00F61C0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3" w:name="_Toc112217395"/>
      <w:r w:rsidR="007A6917">
        <w:rPr>
          <w:noProof/>
        </w:rPr>
        <w:instrText>17</w:instrText>
      </w:r>
      <w:r>
        <w:fldChar w:fldCharType="end"/>
      </w:r>
      <w:r>
        <w:tab/>
      </w:r>
      <w:r w:rsidR="00A02EB3">
        <w:instrText>Miscellaneous Service Charges</w:instrText>
      </w:r>
      <w:bookmarkEnd w:id="33"/>
      <w:r>
        <w:instrText xml:space="preserve">" \l 1 </w:instrText>
      </w:r>
      <w:r>
        <w:fldChar w:fldCharType="end"/>
      </w:r>
      <w:r>
        <w:t> </w:t>
      </w:r>
    </w:p>
    <w:p w:rsidR="00591E91" w:rsidRDefault="00591E91">
      <w:pPr>
        <w:pStyle w:val="BodyText"/>
      </w:pPr>
      <w:r>
        <w:t> </w:t>
      </w:r>
      <w:r w:rsidR="00A02EB3">
        <w:t>Should Sunny Hills’ miscellaneous service charges be revised to conform to amended Rule 25-30.460, F.A.C.</w:t>
      </w:r>
      <w:r>
        <w:t>?</w:t>
      </w:r>
    </w:p>
    <w:p w:rsidR="00591E91" w:rsidRPr="004C3641" w:rsidRDefault="00591E91">
      <w:pPr>
        <w:pStyle w:val="IssueSubsectionHeading"/>
        <w:rPr>
          <w:vanish/>
          <w:specVanish/>
        </w:rPr>
      </w:pPr>
      <w:r w:rsidRPr="004C3641">
        <w:t>Recommendation: </w:t>
      </w:r>
    </w:p>
    <w:p w:rsidR="00591E91" w:rsidRDefault="00591E91">
      <w:pPr>
        <w:pStyle w:val="BodyText"/>
      </w:pPr>
      <w:r>
        <w:t> </w:t>
      </w:r>
      <w:r w:rsidR="00A02EB3" w:rsidRPr="00261381">
        <w:t>Yes. Staff recommends the miscellaneous service charges be revised to conform to the recent amendment to Rule 25-30.460, F.A.C. The tariff should be revised to reflect the removal of initial connection and normal r</w:t>
      </w:r>
      <w:r w:rsidR="00A02EB3">
        <w:t>econnection charges. Sunny Hills</w:t>
      </w:r>
      <w:r w:rsidR="00A02EB3" w:rsidRPr="00261381">
        <w:t xml:space="preserve"> should be required to file a proposed customer notice to reflect the Commission-approved charges. The approved charges should be effective on or after the stamped approval date on the tariff sheet pursuant to Rule 25-30.475(1), F.A.C. In addition, the approved charge should not be implemented until staff has approved the proposed customer notice and the notice has b</w:t>
      </w:r>
      <w:r w:rsidR="00D04C63">
        <w:t>een received by customers. The U</w:t>
      </w:r>
      <w:r w:rsidR="00A02EB3" w:rsidRPr="00261381">
        <w:t>tility should provide proof of the date notice was given no less than 10 days after the date of the notice.</w:t>
      </w:r>
      <w:r>
        <w:t xml:space="preserve"> (Bethea)</w:t>
      </w:r>
    </w:p>
    <w:p w:rsidR="00591E91" w:rsidRPr="004C3641" w:rsidRDefault="00591E91">
      <w:pPr>
        <w:pStyle w:val="IssueSubsectionHeading"/>
        <w:rPr>
          <w:vanish/>
          <w:specVanish/>
        </w:rPr>
      </w:pPr>
      <w:r w:rsidRPr="004C3641">
        <w:t>Staff Analysis: </w:t>
      </w:r>
    </w:p>
    <w:p w:rsidR="00A02EB3" w:rsidRDefault="00591E91" w:rsidP="00A02EB3">
      <w:pPr>
        <w:spacing w:after="240"/>
        <w:jc w:val="both"/>
      </w:pPr>
      <w:r>
        <w:t> </w:t>
      </w:r>
      <w:r w:rsidR="00A02EB3" w:rsidRPr="002C3A7B">
        <w:t>Effective June 24, 2021, Rule 25-30.460, F.A.C., was amended to remove initial connection and normal reconnection charges.</w:t>
      </w:r>
      <w:r w:rsidR="00A02EB3" w:rsidRPr="002C3A7B">
        <w:rPr>
          <w:vertAlign w:val="superscript"/>
        </w:rPr>
        <w:footnoteReference w:id="16"/>
      </w:r>
      <w:r w:rsidR="00A02EB3" w:rsidRPr="002C3A7B">
        <w:t xml:space="preserve"> The definitions for initial connection charges and normal reconnection charges were subsumed in the definition of the premises visit charge. </w:t>
      </w:r>
      <w:r w:rsidR="00A02EB3">
        <w:t>Sunny Hills’</w:t>
      </w:r>
      <w:r w:rsidR="00A02EB3" w:rsidRPr="002C3A7B">
        <w:t xml:space="preserve"> miscellaneous service charges consist of initial connection and normal reconnection charges. Therefore, staff recommends that the initial connection and normal reconnection charges be removed, and the definition for the premises visit charge be updated to comply with amended Rule 25-30.460, F.A.C. The premises visit will remain at $</w:t>
      </w:r>
      <w:r w:rsidR="00A02EB3">
        <w:t>22.96 for normal hours and $34.44</w:t>
      </w:r>
      <w:r w:rsidR="00A02EB3" w:rsidRPr="002C3A7B">
        <w:t xml:space="preserve"> for after hours.</w:t>
      </w:r>
      <w:r w:rsidR="00A02EB3" w:rsidRPr="00522922">
        <w:t xml:space="preserve"> </w:t>
      </w:r>
    </w:p>
    <w:p w:rsidR="00591E91" w:rsidRDefault="00A02EB3" w:rsidP="00A02EB3">
      <w:pPr>
        <w:spacing w:after="240"/>
        <w:jc w:val="both"/>
      </w:pPr>
      <w:r w:rsidRPr="008327DF">
        <w:t>Based on the above,</w:t>
      </w:r>
      <w:r w:rsidRPr="00522922">
        <w:t xml:space="preserve"> </w:t>
      </w:r>
      <w:r>
        <w:t>s</w:t>
      </w:r>
      <w:r w:rsidRPr="00261381">
        <w:t>taff recommends the miscellaneous service charges be revised to conform to the recent amendment to Rule 25-30.460, F.A.C. The tariff should be revised to reflect the removal of initial connection and normal r</w:t>
      </w:r>
      <w:r>
        <w:t>econnection charges. Sunny Hills</w:t>
      </w:r>
      <w:r w:rsidRPr="00261381">
        <w:t xml:space="preserve"> should be required to file a proposed customer notice to reflect the Commission-approved charges. The approved charges should be effective on or after the stamped approval date on the tariff sheet pursuant to Rule 25-30.475(1), F.A.C. In addition, the approved charge should not be implemented until staff has approved the proposed customer notice and the notice has b</w:t>
      </w:r>
      <w:r w:rsidR="00D04C63">
        <w:t>een received by customers. The U</w:t>
      </w:r>
      <w:r w:rsidRPr="00261381">
        <w:t>tility should provide proof of the date notice was given no less than 10 days after the date of the notice.</w:t>
      </w:r>
    </w:p>
    <w:p w:rsidR="00591E91" w:rsidRDefault="00591E91" w:rsidP="000C6964">
      <w:pPr>
        <w:jc w:val="both"/>
      </w:pPr>
    </w:p>
    <w:p w:rsidR="00591E91" w:rsidRDefault="00591E91">
      <w:pPr>
        <w:pStyle w:val="IssueHeading"/>
        <w:rPr>
          <w:vanish/>
          <w:specVanish/>
        </w:rPr>
      </w:pPr>
      <w:r w:rsidRPr="004C3641">
        <w:rPr>
          <w:b w:val="0"/>
          <w:i w:val="0"/>
        </w:rPr>
        <w:br w:type="page"/>
      </w:r>
      <w:r w:rsidRPr="004C3641">
        <w:t xml:space="preserve">Issue </w:t>
      </w:r>
      <w:r w:rsidR="00F61C04">
        <w:fldChar w:fldCharType="begin"/>
      </w:r>
      <w:r w:rsidR="00F61C04">
        <w:instrText xml:space="preserve"> SEQ Issue \* MERGEFORMAT </w:instrText>
      </w:r>
      <w:r w:rsidR="00F61C04">
        <w:fldChar w:fldCharType="separate"/>
      </w:r>
      <w:r w:rsidR="007A6917">
        <w:rPr>
          <w:noProof/>
        </w:rPr>
        <w:t>18</w:t>
      </w:r>
      <w:r w:rsidR="00F61C0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4" w:name="_Toc112217396"/>
      <w:r w:rsidR="007A6917">
        <w:rPr>
          <w:noProof/>
        </w:rPr>
        <w:instrText>18</w:instrText>
      </w:r>
      <w:r>
        <w:fldChar w:fldCharType="end"/>
      </w:r>
      <w:r>
        <w:tab/>
        <w:instrText>Rate Case Expense Reduction</w:instrText>
      </w:r>
      <w:bookmarkEnd w:id="34"/>
      <w:r>
        <w:instrText xml:space="preserve">" \l 1 </w:instrText>
      </w:r>
      <w:r>
        <w:fldChar w:fldCharType="end"/>
      </w:r>
      <w:r>
        <w:t> </w:t>
      </w:r>
    </w:p>
    <w:p w:rsidR="00591E91" w:rsidRDefault="00591E91">
      <w:pPr>
        <w:pStyle w:val="BodyText"/>
      </w:pPr>
      <w:r>
        <w:t> What is the appropriate amount by which rates should be reduced to reflect the removal of amortized rate case expense?</w:t>
      </w:r>
    </w:p>
    <w:p w:rsidR="00591E91" w:rsidRPr="004C3641" w:rsidRDefault="00591E91">
      <w:pPr>
        <w:pStyle w:val="IssueSubsectionHeading"/>
        <w:rPr>
          <w:vanish/>
          <w:specVanish/>
        </w:rPr>
      </w:pPr>
      <w:r w:rsidRPr="004C3641">
        <w:t>Recommendation: </w:t>
      </w:r>
    </w:p>
    <w:p w:rsidR="00591E91" w:rsidRDefault="00591E91">
      <w:pPr>
        <w:pStyle w:val="BodyText"/>
      </w:pPr>
      <w:r>
        <w:t xml:space="preserve"> The water rates should be reduced, as shown on Schedule No. 4, to remove the annual amortization of rate case expense grossed-up for RAFs. The decrease in rates should become effective immediately following the expiration of the rate case expense recovery period. Sunny Hills should be </w:t>
      </w:r>
      <w:r w:rsidR="00A915D1">
        <w:t>required</w:t>
      </w:r>
      <w:r>
        <w:t xml:space="preserve"> to file revised tariffs and a proposed </w:t>
      </w:r>
      <w:r w:rsidR="00A915D1">
        <w:t>customer</w:t>
      </w:r>
      <w:r>
        <w:t xml:space="preserve"> notice setting forth the lower rates and the reason for the reduction no later than one month prior to the actual date of the required rate reduction. If the Utility files this reduction in conjunction with a price index or pass-through rate adjustment, separate data should be filed for the price index and/or pass through increase or decrease and the reduction in the rates due to the amortized rate case expense. (Bethea, Richards)</w:t>
      </w:r>
    </w:p>
    <w:p w:rsidR="00591E91" w:rsidRPr="004C3641" w:rsidRDefault="00591E91">
      <w:pPr>
        <w:pStyle w:val="IssueSubsectionHeading"/>
        <w:rPr>
          <w:vanish/>
          <w:specVanish/>
        </w:rPr>
      </w:pPr>
      <w:r w:rsidRPr="004C3641">
        <w:t>Staff Analysis: </w:t>
      </w:r>
    </w:p>
    <w:p w:rsidR="00591E91" w:rsidRDefault="00591E91">
      <w:pPr>
        <w:pStyle w:val="BodyText"/>
      </w:pPr>
      <w:r>
        <w:t xml:space="preserve"> The water rates should be reduced, as shown on Schedule No. 4, to remove the annual amortization of rate case expense grossed-up for RAFs. The decrease in rates should become effective immediately following the expiration of the rate case expense recovery period, pursuant to Section 367.081(8), F.S. Sunny Hills should be required to file revised tariffs and a proposed </w:t>
      </w:r>
      <w:r w:rsidR="00A915D1">
        <w:t>customer</w:t>
      </w:r>
      <w:r>
        <w:t xml:space="preserve"> notice setting forth the lower rates and the reason for the reduction no later than one month prior to the actual date of the required rate reduction. If the Utility files this reduction in conjunction with a price index or pass-through rate adjustment, separate data should be filed for the price index and/or pass through increase or decrease and the reduction in the rates due to the amortized rate case expense.</w:t>
      </w:r>
    </w:p>
    <w:p w:rsidR="00016178" w:rsidRDefault="00016178">
      <w:pPr>
        <w:pStyle w:val="IssueHeading"/>
        <w:rPr>
          <w:vanish/>
          <w:specVanish/>
        </w:rPr>
      </w:pPr>
      <w:r w:rsidRPr="004C3641">
        <w:rPr>
          <w:b w:val="0"/>
          <w:i w:val="0"/>
        </w:rPr>
        <w:br w:type="page"/>
      </w:r>
      <w:r w:rsidRPr="004C3641">
        <w:t xml:space="preserve">Issue </w:t>
      </w:r>
      <w:r w:rsidR="00F61C04">
        <w:fldChar w:fldCharType="begin"/>
      </w:r>
      <w:r w:rsidR="00F61C04">
        <w:instrText xml:space="preserve"> SEQ Issue \* MERGEFORMAT </w:instrText>
      </w:r>
      <w:r w:rsidR="00F61C04">
        <w:fldChar w:fldCharType="separate"/>
      </w:r>
      <w:r w:rsidR="007A6917">
        <w:rPr>
          <w:noProof/>
        </w:rPr>
        <w:t>19</w:t>
      </w:r>
      <w:r w:rsidR="00F61C0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5" w:name="_Toc112217397"/>
      <w:r w:rsidR="007A6917">
        <w:rPr>
          <w:noProof/>
        </w:rPr>
        <w:instrText>19</w:instrText>
      </w:r>
      <w:r>
        <w:fldChar w:fldCharType="end"/>
      </w:r>
      <w:r>
        <w:tab/>
        <w:instrText>Interim Refund</w:instrText>
      </w:r>
      <w:bookmarkEnd w:id="35"/>
      <w:r>
        <w:instrText xml:space="preserve">" \l 1 </w:instrText>
      </w:r>
      <w:r>
        <w:fldChar w:fldCharType="end"/>
      </w:r>
      <w:r>
        <w:t> </w:t>
      </w:r>
    </w:p>
    <w:p w:rsidR="00016178" w:rsidRDefault="00016178">
      <w:pPr>
        <w:pStyle w:val="BodyText"/>
      </w:pPr>
      <w:r>
        <w:t> Should any portion of the interim water revenue increase granted be refunded?</w:t>
      </w:r>
    </w:p>
    <w:p w:rsidR="00016178" w:rsidRPr="004C3641" w:rsidRDefault="00016178">
      <w:pPr>
        <w:pStyle w:val="IssueSubsectionHeading"/>
        <w:rPr>
          <w:vanish/>
          <w:specVanish/>
        </w:rPr>
      </w:pPr>
      <w:r w:rsidRPr="004C3641">
        <w:t>Recommendation: </w:t>
      </w:r>
    </w:p>
    <w:p w:rsidR="00016178" w:rsidRDefault="00016178">
      <w:pPr>
        <w:pStyle w:val="BodyText"/>
      </w:pPr>
      <w:r>
        <w:t> No. The Commission approved an in</w:t>
      </w:r>
      <w:r w:rsidR="00441728">
        <w:t>t</w:t>
      </w:r>
      <w:r>
        <w:t xml:space="preserve">erim revenue increase of $21,472 </w:t>
      </w:r>
      <w:r w:rsidR="00441728">
        <w:t xml:space="preserve">to allow the </w:t>
      </w:r>
      <w:r>
        <w:t xml:space="preserve">Utility </w:t>
      </w:r>
      <w:r w:rsidR="00441728">
        <w:t>to earn an oper</w:t>
      </w:r>
      <w:r>
        <w:t>ating revenue of $385,727. This amount is less than the recommended revenue requirement of $417,</w:t>
      </w:r>
      <w:r w:rsidR="00E37555">
        <w:t>416</w:t>
      </w:r>
      <w:r>
        <w:t>. (Richards)</w:t>
      </w:r>
    </w:p>
    <w:p w:rsidR="00016178" w:rsidRPr="004C3641" w:rsidRDefault="00016178">
      <w:pPr>
        <w:pStyle w:val="IssueSubsectionHeading"/>
        <w:rPr>
          <w:vanish/>
          <w:specVanish/>
        </w:rPr>
      </w:pPr>
      <w:r w:rsidRPr="004C3641">
        <w:t>Staff Analysis: </w:t>
      </w:r>
    </w:p>
    <w:p w:rsidR="00016178" w:rsidRDefault="00016178" w:rsidP="00016178">
      <w:pPr>
        <w:jc w:val="both"/>
      </w:pPr>
      <w:r>
        <w:t xml:space="preserve"> The Commission approved an interim rate increase of $21,472 or 5.98 percent to allow Sunny Hills </w:t>
      </w:r>
      <w:r w:rsidR="00441728">
        <w:t>to earn an operating revenue</w:t>
      </w:r>
      <w:r>
        <w:t xml:space="preserve"> of $385,727.</w:t>
      </w:r>
      <w:r>
        <w:rPr>
          <w:rStyle w:val="FootnoteReference"/>
        </w:rPr>
        <w:footnoteReference w:id="17"/>
      </w:r>
      <w:r>
        <w:t xml:space="preserve"> Because this amount is less than staff</w:t>
      </w:r>
      <w:r w:rsidR="001A41F1">
        <w:t>’</w:t>
      </w:r>
      <w:r>
        <w:t>s recommended revenue requirement of $417,</w:t>
      </w:r>
      <w:r w:rsidR="00E37555">
        <w:t>416</w:t>
      </w:r>
      <w:r>
        <w:t>, no refund is necessary.</w:t>
      </w:r>
    </w:p>
    <w:p w:rsidR="00016178" w:rsidRDefault="00016178">
      <w:pPr>
        <w:pStyle w:val="BodyText"/>
      </w:pPr>
    </w:p>
    <w:p w:rsidR="00016178" w:rsidRDefault="00016178">
      <w:pPr>
        <w:pStyle w:val="IssueHeading"/>
        <w:rPr>
          <w:vanish/>
          <w:specVanish/>
        </w:rPr>
      </w:pPr>
      <w:r w:rsidRPr="004C3641">
        <w:rPr>
          <w:b w:val="0"/>
          <w:i w:val="0"/>
        </w:rPr>
        <w:br w:type="page"/>
      </w:r>
      <w:r w:rsidRPr="004C3641">
        <w:t xml:space="preserve">Issue </w:t>
      </w:r>
      <w:r w:rsidR="00F61C04">
        <w:fldChar w:fldCharType="begin"/>
      </w:r>
      <w:r w:rsidR="00F61C04">
        <w:instrText xml:space="preserve"> SEQ Issue \* MERGEFORMAT </w:instrText>
      </w:r>
      <w:r w:rsidR="00F61C04">
        <w:fldChar w:fldCharType="separate"/>
      </w:r>
      <w:r w:rsidR="007A6917">
        <w:rPr>
          <w:noProof/>
        </w:rPr>
        <w:t>20</w:t>
      </w:r>
      <w:r w:rsidR="00F61C0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6" w:name="_Toc112217398"/>
      <w:r w:rsidR="007A6917">
        <w:rPr>
          <w:noProof/>
        </w:rPr>
        <w:instrText>20</w:instrText>
      </w:r>
      <w:r>
        <w:fldChar w:fldCharType="end"/>
      </w:r>
      <w:r>
        <w:tab/>
        <w:instrText>Proof of Adjustments</w:instrText>
      </w:r>
      <w:bookmarkEnd w:id="36"/>
      <w:r>
        <w:instrText xml:space="preserve">" \l 1 </w:instrText>
      </w:r>
      <w:r>
        <w:fldChar w:fldCharType="end"/>
      </w:r>
      <w:r>
        <w:t> </w:t>
      </w:r>
    </w:p>
    <w:p w:rsidR="00016178" w:rsidRDefault="00016178">
      <w:pPr>
        <w:pStyle w:val="BodyText"/>
      </w:pPr>
      <w:r>
        <w:t> Should the Utility be required to notify, within 90 days of an effective order finalizing this docket, that it has adjusted its books for all the applicable National Association of Regulatory Commissioners Uniform System of Accounts (NARUC USOA) associated with the Commission approved adjustments?</w:t>
      </w:r>
    </w:p>
    <w:p w:rsidR="00016178" w:rsidRPr="004C3641" w:rsidRDefault="00016178">
      <w:pPr>
        <w:pStyle w:val="IssueSubsectionHeading"/>
        <w:rPr>
          <w:vanish/>
          <w:specVanish/>
        </w:rPr>
      </w:pPr>
      <w:r w:rsidRPr="004C3641">
        <w:t>Recommendation: </w:t>
      </w:r>
    </w:p>
    <w:p w:rsidR="00016178" w:rsidRDefault="00016178">
      <w:pPr>
        <w:pStyle w:val="BodyText"/>
      </w:pPr>
      <w:r>
        <w:t> Yes. The Utility should be required to notify the Commission, in writing, that it has adjusted its books in accordance with the Commission</w:t>
      </w:r>
      <w:r w:rsidR="001A41F1">
        <w:t>’</w:t>
      </w:r>
      <w:r>
        <w:t>s decision. Sunny Hills should submit a letter within 90 days of the final order in this docket, confirming that the adjustments to all the applicable NARUC USOA accounts have been made to the Utility</w:t>
      </w:r>
      <w:r w:rsidR="001A41F1">
        <w:t>’</w:t>
      </w:r>
      <w:r>
        <w:t>s books and records. In the event the Utility needs additional time to complete the adjustments, notice should be provided within seven days prior to the deadline. Upon providing good cause, staff should be given administrative authority to grant an extension of up to 60 days. (Richards)</w:t>
      </w:r>
    </w:p>
    <w:p w:rsidR="00016178" w:rsidRPr="004C3641" w:rsidRDefault="00016178">
      <w:pPr>
        <w:pStyle w:val="IssueSubsectionHeading"/>
        <w:rPr>
          <w:vanish/>
          <w:specVanish/>
        </w:rPr>
      </w:pPr>
      <w:r w:rsidRPr="004C3641">
        <w:t>Staff Analysis: </w:t>
      </w:r>
    </w:p>
    <w:p w:rsidR="00016178" w:rsidRDefault="00016178">
      <w:pPr>
        <w:pStyle w:val="BodyText"/>
      </w:pPr>
      <w:r>
        <w:t> The Utility should be required to notify the Commission, in writing, that it has adjusted its books in accordance with the Commission</w:t>
      </w:r>
      <w:r w:rsidR="001A41F1">
        <w:t>’</w:t>
      </w:r>
      <w:r>
        <w:t>s decision. Sunny Hills should submit a letter within 90 days of the final order in this docket, confirming that the adjustments to all the applicable NARUC USOA accounts have been made to the Utility</w:t>
      </w:r>
      <w:r w:rsidR="001A41F1">
        <w:t>’</w:t>
      </w:r>
      <w:r>
        <w:t>s books and records. In the event the Utility needs additional time to complete the adjustments, notice should be provided within seven days prior to the deadline. Upon providing good cause, staff should be given administrative authority to grant an extension of up to 60 days.</w:t>
      </w:r>
    </w:p>
    <w:p w:rsidR="00016178" w:rsidRDefault="00016178">
      <w:pPr>
        <w:pStyle w:val="IssueHeading"/>
        <w:rPr>
          <w:vanish/>
          <w:specVanish/>
        </w:rPr>
      </w:pPr>
      <w:r w:rsidRPr="004C3641">
        <w:rPr>
          <w:b w:val="0"/>
          <w:i w:val="0"/>
        </w:rPr>
        <w:br w:type="page"/>
      </w:r>
      <w:r w:rsidRPr="004C3641">
        <w:t xml:space="preserve">Issue </w:t>
      </w:r>
      <w:r w:rsidR="00F61C04">
        <w:fldChar w:fldCharType="begin"/>
      </w:r>
      <w:r w:rsidR="00F61C04">
        <w:instrText xml:space="preserve"> SEQ Issue \* MERGEFORMAT </w:instrText>
      </w:r>
      <w:r w:rsidR="00F61C04">
        <w:fldChar w:fldCharType="separate"/>
      </w:r>
      <w:r w:rsidR="007A6917">
        <w:rPr>
          <w:noProof/>
        </w:rPr>
        <w:t>21</w:t>
      </w:r>
      <w:r w:rsidR="00F61C0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7" w:name="_Toc112217399"/>
      <w:r w:rsidR="007A6917">
        <w:rPr>
          <w:noProof/>
        </w:rPr>
        <w:instrText>21</w:instrText>
      </w:r>
      <w:r>
        <w:fldChar w:fldCharType="end"/>
      </w:r>
      <w:r>
        <w:tab/>
        <w:instrText>Docket Closure</w:instrText>
      </w:r>
      <w:bookmarkEnd w:id="37"/>
      <w:r>
        <w:instrText xml:space="preserve">" \l 1 </w:instrText>
      </w:r>
      <w:r>
        <w:fldChar w:fldCharType="end"/>
      </w:r>
      <w:r>
        <w:t> </w:t>
      </w:r>
    </w:p>
    <w:p w:rsidR="00016178" w:rsidRDefault="00016178">
      <w:pPr>
        <w:pStyle w:val="BodyText"/>
      </w:pPr>
      <w:r>
        <w:t> Should this docket be closed?</w:t>
      </w:r>
    </w:p>
    <w:p w:rsidR="00016178" w:rsidRPr="004C3641" w:rsidRDefault="00016178">
      <w:pPr>
        <w:pStyle w:val="IssueSubsectionHeading"/>
        <w:rPr>
          <w:vanish/>
          <w:specVanish/>
        </w:rPr>
      </w:pPr>
      <w:r w:rsidRPr="004C3641">
        <w:t>Recommendation: </w:t>
      </w:r>
    </w:p>
    <w:p w:rsidR="00016178" w:rsidRDefault="00016178">
      <w:pPr>
        <w:pStyle w:val="BodyText"/>
      </w:pPr>
      <w:r>
        <w:t> No. If no person whose substantial interests are affected by the proposed agency action files a protest within 21 days of the issuance of the Proposed Agency Action Order, a Consummating Order should be issued. The docket should remain open for staff</w:t>
      </w:r>
      <w:r w:rsidR="001A41F1">
        <w:t>’</w:t>
      </w:r>
      <w:r>
        <w:t>s verification that the revised tariff sheets and customer notice have been filed by the Utility and approved by staff, and the Utility has provided staff with proof that the adjustments for all applicable NARUC USOA accounts have been made. Once these actions are complete, this docket should be closed administratively. (Rubottom)</w:t>
      </w:r>
    </w:p>
    <w:p w:rsidR="00016178" w:rsidRPr="004C3641" w:rsidRDefault="00016178">
      <w:pPr>
        <w:pStyle w:val="IssueSubsectionHeading"/>
        <w:rPr>
          <w:vanish/>
          <w:specVanish/>
        </w:rPr>
      </w:pPr>
      <w:r w:rsidRPr="004C3641">
        <w:t>Staff Analysis: </w:t>
      </w:r>
    </w:p>
    <w:p w:rsidR="00016178" w:rsidRDefault="00016178">
      <w:pPr>
        <w:pStyle w:val="BodyText"/>
      </w:pPr>
      <w:r>
        <w:t> If no person whose substantial interests are affected by the proposed agency action files a protest within 21 days of the issuance of the Proposed Agency Action Order, a Consummating Order should be issued. The docket should remain open for staff</w:t>
      </w:r>
      <w:r w:rsidR="001A41F1">
        <w:t>’</w:t>
      </w:r>
      <w:r>
        <w:t>s verification that the revised tariff sheets and customer notice have been filed by the Utility and approved by staff, and the Utility has provided staff with proof that the adjustments for all applicable NARUC USOA accounts have been made. Once these actions are complete, this docket should be closed administratively.</w:t>
      </w:r>
    </w:p>
    <w:p w:rsidR="00591E91" w:rsidRDefault="00591E91" w:rsidP="000C6964">
      <w:pPr>
        <w:jc w:val="both"/>
      </w:pPr>
    </w:p>
    <w:p w:rsidR="009C4ED6" w:rsidRDefault="009C4ED6" w:rsidP="000C6964">
      <w:pPr>
        <w:jc w:val="both"/>
        <w:sectPr w:rsidR="009C4ED6"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667"/>
        <w:gridCol w:w="4556"/>
        <w:gridCol w:w="1647"/>
        <w:gridCol w:w="1434"/>
        <w:gridCol w:w="1647"/>
        <w:gridCol w:w="1434"/>
        <w:gridCol w:w="1647"/>
      </w:tblGrid>
      <w:tr w:rsidR="00F77234" w:rsidRPr="00F77234" w:rsidTr="00F57F70">
        <w:trPr>
          <w:trHeight w:hRule="exact" w:val="288"/>
          <w:jc w:val="center"/>
        </w:trPr>
        <w:tc>
          <w:tcPr>
            <w:tcW w:w="3186" w:type="pct"/>
            <w:gridSpan w:val="4"/>
          </w:tcPr>
          <w:p w:rsidR="00F77234" w:rsidRPr="00F77234" w:rsidRDefault="00F77234" w:rsidP="000C6964">
            <w:pPr>
              <w:jc w:val="both"/>
              <w:rPr>
                <w:b/>
                <w:sz w:val="20"/>
                <w:szCs w:val="20"/>
              </w:rPr>
            </w:pPr>
            <w:r w:rsidRPr="00F77234">
              <w:rPr>
                <w:b/>
                <w:sz w:val="20"/>
                <w:szCs w:val="20"/>
              </w:rPr>
              <w:t>Sunny Hills Utility Company</w:t>
            </w:r>
          </w:p>
        </w:tc>
        <w:tc>
          <w:tcPr>
            <w:tcW w:w="1814" w:type="pct"/>
            <w:gridSpan w:val="3"/>
          </w:tcPr>
          <w:p w:rsidR="00F77234" w:rsidRPr="00F77234" w:rsidRDefault="00F77234" w:rsidP="00F77234">
            <w:pPr>
              <w:jc w:val="right"/>
              <w:rPr>
                <w:b/>
                <w:sz w:val="20"/>
                <w:szCs w:val="20"/>
              </w:rPr>
            </w:pPr>
            <w:r w:rsidRPr="00F77234">
              <w:rPr>
                <w:b/>
                <w:sz w:val="20"/>
                <w:szCs w:val="20"/>
              </w:rPr>
              <w:t>Schedule No. 1-A</w:t>
            </w:r>
          </w:p>
        </w:tc>
      </w:tr>
      <w:tr w:rsidR="00F77234" w:rsidRPr="00F77234" w:rsidTr="00F57F70">
        <w:trPr>
          <w:trHeight w:hRule="exact" w:val="288"/>
          <w:jc w:val="center"/>
        </w:trPr>
        <w:tc>
          <w:tcPr>
            <w:tcW w:w="3186" w:type="pct"/>
            <w:gridSpan w:val="4"/>
            <w:tcBorders>
              <w:bottom w:val="nil"/>
            </w:tcBorders>
          </w:tcPr>
          <w:p w:rsidR="00F77234" w:rsidRPr="00F77234" w:rsidRDefault="00F77234" w:rsidP="000C6964">
            <w:pPr>
              <w:jc w:val="both"/>
              <w:rPr>
                <w:b/>
                <w:sz w:val="20"/>
                <w:szCs w:val="20"/>
              </w:rPr>
            </w:pPr>
            <w:r w:rsidRPr="00F77234">
              <w:rPr>
                <w:b/>
                <w:sz w:val="20"/>
                <w:szCs w:val="20"/>
              </w:rPr>
              <w:t>Schedule of Water Rate Base</w:t>
            </w:r>
          </w:p>
        </w:tc>
        <w:tc>
          <w:tcPr>
            <w:tcW w:w="1814" w:type="pct"/>
            <w:gridSpan w:val="3"/>
            <w:tcBorders>
              <w:bottom w:val="nil"/>
            </w:tcBorders>
          </w:tcPr>
          <w:p w:rsidR="00F77234" w:rsidRPr="00F77234" w:rsidRDefault="00F77234" w:rsidP="00F77234">
            <w:pPr>
              <w:jc w:val="right"/>
              <w:rPr>
                <w:b/>
                <w:sz w:val="20"/>
                <w:szCs w:val="20"/>
              </w:rPr>
            </w:pPr>
            <w:r w:rsidRPr="00F77234">
              <w:rPr>
                <w:b/>
                <w:sz w:val="20"/>
                <w:szCs w:val="20"/>
              </w:rPr>
              <w:t>Docket No. 20220066-WS</w:t>
            </w:r>
          </w:p>
        </w:tc>
      </w:tr>
      <w:tr w:rsidR="00F77234" w:rsidRPr="00F77234" w:rsidTr="00F57F70">
        <w:trPr>
          <w:trHeight w:hRule="exact" w:val="288"/>
          <w:jc w:val="center"/>
        </w:trPr>
        <w:tc>
          <w:tcPr>
            <w:tcW w:w="3186" w:type="pct"/>
            <w:gridSpan w:val="4"/>
            <w:tcBorders>
              <w:top w:val="nil"/>
              <w:bottom w:val="single" w:sz="4" w:space="0" w:color="auto"/>
            </w:tcBorders>
          </w:tcPr>
          <w:p w:rsidR="00F77234" w:rsidRPr="00F77234" w:rsidRDefault="00F77234" w:rsidP="000C6964">
            <w:pPr>
              <w:jc w:val="both"/>
              <w:rPr>
                <w:b/>
                <w:sz w:val="20"/>
                <w:szCs w:val="20"/>
              </w:rPr>
            </w:pPr>
            <w:r w:rsidRPr="00F77234">
              <w:rPr>
                <w:b/>
                <w:sz w:val="20"/>
                <w:szCs w:val="20"/>
              </w:rPr>
              <w:t>Test Year Ended 12/31/2019</w:t>
            </w:r>
          </w:p>
        </w:tc>
        <w:tc>
          <w:tcPr>
            <w:tcW w:w="1182" w:type="pct"/>
            <w:gridSpan w:val="2"/>
            <w:tcBorders>
              <w:top w:val="nil"/>
              <w:bottom w:val="single" w:sz="4" w:space="0" w:color="auto"/>
            </w:tcBorders>
          </w:tcPr>
          <w:p w:rsidR="00F77234" w:rsidRPr="00F77234" w:rsidRDefault="00F77234" w:rsidP="000C6964">
            <w:pPr>
              <w:jc w:val="both"/>
              <w:rPr>
                <w:b/>
                <w:sz w:val="20"/>
                <w:szCs w:val="20"/>
              </w:rPr>
            </w:pPr>
          </w:p>
        </w:tc>
        <w:tc>
          <w:tcPr>
            <w:tcW w:w="633" w:type="pct"/>
            <w:tcBorders>
              <w:top w:val="nil"/>
              <w:bottom w:val="single" w:sz="4" w:space="0" w:color="auto"/>
            </w:tcBorders>
          </w:tcPr>
          <w:p w:rsidR="00F77234" w:rsidRPr="00F77234" w:rsidRDefault="00F77234" w:rsidP="000C6964">
            <w:pPr>
              <w:jc w:val="both"/>
              <w:rPr>
                <w:b/>
                <w:sz w:val="20"/>
                <w:szCs w:val="20"/>
              </w:rPr>
            </w:pPr>
          </w:p>
        </w:tc>
      </w:tr>
      <w:tr w:rsidR="009C4ED6" w:rsidRPr="00F77234" w:rsidTr="00F57F70">
        <w:trPr>
          <w:trHeight w:hRule="exact" w:val="288"/>
          <w:jc w:val="center"/>
        </w:trPr>
        <w:tc>
          <w:tcPr>
            <w:tcW w:w="256" w:type="pct"/>
            <w:tcBorders>
              <w:top w:val="single" w:sz="4" w:space="0" w:color="auto"/>
            </w:tcBorders>
          </w:tcPr>
          <w:p w:rsidR="009C4ED6" w:rsidRPr="00F77234" w:rsidRDefault="009C4ED6" w:rsidP="00F77234">
            <w:pPr>
              <w:jc w:val="center"/>
              <w:rPr>
                <w:b/>
                <w:sz w:val="20"/>
                <w:szCs w:val="20"/>
              </w:rPr>
            </w:pPr>
          </w:p>
        </w:tc>
        <w:tc>
          <w:tcPr>
            <w:tcW w:w="1748" w:type="pct"/>
            <w:tcBorders>
              <w:top w:val="single" w:sz="4" w:space="0" w:color="auto"/>
            </w:tcBorders>
          </w:tcPr>
          <w:p w:rsidR="009C4ED6" w:rsidRPr="00F77234" w:rsidRDefault="009C4ED6" w:rsidP="00F77234">
            <w:pPr>
              <w:jc w:val="center"/>
              <w:rPr>
                <w:b/>
                <w:sz w:val="20"/>
                <w:szCs w:val="20"/>
              </w:rPr>
            </w:pPr>
          </w:p>
        </w:tc>
        <w:tc>
          <w:tcPr>
            <w:tcW w:w="632" w:type="pct"/>
            <w:tcBorders>
              <w:top w:val="single" w:sz="4" w:space="0" w:color="auto"/>
            </w:tcBorders>
          </w:tcPr>
          <w:p w:rsidR="009C4ED6" w:rsidRPr="00F77234" w:rsidRDefault="009C4ED6" w:rsidP="00F77234">
            <w:pPr>
              <w:jc w:val="center"/>
              <w:rPr>
                <w:b/>
                <w:sz w:val="20"/>
                <w:szCs w:val="20"/>
              </w:rPr>
            </w:pPr>
            <w:r w:rsidRPr="00F77234">
              <w:rPr>
                <w:b/>
                <w:sz w:val="20"/>
                <w:szCs w:val="20"/>
              </w:rPr>
              <w:t>Test Year</w:t>
            </w:r>
          </w:p>
        </w:tc>
        <w:tc>
          <w:tcPr>
            <w:tcW w:w="550" w:type="pct"/>
            <w:tcBorders>
              <w:top w:val="single" w:sz="4" w:space="0" w:color="auto"/>
            </w:tcBorders>
          </w:tcPr>
          <w:p w:rsidR="009C4ED6" w:rsidRPr="00F77234" w:rsidRDefault="009C4ED6" w:rsidP="00F77234">
            <w:pPr>
              <w:jc w:val="center"/>
              <w:rPr>
                <w:b/>
                <w:sz w:val="20"/>
                <w:szCs w:val="20"/>
              </w:rPr>
            </w:pPr>
            <w:r w:rsidRPr="00F77234">
              <w:rPr>
                <w:b/>
                <w:sz w:val="20"/>
                <w:szCs w:val="20"/>
              </w:rPr>
              <w:t>Utility</w:t>
            </w:r>
          </w:p>
        </w:tc>
        <w:tc>
          <w:tcPr>
            <w:tcW w:w="632" w:type="pct"/>
            <w:tcBorders>
              <w:top w:val="single" w:sz="4" w:space="0" w:color="auto"/>
            </w:tcBorders>
          </w:tcPr>
          <w:p w:rsidR="009C4ED6" w:rsidRPr="00F77234" w:rsidRDefault="009C4ED6" w:rsidP="00F77234">
            <w:pPr>
              <w:jc w:val="center"/>
              <w:rPr>
                <w:b/>
                <w:sz w:val="20"/>
                <w:szCs w:val="20"/>
              </w:rPr>
            </w:pPr>
            <w:r w:rsidRPr="00F77234">
              <w:rPr>
                <w:b/>
                <w:sz w:val="20"/>
                <w:szCs w:val="20"/>
              </w:rPr>
              <w:t>Adjusted</w:t>
            </w:r>
          </w:p>
        </w:tc>
        <w:tc>
          <w:tcPr>
            <w:tcW w:w="550" w:type="pct"/>
            <w:tcBorders>
              <w:top w:val="single" w:sz="4" w:space="0" w:color="auto"/>
            </w:tcBorders>
          </w:tcPr>
          <w:p w:rsidR="009C4ED6" w:rsidRPr="00F77234" w:rsidRDefault="009C4ED6" w:rsidP="00F77234">
            <w:pPr>
              <w:jc w:val="center"/>
              <w:rPr>
                <w:b/>
                <w:sz w:val="20"/>
                <w:szCs w:val="20"/>
              </w:rPr>
            </w:pPr>
            <w:r w:rsidRPr="00F77234">
              <w:rPr>
                <w:b/>
                <w:sz w:val="20"/>
                <w:szCs w:val="20"/>
              </w:rPr>
              <w:t>Staff</w:t>
            </w:r>
          </w:p>
        </w:tc>
        <w:tc>
          <w:tcPr>
            <w:tcW w:w="633" w:type="pct"/>
            <w:tcBorders>
              <w:top w:val="single" w:sz="4" w:space="0" w:color="auto"/>
            </w:tcBorders>
          </w:tcPr>
          <w:p w:rsidR="009C4ED6" w:rsidRPr="00F77234" w:rsidRDefault="009C4ED6" w:rsidP="00F77234">
            <w:pPr>
              <w:jc w:val="center"/>
              <w:rPr>
                <w:b/>
                <w:sz w:val="20"/>
                <w:szCs w:val="20"/>
              </w:rPr>
            </w:pPr>
            <w:r w:rsidRPr="00F77234">
              <w:rPr>
                <w:b/>
                <w:sz w:val="20"/>
                <w:szCs w:val="20"/>
              </w:rPr>
              <w:t>Staff</w:t>
            </w:r>
          </w:p>
        </w:tc>
      </w:tr>
      <w:tr w:rsidR="009C4ED6" w:rsidRPr="00F77234" w:rsidTr="00F57F70">
        <w:trPr>
          <w:trHeight w:hRule="exact" w:val="288"/>
          <w:jc w:val="center"/>
        </w:trPr>
        <w:tc>
          <w:tcPr>
            <w:tcW w:w="256" w:type="pct"/>
            <w:tcBorders>
              <w:bottom w:val="nil"/>
            </w:tcBorders>
          </w:tcPr>
          <w:p w:rsidR="009C4ED6" w:rsidRPr="00F77234" w:rsidRDefault="009C4ED6" w:rsidP="00F77234">
            <w:pPr>
              <w:jc w:val="center"/>
              <w:rPr>
                <w:b/>
                <w:sz w:val="20"/>
                <w:szCs w:val="20"/>
              </w:rPr>
            </w:pPr>
          </w:p>
        </w:tc>
        <w:tc>
          <w:tcPr>
            <w:tcW w:w="1748" w:type="pct"/>
            <w:tcBorders>
              <w:bottom w:val="nil"/>
            </w:tcBorders>
          </w:tcPr>
          <w:p w:rsidR="009C4ED6" w:rsidRPr="00F77234" w:rsidRDefault="009C4ED6" w:rsidP="00F77234">
            <w:pPr>
              <w:jc w:val="center"/>
              <w:rPr>
                <w:b/>
                <w:sz w:val="20"/>
                <w:szCs w:val="20"/>
              </w:rPr>
            </w:pPr>
          </w:p>
        </w:tc>
        <w:tc>
          <w:tcPr>
            <w:tcW w:w="632" w:type="pct"/>
            <w:tcBorders>
              <w:bottom w:val="nil"/>
            </w:tcBorders>
          </w:tcPr>
          <w:p w:rsidR="009C4ED6" w:rsidRPr="00F77234" w:rsidRDefault="009C4ED6" w:rsidP="00F77234">
            <w:pPr>
              <w:jc w:val="center"/>
              <w:rPr>
                <w:b/>
                <w:sz w:val="20"/>
                <w:szCs w:val="20"/>
              </w:rPr>
            </w:pPr>
            <w:r w:rsidRPr="00F77234">
              <w:rPr>
                <w:b/>
                <w:sz w:val="20"/>
                <w:szCs w:val="20"/>
              </w:rPr>
              <w:t>Per</w:t>
            </w:r>
          </w:p>
        </w:tc>
        <w:tc>
          <w:tcPr>
            <w:tcW w:w="550" w:type="pct"/>
            <w:tcBorders>
              <w:bottom w:val="nil"/>
            </w:tcBorders>
          </w:tcPr>
          <w:p w:rsidR="009C4ED6" w:rsidRPr="00F77234" w:rsidRDefault="009C4ED6" w:rsidP="00F77234">
            <w:pPr>
              <w:jc w:val="center"/>
              <w:rPr>
                <w:b/>
                <w:sz w:val="20"/>
                <w:szCs w:val="20"/>
              </w:rPr>
            </w:pPr>
            <w:r w:rsidRPr="00F77234">
              <w:rPr>
                <w:b/>
                <w:sz w:val="20"/>
                <w:szCs w:val="20"/>
              </w:rPr>
              <w:t>Adjust-</w:t>
            </w:r>
          </w:p>
        </w:tc>
        <w:tc>
          <w:tcPr>
            <w:tcW w:w="632" w:type="pct"/>
            <w:tcBorders>
              <w:bottom w:val="nil"/>
            </w:tcBorders>
          </w:tcPr>
          <w:p w:rsidR="009C4ED6" w:rsidRPr="00F77234" w:rsidRDefault="009C4ED6" w:rsidP="00F77234">
            <w:pPr>
              <w:jc w:val="center"/>
              <w:rPr>
                <w:b/>
                <w:sz w:val="20"/>
                <w:szCs w:val="20"/>
              </w:rPr>
            </w:pPr>
            <w:r w:rsidRPr="00F77234">
              <w:rPr>
                <w:b/>
                <w:sz w:val="20"/>
                <w:szCs w:val="20"/>
              </w:rPr>
              <w:t>Test Year</w:t>
            </w:r>
          </w:p>
        </w:tc>
        <w:tc>
          <w:tcPr>
            <w:tcW w:w="550" w:type="pct"/>
            <w:tcBorders>
              <w:bottom w:val="nil"/>
            </w:tcBorders>
          </w:tcPr>
          <w:p w:rsidR="009C4ED6" w:rsidRPr="00F77234" w:rsidRDefault="009C4ED6" w:rsidP="00F77234">
            <w:pPr>
              <w:jc w:val="center"/>
              <w:rPr>
                <w:b/>
                <w:sz w:val="20"/>
                <w:szCs w:val="20"/>
              </w:rPr>
            </w:pPr>
            <w:r w:rsidRPr="00F77234">
              <w:rPr>
                <w:b/>
                <w:sz w:val="20"/>
                <w:szCs w:val="20"/>
              </w:rPr>
              <w:t>Adjust-</w:t>
            </w:r>
          </w:p>
        </w:tc>
        <w:tc>
          <w:tcPr>
            <w:tcW w:w="633" w:type="pct"/>
            <w:tcBorders>
              <w:bottom w:val="nil"/>
            </w:tcBorders>
          </w:tcPr>
          <w:p w:rsidR="009C4ED6" w:rsidRPr="00F77234" w:rsidRDefault="009C4ED6" w:rsidP="00F77234">
            <w:pPr>
              <w:jc w:val="center"/>
              <w:rPr>
                <w:b/>
                <w:sz w:val="20"/>
                <w:szCs w:val="20"/>
              </w:rPr>
            </w:pPr>
            <w:r w:rsidRPr="00F77234">
              <w:rPr>
                <w:b/>
                <w:sz w:val="20"/>
                <w:szCs w:val="20"/>
              </w:rPr>
              <w:t>Adjusted</w:t>
            </w:r>
          </w:p>
        </w:tc>
      </w:tr>
      <w:tr w:rsidR="009C4ED6" w:rsidRPr="00F77234" w:rsidTr="00F57F70">
        <w:trPr>
          <w:trHeight w:hRule="exact" w:val="288"/>
          <w:jc w:val="center"/>
        </w:trPr>
        <w:tc>
          <w:tcPr>
            <w:tcW w:w="256" w:type="pct"/>
            <w:tcBorders>
              <w:top w:val="nil"/>
              <w:bottom w:val="single" w:sz="4" w:space="0" w:color="auto"/>
            </w:tcBorders>
          </w:tcPr>
          <w:p w:rsidR="009C4ED6" w:rsidRPr="00F77234" w:rsidRDefault="009C4ED6" w:rsidP="00F77234">
            <w:pPr>
              <w:jc w:val="center"/>
              <w:rPr>
                <w:b/>
                <w:sz w:val="20"/>
                <w:szCs w:val="20"/>
              </w:rPr>
            </w:pPr>
          </w:p>
        </w:tc>
        <w:tc>
          <w:tcPr>
            <w:tcW w:w="1748" w:type="pct"/>
            <w:tcBorders>
              <w:top w:val="nil"/>
              <w:bottom w:val="single" w:sz="4" w:space="0" w:color="auto"/>
            </w:tcBorders>
          </w:tcPr>
          <w:p w:rsidR="009C4ED6" w:rsidRPr="00F77234" w:rsidRDefault="009C4ED6" w:rsidP="00F77234">
            <w:pPr>
              <w:jc w:val="center"/>
              <w:rPr>
                <w:b/>
                <w:sz w:val="20"/>
                <w:szCs w:val="20"/>
              </w:rPr>
            </w:pPr>
            <w:r w:rsidRPr="00F77234">
              <w:rPr>
                <w:b/>
                <w:sz w:val="20"/>
                <w:szCs w:val="20"/>
              </w:rPr>
              <w:t>Description</w:t>
            </w:r>
          </w:p>
        </w:tc>
        <w:tc>
          <w:tcPr>
            <w:tcW w:w="632" w:type="pct"/>
            <w:tcBorders>
              <w:top w:val="nil"/>
              <w:bottom w:val="single" w:sz="4" w:space="0" w:color="auto"/>
            </w:tcBorders>
          </w:tcPr>
          <w:p w:rsidR="009C4ED6" w:rsidRPr="00F77234" w:rsidRDefault="009C4ED6" w:rsidP="00F77234">
            <w:pPr>
              <w:jc w:val="center"/>
              <w:rPr>
                <w:b/>
                <w:sz w:val="20"/>
                <w:szCs w:val="20"/>
              </w:rPr>
            </w:pPr>
            <w:r w:rsidRPr="00F77234">
              <w:rPr>
                <w:b/>
                <w:sz w:val="20"/>
                <w:szCs w:val="20"/>
              </w:rPr>
              <w:t>Utility</w:t>
            </w:r>
          </w:p>
        </w:tc>
        <w:tc>
          <w:tcPr>
            <w:tcW w:w="550" w:type="pct"/>
            <w:tcBorders>
              <w:top w:val="nil"/>
              <w:bottom w:val="single" w:sz="4" w:space="0" w:color="auto"/>
            </w:tcBorders>
          </w:tcPr>
          <w:p w:rsidR="009C4ED6" w:rsidRPr="00F77234" w:rsidRDefault="009C4ED6" w:rsidP="00F77234">
            <w:pPr>
              <w:jc w:val="center"/>
              <w:rPr>
                <w:b/>
                <w:sz w:val="20"/>
                <w:szCs w:val="20"/>
              </w:rPr>
            </w:pPr>
            <w:r w:rsidRPr="00F77234">
              <w:rPr>
                <w:b/>
                <w:sz w:val="20"/>
                <w:szCs w:val="20"/>
              </w:rPr>
              <w:t>ments</w:t>
            </w:r>
          </w:p>
        </w:tc>
        <w:tc>
          <w:tcPr>
            <w:tcW w:w="632" w:type="pct"/>
            <w:tcBorders>
              <w:top w:val="nil"/>
              <w:bottom w:val="single" w:sz="4" w:space="0" w:color="auto"/>
            </w:tcBorders>
          </w:tcPr>
          <w:p w:rsidR="009C4ED6" w:rsidRPr="00F77234" w:rsidRDefault="009C4ED6" w:rsidP="00F77234">
            <w:pPr>
              <w:jc w:val="center"/>
              <w:rPr>
                <w:b/>
                <w:sz w:val="20"/>
                <w:szCs w:val="20"/>
              </w:rPr>
            </w:pPr>
            <w:r w:rsidRPr="00F77234">
              <w:rPr>
                <w:b/>
                <w:sz w:val="20"/>
                <w:szCs w:val="20"/>
              </w:rPr>
              <w:t>Per Utility</w:t>
            </w:r>
          </w:p>
        </w:tc>
        <w:tc>
          <w:tcPr>
            <w:tcW w:w="550" w:type="pct"/>
            <w:tcBorders>
              <w:top w:val="nil"/>
              <w:bottom w:val="single" w:sz="4" w:space="0" w:color="auto"/>
            </w:tcBorders>
          </w:tcPr>
          <w:p w:rsidR="009C4ED6" w:rsidRPr="00F77234" w:rsidRDefault="009C4ED6" w:rsidP="00F77234">
            <w:pPr>
              <w:jc w:val="center"/>
              <w:rPr>
                <w:b/>
                <w:sz w:val="20"/>
                <w:szCs w:val="20"/>
              </w:rPr>
            </w:pPr>
            <w:r w:rsidRPr="00F77234">
              <w:rPr>
                <w:b/>
                <w:sz w:val="20"/>
                <w:szCs w:val="20"/>
              </w:rPr>
              <w:t>ments</w:t>
            </w:r>
          </w:p>
        </w:tc>
        <w:tc>
          <w:tcPr>
            <w:tcW w:w="633" w:type="pct"/>
            <w:tcBorders>
              <w:top w:val="nil"/>
              <w:bottom w:val="single" w:sz="4" w:space="0" w:color="auto"/>
            </w:tcBorders>
          </w:tcPr>
          <w:p w:rsidR="009C4ED6" w:rsidRPr="00F77234" w:rsidRDefault="009C4ED6" w:rsidP="00F77234">
            <w:pPr>
              <w:jc w:val="center"/>
              <w:rPr>
                <w:b/>
                <w:sz w:val="20"/>
                <w:szCs w:val="20"/>
              </w:rPr>
            </w:pPr>
            <w:r w:rsidRPr="00F77234">
              <w:rPr>
                <w:b/>
                <w:sz w:val="20"/>
                <w:szCs w:val="20"/>
              </w:rPr>
              <w:t>Test Year</w:t>
            </w:r>
          </w:p>
        </w:tc>
      </w:tr>
      <w:tr w:rsidR="009C4ED6" w:rsidRPr="009C4ED6" w:rsidTr="00F57F70">
        <w:trPr>
          <w:trHeight w:hRule="exact" w:val="288"/>
          <w:jc w:val="center"/>
        </w:trPr>
        <w:tc>
          <w:tcPr>
            <w:tcW w:w="256" w:type="pct"/>
            <w:tcBorders>
              <w:top w:val="single" w:sz="4" w:space="0" w:color="auto"/>
            </w:tcBorders>
          </w:tcPr>
          <w:p w:rsidR="009C4ED6" w:rsidRPr="009C4ED6" w:rsidRDefault="009C4ED6" w:rsidP="00F77234">
            <w:pPr>
              <w:jc w:val="right"/>
              <w:rPr>
                <w:sz w:val="20"/>
                <w:szCs w:val="20"/>
              </w:rPr>
            </w:pPr>
            <w:r w:rsidRPr="009C4ED6">
              <w:rPr>
                <w:sz w:val="20"/>
                <w:szCs w:val="20"/>
              </w:rPr>
              <w:t>1.</w:t>
            </w:r>
          </w:p>
        </w:tc>
        <w:tc>
          <w:tcPr>
            <w:tcW w:w="1748" w:type="pct"/>
            <w:tcBorders>
              <w:top w:val="single" w:sz="4" w:space="0" w:color="auto"/>
            </w:tcBorders>
          </w:tcPr>
          <w:p w:rsidR="009C4ED6" w:rsidRPr="009C4ED6" w:rsidRDefault="009C4ED6" w:rsidP="000C6964">
            <w:pPr>
              <w:jc w:val="both"/>
              <w:rPr>
                <w:sz w:val="20"/>
                <w:szCs w:val="20"/>
              </w:rPr>
            </w:pPr>
            <w:r w:rsidRPr="009C4ED6">
              <w:rPr>
                <w:sz w:val="20"/>
                <w:szCs w:val="20"/>
              </w:rPr>
              <w:t>Utility Plant in Service</w:t>
            </w:r>
          </w:p>
        </w:tc>
        <w:tc>
          <w:tcPr>
            <w:tcW w:w="632" w:type="pct"/>
            <w:tcBorders>
              <w:top w:val="single" w:sz="4" w:space="0" w:color="auto"/>
            </w:tcBorders>
          </w:tcPr>
          <w:p w:rsidR="009C4ED6" w:rsidRPr="009C4ED6" w:rsidRDefault="009C4ED6" w:rsidP="00F77234">
            <w:pPr>
              <w:jc w:val="right"/>
              <w:rPr>
                <w:sz w:val="20"/>
                <w:szCs w:val="20"/>
              </w:rPr>
            </w:pPr>
            <w:r w:rsidRPr="009C4ED6">
              <w:rPr>
                <w:sz w:val="20"/>
                <w:szCs w:val="20"/>
              </w:rPr>
              <w:t>$3,961,954</w:t>
            </w:r>
          </w:p>
        </w:tc>
        <w:tc>
          <w:tcPr>
            <w:tcW w:w="550" w:type="pct"/>
            <w:tcBorders>
              <w:top w:val="single" w:sz="4" w:space="0" w:color="auto"/>
            </w:tcBorders>
          </w:tcPr>
          <w:p w:rsidR="009C4ED6" w:rsidRPr="009C4ED6" w:rsidRDefault="009C4ED6" w:rsidP="00F77234">
            <w:pPr>
              <w:jc w:val="right"/>
              <w:rPr>
                <w:sz w:val="20"/>
                <w:szCs w:val="20"/>
              </w:rPr>
            </w:pPr>
            <w:r w:rsidRPr="009C4ED6">
              <w:rPr>
                <w:sz w:val="20"/>
                <w:szCs w:val="20"/>
              </w:rPr>
              <w:t>$270,514</w:t>
            </w:r>
          </w:p>
        </w:tc>
        <w:tc>
          <w:tcPr>
            <w:tcW w:w="632" w:type="pct"/>
            <w:tcBorders>
              <w:top w:val="single" w:sz="4" w:space="0" w:color="auto"/>
            </w:tcBorders>
          </w:tcPr>
          <w:p w:rsidR="009C4ED6" w:rsidRPr="009C4ED6" w:rsidRDefault="009C4ED6" w:rsidP="00F77234">
            <w:pPr>
              <w:jc w:val="right"/>
              <w:rPr>
                <w:sz w:val="20"/>
                <w:szCs w:val="20"/>
              </w:rPr>
            </w:pPr>
            <w:r w:rsidRPr="009C4ED6">
              <w:rPr>
                <w:sz w:val="20"/>
                <w:szCs w:val="20"/>
              </w:rPr>
              <w:t>$4,232,468</w:t>
            </w:r>
          </w:p>
        </w:tc>
        <w:tc>
          <w:tcPr>
            <w:tcW w:w="550" w:type="pct"/>
            <w:tcBorders>
              <w:top w:val="single" w:sz="4" w:space="0" w:color="auto"/>
            </w:tcBorders>
          </w:tcPr>
          <w:p w:rsidR="009C4ED6" w:rsidRPr="009C4ED6" w:rsidRDefault="009C4ED6" w:rsidP="00F77234">
            <w:pPr>
              <w:jc w:val="right"/>
              <w:rPr>
                <w:sz w:val="20"/>
                <w:szCs w:val="20"/>
              </w:rPr>
            </w:pPr>
            <w:r w:rsidRPr="009C4ED6">
              <w:rPr>
                <w:sz w:val="20"/>
                <w:szCs w:val="20"/>
              </w:rPr>
              <w:t>($5,627)</w:t>
            </w:r>
          </w:p>
        </w:tc>
        <w:tc>
          <w:tcPr>
            <w:tcW w:w="633" w:type="pct"/>
            <w:tcBorders>
              <w:top w:val="single" w:sz="4" w:space="0" w:color="auto"/>
            </w:tcBorders>
          </w:tcPr>
          <w:p w:rsidR="009C4ED6" w:rsidRPr="009C4ED6" w:rsidRDefault="009C4ED6" w:rsidP="00F77234">
            <w:pPr>
              <w:jc w:val="right"/>
              <w:rPr>
                <w:sz w:val="20"/>
                <w:szCs w:val="20"/>
              </w:rPr>
            </w:pPr>
            <w:r w:rsidRPr="009C4ED6">
              <w:rPr>
                <w:sz w:val="20"/>
                <w:szCs w:val="20"/>
              </w:rPr>
              <w:t>$4,226,841</w:t>
            </w:r>
          </w:p>
        </w:tc>
      </w:tr>
      <w:tr w:rsidR="009C4ED6" w:rsidRPr="009C4ED6" w:rsidTr="00F57F70">
        <w:trPr>
          <w:trHeight w:hRule="exact" w:val="288"/>
          <w:jc w:val="center"/>
        </w:trPr>
        <w:tc>
          <w:tcPr>
            <w:tcW w:w="256" w:type="pct"/>
          </w:tcPr>
          <w:p w:rsidR="009C4ED6" w:rsidRPr="009C4ED6" w:rsidRDefault="009C4ED6" w:rsidP="00F77234">
            <w:pPr>
              <w:jc w:val="right"/>
              <w:rPr>
                <w:sz w:val="20"/>
                <w:szCs w:val="20"/>
              </w:rPr>
            </w:pPr>
            <w:r>
              <w:rPr>
                <w:sz w:val="20"/>
                <w:szCs w:val="20"/>
              </w:rPr>
              <w:t>2.</w:t>
            </w:r>
          </w:p>
        </w:tc>
        <w:tc>
          <w:tcPr>
            <w:tcW w:w="1748" w:type="pct"/>
          </w:tcPr>
          <w:p w:rsidR="009C4ED6" w:rsidRPr="009C4ED6" w:rsidRDefault="009C4ED6" w:rsidP="000C6964">
            <w:pPr>
              <w:jc w:val="both"/>
              <w:rPr>
                <w:sz w:val="20"/>
                <w:szCs w:val="20"/>
              </w:rPr>
            </w:pPr>
            <w:r>
              <w:rPr>
                <w:sz w:val="20"/>
                <w:szCs w:val="20"/>
              </w:rPr>
              <w:t>Utility Land &amp; Land Rights</w:t>
            </w:r>
          </w:p>
        </w:tc>
        <w:tc>
          <w:tcPr>
            <w:tcW w:w="632" w:type="pct"/>
          </w:tcPr>
          <w:p w:rsidR="009C4ED6" w:rsidRPr="009C4ED6" w:rsidRDefault="009C4ED6" w:rsidP="00F77234">
            <w:pPr>
              <w:jc w:val="right"/>
              <w:rPr>
                <w:sz w:val="20"/>
                <w:szCs w:val="20"/>
              </w:rPr>
            </w:pPr>
            <w:r>
              <w:rPr>
                <w:sz w:val="20"/>
                <w:szCs w:val="20"/>
              </w:rPr>
              <w:t>10,779</w:t>
            </w:r>
          </w:p>
        </w:tc>
        <w:tc>
          <w:tcPr>
            <w:tcW w:w="550" w:type="pct"/>
          </w:tcPr>
          <w:p w:rsidR="009C4ED6" w:rsidRPr="009C4ED6" w:rsidRDefault="009C4ED6" w:rsidP="00F77234">
            <w:pPr>
              <w:jc w:val="right"/>
              <w:rPr>
                <w:sz w:val="20"/>
                <w:szCs w:val="20"/>
              </w:rPr>
            </w:pPr>
            <w:r>
              <w:rPr>
                <w:sz w:val="20"/>
                <w:szCs w:val="20"/>
              </w:rPr>
              <w:t>0</w:t>
            </w:r>
          </w:p>
        </w:tc>
        <w:tc>
          <w:tcPr>
            <w:tcW w:w="632" w:type="pct"/>
          </w:tcPr>
          <w:p w:rsidR="009C4ED6" w:rsidRPr="009C4ED6" w:rsidRDefault="009C4ED6" w:rsidP="00F77234">
            <w:pPr>
              <w:jc w:val="right"/>
              <w:rPr>
                <w:sz w:val="20"/>
                <w:szCs w:val="20"/>
              </w:rPr>
            </w:pPr>
            <w:r>
              <w:rPr>
                <w:sz w:val="20"/>
                <w:szCs w:val="20"/>
              </w:rPr>
              <w:t>10,779</w:t>
            </w:r>
          </w:p>
        </w:tc>
        <w:tc>
          <w:tcPr>
            <w:tcW w:w="550" w:type="pct"/>
          </w:tcPr>
          <w:p w:rsidR="009C4ED6" w:rsidRPr="009C4ED6" w:rsidRDefault="009C4ED6" w:rsidP="00F77234">
            <w:pPr>
              <w:jc w:val="right"/>
              <w:rPr>
                <w:sz w:val="20"/>
                <w:szCs w:val="20"/>
              </w:rPr>
            </w:pPr>
            <w:r>
              <w:rPr>
                <w:sz w:val="20"/>
                <w:szCs w:val="20"/>
              </w:rPr>
              <w:t>0</w:t>
            </w:r>
          </w:p>
        </w:tc>
        <w:tc>
          <w:tcPr>
            <w:tcW w:w="633" w:type="pct"/>
          </w:tcPr>
          <w:p w:rsidR="009C4ED6" w:rsidRPr="009C4ED6" w:rsidRDefault="009C4ED6" w:rsidP="00F77234">
            <w:pPr>
              <w:jc w:val="right"/>
              <w:rPr>
                <w:sz w:val="20"/>
                <w:szCs w:val="20"/>
              </w:rPr>
            </w:pPr>
            <w:r>
              <w:rPr>
                <w:sz w:val="20"/>
                <w:szCs w:val="20"/>
              </w:rPr>
              <w:t>10,779</w:t>
            </w:r>
          </w:p>
        </w:tc>
      </w:tr>
      <w:tr w:rsidR="009C4ED6" w:rsidRPr="009C4ED6" w:rsidTr="00F57F70">
        <w:trPr>
          <w:trHeight w:hRule="exact" w:val="288"/>
          <w:jc w:val="center"/>
        </w:trPr>
        <w:tc>
          <w:tcPr>
            <w:tcW w:w="256" w:type="pct"/>
          </w:tcPr>
          <w:p w:rsidR="009C4ED6" w:rsidRDefault="009C4ED6" w:rsidP="00F77234">
            <w:pPr>
              <w:jc w:val="right"/>
              <w:rPr>
                <w:sz w:val="20"/>
                <w:szCs w:val="20"/>
              </w:rPr>
            </w:pPr>
            <w:r>
              <w:rPr>
                <w:sz w:val="20"/>
                <w:szCs w:val="20"/>
              </w:rPr>
              <w:t>3.</w:t>
            </w:r>
          </w:p>
        </w:tc>
        <w:tc>
          <w:tcPr>
            <w:tcW w:w="1748" w:type="pct"/>
          </w:tcPr>
          <w:p w:rsidR="009C4ED6" w:rsidRDefault="009C4ED6" w:rsidP="000C6964">
            <w:pPr>
              <w:jc w:val="both"/>
              <w:rPr>
                <w:sz w:val="20"/>
                <w:szCs w:val="20"/>
              </w:rPr>
            </w:pPr>
            <w:r>
              <w:rPr>
                <w:sz w:val="20"/>
                <w:szCs w:val="20"/>
              </w:rPr>
              <w:t>Non-Used &amp; Useful Components</w:t>
            </w:r>
          </w:p>
        </w:tc>
        <w:tc>
          <w:tcPr>
            <w:tcW w:w="632" w:type="pct"/>
          </w:tcPr>
          <w:p w:rsidR="009C4ED6" w:rsidRDefault="009C4ED6" w:rsidP="00F77234">
            <w:pPr>
              <w:jc w:val="right"/>
              <w:rPr>
                <w:sz w:val="20"/>
                <w:szCs w:val="20"/>
              </w:rPr>
            </w:pPr>
            <w:r>
              <w:rPr>
                <w:sz w:val="20"/>
                <w:szCs w:val="20"/>
              </w:rPr>
              <w:t>0</w:t>
            </w:r>
          </w:p>
        </w:tc>
        <w:tc>
          <w:tcPr>
            <w:tcW w:w="550" w:type="pct"/>
          </w:tcPr>
          <w:p w:rsidR="009C4ED6" w:rsidRDefault="009C4ED6" w:rsidP="00F77234">
            <w:pPr>
              <w:jc w:val="right"/>
              <w:rPr>
                <w:sz w:val="20"/>
                <w:szCs w:val="20"/>
              </w:rPr>
            </w:pPr>
            <w:r>
              <w:rPr>
                <w:sz w:val="20"/>
                <w:szCs w:val="20"/>
              </w:rPr>
              <w:t>(701,782)</w:t>
            </w:r>
          </w:p>
        </w:tc>
        <w:tc>
          <w:tcPr>
            <w:tcW w:w="632" w:type="pct"/>
          </w:tcPr>
          <w:p w:rsidR="009C4ED6" w:rsidRDefault="009C4ED6" w:rsidP="00F77234">
            <w:pPr>
              <w:jc w:val="right"/>
              <w:rPr>
                <w:sz w:val="20"/>
                <w:szCs w:val="20"/>
              </w:rPr>
            </w:pPr>
            <w:r>
              <w:rPr>
                <w:sz w:val="20"/>
                <w:szCs w:val="20"/>
              </w:rPr>
              <w:t>(701,782)</w:t>
            </w:r>
          </w:p>
        </w:tc>
        <w:tc>
          <w:tcPr>
            <w:tcW w:w="550" w:type="pct"/>
          </w:tcPr>
          <w:p w:rsidR="009C4ED6" w:rsidRDefault="009C4ED6" w:rsidP="001F4D8D">
            <w:pPr>
              <w:jc w:val="right"/>
              <w:rPr>
                <w:sz w:val="20"/>
                <w:szCs w:val="20"/>
              </w:rPr>
            </w:pPr>
            <w:r>
              <w:rPr>
                <w:sz w:val="20"/>
                <w:szCs w:val="20"/>
              </w:rPr>
              <w:t>27,61</w:t>
            </w:r>
            <w:r w:rsidR="001F4D8D">
              <w:rPr>
                <w:sz w:val="20"/>
                <w:szCs w:val="20"/>
              </w:rPr>
              <w:t>3</w:t>
            </w:r>
          </w:p>
        </w:tc>
        <w:tc>
          <w:tcPr>
            <w:tcW w:w="633" w:type="pct"/>
          </w:tcPr>
          <w:p w:rsidR="009C4ED6" w:rsidRDefault="009C4ED6" w:rsidP="00F77234">
            <w:pPr>
              <w:jc w:val="right"/>
              <w:rPr>
                <w:sz w:val="20"/>
                <w:szCs w:val="20"/>
              </w:rPr>
            </w:pPr>
            <w:r>
              <w:rPr>
                <w:sz w:val="20"/>
                <w:szCs w:val="20"/>
              </w:rPr>
              <w:t>(674,170)</w:t>
            </w:r>
          </w:p>
        </w:tc>
      </w:tr>
      <w:tr w:rsidR="009C4ED6" w:rsidRPr="009C4ED6" w:rsidTr="00F57F70">
        <w:trPr>
          <w:trHeight w:hRule="exact" w:val="288"/>
          <w:jc w:val="center"/>
        </w:trPr>
        <w:tc>
          <w:tcPr>
            <w:tcW w:w="256" w:type="pct"/>
          </w:tcPr>
          <w:p w:rsidR="009C4ED6" w:rsidRDefault="009C4ED6" w:rsidP="00F77234">
            <w:pPr>
              <w:jc w:val="right"/>
              <w:rPr>
                <w:sz w:val="20"/>
                <w:szCs w:val="20"/>
              </w:rPr>
            </w:pPr>
            <w:r>
              <w:rPr>
                <w:sz w:val="20"/>
                <w:szCs w:val="20"/>
              </w:rPr>
              <w:t>4</w:t>
            </w:r>
            <w:r w:rsidR="00F77234">
              <w:rPr>
                <w:sz w:val="20"/>
                <w:szCs w:val="20"/>
              </w:rPr>
              <w:t>.</w:t>
            </w:r>
          </w:p>
        </w:tc>
        <w:tc>
          <w:tcPr>
            <w:tcW w:w="1748" w:type="pct"/>
          </w:tcPr>
          <w:p w:rsidR="009C4ED6" w:rsidRDefault="009C4ED6" w:rsidP="000C6964">
            <w:pPr>
              <w:jc w:val="both"/>
              <w:rPr>
                <w:sz w:val="20"/>
                <w:szCs w:val="20"/>
              </w:rPr>
            </w:pPr>
            <w:r>
              <w:rPr>
                <w:sz w:val="20"/>
                <w:szCs w:val="20"/>
              </w:rPr>
              <w:t>Accumulated Depreciation</w:t>
            </w:r>
          </w:p>
        </w:tc>
        <w:tc>
          <w:tcPr>
            <w:tcW w:w="632" w:type="pct"/>
          </w:tcPr>
          <w:p w:rsidR="009C4ED6" w:rsidRDefault="009C4ED6" w:rsidP="00F77234">
            <w:pPr>
              <w:jc w:val="right"/>
              <w:rPr>
                <w:sz w:val="20"/>
                <w:szCs w:val="20"/>
              </w:rPr>
            </w:pPr>
            <w:r>
              <w:rPr>
                <w:sz w:val="20"/>
                <w:szCs w:val="20"/>
              </w:rPr>
              <w:t>(2,347,823)</w:t>
            </w:r>
          </w:p>
        </w:tc>
        <w:tc>
          <w:tcPr>
            <w:tcW w:w="550" w:type="pct"/>
          </w:tcPr>
          <w:p w:rsidR="009C4ED6" w:rsidRDefault="009C4ED6" w:rsidP="00F77234">
            <w:pPr>
              <w:jc w:val="right"/>
              <w:rPr>
                <w:sz w:val="20"/>
                <w:szCs w:val="20"/>
              </w:rPr>
            </w:pPr>
            <w:r>
              <w:rPr>
                <w:sz w:val="20"/>
                <w:szCs w:val="20"/>
              </w:rPr>
              <w:t>106,534</w:t>
            </w:r>
          </w:p>
        </w:tc>
        <w:tc>
          <w:tcPr>
            <w:tcW w:w="632" w:type="pct"/>
          </w:tcPr>
          <w:p w:rsidR="009C4ED6" w:rsidRDefault="009C4ED6" w:rsidP="00F77234">
            <w:pPr>
              <w:jc w:val="right"/>
              <w:rPr>
                <w:sz w:val="20"/>
                <w:szCs w:val="20"/>
              </w:rPr>
            </w:pPr>
            <w:r>
              <w:rPr>
                <w:sz w:val="20"/>
                <w:szCs w:val="20"/>
              </w:rPr>
              <w:t>(2,241,289)</w:t>
            </w:r>
          </w:p>
        </w:tc>
        <w:tc>
          <w:tcPr>
            <w:tcW w:w="550" w:type="pct"/>
          </w:tcPr>
          <w:p w:rsidR="009C4ED6" w:rsidRDefault="009C4ED6" w:rsidP="00F77234">
            <w:pPr>
              <w:jc w:val="right"/>
              <w:rPr>
                <w:sz w:val="20"/>
                <w:szCs w:val="20"/>
              </w:rPr>
            </w:pPr>
            <w:r>
              <w:rPr>
                <w:sz w:val="20"/>
                <w:szCs w:val="20"/>
              </w:rPr>
              <w:t>(10,942)</w:t>
            </w:r>
          </w:p>
        </w:tc>
        <w:tc>
          <w:tcPr>
            <w:tcW w:w="633" w:type="pct"/>
          </w:tcPr>
          <w:p w:rsidR="009C4ED6" w:rsidRDefault="009C4ED6" w:rsidP="00F77234">
            <w:pPr>
              <w:jc w:val="right"/>
              <w:rPr>
                <w:sz w:val="20"/>
                <w:szCs w:val="20"/>
              </w:rPr>
            </w:pPr>
            <w:r>
              <w:rPr>
                <w:sz w:val="20"/>
                <w:szCs w:val="20"/>
              </w:rPr>
              <w:t>(2,252,231)</w:t>
            </w:r>
          </w:p>
        </w:tc>
      </w:tr>
      <w:tr w:rsidR="009C4ED6" w:rsidRPr="009C4ED6" w:rsidTr="00F57F70">
        <w:trPr>
          <w:trHeight w:hRule="exact" w:val="288"/>
          <w:jc w:val="center"/>
        </w:trPr>
        <w:tc>
          <w:tcPr>
            <w:tcW w:w="256" w:type="pct"/>
          </w:tcPr>
          <w:p w:rsidR="009C4ED6" w:rsidRDefault="009C4ED6" w:rsidP="00F77234">
            <w:pPr>
              <w:jc w:val="right"/>
              <w:rPr>
                <w:sz w:val="20"/>
                <w:szCs w:val="20"/>
              </w:rPr>
            </w:pPr>
            <w:r>
              <w:rPr>
                <w:sz w:val="20"/>
                <w:szCs w:val="20"/>
              </w:rPr>
              <w:t>5.</w:t>
            </w:r>
          </w:p>
        </w:tc>
        <w:tc>
          <w:tcPr>
            <w:tcW w:w="1748" w:type="pct"/>
          </w:tcPr>
          <w:p w:rsidR="009C4ED6" w:rsidRDefault="00F77234" w:rsidP="000C6964">
            <w:pPr>
              <w:jc w:val="both"/>
              <w:rPr>
                <w:sz w:val="20"/>
                <w:szCs w:val="20"/>
              </w:rPr>
            </w:pPr>
            <w:r>
              <w:rPr>
                <w:sz w:val="20"/>
                <w:szCs w:val="20"/>
              </w:rPr>
              <w:t>CIAC</w:t>
            </w:r>
          </w:p>
        </w:tc>
        <w:tc>
          <w:tcPr>
            <w:tcW w:w="632" w:type="pct"/>
          </w:tcPr>
          <w:p w:rsidR="009C4ED6" w:rsidRDefault="00F77234" w:rsidP="00F77234">
            <w:pPr>
              <w:jc w:val="right"/>
              <w:rPr>
                <w:sz w:val="20"/>
                <w:szCs w:val="20"/>
              </w:rPr>
            </w:pPr>
            <w:r>
              <w:rPr>
                <w:sz w:val="20"/>
                <w:szCs w:val="20"/>
              </w:rPr>
              <w:t>(725,308)</w:t>
            </w:r>
          </w:p>
        </w:tc>
        <w:tc>
          <w:tcPr>
            <w:tcW w:w="550" w:type="pct"/>
          </w:tcPr>
          <w:p w:rsidR="009C4ED6" w:rsidRDefault="00F77234" w:rsidP="00F77234">
            <w:pPr>
              <w:jc w:val="right"/>
              <w:rPr>
                <w:sz w:val="20"/>
                <w:szCs w:val="20"/>
              </w:rPr>
            </w:pPr>
            <w:r>
              <w:rPr>
                <w:sz w:val="20"/>
                <w:szCs w:val="20"/>
              </w:rPr>
              <w:t>381,292</w:t>
            </w:r>
          </w:p>
        </w:tc>
        <w:tc>
          <w:tcPr>
            <w:tcW w:w="632" w:type="pct"/>
          </w:tcPr>
          <w:p w:rsidR="009C4ED6" w:rsidRDefault="00F77234" w:rsidP="00F77234">
            <w:pPr>
              <w:jc w:val="right"/>
              <w:rPr>
                <w:sz w:val="20"/>
                <w:szCs w:val="20"/>
              </w:rPr>
            </w:pPr>
            <w:r>
              <w:rPr>
                <w:sz w:val="20"/>
                <w:szCs w:val="20"/>
              </w:rPr>
              <w:t>(344,015)</w:t>
            </w:r>
          </w:p>
        </w:tc>
        <w:tc>
          <w:tcPr>
            <w:tcW w:w="550" w:type="pct"/>
          </w:tcPr>
          <w:p w:rsidR="009C4ED6" w:rsidRDefault="00F77234" w:rsidP="00F77234">
            <w:pPr>
              <w:jc w:val="right"/>
              <w:rPr>
                <w:sz w:val="20"/>
                <w:szCs w:val="20"/>
              </w:rPr>
            </w:pPr>
            <w:r>
              <w:rPr>
                <w:sz w:val="20"/>
                <w:szCs w:val="20"/>
              </w:rPr>
              <w:t>(11,862)</w:t>
            </w:r>
          </w:p>
        </w:tc>
        <w:tc>
          <w:tcPr>
            <w:tcW w:w="633" w:type="pct"/>
          </w:tcPr>
          <w:p w:rsidR="009C4ED6" w:rsidRDefault="00F77234" w:rsidP="00F77234">
            <w:pPr>
              <w:jc w:val="right"/>
              <w:rPr>
                <w:sz w:val="20"/>
                <w:szCs w:val="20"/>
              </w:rPr>
            </w:pPr>
            <w:r>
              <w:rPr>
                <w:sz w:val="20"/>
                <w:szCs w:val="20"/>
              </w:rPr>
              <w:t>(355,877)</w:t>
            </w:r>
          </w:p>
        </w:tc>
      </w:tr>
      <w:tr w:rsidR="00F77234" w:rsidRPr="009C4ED6" w:rsidTr="00F57F70">
        <w:trPr>
          <w:trHeight w:hRule="exact" w:val="288"/>
          <w:jc w:val="center"/>
        </w:trPr>
        <w:tc>
          <w:tcPr>
            <w:tcW w:w="256" w:type="pct"/>
          </w:tcPr>
          <w:p w:rsidR="00F77234" w:rsidRDefault="00F77234" w:rsidP="00F77234">
            <w:pPr>
              <w:jc w:val="right"/>
              <w:rPr>
                <w:sz w:val="20"/>
                <w:szCs w:val="20"/>
              </w:rPr>
            </w:pPr>
            <w:r>
              <w:rPr>
                <w:sz w:val="20"/>
                <w:szCs w:val="20"/>
              </w:rPr>
              <w:t>6.</w:t>
            </w:r>
          </w:p>
        </w:tc>
        <w:tc>
          <w:tcPr>
            <w:tcW w:w="1748" w:type="pct"/>
          </w:tcPr>
          <w:p w:rsidR="00F77234" w:rsidRDefault="00F77234" w:rsidP="000C6964">
            <w:pPr>
              <w:jc w:val="both"/>
              <w:rPr>
                <w:sz w:val="20"/>
                <w:szCs w:val="20"/>
              </w:rPr>
            </w:pPr>
            <w:r>
              <w:rPr>
                <w:sz w:val="20"/>
                <w:szCs w:val="20"/>
              </w:rPr>
              <w:t>Accumulated Amortization of CIAC</w:t>
            </w:r>
          </w:p>
        </w:tc>
        <w:tc>
          <w:tcPr>
            <w:tcW w:w="632" w:type="pct"/>
          </w:tcPr>
          <w:p w:rsidR="00F77234" w:rsidRDefault="00F77234" w:rsidP="00F77234">
            <w:pPr>
              <w:jc w:val="right"/>
              <w:rPr>
                <w:sz w:val="20"/>
                <w:szCs w:val="20"/>
              </w:rPr>
            </w:pPr>
            <w:r>
              <w:rPr>
                <w:sz w:val="20"/>
                <w:szCs w:val="20"/>
              </w:rPr>
              <w:t>336,263</w:t>
            </w:r>
          </w:p>
        </w:tc>
        <w:tc>
          <w:tcPr>
            <w:tcW w:w="550" w:type="pct"/>
          </w:tcPr>
          <w:p w:rsidR="00F77234" w:rsidRDefault="00F77234" w:rsidP="00F77234">
            <w:pPr>
              <w:jc w:val="right"/>
              <w:rPr>
                <w:sz w:val="20"/>
                <w:szCs w:val="20"/>
              </w:rPr>
            </w:pPr>
            <w:r>
              <w:rPr>
                <w:sz w:val="20"/>
                <w:szCs w:val="20"/>
              </w:rPr>
              <w:t>(183,509)</w:t>
            </w:r>
          </w:p>
        </w:tc>
        <w:tc>
          <w:tcPr>
            <w:tcW w:w="632" w:type="pct"/>
          </w:tcPr>
          <w:p w:rsidR="00F77234" w:rsidRDefault="00F77234" w:rsidP="00F77234">
            <w:pPr>
              <w:jc w:val="right"/>
              <w:rPr>
                <w:sz w:val="20"/>
                <w:szCs w:val="20"/>
              </w:rPr>
            </w:pPr>
            <w:r>
              <w:rPr>
                <w:sz w:val="20"/>
                <w:szCs w:val="20"/>
              </w:rPr>
              <w:t>152,754</w:t>
            </w:r>
          </w:p>
        </w:tc>
        <w:tc>
          <w:tcPr>
            <w:tcW w:w="550" w:type="pct"/>
          </w:tcPr>
          <w:p w:rsidR="00F77234" w:rsidRDefault="00F77234" w:rsidP="00F77234">
            <w:pPr>
              <w:jc w:val="right"/>
              <w:rPr>
                <w:sz w:val="20"/>
                <w:szCs w:val="20"/>
              </w:rPr>
            </w:pPr>
            <w:r>
              <w:rPr>
                <w:sz w:val="20"/>
                <w:szCs w:val="20"/>
              </w:rPr>
              <w:t>13,246</w:t>
            </w:r>
          </w:p>
        </w:tc>
        <w:tc>
          <w:tcPr>
            <w:tcW w:w="633" w:type="pct"/>
          </w:tcPr>
          <w:p w:rsidR="00F77234" w:rsidRDefault="00F77234" w:rsidP="00F77234">
            <w:pPr>
              <w:jc w:val="right"/>
              <w:rPr>
                <w:sz w:val="20"/>
                <w:szCs w:val="20"/>
              </w:rPr>
            </w:pPr>
            <w:r>
              <w:rPr>
                <w:sz w:val="20"/>
                <w:szCs w:val="20"/>
              </w:rPr>
              <w:t>166,000</w:t>
            </w:r>
          </w:p>
        </w:tc>
      </w:tr>
      <w:tr w:rsidR="00F77234" w:rsidRPr="009C4ED6" w:rsidTr="00F57F70">
        <w:trPr>
          <w:trHeight w:hRule="exact" w:val="288"/>
          <w:jc w:val="center"/>
        </w:trPr>
        <w:tc>
          <w:tcPr>
            <w:tcW w:w="256" w:type="pct"/>
          </w:tcPr>
          <w:p w:rsidR="00F77234" w:rsidRDefault="00F77234" w:rsidP="00F77234">
            <w:pPr>
              <w:jc w:val="right"/>
              <w:rPr>
                <w:sz w:val="20"/>
                <w:szCs w:val="20"/>
              </w:rPr>
            </w:pPr>
            <w:r>
              <w:rPr>
                <w:sz w:val="20"/>
                <w:szCs w:val="20"/>
              </w:rPr>
              <w:t>7.</w:t>
            </w:r>
          </w:p>
        </w:tc>
        <w:tc>
          <w:tcPr>
            <w:tcW w:w="1748" w:type="pct"/>
          </w:tcPr>
          <w:p w:rsidR="00F77234" w:rsidRDefault="00F77234" w:rsidP="000C6964">
            <w:pPr>
              <w:jc w:val="both"/>
              <w:rPr>
                <w:sz w:val="20"/>
                <w:szCs w:val="20"/>
              </w:rPr>
            </w:pPr>
            <w:r>
              <w:rPr>
                <w:sz w:val="20"/>
                <w:szCs w:val="20"/>
              </w:rPr>
              <w:t>Acquisition Adjustments</w:t>
            </w:r>
          </w:p>
        </w:tc>
        <w:tc>
          <w:tcPr>
            <w:tcW w:w="632" w:type="pct"/>
          </w:tcPr>
          <w:p w:rsidR="00F77234" w:rsidRDefault="00F77234" w:rsidP="00F77234">
            <w:pPr>
              <w:jc w:val="right"/>
              <w:rPr>
                <w:sz w:val="20"/>
                <w:szCs w:val="20"/>
              </w:rPr>
            </w:pPr>
            <w:r>
              <w:rPr>
                <w:sz w:val="20"/>
                <w:szCs w:val="20"/>
              </w:rPr>
              <w:t>(1,538,571)</w:t>
            </w:r>
          </w:p>
        </w:tc>
        <w:tc>
          <w:tcPr>
            <w:tcW w:w="550" w:type="pct"/>
          </w:tcPr>
          <w:p w:rsidR="00F77234" w:rsidRDefault="00F77234" w:rsidP="00F77234">
            <w:pPr>
              <w:jc w:val="right"/>
              <w:rPr>
                <w:sz w:val="20"/>
                <w:szCs w:val="20"/>
              </w:rPr>
            </w:pPr>
            <w:r>
              <w:rPr>
                <w:sz w:val="20"/>
                <w:szCs w:val="20"/>
              </w:rPr>
              <w:t>0</w:t>
            </w:r>
          </w:p>
        </w:tc>
        <w:tc>
          <w:tcPr>
            <w:tcW w:w="632" w:type="pct"/>
          </w:tcPr>
          <w:p w:rsidR="00F77234" w:rsidRDefault="00F77234" w:rsidP="00F77234">
            <w:pPr>
              <w:jc w:val="right"/>
              <w:rPr>
                <w:sz w:val="20"/>
                <w:szCs w:val="20"/>
              </w:rPr>
            </w:pPr>
            <w:r>
              <w:rPr>
                <w:sz w:val="20"/>
                <w:szCs w:val="20"/>
              </w:rPr>
              <w:t>(1,538,571)</w:t>
            </w:r>
          </w:p>
        </w:tc>
        <w:tc>
          <w:tcPr>
            <w:tcW w:w="550" w:type="pct"/>
          </w:tcPr>
          <w:p w:rsidR="00F77234" w:rsidRDefault="00F77234" w:rsidP="00F77234">
            <w:pPr>
              <w:jc w:val="right"/>
              <w:rPr>
                <w:sz w:val="20"/>
                <w:szCs w:val="20"/>
              </w:rPr>
            </w:pPr>
            <w:r>
              <w:rPr>
                <w:sz w:val="20"/>
                <w:szCs w:val="20"/>
              </w:rPr>
              <w:t>0</w:t>
            </w:r>
          </w:p>
        </w:tc>
        <w:tc>
          <w:tcPr>
            <w:tcW w:w="633" w:type="pct"/>
          </w:tcPr>
          <w:p w:rsidR="00F77234" w:rsidRDefault="00F77234" w:rsidP="00F77234">
            <w:pPr>
              <w:jc w:val="right"/>
              <w:rPr>
                <w:sz w:val="20"/>
                <w:szCs w:val="20"/>
              </w:rPr>
            </w:pPr>
            <w:r>
              <w:rPr>
                <w:sz w:val="20"/>
                <w:szCs w:val="20"/>
              </w:rPr>
              <w:t>(1,538,571)</w:t>
            </w:r>
          </w:p>
        </w:tc>
      </w:tr>
      <w:tr w:rsidR="00F77234" w:rsidRPr="009C4ED6" w:rsidTr="00F57F70">
        <w:trPr>
          <w:trHeight w:hRule="exact" w:val="288"/>
          <w:jc w:val="center"/>
        </w:trPr>
        <w:tc>
          <w:tcPr>
            <w:tcW w:w="256" w:type="pct"/>
          </w:tcPr>
          <w:p w:rsidR="00F77234" w:rsidRDefault="00F77234" w:rsidP="00F77234">
            <w:pPr>
              <w:jc w:val="right"/>
              <w:rPr>
                <w:sz w:val="20"/>
                <w:szCs w:val="20"/>
              </w:rPr>
            </w:pPr>
            <w:r>
              <w:rPr>
                <w:sz w:val="20"/>
                <w:szCs w:val="20"/>
              </w:rPr>
              <w:t>8.</w:t>
            </w:r>
          </w:p>
        </w:tc>
        <w:tc>
          <w:tcPr>
            <w:tcW w:w="1748" w:type="pct"/>
          </w:tcPr>
          <w:p w:rsidR="00F77234" w:rsidRDefault="009302BE" w:rsidP="000C6964">
            <w:pPr>
              <w:jc w:val="both"/>
              <w:rPr>
                <w:sz w:val="20"/>
                <w:szCs w:val="20"/>
              </w:rPr>
            </w:pPr>
            <w:r>
              <w:rPr>
                <w:sz w:val="20"/>
                <w:szCs w:val="20"/>
              </w:rPr>
              <w:t>Accumulated Amort. of Acquisition</w:t>
            </w:r>
            <w:r w:rsidR="00F77234">
              <w:rPr>
                <w:sz w:val="20"/>
                <w:szCs w:val="20"/>
              </w:rPr>
              <w:t xml:space="preserve"> Adjustments</w:t>
            </w:r>
          </w:p>
        </w:tc>
        <w:tc>
          <w:tcPr>
            <w:tcW w:w="632" w:type="pct"/>
          </w:tcPr>
          <w:p w:rsidR="00F77234" w:rsidRDefault="00F77234" w:rsidP="00F77234">
            <w:pPr>
              <w:jc w:val="right"/>
              <w:rPr>
                <w:sz w:val="20"/>
                <w:szCs w:val="20"/>
              </w:rPr>
            </w:pPr>
            <w:r>
              <w:rPr>
                <w:sz w:val="20"/>
                <w:szCs w:val="20"/>
              </w:rPr>
              <w:t>1,148,084</w:t>
            </w:r>
          </w:p>
        </w:tc>
        <w:tc>
          <w:tcPr>
            <w:tcW w:w="550" w:type="pct"/>
          </w:tcPr>
          <w:p w:rsidR="00F77234" w:rsidRDefault="00F77234" w:rsidP="00F77234">
            <w:pPr>
              <w:jc w:val="right"/>
              <w:rPr>
                <w:sz w:val="20"/>
                <w:szCs w:val="20"/>
              </w:rPr>
            </w:pPr>
            <w:r>
              <w:rPr>
                <w:sz w:val="20"/>
                <w:szCs w:val="20"/>
              </w:rPr>
              <w:t>0</w:t>
            </w:r>
          </w:p>
        </w:tc>
        <w:tc>
          <w:tcPr>
            <w:tcW w:w="632" w:type="pct"/>
          </w:tcPr>
          <w:p w:rsidR="00F77234" w:rsidRDefault="00F77234" w:rsidP="00F77234">
            <w:pPr>
              <w:jc w:val="right"/>
              <w:rPr>
                <w:sz w:val="20"/>
                <w:szCs w:val="20"/>
              </w:rPr>
            </w:pPr>
            <w:r>
              <w:rPr>
                <w:sz w:val="20"/>
                <w:szCs w:val="20"/>
              </w:rPr>
              <w:t>1,148,084</w:t>
            </w:r>
          </w:p>
        </w:tc>
        <w:tc>
          <w:tcPr>
            <w:tcW w:w="550" w:type="pct"/>
          </w:tcPr>
          <w:p w:rsidR="00F77234" w:rsidRDefault="00F77234" w:rsidP="00F77234">
            <w:pPr>
              <w:jc w:val="right"/>
              <w:rPr>
                <w:sz w:val="20"/>
                <w:szCs w:val="20"/>
              </w:rPr>
            </w:pPr>
            <w:r>
              <w:rPr>
                <w:sz w:val="20"/>
                <w:szCs w:val="20"/>
              </w:rPr>
              <w:t>(102,196)</w:t>
            </w:r>
          </w:p>
        </w:tc>
        <w:tc>
          <w:tcPr>
            <w:tcW w:w="633" w:type="pct"/>
          </w:tcPr>
          <w:p w:rsidR="00F77234" w:rsidRDefault="00F77234" w:rsidP="00F77234">
            <w:pPr>
              <w:jc w:val="right"/>
              <w:rPr>
                <w:sz w:val="20"/>
                <w:szCs w:val="20"/>
              </w:rPr>
            </w:pPr>
            <w:r>
              <w:rPr>
                <w:sz w:val="20"/>
                <w:szCs w:val="20"/>
              </w:rPr>
              <w:t>1,045,888</w:t>
            </w:r>
          </w:p>
        </w:tc>
      </w:tr>
      <w:tr w:rsidR="00F77234" w:rsidRPr="009C4ED6" w:rsidTr="00F57F70">
        <w:trPr>
          <w:trHeight w:hRule="exact" w:val="288"/>
          <w:jc w:val="center"/>
        </w:trPr>
        <w:tc>
          <w:tcPr>
            <w:tcW w:w="256" w:type="pct"/>
          </w:tcPr>
          <w:p w:rsidR="00F77234" w:rsidRDefault="00F77234" w:rsidP="00F77234">
            <w:pPr>
              <w:jc w:val="right"/>
              <w:rPr>
                <w:sz w:val="20"/>
                <w:szCs w:val="20"/>
              </w:rPr>
            </w:pPr>
            <w:r>
              <w:rPr>
                <w:sz w:val="20"/>
                <w:szCs w:val="20"/>
              </w:rPr>
              <w:t>9.</w:t>
            </w:r>
          </w:p>
        </w:tc>
        <w:tc>
          <w:tcPr>
            <w:tcW w:w="1748" w:type="pct"/>
          </w:tcPr>
          <w:p w:rsidR="00F77234" w:rsidRDefault="00F77234" w:rsidP="000C6964">
            <w:pPr>
              <w:jc w:val="both"/>
              <w:rPr>
                <w:sz w:val="20"/>
                <w:szCs w:val="20"/>
              </w:rPr>
            </w:pPr>
            <w:r>
              <w:rPr>
                <w:sz w:val="20"/>
                <w:szCs w:val="20"/>
              </w:rPr>
              <w:t>Working Capital Allowance</w:t>
            </w:r>
          </w:p>
        </w:tc>
        <w:tc>
          <w:tcPr>
            <w:tcW w:w="632" w:type="pct"/>
          </w:tcPr>
          <w:p w:rsidR="00F77234" w:rsidRPr="00F77234" w:rsidRDefault="00F77234" w:rsidP="00F77234">
            <w:pPr>
              <w:jc w:val="right"/>
              <w:rPr>
                <w:sz w:val="20"/>
                <w:szCs w:val="20"/>
                <w:u w:val="single"/>
              </w:rPr>
            </w:pPr>
            <w:r w:rsidRPr="00F77234">
              <w:rPr>
                <w:sz w:val="20"/>
                <w:szCs w:val="20"/>
                <w:u w:val="single"/>
              </w:rPr>
              <w:t>0</w:t>
            </w:r>
          </w:p>
        </w:tc>
        <w:tc>
          <w:tcPr>
            <w:tcW w:w="550" w:type="pct"/>
          </w:tcPr>
          <w:p w:rsidR="00F77234" w:rsidRPr="00F77234" w:rsidRDefault="00F77234" w:rsidP="00F77234">
            <w:pPr>
              <w:jc w:val="right"/>
              <w:rPr>
                <w:sz w:val="20"/>
                <w:szCs w:val="20"/>
                <w:u w:val="single"/>
              </w:rPr>
            </w:pPr>
            <w:r w:rsidRPr="00F77234">
              <w:rPr>
                <w:sz w:val="20"/>
                <w:szCs w:val="20"/>
                <w:u w:val="single"/>
              </w:rPr>
              <w:t>37,324</w:t>
            </w:r>
          </w:p>
        </w:tc>
        <w:tc>
          <w:tcPr>
            <w:tcW w:w="632" w:type="pct"/>
          </w:tcPr>
          <w:p w:rsidR="00F77234" w:rsidRPr="00F77234" w:rsidRDefault="00F77234" w:rsidP="00F77234">
            <w:pPr>
              <w:jc w:val="right"/>
              <w:rPr>
                <w:sz w:val="20"/>
                <w:szCs w:val="20"/>
                <w:u w:val="single"/>
              </w:rPr>
            </w:pPr>
            <w:r w:rsidRPr="00F77234">
              <w:rPr>
                <w:sz w:val="20"/>
                <w:szCs w:val="20"/>
                <w:u w:val="single"/>
              </w:rPr>
              <w:t>37,324</w:t>
            </w:r>
          </w:p>
        </w:tc>
        <w:tc>
          <w:tcPr>
            <w:tcW w:w="550" w:type="pct"/>
          </w:tcPr>
          <w:p w:rsidR="00F77234" w:rsidRPr="00F77234" w:rsidRDefault="00F77234" w:rsidP="00E37555">
            <w:pPr>
              <w:jc w:val="right"/>
              <w:rPr>
                <w:sz w:val="20"/>
                <w:szCs w:val="20"/>
                <w:u w:val="single"/>
              </w:rPr>
            </w:pPr>
            <w:r w:rsidRPr="00F77234">
              <w:rPr>
                <w:sz w:val="20"/>
                <w:szCs w:val="20"/>
                <w:u w:val="single"/>
              </w:rPr>
              <w:t>(82</w:t>
            </w:r>
            <w:r w:rsidR="00E37555">
              <w:rPr>
                <w:sz w:val="20"/>
                <w:szCs w:val="20"/>
                <w:u w:val="single"/>
              </w:rPr>
              <w:t>1</w:t>
            </w:r>
            <w:r w:rsidRPr="00F77234">
              <w:rPr>
                <w:sz w:val="20"/>
                <w:szCs w:val="20"/>
                <w:u w:val="single"/>
              </w:rPr>
              <w:t>)</w:t>
            </w:r>
          </w:p>
        </w:tc>
        <w:tc>
          <w:tcPr>
            <w:tcW w:w="633" w:type="pct"/>
          </w:tcPr>
          <w:p w:rsidR="00F77234" w:rsidRPr="00F77234" w:rsidRDefault="00F77234" w:rsidP="00E37555">
            <w:pPr>
              <w:jc w:val="right"/>
              <w:rPr>
                <w:sz w:val="20"/>
                <w:szCs w:val="20"/>
                <w:u w:val="single"/>
              </w:rPr>
            </w:pPr>
            <w:r w:rsidRPr="00F77234">
              <w:rPr>
                <w:sz w:val="20"/>
                <w:szCs w:val="20"/>
                <w:u w:val="single"/>
              </w:rPr>
              <w:t>36,</w:t>
            </w:r>
            <w:r w:rsidR="00E37555">
              <w:rPr>
                <w:sz w:val="20"/>
                <w:szCs w:val="20"/>
                <w:u w:val="single"/>
              </w:rPr>
              <w:t>503</w:t>
            </w:r>
          </w:p>
        </w:tc>
      </w:tr>
      <w:tr w:rsidR="00F77234" w:rsidRPr="009C4ED6" w:rsidTr="00F57F70">
        <w:trPr>
          <w:trHeight w:hRule="exact" w:val="288"/>
          <w:jc w:val="center"/>
        </w:trPr>
        <w:tc>
          <w:tcPr>
            <w:tcW w:w="256" w:type="pct"/>
          </w:tcPr>
          <w:p w:rsidR="00F77234" w:rsidRDefault="00F77234" w:rsidP="00F77234">
            <w:pPr>
              <w:jc w:val="right"/>
              <w:rPr>
                <w:sz w:val="20"/>
                <w:szCs w:val="20"/>
              </w:rPr>
            </w:pPr>
          </w:p>
        </w:tc>
        <w:tc>
          <w:tcPr>
            <w:tcW w:w="1748" w:type="pct"/>
          </w:tcPr>
          <w:p w:rsidR="00F77234" w:rsidRDefault="00F77234" w:rsidP="000C6964">
            <w:pPr>
              <w:jc w:val="both"/>
              <w:rPr>
                <w:sz w:val="20"/>
                <w:szCs w:val="20"/>
              </w:rPr>
            </w:pPr>
            <w:r>
              <w:rPr>
                <w:sz w:val="20"/>
                <w:szCs w:val="20"/>
              </w:rPr>
              <w:t>Total Rate Base</w:t>
            </w:r>
          </w:p>
        </w:tc>
        <w:tc>
          <w:tcPr>
            <w:tcW w:w="632" w:type="pct"/>
          </w:tcPr>
          <w:p w:rsidR="00F77234" w:rsidRPr="00F77234" w:rsidRDefault="00F77234" w:rsidP="00F77234">
            <w:pPr>
              <w:jc w:val="right"/>
              <w:rPr>
                <w:sz w:val="20"/>
                <w:szCs w:val="20"/>
                <w:u w:val="double"/>
              </w:rPr>
            </w:pPr>
            <w:r w:rsidRPr="00F77234">
              <w:rPr>
                <w:sz w:val="20"/>
                <w:szCs w:val="20"/>
                <w:u w:val="double"/>
              </w:rPr>
              <w:t>$845,377</w:t>
            </w:r>
          </w:p>
        </w:tc>
        <w:tc>
          <w:tcPr>
            <w:tcW w:w="550" w:type="pct"/>
          </w:tcPr>
          <w:p w:rsidR="00F77234" w:rsidRPr="00F77234" w:rsidRDefault="00F77234" w:rsidP="00F77234">
            <w:pPr>
              <w:jc w:val="right"/>
              <w:rPr>
                <w:sz w:val="20"/>
                <w:szCs w:val="20"/>
                <w:u w:val="double"/>
              </w:rPr>
            </w:pPr>
            <w:r w:rsidRPr="00F77234">
              <w:rPr>
                <w:sz w:val="20"/>
                <w:szCs w:val="20"/>
                <w:u w:val="double"/>
              </w:rPr>
              <w:t>($89,625)</w:t>
            </w:r>
          </w:p>
        </w:tc>
        <w:tc>
          <w:tcPr>
            <w:tcW w:w="632" w:type="pct"/>
          </w:tcPr>
          <w:p w:rsidR="00F77234" w:rsidRPr="00F77234" w:rsidRDefault="00F77234" w:rsidP="00F77234">
            <w:pPr>
              <w:jc w:val="right"/>
              <w:rPr>
                <w:sz w:val="20"/>
                <w:szCs w:val="20"/>
                <w:u w:val="double"/>
              </w:rPr>
            </w:pPr>
            <w:r w:rsidRPr="00F77234">
              <w:rPr>
                <w:sz w:val="20"/>
                <w:szCs w:val="20"/>
                <w:u w:val="double"/>
              </w:rPr>
              <w:t>$755,752</w:t>
            </w:r>
          </w:p>
        </w:tc>
        <w:tc>
          <w:tcPr>
            <w:tcW w:w="550" w:type="pct"/>
          </w:tcPr>
          <w:p w:rsidR="00F77234" w:rsidRPr="00F77234" w:rsidRDefault="00F77234" w:rsidP="00E37555">
            <w:pPr>
              <w:jc w:val="right"/>
              <w:rPr>
                <w:sz w:val="20"/>
                <w:szCs w:val="20"/>
                <w:u w:val="double"/>
              </w:rPr>
            </w:pPr>
            <w:r w:rsidRPr="00F77234">
              <w:rPr>
                <w:sz w:val="20"/>
                <w:szCs w:val="20"/>
                <w:u w:val="double"/>
              </w:rPr>
              <w:t>($90,59</w:t>
            </w:r>
            <w:r w:rsidR="00E37555">
              <w:rPr>
                <w:sz w:val="20"/>
                <w:szCs w:val="20"/>
                <w:u w:val="double"/>
              </w:rPr>
              <w:t>0</w:t>
            </w:r>
            <w:r w:rsidRPr="00F77234">
              <w:rPr>
                <w:sz w:val="20"/>
                <w:szCs w:val="20"/>
                <w:u w:val="double"/>
              </w:rPr>
              <w:t>)</w:t>
            </w:r>
          </w:p>
        </w:tc>
        <w:tc>
          <w:tcPr>
            <w:tcW w:w="633" w:type="pct"/>
          </w:tcPr>
          <w:p w:rsidR="00F77234" w:rsidRPr="00F77234" w:rsidRDefault="00F77234" w:rsidP="00E37555">
            <w:pPr>
              <w:jc w:val="right"/>
              <w:rPr>
                <w:sz w:val="20"/>
                <w:szCs w:val="20"/>
                <w:u w:val="double"/>
              </w:rPr>
            </w:pPr>
            <w:r w:rsidRPr="00F77234">
              <w:rPr>
                <w:sz w:val="20"/>
                <w:szCs w:val="20"/>
                <w:u w:val="double"/>
              </w:rPr>
              <w:t>$665,1</w:t>
            </w:r>
            <w:r w:rsidR="00E37555">
              <w:rPr>
                <w:sz w:val="20"/>
                <w:szCs w:val="20"/>
                <w:u w:val="double"/>
              </w:rPr>
              <w:t>62</w:t>
            </w:r>
          </w:p>
        </w:tc>
      </w:tr>
    </w:tbl>
    <w:p w:rsidR="009C4ED6" w:rsidRDefault="00F57F70" w:rsidP="000C6964">
      <w:pPr>
        <w:jc w:val="both"/>
      </w:pPr>
      <w:r>
        <w:fldChar w:fldCharType="begin"/>
      </w:r>
      <w:r>
        <w:instrText xml:space="preserve"> TC "</w:instrText>
      </w:r>
      <w:bookmarkStart w:id="38" w:name="_Toc112217400"/>
      <w:r>
        <w:tab/>
        <w:instrText>Schedule</w:instrText>
      </w:r>
      <w:r w:rsidR="009302BE">
        <w:instrText xml:space="preserve"> No. 1-A</w:instrText>
      </w:r>
      <w:r>
        <w:instrText xml:space="preserve"> Water Rate Base</w:instrText>
      </w:r>
      <w:bookmarkEnd w:id="38"/>
      <w:r>
        <w:instrText xml:space="preserve">" \l 1 </w:instrText>
      </w:r>
      <w:r>
        <w:fldChar w:fldCharType="end"/>
      </w:r>
    </w:p>
    <w:p w:rsidR="00F57F70" w:rsidRDefault="00F57F70" w:rsidP="000C6964">
      <w:pPr>
        <w:jc w:val="both"/>
      </w:pPr>
    </w:p>
    <w:p w:rsidR="00D17CB0" w:rsidRDefault="00D17CB0" w:rsidP="000C6964">
      <w:pPr>
        <w:jc w:val="both"/>
        <w:sectPr w:rsidR="00D17CB0" w:rsidSect="00E37555">
          <w:headerReference w:type="default" r:id="rId14"/>
          <w:pgSz w:w="15840" w:h="12240" w:orient="landscape" w:code="1"/>
          <w:pgMar w:top="1440" w:right="1584" w:bottom="1440" w:left="1440" w:header="720" w:footer="720" w:gutter="0"/>
          <w:cols w:space="720"/>
          <w:formProt w:val="0"/>
          <w:docGrid w:linePitch="360"/>
        </w:sect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380"/>
        <w:gridCol w:w="6688"/>
        <w:gridCol w:w="1321"/>
        <w:gridCol w:w="1187"/>
      </w:tblGrid>
      <w:tr w:rsidR="00827295" w:rsidRPr="00031B3C" w:rsidTr="00031B3C">
        <w:trPr>
          <w:trHeight w:hRule="exact" w:val="288"/>
        </w:trPr>
        <w:tc>
          <w:tcPr>
            <w:tcW w:w="3690" w:type="pct"/>
            <w:gridSpan w:val="2"/>
          </w:tcPr>
          <w:p w:rsidR="00607ADB" w:rsidRPr="00031B3C" w:rsidRDefault="00607ADB" w:rsidP="000C6964">
            <w:pPr>
              <w:jc w:val="both"/>
              <w:rPr>
                <w:b/>
                <w:sz w:val="20"/>
                <w:szCs w:val="20"/>
              </w:rPr>
            </w:pPr>
            <w:r w:rsidRPr="00031B3C">
              <w:rPr>
                <w:b/>
                <w:sz w:val="20"/>
                <w:szCs w:val="20"/>
              </w:rPr>
              <w:t>Sunny Hills Utility Company</w:t>
            </w:r>
          </w:p>
        </w:tc>
        <w:tc>
          <w:tcPr>
            <w:tcW w:w="1310" w:type="pct"/>
            <w:gridSpan w:val="2"/>
          </w:tcPr>
          <w:p w:rsidR="00607ADB" w:rsidRPr="00031B3C" w:rsidRDefault="00607ADB" w:rsidP="00827295">
            <w:pPr>
              <w:jc w:val="right"/>
              <w:rPr>
                <w:b/>
                <w:sz w:val="20"/>
                <w:szCs w:val="20"/>
              </w:rPr>
            </w:pPr>
            <w:r w:rsidRPr="00031B3C">
              <w:rPr>
                <w:b/>
                <w:sz w:val="20"/>
                <w:szCs w:val="20"/>
              </w:rPr>
              <w:t>Schedule No. 1-B</w:t>
            </w:r>
          </w:p>
        </w:tc>
      </w:tr>
      <w:tr w:rsidR="00827295" w:rsidRPr="00031B3C" w:rsidTr="00031B3C">
        <w:trPr>
          <w:trHeight w:hRule="exact" w:val="288"/>
        </w:trPr>
        <w:tc>
          <w:tcPr>
            <w:tcW w:w="3690" w:type="pct"/>
            <w:gridSpan w:val="2"/>
            <w:tcBorders>
              <w:bottom w:val="nil"/>
            </w:tcBorders>
          </w:tcPr>
          <w:p w:rsidR="00607ADB" w:rsidRPr="00031B3C" w:rsidRDefault="00607ADB" w:rsidP="000C6964">
            <w:pPr>
              <w:jc w:val="both"/>
              <w:rPr>
                <w:b/>
                <w:sz w:val="20"/>
                <w:szCs w:val="20"/>
              </w:rPr>
            </w:pPr>
            <w:r w:rsidRPr="00031B3C">
              <w:rPr>
                <w:b/>
                <w:sz w:val="20"/>
                <w:szCs w:val="20"/>
              </w:rPr>
              <w:t>Adjustments to Rate Base</w:t>
            </w:r>
          </w:p>
        </w:tc>
        <w:tc>
          <w:tcPr>
            <w:tcW w:w="1310" w:type="pct"/>
            <w:gridSpan w:val="2"/>
            <w:tcBorders>
              <w:bottom w:val="nil"/>
            </w:tcBorders>
          </w:tcPr>
          <w:p w:rsidR="00607ADB" w:rsidRPr="00031B3C" w:rsidRDefault="00607ADB" w:rsidP="00827295">
            <w:pPr>
              <w:jc w:val="right"/>
              <w:rPr>
                <w:b/>
                <w:sz w:val="20"/>
                <w:szCs w:val="20"/>
              </w:rPr>
            </w:pPr>
            <w:r w:rsidRPr="00031B3C">
              <w:rPr>
                <w:b/>
                <w:sz w:val="20"/>
                <w:szCs w:val="20"/>
              </w:rPr>
              <w:t>Docket No. 20220066-WS</w:t>
            </w:r>
          </w:p>
        </w:tc>
      </w:tr>
      <w:tr w:rsidR="00827295" w:rsidRPr="00031B3C" w:rsidTr="00031B3C">
        <w:trPr>
          <w:trHeight w:hRule="exact" w:val="288"/>
        </w:trPr>
        <w:tc>
          <w:tcPr>
            <w:tcW w:w="3690" w:type="pct"/>
            <w:gridSpan w:val="2"/>
            <w:tcBorders>
              <w:top w:val="nil"/>
              <w:bottom w:val="single" w:sz="4" w:space="0" w:color="auto"/>
            </w:tcBorders>
          </w:tcPr>
          <w:p w:rsidR="00607ADB" w:rsidRPr="00031B3C" w:rsidRDefault="00607ADB" w:rsidP="000C6964">
            <w:pPr>
              <w:jc w:val="both"/>
              <w:rPr>
                <w:b/>
                <w:sz w:val="20"/>
                <w:szCs w:val="20"/>
              </w:rPr>
            </w:pPr>
            <w:r w:rsidRPr="00031B3C">
              <w:rPr>
                <w:b/>
                <w:sz w:val="20"/>
                <w:szCs w:val="20"/>
              </w:rPr>
              <w:t>Test Year Ended 12/31/21</w:t>
            </w:r>
          </w:p>
        </w:tc>
        <w:tc>
          <w:tcPr>
            <w:tcW w:w="690" w:type="pct"/>
            <w:tcBorders>
              <w:top w:val="nil"/>
              <w:bottom w:val="single" w:sz="4" w:space="0" w:color="auto"/>
            </w:tcBorders>
          </w:tcPr>
          <w:p w:rsidR="00607ADB" w:rsidRPr="00031B3C" w:rsidRDefault="00607ADB" w:rsidP="000C6964">
            <w:pPr>
              <w:jc w:val="both"/>
              <w:rPr>
                <w:b/>
                <w:sz w:val="20"/>
                <w:szCs w:val="20"/>
              </w:rPr>
            </w:pPr>
          </w:p>
        </w:tc>
        <w:tc>
          <w:tcPr>
            <w:tcW w:w="620" w:type="pct"/>
            <w:tcBorders>
              <w:top w:val="nil"/>
              <w:bottom w:val="single" w:sz="4" w:space="0" w:color="auto"/>
            </w:tcBorders>
          </w:tcPr>
          <w:p w:rsidR="00607ADB" w:rsidRPr="00031B3C" w:rsidRDefault="00607ADB" w:rsidP="000C6964">
            <w:pPr>
              <w:jc w:val="both"/>
              <w:rPr>
                <w:b/>
                <w:sz w:val="20"/>
                <w:szCs w:val="20"/>
              </w:rPr>
            </w:pPr>
          </w:p>
        </w:tc>
      </w:tr>
      <w:tr w:rsidR="00827295" w:rsidRPr="00031B3C" w:rsidTr="00031B3C">
        <w:trPr>
          <w:trHeight w:hRule="exact" w:val="288"/>
        </w:trPr>
        <w:tc>
          <w:tcPr>
            <w:tcW w:w="198" w:type="pct"/>
            <w:tcBorders>
              <w:top w:val="single" w:sz="4" w:space="0" w:color="auto"/>
              <w:bottom w:val="single" w:sz="4" w:space="0" w:color="auto"/>
            </w:tcBorders>
          </w:tcPr>
          <w:p w:rsidR="00D17CB0" w:rsidRPr="00031B3C" w:rsidRDefault="00D17CB0" w:rsidP="000C6964">
            <w:pPr>
              <w:jc w:val="both"/>
              <w:rPr>
                <w:b/>
                <w:sz w:val="20"/>
                <w:szCs w:val="20"/>
              </w:rPr>
            </w:pPr>
          </w:p>
        </w:tc>
        <w:tc>
          <w:tcPr>
            <w:tcW w:w="3492" w:type="pct"/>
            <w:tcBorders>
              <w:top w:val="single" w:sz="4" w:space="0" w:color="auto"/>
              <w:bottom w:val="single" w:sz="4" w:space="0" w:color="auto"/>
            </w:tcBorders>
          </w:tcPr>
          <w:p w:rsidR="00D17CB0" w:rsidRPr="00031B3C" w:rsidRDefault="00607ADB" w:rsidP="00031B3C">
            <w:pPr>
              <w:jc w:val="center"/>
              <w:rPr>
                <w:b/>
                <w:sz w:val="20"/>
                <w:szCs w:val="20"/>
              </w:rPr>
            </w:pPr>
            <w:r w:rsidRPr="00031B3C">
              <w:rPr>
                <w:b/>
                <w:sz w:val="20"/>
                <w:szCs w:val="20"/>
              </w:rPr>
              <w:t>Explanation</w:t>
            </w:r>
          </w:p>
        </w:tc>
        <w:tc>
          <w:tcPr>
            <w:tcW w:w="690" w:type="pct"/>
            <w:tcBorders>
              <w:top w:val="single" w:sz="4" w:space="0" w:color="auto"/>
              <w:bottom w:val="single" w:sz="4" w:space="0" w:color="auto"/>
            </w:tcBorders>
          </w:tcPr>
          <w:p w:rsidR="00D17CB0" w:rsidRPr="00031B3C" w:rsidRDefault="00D17CB0" w:rsidP="000C6964">
            <w:pPr>
              <w:jc w:val="both"/>
              <w:rPr>
                <w:b/>
                <w:sz w:val="20"/>
                <w:szCs w:val="20"/>
              </w:rPr>
            </w:pPr>
          </w:p>
        </w:tc>
        <w:tc>
          <w:tcPr>
            <w:tcW w:w="620" w:type="pct"/>
            <w:tcBorders>
              <w:top w:val="single" w:sz="4" w:space="0" w:color="auto"/>
              <w:bottom w:val="single" w:sz="4" w:space="0" w:color="auto"/>
            </w:tcBorders>
          </w:tcPr>
          <w:p w:rsidR="00D17CB0" w:rsidRPr="00031B3C" w:rsidRDefault="00607ADB" w:rsidP="00031B3C">
            <w:pPr>
              <w:jc w:val="center"/>
              <w:rPr>
                <w:b/>
                <w:sz w:val="20"/>
                <w:szCs w:val="20"/>
              </w:rPr>
            </w:pPr>
            <w:r w:rsidRPr="00031B3C">
              <w:rPr>
                <w:b/>
                <w:sz w:val="20"/>
                <w:szCs w:val="20"/>
              </w:rPr>
              <w:t>Water</w:t>
            </w:r>
          </w:p>
        </w:tc>
      </w:tr>
      <w:tr w:rsidR="00827295" w:rsidRPr="00D17CB0" w:rsidTr="00031B3C">
        <w:trPr>
          <w:trHeight w:hRule="exact" w:val="288"/>
        </w:trPr>
        <w:tc>
          <w:tcPr>
            <w:tcW w:w="198" w:type="pct"/>
            <w:tcBorders>
              <w:top w:val="single" w:sz="4" w:space="0" w:color="auto"/>
            </w:tcBorders>
          </w:tcPr>
          <w:p w:rsidR="00D17CB0" w:rsidRPr="00D17CB0" w:rsidRDefault="00D17CB0" w:rsidP="000C6964">
            <w:pPr>
              <w:jc w:val="both"/>
              <w:rPr>
                <w:sz w:val="20"/>
                <w:szCs w:val="20"/>
              </w:rPr>
            </w:pPr>
          </w:p>
        </w:tc>
        <w:tc>
          <w:tcPr>
            <w:tcW w:w="3492" w:type="pct"/>
            <w:tcBorders>
              <w:top w:val="single" w:sz="4" w:space="0" w:color="auto"/>
            </w:tcBorders>
          </w:tcPr>
          <w:p w:rsidR="00D17CB0" w:rsidRPr="00031B3C" w:rsidRDefault="00607ADB" w:rsidP="000C6964">
            <w:pPr>
              <w:jc w:val="both"/>
              <w:rPr>
                <w:b/>
                <w:sz w:val="20"/>
                <w:szCs w:val="20"/>
                <w:u w:val="single"/>
              </w:rPr>
            </w:pPr>
            <w:r w:rsidRPr="00031B3C">
              <w:rPr>
                <w:b/>
                <w:sz w:val="20"/>
                <w:szCs w:val="20"/>
                <w:u w:val="single"/>
              </w:rPr>
              <w:t>Utility Plant in Service</w:t>
            </w:r>
          </w:p>
        </w:tc>
        <w:tc>
          <w:tcPr>
            <w:tcW w:w="690" w:type="pct"/>
            <w:tcBorders>
              <w:top w:val="single" w:sz="4" w:space="0" w:color="auto"/>
            </w:tcBorders>
          </w:tcPr>
          <w:p w:rsidR="00D17CB0" w:rsidRPr="00D17CB0" w:rsidRDefault="00D17CB0" w:rsidP="000C6964">
            <w:pPr>
              <w:jc w:val="both"/>
              <w:rPr>
                <w:sz w:val="20"/>
                <w:szCs w:val="20"/>
              </w:rPr>
            </w:pPr>
          </w:p>
        </w:tc>
        <w:tc>
          <w:tcPr>
            <w:tcW w:w="620" w:type="pct"/>
            <w:tcBorders>
              <w:top w:val="single" w:sz="4" w:space="0" w:color="auto"/>
            </w:tcBorders>
          </w:tcPr>
          <w:p w:rsidR="00D17CB0" w:rsidRPr="00D17CB0" w:rsidRDefault="00D17CB0" w:rsidP="00827295">
            <w:pPr>
              <w:jc w:val="right"/>
              <w:rPr>
                <w:sz w:val="20"/>
                <w:szCs w:val="20"/>
              </w:rPr>
            </w:pPr>
          </w:p>
        </w:tc>
      </w:tr>
      <w:tr w:rsidR="00827295" w:rsidRPr="00D17CB0" w:rsidTr="00031B3C">
        <w:trPr>
          <w:trHeight w:hRule="exact" w:val="288"/>
        </w:trPr>
        <w:tc>
          <w:tcPr>
            <w:tcW w:w="198" w:type="pct"/>
          </w:tcPr>
          <w:p w:rsidR="00607ADB" w:rsidRPr="00D17CB0" w:rsidRDefault="00607ADB" w:rsidP="000C6964">
            <w:pPr>
              <w:jc w:val="both"/>
              <w:rPr>
                <w:sz w:val="20"/>
                <w:szCs w:val="20"/>
              </w:rPr>
            </w:pPr>
          </w:p>
        </w:tc>
        <w:tc>
          <w:tcPr>
            <w:tcW w:w="3492" w:type="pct"/>
          </w:tcPr>
          <w:p w:rsidR="00607ADB" w:rsidRDefault="00607ADB" w:rsidP="000C6964">
            <w:pPr>
              <w:jc w:val="both"/>
              <w:rPr>
                <w:sz w:val="20"/>
                <w:szCs w:val="20"/>
              </w:rPr>
            </w:pPr>
            <w:r>
              <w:rPr>
                <w:sz w:val="20"/>
                <w:szCs w:val="20"/>
              </w:rPr>
              <w:t>To reflect an auditing adjustment.</w:t>
            </w:r>
          </w:p>
        </w:tc>
        <w:tc>
          <w:tcPr>
            <w:tcW w:w="690" w:type="pct"/>
          </w:tcPr>
          <w:p w:rsidR="00607ADB" w:rsidRPr="00D17CB0" w:rsidRDefault="00607ADB" w:rsidP="000C6964">
            <w:pPr>
              <w:jc w:val="both"/>
              <w:rPr>
                <w:sz w:val="20"/>
                <w:szCs w:val="20"/>
              </w:rPr>
            </w:pPr>
          </w:p>
        </w:tc>
        <w:tc>
          <w:tcPr>
            <w:tcW w:w="620" w:type="pct"/>
          </w:tcPr>
          <w:p w:rsidR="00607ADB" w:rsidRPr="00031B3C" w:rsidRDefault="00607ADB" w:rsidP="00827295">
            <w:pPr>
              <w:jc w:val="right"/>
              <w:rPr>
                <w:sz w:val="20"/>
                <w:szCs w:val="20"/>
                <w:u w:val="double"/>
              </w:rPr>
            </w:pPr>
            <w:r w:rsidRPr="00031B3C">
              <w:rPr>
                <w:sz w:val="20"/>
                <w:szCs w:val="20"/>
                <w:u w:val="double"/>
              </w:rPr>
              <w:t>($5,627)</w:t>
            </w:r>
          </w:p>
        </w:tc>
      </w:tr>
      <w:tr w:rsidR="00031B3C" w:rsidRPr="00D17CB0" w:rsidTr="00031B3C">
        <w:trPr>
          <w:trHeight w:hRule="exact" w:val="288"/>
        </w:trPr>
        <w:tc>
          <w:tcPr>
            <w:tcW w:w="198" w:type="pct"/>
          </w:tcPr>
          <w:p w:rsidR="00607ADB" w:rsidRPr="00D17CB0" w:rsidRDefault="00607ADB" w:rsidP="000C6964">
            <w:pPr>
              <w:jc w:val="both"/>
              <w:rPr>
                <w:sz w:val="20"/>
                <w:szCs w:val="20"/>
              </w:rPr>
            </w:pPr>
          </w:p>
        </w:tc>
        <w:tc>
          <w:tcPr>
            <w:tcW w:w="3492" w:type="pct"/>
          </w:tcPr>
          <w:p w:rsidR="00607ADB" w:rsidRDefault="00607ADB" w:rsidP="000C6964">
            <w:pPr>
              <w:jc w:val="both"/>
              <w:rPr>
                <w:sz w:val="20"/>
                <w:szCs w:val="20"/>
              </w:rPr>
            </w:pPr>
          </w:p>
        </w:tc>
        <w:tc>
          <w:tcPr>
            <w:tcW w:w="690" w:type="pct"/>
          </w:tcPr>
          <w:p w:rsidR="00607ADB" w:rsidRPr="00D17CB0" w:rsidRDefault="00607ADB" w:rsidP="000C6964">
            <w:pPr>
              <w:jc w:val="both"/>
              <w:rPr>
                <w:sz w:val="20"/>
                <w:szCs w:val="20"/>
              </w:rPr>
            </w:pPr>
          </w:p>
        </w:tc>
        <w:tc>
          <w:tcPr>
            <w:tcW w:w="620" w:type="pct"/>
          </w:tcPr>
          <w:p w:rsidR="00607ADB" w:rsidRDefault="00607ADB" w:rsidP="00827295">
            <w:pPr>
              <w:jc w:val="right"/>
              <w:rPr>
                <w:sz w:val="20"/>
                <w:szCs w:val="20"/>
              </w:rPr>
            </w:pPr>
          </w:p>
        </w:tc>
      </w:tr>
      <w:tr w:rsidR="00031B3C" w:rsidRPr="00D17CB0" w:rsidTr="00031B3C">
        <w:trPr>
          <w:trHeight w:hRule="exact" w:val="288"/>
        </w:trPr>
        <w:tc>
          <w:tcPr>
            <w:tcW w:w="198" w:type="pct"/>
          </w:tcPr>
          <w:p w:rsidR="00607ADB" w:rsidRPr="00D17CB0" w:rsidRDefault="00607ADB" w:rsidP="000C6964">
            <w:pPr>
              <w:jc w:val="both"/>
              <w:rPr>
                <w:sz w:val="20"/>
                <w:szCs w:val="20"/>
              </w:rPr>
            </w:pPr>
          </w:p>
        </w:tc>
        <w:tc>
          <w:tcPr>
            <w:tcW w:w="3492" w:type="pct"/>
          </w:tcPr>
          <w:p w:rsidR="00607ADB" w:rsidRPr="00031B3C" w:rsidRDefault="00607ADB" w:rsidP="000C6964">
            <w:pPr>
              <w:jc w:val="both"/>
              <w:rPr>
                <w:b/>
                <w:sz w:val="20"/>
                <w:szCs w:val="20"/>
                <w:u w:val="single"/>
              </w:rPr>
            </w:pPr>
            <w:r w:rsidRPr="00031B3C">
              <w:rPr>
                <w:b/>
                <w:sz w:val="20"/>
                <w:szCs w:val="20"/>
                <w:u w:val="single"/>
              </w:rPr>
              <w:t>Non-Used and Useful</w:t>
            </w:r>
          </w:p>
        </w:tc>
        <w:tc>
          <w:tcPr>
            <w:tcW w:w="690" w:type="pct"/>
          </w:tcPr>
          <w:p w:rsidR="00607ADB" w:rsidRPr="00D17CB0" w:rsidRDefault="00607ADB" w:rsidP="000C6964">
            <w:pPr>
              <w:jc w:val="both"/>
              <w:rPr>
                <w:sz w:val="20"/>
                <w:szCs w:val="20"/>
              </w:rPr>
            </w:pPr>
          </w:p>
        </w:tc>
        <w:tc>
          <w:tcPr>
            <w:tcW w:w="620" w:type="pct"/>
          </w:tcPr>
          <w:p w:rsidR="00607ADB" w:rsidRDefault="00607ADB" w:rsidP="00827295">
            <w:pPr>
              <w:jc w:val="right"/>
              <w:rPr>
                <w:sz w:val="20"/>
                <w:szCs w:val="20"/>
              </w:rPr>
            </w:pPr>
          </w:p>
        </w:tc>
      </w:tr>
      <w:tr w:rsidR="00031B3C" w:rsidRPr="00D17CB0" w:rsidTr="00031B3C">
        <w:trPr>
          <w:trHeight w:hRule="exact" w:val="288"/>
        </w:trPr>
        <w:tc>
          <w:tcPr>
            <w:tcW w:w="198" w:type="pct"/>
          </w:tcPr>
          <w:p w:rsidR="00607ADB" w:rsidRPr="00D17CB0" w:rsidRDefault="00607ADB" w:rsidP="000C6964">
            <w:pPr>
              <w:jc w:val="both"/>
              <w:rPr>
                <w:sz w:val="20"/>
                <w:szCs w:val="20"/>
              </w:rPr>
            </w:pPr>
            <w:r>
              <w:rPr>
                <w:sz w:val="20"/>
                <w:szCs w:val="20"/>
              </w:rPr>
              <w:t>1.</w:t>
            </w:r>
          </w:p>
        </w:tc>
        <w:tc>
          <w:tcPr>
            <w:tcW w:w="3492" w:type="pct"/>
          </w:tcPr>
          <w:p w:rsidR="00607ADB" w:rsidRDefault="00607ADB" w:rsidP="000C6964">
            <w:pPr>
              <w:jc w:val="both"/>
              <w:rPr>
                <w:sz w:val="20"/>
                <w:szCs w:val="20"/>
              </w:rPr>
            </w:pPr>
            <w:r>
              <w:rPr>
                <w:sz w:val="20"/>
                <w:szCs w:val="20"/>
              </w:rPr>
              <w:t>To reflect non-used and useful adj. to UPIS.</w:t>
            </w:r>
          </w:p>
        </w:tc>
        <w:tc>
          <w:tcPr>
            <w:tcW w:w="690" w:type="pct"/>
          </w:tcPr>
          <w:p w:rsidR="00607ADB" w:rsidRPr="00D17CB0" w:rsidRDefault="00607ADB" w:rsidP="000C6964">
            <w:pPr>
              <w:jc w:val="both"/>
              <w:rPr>
                <w:sz w:val="20"/>
                <w:szCs w:val="20"/>
              </w:rPr>
            </w:pPr>
          </w:p>
        </w:tc>
        <w:tc>
          <w:tcPr>
            <w:tcW w:w="620" w:type="pct"/>
          </w:tcPr>
          <w:p w:rsidR="00607ADB" w:rsidRDefault="00607ADB" w:rsidP="00827295">
            <w:pPr>
              <w:jc w:val="right"/>
              <w:rPr>
                <w:sz w:val="20"/>
                <w:szCs w:val="20"/>
              </w:rPr>
            </w:pPr>
            <w:r>
              <w:rPr>
                <w:sz w:val="20"/>
                <w:szCs w:val="20"/>
              </w:rPr>
              <w:t>$323</w:t>
            </w:r>
          </w:p>
        </w:tc>
      </w:tr>
      <w:tr w:rsidR="00607ADB" w:rsidRPr="00D17CB0" w:rsidTr="00031B3C">
        <w:trPr>
          <w:trHeight w:hRule="exact" w:val="288"/>
        </w:trPr>
        <w:tc>
          <w:tcPr>
            <w:tcW w:w="198" w:type="pct"/>
          </w:tcPr>
          <w:p w:rsidR="00607ADB" w:rsidRDefault="00607ADB" w:rsidP="000C6964">
            <w:pPr>
              <w:jc w:val="both"/>
              <w:rPr>
                <w:sz w:val="20"/>
                <w:szCs w:val="20"/>
              </w:rPr>
            </w:pPr>
            <w:r>
              <w:rPr>
                <w:sz w:val="20"/>
                <w:szCs w:val="20"/>
              </w:rPr>
              <w:t>2.</w:t>
            </w:r>
          </w:p>
        </w:tc>
        <w:tc>
          <w:tcPr>
            <w:tcW w:w="3492" w:type="pct"/>
          </w:tcPr>
          <w:p w:rsidR="00607ADB" w:rsidRDefault="00607ADB" w:rsidP="00031B3C">
            <w:pPr>
              <w:jc w:val="both"/>
              <w:rPr>
                <w:sz w:val="20"/>
                <w:szCs w:val="20"/>
              </w:rPr>
            </w:pPr>
            <w:r>
              <w:rPr>
                <w:sz w:val="20"/>
                <w:szCs w:val="20"/>
              </w:rPr>
              <w:t xml:space="preserve">To reflect a non-used and useful adj to </w:t>
            </w:r>
            <w:r w:rsidR="00031B3C">
              <w:rPr>
                <w:sz w:val="20"/>
                <w:szCs w:val="20"/>
              </w:rPr>
              <w:t>a</w:t>
            </w:r>
            <w:r>
              <w:rPr>
                <w:sz w:val="20"/>
                <w:szCs w:val="20"/>
              </w:rPr>
              <w:t>ccum</w:t>
            </w:r>
            <w:r w:rsidR="00031B3C">
              <w:rPr>
                <w:sz w:val="20"/>
                <w:szCs w:val="20"/>
              </w:rPr>
              <w:t>ulated depreciation</w:t>
            </w:r>
            <w:r>
              <w:rPr>
                <w:sz w:val="20"/>
                <w:szCs w:val="20"/>
              </w:rPr>
              <w:t>.</w:t>
            </w:r>
          </w:p>
        </w:tc>
        <w:tc>
          <w:tcPr>
            <w:tcW w:w="690" w:type="pct"/>
          </w:tcPr>
          <w:p w:rsidR="00607ADB" w:rsidRPr="00D17CB0" w:rsidRDefault="00607ADB" w:rsidP="000C6964">
            <w:pPr>
              <w:jc w:val="both"/>
              <w:rPr>
                <w:sz w:val="20"/>
                <w:szCs w:val="20"/>
              </w:rPr>
            </w:pPr>
          </w:p>
        </w:tc>
        <w:tc>
          <w:tcPr>
            <w:tcW w:w="620" w:type="pct"/>
          </w:tcPr>
          <w:p w:rsidR="00607ADB" w:rsidRDefault="00607ADB" w:rsidP="00827295">
            <w:pPr>
              <w:jc w:val="right"/>
              <w:rPr>
                <w:sz w:val="20"/>
                <w:szCs w:val="20"/>
              </w:rPr>
            </w:pPr>
            <w:r>
              <w:rPr>
                <w:sz w:val="20"/>
                <w:szCs w:val="20"/>
              </w:rPr>
              <w:t>4,075</w:t>
            </w:r>
          </w:p>
        </w:tc>
      </w:tr>
      <w:tr w:rsidR="00607ADB" w:rsidRPr="00D17CB0" w:rsidTr="00031B3C">
        <w:trPr>
          <w:trHeight w:hRule="exact" w:val="288"/>
        </w:trPr>
        <w:tc>
          <w:tcPr>
            <w:tcW w:w="198" w:type="pct"/>
          </w:tcPr>
          <w:p w:rsidR="00607ADB" w:rsidRDefault="00607ADB" w:rsidP="000C6964">
            <w:pPr>
              <w:jc w:val="both"/>
              <w:rPr>
                <w:sz w:val="20"/>
                <w:szCs w:val="20"/>
              </w:rPr>
            </w:pPr>
            <w:r>
              <w:rPr>
                <w:sz w:val="20"/>
                <w:szCs w:val="20"/>
              </w:rPr>
              <w:t>3.</w:t>
            </w:r>
          </w:p>
        </w:tc>
        <w:tc>
          <w:tcPr>
            <w:tcW w:w="3492" w:type="pct"/>
          </w:tcPr>
          <w:p w:rsidR="00607ADB" w:rsidRDefault="00607ADB" w:rsidP="000C6964">
            <w:pPr>
              <w:jc w:val="both"/>
              <w:rPr>
                <w:sz w:val="20"/>
                <w:szCs w:val="20"/>
              </w:rPr>
            </w:pPr>
            <w:r>
              <w:rPr>
                <w:sz w:val="20"/>
                <w:szCs w:val="20"/>
              </w:rPr>
              <w:t xml:space="preserve">To reflect a non-used and useful adj. to </w:t>
            </w:r>
            <w:r w:rsidR="00827295">
              <w:rPr>
                <w:sz w:val="20"/>
                <w:szCs w:val="20"/>
              </w:rPr>
              <w:t>p</w:t>
            </w:r>
            <w:r>
              <w:rPr>
                <w:sz w:val="20"/>
                <w:szCs w:val="20"/>
              </w:rPr>
              <w:t xml:space="preserve">ro </w:t>
            </w:r>
            <w:r w:rsidR="00827295">
              <w:rPr>
                <w:sz w:val="20"/>
                <w:szCs w:val="20"/>
              </w:rPr>
              <w:t>f</w:t>
            </w:r>
            <w:r>
              <w:rPr>
                <w:sz w:val="20"/>
                <w:szCs w:val="20"/>
              </w:rPr>
              <w:t>orma</w:t>
            </w:r>
          </w:p>
        </w:tc>
        <w:tc>
          <w:tcPr>
            <w:tcW w:w="690" w:type="pct"/>
          </w:tcPr>
          <w:p w:rsidR="00607ADB" w:rsidRPr="00D17CB0" w:rsidRDefault="00607ADB" w:rsidP="000C6964">
            <w:pPr>
              <w:jc w:val="both"/>
              <w:rPr>
                <w:sz w:val="20"/>
                <w:szCs w:val="20"/>
              </w:rPr>
            </w:pPr>
          </w:p>
        </w:tc>
        <w:tc>
          <w:tcPr>
            <w:tcW w:w="620" w:type="pct"/>
          </w:tcPr>
          <w:p w:rsidR="00607ADB" w:rsidRDefault="00607ADB" w:rsidP="00827295">
            <w:pPr>
              <w:jc w:val="right"/>
              <w:rPr>
                <w:sz w:val="20"/>
                <w:szCs w:val="20"/>
              </w:rPr>
            </w:pPr>
            <w:r>
              <w:rPr>
                <w:sz w:val="20"/>
                <w:szCs w:val="20"/>
              </w:rPr>
              <w:t>478</w:t>
            </w:r>
          </w:p>
        </w:tc>
      </w:tr>
      <w:tr w:rsidR="00607ADB" w:rsidRPr="00D17CB0" w:rsidTr="00031B3C">
        <w:trPr>
          <w:trHeight w:hRule="exact" w:val="288"/>
        </w:trPr>
        <w:tc>
          <w:tcPr>
            <w:tcW w:w="198" w:type="pct"/>
          </w:tcPr>
          <w:p w:rsidR="00607ADB" w:rsidRDefault="00607ADB" w:rsidP="000C6964">
            <w:pPr>
              <w:jc w:val="both"/>
              <w:rPr>
                <w:sz w:val="20"/>
                <w:szCs w:val="20"/>
              </w:rPr>
            </w:pPr>
            <w:r>
              <w:rPr>
                <w:sz w:val="20"/>
                <w:szCs w:val="20"/>
              </w:rPr>
              <w:t>4.</w:t>
            </w:r>
          </w:p>
        </w:tc>
        <w:tc>
          <w:tcPr>
            <w:tcW w:w="3492" w:type="pct"/>
          </w:tcPr>
          <w:p w:rsidR="00607ADB" w:rsidRDefault="00607ADB" w:rsidP="00031B3C">
            <w:pPr>
              <w:jc w:val="both"/>
              <w:rPr>
                <w:sz w:val="20"/>
                <w:szCs w:val="20"/>
              </w:rPr>
            </w:pPr>
            <w:r>
              <w:rPr>
                <w:sz w:val="20"/>
                <w:szCs w:val="20"/>
              </w:rPr>
              <w:t xml:space="preserve">To reflect a non-used and useful adj. to </w:t>
            </w:r>
            <w:r w:rsidR="00031B3C">
              <w:rPr>
                <w:sz w:val="20"/>
                <w:szCs w:val="20"/>
              </w:rPr>
              <w:t>negative acquisition adjustment.</w:t>
            </w:r>
            <w:r>
              <w:rPr>
                <w:sz w:val="20"/>
                <w:szCs w:val="20"/>
              </w:rPr>
              <w:t xml:space="preserve"> </w:t>
            </w:r>
          </w:p>
        </w:tc>
        <w:tc>
          <w:tcPr>
            <w:tcW w:w="690" w:type="pct"/>
          </w:tcPr>
          <w:p w:rsidR="00607ADB" w:rsidRPr="00D17CB0" w:rsidRDefault="00607ADB" w:rsidP="000C6964">
            <w:pPr>
              <w:jc w:val="both"/>
              <w:rPr>
                <w:sz w:val="20"/>
                <w:szCs w:val="20"/>
              </w:rPr>
            </w:pPr>
          </w:p>
        </w:tc>
        <w:tc>
          <w:tcPr>
            <w:tcW w:w="620" w:type="pct"/>
          </w:tcPr>
          <w:p w:rsidR="00607ADB" w:rsidRDefault="00607ADB" w:rsidP="00827295">
            <w:pPr>
              <w:jc w:val="right"/>
              <w:rPr>
                <w:sz w:val="20"/>
                <w:szCs w:val="20"/>
              </w:rPr>
            </w:pPr>
            <w:r>
              <w:rPr>
                <w:sz w:val="20"/>
                <w:szCs w:val="20"/>
              </w:rPr>
              <w:t>(47,024)</w:t>
            </w:r>
          </w:p>
        </w:tc>
      </w:tr>
      <w:tr w:rsidR="00031B3C" w:rsidRPr="00D17CB0" w:rsidTr="00031B3C">
        <w:trPr>
          <w:trHeight w:hRule="exact" w:val="288"/>
        </w:trPr>
        <w:tc>
          <w:tcPr>
            <w:tcW w:w="198" w:type="pct"/>
          </w:tcPr>
          <w:p w:rsidR="00031B3C" w:rsidRDefault="00031B3C" w:rsidP="000C6964">
            <w:pPr>
              <w:jc w:val="both"/>
              <w:rPr>
                <w:sz w:val="20"/>
                <w:szCs w:val="20"/>
              </w:rPr>
            </w:pPr>
            <w:r>
              <w:rPr>
                <w:sz w:val="20"/>
                <w:szCs w:val="20"/>
              </w:rPr>
              <w:t>5.</w:t>
            </w:r>
          </w:p>
        </w:tc>
        <w:tc>
          <w:tcPr>
            <w:tcW w:w="4182" w:type="pct"/>
            <w:gridSpan w:val="2"/>
          </w:tcPr>
          <w:p w:rsidR="00031B3C" w:rsidRPr="00D17CB0" w:rsidRDefault="00031B3C" w:rsidP="00031B3C">
            <w:pPr>
              <w:jc w:val="both"/>
              <w:rPr>
                <w:sz w:val="20"/>
                <w:szCs w:val="20"/>
              </w:rPr>
            </w:pPr>
            <w:r>
              <w:rPr>
                <w:sz w:val="20"/>
                <w:szCs w:val="20"/>
              </w:rPr>
              <w:t>To reflect a non-used and useful adj. to accumulated amortization of negative acquisition adj.</w:t>
            </w:r>
          </w:p>
        </w:tc>
        <w:tc>
          <w:tcPr>
            <w:tcW w:w="620" w:type="pct"/>
          </w:tcPr>
          <w:p w:rsidR="00031B3C" w:rsidRPr="00031B3C" w:rsidRDefault="00031B3C" w:rsidP="00827295">
            <w:pPr>
              <w:jc w:val="right"/>
              <w:rPr>
                <w:sz w:val="20"/>
                <w:szCs w:val="20"/>
                <w:u w:val="single"/>
              </w:rPr>
            </w:pPr>
            <w:r w:rsidRPr="00031B3C">
              <w:rPr>
                <w:sz w:val="20"/>
                <w:szCs w:val="20"/>
                <w:u w:val="single"/>
              </w:rPr>
              <w:t>69,761</w:t>
            </w:r>
          </w:p>
        </w:tc>
      </w:tr>
      <w:tr w:rsidR="00827295" w:rsidRPr="00D17CB0" w:rsidTr="00031B3C">
        <w:trPr>
          <w:trHeight w:hRule="exact" w:val="288"/>
        </w:trPr>
        <w:tc>
          <w:tcPr>
            <w:tcW w:w="198" w:type="pct"/>
          </w:tcPr>
          <w:p w:rsidR="00827295" w:rsidRDefault="00827295" w:rsidP="000C6964">
            <w:pPr>
              <w:jc w:val="both"/>
              <w:rPr>
                <w:sz w:val="20"/>
                <w:szCs w:val="20"/>
              </w:rPr>
            </w:pPr>
          </w:p>
        </w:tc>
        <w:tc>
          <w:tcPr>
            <w:tcW w:w="3492" w:type="pct"/>
          </w:tcPr>
          <w:p w:rsidR="00827295" w:rsidRDefault="00827295" w:rsidP="000C6964">
            <w:pPr>
              <w:jc w:val="both"/>
              <w:rPr>
                <w:sz w:val="20"/>
                <w:szCs w:val="20"/>
              </w:rPr>
            </w:pPr>
            <w:r>
              <w:rPr>
                <w:sz w:val="20"/>
                <w:szCs w:val="20"/>
              </w:rPr>
              <w:t xml:space="preserve">   Total</w:t>
            </w:r>
          </w:p>
        </w:tc>
        <w:tc>
          <w:tcPr>
            <w:tcW w:w="690" w:type="pct"/>
          </w:tcPr>
          <w:p w:rsidR="00827295" w:rsidRPr="00D17CB0" w:rsidRDefault="00827295" w:rsidP="000C6964">
            <w:pPr>
              <w:jc w:val="both"/>
              <w:rPr>
                <w:sz w:val="20"/>
                <w:szCs w:val="20"/>
              </w:rPr>
            </w:pPr>
          </w:p>
        </w:tc>
        <w:tc>
          <w:tcPr>
            <w:tcW w:w="620" w:type="pct"/>
          </w:tcPr>
          <w:p w:rsidR="00827295" w:rsidRPr="00031B3C" w:rsidRDefault="00827295" w:rsidP="00827295">
            <w:pPr>
              <w:jc w:val="right"/>
              <w:rPr>
                <w:sz w:val="20"/>
                <w:szCs w:val="20"/>
                <w:u w:val="double"/>
              </w:rPr>
            </w:pPr>
            <w:r w:rsidRPr="00031B3C">
              <w:rPr>
                <w:sz w:val="20"/>
                <w:szCs w:val="20"/>
                <w:u w:val="double"/>
              </w:rPr>
              <w:t>$27,613</w:t>
            </w:r>
          </w:p>
        </w:tc>
      </w:tr>
      <w:tr w:rsidR="00827295" w:rsidRPr="00D17CB0" w:rsidTr="00031B3C">
        <w:trPr>
          <w:trHeight w:hRule="exact" w:val="288"/>
        </w:trPr>
        <w:tc>
          <w:tcPr>
            <w:tcW w:w="198" w:type="pct"/>
          </w:tcPr>
          <w:p w:rsidR="00827295" w:rsidRDefault="00827295" w:rsidP="000C6964">
            <w:pPr>
              <w:jc w:val="both"/>
              <w:rPr>
                <w:sz w:val="20"/>
                <w:szCs w:val="20"/>
              </w:rPr>
            </w:pPr>
          </w:p>
        </w:tc>
        <w:tc>
          <w:tcPr>
            <w:tcW w:w="3492" w:type="pct"/>
          </w:tcPr>
          <w:p w:rsidR="00827295" w:rsidRDefault="00827295" w:rsidP="000C6964">
            <w:pPr>
              <w:jc w:val="both"/>
              <w:rPr>
                <w:sz w:val="20"/>
                <w:szCs w:val="20"/>
              </w:rPr>
            </w:pPr>
          </w:p>
        </w:tc>
        <w:tc>
          <w:tcPr>
            <w:tcW w:w="690" w:type="pct"/>
          </w:tcPr>
          <w:p w:rsidR="00827295" w:rsidRPr="00D17CB0" w:rsidRDefault="00827295" w:rsidP="000C6964">
            <w:pPr>
              <w:jc w:val="both"/>
              <w:rPr>
                <w:sz w:val="20"/>
                <w:szCs w:val="20"/>
              </w:rPr>
            </w:pPr>
          </w:p>
        </w:tc>
        <w:tc>
          <w:tcPr>
            <w:tcW w:w="620" w:type="pct"/>
          </w:tcPr>
          <w:p w:rsidR="00827295" w:rsidRDefault="00827295" w:rsidP="00827295">
            <w:pPr>
              <w:jc w:val="right"/>
              <w:rPr>
                <w:sz w:val="20"/>
                <w:szCs w:val="20"/>
              </w:rPr>
            </w:pPr>
          </w:p>
        </w:tc>
      </w:tr>
      <w:tr w:rsidR="00827295" w:rsidRPr="00D17CB0" w:rsidTr="00031B3C">
        <w:trPr>
          <w:trHeight w:hRule="exact" w:val="288"/>
        </w:trPr>
        <w:tc>
          <w:tcPr>
            <w:tcW w:w="198" w:type="pct"/>
          </w:tcPr>
          <w:p w:rsidR="00827295" w:rsidRDefault="00827295" w:rsidP="000C6964">
            <w:pPr>
              <w:jc w:val="both"/>
              <w:rPr>
                <w:sz w:val="20"/>
                <w:szCs w:val="20"/>
              </w:rPr>
            </w:pPr>
          </w:p>
        </w:tc>
        <w:tc>
          <w:tcPr>
            <w:tcW w:w="3492" w:type="pct"/>
          </w:tcPr>
          <w:p w:rsidR="00827295" w:rsidRPr="00031B3C" w:rsidRDefault="00827295" w:rsidP="000C6964">
            <w:pPr>
              <w:jc w:val="both"/>
              <w:rPr>
                <w:b/>
                <w:sz w:val="20"/>
                <w:szCs w:val="20"/>
                <w:u w:val="single"/>
              </w:rPr>
            </w:pPr>
            <w:r w:rsidRPr="00031B3C">
              <w:rPr>
                <w:b/>
                <w:sz w:val="20"/>
                <w:szCs w:val="20"/>
                <w:u w:val="single"/>
              </w:rPr>
              <w:t>Accumulated Depreciation</w:t>
            </w:r>
          </w:p>
        </w:tc>
        <w:tc>
          <w:tcPr>
            <w:tcW w:w="690" w:type="pct"/>
          </w:tcPr>
          <w:p w:rsidR="00827295" w:rsidRPr="00D17CB0" w:rsidRDefault="00827295" w:rsidP="000C6964">
            <w:pPr>
              <w:jc w:val="both"/>
              <w:rPr>
                <w:sz w:val="20"/>
                <w:szCs w:val="20"/>
              </w:rPr>
            </w:pPr>
          </w:p>
        </w:tc>
        <w:tc>
          <w:tcPr>
            <w:tcW w:w="620" w:type="pct"/>
          </w:tcPr>
          <w:p w:rsidR="00827295" w:rsidRDefault="00827295" w:rsidP="00827295">
            <w:pPr>
              <w:jc w:val="right"/>
              <w:rPr>
                <w:sz w:val="20"/>
                <w:szCs w:val="20"/>
              </w:rPr>
            </w:pPr>
          </w:p>
        </w:tc>
      </w:tr>
      <w:tr w:rsidR="00827295" w:rsidRPr="00D17CB0" w:rsidTr="00031B3C">
        <w:trPr>
          <w:trHeight w:hRule="exact" w:val="288"/>
        </w:trPr>
        <w:tc>
          <w:tcPr>
            <w:tcW w:w="198" w:type="pct"/>
          </w:tcPr>
          <w:p w:rsidR="00827295" w:rsidRDefault="00827295" w:rsidP="000C6964">
            <w:pPr>
              <w:jc w:val="both"/>
              <w:rPr>
                <w:sz w:val="20"/>
                <w:szCs w:val="20"/>
              </w:rPr>
            </w:pPr>
            <w:r>
              <w:rPr>
                <w:sz w:val="20"/>
                <w:szCs w:val="20"/>
              </w:rPr>
              <w:t>1.</w:t>
            </w:r>
          </w:p>
        </w:tc>
        <w:tc>
          <w:tcPr>
            <w:tcW w:w="3492" w:type="pct"/>
          </w:tcPr>
          <w:p w:rsidR="00827295" w:rsidRDefault="00827295" w:rsidP="000C6964">
            <w:pPr>
              <w:jc w:val="both"/>
              <w:rPr>
                <w:sz w:val="20"/>
                <w:szCs w:val="20"/>
              </w:rPr>
            </w:pPr>
            <w:r>
              <w:rPr>
                <w:sz w:val="20"/>
                <w:szCs w:val="20"/>
              </w:rPr>
              <w:t xml:space="preserve">To reflect an auditing adjustment. </w:t>
            </w:r>
          </w:p>
        </w:tc>
        <w:tc>
          <w:tcPr>
            <w:tcW w:w="690" w:type="pct"/>
          </w:tcPr>
          <w:p w:rsidR="00827295" w:rsidRPr="00D17CB0" w:rsidRDefault="00827295" w:rsidP="000C6964">
            <w:pPr>
              <w:jc w:val="both"/>
              <w:rPr>
                <w:sz w:val="20"/>
                <w:szCs w:val="20"/>
              </w:rPr>
            </w:pPr>
          </w:p>
        </w:tc>
        <w:tc>
          <w:tcPr>
            <w:tcW w:w="620" w:type="pct"/>
          </w:tcPr>
          <w:p w:rsidR="00827295" w:rsidRDefault="00827295" w:rsidP="00827295">
            <w:pPr>
              <w:jc w:val="right"/>
              <w:rPr>
                <w:sz w:val="20"/>
                <w:szCs w:val="20"/>
              </w:rPr>
            </w:pPr>
            <w:r>
              <w:rPr>
                <w:sz w:val="20"/>
                <w:szCs w:val="20"/>
              </w:rPr>
              <w:t>($8,916)</w:t>
            </w:r>
          </w:p>
        </w:tc>
      </w:tr>
      <w:tr w:rsidR="00827295" w:rsidRPr="00D17CB0" w:rsidTr="00031B3C">
        <w:trPr>
          <w:trHeight w:hRule="exact" w:val="288"/>
        </w:trPr>
        <w:tc>
          <w:tcPr>
            <w:tcW w:w="198" w:type="pct"/>
          </w:tcPr>
          <w:p w:rsidR="00827295" w:rsidRDefault="00827295" w:rsidP="000C6964">
            <w:pPr>
              <w:jc w:val="both"/>
              <w:rPr>
                <w:sz w:val="20"/>
                <w:szCs w:val="20"/>
              </w:rPr>
            </w:pPr>
            <w:r>
              <w:rPr>
                <w:sz w:val="20"/>
                <w:szCs w:val="20"/>
              </w:rPr>
              <w:t>2.</w:t>
            </w:r>
          </w:p>
        </w:tc>
        <w:tc>
          <w:tcPr>
            <w:tcW w:w="3492" w:type="pct"/>
          </w:tcPr>
          <w:p w:rsidR="00827295" w:rsidRDefault="00827295" w:rsidP="000C6964">
            <w:pPr>
              <w:jc w:val="both"/>
              <w:rPr>
                <w:sz w:val="20"/>
                <w:szCs w:val="20"/>
              </w:rPr>
            </w:pPr>
            <w:r>
              <w:rPr>
                <w:sz w:val="20"/>
                <w:szCs w:val="20"/>
              </w:rPr>
              <w:t>To reflect an averaging adjustment.</w:t>
            </w:r>
          </w:p>
        </w:tc>
        <w:tc>
          <w:tcPr>
            <w:tcW w:w="690" w:type="pct"/>
          </w:tcPr>
          <w:p w:rsidR="00827295" w:rsidRPr="00D17CB0" w:rsidRDefault="00827295" w:rsidP="000C6964">
            <w:pPr>
              <w:jc w:val="both"/>
              <w:rPr>
                <w:sz w:val="20"/>
                <w:szCs w:val="20"/>
              </w:rPr>
            </w:pPr>
          </w:p>
        </w:tc>
        <w:tc>
          <w:tcPr>
            <w:tcW w:w="620" w:type="pct"/>
          </w:tcPr>
          <w:p w:rsidR="00827295" w:rsidRDefault="00827295" w:rsidP="00827295">
            <w:pPr>
              <w:jc w:val="right"/>
              <w:rPr>
                <w:sz w:val="20"/>
                <w:szCs w:val="20"/>
              </w:rPr>
            </w:pPr>
            <w:r>
              <w:rPr>
                <w:sz w:val="20"/>
                <w:szCs w:val="20"/>
              </w:rPr>
              <w:t>4,218</w:t>
            </w:r>
          </w:p>
        </w:tc>
      </w:tr>
      <w:tr w:rsidR="00827295" w:rsidRPr="00D17CB0" w:rsidTr="00031B3C">
        <w:trPr>
          <w:trHeight w:hRule="exact" w:val="288"/>
        </w:trPr>
        <w:tc>
          <w:tcPr>
            <w:tcW w:w="198" w:type="pct"/>
          </w:tcPr>
          <w:p w:rsidR="00827295" w:rsidRDefault="00827295" w:rsidP="000C6964">
            <w:pPr>
              <w:jc w:val="both"/>
              <w:rPr>
                <w:sz w:val="20"/>
                <w:szCs w:val="20"/>
              </w:rPr>
            </w:pPr>
            <w:r>
              <w:rPr>
                <w:sz w:val="20"/>
                <w:szCs w:val="20"/>
              </w:rPr>
              <w:t>3.</w:t>
            </w:r>
          </w:p>
        </w:tc>
        <w:tc>
          <w:tcPr>
            <w:tcW w:w="3492" w:type="pct"/>
          </w:tcPr>
          <w:p w:rsidR="00827295" w:rsidRDefault="00827295" w:rsidP="000C6964">
            <w:pPr>
              <w:jc w:val="both"/>
              <w:rPr>
                <w:sz w:val="20"/>
                <w:szCs w:val="20"/>
              </w:rPr>
            </w:pPr>
            <w:r>
              <w:rPr>
                <w:sz w:val="20"/>
                <w:szCs w:val="20"/>
              </w:rPr>
              <w:t xml:space="preserve">To reflect pro forma adjustment. </w:t>
            </w:r>
          </w:p>
        </w:tc>
        <w:tc>
          <w:tcPr>
            <w:tcW w:w="690" w:type="pct"/>
          </w:tcPr>
          <w:p w:rsidR="00827295" w:rsidRPr="00D17CB0" w:rsidRDefault="00827295" w:rsidP="000C6964">
            <w:pPr>
              <w:jc w:val="both"/>
              <w:rPr>
                <w:sz w:val="20"/>
                <w:szCs w:val="20"/>
              </w:rPr>
            </w:pPr>
          </w:p>
        </w:tc>
        <w:tc>
          <w:tcPr>
            <w:tcW w:w="620" w:type="pct"/>
          </w:tcPr>
          <w:p w:rsidR="00827295" w:rsidRPr="00031B3C" w:rsidRDefault="00827295" w:rsidP="00827295">
            <w:pPr>
              <w:jc w:val="right"/>
              <w:rPr>
                <w:sz w:val="20"/>
                <w:szCs w:val="20"/>
                <w:u w:val="single"/>
              </w:rPr>
            </w:pPr>
            <w:r w:rsidRPr="00031B3C">
              <w:rPr>
                <w:sz w:val="20"/>
                <w:szCs w:val="20"/>
                <w:u w:val="single"/>
              </w:rPr>
              <w:t>(6,245)</w:t>
            </w:r>
          </w:p>
        </w:tc>
      </w:tr>
      <w:tr w:rsidR="00827295" w:rsidRPr="00D17CB0" w:rsidTr="00031B3C">
        <w:trPr>
          <w:trHeight w:hRule="exact" w:val="288"/>
        </w:trPr>
        <w:tc>
          <w:tcPr>
            <w:tcW w:w="198" w:type="pct"/>
          </w:tcPr>
          <w:p w:rsidR="00827295" w:rsidRDefault="00827295" w:rsidP="000C6964">
            <w:pPr>
              <w:jc w:val="both"/>
              <w:rPr>
                <w:sz w:val="20"/>
                <w:szCs w:val="20"/>
              </w:rPr>
            </w:pPr>
          </w:p>
        </w:tc>
        <w:tc>
          <w:tcPr>
            <w:tcW w:w="3492" w:type="pct"/>
          </w:tcPr>
          <w:p w:rsidR="00827295" w:rsidRDefault="00827295" w:rsidP="000C6964">
            <w:pPr>
              <w:jc w:val="both"/>
              <w:rPr>
                <w:sz w:val="20"/>
                <w:szCs w:val="20"/>
              </w:rPr>
            </w:pPr>
            <w:r>
              <w:rPr>
                <w:sz w:val="20"/>
                <w:szCs w:val="20"/>
              </w:rPr>
              <w:t xml:space="preserve">   Total</w:t>
            </w:r>
          </w:p>
        </w:tc>
        <w:tc>
          <w:tcPr>
            <w:tcW w:w="690" w:type="pct"/>
          </w:tcPr>
          <w:p w:rsidR="00827295" w:rsidRPr="00D17CB0" w:rsidRDefault="00827295" w:rsidP="000C6964">
            <w:pPr>
              <w:jc w:val="both"/>
              <w:rPr>
                <w:sz w:val="20"/>
                <w:szCs w:val="20"/>
              </w:rPr>
            </w:pPr>
          </w:p>
        </w:tc>
        <w:tc>
          <w:tcPr>
            <w:tcW w:w="620" w:type="pct"/>
          </w:tcPr>
          <w:p w:rsidR="00827295" w:rsidRPr="00031B3C" w:rsidRDefault="00827295" w:rsidP="00827295">
            <w:pPr>
              <w:jc w:val="right"/>
              <w:rPr>
                <w:sz w:val="20"/>
                <w:szCs w:val="20"/>
                <w:u w:val="double"/>
              </w:rPr>
            </w:pPr>
            <w:r w:rsidRPr="00031B3C">
              <w:rPr>
                <w:sz w:val="20"/>
                <w:szCs w:val="20"/>
                <w:u w:val="double"/>
              </w:rPr>
              <w:t>($10,943)</w:t>
            </w:r>
          </w:p>
        </w:tc>
      </w:tr>
      <w:tr w:rsidR="00827295" w:rsidRPr="00D17CB0" w:rsidTr="00031B3C">
        <w:trPr>
          <w:trHeight w:hRule="exact" w:val="288"/>
        </w:trPr>
        <w:tc>
          <w:tcPr>
            <w:tcW w:w="198" w:type="pct"/>
          </w:tcPr>
          <w:p w:rsidR="00827295" w:rsidRDefault="00827295" w:rsidP="000C6964">
            <w:pPr>
              <w:jc w:val="both"/>
              <w:rPr>
                <w:sz w:val="20"/>
                <w:szCs w:val="20"/>
              </w:rPr>
            </w:pPr>
          </w:p>
        </w:tc>
        <w:tc>
          <w:tcPr>
            <w:tcW w:w="3492" w:type="pct"/>
          </w:tcPr>
          <w:p w:rsidR="00827295" w:rsidRDefault="00827295" w:rsidP="000C6964">
            <w:pPr>
              <w:jc w:val="both"/>
              <w:rPr>
                <w:sz w:val="20"/>
                <w:szCs w:val="20"/>
              </w:rPr>
            </w:pPr>
          </w:p>
        </w:tc>
        <w:tc>
          <w:tcPr>
            <w:tcW w:w="690" w:type="pct"/>
          </w:tcPr>
          <w:p w:rsidR="00827295" w:rsidRPr="00D17CB0" w:rsidRDefault="00827295" w:rsidP="000C6964">
            <w:pPr>
              <w:jc w:val="both"/>
              <w:rPr>
                <w:sz w:val="20"/>
                <w:szCs w:val="20"/>
              </w:rPr>
            </w:pPr>
          </w:p>
        </w:tc>
        <w:tc>
          <w:tcPr>
            <w:tcW w:w="620" w:type="pct"/>
          </w:tcPr>
          <w:p w:rsidR="00827295" w:rsidRDefault="00827295" w:rsidP="00827295">
            <w:pPr>
              <w:jc w:val="right"/>
              <w:rPr>
                <w:sz w:val="20"/>
                <w:szCs w:val="20"/>
              </w:rPr>
            </w:pPr>
          </w:p>
        </w:tc>
      </w:tr>
      <w:tr w:rsidR="00827295" w:rsidRPr="00D17CB0" w:rsidTr="00031B3C">
        <w:trPr>
          <w:trHeight w:hRule="exact" w:val="288"/>
        </w:trPr>
        <w:tc>
          <w:tcPr>
            <w:tcW w:w="198" w:type="pct"/>
          </w:tcPr>
          <w:p w:rsidR="00827295" w:rsidRDefault="00827295" w:rsidP="000C6964">
            <w:pPr>
              <w:jc w:val="both"/>
              <w:rPr>
                <w:sz w:val="20"/>
                <w:szCs w:val="20"/>
              </w:rPr>
            </w:pPr>
          </w:p>
        </w:tc>
        <w:tc>
          <w:tcPr>
            <w:tcW w:w="3492" w:type="pct"/>
          </w:tcPr>
          <w:p w:rsidR="00827295" w:rsidRPr="00031B3C" w:rsidRDefault="00827295" w:rsidP="000C6964">
            <w:pPr>
              <w:jc w:val="both"/>
              <w:rPr>
                <w:b/>
                <w:sz w:val="20"/>
                <w:szCs w:val="20"/>
                <w:u w:val="single"/>
              </w:rPr>
            </w:pPr>
            <w:r w:rsidRPr="00031B3C">
              <w:rPr>
                <w:b/>
                <w:sz w:val="20"/>
                <w:szCs w:val="20"/>
                <w:u w:val="single"/>
              </w:rPr>
              <w:t>Contributions In Aid of Construction</w:t>
            </w:r>
          </w:p>
        </w:tc>
        <w:tc>
          <w:tcPr>
            <w:tcW w:w="690" w:type="pct"/>
          </w:tcPr>
          <w:p w:rsidR="00827295" w:rsidRPr="00D17CB0" w:rsidRDefault="00827295" w:rsidP="000C6964">
            <w:pPr>
              <w:jc w:val="both"/>
              <w:rPr>
                <w:sz w:val="20"/>
                <w:szCs w:val="20"/>
              </w:rPr>
            </w:pPr>
          </w:p>
        </w:tc>
        <w:tc>
          <w:tcPr>
            <w:tcW w:w="620" w:type="pct"/>
          </w:tcPr>
          <w:p w:rsidR="00827295" w:rsidRDefault="00827295" w:rsidP="00827295">
            <w:pPr>
              <w:jc w:val="right"/>
              <w:rPr>
                <w:sz w:val="20"/>
                <w:szCs w:val="20"/>
              </w:rPr>
            </w:pPr>
          </w:p>
        </w:tc>
      </w:tr>
      <w:tr w:rsidR="00827295" w:rsidRPr="00D17CB0" w:rsidTr="00031B3C">
        <w:trPr>
          <w:trHeight w:hRule="exact" w:val="288"/>
        </w:trPr>
        <w:tc>
          <w:tcPr>
            <w:tcW w:w="198" w:type="pct"/>
          </w:tcPr>
          <w:p w:rsidR="00827295" w:rsidRDefault="00827295" w:rsidP="000C6964">
            <w:pPr>
              <w:jc w:val="both"/>
              <w:rPr>
                <w:sz w:val="20"/>
                <w:szCs w:val="20"/>
              </w:rPr>
            </w:pPr>
            <w:r>
              <w:rPr>
                <w:sz w:val="20"/>
                <w:szCs w:val="20"/>
              </w:rPr>
              <w:t>1.</w:t>
            </w:r>
          </w:p>
        </w:tc>
        <w:tc>
          <w:tcPr>
            <w:tcW w:w="3492" w:type="pct"/>
          </w:tcPr>
          <w:p w:rsidR="00827295" w:rsidRDefault="00827295" w:rsidP="000C6964">
            <w:pPr>
              <w:jc w:val="both"/>
              <w:rPr>
                <w:sz w:val="20"/>
                <w:szCs w:val="20"/>
              </w:rPr>
            </w:pPr>
            <w:r>
              <w:rPr>
                <w:sz w:val="20"/>
                <w:szCs w:val="20"/>
              </w:rPr>
              <w:t>To reflect an auditing adjustment.</w:t>
            </w:r>
          </w:p>
        </w:tc>
        <w:tc>
          <w:tcPr>
            <w:tcW w:w="690" w:type="pct"/>
          </w:tcPr>
          <w:p w:rsidR="00827295" w:rsidRPr="00D17CB0" w:rsidRDefault="00827295" w:rsidP="000C6964">
            <w:pPr>
              <w:jc w:val="both"/>
              <w:rPr>
                <w:sz w:val="20"/>
                <w:szCs w:val="20"/>
              </w:rPr>
            </w:pPr>
          </w:p>
        </w:tc>
        <w:tc>
          <w:tcPr>
            <w:tcW w:w="620" w:type="pct"/>
          </w:tcPr>
          <w:p w:rsidR="00827295" w:rsidRDefault="00827295" w:rsidP="00827295">
            <w:pPr>
              <w:jc w:val="right"/>
              <w:rPr>
                <w:sz w:val="20"/>
                <w:szCs w:val="20"/>
              </w:rPr>
            </w:pPr>
            <w:r>
              <w:rPr>
                <w:sz w:val="20"/>
                <w:szCs w:val="20"/>
              </w:rPr>
              <w:t>($8,712)</w:t>
            </w:r>
          </w:p>
        </w:tc>
      </w:tr>
      <w:tr w:rsidR="00827295" w:rsidRPr="00D17CB0" w:rsidTr="00031B3C">
        <w:trPr>
          <w:trHeight w:hRule="exact" w:val="288"/>
        </w:trPr>
        <w:tc>
          <w:tcPr>
            <w:tcW w:w="198" w:type="pct"/>
          </w:tcPr>
          <w:p w:rsidR="00827295" w:rsidRDefault="00827295" w:rsidP="000C6964">
            <w:pPr>
              <w:jc w:val="both"/>
              <w:rPr>
                <w:sz w:val="20"/>
                <w:szCs w:val="20"/>
              </w:rPr>
            </w:pPr>
            <w:r>
              <w:rPr>
                <w:sz w:val="20"/>
                <w:szCs w:val="20"/>
              </w:rPr>
              <w:t>2.</w:t>
            </w:r>
          </w:p>
        </w:tc>
        <w:tc>
          <w:tcPr>
            <w:tcW w:w="3492" w:type="pct"/>
          </w:tcPr>
          <w:p w:rsidR="00827295" w:rsidRDefault="00827295" w:rsidP="000C6964">
            <w:pPr>
              <w:jc w:val="both"/>
              <w:rPr>
                <w:sz w:val="20"/>
                <w:szCs w:val="20"/>
              </w:rPr>
            </w:pPr>
            <w:r>
              <w:rPr>
                <w:sz w:val="20"/>
                <w:szCs w:val="20"/>
              </w:rPr>
              <w:t>To reflect appropriate non-used and useful adjustment.</w:t>
            </w:r>
          </w:p>
        </w:tc>
        <w:tc>
          <w:tcPr>
            <w:tcW w:w="690" w:type="pct"/>
          </w:tcPr>
          <w:p w:rsidR="00827295" w:rsidRPr="00D17CB0" w:rsidRDefault="00827295" w:rsidP="000C6964">
            <w:pPr>
              <w:jc w:val="both"/>
              <w:rPr>
                <w:sz w:val="20"/>
                <w:szCs w:val="20"/>
              </w:rPr>
            </w:pPr>
          </w:p>
        </w:tc>
        <w:tc>
          <w:tcPr>
            <w:tcW w:w="620" w:type="pct"/>
          </w:tcPr>
          <w:p w:rsidR="00827295" w:rsidRPr="00031B3C" w:rsidRDefault="00827295" w:rsidP="00827295">
            <w:pPr>
              <w:jc w:val="right"/>
              <w:rPr>
                <w:sz w:val="20"/>
                <w:szCs w:val="20"/>
                <w:u w:val="single"/>
              </w:rPr>
            </w:pPr>
            <w:r w:rsidRPr="00031B3C">
              <w:rPr>
                <w:sz w:val="20"/>
                <w:szCs w:val="20"/>
                <w:u w:val="single"/>
              </w:rPr>
              <w:t>(3,149)</w:t>
            </w:r>
          </w:p>
        </w:tc>
      </w:tr>
      <w:tr w:rsidR="00827295" w:rsidRPr="00D17CB0" w:rsidTr="00031B3C">
        <w:trPr>
          <w:trHeight w:hRule="exact" w:val="288"/>
        </w:trPr>
        <w:tc>
          <w:tcPr>
            <w:tcW w:w="198" w:type="pct"/>
          </w:tcPr>
          <w:p w:rsidR="00827295" w:rsidRDefault="00827295" w:rsidP="000C6964">
            <w:pPr>
              <w:jc w:val="both"/>
              <w:rPr>
                <w:sz w:val="20"/>
                <w:szCs w:val="20"/>
              </w:rPr>
            </w:pPr>
          </w:p>
        </w:tc>
        <w:tc>
          <w:tcPr>
            <w:tcW w:w="3492" w:type="pct"/>
          </w:tcPr>
          <w:p w:rsidR="00827295" w:rsidRDefault="00827295" w:rsidP="000C6964">
            <w:pPr>
              <w:jc w:val="both"/>
              <w:rPr>
                <w:sz w:val="20"/>
                <w:szCs w:val="20"/>
              </w:rPr>
            </w:pPr>
            <w:r>
              <w:rPr>
                <w:sz w:val="20"/>
                <w:szCs w:val="20"/>
              </w:rPr>
              <w:t xml:space="preserve">   Total</w:t>
            </w:r>
          </w:p>
        </w:tc>
        <w:tc>
          <w:tcPr>
            <w:tcW w:w="690" w:type="pct"/>
          </w:tcPr>
          <w:p w:rsidR="00827295" w:rsidRPr="00D17CB0" w:rsidRDefault="00827295" w:rsidP="000C6964">
            <w:pPr>
              <w:jc w:val="both"/>
              <w:rPr>
                <w:sz w:val="20"/>
                <w:szCs w:val="20"/>
              </w:rPr>
            </w:pPr>
          </w:p>
        </w:tc>
        <w:tc>
          <w:tcPr>
            <w:tcW w:w="620" w:type="pct"/>
          </w:tcPr>
          <w:p w:rsidR="00827295" w:rsidRPr="00031B3C" w:rsidRDefault="00827295" w:rsidP="00827295">
            <w:pPr>
              <w:jc w:val="right"/>
              <w:rPr>
                <w:sz w:val="20"/>
                <w:szCs w:val="20"/>
                <w:u w:val="double"/>
              </w:rPr>
            </w:pPr>
            <w:r w:rsidRPr="00031B3C">
              <w:rPr>
                <w:sz w:val="20"/>
                <w:szCs w:val="20"/>
                <w:u w:val="double"/>
              </w:rPr>
              <w:t>($11,861)</w:t>
            </w:r>
          </w:p>
        </w:tc>
      </w:tr>
      <w:tr w:rsidR="00827295" w:rsidRPr="00D17CB0" w:rsidTr="00031B3C">
        <w:trPr>
          <w:trHeight w:hRule="exact" w:val="288"/>
        </w:trPr>
        <w:tc>
          <w:tcPr>
            <w:tcW w:w="198" w:type="pct"/>
          </w:tcPr>
          <w:p w:rsidR="00827295" w:rsidRDefault="00827295" w:rsidP="000C6964">
            <w:pPr>
              <w:jc w:val="both"/>
              <w:rPr>
                <w:sz w:val="20"/>
                <w:szCs w:val="20"/>
              </w:rPr>
            </w:pPr>
          </w:p>
        </w:tc>
        <w:tc>
          <w:tcPr>
            <w:tcW w:w="3492" w:type="pct"/>
          </w:tcPr>
          <w:p w:rsidR="00827295" w:rsidRDefault="00827295" w:rsidP="000C6964">
            <w:pPr>
              <w:jc w:val="both"/>
              <w:rPr>
                <w:sz w:val="20"/>
                <w:szCs w:val="20"/>
              </w:rPr>
            </w:pPr>
          </w:p>
        </w:tc>
        <w:tc>
          <w:tcPr>
            <w:tcW w:w="690" w:type="pct"/>
          </w:tcPr>
          <w:p w:rsidR="00827295" w:rsidRPr="00D17CB0" w:rsidRDefault="00827295" w:rsidP="000C6964">
            <w:pPr>
              <w:jc w:val="both"/>
              <w:rPr>
                <w:sz w:val="20"/>
                <w:szCs w:val="20"/>
              </w:rPr>
            </w:pPr>
          </w:p>
        </w:tc>
        <w:tc>
          <w:tcPr>
            <w:tcW w:w="620" w:type="pct"/>
          </w:tcPr>
          <w:p w:rsidR="00827295" w:rsidRDefault="00827295" w:rsidP="00827295">
            <w:pPr>
              <w:jc w:val="right"/>
              <w:rPr>
                <w:sz w:val="20"/>
                <w:szCs w:val="20"/>
              </w:rPr>
            </w:pPr>
          </w:p>
        </w:tc>
      </w:tr>
      <w:tr w:rsidR="00827295" w:rsidRPr="00D17CB0" w:rsidTr="00031B3C">
        <w:trPr>
          <w:trHeight w:hRule="exact" w:val="288"/>
        </w:trPr>
        <w:tc>
          <w:tcPr>
            <w:tcW w:w="198" w:type="pct"/>
          </w:tcPr>
          <w:p w:rsidR="00827295" w:rsidRDefault="00827295" w:rsidP="000C6964">
            <w:pPr>
              <w:jc w:val="both"/>
              <w:rPr>
                <w:sz w:val="20"/>
                <w:szCs w:val="20"/>
              </w:rPr>
            </w:pPr>
          </w:p>
        </w:tc>
        <w:tc>
          <w:tcPr>
            <w:tcW w:w="3492" w:type="pct"/>
          </w:tcPr>
          <w:p w:rsidR="00827295" w:rsidRPr="00031B3C" w:rsidRDefault="00827295" w:rsidP="000C6964">
            <w:pPr>
              <w:jc w:val="both"/>
              <w:rPr>
                <w:b/>
                <w:sz w:val="20"/>
                <w:szCs w:val="20"/>
                <w:u w:val="single"/>
              </w:rPr>
            </w:pPr>
            <w:r w:rsidRPr="00031B3C">
              <w:rPr>
                <w:b/>
                <w:sz w:val="20"/>
                <w:szCs w:val="20"/>
                <w:u w:val="single"/>
              </w:rPr>
              <w:t>Accumulated Amortization of CIAC</w:t>
            </w:r>
          </w:p>
        </w:tc>
        <w:tc>
          <w:tcPr>
            <w:tcW w:w="690" w:type="pct"/>
          </w:tcPr>
          <w:p w:rsidR="00827295" w:rsidRPr="00D17CB0" w:rsidRDefault="00827295" w:rsidP="000C6964">
            <w:pPr>
              <w:jc w:val="both"/>
              <w:rPr>
                <w:sz w:val="20"/>
                <w:szCs w:val="20"/>
              </w:rPr>
            </w:pPr>
          </w:p>
        </w:tc>
        <w:tc>
          <w:tcPr>
            <w:tcW w:w="620" w:type="pct"/>
          </w:tcPr>
          <w:p w:rsidR="00827295" w:rsidRDefault="00827295" w:rsidP="00827295">
            <w:pPr>
              <w:jc w:val="right"/>
              <w:rPr>
                <w:sz w:val="20"/>
                <w:szCs w:val="20"/>
              </w:rPr>
            </w:pPr>
          </w:p>
        </w:tc>
      </w:tr>
      <w:tr w:rsidR="00827295" w:rsidRPr="00D17CB0" w:rsidTr="00031B3C">
        <w:trPr>
          <w:trHeight w:hRule="exact" w:val="288"/>
        </w:trPr>
        <w:tc>
          <w:tcPr>
            <w:tcW w:w="198" w:type="pct"/>
          </w:tcPr>
          <w:p w:rsidR="00827295" w:rsidRDefault="00827295" w:rsidP="000C6964">
            <w:pPr>
              <w:jc w:val="both"/>
              <w:rPr>
                <w:sz w:val="20"/>
                <w:szCs w:val="20"/>
              </w:rPr>
            </w:pPr>
            <w:r>
              <w:rPr>
                <w:sz w:val="20"/>
                <w:szCs w:val="20"/>
              </w:rPr>
              <w:t>1.</w:t>
            </w:r>
          </w:p>
        </w:tc>
        <w:tc>
          <w:tcPr>
            <w:tcW w:w="3492" w:type="pct"/>
          </w:tcPr>
          <w:p w:rsidR="00827295" w:rsidRDefault="00827295" w:rsidP="000C6964">
            <w:pPr>
              <w:jc w:val="both"/>
              <w:rPr>
                <w:sz w:val="20"/>
                <w:szCs w:val="20"/>
              </w:rPr>
            </w:pPr>
            <w:r>
              <w:rPr>
                <w:sz w:val="20"/>
                <w:szCs w:val="20"/>
              </w:rPr>
              <w:t>To reflect an auditing adjustment.</w:t>
            </w:r>
          </w:p>
        </w:tc>
        <w:tc>
          <w:tcPr>
            <w:tcW w:w="690" w:type="pct"/>
          </w:tcPr>
          <w:p w:rsidR="00827295" w:rsidRPr="00D17CB0" w:rsidRDefault="00827295" w:rsidP="000C6964">
            <w:pPr>
              <w:jc w:val="both"/>
              <w:rPr>
                <w:sz w:val="20"/>
                <w:szCs w:val="20"/>
              </w:rPr>
            </w:pPr>
          </w:p>
        </w:tc>
        <w:tc>
          <w:tcPr>
            <w:tcW w:w="620" w:type="pct"/>
          </w:tcPr>
          <w:p w:rsidR="00827295" w:rsidRDefault="00827295" w:rsidP="00827295">
            <w:pPr>
              <w:jc w:val="right"/>
              <w:rPr>
                <w:sz w:val="20"/>
                <w:szCs w:val="20"/>
              </w:rPr>
            </w:pPr>
            <w:r>
              <w:rPr>
                <w:sz w:val="20"/>
                <w:szCs w:val="20"/>
              </w:rPr>
              <w:t>$6,124</w:t>
            </w:r>
          </w:p>
        </w:tc>
      </w:tr>
      <w:tr w:rsidR="00827295" w:rsidRPr="00D17CB0" w:rsidTr="00031B3C">
        <w:trPr>
          <w:trHeight w:hRule="exact" w:val="288"/>
        </w:trPr>
        <w:tc>
          <w:tcPr>
            <w:tcW w:w="198" w:type="pct"/>
          </w:tcPr>
          <w:p w:rsidR="00827295" w:rsidRDefault="00827295" w:rsidP="000C6964">
            <w:pPr>
              <w:jc w:val="both"/>
              <w:rPr>
                <w:sz w:val="20"/>
                <w:szCs w:val="20"/>
              </w:rPr>
            </w:pPr>
            <w:r>
              <w:rPr>
                <w:sz w:val="20"/>
                <w:szCs w:val="20"/>
              </w:rPr>
              <w:t>2.</w:t>
            </w:r>
          </w:p>
        </w:tc>
        <w:tc>
          <w:tcPr>
            <w:tcW w:w="3492" w:type="pct"/>
          </w:tcPr>
          <w:p w:rsidR="00827295" w:rsidRDefault="00827295" w:rsidP="000C6964">
            <w:pPr>
              <w:jc w:val="both"/>
              <w:rPr>
                <w:sz w:val="20"/>
                <w:szCs w:val="20"/>
              </w:rPr>
            </w:pPr>
            <w:r>
              <w:rPr>
                <w:sz w:val="20"/>
                <w:szCs w:val="20"/>
              </w:rPr>
              <w:t>To reflect appropriate non-used and useful adjustment.</w:t>
            </w:r>
          </w:p>
        </w:tc>
        <w:tc>
          <w:tcPr>
            <w:tcW w:w="690" w:type="pct"/>
          </w:tcPr>
          <w:p w:rsidR="00827295" w:rsidRPr="00D17CB0" w:rsidRDefault="00827295" w:rsidP="000C6964">
            <w:pPr>
              <w:jc w:val="both"/>
              <w:rPr>
                <w:sz w:val="20"/>
                <w:szCs w:val="20"/>
              </w:rPr>
            </w:pPr>
          </w:p>
        </w:tc>
        <w:tc>
          <w:tcPr>
            <w:tcW w:w="620" w:type="pct"/>
          </w:tcPr>
          <w:p w:rsidR="00827295" w:rsidRPr="00031B3C" w:rsidRDefault="00827295" w:rsidP="00827295">
            <w:pPr>
              <w:jc w:val="right"/>
              <w:rPr>
                <w:sz w:val="20"/>
                <w:szCs w:val="20"/>
                <w:u w:val="single"/>
              </w:rPr>
            </w:pPr>
            <w:r w:rsidRPr="00031B3C">
              <w:rPr>
                <w:sz w:val="20"/>
                <w:szCs w:val="20"/>
                <w:u w:val="single"/>
              </w:rPr>
              <w:t>7,122</w:t>
            </w:r>
          </w:p>
        </w:tc>
      </w:tr>
      <w:tr w:rsidR="00827295" w:rsidRPr="00D17CB0" w:rsidTr="00031B3C">
        <w:trPr>
          <w:trHeight w:hRule="exact" w:val="288"/>
        </w:trPr>
        <w:tc>
          <w:tcPr>
            <w:tcW w:w="198" w:type="pct"/>
          </w:tcPr>
          <w:p w:rsidR="00827295" w:rsidRDefault="00827295" w:rsidP="000C6964">
            <w:pPr>
              <w:jc w:val="both"/>
              <w:rPr>
                <w:sz w:val="20"/>
                <w:szCs w:val="20"/>
              </w:rPr>
            </w:pPr>
          </w:p>
        </w:tc>
        <w:tc>
          <w:tcPr>
            <w:tcW w:w="3492" w:type="pct"/>
          </w:tcPr>
          <w:p w:rsidR="00827295" w:rsidRDefault="00827295" w:rsidP="000C6964">
            <w:pPr>
              <w:jc w:val="both"/>
              <w:rPr>
                <w:sz w:val="20"/>
                <w:szCs w:val="20"/>
              </w:rPr>
            </w:pPr>
            <w:r>
              <w:rPr>
                <w:sz w:val="20"/>
                <w:szCs w:val="20"/>
              </w:rPr>
              <w:t xml:space="preserve">   Total</w:t>
            </w:r>
          </w:p>
        </w:tc>
        <w:tc>
          <w:tcPr>
            <w:tcW w:w="690" w:type="pct"/>
          </w:tcPr>
          <w:p w:rsidR="00827295" w:rsidRPr="00D17CB0" w:rsidRDefault="00827295" w:rsidP="000C6964">
            <w:pPr>
              <w:jc w:val="both"/>
              <w:rPr>
                <w:sz w:val="20"/>
                <w:szCs w:val="20"/>
              </w:rPr>
            </w:pPr>
          </w:p>
        </w:tc>
        <w:tc>
          <w:tcPr>
            <w:tcW w:w="620" w:type="pct"/>
          </w:tcPr>
          <w:p w:rsidR="00827295" w:rsidRPr="00031B3C" w:rsidRDefault="00827295" w:rsidP="00827295">
            <w:pPr>
              <w:jc w:val="right"/>
              <w:rPr>
                <w:sz w:val="20"/>
                <w:szCs w:val="20"/>
                <w:u w:val="double"/>
              </w:rPr>
            </w:pPr>
            <w:r w:rsidRPr="00031B3C">
              <w:rPr>
                <w:sz w:val="20"/>
                <w:szCs w:val="20"/>
                <w:u w:val="double"/>
              </w:rPr>
              <w:t>$13,246</w:t>
            </w:r>
          </w:p>
        </w:tc>
      </w:tr>
      <w:tr w:rsidR="00827295" w:rsidRPr="00D17CB0" w:rsidTr="00031B3C">
        <w:trPr>
          <w:trHeight w:hRule="exact" w:val="288"/>
        </w:trPr>
        <w:tc>
          <w:tcPr>
            <w:tcW w:w="198" w:type="pct"/>
          </w:tcPr>
          <w:p w:rsidR="00827295" w:rsidRDefault="00827295" w:rsidP="000C6964">
            <w:pPr>
              <w:jc w:val="both"/>
              <w:rPr>
                <w:sz w:val="20"/>
                <w:szCs w:val="20"/>
              </w:rPr>
            </w:pPr>
          </w:p>
        </w:tc>
        <w:tc>
          <w:tcPr>
            <w:tcW w:w="3492" w:type="pct"/>
          </w:tcPr>
          <w:p w:rsidR="00827295" w:rsidRDefault="00827295" w:rsidP="000C6964">
            <w:pPr>
              <w:jc w:val="both"/>
              <w:rPr>
                <w:sz w:val="20"/>
                <w:szCs w:val="20"/>
              </w:rPr>
            </w:pPr>
          </w:p>
        </w:tc>
        <w:tc>
          <w:tcPr>
            <w:tcW w:w="690" w:type="pct"/>
          </w:tcPr>
          <w:p w:rsidR="00827295" w:rsidRPr="00D17CB0" w:rsidRDefault="00827295" w:rsidP="000C6964">
            <w:pPr>
              <w:jc w:val="both"/>
              <w:rPr>
                <w:sz w:val="20"/>
                <w:szCs w:val="20"/>
              </w:rPr>
            </w:pPr>
          </w:p>
        </w:tc>
        <w:tc>
          <w:tcPr>
            <w:tcW w:w="620" w:type="pct"/>
          </w:tcPr>
          <w:p w:rsidR="00827295" w:rsidRDefault="00827295" w:rsidP="00827295">
            <w:pPr>
              <w:jc w:val="right"/>
              <w:rPr>
                <w:sz w:val="20"/>
                <w:szCs w:val="20"/>
              </w:rPr>
            </w:pPr>
          </w:p>
        </w:tc>
      </w:tr>
      <w:tr w:rsidR="00827295" w:rsidRPr="00D17CB0" w:rsidTr="00031B3C">
        <w:trPr>
          <w:trHeight w:hRule="exact" w:val="288"/>
        </w:trPr>
        <w:tc>
          <w:tcPr>
            <w:tcW w:w="198" w:type="pct"/>
          </w:tcPr>
          <w:p w:rsidR="00827295" w:rsidRDefault="00827295" w:rsidP="000C6964">
            <w:pPr>
              <w:jc w:val="both"/>
              <w:rPr>
                <w:sz w:val="20"/>
                <w:szCs w:val="20"/>
              </w:rPr>
            </w:pPr>
          </w:p>
        </w:tc>
        <w:tc>
          <w:tcPr>
            <w:tcW w:w="3492" w:type="pct"/>
          </w:tcPr>
          <w:p w:rsidR="00827295" w:rsidRPr="00031B3C" w:rsidRDefault="00827295" w:rsidP="000C6964">
            <w:pPr>
              <w:jc w:val="both"/>
              <w:rPr>
                <w:b/>
                <w:sz w:val="20"/>
                <w:szCs w:val="20"/>
                <w:u w:val="single"/>
              </w:rPr>
            </w:pPr>
            <w:r w:rsidRPr="00031B3C">
              <w:rPr>
                <w:b/>
                <w:sz w:val="20"/>
                <w:szCs w:val="20"/>
                <w:u w:val="single"/>
              </w:rPr>
              <w:t>Accumulated Amortization of Negative Acquisition Adjustment</w:t>
            </w:r>
          </w:p>
        </w:tc>
        <w:tc>
          <w:tcPr>
            <w:tcW w:w="690" w:type="pct"/>
          </w:tcPr>
          <w:p w:rsidR="00827295" w:rsidRPr="00D17CB0" w:rsidRDefault="00827295" w:rsidP="000C6964">
            <w:pPr>
              <w:jc w:val="both"/>
              <w:rPr>
                <w:sz w:val="20"/>
                <w:szCs w:val="20"/>
              </w:rPr>
            </w:pPr>
          </w:p>
        </w:tc>
        <w:tc>
          <w:tcPr>
            <w:tcW w:w="620" w:type="pct"/>
          </w:tcPr>
          <w:p w:rsidR="00827295" w:rsidRDefault="00827295" w:rsidP="00827295">
            <w:pPr>
              <w:jc w:val="right"/>
              <w:rPr>
                <w:sz w:val="20"/>
                <w:szCs w:val="20"/>
              </w:rPr>
            </w:pPr>
          </w:p>
        </w:tc>
      </w:tr>
      <w:tr w:rsidR="00827295" w:rsidRPr="00D17CB0" w:rsidTr="00031B3C">
        <w:trPr>
          <w:trHeight w:hRule="exact" w:val="288"/>
        </w:trPr>
        <w:tc>
          <w:tcPr>
            <w:tcW w:w="198" w:type="pct"/>
          </w:tcPr>
          <w:p w:rsidR="00827295" w:rsidRDefault="00827295" w:rsidP="000C6964">
            <w:pPr>
              <w:jc w:val="both"/>
              <w:rPr>
                <w:sz w:val="20"/>
                <w:szCs w:val="20"/>
              </w:rPr>
            </w:pPr>
          </w:p>
        </w:tc>
        <w:tc>
          <w:tcPr>
            <w:tcW w:w="4182" w:type="pct"/>
            <w:gridSpan w:val="2"/>
          </w:tcPr>
          <w:p w:rsidR="00827295" w:rsidRPr="00D17CB0" w:rsidRDefault="00827295" w:rsidP="000C6964">
            <w:pPr>
              <w:jc w:val="both"/>
              <w:rPr>
                <w:sz w:val="20"/>
                <w:szCs w:val="20"/>
              </w:rPr>
            </w:pPr>
            <w:r>
              <w:rPr>
                <w:sz w:val="20"/>
                <w:szCs w:val="20"/>
              </w:rPr>
              <w:t>To reflect appropriate accumulated amortization of negative acquisition adjustment.</w:t>
            </w:r>
          </w:p>
        </w:tc>
        <w:tc>
          <w:tcPr>
            <w:tcW w:w="620" w:type="pct"/>
          </w:tcPr>
          <w:p w:rsidR="00827295" w:rsidRPr="00031B3C" w:rsidRDefault="00827295" w:rsidP="00827295">
            <w:pPr>
              <w:jc w:val="right"/>
              <w:rPr>
                <w:sz w:val="20"/>
                <w:szCs w:val="20"/>
                <w:u w:val="double"/>
              </w:rPr>
            </w:pPr>
            <w:r w:rsidRPr="00031B3C">
              <w:rPr>
                <w:sz w:val="20"/>
                <w:szCs w:val="20"/>
                <w:u w:val="double"/>
              </w:rPr>
              <w:t>($102,196)</w:t>
            </w:r>
          </w:p>
        </w:tc>
      </w:tr>
      <w:tr w:rsidR="00827295" w:rsidRPr="00D17CB0" w:rsidTr="00031B3C">
        <w:trPr>
          <w:trHeight w:hRule="exact" w:val="288"/>
        </w:trPr>
        <w:tc>
          <w:tcPr>
            <w:tcW w:w="198" w:type="pct"/>
          </w:tcPr>
          <w:p w:rsidR="00827295" w:rsidRDefault="00827295" w:rsidP="000C6964">
            <w:pPr>
              <w:jc w:val="both"/>
              <w:rPr>
                <w:sz w:val="20"/>
                <w:szCs w:val="20"/>
              </w:rPr>
            </w:pPr>
          </w:p>
        </w:tc>
        <w:tc>
          <w:tcPr>
            <w:tcW w:w="3492" w:type="pct"/>
          </w:tcPr>
          <w:p w:rsidR="00827295" w:rsidRDefault="00827295" w:rsidP="000C6964">
            <w:pPr>
              <w:jc w:val="both"/>
              <w:rPr>
                <w:sz w:val="20"/>
                <w:szCs w:val="20"/>
              </w:rPr>
            </w:pPr>
          </w:p>
        </w:tc>
        <w:tc>
          <w:tcPr>
            <w:tcW w:w="690" w:type="pct"/>
          </w:tcPr>
          <w:p w:rsidR="00827295" w:rsidRPr="00D17CB0" w:rsidRDefault="00827295" w:rsidP="000C6964">
            <w:pPr>
              <w:jc w:val="both"/>
              <w:rPr>
                <w:sz w:val="20"/>
                <w:szCs w:val="20"/>
              </w:rPr>
            </w:pPr>
          </w:p>
        </w:tc>
        <w:tc>
          <w:tcPr>
            <w:tcW w:w="620" w:type="pct"/>
          </w:tcPr>
          <w:p w:rsidR="00827295" w:rsidRDefault="00827295" w:rsidP="00827295">
            <w:pPr>
              <w:jc w:val="right"/>
              <w:rPr>
                <w:sz w:val="20"/>
                <w:szCs w:val="20"/>
              </w:rPr>
            </w:pPr>
          </w:p>
        </w:tc>
      </w:tr>
      <w:tr w:rsidR="00827295" w:rsidRPr="00D17CB0" w:rsidTr="00031B3C">
        <w:trPr>
          <w:trHeight w:hRule="exact" w:val="288"/>
        </w:trPr>
        <w:tc>
          <w:tcPr>
            <w:tcW w:w="198" w:type="pct"/>
          </w:tcPr>
          <w:p w:rsidR="00827295" w:rsidRDefault="00827295" w:rsidP="000C6964">
            <w:pPr>
              <w:jc w:val="both"/>
              <w:rPr>
                <w:sz w:val="20"/>
                <w:szCs w:val="20"/>
              </w:rPr>
            </w:pPr>
          </w:p>
        </w:tc>
        <w:tc>
          <w:tcPr>
            <w:tcW w:w="3492" w:type="pct"/>
          </w:tcPr>
          <w:p w:rsidR="00827295" w:rsidRPr="00031B3C" w:rsidRDefault="00827295" w:rsidP="000C6964">
            <w:pPr>
              <w:jc w:val="both"/>
              <w:rPr>
                <w:b/>
                <w:sz w:val="20"/>
                <w:szCs w:val="20"/>
                <w:u w:val="single"/>
              </w:rPr>
            </w:pPr>
            <w:r w:rsidRPr="00031B3C">
              <w:rPr>
                <w:b/>
                <w:sz w:val="20"/>
                <w:szCs w:val="20"/>
                <w:u w:val="single"/>
              </w:rPr>
              <w:t>Working Capital Allowance</w:t>
            </w:r>
          </w:p>
        </w:tc>
        <w:tc>
          <w:tcPr>
            <w:tcW w:w="690" w:type="pct"/>
          </w:tcPr>
          <w:p w:rsidR="00827295" w:rsidRPr="00D17CB0" w:rsidRDefault="00827295" w:rsidP="000C6964">
            <w:pPr>
              <w:jc w:val="both"/>
              <w:rPr>
                <w:sz w:val="20"/>
                <w:szCs w:val="20"/>
              </w:rPr>
            </w:pPr>
          </w:p>
        </w:tc>
        <w:tc>
          <w:tcPr>
            <w:tcW w:w="620" w:type="pct"/>
          </w:tcPr>
          <w:p w:rsidR="00827295" w:rsidRDefault="00827295" w:rsidP="00827295">
            <w:pPr>
              <w:jc w:val="right"/>
              <w:rPr>
                <w:sz w:val="20"/>
                <w:szCs w:val="20"/>
              </w:rPr>
            </w:pPr>
          </w:p>
        </w:tc>
      </w:tr>
      <w:tr w:rsidR="00827295" w:rsidRPr="00D17CB0" w:rsidTr="00031B3C">
        <w:trPr>
          <w:trHeight w:hRule="exact" w:val="288"/>
        </w:trPr>
        <w:tc>
          <w:tcPr>
            <w:tcW w:w="198" w:type="pct"/>
          </w:tcPr>
          <w:p w:rsidR="00827295" w:rsidRDefault="00827295" w:rsidP="000C6964">
            <w:pPr>
              <w:jc w:val="both"/>
              <w:rPr>
                <w:sz w:val="20"/>
                <w:szCs w:val="20"/>
              </w:rPr>
            </w:pPr>
          </w:p>
        </w:tc>
        <w:tc>
          <w:tcPr>
            <w:tcW w:w="3492" w:type="pct"/>
          </w:tcPr>
          <w:p w:rsidR="00827295" w:rsidRDefault="00827295" w:rsidP="000C6964">
            <w:pPr>
              <w:jc w:val="both"/>
              <w:rPr>
                <w:sz w:val="20"/>
                <w:szCs w:val="20"/>
              </w:rPr>
            </w:pPr>
            <w:r>
              <w:rPr>
                <w:sz w:val="20"/>
                <w:szCs w:val="20"/>
              </w:rPr>
              <w:t>To reflect the appropriate amount of working capital.</w:t>
            </w:r>
          </w:p>
        </w:tc>
        <w:tc>
          <w:tcPr>
            <w:tcW w:w="690" w:type="pct"/>
          </w:tcPr>
          <w:p w:rsidR="00827295" w:rsidRPr="00D17CB0" w:rsidRDefault="00827295" w:rsidP="000C6964">
            <w:pPr>
              <w:jc w:val="both"/>
              <w:rPr>
                <w:sz w:val="20"/>
                <w:szCs w:val="20"/>
              </w:rPr>
            </w:pPr>
          </w:p>
        </w:tc>
        <w:tc>
          <w:tcPr>
            <w:tcW w:w="620" w:type="pct"/>
          </w:tcPr>
          <w:p w:rsidR="00827295" w:rsidRPr="00031B3C" w:rsidRDefault="00827295" w:rsidP="00E37555">
            <w:pPr>
              <w:jc w:val="right"/>
              <w:rPr>
                <w:sz w:val="20"/>
                <w:szCs w:val="20"/>
                <w:u w:val="double"/>
              </w:rPr>
            </w:pPr>
            <w:r w:rsidRPr="00031B3C">
              <w:rPr>
                <w:sz w:val="20"/>
                <w:szCs w:val="20"/>
                <w:u w:val="double"/>
              </w:rPr>
              <w:t>($82</w:t>
            </w:r>
            <w:r w:rsidR="00E37555">
              <w:rPr>
                <w:sz w:val="20"/>
                <w:szCs w:val="20"/>
                <w:u w:val="double"/>
              </w:rPr>
              <w:t>1</w:t>
            </w:r>
            <w:r w:rsidRPr="00031B3C">
              <w:rPr>
                <w:sz w:val="20"/>
                <w:szCs w:val="20"/>
                <w:u w:val="double"/>
              </w:rPr>
              <w:t>)</w:t>
            </w:r>
          </w:p>
        </w:tc>
      </w:tr>
      <w:tr w:rsidR="00827295" w:rsidRPr="00D17CB0" w:rsidTr="00031B3C">
        <w:trPr>
          <w:trHeight w:hRule="exact" w:val="288"/>
        </w:trPr>
        <w:tc>
          <w:tcPr>
            <w:tcW w:w="198" w:type="pct"/>
          </w:tcPr>
          <w:p w:rsidR="00827295" w:rsidRDefault="00827295" w:rsidP="000C6964">
            <w:pPr>
              <w:jc w:val="both"/>
              <w:rPr>
                <w:sz w:val="20"/>
                <w:szCs w:val="20"/>
              </w:rPr>
            </w:pPr>
          </w:p>
        </w:tc>
        <w:tc>
          <w:tcPr>
            <w:tcW w:w="3492" w:type="pct"/>
          </w:tcPr>
          <w:p w:rsidR="00827295" w:rsidRDefault="00827295" w:rsidP="000C6964">
            <w:pPr>
              <w:jc w:val="both"/>
              <w:rPr>
                <w:sz w:val="20"/>
                <w:szCs w:val="20"/>
              </w:rPr>
            </w:pPr>
          </w:p>
        </w:tc>
        <w:tc>
          <w:tcPr>
            <w:tcW w:w="690" w:type="pct"/>
          </w:tcPr>
          <w:p w:rsidR="00827295" w:rsidRPr="00D17CB0" w:rsidRDefault="00827295" w:rsidP="000C6964">
            <w:pPr>
              <w:jc w:val="both"/>
              <w:rPr>
                <w:sz w:val="20"/>
                <w:szCs w:val="20"/>
              </w:rPr>
            </w:pPr>
          </w:p>
        </w:tc>
        <w:tc>
          <w:tcPr>
            <w:tcW w:w="620" w:type="pct"/>
          </w:tcPr>
          <w:p w:rsidR="00827295" w:rsidRDefault="00827295" w:rsidP="000C6964">
            <w:pPr>
              <w:jc w:val="both"/>
              <w:rPr>
                <w:sz w:val="20"/>
                <w:szCs w:val="20"/>
              </w:rPr>
            </w:pPr>
          </w:p>
        </w:tc>
      </w:tr>
    </w:tbl>
    <w:p w:rsidR="00D17CB0" w:rsidRDefault="008F078C" w:rsidP="000C6964">
      <w:pPr>
        <w:jc w:val="both"/>
      </w:pPr>
      <w:r>
        <w:fldChar w:fldCharType="begin"/>
      </w:r>
      <w:r>
        <w:instrText xml:space="preserve"> TC "</w:instrText>
      </w:r>
      <w:bookmarkStart w:id="39" w:name="_Toc112217401"/>
      <w:r>
        <w:tab/>
      </w:r>
      <w:r w:rsidR="009302BE">
        <w:instrText xml:space="preserve">Schedule No. 1-B </w:instrText>
      </w:r>
      <w:r w:rsidR="007A3942">
        <w:instrText>Adjustments To</w:instrText>
      </w:r>
      <w:r>
        <w:instrText xml:space="preserve"> Rate Base</w:instrText>
      </w:r>
      <w:bookmarkEnd w:id="39"/>
      <w:r>
        <w:instrText xml:space="preserve">" \l 1 </w:instrText>
      </w:r>
      <w:r>
        <w:fldChar w:fldCharType="end"/>
      </w:r>
    </w:p>
    <w:p w:rsidR="008F078C" w:rsidRDefault="008F078C" w:rsidP="000C6964">
      <w:pPr>
        <w:jc w:val="both"/>
      </w:pPr>
    </w:p>
    <w:p w:rsidR="0065175E" w:rsidRDefault="0065175E" w:rsidP="000C6964">
      <w:pPr>
        <w:jc w:val="both"/>
        <w:sectPr w:rsidR="0065175E" w:rsidSect="0068481F">
          <w:headerReference w:type="default" r:id="rId15"/>
          <w:pgSz w:w="12240" w:h="15840" w:code="1"/>
          <w:pgMar w:top="1584" w:right="1440" w:bottom="1440" w:left="1440" w:header="720" w:footer="720" w:gutter="0"/>
          <w:cols w:space="720"/>
          <w:formProt w:val="0"/>
          <w:docGrid w:linePitch="360"/>
        </w:sect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496"/>
        <w:gridCol w:w="4353"/>
        <w:gridCol w:w="1506"/>
        <w:gridCol w:w="1486"/>
        <w:gridCol w:w="1746"/>
        <w:gridCol w:w="1123"/>
        <w:gridCol w:w="990"/>
        <w:gridCol w:w="1332"/>
      </w:tblGrid>
      <w:tr w:rsidR="00701564" w:rsidRPr="008106D0" w:rsidTr="008106D0">
        <w:trPr>
          <w:trHeight w:hRule="exact" w:val="288"/>
        </w:trPr>
        <w:tc>
          <w:tcPr>
            <w:tcW w:w="2438" w:type="pct"/>
            <w:gridSpan w:val="3"/>
          </w:tcPr>
          <w:p w:rsidR="0065175E" w:rsidRPr="008106D0" w:rsidRDefault="0065175E" w:rsidP="000C6964">
            <w:pPr>
              <w:jc w:val="both"/>
              <w:rPr>
                <w:b/>
                <w:sz w:val="20"/>
                <w:szCs w:val="20"/>
              </w:rPr>
            </w:pPr>
            <w:r w:rsidRPr="008106D0">
              <w:rPr>
                <w:b/>
                <w:sz w:val="20"/>
                <w:szCs w:val="20"/>
              </w:rPr>
              <w:t>Sunny Hills Utility Company</w:t>
            </w:r>
          </w:p>
        </w:tc>
        <w:tc>
          <w:tcPr>
            <w:tcW w:w="570" w:type="pct"/>
          </w:tcPr>
          <w:p w:rsidR="0065175E" w:rsidRPr="008106D0" w:rsidRDefault="0065175E" w:rsidP="000C6964">
            <w:pPr>
              <w:jc w:val="both"/>
              <w:rPr>
                <w:b/>
                <w:sz w:val="20"/>
                <w:szCs w:val="20"/>
              </w:rPr>
            </w:pPr>
          </w:p>
        </w:tc>
        <w:tc>
          <w:tcPr>
            <w:tcW w:w="670" w:type="pct"/>
          </w:tcPr>
          <w:p w:rsidR="0065175E" w:rsidRPr="008106D0" w:rsidRDefault="0065175E" w:rsidP="000C6964">
            <w:pPr>
              <w:jc w:val="both"/>
              <w:rPr>
                <w:b/>
                <w:sz w:val="20"/>
                <w:szCs w:val="20"/>
              </w:rPr>
            </w:pPr>
          </w:p>
        </w:tc>
        <w:tc>
          <w:tcPr>
            <w:tcW w:w="1322" w:type="pct"/>
            <w:gridSpan w:val="3"/>
          </w:tcPr>
          <w:p w:rsidR="0065175E" w:rsidRPr="008106D0" w:rsidRDefault="0065175E" w:rsidP="008106D0">
            <w:pPr>
              <w:jc w:val="right"/>
              <w:rPr>
                <w:b/>
                <w:sz w:val="20"/>
                <w:szCs w:val="20"/>
              </w:rPr>
            </w:pPr>
            <w:r w:rsidRPr="008106D0">
              <w:rPr>
                <w:b/>
                <w:sz w:val="20"/>
                <w:szCs w:val="20"/>
              </w:rPr>
              <w:t>Schedule No. 2</w:t>
            </w:r>
          </w:p>
        </w:tc>
      </w:tr>
      <w:tr w:rsidR="00701564" w:rsidRPr="008106D0" w:rsidTr="008106D0">
        <w:trPr>
          <w:trHeight w:hRule="exact" w:val="288"/>
        </w:trPr>
        <w:tc>
          <w:tcPr>
            <w:tcW w:w="2438" w:type="pct"/>
            <w:gridSpan w:val="3"/>
            <w:tcBorders>
              <w:bottom w:val="nil"/>
            </w:tcBorders>
          </w:tcPr>
          <w:p w:rsidR="0065175E" w:rsidRPr="008106D0" w:rsidRDefault="0065175E" w:rsidP="000C6964">
            <w:pPr>
              <w:jc w:val="both"/>
              <w:rPr>
                <w:b/>
                <w:sz w:val="20"/>
                <w:szCs w:val="20"/>
              </w:rPr>
            </w:pPr>
            <w:r w:rsidRPr="008106D0">
              <w:rPr>
                <w:b/>
                <w:sz w:val="20"/>
                <w:szCs w:val="20"/>
              </w:rPr>
              <w:t>Capital Structure – Simple Average</w:t>
            </w:r>
          </w:p>
        </w:tc>
        <w:tc>
          <w:tcPr>
            <w:tcW w:w="570" w:type="pct"/>
            <w:tcBorders>
              <w:bottom w:val="nil"/>
            </w:tcBorders>
          </w:tcPr>
          <w:p w:rsidR="0065175E" w:rsidRPr="008106D0" w:rsidRDefault="0065175E" w:rsidP="000C6964">
            <w:pPr>
              <w:jc w:val="both"/>
              <w:rPr>
                <w:b/>
                <w:sz w:val="20"/>
                <w:szCs w:val="20"/>
              </w:rPr>
            </w:pPr>
          </w:p>
        </w:tc>
        <w:tc>
          <w:tcPr>
            <w:tcW w:w="670" w:type="pct"/>
            <w:tcBorders>
              <w:bottom w:val="nil"/>
            </w:tcBorders>
          </w:tcPr>
          <w:p w:rsidR="0065175E" w:rsidRPr="008106D0" w:rsidRDefault="0065175E" w:rsidP="000C6964">
            <w:pPr>
              <w:jc w:val="both"/>
              <w:rPr>
                <w:b/>
                <w:sz w:val="20"/>
                <w:szCs w:val="20"/>
              </w:rPr>
            </w:pPr>
          </w:p>
        </w:tc>
        <w:tc>
          <w:tcPr>
            <w:tcW w:w="1322" w:type="pct"/>
            <w:gridSpan w:val="3"/>
            <w:tcBorders>
              <w:bottom w:val="nil"/>
            </w:tcBorders>
          </w:tcPr>
          <w:p w:rsidR="0065175E" w:rsidRPr="008106D0" w:rsidRDefault="0065175E" w:rsidP="008106D0">
            <w:pPr>
              <w:jc w:val="right"/>
              <w:rPr>
                <w:b/>
                <w:sz w:val="20"/>
                <w:szCs w:val="20"/>
              </w:rPr>
            </w:pPr>
            <w:r w:rsidRPr="008106D0">
              <w:rPr>
                <w:b/>
                <w:sz w:val="20"/>
                <w:szCs w:val="20"/>
              </w:rPr>
              <w:t>Docket No. 20220066-WS</w:t>
            </w:r>
          </w:p>
        </w:tc>
      </w:tr>
      <w:tr w:rsidR="00701564" w:rsidRPr="008106D0" w:rsidTr="008106D0">
        <w:trPr>
          <w:trHeight w:hRule="exact" w:val="288"/>
        </w:trPr>
        <w:tc>
          <w:tcPr>
            <w:tcW w:w="2438" w:type="pct"/>
            <w:gridSpan w:val="3"/>
            <w:tcBorders>
              <w:top w:val="nil"/>
              <w:bottom w:val="single" w:sz="4" w:space="0" w:color="auto"/>
            </w:tcBorders>
          </w:tcPr>
          <w:p w:rsidR="0065175E" w:rsidRPr="008106D0" w:rsidRDefault="0065175E" w:rsidP="000C6964">
            <w:pPr>
              <w:jc w:val="both"/>
              <w:rPr>
                <w:b/>
                <w:sz w:val="20"/>
                <w:szCs w:val="20"/>
              </w:rPr>
            </w:pPr>
            <w:r w:rsidRPr="008106D0">
              <w:rPr>
                <w:b/>
                <w:sz w:val="20"/>
                <w:szCs w:val="20"/>
              </w:rPr>
              <w:t>Test Year Ended 12/31/21</w:t>
            </w:r>
          </w:p>
        </w:tc>
        <w:tc>
          <w:tcPr>
            <w:tcW w:w="570" w:type="pct"/>
            <w:tcBorders>
              <w:top w:val="nil"/>
              <w:bottom w:val="single" w:sz="4" w:space="0" w:color="auto"/>
            </w:tcBorders>
          </w:tcPr>
          <w:p w:rsidR="0065175E" w:rsidRPr="008106D0" w:rsidRDefault="0065175E" w:rsidP="000C6964">
            <w:pPr>
              <w:jc w:val="both"/>
              <w:rPr>
                <w:b/>
                <w:sz w:val="20"/>
                <w:szCs w:val="20"/>
              </w:rPr>
            </w:pPr>
          </w:p>
        </w:tc>
        <w:tc>
          <w:tcPr>
            <w:tcW w:w="670" w:type="pct"/>
            <w:tcBorders>
              <w:top w:val="nil"/>
              <w:bottom w:val="single" w:sz="4" w:space="0" w:color="auto"/>
            </w:tcBorders>
          </w:tcPr>
          <w:p w:rsidR="0065175E" w:rsidRPr="008106D0" w:rsidRDefault="0065175E" w:rsidP="000C6964">
            <w:pPr>
              <w:jc w:val="both"/>
              <w:rPr>
                <w:b/>
                <w:sz w:val="20"/>
                <w:szCs w:val="20"/>
              </w:rPr>
            </w:pPr>
          </w:p>
        </w:tc>
        <w:tc>
          <w:tcPr>
            <w:tcW w:w="431" w:type="pct"/>
            <w:tcBorders>
              <w:top w:val="nil"/>
              <w:bottom w:val="single" w:sz="4" w:space="0" w:color="auto"/>
            </w:tcBorders>
          </w:tcPr>
          <w:p w:rsidR="0065175E" w:rsidRPr="008106D0" w:rsidRDefault="0065175E" w:rsidP="000C6964">
            <w:pPr>
              <w:jc w:val="both"/>
              <w:rPr>
                <w:b/>
                <w:sz w:val="20"/>
                <w:szCs w:val="20"/>
              </w:rPr>
            </w:pPr>
          </w:p>
        </w:tc>
        <w:tc>
          <w:tcPr>
            <w:tcW w:w="380" w:type="pct"/>
            <w:tcBorders>
              <w:top w:val="nil"/>
              <w:bottom w:val="single" w:sz="4" w:space="0" w:color="auto"/>
            </w:tcBorders>
          </w:tcPr>
          <w:p w:rsidR="0065175E" w:rsidRPr="008106D0" w:rsidRDefault="0065175E" w:rsidP="000C6964">
            <w:pPr>
              <w:jc w:val="both"/>
              <w:rPr>
                <w:b/>
                <w:sz w:val="20"/>
                <w:szCs w:val="20"/>
              </w:rPr>
            </w:pPr>
          </w:p>
        </w:tc>
        <w:tc>
          <w:tcPr>
            <w:tcW w:w="511" w:type="pct"/>
            <w:tcBorders>
              <w:top w:val="nil"/>
              <w:bottom w:val="single" w:sz="4" w:space="0" w:color="auto"/>
            </w:tcBorders>
          </w:tcPr>
          <w:p w:rsidR="0065175E" w:rsidRPr="008106D0" w:rsidRDefault="0065175E" w:rsidP="000C6964">
            <w:pPr>
              <w:jc w:val="both"/>
              <w:rPr>
                <w:b/>
                <w:sz w:val="20"/>
                <w:szCs w:val="20"/>
              </w:rPr>
            </w:pPr>
          </w:p>
        </w:tc>
      </w:tr>
      <w:tr w:rsidR="00701564" w:rsidRPr="008106D0" w:rsidTr="008106D0">
        <w:trPr>
          <w:trHeight w:hRule="exact" w:val="288"/>
        </w:trPr>
        <w:tc>
          <w:tcPr>
            <w:tcW w:w="190" w:type="pct"/>
            <w:tcBorders>
              <w:top w:val="single" w:sz="4" w:space="0" w:color="auto"/>
            </w:tcBorders>
          </w:tcPr>
          <w:p w:rsidR="0065175E" w:rsidRPr="008106D0" w:rsidRDefault="0065175E" w:rsidP="008106D0">
            <w:pPr>
              <w:jc w:val="center"/>
              <w:rPr>
                <w:b/>
                <w:sz w:val="20"/>
                <w:szCs w:val="20"/>
              </w:rPr>
            </w:pPr>
          </w:p>
        </w:tc>
        <w:tc>
          <w:tcPr>
            <w:tcW w:w="1670" w:type="pct"/>
            <w:tcBorders>
              <w:top w:val="single" w:sz="4" w:space="0" w:color="auto"/>
            </w:tcBorders>
          </w:tcPr>
          <w:p w:rsidR="0065175E" w:rsidRPr="008106D0" w:rsidRDefault="0065175E" w:rsidP="008106D0">
            <w:pPr>
              <w:jc w:val="center"/>
              <w:rPr>
                <w:b/>
                <w:sz w:val="20"/>
                <w:szCs w:val="20"/>
              </w:rPr>
            </w:pPr>
          </w:p>
        </w:tc>
        <w:tc>
          <w:tcPr>
            <w:tcW w:w="578" w:type="pct"/>
            <w:tcBorders>
              <w:top w:val="single" w:sz="4" w:space="0" w:color="auto"/>
            </w:tcBorders>
          </w:tcPr>
          <w:p w:rsidR="0065175E" w:rsidRPr="008106D0" w:rsidRDefault="0065175E" w:rsidP="008106D0">
            <w:pPr>
              <w:jc w:val="center"/>
              <w:rPr>
                <w:b/>
                <w:sz w:val="20"/>
                <w:szCs w:val="20"/>
              </w:rPr>
            </w:pPr>
          </w:p>
        </w:tc>
        <w:tc>
          <w:tcPr>
            <w:tcW w:w="570" w:type="pct"/>
            <w:tcBorders>
              <w:top w:val="single" w:sz="4" w:space="0" w:color="auto"/>
            </w:tcBorders>
          </w:tcPr>
          <w:p w:rsidR="0065175E" w:rsidRPr="008106D0" w:rsidRDefault="00701564" w:rsidP="008106D0">
            <w:pPr>
              <w:jc w:val="center"/>
              <w:rPr>
                <w:b/>
                <w:sz w:val="20"/>
                <w:szCs w:val="20"/>
              </w:rPr>
            </w:pPr>
            <w:r w:rsidRPr="008106D0">
              <w:rPr>
                <w:b/>
                <w:sz w:val="20"/>
                <w:szCs w:val="20"/>
              </w:rPr>
              <w:t>Pro rata</w:t>
            </w:r>
          </w:p>
        </w:tc>
        <w:tc>
          <w:tcPr>
            <w:tcW w:w="670" w:type="pct"/>
            <w:tcBorders>
              <w:top w:val="single" w:sz="4" w:space="0" w:color="auto"/>
            </w:tcBorders>
          </w:tcPr>
          <w:p w:rsidR="0065175E" w:rsidRPr="008106D0" w:rsidRDefault="00701564" w:rsidP="008106D0">
            <w:pPr>
              <w:jc w:val="center"/>
              <w:rPr>
                <w:b/>
                <w:sz w:val="20"/>
                <w:szCs w:val="20"/>
              </w:rPr>
            </w:pPr>
            <w:r w:rsidRPr="008106D0">
              <w:rPr>
                <w:b/>
                <w:sz w:val="20"/>
                <w:szCs w:val="20"/>
              </w:rPr>
              <w:t>Capital</w:t>
            </w:r>
          </w:p>
        </w:tc>
        <w:tc>
          <w:tcPr>
            <w:tcW w:w="431" w:type="pct"/>
            <w:tcBorders>
              <w:top w:val="single" w:sz="4" w:space="0" w:color="auto"/>
            </w:tcBorders>
          </w:tcPr>
          <w:p w:rsidR="0065175E" w:rsidRPr="008106D0" w:rsidRDefault="0065175E" w:rsidP="008106D0">
            <w:pPr>
              <w:jc w:val="center"/>
              <w:rPr>
                <w:b/>
                <w:sz w:val="20"/>
                <w:szCs w:val="20"/>
              </w:rPr>
            </w:pPr>
          </w:p>
        </w:tc>
        <w:tc>
          <w:tcPr>
            <w:tcW w:w="380" w:type="pct"/>
            <w:tcBorders>
              <w:top w:val="single" w:sz="4" w:space="0" w:color="auto"/>
            </w:tcBorders>
          </w:tcPr>
          <w:p w:rsidR="0065175E" w:rsidRPr="008106D0" w:rsidRDefault="0065175E" w:rsidP="008106D0">
            <w:pPr>
              <w:jc w:val="center"/>
              <w:rPr>
                <w:b/>
                <w:sz w:val="20"/>
                <w:szCs w:val="20"/>
              </w:rPr>
            </w:pPr>
          </w:p>
        </w:tc>
        <w:tc>
          <w:tcPr>
            <w:tcW w:w="511" w:type="pct"/>
            <w:tcBorders>
              <w:top w:val="single" w:sz="4" w:space="0" w:color="auto"/>
            </w:tcBorders>
          </w:tcPr>
          <w:p w:rsidR="0065175E" w:rsidRPr="008106D0" w:rsidRDefault="0065175E" w:rsidP="008106D0">
            <w:pPr>
              <w:jc w:val="center"/>
              <w:rPr>
                <w:b/>
                <w:sz w:val="20"/>
                <w:szCs w:val="20"/>
              </w:rPr>
            </w:pPr>
          </w:p>
        </w:tc>
      </w:tr>
      <w:tr w:rsidR="00701564" w:rsidRPr="008106D0" w:rsidTr="008106D0">
        <w:trPr>
          <w:trHeight w:hRule="exact" w:val="288"/>
        </w:trPr>
        <w:tc>
          <w:tcPr>
            <w:tcW w:w="190" w:type="pct"/>
            <w:tcBorders>
              <w:bottom w:val="nil"/>
            </w:tcBorders>
          </w:tcPr>
          <w:p w:rsidR="0065175E" w:rsidRPr="008106D0" w:rsidRDefault="0065175E" w:rsidP="008106D0">
            <w:pPr>
              <w:jc w:val="center"/>
              <w:rPr>
                <w:b/>
                <w:sz w:val="20"/>
                <w:szCs w:val="20"/>
              </w:rPr>
            </w:pPr>
          </w:p>
        </w:tc>
        <w:tc>
          <w:tcPr>
            <w:tcW w:w="1670" w:type="pct"/>
            <w:tcBorders>
              <w:bottom w:val="nil"/>
            </w:tcBorders>
          </w:tcPr>
          <w:p w:rsidR="0065175E" w:rsidRPr="008106D0" w:rsidRDefault="0065175E" w:rsidP="008106D0">
            <w:pPr>
              <w:jc w:val="center"/>
              <w:rPr>
                <w:b/>
                <w:sz w:val="20"/>
                <w:szCs w:val="20"/>
              </w:rPr>
            </w:pPr>
          </w:p>
        </w:tc>
        <w:tc>
          <w:tcPr>
            <w:tcW w:w="578" w:type="pct"/>
            <w:tcBorders>
              <w:bottom w:val="nil"/>
            </w:tcBorders>
          </w:tcPr>
          <w:p w:rsidR="0065175E" w:rsidRPr="008106D0" w:rsidRDefault="00701564" w:rsidP="008106D0">
            <w:pPr>
              <w:jc w:val="center"/>
              <w:rPr>
                <w:b/>
                <w:sz w:val="20"/>
                <w:szCs w:val="20"/>
              </w:rPr>
            </w:pPr>
            <w:r w:rsidRPr="008106D0">
              <w:rPr>
                <w:b/>
                <w:sz w:val="20"/>
                <w:szCs w:val="20"/>
              </w:rPr>
              <w:t>Total</w:t>
            </w:r>
          </w:p>
        </w:tc>
        <w:tc>
          <w:tcPr>
            <w:tcW w:w="570" w:type="pct"/>
            <w:tcBorders>
              <w:bottom w:val="nil"/>
            </w:tcBorders>
          </w:tcPr>
          <w:p w:rsidR="0065175E" w:rsidRPr="008106D0" w:rsidRDefault="00701564" w:rsidP="008106D0">
            <w:pPr>
              <w:jc w:val="center"/>
              <w:rPr>
                <w:b/>
                <w:sz w:val="20"/>
                <w:szCs w:val="20"/>
              </w:rPr>
            </w:pPr>
            <w:r w:rsidRPr="008106D0">
              <w:rPr>
                <w:b/>
                <w:sz w:val="20"/>
                <w:szCs w:val="20"/>
              </w:rPr>
              <w:t>Adjust-</w:t>
            </w:r>
          </w:p>
        </w:tc>
        <w:tc>
          <w:tcPr>
            <w:tcW w:w="670" w:type="pct"/>
            <w:tcBorders>
              <w:bottom w:val="nil"/>
            </w:tcBorders>
          </w:tcPr>
          <w:p w:rsidR="0065175E" w:rsidRPr="008106D0" w:rsidRDefault="00701564" w:rsidP="008106D0">
            <w:pPr>
              <w:jc w:val="center"/>
              <w:rPr>
                <w:b/>
                <w:sz w:val="20"/>
                <w:szCs w:val="20"/>
              </w:rPr>
            </w:pPr>
            <w:r w:rsidRPr="008106D0">
              <w:rPr>
                <w:b/>
                <w:sz w:val="20"/>
                <w:szCs w:val="20"/>
              </w:rPr>
              <w:t>Reconciled</w:t>
            </w:r>
          </w:p>
        </w:tc>
        <w:tc>
          <w:tcPr>
            <w:tcW w:w="431" w:type="pct"/>
            <w:tcBorders>
              <w:bottom w:val="nil"/>
            </w:tcBorders>
          </w:tcPr>
          <w:p w:rsidR="0065175E" w:rsidRPr="008106D0" w:rsidRDefault="0065175E" w:rsidP="008106D0">
            <w:pPr>
              <w:jc w:val="center"/>
              <w:rPr>
                <w:b/>
                <w:sz w:val="20"/>
                <w:szCs w:val="20"/>
              </w:rPr>
            </w:pPr>
          </w:p>
        </w:tc>
        <w:tc>
          <w:tcPr>
            <w:tcW w:w="380" w:type="pct"/>
            <w:tcBorders>
              <w:bottom w:val="nil"/>
            </w:tcBorders>
          </w:tcPr>
          <w:p w:rsidR="0065175E" w:rsidRPr="008106D0" w:rsidRDefault="00701564" w:rsidP="008106D0">
            <w:pPr>
              <w:jc w:val="center"/>
              <w:rPr>
                <w:b/>
                <w:sz w:val="20"/>
                <w:szCs w:val="20"/>
              </w:rPr>
            </w:pPr>
            <w:r w:rsidRPr="008106D0">
              <w:rPr>
                <w:b/>
                <w:sz w:val="20"/>
                <w:szCs w:val="20"/>
              </w:rPr>
              <w:t>Cost</w:t>
            </w:r>
          </w:p>
        </w:tc>
        <w:tc>
          <w:tcPr>
            <w:tcW w:w="511" w:type="pct"/>
            <w:tcBorders>
              <w:bottom w:val="nil"/>
            </w:tcBorders>
          </w:tcPr>
          <w:p w:rsidR="0065175E" w:rsidRPr="008106D0" w:rsidRDefault="00701564" w:rsidP="008106D0">
            <w:pPr>
              <w:jc w:val="center"/>
              <w:rPr>
                <w:b/>
                <w:sz w:val="20"/>
                <w:szCs w:val="20"/>
              </w:rPr>
            </w:pPr>
            <w:r w:rsidRPr="008106D0">
              <w:rPr>
                <w:b/>
                <w:sz w:val="20"/>
                <w:szCs w:val="20"/>
              </w:rPr>
              <w:t>Weighted</w:t>
            </w:r>
          </w:p>
        </w:tc>
      </w:tr>
      <w:tr w:rsidR="00701564" w:rsidRPr="008106D0" w:rsidTr="008106D0">
        <w:trPr>
          <w:trHeight w:hRule="exact" w:val="288"/>
        </w:trPr>
        <w:tc>
          <w:tcPr>
            <w:tcW w:w="190" w:type="pct"/>
            <w:tcBorders>
              <w:top w:val="nil"/>
              <w:bottom w:val="single" w:sz="4" w:space="0" w:color="auto"/>
            </w:tcBorders>
          </w:tcPr>
          <w:p w:rsidR="00701564" w:rsidRPr="008106D0" w:rsidRDefault="00701564" w:rsidP="008106D0">
            <w:pPr>
              <w:jc w:val="center"/>
              <w:rPr>
                <w:b/>
                <w:sz w:val="20"/>
                <w:szCs w:val="20"/>
              </w:rPr>
            </w:pPr>
          </w:p>
        </w:tc>
        <w:tc>
          <w:tcPr>
            <w:tcW w:w="1670" w:type="pct"/>
            <w:tcBorders>
              <w:top w:val="nil"/>
              <w:bottom w:val="single" w:sz="4" w:space="0" w:color="auto"/>
            </w:tcBorders>
          </w:tcPr>
          <w:p w:rsidR="00701564" w:rsidRPr="008106D0" w:rsidRDefault="00701564" w:rsidP="008106D0">
            <w:pPr>
              <w:jc w:val="center"/>
              <w:rPr>
                <w:b/>
                <w:sz w:val="20"/>
                <w:szCs w:val="20"/>
              </w:rPr>
            </w:pPr>
            <w:r w:rsidRPr="008106D0">
              <w:rPr>
                <w:b/>
                <w:sz w:val="20"/>
                <w:szCs w:val="20"/>
              </w:rPr>
              <w:t>Description</w:t>
            </w:r>
          </w:p>
        </w:tc>
        <w:tc>
          <w:tcPr>
            <w:tcW w:w="578" w:type="pct"/>
            <w:tcBorders>
              <w:top w:val="nil"/>
              <w:bottom w:val="single" w:sz="4" w:space="0" w:color="auto"/>
            </w:tcBorders>
          </w:tcPr>
          <w:p w:rsidR="00701564" w:rsidRPr="008106D0" w:rsidRDefault="00701564" w:rsidP="008106D0">
            <w:pPr>
              <w:jc w:val="center"/>
              <w:rPr>
                <w:b/>
                <w:sz w:val="20"/>
                <w:szCs w:val="20"/>
              </w:rPr>
            </w:pPr>
            <w:r w:rsidRPr="008106D0">
              <w:rPr>
                <w:b/>
                <w:sz w:val="20"/>
                <w:szCs w:val="20"/>
              </w:rPr>
              <w:t>Capital</w:t>
            </w:r>
          </w:p>
        </w:tc>
        <w:tc>
          <w:tcPr>
            <w:tcW w:w="570" w:type="pct"/>
            <w:tcBorders>
              <w:top w:val="nil"/>
              <w:bottom w:val="single" w:sz="4" w:space="0" w:color="auto"/>
            </w:tcBorders>
          </w:tcPr>
          <w:p w:rsidR="00701564" w:rsidRPr="008106D0" w:rsidRDefault="00D04C63" w:rsidP="008106D0">
            <w:pPr>
              <w:jc w:val="center"/>
              <w:rPr>
                <w:b/>
                <w:sz w:val="20"/>
                <w:szCs w:val="20"/>
              </w:rPr>
            </w:pPr>
            <w:r>
              <w:rPr>
                <w:b/>
                <w:sz w:val="20"/>
                <w:szCs w:val="20"/>
              </w:rPr>
              <w:t>m</w:t>
            </w:r>
            <w:r w:rsidR="00701564" w:rsidRPr="008106D0">
              <w:rPr>
                <w:b/>
                <w:sz w:val="20"/>
                <w:szCs w:val="20"/>
              </w:rPr>
              <w:t>ents</w:t>
            </w:r>
          </w:p>
        </w:tc>
        <w:tc>
          <w:tcPr>
            <w:tcW w:w="670" w:type="pct"/>
            <w:tcBorders>
              <w:top w:val="nil"/>
              <w:bottom w:val="single" w:sz="4" w:space="0" w:color="auto"/>
            </w:tcBorders>
          </w:tcPr>
          <w:p w:rsidR="00701564" w:rsidRPr="008106D0" w:rsidRDefault="00701564" w:rsidP="008106D0">
            <w:pPr>
              <w:jc w:val="center"/>
              <w:rPr>
                <w:b/>
                <w:sz w:val="20"/>
                <w:szCs w:val="20"/>
              </w:rPr>
            </w:pPr>
            <w:r w:rsidRPr="008106D0">
              <w:rPr>
                <w:b/>
                <w:sz w:val="20"/>
                <w:szCs w:val="20"/>
              </w:rPr>
              <w:t>To Rate Base</w:t>
            </w:r>
          </w:p>
        </w:tc>
        <w:tc>
          <w:tcPr>
            <w:tcW w:w="431" w:type="pct"/>
            <w:tcBorders>
              <w:top w:val="nil"/>
              <w:bottom w:val="single" w:sz="4" w:space="0" w:color="auto"/>
            </w:tcBorders>
          </w:tcPr>
          <w:p w:rsidR="00701564" w:rsidRPr="008106D0" w:rsidRDefault="00701564" w:rsidP="008106D0">
            <w:pPr>
              <w:jc w:val="center"/>
              <w:rPr>
                <w:b/>
                <w:sz w:val="20"/>
                <w:szCs w:val="20"/>
              </w:rPr>
            </w:pPr>
            <w:r w:rsidRPr="008106D0">
              <w:rPr>
                <w:b/>
                <w:sz w:val="20"/>
                <w:szCs w:val="20"/>
              </w:rPr>
              <w:t>Ratio</w:t>
            </w:r>
          </w:p>
        </w:tc>
        <w:tc>
          <w:tcPr>
            <w:tcW w:w="380" w:type="pct"/>
            <w:tcBorders>
              <w:top w:val="nil"/>
              <w:bottom w:val="single" w:sz="4" w:space="0" w:color="auto"/>
            </w:tcBorders>
          </w:tcPr>
          <w:p w:rsidR="00701564" w:rsidRPr="008106D0" w:rsidRDefault="00701564" w:rsidP="008106D0">
            <w:pPr>
              <w:jc w:val="center"/>
              <w:rPr>
                <w:b/>
                <w:sz w:val="20"/>
                <w:szCs w:val="20"/>
              </w:rPr>
            </w:pPr>
            <w:r w:rsidRPr="008106D0">
              <w:rPr>
                <w:b/>
                <w:sz w:val="20"/>
                <w:szCs w:val="20"/>
              </w:rPr>
              <w:t>Rate</w:t>
            </w:r>
          </w:p>
        </w:tc>
        <w:tc>
          <w:tcPr>
            <w:tcW w:w="511" w:type="pct"/>
            <w:tcBorders>
              <w:top w:val="nil"/>
              <w:bottom w:val="single" w:sz="4" w:space="0" w:color="auto"/>
            </w:tcBorders>
          </w:tcPr>
          <w:p w:rsidR="00701564" w:rsidRPr="008106D0" w:rsidRDefault="00701564" w:rsidP="008106D0">
            <w:pPr>
              <w:jc w:val="center"/>
              <w:rPr>
                <w:b/>
                <w:sz w:val="20"/>
                <w:szCs w:val="20"/>
              </w:rPr>
            </w:pPr>
            <w:r w:rsidRPr="008106D0">
              <w:rPr>
                <w:b/>
                <w:sz w:val="20"/>
                <w:szCs w:val="20"/>
              </w:rPr>
              <w:t>Cost</w:t>
            </w:r>
          </w:p>
        </w:tc>
      </w:tr>
      <w:tr w:rsidR="00701564" w:rsidRPr="008106D0" w:rsidTr="008106D0">
        <w:trPr>
          <w:trHeight w:hRule="exact" w:val="288"/>
        </w:trPr>
        <w:tc>
          <w:tcPr>
            <w:tcW w:w="1860" w:type="pct"/>
            <w:gridSpan w:val="2"/>
            <w:tcBorders>
              <w:top w:val="single" w:sz="4" w:space="0" w:color="auto"/>
            </w:tcBorders>
          </w:tcPr>
          <w:p w:rsidR="00701564" w:rsidRPr="008106D0" w:rsidRDefault="00701564" w:rsidP="000C6964">
            <w:pPr>
              <w:jc w:val="both"/>
              <w:rPr>
                <w:b/>
                <w:sz w:val="20"/>
                <w:szCs w:val="20"/>
              </w:rPr>
            </w:pPr>
            <w:r w:rsidRPr="008106D0">
              <w:rPr>
                <w:b/>
                <w:sz w:val="20"/>
                <w:szCs w:val="20"/>
              </w:rPr>
              <w:t>Per Utility</w:t>
            </w:r>
          </w:p>
        </w:tc>
        <w:tc>
          <w:tcPr>
            <w:tcW w:w="578" w:type="pct"/>
            <w:tcBorders>
              <w:top w:val="single" w:sz="4" w:space="0" w:color="auto"/>
            </w:tcBorders>
          </w:tcPr>
          <w:p w:rsidR="00701564" w:rsidRPr="008106D0" w:rsidRDefault="00701564" w:rsidP="000C6964">
            <w:pPr>
              <w:jc w:val="both"/>
              <w:rPr>
                <w:b/>
                <w:sz w:val="20"/>
                <w:szCs w:val="20"/>
              </w:rPr>
            </w:pPr>
          </w:p>
        </w:tc>
        <w:tc>
          <w:tcPr>
            <w:tcW w:w="570" w:type="pct"/>
            <w:tcBorders>
              <w:top w:val="single" w:sz="4" w:space="0" w:color="auto"/>
            </w:tcBorders>
          </w:tcPr>
          <w:p w:rsidR="00701564" w:rsidRPr="008106D0" w:rsidRDefault="00701564" w:rsidP="000C6964">
            <w:pPr>
              <w:jc w:val="both"/>
              <w:rPr>
                <w:b/>
                <w:sz w:val="20"/>
                <w:szCs w:val="20"/>
              </w:rPr>
            </w:pPr>
          </w:p>
        </w:tc>
        <w:tc>
          <w:tcPr>
            <w:tcW w:w="670" w:type="pct"/>
            <w:tcBorders>
              <w:top w:val="single" w:sz="4" w:space="0" w:color="auto"/>
            </w:tcBorders>
          </w:tcPr>
          <w:p w:rsidR="00701564" w:rsidRPr="008106D0" w:rsidRDefault="00701564" w:rsidP="000C6964">
            <w:pPr>
              <w:jc w:val="both"/>
              <w:rPr>
                <w:b/>
                <w:sz w:val="20"/>
                <w:szCs w:val="20"/>
              </w:rPr>
            </w:pPr>
          </w:p>
        </w:tc>
        <w:tc>
          <w:tcPr>
            <w:tcW w:w="431" w:type="pct"/>
            <w:tcBorders>
              <w:top w:val="single" w:sz="4" w:space="0" w:color="auto"/>
            </w:tcBorders>
          </w:tcPr>
          <w:p w:rsidR="00701564" w:rsidRPr="008106D0" w:rsidRDefault="00701564" w:rsidP="000C6964">
            <w:pPr>
              <w:jc w:val="both"/>
              <w:rPr>
                <w:b/>
                <w:sz w:val="20"/>
                <w:szCs w:val="20"/>
              </w:rPr>
            </w:pPr>
          </w:p>
        </w:tc>
        <w:tc>
          <w:tcPr>
            <w:tcW w:w="380" w:type="pct"/>
            <w:tcBorders>
              <w:top w:val="single" w:sz="4" w:space="0" w:color="auto"/>
            </w:tcBorders>
          </w:tcPr>
          <w:p w:rsidR="00701564" w:rsidRPr="008106D0" w:rsidRDefault="00701564" w:rsidP="000C6964">
            <w:pPr>
              <w:jc w:val="both"/>
              <w:rPr>
                <w:b/>
                <w:sz w:val="20"/>
                <w:szCs w:val="20"/>
              </w:rPr>
            </w:pPr>
          </w:p>
        </w:tc>
        <w:tc>
          <w:tcPr>
            <w:tcW w:w="511" w:type="pct"/>
            <w:tcBorders>
              <w:top w:val="single" w:sz="4" w:space="0" w:color="auto"/>
            </w:tcBorders>
          </w:tcPr>
          <w:p w:rsidR="00701564" w:rsidRPr="008106D0" w:rsidRDefault="00701564" w:rsidP="000C6964">
            <w:pPr>
              <w:jc w:val="both"/>
              <w:rPr>
                <w:b/>
                <w:sz w:val="20"/>
                <w:szCs w:val="20"/>
              </w:rPr>
            </w:pPr>
          </w:p>
        </w:tc>
      </w:tr>
      <w:tr w:rsidR="00701564" w:rsidRPr="0065175E" w:rsidTr="008106D0">
        <w:trPr>
          <w:trHeight w:hRule="exact" w:val="288"/>
        </w:trPr>
        <w:tc>
          <w:tcPr>
            <w:tcW w:w="190" w:type="pct"/>
          </w:tcPr>
          <w:p w:rsidR="00701564" w:rsidRPr="0065175E" w:rsidRDefault="00701564" w:rsidP="000C6964">
            <w:pPr>
              <w:jc w:val="both"/>
              <w:rPr>
                <w:sz w:val="20"/>
                <w:szCs w:val="20"/>
              </w:rPr>
            </w:pPr>
            <w:r>
              <w:rPr>
                <w:sz w:val="20"/>
                <w:szCs w:val="20"/>
              </w:rPr>
              <w:t>1.</w:t>
            </w:r>
          </w:p>
        </w:tc>
        <w:tc>
          <w:tcPr>
            <w:tcW w:w="1670" w:type="pct"/>
          </w:tcPr>
          <w:p w:rsidR="00701564" w:rsidRPr="0065175E" w:rsidRDefault="00701564" w:rsidP="000C6964">
            <w:pPr>
              <w:jc w:val="both"/>
              <w:rPr>
                <w:sz w:val="20"/>
                <w:szCs w:val="20"/>
              </w:rPr>
            </w:pPr>
            <w:r>
              <w:rPr>
                <w:sz w:val="20"/>
                <w:szCs w:val="20"/>
              </w:rPr>
              <w:t>Long-Term Debt</w:t>
            </w:r>
          </w:p>
        </w:tc>
        <w:tc>
          <w:tcPr>
            <w:tcW w:w="578" w:type="pct"/>
          </w:tcPr>
          <w:p w:rsidR="00701564" w:rsidRPr="0065175E" w:rsidRDefault="00701564" w:rsidP="008106D0">
            <w:pPr>
              <w:jc w:val="right"/>
              <w:rPr>
                <w:sz w:val="20"/>
                <w:szCs w:val="20"/>
              </w:rPr>
            </w:pPr>
            <w:r>
              <w:rPr>
                <w:sz w:val="20"/>
                <w:szCs w:val="20"/>
              </w:rPr>
              <w:t>$0</w:t>
            </w:r>
          </w:p>
        </w:tc>
        <w:tc>
          <w:tcPr>
            <w:tcW w:w="570" w:type="pct"/>
          </w:tcPr>
          <w:p w:rsidR="00701564" w:rsidRPr="0065175E" w:rsidRDefault="00701564" w:rsidP="008106D0">
            <w:pPr>
              <w:jc w:val="right"/>
              <w:rPr>
                <w:sz w:val="20"/>
                <w:szCs w:val="20"/>
              </w:rPr>
            </w:pPr>
            <w:r>
              <w:rPr>
                <w:sz w:val="20"/>
                <w:szCs w:val="20"/>
              </w:rPr>
              <w:t>$0</w:t>
            </w:r>
          </w:p>
        </w:tc>
        <w:tc>
          <w:tcPr>
            <w:tcW w:w="670" w:type="pct"/>
          </w:tcPr>
          <w:p w:rsidR="00701564" w:rsidRPr="0065175E" w:rsidRDefault="00701564" w:rsidP="008106D0">
            <w:pPr>
              <w:jc w:val="right"/>
              <w:rPr>
                <w:sz w:val="20"/>
                <w:szCs w:val="20"/>
              </w:rPr>
            </w:pPr>
            <w:r>
              <w:rPr>
                <w:sz w:val="20"/>
                <w:szCs w:val="20"/>
              </w:rPr>
              <w:t>$0</w:t>
            </w:r>
          </w:p>
        </w:tc>
        <w:tc>
          <w:tcPr>
            <w:tcW w:w="431" w:type="pct"/>
          </w:tcPr>
          <w:p w:rsidR="00701564" w:rsidRPr="0065175E" w:rsidRDefault="00701564" w:rsidP="008106D0">
            <w:pPr>
              <w:jc w:val="right"/>
              <w:rPr>
                <w:sz w:val="20"/>
                <w:szCs w:val="20"/>
              </w:rPr>
            </w:pPr>
            <w:r>
              <w:rPr>
                <w:sz w:val="20"/>
                <w:szCs w:val="20"/>
              </w:rPr>
              <w:t>0.00%</w:t>
            </w:r>
          </w:p>
        </w:tc>
        <w:tc>
          <w:tcPr>
            <w:tcW w:w="380" w:type="pct"/>
          </w:tcPr>
          <w:p w:rsidR="00701564" w:rsidRPr="0065175E" w:rsidRDefault="00701564" w:rsidP="008106D0">
            <w:pPr>
              <w:jc w:val="right"/>
              <w:rPr>
                <w:sz w:val="20"/>
                <w:szCs w:val="20"/>
              </w:rPr>
            </w:pPr>
            <w:r>
              <w:rPr>
                <w:sz w:val="20"/>
                <w:szCs w:val="20"/>
              </w:rPr>
              <w:t>0.00%</w:t>
            </w:r>
          </w:p>
        </w:tc>
        <w:tc>
          <w:tcPr>
            <w:tcW w:w="511" w:type="pct"/>
          </w:tcPr>
          <w:p w:rsidR="00701564" w:rsidRPr="0065175E" w:rsidRDefault="00701564" w:rsidP="008106D0">
            <w:pPr>
              <w:jc w:val="right"/>
              <w:rPr>
                <w:sz w:val="20"/>
                <w:szCs w:val="20"/>
              </w:rPr>
            </w:pPr>
            <w:r>
              <w:rPr>
                <w:sz w:val="20"/>
                <w:szCs w:val="20"/>
              </w:rPr>
              <w:t>0.00%</w:t>
            </w:r>
          </w:p>
        </w:tc>
      </w:tr>
      <w:tr w:rsidR="00701564" w:rsidRPr="0065175E" w:rsidTr="008106D0">
        <w:trPr>
          <w:trHeight w:hRule="exact" w:val="288"/>
        </w:trPr>
        <w:tc>
          <w:tcPr>
            <w:tcW w:w="190" w:type="pct"/>
          </w:tcPr>
          <w:p w:rsidR="00701564" w:rsidRPr="0065175E" w:rsidRDefault="00701564" w:rsidP="000C6964">
            <w:pPr>
              <w:jc w:val="both"/>
              <w:rPr>
                <w:sz w:val="20"/>
                <w:szCs w:val="20"/>
              </w:rPr>
            </w:pPr>
            <w:r>
              <w:rPr>
                <w:sz w:val="20"/>
                <w:szCs w:val="20"/>
              </w:rPr>
              <w:t>2.</w:t>
            </w:r>
          </w:p>
        </w:tc>
        <w:tc>
          <w:tcPr>
            <w:tcW w:w="1670" w:type="pct"/>
          </w:tcPr>
          <w:p w:rsidR="00701564" w:rsidRPr="0065175E" w:rsidRDefault="00701564" w:rsidP="000C6964">
            <w:pPr>
              <w:jc w:val="both"/>
              <w:rPr>
                <w:sz w:val="20"/>
                <w:szCs w:val="20"/>
              </w:rPr>
            </w:pPr>
            <w:r>
              <w:rPr>
                <w:sz w:val="20"/>
                <w:szCs w:val="20"/>
              </w:rPr>
              <w:t>Short-Term Debt</w:t>
            </w:r>
          </w:p>
        </w:tc>
        <w:tc>
          <w:tcPr>
            <w:tcW w:w="578" w:type="pct"/>
          </w:tcPr>
          <w:p w:rsidR="00701564" w:rsidRPr="0065175E" w:rsidRDefault="00701564" w:rsidP="008106D0">
            <w:pPr>
              <w:jc w:val="right"/>
              <w:rPr>
                <w:sz w:val="20"/>
                <w:szCs w:val="20"/>
              </w:rPr>
            </w:pPr>
            <w:r>
              <w:rPr>
                <w:sz w:val="20"/>
                <w:szCs w:val="20"/>
              </w:rPr>
              <w:t>0</w:t>
            </w:r>
          </w:p>
        </w:tc>
        <w:tc>
          <w:tcPr>
            <w:tcW w:w="570" w:type="pct"/>
          </w:tcPr>
          <w:p w:rsidR="00701564" w:rsidRPr="0065175E" w:rsidRDefault="00701564" w:rsidP="008106D0">
            <w:pPr>
              <w:jc w:val="right"/>
              <w:rPr>
                <w:sz w:val="20"/>
                <w:szCs w:val="20"/>
              </w:rPr>
            </w:pPr>
            <w:r>
              <w:rPr>
                <w:sz w:val="20"/>
                <w:szCs w:val="20"/>
              </w:rPr>
              <w:t>0</w:t>
            </w:r>
          </w:p>
        </w:tc>
        <w:tc>
          <w:tcPr>
            <w:tcW w:w="670" w:type="pct"/>
          </w:tcPr>
          <w:p w:rsidR="00701564" w:rsidRPr="0065175E" w:rsidRDefault="00701564" w:rsidP="008106D0">
            <w:pPr>
              <w:jc w:val="right"/>
              <w:rPr>
                <w:sz w:val="20"/>
                <w:szCs w:val="20"/>
              </w:rPr>
            </w:pPr>
            <w:r>
              <w:rPr>
                <w:sz w:val="20"/>
                <w:szCs w:val="20"/>
              </w:rPr>
              <w:t>0</w:t>
            </w:r>
          </w:p>
        </w:tc>
        <w:tc>
          <w:tcPr>
            <w:tcW w:w="431" w:type="pct"/>
          </w:tcPr>
          <w:p w:rsidR="00701564" w:rsidRPr="0065175E" w:rsidRDefault="00701564" w:rsidP="008106D0">
            <w:pPr>
              <w:jc w:val="right"/>
              <w:rPr>
                <w:sz w:val="20"/>
                <w:szCs w:val="20"/>
              </w:rPr>
            </w:pPr>
            <w:r>
              <w:rPr>
                <w:sz w:val="20"/>
                <w:szCs w:val="20"/>
              </w:rPr>
              <w:t>0.00%</w:t>
            </w:r>
          </w:p>
        </w:tc>
        <w:tc>
          <w:tcPr>
            <w:tcW w:w="380" w:type="pct"/>
          </w:tcPr>
          <w:p w:rsidR="00701564" w:rsidRPr="0065175E" w:rsidRDefault="00701564" w:rsidP="008106D0">
            <w:pPr>
              <w:jc w:val="right"/>
              <w:rPr>
                <w:sz w:val="20"/>
                <w:szCs w:val="20"/>
              </w:rPr>
            </w:pPr>
            <w:r>
              <w:rPr>
                <w:sz w:val="20"/>
                <w:szCs w:val="20"/>
              </w:rPr>
              <w:t>0.00%</w:t>
            </w:r>
          </w:p>
        </w:tc>
        <w:tc>
          <w:tcPr>
            <w:tcW w:w="511" w:type="pct"/>
          </w:tcPr>
          <w:p w:rsidR="00701564" w:rsidRPr="0065175E" w:rsidRDefault="00701564" w:rsidP="008106D0">
            <w:pPr>
              <w:jc w:val="right"/>
              <w:rPr>
                <w:sz w:val="20"/>
                <w:szCs w:val="20"/>
              </w:rPr>
            </w:pPr>
            <w:r>
              <w:rPr>
                <w:sz w:val="20"/>
                <w:szCs w:val="20"/>
              </w:rPr>
              <w:t>0.00%</w:t>
            </w:r>
          </w:p>
        </w:tc>
      </w:tr>
      <w:tr w:rsidR="00701564" w:rsidRPr="0065175E" w:rsidTr="008106D0">
        <w:trPr>
          <w:trHeight w:hRule="exact" w:val="288"/>
        </w:trPr>
        <w:tc>
          <w:tcPr>
            <w:tcW w:w="190" w:type="pct"/>
          </w:tcPr>
          <w:p w:rsidR="00701564" w:rsidRDefault="00701564" w:rsidP="000C6964">
            <w:pPr>
              <w:jc w:val="both"/>
              <w:rPr>
                <w:sz w:val="20"/>
                <w:szCs w:val="20"/>
              </w:rPr>
            </w:pPr>
            <w:r>
              <w:rPr>
                <w:sz w:val="20"/>
                <w:szCs w:val="20"/>
              </w:rPr>
              <w:t>3.</w:t>
            </w:r>
          </w:p>
        </w:tc>
        <w:tc>
          <w:tcPr>
            <w:tcW w:w="1670" w:type="pct"/>
          </w:tcPr>
          <w:p w:rsidR="00701564" w:rsidRDefault="00701564" w:rsidP="000C6964">
            <w:pPr>
              <w:jc w:val="both"/>
              <w:rPr>
                <w:sz w:val="20"/>
                <w:szCs w:val="20"/>
              </w:rPr>
            </w:pPr>
            <w:r>
              <w:rPr>
                <w:sz w:val="20"/>
                <w:szCs w:val="20"/>
              </w:rPr>
              <w:t>Preferred Stock</w:t>
            </w:r>
          </w:p>
        </w:tc>
        <w:tc>
          <w:tcPr>
            <w:tcW w:w="578" w:type="pct"/>
          </w:tcPr>
          <w:p w:rsidR="00701564" w:rsidRDefault="00701564" w:rsidP="008106D0">
            <w:pPr>
              <w:jc w:val="right"/>
              <w:rPr>
                <w:sz w:val="20"/>
                <w:szCs w:val="20"/>
              </w:rPr>
            </w:pPr>
            <w:r>
              <w:rPr>
                <w:sz w:val="20"/>
                <w:szCs w:val="20"/>
              </w:rPr>
              <w:t>0</w:t>
            </w:r>
          </w:p>
        </w:tc>
        <w:tc>
          <w:tcPr>
            <w:tcW w:w="570" w:type="pct"/>
          </w:tcPr>
          <w:p w:rsidR="00701564" w:rsidRDefault="00701564" w:rsidP="008106D0">
            <w:pPr>
              <w:jc w:val="right"/>
              <w:rPr>
                <w:sz w:val="20"/>
                <w:szCs w:val="20"/>
              </w:rPr>
            </w:pPr>
            <w:r>
              <w:rPr>
                <w:sz w:val="20"/>
                <w:szCs w:val="20"/>
              </w:rPr>
              <w:t>0</w:t>
            </w:r>
          </w:p>
        </w:tc>
        <w:tc>
          <w:tcPr>
            <w:tcW w:w="670" w:type="pct"/>
          </w:tcPr>
          <w:p w:rsidR="00701564" w:rsidRDefault="00701564" w:rsidP="008106D0">
            <w:pPr>
              <w:jc w:val="right"/>
              <w:rPr>
                <w:sz w:val="20"/>
                <w:szCs w:val="20"/>
              </w:rPr>
            </w:pPr>
            <w:r>
              <w:rPr>
                <w:sz w:val="20"/>
                <w:szCs w:val="20"/>
              </w:rPr>
              <w:t>0</w:t>
            </w:r>
          </w:p>
        </w:tc>
        <w:tc>
          <w:tcPr>
            <w:tcW w:w="431" w:type="pct"/>
          </w:tcPr>
          <w:p w:rsidR="00701564" w:rsidRDefault="00701564" w:rsidP="008106D0">
            <w:pPr>
              <w:jc w:val="right"/>
              <w:rPr>
                <w:sz w:val="20"/>
                <w:szCs w:val="20"/>
              </w:rPr>
            </w:pPr>
            <w:r>
              <w:rPr>
                <w:sz w:val="20"/>
                <w:szCs w:val="20"/>
              </w:rPr>
              <w:t>0.00%</w:t>
            </w:r>
          </w:p>
        </w:tc>
        <w:tc>
          <w:tcPr>
            <w:tcW w:w="380" w:type="pct"/>
          </w:tcPr>
          <w:p w:rsidR="00701564" w:rsidRDefault="00701564" w:rsidP="008106D0">
            <w:pPr>
              <w:jc w:val="right"/>
              <w:rPr>
                <w:sz w:val="20"/>
                <w:szCs w:val="20"/>
              </w:rPr>
            </w:pPr>
            <w:r>
              <w:rPr>
                <w:sz w:val="20"/>
                <w:szCs w:val="20"/>
              </w:rPr>
              <w:t>0.00%</w:t>
            </w:r>
          </w:p>
        </w:tc>
        <w:tc>
          <w:tcPr>
            <w:tcW w:w="511" w:type="pct"/>
          </w:tcPr>
          <w:p w:rsidR="00701564" w:rsidRDefault="00701564" w:rsidP="008106D0">
            <w:pPr>
              <w:jc w:val="right"/>
              <w:rPr>
                <w:sz w:val="20"/>
                <w:szCs w:val="20"/>
              </w:rPr>
            </w:pPr>
            <w:r>
              <w:rPr>
                <w:sz w:val="20"/>
                <w:szCs w:val="20"/>
              </w:rPr>
              <w:t>0.00%</w:t>
            </w:r>
          </w:p>
        </w:tc>
      </w:tr>
      <w:tr w:rsidR="00701564" w:rsidRPr="0065175E" w:rsidTr="008106D0">
        <w:trPr>
          <w:trHeight w:hRule="exact" w:val="288"/>
        </w:trPr>
        <w:tc>
          <w:tcPr>
            <w:tcW w:w="190" w:type="pct"/>
          </w:tcPr>
          <w:p w:rsidR="00701564" w:rsidRDefault="00701564" w:rsidP="000C6964">
            <w:pPr>
              <w:jc w:val="both"/>
              <w:rPr>
                <w:sz w:val="20"/>
                <w:szCs w:val="20"/>
              </w:rPr>
            </w:pPr>
            <w:r>
              <w:rPr>
                <w:sz w:val="20"/>
                <w:szCs w:val="20"/>
              </w:rPr>
              <w:t>4.</w:t>
            </w:r>
          </w:p>
        </w:tc>
        <w:tc>
          <w:tcPr>
            <w:tcW w:w="1670" w:type="pct"/>
          </w:tcPr>
          <w:p w:rsidR="00701564" w:rsidRDefault="00701564" w:rsidP="000C6964">
            <w:pPr>
              <w:jc w:val="both"/>
              <w:rPr>
                <w:sz w:val="20"/>
                <w:szCs w:val="20"/>
              </w:rPr>
            </w:pPr>
            <w:r>
              <w:rPr>
                <w:sz w:val="20"/>
                <w:szCs w:val="20"/>
              </w:rPr>
              <w:t>Common Equity</w:t>
            </w:r>
          </w:p>
        </w:tc>
        <w:tc>
          <w:tcPr>
            <w:tcW w:w="578" w:type="pct"/>
          </w:tcPr>
          <w:p w:rsidR="00701564" w:rsidRDefault="00701564" w:rsidP="008106D0">
            <w:pPr>
              <w:jc w:val="right"/>
              <w:rPr>
                <w:sz w:val="20"/>
                <w:szCs w:val="20"/>
              </w:rPr>
            </w:pPr>
            <w:r>
              <w:rPr>
                <w:sz w:val="20"/>
                <w:szCs w:val="20"/>
              </w:rPr>
              <w:t>1,121,274</w:t>
            </w:r>
          </w:p>
        </w:tc>
        <w:tc>
          <w:tcPr>
            <w:tcW w:w="570" w:type="pct"/>
          </w:tcPr>
          <w:p w:rsidR="00701564" w:rsidRDefault="00701564" w:rsidP="008106D0">
            <w:pPr>
              <w:jc w:val="right"/>
              <w:rPr>
                <w:sz w:val="20"/>
                <w:szCs w:val="20"/>
              </w:rPr>
            </w:pPr>
            <w:r>
              <w:rPr>
                <w:sz w:val="20"/>
                <w:szCs w:val="20"/>
              </w:rPr>
              <w:t>(386,154)</w:t>
            </w:r>
          </w:p>
        </w:tc>
        <w:tc>
          <w:tcPr>
            <w:tcW w:w="670" w:type="pct"/>
          </w:tcPr>
          <w:p w:rsidR="00701564" w:rsidRDefault="00701564" w:rsidP="008106D0">
            <w:pPr>
              <w:jc w:val="right"/>
              <w:rPr>
                <w:sz w:val="20"/>
                <w:szCs w:val="20"/>
              </w:rPr>
            </w:pPr>
            <w:r>
              <w:rPr>
                <w:sz w:val="20"/>
                <w:szCs w:val="20"/>
              </w:rPr>
              <w:t>735,120</w:t>
            </w:r>
          </w:p>
        </w:tc>
        <w:tc>
          <w:tcPr>
            <w:tcW w:w="431" w:type="pct"/>
          </w:tcPr>
          <w:p w:rsidR="00701564" w:rsidRDefault="00701564" w:rsidP="008106D0">
            <w:pPr>
              <w:jc w:val="right"/>
              <w:rPr>
                <w:sz w:val="20"/>
                <w:szCs w:val="20"/>
              </w:rPr>
            </w:pPr>
            <w:r>
              <w:rPr>
                <w:sz w:val="20"/>
                <w:szCs w:val="20"/>
              </w:rPr>
              <w:t>97.27%</w:t>
            </w:r>
          </w:p>
        </w:tc>
        <w:tc>
          <w:tcPr>
            <w:tcW w:w="380" w:type="pct"/>
          </w:tcPr>
          <w:p w:rsidR="00701564" w:rsidRDefault="00701564" w:rsidP="008106D0">
            <w:pPr>
              <w:jc w:val="right"/>
              <w:rPr>
                <w:sz w:val="20"/>
                <w:szCs w:val="20"/>
              </w:rPr>
            </w:pPr>
            <w:r>
              <w:rPr>
                <w:sz w:val="20"/>
                <w:szCs w:val="20"/>
              </w:rPr>
              <w:t>8.74%</w:t>
            </w:r>
          </w:p>
        </w:tc>
        <w:tc>
          <w:tcPr>
            <w:tcW w:w="511" w:type="pct"/>
          </w:tcPr>
          <w:p w:rsidR="00701564" w:rsidRDefault="00701564" w:rsidP="009302BE">
            <w:pPr>
              <w:jc w:val="right"/>
              <w:rPr>
                <w:sz w:val="20"/>
                <w:szCs w:val="20"/>
              </w:rPr>
            </w:pPr>
            <w:r>
              <w:rPr>
                <w:sz w:val="20"/>
                <w:szCs w:val="20"/>
              </w:rPr>
              <w:t>8.5</w:t>
            </w:r>
            <w:r w:rsidR="009302BE">
              <w:rPr>
                <w:sz w:val="20"/>
                <w:szCs w:val="20"/>
              </w:rPr>
              <w:t>1</w:t>
            </w:r>
            <w:r>
              <w:rPr>
                <w:sz w:val="20"/>
                <w:szCs w:val="20"/>
              </w:rPr>
              <w:t>%</w:t>
            </w:r>
          </w:p>
        </w:tc>
      </w:tr>
      <w:tr w:rsidR="00701564" w:rsidRPr="0065175E" w:rsidTr="008106D0">
        <w:trPr>
          <w:trHeight w:hRule="exact" w:val="288"/>
        </w:trPr>
        <w:tc>
          <w:tcPr>
            <w:tcW w:w="190" w:type="pct"/>
          </w:tcPr>
          <w:p w:rsidR="00701564" w:rsidRDefault="00701564" w:rsidP="000C6964">
            <w:pPr>
              <w:jc w:val="both"/>
              <w:rPr>
                <w:sz w:val="20"/>
                <w:szCs w:val="20"/>
              </w:rPr>
            </w:pPr>
            <w:r>
              <w:rPr>
                <w:sz w:val="20"/>
                <w:szCs w:val="20"/>
              </w:rPr>
              <w:t>5.</w:t>
            </w:r>
          </w:p>
        </w:tc>
        <w:tc>
          <w:tcPr>
            <w:tcW w:w="1670" w:type="pct"/>
          </w:tcPr>
          <w:p w:rsidR="00701564" w:rsidRDefault="00701564" w:rsidP="000C6964">
            <w:pPr>
              <w:jc w:val="both"/>
              <w:rPr>
                <w:sz w:val="20"/>
                <w:szCs w:val="20"/>
              </w:rPr>
            </w:pPr>
            <w:r>
              <w:rPr>
                <w:sz w:val="20"/>
                <w:szCs w:val="20"/>
              </w:rPr>
              <w:t>Customer Deposits</w:t>
            </w:r>
          </w:p>
        </w:tc>
        <w:tc>
          <w:tcPr>
            <w:tcW w:w="578" w:type="pct"/>
          </w:tcPr>
          <w:p w:rsidR="00701564" w:rsidRDefault="00701564" w:rsidP="008106D0">
            <w:pPr>
              <w:jc w:val="right"/>
              <w:rPr>
                <w:sz w:val="20"/>
                <w:szCs w:val="20"/>
              </w:rPr>
            </w:pPr>
            <w:r>
              <w:rPr>
                <w:sz w:val="20"/>
                <w:szCs w:val="20"/>
              </w:rPr>
              <w:t>31,448</w:t>
            </w:r>
          </w:p>
        </w:tc>
        <w:tc>
          <w:tcPr>
            <w:tcW w:w="570" w:type="pct"/>
          </w:tcPr>
          <w:p w:rsidR="00701564" w:rsidRDefault="00701564" w:rsidP="008106D0">
            <w:pPr>
              <w:jc w:val="right"/>
              <w:rPr>
                <w:sz w:val="20"/>
                <w:szCs w:val="20"/>
              </w:rPr>
            </w:pPr>
            <w:r>
              <w:rPr>
                <w:sz w:val="20"/>
                <w:szCs w:val="20"/>
              </w:rPr>
              <w:t>(10,816)</w:t>
            </w:r>
          </w:p>
        </w:tc>
        <w:tc>
          <w:tcPr>
            <w:tcW w:w="670" w:type="pct"/>
          </w:tcPr>
          <w:p w:rsidR="00701564" w:rsidRDefault="00701564" w:rsidP="008106D0">
            <w:pPr>
              <w:jc w:val="right"/>
              <w:rPr>
                <w:sz w:val="20"/>
                <w:szCs w:val="20"/>
              </w:rPr>
            </w:pPr>
            <w:r>
              <w:rPr>
                <w:sz w:val="20"/>
                <w:szCs w:val="20"/>
              </w:rPr>
              <w:t>20,632</w:t>
            </w:r>
          </w:p>
        </w:tc>
        <w:tc>
          <w:tcPr>
            <w:tcW w:w="431" w:type="pct"/>
          </w:tcPr>
          <w:p w:rsidR="00701564" w:rsidRDefault="00701564" w:rsidP="008106D0">
            <w:pPr>
              <w:jc w:val="right"/>
              <w:rPr>
                <w:sz w:val="20"/>
                <w:szCs w:val="20"/>
              </w:rPr>
            </w:pPr>
            <w:r>
              <w:rPr>
                <w:sz w:val="20"/>
                <w:szCs w:val="20"/>
              </w:rPr>
              <w:t>2.73%</w:t>
            </w:r>
          </w:p>
        </w:tc>
        <w:tc>
          <w:tcPr>
            <w:tcW w:w="380" w:type="pct"/>
          </w:tcPr>
          <w:p w:rsidR="00701564" w:rsidRDefault="00701564" w:rsidP="008106D0">
            <w:pPr>
              <w:jc w:val="right"/>
              <w:rPr>
                <w:sz w:val="20"/>
                <w:szCs w:val="20"/>
              </w:rPr>
            </w:pPr>
            <w:r>
              <w:rPr>
                <w:sz w:val="20"/>
                <w:szCs w:val="20"/>
              </w:rPr>
              <w:t>2.00%</w:t>
            </w:r>
          </w:p>
        </w:tc>
        <w:tc>
          <w:tcPr>
            <w:tcW w:w="511" w:type="pct"/>
          </w:tcPr>
          <w:p w:rsidR="00701564" w:rsidRDefault="00701564" w:rsidP="008106D0">
            <w:pPr>
              <w:jc w:val="right"/>
              <w:rPr>
                <w:sz w:val="20"/>
                <w:szCs w:val="20"/>
              </w:rPr>
            </w:pPr>
            <w:r>
              <w:rPr>
                <w:sz w:val="20"/>
                <w:szCs w:val="20"/>
              </w:rPr>
              <w:t>0.05%</w:t>
            </w:r>
          </w:p>
        </w:tc>
      </w:tr>
      <w:tr w:rsidR="00701564" w:rsidRPr="0065175E" w:rsidTr="008106D0">
        <w:trPr>
          <w:trHeight w:hRule="exact" w:val="288"/>
        </w:trPr>
        <w:tc>
          <w:tcPr>
            <w:tcW w:w="190" w:type="pct"/>
          </w:tcPr>
          <w:p w:rsidR="00701564" w:rsidRDefault="00701564" w:rsidP="000C6964">
            <w:pPr>
              <w:jc w:val="both"/>
              <w:rPr>
                <w:sz w:val="20"/>
                <w:szCs w:val="20"/>
              </w:rPr>
            </w:pPr>
            <w:r>
              <w:rPr>
                <w:sz w:val="20"/>
                <w:szCs w:val="20"/>
              </w:rPr>
              <w:t>6.</w:t>
            </w:r>
          </w:p>
        </w:tc>
        <w:tc>
          <w:tcPr>
            <w:tcW w:w="1670" w:type="pct"/>
          </w:tcPr>
          <w:p w:rsidR="00701564" w:rsidRDefault="00701564" w:rsidP="000C6964">
            <w:pPr>
              <w:jc w:val="both"/>
              <w:rPr>
                <w:sz w:val="20"/>
                <w:szCs w:val="20"/>
              </w:rPr>
            </w:pPr>
            <w:r>
              <w:rPr>
                <w:sz w:val="20"/>
                <w:szCs w:val="20"/>
              </w:rPr>
              <w:t>Accumulated Deferred Income Taxes</w:t>
            </w:r>
          </w:p>
        </w:tc>
        <w:tc>
          <w:tcPr>
            <w:tcW w:w="578" w:type="pct"/>
          </w:tcPr>
          <w:p w:rsidR="00701564" w:rsidRPr="008106D0" w:rsidRDefault="00701564" w:rsidP="008106D0">
            <w:pPr>
              <w:jc w:val="right"/>
              <w:rPr>
                <w:sz w:val="20"/>
                <w:szCs w:val="20"/>
                <w:u w:val="single"/>
              </w:rPr>
            </w:pPr>
            <w:r w:rsidRPr="008106D0">
              <w:rPr>
                <w:sz w:val="20"/>
                <w:szCs w:val="20"/>
                <w:u w:val="single"/>
              </w:rPr>
              <w:t>0</w:t>
            </w:r>
          </w:p>
        </w:tc>
        <w:tc>
          <w:tcPr>
            <w:tcW w:w="570" w:type="pct"/>
          </w:tcPr>
          <w:p w:rsidR="00701564" w:rsidRPr="008106D0" w:rsidRDefault="00701564" w:rsidP="008106D0">
            <w:pPr>
              <w:jc w:val="right"/>
              <w:rPr>
                <w:sz w:val="20"/>
                <w:szCs w:val="20"/>
                <w:u w:val="single"/>
              </w:rPr>
            </w:pPr>
            <w:r w:rsidRPr="008106D0">
              <w:rPr>
                <w:sz w:val="20"/>
                <w:szCs w:val="20"/>
                <w:u w:val="single"/>
              </w:rPr>
              <w:t>0</w:t>
            </w:r>
          </w:p>
        </w:tc>
        <w:tc>
          <w:tcPr>
            <w:tcW w:w="670" w:type="pct"/>
          </w:tcPr>
          <w:p w:rsidR="00701564" w:rsidRPr="008106D0" w:rsidRDefault="00701564" w:rsidP="008106D0">
            <w:pPr>
              <w:jc w:val="right"/>
              <w:rPr>
                <w:sz w:val="20"/>
                <w:szCs w:val="20"/>
                <w:u w:val="single"/>
              </w:rPr>
            </w:pPr>
            <w:r w:rsidRPr="008106D0">
              <w:rPr>
                <w:sz w:val="20"/>
                <w:szCs w:val="20"/>
                <w:u w:val="single"/>
              </w:rPr>
              <w:t>0</w:t>
            </w:r>
          </w:p>
        </w:tc>
        <w:tc>
          <w:tcPr>
            <w:tcW w:w="431" w:type="pct"/>
          </w:tcPr>
          <w:p w:rsidR="00701564" w:rsidRPr="008106D0" w:rsidRDefault="00701564" w:rsidP="008106D0">
            <w:pPr>
              <w:jc w:val="right"/>
              <w:rPr>
                <w:sz w:val="20"/>
                <w:szCs w:val="20"/>
                <w:u w:val="single"/>
              </w:rPr>
            </w:pPr>
            <w:r w:rsidRPr="008106D0">
              <w:rPr>
                <w:sz w:val="20"/>
                <w:szCs w:val="20"/>
                <w:u w:val="single"/>
              </w:rPr>
              <w:t>0.00%</w:t>
            </w:r>
          </w:p>
        </w:tc>
        <w:tc>
          <w:tcPr>
            <w:tcW w:w="380" w:type="pct"/>
          </w:tcPr>
          <w:p w:rsidR="00701564" w:rsidRPr="008106D0" w:rsidRDefault="00701564" w:rsidP="008106D0">
            <w:pPr>
              <w:jc w:val="right"/>
              <w:rPr>
                <w:sz w:val="20"/>
                <w:szCs w:val="20"/>
              </w:rPr>
            </w:pPr>
            <w:r w:rsidRPr="008106D0">
              <w:rPr>
                <w:sz w:val="20"/>
                <w:szCs w:val="20"/>
              </w:rPr>
              <w:t>0.00%</w:t>
            </w:r>
          </w:p>
        </w:tc>
        <w:tc>
          <w:tcPr>
            <w:tcW w:w="511" w:type="pct"/>
          </w:tcPr>
          <w:p w:rsidR="00701564" w:rsidRPr="008106D0" w:rsidRDefault="00701564" w:rsidP="008106D0">
            <w:pPr>
              <w:jc w:val="right"/>
              <w:rPr>
                <w:sz w:val="20"/>
                <w:szCs w:val="20"/>
                <w:u w:val="single"/>
              </w:rPr>
            </w:pPr>
            <w:r w:rsidRPr="008106D0">
              <w:rPr>
                <w:sz w:val="20"/>
                <w:szCs w:val="20"/>
                <w:u w:val="single"/>
              </w:rPr>
              <w:t>0.00%</w:t>
            </w:r>
          </w:p>
        </w:tc>
      </w:tr>
      <w:tr w:rsidR="00701564" w:rsidRPr="0065175E" w:rsidTr="008106D0">
        <w:trPr>
          <w:trHeight w:hRule="exact" w:val="288"/>
        </w:trPr>
        <w:tc>
          <w:tcPr>
            <w:tcW w:w="190" w:type="pct"/>
          </w:tcPr>
          <w:p w:rsidR="00701564" w:rsidRDefault="00701564" w:rsidP="000C6964">
            <w:pPr>
              <w:jc w:val="both"/>
              <w:rPr>
                <w:sz w:val="20"/>
                <w:szCs w:val="20"/>
              </w:rPr>
            </w:pPr>
          </w:p>
        </w:tc>
        <w:tc>
          <w:tcPr>
            <w:tcW w:w="1670" w:type="pct"/>
          </w:tcPr>
          <w:p w:rsidR="00701564" w:rsidRDefault="00701564" w:rsidP="000C6964">
            <w:pPr>
              <w:jc w:val="both"/>
              <w:rPr>
                <w:sz w:val="20"/>
                <w:szCs w:val="20"/>
              </w:rPr>
            </w:pPr>
            <w:r>
              <w:rPr>
                <w:sz w:val="20"/>
                <w:szCs w:val="20"/>
              </w:rPr>
              <w:t xml:space="preserve">   Total Capital</w:t>
            </w:r>
          </w:p>
        </w:tc>
        <w:tc>
          <w:tcPr>
            <w:tcW w:w="578" w:type="pct"/>
          </w:tcPr>
          <w:p w:rsidR="00701564" w:rsidRPr="008106D0" w:rsidRDefault="00701564" w:rsidP="008106D0">
            <w:pPr>
              <w:jc w:val="right"/>
              <w:rPr>
                <w:sz w:val="20"/>
                <w:szCs w:val="20"/>
                <w:u w:val="double"/>
              </w:rPr>
            </w:pPr>
            <w:r w:rsidRPr="008106D0">
              <w:rPr>
                <w:sz w:val="20"/>
                <w:szCs w:val="20"/>
                <w:u w:val="double"/>
              </w:rPr>
              <w:t>$1,152,722</w:t>
            </w:r>
          </w:p>
        </w:tc>
        <w:tc>
          <w:tcPr>
            <w:tcW w:w="570" w:type="pct"/>
          </w:tcPr>
          <w:p w:rsidR="00701564" w:rsidRPr="008106D0" w:rsidRDefault="00701564" w:rsidP="008106D0">
            <w:pPr>
              <w:jc w:val="right"/>
              <w:rPr>
                <w:sz w:val="20"/>
                <w:szCs w:val="20"/>
                <w:u w:val="double"/>
              </w:rPr>
            </w:pPr>
            <w:r w:rsidRPr="008106D0">
              <w:rPr>
                <w:sz w:val="20"/>
                <w:szCs w:val="20"/>
                <w:u w:val="double"/>
              </w:rPr>
              <w:t>($396,970)</w:t>
            </w:r>
          </w:p>
        </w:tc>
        <w:tc>
          <w:tcPr>
            <w:tcW w:w="670" w:type="pct"/>
          </w:tcPr>
          <w:p w:rsidR="00701564" w:rsidRPr="008106D0" w:rsidRDefault="00701564" w:rsidP="008106D0">
            <w:pPr>
              <w:jc w:val="right"/>
              <w:rPr>
                <w:sz w:val="20"/>
                <w:szCs w:val="20"/>
                <w:u w:val="double"/>
              </w:rPr>
            </w:pPr>
            <w:r w:rsidRPr="008106D0">
              <w:rPr>
                <w:sz w:val="20"/>
                <w:szCs w:val="20"/>
                <w:u w:val="double"/>
              </w:rPr>
              <w:t>$755,752</w:t>
            </w:r>
          </w:p>
        </w:tc>
        <w:tc>
          <w:tcPr>
            <w:tcW w:w="431" w:type="pct"/>
          </w:tcPr>
          <w:p w:rsidR="00701564" w:rsidRPr="008106D0" w:rsidRDefault="00701564" w:rsidP="008106D0">
            <w:pPr>
              <w:jc w:val="right"/>
              <w:rPr>
                <w:sz w:val="20"/>
                <w:szCs w:val="20"/>
                <w:u w:val="double"/>
              </w:rPr>
            </w:pPr>
            <w:r w:rsidRPr="008106D0">
              <w:rPr>
                <w:sz w:val="20"/>
                <w:szCs w:val="20"/>
                <w:u w:val="double"/>
              </w:rPr>
              <w:t>100%</w:t>
            </w:r>
          </w:p>
        </w:tc>
        <w:tc>
          <w:tcPr>
            <w:tcW w:w="380" w:type="pct"/>
          </w:tcPr>
          <w:p w:rsidR="00701564" w:rsidRPr="008106D0" w:rsidRDefault="00701564" w:rsidP="008106D0">
            <w:pPr>
              <w:jc w:val="right"/>
              <w:rPr>
                <w:sz w:val="20"/>
                <w:szCs w:val="20"/>
              </w:rPr>
            </w:pPr>
          </w:p>
        </w:tc>
        <w:tc>
          <w:tcPr>
            <w:tcW w:w="511" w:type="pct"/>
          </w:tcPr>
          <w:p w:rsidR="00701564" w:rsidRPr="008106D0" w:rsidRDefault="00701564" w:rsidP="009302BE">
            <w:pPr>
              <w:jc w:val="right"/>
              <w:rPr>
                <w:sz w:val="20"/>
                <w:szCs w:val="20"/>
                <w:u w:val="double"/>
              </w:rPr>
            </w:pPr>
            <w:r w:rsidRPr="008106D0">
              <w:rPr>
                <w:sz w:val="20"/>
                <w:szCs w:val="20"/>
                <w:u w:val="double"/>
              </w:rPr>
              <w:t>8.5</w:t>
            </w:r>
            <w:r w:rsidR="009302BE">
              <w:rPr>
                <w:sz w:val="20"/>
                <w:szCs w:val="20"/>
                <w:u w:val="double"/>
              </w:rPr>
              <w:t>6</w:t>
            </w:r>
            <w:r w:rsidRPr="008106D0">
              <w:rPr>
                <w:sz w:val="20"/>
                <w:szCs w:val="20"/>
                <w:u w:val="double"/>
              </w:rPr>
              <w:t>%</w:t>
            </w:r>
          </w:p>
        </w:tc>
      </w:tr>
      <w:tr w:rsidR="00701564" w:rsidRPr="0065175E" w:rsidTr="008106D0">
        <w:trPr>
          <w:trHeight w:hRule="exact" w:val="288"/>
        </w:trPr>
        <w:tc>
          <w:tcPr>
            <w:tcW w:w="190" w:type="pct"/>
          </w:tcPr>
          <w:p w:rsidR="00701564" w:rsidRDefault="00701564" w:rsidP="000C6964">
            <w:pPr>
              <w:jc w:val="both"/>
              <w:rPr>
                <w:sz w:val="20"/>
                <w:szCs w:val="20"/>
              </w:rPr>
            </w:pPr>
          </w:p>
        </w:tc>
        <w:tc>
          <w:tcPr>
            <w:tcW w:w="1670" w:type="pct"/>
          </w:tcPr>
          <w:p w:rsidR="00701564" w:rsidRDefault="00701564" w:rsidP="000C6964">
            <w:pPr>
              <w:jc w:val="both"/>
              <w:rPr>
                <w:sz w:val="20"/>
                <w:szCs w:val="20"/>
              </w:rPr>
            </w:pPr>
          </w:p>
        </w:tc>
        <w:tc>
          <w:tcPr>
            <w:tcW w:w="578" w:type="pct"/>
          </w:tcPr>
          <w:p w:rsidR="00701564" w:rsidRDefault="00701564" w:rsidP="008106D0">
            <w:pPr>
              <w:jc w:val="right"/>
              <w:rPr>
                <w:sz w:val="20"/>
                <w:szCs w:val="20"/>
              </w:rPr>
            </w:pPr>
          </w:p>
        </w:tc>
        <w:tc>
          <w:tcPr>
            <w:tcW w:w="570" w:type="pct"/>
          </w:tcPr>
          <w:p w:rsidR="00701564" w:rsidRDefault="00701564" w:rsidP="008106D0">
            <w:pPr>
              <w:jc w:val="right"/>
              <w:rPr>
                <w:sz w:val="20"/>
                <w:szCs w:val="20"/>
              </w:rPr>
            </w:pPr>
          </w:p>
        </w:tc>
        <w:tc>
          <w:tcPr>
            <w:tcW w:w="670" w:type="pct"/>
          </w:tcPr>
          <w:p w:rsidR="00701564" w:rsidRDefault="00701564" w:rsidP="008106D0">
            <w:pPr>
              <w:jc w:val="right"/>
              <w:rPr>
                <w:sz w:val="20"/>
                <w:szCs w:val="20"/>
              </w:rPr>
            </w:pPr>
          </w:p>
        </w:tc>
        <w:tc>
          <w:tcPr>
            <w:tcW w:w="431" w:type="pct"/>
          </w:tcPr>
          <w:p w:rsidR="00701564" w:rsidRDefault="00701564" w:rsidP="008106D0">
            <w:pPr>
              <w:jc w:val="right"/>
              <w:rPr>
                <w:sz w:val="20"/>
                <w:szCs w:val="20"/>
              </w:rPr>
            </w:pPr>
          </w:p>
        </w:tc>
        <w:tc>
          <w:tcPr>
            <w:tcW w:w="380" w:type="pct"/>
          </w:tcPr>
          <w:p w:rsidR="00701564" w:rsidRPr="008106D0" w:rsidRDefault="00701564" w:rsidP="008106D0">
            <w:pPr>
              <w:jc w:val="right"/>
              <w:rPr>
                <w:sz w:val="20"/>
                <w:szCs w:val="20"/>
              </w:rPr>
            </w:pPr>
          </w:p>
        </w:tc>
        <w:tc>
          <w:tcPr>
            <w:tcW w:w="511" w:type="pct"/>
          </w:tcPr>
          <w:p w:rsidR="00701564" w:rsidRDefault="00701564" w:rsidP="008106D0">
            <w:pPr>
              <w:jc w:val="right"/>
              <w:rPr>
                <w:sz w:val="20"/>
                <w:szCs w:val="20"/>
              </w:rPr>
            </w:pPr>
          </w:p>
        </w:tc>
      </w:tr>
      <w:tr w:rsidR="00701564" w:rsidRPr="0065175E" w:rsidTr="008106D0">
        <w:trPr>
          <w:trHeight w:hRule="exact" w:val="288"/>
        </w:trPr>
        <w:tc>
          <w:tcPr>
            <w:tcW w:w="1860" w:type="pct"/>
            <w:gridSpan w:val="2"/>
          </w:tcPr>
          <w:p w:rsidR="00701564" w:rsidRPr="008106D0" w:rsidRDefault="00701564" w:rsidP="000C6964">
            <w:pPr>
              <w:jc w:val="both"/>
              <w:rPr>
                <w:b/>
                <w:sz w:val="20"/>
                <w:szCs w:val="20"/>
              </w:rPr>
            </w:pPr>
            <w:r w:rsidRPr="008106D0">
              <w:rPr>
                <w:b/>
                <w:sz w:val="20"/>
                <w:szCs w:val="20"/>
              </w:rPr>
              <w:t>Per Staff</w:t>
            </w:r>
          </w:p>
        </w:tc>
        <w:tc>
          <w:tcPr>
            <w:tcW w:w="578" w:type="pct"/>
          </w:tcPr>
          <w:p w:rsidR="00701564" w:rsidRDefault="00701564" w:rsidP="008106D0">
            <w:pPr>
              <w:jc w:val="right"/>
              <w:rPr>
                <w:sz w:val="20"/>
                <w:szCs w:val="20"/>
              </w:rPr>
            </w:pPr>
          </w:p>
        </w:tc>
        <w:tc>
          <w:tcPr>
            <w:tcW w:w="570" w:type="pct"/>
          </w:tcPr>
          <w:p w:rsidR="00701564" w:rsidRDefault="00701564" w:rsidP="008106D0">
            <w:pPr>
              <w:jc w:val="right"/>
              <w:rPr>
                <w:sz w:val="20"/>
                <w:szCs w:val="20"/>
              </w:rPr>
            </w:pPr>
          </w:p>
        </w:tc>
        <w:tc>
          <w:tcPr>
            <w:tcW w:w="670" w:type="pct"/>
          </w:tcPr>
          <w:p w:rsidR="00701564" w:rsidRDefault="00701564" w:rsidP="008106D0">
            <w:pPr>
              <w:jc w:val="right"/>
              <w:rPr>
                <w:sz w:val="20"/>
                <w:szCs w:val="20"/>
              </w:rPr>
            </w:pPr>
          </w:p>
        </w:tc>
        <w:tc>
          <w:tcPr>
            <w:tcW w:w="431" w:type="pct"/>
          </w:tcPr>
          <w:p w:rsidR="00701564" w:rsidRDefault="00701564" w:rsidP="008106D0">
            <w:pPr>
              <w:jc w:val="right"/>
              <w:rPr>
                <w:sz w:val="20"/>
                <w:szCs w:val="20"/>
              </w:rPr>
            </w:pPr>
          </w:p>
        </w:tc>
        <w:tc>
          <w:tcPr>
            <w:tcW w:w="380" w:type="pct"/>
          </w:tcPr>
          <w:p w:rsidR="00701564" w:rsidRPr="008106D0" w:rsidRDefault="00701564" w:rsidP="008106D0">
            <w:pPr>
              <w:jc w:val="right"/>
              <w:rPr>
                <w:sz w:val="20"/>
                <w:szCs w:val="20"/>
              </w:rPr>
            </w:pPr>
          </w:p>
        </w:tc>
        <w:tc>
          <w:tcPr>
            <w:tcW w:w="511" w:type="pct"/>
          </w:tcPr>
          <w:p w:rsidR="00701564" w:rsidRDefault="00701564" w:rsidP="008106D0">
            <w:pPr>
              <w:jc w:val="right"/>
              <w:rPr>
                <w:sz w:val="20"/>
                <w:szCs w:val="20"/>
              </w:rPr>
            </w:pPr>
          </w:p>
        </w:tc>
      </w:tr>
      <w:tr w:rsidR="00701564" w:rsidRPr="0065175E" w:rsidTr="008106D0">
        <w:trPr>
          <w:trHeight w:hRule="exact" w:val="288"/>
        </w:trPr>
        <w:tc>
          <w:tcPr>
            <w:tcW w:w="190" w:type="pct"/>
          </w:tcPr>
          <w:p w:rsidR="00701564" w:rsidRDefault="00701564" w:rsidP="000C6964">
            <w:pPr>
              <w:jc w:val="both"/>
              <w:rPr>
                <w:sz w:val="20"/>
                <w:szCs w:val="20"/>
              </w:rPr>
            </w:pPr>
            <w:r>
              <w:rPr>
                <w:sz w:val="20"/>
                <w:szCs w:val="20"/>
              </w:rPr>
              <w:t>1.</w:t>
            </w:r>
          </w:p>
        </w:tc>
        <w:tc>
          <w:tcPr>
            <w:tcW w:w="1670" w:type="pct"/>
          </w:tcPr>
          <w:p w:rsidR="00701564" w:rsidRDefault="00701564" w:rsidP="000C6964">
            <w:pPr>
              <w:jc w:val="both"/>
              <w:rPr>
                <w:sz w:val="20"/>
                <w:szCs w:val="20"/>
              </w:rPr>
            </w:pPr>
            <w:r>
              <w:rPr>
                <w:sz w:val="20"/>
                <w:szCs w:val="20"/>
              </w:rPr>
              <w:t>Long-Term Debt</w:t>
            </w:r>
          </w:p>
        </w:tc>
        <w:tc>
          <w:tcPr>
            <w:tcW w:w="578" w:type="pct"/>
          </w:tcPr>
          <w:p w:rsidR="00701564" w:rsidRDefault="00701564" w:rsidP="008106D0">
            <w:pPr>
              <w:jc w:val="right"/>
              <w:rPr>
                <w:sz w:val="20"/>
                <w:szCs w:val="20"/>
              </w:rPr>
            </w:pPr>
            <w:r>
              <w:rPr>
                <w:sz w:val="20"/>
                <w:szCs w:val="20"/>
              </w:rPr>
              <w:t>$0</w:t>
            </w:r>
          </w:p>
        </w:tc>
        <w:tc>
          <w:tcPr>
            <w:tcW w:w="570" w:type="pct"/>
          </w:tcPr>
          <w:p w:rsidR="00701564" w:rsidRDefault="00701564" w:rsidP="008106D0">
            <w:pPr>
              <w:jc w:val="right"/>
              <w:rPr>
                <w:sz w:val="20"/>
                <w:szCs w:val="20"/>
              </w:rPr>
            </w:pPr>
            <w:r>
              <w:rPr>
                <w:sz w:val="20"/>
                <w:szCs w:val="20"/>
              </w:rPr>
              <w:t>$0</w:t>
            </w:r>
          </w:p>
        </w:tc>
        <w:tc>
          <w:tcPr>
            <w:tcW w:w="670" w:type="pct"/>
          </w:tcPr>
          <w:p w:rsidR="00701564" w:rsidRDefault="00701564" w:rsidP="008106D0">
            <w:pPr>
              <w:jc w:val="right"/>
              <w:rPr>
                <w:sz w:val="20"/>
                <w:szCs w:val="20"/>
              </w:rPr>
            </w:pPr>
            <w:r>
              <w:rPr>
                <w:sz w:val="20"/>
                <w:szCs w:val="20"/>
              </w:rPr>
              <w:t>$0</w:t>
            </w:r>
          </w:p>
        </w:tc>
        <w:tc>
          <w:tcPr>
            <w:tcW w:w="431" w:type="pct"/>
          </w:tcPr>
          <w:p w:rsidR="00701564" w:rsidRDefault="00701564" w:rsidP="008106D0">
            <w:pPr>
              <w:jc w:val="right"/>
              <w:rPr>
                <w:sz w:val="20"/>
                <w:szCs w:val="20"/>
              </w:rPr>
            </w:pPr>
            <w:r>
              <w:rPr>
                <w:sz w:val="20"/>
                <w:szCs w:val="20"/>
              </w:rPr>
              <w:t>0.00%</w:t>
            </w:r>
          </w:p>
        </w:tc>
        <w:tc>
          <w:tcPr>
            <w:tcW w:w="380" w:type="pct"/>
          </w:tcPr>
          <w:p w:rsidR="00701564" w:rsidRPr="008106D0" w:rsidRDefault="00701564" w:rsidP="008106D0">
            <w:pPr>
              <w:jc w:val="right"/>
              <w:rPr>
                <w:sz w:val="20"/>
                <w:szCs w:val="20"/>
              </w:rPr>
            </w:pPr>
            <w:r w:rsidRPr="008106D0">
              <w:rPr>
                <w:sz w:val="20"/>
                <w:szCs w:val="20"/>
              </w:rPr>
              <w:t>0.00%</w:t>
            </w:r>
          </w:p>
        </w:tc>
        <w:tc>
          <w:tcPr>
            <w:tcW w:w="511" w:type="pct"/>
          </w:tcPr>
          <w:p w:rsidR="00701564" w:rsidRDefault="00701564" w:rsidP="008106D0">
            <w:pPr>
              <w:jc w:val="right"/>
              <w:rPr>
                <w:sz w:val="20"/>
                <w:szCs w:val="20"/>
              </w:rPr>
            </w:pPr>
            <w:r>
              <w:rPr>
                <w:sz w:val="20"/>
                <w:szCs w:val="20"/>
              </w:rPr>
              <w:t>0.00%</w:t>
            </w:r>
          </w:p>
        </w:tc>
      </w:tr>
      <w:tr w:rsidR="00701564" w:rsidRPr="0065175E" w:rsidTr="008106D0">
        <w:trPr>
          <w:trHeight w:hRule="exact" w:val="288"/>
        </w:trPr>
        <w:tc>
          <w:tcPr>
            <w:tcW w:w="190" w:type="pct"/>
          </w:tcPr>
          <w:p w:rsidR="00701564" w:rsidRDefault="00701564" w:rsidP="000C6964">
            <w:pPr>
              <w:jc w:val="both"/>
              <w:rPr>
                <w:sz w:val="20"/>
                <w:szCs w:val="20"/>
              </w:rPr>
            </w:pPr>
            <w:r>
              <w:rPr>
                <w:sz w:val="20"/>
                <w:szCs w:val="20"/>
              </w:rPr>
              <w:t>2.</w:t>
            </w:r>
          </w:p>
        </w:tc>
        <w:tc>
          <w:tcPr>
            <w:tcW w:w="1670" w:type="pct"/>
          </w:tcPr>
          <w:p w:rsidR="00701564" w:rsidRDefault="00701564" w:rsidP="000C6964">
            <w:pPr>
              <w:jc w:val="both"/>
              <w:rPr>
                <w:sz w:val="20"/>
                <w:szCs w:val="20"/>
              </w:rPr>
            </w:pPr>
            <w:r>
              <w:rPr>
                <w:sz w:val="20"/>
                <w:szCs w:val="20"/>
              </w:rPr>
              <w:t>Short-Term Debt</w:t>
            </w:r>
          </w:p>
        </w:tc>
        <w:tc>
          <w:tcPr>
            <w:tcW w:w="578" w:type="pct"/>
          </w:tcPr>
          <w:p w:rsidR="00701564" w:rsidRDefault="00701564" w:rsidP="008106D0">
            <w:pPr>
              <w:jc w:val="right"/>
              <w:rPr>
                <w:sz w:val="20"/>
                <w:szCs w:val="20"/>
              </w:rPr>
            </w:pPr>
            <w:r>
              <w:rPr>
                <w:sz w:val="20"/>
                <w:szCs w:val="20"/>
              </w:rPr>
              <w:t>0</w:t>
            </w:r>
          </w:p>
        </w:tc>
        <w:tc>
          <w:tcPr>
            <w:tcW w:w="570" w:type="pct"/>
          </w:tcPr>
          <w:p w:rsidR="00701564" w:rsidRDefault="00701564" w:rsidP="008106D0">
            <w:pPr>
              <w:jc w:val="right"/>
              <w:rPr>
                <w:sz w:val="20"/>
                <w:szCs w:val="20"/>
              </w:rPr>
            </w:pPr>
            <w:r>
              <w:rPr>
                <w:sz w:val="20"/>
                <w:szCs w:val="20"/>
              </w:rPr>
              <w:t>0</w:t>
            </w:r>
          </w:p>
        </w:tc>
        <w:tc>
          <w:tcPr>
            <w:tcW w:w="670" w:type="pct"/>
          </w:tcPr>
          <w:p w:rsidR="00701564" w:rsidRDefault="00701564" w:rsidP="008106D0">
            <w:pPr>
              <w:jc w:val="right"/>
              <w:rPr>
                <w:sz w:val="20"/>
                <w:szCs w:val="20"/>
              </w:rPr>
            </w:pPr>
            <w:r>
              <w:rPr>
                <w:sz w:val="20"/>
                <w:szCs w:val="20"/>
              </w:rPr>
              <w:t>0</w:t>
            </w:r>
          </w:p>
        </w:tc>
        <w:tc>
          <w:tcPr>
            <w:tcW w:w="431" w:type="pct"/>
          </w:tcPr>
          <w:p w:rsidR="00701564" w:rsidRDefault="00701564" w:rsidP="008106D0">
            <w:pPr>
              <w:jc w:val="right"/>
              <w:rPr>
                <w:sz w:val="20"/>
                <w:szCs w:val="20"/>
              </w:rPr>
            </w:pPr>
            <w:r>
              <w:rPr>
                <w:sz w:val="20"/>
                <w:szCs w:val="20"/>
              </w:rPr>
              <w:t>0.00%</w:t>
            </w:r>
          </w:p>
        </w:tc>
        <w:tc>
          <w:tcPr>
            <w:tcW w:w="380" w:type="pct"/>
          </w:tcPr>
          <w:p w:rsidR="00701564" w:rsidRPr="008106D0" w:rsidRDefault="00701564" w:rsidP="008106D0">
            <w:pPr>
              <w:jc w:val="right"/>
              <w:rPr>
                <w:sz w:val="20"/>
                <w:szCs w:val="20"/>
              </w:rPr>
            </w:pPr>
            <w:r w:rsidRPr="008106D0">
              <w:rPr>
                <w:sz w:val="20"/>
                <w:szCs w:val="20"/>
              </w:rPr>
              <w:t>0.00%</w:t>
            </w:r>
          </w:p>
        </w:tc>
        <w:tc>
          <w:tcPr>
            <w:tcW w:w="511" w:type="pct"/>
          </w:tcPr>
          <w:p w:rsidR="00701564" w:rsidRDefault="00701564" w:rsidP="008106D0">
            <w:pPr>
              <w:jc w:val="right"/>
              <w:rPr>
                <w:sz w:val="20"/>
                <w:szCs w:val="20"/>
              </w:rPr>
            </w:pPr>
            <w:r>
              <w:rPr>
                <w:sz w:val="20"/>
                <w:szCs w:val="20"/>
              </w:rPr>
              <w:t>0.00%</w:t>
            </w:r>
          </w:p>
        </w:tc>
      </w:tr>
      <w:tr w:rsidR="00701564" w:rsidRPr="0065175E" w:rsidTr="008106D0">
        <w:trPr>
          <w:trHeight w:hRule="exact" w:val="288"/>
        </w:trPr>
        <w:tc>
          <w:tcPr>
            <w:tcW w:w="190" w:type="pct"/>
          </w:tcPr>
          <w:p w:rsidR="00701564" w:rsidRDefault="00701564" w:rsidP="000C6964">
            <w:pPr>
              <w:jc w:val="both"/>
              <w:rPr>
                <w:sz w:val="20"/>
                <w:szCs w:val="20"/>
              </w:rPr>
            </w:pPr>
            <w:r>
              <w:rPr>
                <w:sz w:val="20"/>
                <w:szCs w:val="20"/>
              </w:rPr>
              <w:t>3.</w:t>
            </w:r>
          </w:p>
        </w:tc>
        <w:tc>
          <w:tcPr>
            <w:tcW w:w="1670" w:type="pct"/>
          </w:tcPr>
          <w:p w:rsidR="00701564" w:rsidRDefault="00701564" w:rsidP="000C6964">
            <w:pPr>
              <w:jc w:val="both"/>
              <w:rPr>
                <w:sz w:val="20"/>
                <w:szCs w:val="20"/>
              </w:rPr>
            </w:pPr>
            <w:r>
              <w:rPr>
                <w:sz w:val="20"/>
                <w:szCs w:val="20"/>
              </w:rPr>
              <w:t>Preferred Stock</w:t>
            </w:r>
          </w:p>
        </w:tc>
        <w:tc>
          <w:tcPr>
            <w:tcW w:w="578" w:type="pct"/>
          </w:tcPr>
          <w:p w:rsidR="00701564" w:rsidRDefault="00701564" w:rsidP="008106D0">
            <w:pPr>
              <w:jc w:val="right"/>
              <w:rPr>
                <w:sz w:val="20"/>
                <w:szCs w:val="20"/>
              </w:rPr>
            </w:pPr>
            <w:r>
              <w:rPr>
                <w:sz w:val="20"/>
                <w:szCs w:val="20"/>
              </w:rPr>
              <w:t>0</w:t>
            </w:r>
          </w:p>
        </w:tc>
        <w:tc>
          <w:tcPr>
            <w:tcW w:w="570" w:type="pct"/>
          </w:tcPr>
          <w:p w:rsidR="00701564" w:rsidRDefault="00701564" w:rsidP="008106D0">
            <w:pPr>
              <w:jc w:val="right"/>
              <w:rPr>
                <w:sz w:val="20"/>
                <w:szCs w:val="20"/>
              </w:rPr>
            </w:pPr>
            <w:r>
              <w:rPr>
                <w:sz w:val="20"/>
                <w:szCs w:val="20"/>
              </w:rPr>
              <w:t>0</w:t>
            </w:r>
          </w:p>
        </w:tc>
        <w:tc>
          <w:tcPr>
            <w:tcW w:w="670" w:type="pct"/>
          </w:tcPr>
          <w:p w:rsidR="00701564" w:rsidRDefault="00701564" w:rsidP="008106D0">
            <w:pPr>
              <w:jc w:val="right"/>
              <w:rPr>
                <w:sz w:val="20"/>
                <w:szCs w:val="20"/>
              </w:rPr>
            </w:pPr>
            <w:r>
              <w:rPr>
                <w:sz w:val="20"/>
                <w:szCs w:val="20"/>
              </w:rPr>
              <w:t>0</w:t>
            </w:r>
          </w:p>
        </w:tc>
        <w:tc>
          <w:tcPr>
            <w:tcW w:w="431" w:type="pct"/>
          </w:tcPr>
          <w:p w:rsidR="00701564" w:rsidRDefault="00701564" w:rsidP="008106D0">
            <w:pPr>
              <w:jc w:val="right"/>
              <w:rPr>
                <w:sz w:val="20"/>
                <w:szCs w:val="20"/>
              </w:rPr>
            </w:pPr>
            <w:r>
              <w:rPr>
                <w:sz w:val="20"/>
                <w:szCs w:val="20"/>
              </w:rPr>
              <w:t>0.00%</w:t>
            </w:r>
          </w:p>
        </w:tc>
        <w:tc>
          <w:tcPr>
            <w:tcW w:w="380" w:type="pct"/>
          </w:tcPr>
          <w:p w:rsidR="00701564" w:rsidRPr="008106D0" w:rsidRDefault="00701564" w:rsidP="008106D0">
            <w:pPr>
              <w:jc w:val="right"/>
              <w:rPr>
                <w:sz w:val="20"/>
                <w:szCs w:val="20"/>
              </w:rPr>
            </w:pPr>
            <w:r w:rsidRPr="008106D0">
              <w:rPr>
                <w:sz w:val="20"/>
                <w:szCs w:val="20"/>
              </w:rPr>
              <w:t>0.00%</w:t>
            </w:r>
          </w:p>
        </w:tc>
        <w:tc>
          <w:tcPr>
            <w:tcW w:w="511" w:type="pct"/>
          </w:tcPr>
          <w:p w:rsidR="00701564" w:rsidRDefault="00701564" w:rsidP="008106D0">
            <w:pPr>
              <w:jc w:val="right"/>
              <w:rPr>
                <w:sz w:val="20"/>
                <w:szCs w:val="20"/>
              </w:rPr>
            </w:pPr>
            <w:r>
              <w:rPr>
                <w:sz w:val="20"/>
                <w:szCs w:val="20"/>
              </w:rPr>
              <w:t>0.00%</w:t>
            </w:r>
          </w:p>
        </w:tc>
      </w:tr>
      <w:tr w:rsidR="00701564" w:rsidRPr="0065175E" w:rsidTr="008106D0">
        <w:trPr>
          <w:trHeight w:hRule="exact" w:val="288"/>
        </w:trPr>
        <w:tc>
          <w:tcPr>
            <w:tcW w:w="190" w:type="pct"/>
          </w:tcPr>
          <w:p w:rsidR="00701564" w:rsidRDefault="00701564" w:rsidP="000C6964">
            <w:pPr>
              <w:jc w:val="both"/>
              <w:rPr>
                <w:sz w:val="20"/>
                <w:szCs w:val="20"/>
              </w:rPr>
            </w:pPr>
            <w:r>
              <w:rPr>
                <w:sz w:val="20"/>
                <w:szCs w:val="20"/>
              </w:rPr>
              <w:t>4.</w:t>
            </w:r>
          </w:p>
        </w:tc>
        <w:tc>
          <w:tcPr>
            <w:tcW w:w="1670" w:type="pct"/>
          </w:tcPr>
          <w:p w:rsidR="00701564" w:rsidRDefault="00701564" w:rsidP="000C6964">
            <w:pPr>
              <w:jc w:val="both"/>
              <w:rPr>
                <w:sz w:val="20"/>
                <w:szCs w:val="20"/>
              </w:rPr>
            </w:pPr>
            <w:r>
              <w:rPr>
                <w:sz w:val="20"/>
                <w:szCs w:val="20"/>
              </w:rPr>
              <w:t>Common Equity</w:t>
            </w:r>
          </w:p>
        </w:tc>
        <w:tc>
          <w:tcPr>
            <w:tcW w:w="578" w:type="pct"/>
          </w:tcPr>
          <w:p w:rsidR="00701564" w:rsidRDefault="00C80FAE" w:rsidP="008106D0">
            <w:pPr>
              <w:jc w:val="right"/>
              <w:rPr>
                <w:sz w:val="20"/>
                <w:szCs w:val="20"/>
              </w:rPr>
            </w:pPr>
            <w:r>
              <w:rPr>
                <w:sz w:val="20"/>
                <w:szCs w:val="20"/>
              </w:rPr>
              <w:t>1,121,274</w:t>
            </w:r>
          </w:p>
        </w:tc>
        <w:tc>
          <w:tcPr>
            <w:tcW w:w="570" w:type="pct"/>
          </w:tcPr>
          <w:p w:rsidR="00701564" w:rsidRDefault="00C80FAE" w:rsidP="00E37555">
            <w:pPr>
              <w:jc w:val="right"/>
              <w:rPr>
                <w:sz w:val="20"/>
                <w:szCs w:val="20"/>
              </w:rPr>
            </w:pPr>
            <w:r>
              <w:rPr>
                <w:sz w:val="20"/>
                <w:szCs w:val="20"/>
              </w:rPr>
              <w:t>(474,</w:t>
            </w:r>
            <w:r w:rsidR="00E37555">
              <w:rPr>
                <w:sz w:val="20"/>
                <w:szCs w:val="20"/>
              </w:rPr>
              <w:t>258</w:t>
            </w:r>
            <w:r>
              <w:rPr>
                <w:sz w:val="20"/>
                <w:szCs w:val="20"/>
              </w:rPr>
              <w:t>)</w:t>
            </w:r>
          </w:p>
        </w:tc>
        <w:tc>
          <w:tcPr>
            <w:tcW w:w="670" w:type="pct"/>
          </w:tcPr>
          <w:p w:rsidR="00701564" w:rsidRDefault="00C80FAE" w:rsidP="00E37555">
            <w:pPr>
              <w:jc w:val="right"/>
              <w:rPr>
                <w:sz w:val="20"/>
                <w:szCs w:val="20"/>
              </w:rPr>
            </w:pPr>
            <w:r>
              <w:rPr>
                <w:sz w:val="20"/>
                <w:szCs w:val="20"/>
              </w:rPr>
              <w:t>647,0</w:t>
            </w:r>
            <w:r w:rsidR="00E37555">
              <w:rPr>
                <w:sz w:val="20"/>
                <w:szCs w:val="20"/>
              </w:rPr>
              <w:t>16</w:t>
            </w:r>
          </w:p>
        </w:tc>
        <w:tc>
          <w:tcPr>
            <w:tcW w:w="431" w:type="pct"/>
          </w:tcPr>
          <w:p w:rsidR="00701564" w:rsidRDefault="00C80FAE" w:rsidP="008106D0">
            <w:pPr>
              <w:jc w:val="right"/>
              <w:rPr>
                <w:sz w:val="20"/>
                <w:szCs w:val="20"/>
              </w:rPr>
            </w:pPr>
            <w:r>
              <w:rPr>
                <w:sz w:val="20"/>
                <w:szCs w:val="20"/>
              </w:rPr>
              <w:t>97.27%</w:t>
            </w:r>
          </w:p>
        </w:tc>
        <w:tc>
          <w:tcPr>
            <w:tcW w:w="380" w:type="pct"/>
          </w:tcPr>
          <w:p w:rsidR="00701564" w:rsidRPr="008106D0" w:rsidRDefault="00C80FAE" w:rsidP="008106D0">
            <w:pPr>
              <w:jc w:val="right"/>
              <w:rPr>
                <w:sz w:val="20"/>
                <w:szCs w:val="20"/>
              </w:rPr>
            </w:pPr>
            <w:r w:rsidRPr="008106D0">
              <w:rPr>
                <w:sz w:val="20"/>
                <w:szCs w:val="20"/>
              </w:rPr>
              <w:t>7.84%</w:t>
            </w:r>
          </w:p>
        </w:tc>
        <w:tc>
          <w:tcPr>
            <w:tcW w:w="511" w:type="pct"/>
          </w:tcPr>
          <w:p w:rsidR="00701564" w:rsidRDefault="00C80FAE" w:rsidP="008106D0">
            <w:pPr>
              <w:jc w:val="right"/>
              <w:rPr>
                <w:sz w:val="20"/>
                <w:szCs w:val="20"/>
              </w:rPr>
            </w:pPr>
            <w:r>
              <w:rPr>
                <w:sz w:val="20"/>
                <w:szCs w:val="20"/>
              </w:rPr>
              <w:t>7.63%</w:t>
            </w:r>
          </w:p>
        </w:tc>
      </w:tr>
      <w:tr w:rsidR="00C80FAE" w:rsidRPr="0065175E" w:rsidTr="008106D0">
        <w:trPr>
          <w:trHeight w:hRule="exact" w:val="288"/>
        </w:trPr>
        <w:tc>
          <w:tcPr>
            <w:tcW w:w="190" w:type="pct"/>
          </w:tcPr>
          <w:p w:rsidR="00C80FAE" w:rsidRDefault="00C80FAE" w:rsidP="000C6964">
            <w:pPr>
              <w:jc w:val="both"/>
              <w:rPr>
                <w:sz w:val="20"/>
                <w:szCs w:val="20"/>
              </w:rPr>
            </w:pPr>
            <w:r>
              <w:rPr>
                <w:sz w:val="20"/>
                <w:szCs w:val="20"/>
              </w:rPr>
              <w:t>5.</w:t>
            </w:r>
          </w:p>
        </w:tc>
        <w:tc>
          <w:tcPr>
            <w:tcW w:w="1670" w:type="pct"/>
          </w:tcPr>
          <w:p w:rsidR="00C80FAE" w:rsidRDefault="00C80FAE" w:rsidP="000C6964">
            <w:pPr>
              <w:jc w:val="both"/>
              <w:rPr>
                <w:sz w:val="20"/>
                <w:szCs w:val="20"/>
              </w:rPr>
            </w:pPr>
            <w:r>
              <w:rPr>
                <w:sz w:val="20"/>
                <w:szCs w:val="20"/>
              </w:rPr>
              <w:t>Customer Deposits</w:t>
            </w:r>
          </w:p>
        </w:tc>
        <w:tc>
          <w:tcPr>
            <w:tcW w:w="578" w:type="pct"/>
          </w:tcPr>
          <w:p w:rsidR="00C80FAE" w:rsidRDefault="00C80FAE" w:rsidP="008106D0">
            <w:pPr>
              <w:jc w:val="right"/>
              <w:rPr>
                <w:sz w:val="20"/>
                <w:szCs w:val="20"/>
              </w:rPr>
            </w:pPr>
            <w:r>
              <w:rPr>
                <w:sz w:val="20"/>
                <w:szCs w:val="20"/>
              </w:rPr>
              <w:t>31,448</w:t>
            </w:r>
          </w:p>
        </w:tc>
        <w:tc>
          <w:tcPr>
            <w:tcW w:w="570" w:type="pct"/>
          </w:tcPr>
          <w:p w:rsidR="00C80FAE" w:rsidRDefault="00C80FAE" w:rsidP="00E37555">
            <w:pPr>
              <w:jc w:val="right"/>
              <w:rPr>
                <w:sz w:val="20"/>
                <w:szCs w:val="20"/>
              </w:rPr>
            </w:pPr>
            <w:r>
              <w:rPr>
                <w:sz w:val="20"/>
                <w:szCs w:val="20"/>
              </w:rPr>
              <w:t>(13,30</w:t>
            </w:r>
            <w:r w:rsidR="00E37555">
              <w:rPr>
                <w:sz w:val="20"/>
                <w:szCs w:val="20"/>
              </w:rPr>
              <w:t>1</w:t>
            </w:r>
            <w:r>
              <w:rPr>
                <w:sz w:val="20"/>
                <w:szCs w:val="20"/>
              </w:rPr>
              <w:t>)</w:t>
            </w:r>
          </w:p>
        </w:tc>
        <w:tc>
          <w:tcPr>
            <w:tcW w:w="670" w:type="pct"/>
          </w:tcPr>
          <w:p w:rsidR="00C80FAE" w:rsidRDefault="00C80FAE" w:rsidP="00E37555">
            <w:pPr>
              <w:jc w:val="right"/>
              <w:rPr>
                <w:sz w:val="20"/>
                <w:szCs w:val="20"/>
              </w:rPr>
            </w:pPr>
            <w:r>
              <w:rPr>
                <w:sz w:val="20"/>
                <w:szCs w:val="20"/>
              </w:rPr>
              <w:t>18,14</w:t>
            </w:r>
            <w:r w:rsidR="00E37555">
              <w:rPr>
                <w:sz w:val="20"/>
                <w:szCs w:val="20"/>
              </w:rPr>
              <w:t>7</w:t>
            </w:r>
          </w:p>
        </w:tc>
        <w:tc>
          <w:tcPr>
            <w:tcW w:w="431" w:type="pct"/>
          </w:tcPr>
          <w:p w:rsidR="00C80FAE" w:rsidRDefault="00C80FAE" w:rsidP="008106D0">
            <w:pPr>
              <w:jc w:val="right"/>
              <w:rPr>
                <w:sz w:val="20"/>
                <w:szCs w:val="20"/>
              </w:rPr>
            </w:pPr>
            <w:r>
              <w:rPr>
                <w:sz w:val="20"/>
                <w:szCs w:val="20"/>
              </w:rPr>
              <w:t>2.73%</w:t>
            </w:r>
          </w:p>
        </w:tc>
        <w:tc>
          <w:tcPr>
            <w:tcW w:w="380" w:type="pct"/>
          </w:tcPr>
          <w:p w:rsidR="00C80FAE" w:rsidRPr="008106D0" w:rsidRDefault="00C80FAE" w:rsidP="008106D0">
            <w:pPr>
              <w:jc w:val="right"/>
              <w:rPr>
                <w:sz w:val="20"/>
                <w:szCs w:val="20"/>
              </w:rPr>
            </w:pPr>
            <w:r w:rsidRPr="008106D0">
              <w:rPr>
                <w:sz w:val="20"/>
                <w:szCs w:val="20"/>
              </w:rPr>
              <w:t>2.00%</w:t>
            </w:r>
          </w:p>
        </w:tc>
        <w:tc>
          <w:tcPr>
            <w:tcW w:w="511" w:type="pct"/>
          </w:tcPr>
          <w:p w:rsidR="00C80FAE" w:rsidRDefault="00C80FAE" w:rsidP="008106D0">
            <w:pPr>
              <w:jc w:val="right"/>
              <w:rPr>
                <w:sz w:val="20"/>
                <w:szCs w:val="20"/>
              </w:rPr>
            </w:pPr>
            <w:r>
              <w:rPr>
                <w:sz w:val="20"/>
                <w:szCs w:val="20"/>
              </w:rPr>
              <w:t>0.05%</w:t>
            </w:r>
          </w:p>
        </w:tc>
      </w:tr>
      <w:tr w:rsidR="00C80FAE" w:rsidRPr="0065175E" w:rsidTr="008106D0">
        <w:trPr>
          <w:trHeight w:hRule="exact" w:val="288"/>
        </w:trPr>
        <w:tc>
          <w:tcPr>
            <w:tcW w:w="190" w:type="pct"/>
          </w:tcPr>
          <w:p w:rsidR="00C80FAE" w:rsidRDefault="00C80FAE" w:rsidP="000C6964">
            <w:pPr>
              <w:jc w:val="both"/>
              <w:rPr>
                <w:sz w:val="20"/>
                <w:szCs w:val="20"/>
              </w:rPr>
            </w:pPr>
            <w:r>
              <w:rPr>
                <w:sz w:val="20"/>
                <w:szCs w:val="20"/>
              </w:rPr>
              <w:t>6.</w:t>
            </w:r>
          </w:p>
        </w:tc>
        <w:tc>
          <w:tcPr>
            <w:tcW w:w="1670" w:type="pct"/>
          </w:tcPr>
          <w:p w:rsidR="00C80FAE" w:rsidRDefault="00C80FAE" w:rsidP="000C6964">
            <w:pPr>
              <w:jc w:val="both"/>
              <w:rPr>
                <w:sz w:val="20"/>
                <w:szCs w:val="20"/>
              </w:rPr>
            </w:pPr>
            <w:r>
              <w:rPr>
                <w:sz w:val="20"/>
                <w:szCs w:val="20"/>
              </w:rPr>
              <w:t>Accumulated Deferred Income Taxes</w:t>
            </w:r>
          </w:p>
        </w:tc>
        <w:tc>
          <w:tcPr>
            <w:tcW w:w="578" w:type="pct"/>
          </w:tcPr>
          <w:p w:rsidR="00C80FAE" w:rsidRPr="008106D0" w:rsidRDefault="00C80FAE" w:rsidP="008106D0">
            <w:pPr>
              <w:jc w:val="right"/>
              <w:rPr>
                <w:sz w:val="20"/>
                <w:szCs w:val="20"/>
                <w:u w:val="single"/>
              </w:rPr>
            </w:pPr>
            <w:r w:rsidRPr="008106D0">
              <w:rPr>
                <w:sz w:val="20"/>
                <w:szCs w:val="20"/>
                <w:u w:val="single"/>
              </w:rPr>
              <w:t>0</w:t>
            </w:r>
          </w:p>
        </w:tc>
        <w:tc>
          <w:tcPr>
            <w:tcW w:w="570" w:type="pct"/>
          </w:tcPr>
          <w:p w:rsidR="00C80FAE" w:rsidRPr="008106D0" w:rsidRDefault="00C80FAE" w:rsidP="008106D0">
            <w:pPr>
              <w:jc w:val="right"/>
              <w:rPr>
                <w:sz w:val="20"/>
                <w:szCs w:val="20"/>
                <w:u w:val="single"/>
              </w:rPr>
            </w:pPr>
            <w:r w:rsidRPr="008106D0">
              <w:rPr>
                <w:sz w:val="20"/>
                <w:szCs w:val="20"/>
                <w:u w:val="single"/>
              </w:rPr>
              <w:t>0</w:t>
            </w:r>
          </w:p>
        </w:tc>
        <w:tc>
          <w:tcPr>
            <w:tcW w:w="670" w:type="pct"/>
          </w:tcPr>
          <w:p w:rsidR="00C80FAE" w:rsidRPr="008106D0" w:rsidRDefault="00C80FAE" w:rsidP="008106D0">
            <w:pPr>
              <w:jc w:val="right"/>
              <w:rPr>
                <w:sz w:val="20"/>
                <w:szCs w:val="20"/>
                <w:u w:val="single"/>
              </w:rPr>
            </w:pPr>
            <w:r w:rsidRPr="008106D0">
              <w:rPr>
                <w:sz w:val="20"/>
                <w:szCs w:val="20"/>
                <w:u w:val="single"/>
              </w:rPr>
              <w:t>0</w:t>
            </w:r>
          </w:p>
        </w:tc>
        <w:tc>
          <w:tcPr>
            <w:tcW w:w="431" w:type="pct"/>
          </w:tcPr>
          <w:p w:rsidR="00C80FAE" w:rsidRPr="008106D0" w:rsidRDefault="00C80FAE" w:rsidP="008106D0">
            <w:pPr>
              <w:jc w:val="right"/>
              <w:rPr>
                <w:sz w:val="20"/>
                <w:szCs w:val="20"/>
                <w:u w:val="single"/>
              </w:rPr>
            </w:pPr>
            <w:r w:rsidRPr="008106D0">
              <w:rPr>
                <w:sz w:val="20"/>
                <w:szCs w:val="20"/>
                <w:u w:val="single"/>
              </w:rPr>
              <w:t>0.00%</w:t>
            </w:r>
          </w:p>
        </w:tc>
        <w:tc>
          <w:tcPr>
            <w:tcW w:w="380" w:type="pct"/>
          </w:tcPr>
          <w:p w:rsidR="00C80FAE" w:rsidRPr="008106D0" w:rsidRDefault="00C80FAE" w:rsidP="008106D0">
            <w:pPr>
              <w:jc w:val="right"/>
              <w:rPr>
                <w:sz w:val="20"/>
                <w:szCs w:val="20"/>
              </w:rPr>
            </w:pPr>
            <w:r w:rsidRPr="008106D0">
              <w:rPr>
                <w:sz w:val="20"/>
                <w:szCs w:val="20"/>
              </w:rPr>
              <w:t>0.00%</w:t>
            </w:r>
          </w:p>
        </w:tc>
        <w:tc>
          <w:tcPr>
            <w:tcW w:w="511" w:type="pct"/>
          </w:tcPr>
          <w:p w:rsidR="00C80FAE" w:rsidRPr="008106D0" w:rsidRDefault="00C80FAE" w:rsidP="008106D0">
            <w:pPr>
              <w:jc w:val="right"/>
              <w:rPr>
                <w:sz w:val="20"/>
                <w:szCs w:val="20"/>
                <w:u w:val="single"/>
              </w:rPr>
            </w:pPr>
            <w:r w:rsidRPr="008106D0">
              <w:rPr>
                <w:sz w:val="20"/>
                <w:szCs w:val="20"/>
                <w:u w:val="single"/>
              </w:rPr>
              <w:t>0.00%</w:t>
            </w:r>
          </w:p>
        </w:tc>
      </w:tr>
      <w:tr w:rsidR="00C80FAE" w:rsidRPr="0065175E" w:rsidTr="008106D0">
        <w:trPr>
          <w:trHeight w:hRule="exact" w:val="288"/>
        </w:trPr>
        <w:tc>
          <w:tcPr>
            <w:tcW w:w="190" w:type="pct"/>
          </w:tcPr>
          <w:p w:rsidR="00C80FAE" w:rsidRDefault="00C80FAE" w:rsidP="000C6964">
            <w:pPr>
              <w:jc w:val="both"/>
              <w:rPr>
                <w:sz w:val="20"/>
                <w:szCs w:val="20"/>
              </w:rPr>
            </w:pPr>
          </w:p>
        </w:tc>
        <w:tc>
          <w:tcPr>
            <w:tcW w:w="1670" w:type="pct"/>
          </w:tcPr>
          <w:p w:rsidR="00C80FAE" w:rsidRDefault="00C80FAE" w:rsidP="000C6964">
            <w:pPr>
              <w:jc w:val="both"/>
              <w:rPr>
                <w:sz w:val="20"/>
                <w:szCs w:val="20"/>
              </w:rPr>
            </w:pPr>
            <w:r>
              <w:rPr>
                <w:sz w:val="20"/>
                <w:szCs w:val="20"/>
              </w:rPr>
              <w:t xml:space="preserve">   Total Capital</w:t>
            </w:r>
          </w:p>
        </w:tc>
        <w:tc>
          <w:tcPr>
            <w:tcW w:w="578" w:type="pct"/>
          </w:tcPr>
          <w:p w:rsidR="00C80FAE" w:rsidRPr="008106D0" w:rsidRDefault="00C80FAE" w:rsidP="008106D0">
            <w:pPr>
              <w:jc w:val="right"/>
              <w:rPr>
                <w:sz w:val="20"/>
                <w:szCs w:val="20"/>
                <w:u w:val="double"/>
              </w:rPr>
            </w:pPr>
            <w:r w:rsidRPr="008106D0">
              <w:rPr>
                <w:sz w:val="20"/>
                <w:szCs w:val="20"/>
                <w:u w:val="double"/>
              </w:rPr>
              <w:t>$1,152,722</w:t>
            </w:r>
          </w:p>
        </w:tc>
        <w:tc>
          <w:tcPr>
            <w:tcW w:w="570" w:type="pct"/>
          </w:tcPr>
          <w:p w:rsidR="00C80FAE" w:rsidRPr="008106D0" w:rsidRDefault="00C80FAE" w:rsidP="00E37555">
            <w:pPr>
              <w:jc w:val="right"/>
              <w:rPr>
                <w:sz w:val="20"/>
                <w:szCs w:val="20"/>
                <w:u w:val="double"/>
              </w:rPr>
            </w:pPr>
            <w:r w:rsidRPr="008106D0">
              <w:rPr>
                <w:sz w:val="20"/>
                <w:szCs w:val="20"/>
                <w:u w:val="double"/>
              </w:rPr>
              <w:t>($487,56</w:t>
            </w:r>
            <w:r w:rsidR="00E37555">
              <w:rPr>
                <w:sz w:val="20"/>
                <w:szCs w:val="20"/>
                <w:u w:val="double"/>
              </w:rPr>
              <w:t>0</w:t>
            </w:r>
            <w:r w:rsidRPr="008106D0">
              <w:rPr>
                <w:sz w:val="20"/>
                <w:szCs w:val="20"/>
                <w:u w:val="double"/>
              </w:rPr>
              <w:t>)</w:t>
            </w:r>
          </w:p>
        </w:tc>
        <w:tc>
          <w:tcPr>
            <w:tcW w:w="670" w:type="pct"/>
          </w:tcPr>
          <w:p w:rsidR="00C80FAE" w:rsidRPr="008106D0" w:rsidRDefault="00C80FAE" w:rsidP="00E37555">
            <w:pPr>
              <w:jc w:val="right"/>
              <w:rPr>
                <w:sz w:val="20"/>
                <w:szCs w:val="20"/>
                <w:u w:val="double"/>
              </w:rPr>
            </w:pPr>
            <w:r w:rsidRPr="008106D0">
              <w:rPr>
                <w:sz w:val="20"/>
                <w:szCs w:val="20"/>
                <w:u w:val="double"/>
              </w:rPr>
              <w:t>$665,1</w:t>
            </w:r>
            <w:r w:rsidR="00E37555">
              <w:rPr>
                <w:sz w:val="20"/>
                <w:szCs w:val="20"/>
                <w:u w:val="double"/>
              </w:rPr>
              <w:t>62</w:t>
            </w:r>
          </w:p>
        </w:tc>
        <w:tc>
          <w:tcPr>
            <w:tcW w:w="431" w:type="pct"/>
          </w:tcPr>
          <w:p w:rsidR="00C80FAE" w:rsidRPr="008106D0" w:rsidRDefault="00C80FAE" w:rsidP="008106D0">
            <w:pPr>
              <w:jc w:val="right"/>
              <w:rPr>
                <w:sz w:val="20"/>
                <w:szCs w:val="20"/>
                <w:u w:val="double"/>
              </w:rPr>
            </w:pPr>
            <w:r w:rsidRPr="008106D0">
              <w:rPr>
                <w:sz w:val="20"/>
                <w:szCs w:val="20"/>
                <w:u w:val="double"/>
              </w:rPr>
              <w:t>100%</w:t>
            </w:r>
          </w:p>
        </w:tc>
        <w:tc>
          <w:tcPr>
            <w:tcW w:w="380" w:type="pct"/>
          </w:tcPr>
          <w:p w:rsidR="00C80FAE" w:rsidRPr="008106D0" w:rsidRDefault="00C80FAE" w:rsidP="008106D0">
            <w:pPr>
              <w:jc w:val="right"/>
              <w:rPr>
                <w:sz w:val="20"/>
                <w:szCs w:val="20"/>
                <w:u w:val="double"/>
              </w:rPr>
            </w:pPr>
          </w:p>
        </w:tc>
        <w:tc>
          <w:tcPr>
            <w:tcW w:w="511" w:type="pct"/>
          </w:tcPr>
          <w:p w:rsidR="00C80FAE" w:rsidRPr="008106D0" w:rsidRDefault="00C80FAE" w:rsidP="008106D0">
            <w:pPr>
              <w:jc w:val="right"/>
              <w:rPr>
                <w:sz w:val="20"/>
                <w:szCs w:val="20"/>
                <w:u w:val="double"/>
              </w:rPr>
            </w:pPr>
            <w:r w:rsidRPr="008106D0">
              <w:rPr>
                <w:sz w:val="20"/>
                <w:szCs w:val="20"/>
                <w:u w:val="double"/>
              </w:rPr>
              <w:t>7.68%</w:t>
            </w:r>
          </w:p>
        </w:tc>
      </w:tr>
      <w:tr w:rsidR="00C80FAE" w:rsidRPr="0065175E" w:rsidTr="008106D0">
        <w:trPr>
          <w:trHeight w:hRule="exact" w:val="288"/>
        </w:trPr>
        <w:tc>
          <w:tcPr>
            <w:tcW w:w="190" w:type="pct"/>
          </w:tcPr>
          <w:p w:rsidR="00C80FAE" w:rsidRDefault="00C80FAE" w:rsidP="000C6964">
            <w:pPr>
              <w:jc w:val="both"/>
              <w:rPr>
                <w:sz w:val="20"/>
                <w:szCs w:val="20"/>
              </w:rPr>
            </w:pPr>
          </w:p>
        </w:tc>
        <w:tc>
          <w:tcPr>
            <w:tcW w:w="1670" w:type="pct"/>
          </w:tcPr>
          <w:p w:rsidR="00C80FAE" w:rsidRDefault="00C80FAE" w:rsidP="000C6964">
            <w:pPr>
              <w:jc w:val="both"/>
              <w:rPr>
                <w:sz w:val="20"/>
                <w:szCs w:val="20"/>
              </w:rPr>
            </w:pPr>
          </w:p>
        </w:tc>
        <w:tc>
          <w:tcPr>
            <w:tcW w:w="578" w:type="pct"/>
          </w:tcPr>
          <w:p w:rsidR="00C80FAE" w:rsidRDefault="00C80FAE" w:rsidP="000C6964">
            <w:pPr>
              <w:jc w:val="both"/>
              <w:rPr>
                <w:sz w:val="20"/>
                <w:szCs w:val="20"/>
              </w:rPr>
            </w:pPr>
          </w:p>
        </w:tc>
        <w:tc>
          <w:tcPr>
            <w:tcW w:w="570" w:type="pct"/>
          </w:tcPr>
          <w:p w:rsidR="00C80FAE" w:rsidRDefault="00C80FAE" w:rsidP="00701564">
            <w:pPr>
              <w:jc w:val="both"/>
              <w:rPr>
                <w:sz w:val="20"/>
                <w:szCs w:val="20"/>
              </w:rPr>
            </w:pPr>
          </w:p>
        </w:tc>
        <w:tc>
          <w:tcPr>
            <w:tcW w:w="670" w:type="pct"/>
          </w:tcPr>
          <w:p w:rsidR="00C80FAE" w:rsidRDefault="00C80FAE" w:rsidP="00701564">
            <w:pPr>
              <w:jc w:val="both"/>
              <w:rPr>
                <w:sz w:val="20"/>
                <w:szCs w:val="20"/>
              </w:rPr>
            </w:pPr>
          </w:p>
        </w:tc>
        <w:tc>
          <w:tcPr>
            <w:tcW w:w="431" w:type="pct"/>
          </w:tcPr>
          <w:p w:rsidR="00C80FAE" w:rsidRDefault="00C80FAE" w:rsidP="000C6964">
            <w:pPr>
              <w:jc w:val="both"/>
              <w:rPr>
                <w:sz w:val="20"/>
                <w:szCs w:val="20"/>
              </w:rPr>
            </w:pPr>
          </w:p>
        </w:tc>
        <w:tc>
          <w:tcPr>
            <w:tcW w:w="380" w:type="pct"/>
          </w:tcPr>
          <w:p w:rsidR="00C80FAE" w:rsidRDefault="00C80FAE" w:rsidP="000C6964">
            <w:pPr>
              <w:jc w:val="both"/>
              <w:rPr>
                <w:sz w:val="20"/>
                <w:szCs w:val="20"/>
              </w:rPr>
            </w:pPr>
          </w:p>
        </w:tc>
        <w:tc>
          <w:tcPr>
            <w:tcW w:w="511" w:type="pct"/>
          </w:tcPr>
          <w:p w:rsidR="00C80FAE" w:rsidRDefault="00C80FAE" w:rsidP="000C6964">
            <w:pPr>
              <w:jc w:val="both"/>
              <w:rPr>
                <w:sz w:val="20"/>
                <w:szCs w:val="20"/>
              </w:rPr>
            </w:pPr>
          </w:p>
        </w:tc>
      </w:tr>
      <w:tr w:rsidR="00DF6D45" w:rsidRPr="0065175E" w:rsidTr="008106D0">
        <w:trPr>
          <w:trHeight w:hRule="exact" w:val="288"/>
        </w:trPr>
        <w:tc>
          <w:tcPr>
            <w:tcW w:w="190" w:type="pct"/>
          </w:tcPr>
          <w:p w:rsidR="00DF6D45" w:rsidRDefault="00DF6D45" w:rsidP="000C6964">
            <w:pPr>
              <w:jc w:val="both"/>
              <w:rPr>
                <w:sz w:val="20"/>
                <w:szCs w:val="20"/>
              </w:rPr>
            </w:pPr>
          </w:p>
        </w:tc>
        <w:tc>
          <w:tcPr>
            <w:tcW w:w="1670" w:type="pct"/>
          </w:tcPr>
          <w:p w:rsidR="00DF6D45" w:rsidRDefault="00DF6D45" w:rsidP="000C6964">
            <w:pPr>
              <w:jc w:val="both"/>
              <w:rPr>
                <w:sz w:val="20"/>
                <w:szCs w:val="20"/>
              </w:rPr>
            </w:pPr>
          </w:p>
        </w:tc>
        <w:tc>
          <w:tcPr>
            <w:tcW w:w="578" w:type="pct"/>
          </w:tcPr>
          <w:p w:rsidR="00DF6D45" w:rsidRDefault="00DF6D45" w:rsidP="000C6964">
            <w:pPr>
              <w:jc w:val="both"/>
              <w:rPr>
                <w:sz w:val="20"/>
                <w:szCs w:val="20"/>
              </w:rPr>
            </w:pPr>
          </w:p>
        </w:tc>
        <w:tc>
          <w:tcPr>
            <w:tcW w:w="1671" w:type="pct"/>
            <w:gridSpan w:val="3"/>
          </w:tcPr>
          <w:p w:rsidR="00DF6D45" w:rsidRPr="008106D0" w:rsidRDefault="00DF6D45" w:rsidP="000C6964">
            <w:pPr>
              <w:jc w:val="both"/>
              <w:rPr>
                <w:b/>
                <w:sz w:val="20"/>
                <w:szCs w:val="20"/>
              </w:rPr>
            </w:pPr>
            <w:r w:rsidRPr="008106D0">
              <w:rPr>
                <w:b/>
                <w:sz w:val="20"/>
                <w:szCs w:val="20"/>
              </w:rPr>
              <w:t>RANGE OF REASONABLENESS</w:t>
            </w:r>
          </w:p>
        </w:tc>
        <w:tc>
          <w:tcPr>
            <w:tcW w:w="380" w:type="pct"/>
          </w:tcPr>
          <w:p w:rsidR="00DF6D45" w:rsidRPr="008106D0" w:rsidRDefault="00DF6D45" w:rsidP="008106D0">
            <w:pPr>
              <w:jc w:val="center"/>
              <w:rPr>
                <w:b/>
                <w:sz w:val="20"/>
                <w:szCs w:val="20"/>
              </w:rPr>
            </w:pPr>
            <w:r w:rsidRPr="008106D0">
              <w:rPr>
                <w:b/>
                <w:sz w:val="20"/>
                <w:szCs w:val="20"/>
              </w:rPr>
              <w:t>LOW</w:t>
            </w:r>
          </w:p>
        </w:tc>
        <w:tc>
          <w:tcPr>
            <w:tcW w:w="511" w:type="pct"/>
          </w:tcPr>
          <w:p w:rsidR="00DF6D45" w:rsidRPr="008106D0" w:rsidRDefault="00DF6D45" w:rsidP="008106D0">
            <w:pPr>
              <w:jc w:val="center"/>
              <w:rPr>
                <w:b/>
                <w:sz w:val="20"/>
                <w:szCs w:val="20"/>
              </w:rPr>
            </w:pPr>
            <w:r w:rsidRPr="008106D0">
              <w:rPr>
                <w:b/>
                <w:sz w:val="20"/>
                <w:szCs w:val="20"/>
              </w:rPr>
              <w:t>HIGH</w:t>
            </w:r>
          </w:p>
        </w:tc>
      </w:tr>
      <w:tr w:rsidR="00DF6D45" w:rsidRPr="0065175E" w:rsidTr="008106D0">
        <w:trPr>
          <w:trHeight w:hRule="exact" w:val="288"/>
        </w:trPr>
        <w:tc>
          <w:tcPr>
            <w:tcW w:w="190" w:type="pct"/>
          </w:tcPr>
          <w:p w:rsidR="00DF6D45" w:rsidRDefault="00DF6D45" w:rsidP="000C6964">
            <w:pPr>
              <w:jc w:val="both"/>
              <w:rPr>
                <w:sz w:val="20"/>
                <w:szCs w:val="20"/>
              </w:rPr>
            </w:pPr>
          </w:p>
        </w:tc>
        <w:tc>
          <w:tcPr>
            <w:tcW w:w="1670" w:type="pct"/>
          </w:tcPr>
          <w:p w:rsidR="00DF6D45" w:rsidRDefault="00DF6D45" w:rsidP="000C6964">
            <w:pPr>
              <w:jc w:val="both"/>
              <w:rPr>
                <w:sz w:val="20"/>
                <w:szCs w:val="20"/>
              </w:rPr>
            </w:pPr>
          </w:p>
        </w:tc>
        <w:tc>
          <w:tcPr>
            <w:tcW w:w="578" w:type="pct"/>
          </w:tcPr>
          <w:p w:rsidR="00DF6D45" w:rsidRDefault="00DF6D45" w:rsidP="000C6964">
            <w:pPr>
              <w:jc w:val="both"/>
              <w:rPr>
                <w:sz w:val="20"/>
                <w:szCs w:val="20"/>
              </w:rPr>
            </w:pPr>
          </w:p>
        </w:tc>
        <w:tc>
          <w:tcPr>
            <w:tcW w:w="1671" w:type="pct"/>
            <w:gridSpan w:val="3"/>
          </w:tcPr>
          <w:p w:rsidR="00DF6D45" w:rsidRPr="008106D0" w:rsidRDefault="00DF6D45" w:rsidP="000C6964">
            <w:pPr>
              <w:jc w:val="both"/>
              <w:rPr>
                <w:b/>
                <w:sz w:val="20"/>
                <w:szCs w:val="20"/>
              </w:rPr>
            </w:pPr>
            <w:r w:rsidRPr="008106D0">
              <w:rPr>
                <w:b/>
                <w:sz w:val="20"/>
                <w:szCs w:val="20"/>
              </w:rPr>
              <w:t xml:space="preserve">   RETURN ON EQUITY</w:t>
            </w:r>
          </w:p>
        </w:tc>
        <w:tc>
          <w:tcPr>
            <w:tcW w:w="380" w:type="pct"/>
          </w:tcPr>
          <w:p w:rsidR="00DF6D45" w:rsidRDefault="00DF6D45" w:rsidP="008106D0">
            <w:pPr>
              <w:jc w:val="center"/>
              <w:rPr>
                <w:sz w:val="20"/>
                <w:szCs w:val="20"/>
              </w:rPr>
            </w:pPr>
            <w:r>
              <w:rPr>
                <w:sz w:val="20"/>
                <w:szCs w:val="20"/>
              </w:rPr>
              <w:t>6.84%</w:t>
            </w:r>
          </w:p>
        </w:tc>
        <w:tc>
          <w:tcPr>
            <w:tcW w:w="511" w:type="pct"/>
          </w:tcPr>
          <w:p w:rsidR="00DF6D45" w:rsidRDefault="00DF6D45" w:rsidP="008106D0">
            <w:pPr>
              <w:jc w:val="center"/>
              <w:rPr>
                <w:sz w:val="20"/>
                <w:szCs w:val="20"/>
              </w:rPr>
            </w:pPr>
            <w:r>
              <w:rPr>
                <w:sz w:val="20"/>
                <w:szCs w:val="20"/>
              </w:rPr>
              <w:t>8.84%</w:t>
            </w:r>
          </w:p>
        </w:tc>
      </w:tr>
      <w:tr w:rsidR="00DF6D45" w:rsidRPr="0065175E" w:rsidTr="008106D0">
        <w:trPr>
          <w:trHeight w:hRule="exact" w:val="288"/>
        </w:trPr>
        <w:tc>
          <w:tcPr>
            <w:tcW w:w="190" w:type="pct"/>
          </w:tcPr>
          <w:p w:rsidR="00DF6D45" w:rsidRDefault="00DF6D45" w:rsidP="000C6964">
            <w:pPr>
              <w:jc w:val="both"/>
              <w:rPr>
                <w:sz w:val="20"/>
                <w:szCs w:val="20"/>
              </w:rPr>
            </w:pPr>
          </w:p>
        </w:tc>
        <w:tc>
          <w:tcPr>
            <w:tcW w:w="1670" w:type="pct"/>
          </w:tcPr>
          <w:p w:rsidR="00DF6D45" w:rsidRDefault="00DF6D45" w:rsidP="000C6964">
            <w:pPr>
              <w:jc w:val="both"/>
              <w:rPr>
                <w:sz w:val="20"/>
                <w:szCs w:val="20"/>
              </w:rPr>
            </w:pPr>
          </w:p>
        </w:tc>
        <w:tc>
          <w:tcPr>
            <w:tcW w:w="578" w:type="pct"/>
          </w:tcPr>
          <w:p w:rsidR="00DF6D45" w:rsidRDefault="00DF6D45" w:rsidP="000C6964">
            <w:pPr>
              <w:jc w:val="both"/>
              <w:rPr>
                <w:sz w:val="20"/>
                <w:szCs w:val="20"/>
              </w:rPr>
            </w:pPr>
          </w:p>
        </w:tc>
        <w:tc>
          <w:tcPr>
            <w:tcW w:w="1671" w:type="pct"/>
            <w:gridSpan w:val="3"/>
          </w:tcPr>
          <w:p w:rsidR="00DF6D45" w:rsidRPr="008106D0" w:rsidRDefault="00DF6D45" w:rsidP="000C6964">
            <w:pPr>
              <w:jc w:val="both"/>
              <w:rPr>
                <w:b/>
                <w:sz w:val="20"/>
                <w:szCs w:val="20"/>
              </w:rPr>
            </w:pPr>
            <w:r w:rsidRPr="008106D0">
              <w:rPr>
                <w:b/>
                <w:sz w:val="20"/>
                <w:szCs w:val="20"/>
              </w:rPr>
              <w:t xml:space="preserve">   OVERALL RATE OF RETURN</w:t>
            </w:r>
          </w:p>
        </w:tc>
        <w:tc>
          <w:tcPr>
            <w:tcW w:w="380" w:type="pct"/>
          </w:tcPr>
          <w:p w:rsidR="00DF6D45" w:rsidRDefault="00DF6D45" w:rsidP="008106D0">
            <w:pPr>
              <w:jc w:val="center"/>
              <w:rPr>
                <w:sz w:val="20"/>
                <w:szCs w:val="20"/>
              </w:rPr>
            </w:pPr>
            <w:r>
              <w:rPr>
                <w:sz w:val="20"/>
                <w:szCs w:val="20"/>
              </w:rPr>
              <w:t>6.71%</w:t>
            </w:r>
          </w:p>
        </w:tc>
        <w:tc>
          <w:tcPr>
            <w:tcW w:w="511" w:type="pct"/>
          </w:tcPr>
          <w:p w:rsidR="00DF6D45" w:rsidRDefault="00DF6D45" w:rsidP="008106D0">
            <w:pPr>
              <w:jc w:val="center"/>
              <w:rPr>
                <w:sz w:val="20"/>
                <w:szCs w:val="20"/>
              </w:rPr>
            </w:pPr>
            <w:r>
              <w:rPr>
                <w:sz w:val="20"/>
                <w:szCs w:val="20"/>
              </w:rPr>
              <w:t>8.65%</w:t>
            </w:r>
          </w:p>
        </w:tc>
      </w:tr>
      <w:tr w:rsidR="00DF6D45" w:rsidRPr="0065175E" w:rsidTr="008106D0">
        <w:trPr>
          <w:trHeight w:hRule="exact" w:val="288"/>
        </w:trPr>
        <w:tc>
          <w:tcPr>
            <w:tcW w:w="190" w:type="pct"/>
          </w:tcPr>
          <w:p w:rsidR="00DF6D45" w:rsidRDefault="00DF6D45" w:rsidP="000C6964">
            <w:pPr>
              <w:jc w:val="both"/>
              <w:rPr>
                <w:sz w:val="20"/>
                <w:szCs w:val="20"/>
              </w:rPr>
            </w:pPr>
          </w:p>
        </w:tc>
        <w:tc>
          <w:tcPr>
            <w:tcW w:w="1670" w:type="pct"/>
          </w:tcPr>
          <w:p w:rsidR="00DF6D45" w:rsidRDefault="00DF6D45" w:rsidP="000C6964">
            <w:pPr>
              <w:jc w:val="both"/>
              <w:rPr>
                <w:sz w:val="20"/>
                <w:szCs w:val="20"/>
              </w:rPr>
            </w:pPr>
          </w:p>
        </w:tc>
        <w:tc>
          <w:tcPr>
            <w:tcW w:w="578" w:type="pct"/>
          </w:tcPr>
          <w:p w:rsidR="00DF6D45" w:rsidRDefault="00DF6D45" w:rsidP="000C6964">
            <w:pPr>
              <w:jc w:val="both"/>
              <w:rPr>
                <w:sz w:val="20"/>
                <w:szCs w:val="20"/>
              </w:rPr>
            </w:pPr>
          </w:p>
        </w:tc>
        <w:tc>
          <w:tcPr>
            <w:tcW w:w="1671" w:type="pct"/>
            <w:gridSpan w:val="3"/>
          </w:tcPr>
          <w:p w:rsidR="00DF6D45" w:rsidRDefault="00DF6D45" w:rsidP="000C6964">
            <w:pPr>
              <w:jc w:val="both"/>
              <w:rPr>
                <w:sz w:val="20"/>
                <w:szCs w:val="20"/>
              </w:rPr>
            </w:pPr>
          </w:p>
        </w:tc>
        <w:tc>
          <w:tcPr>
            <w:tcW w:w="380" w:type="pct"/>
          </w:tcPr>
          <w:p w:rsidR="00DF6D45" w:rsidRDefault="00DF6D45" w:rsidP="000C6964">
            <w:pPr>
              <w:jc w:val="both"/>
              <w:rPr>
                <w:sz w:val="20"/>
                <w:szCs w:val="20"/>
              </w:rPr>
            </w:pPr>
          </w:p>
        </w:tc>
        <w:tc>
          <w:tcPr>
            <w:tcW w:w="511" w:type="pct"/>
          </w:tcPr>
          <w:p w:rsidR="00DF6D45" w:rsidRDefault="00DF6D45" w:rsidP="000C6964">
            <w:pPr>
              <w:jc w:val="both"/>
              <w:rPr>
                <w:sz w:val="20"/>
                <w:szCs w:val="20"/>
              </w:rPr>
            </w:pPr>
          </w:p>
        </w:tc>
      </w:tr>
    </w:tbl>
    <w:p w:rsidR="0065175E" w:rsidRDefault="007A3942" w:rsidP="000C6964">
      <w:pPr>
        <w:jc w:val="both"/>
      </w:pPr>
      <w:r>
        <w:fldChar w:fldCharType="begin"/>
      </w:r>
      <w:r>
        <w:instrText xml:space="preserve"> TC "</w:instrText>
      </w:r>
      <w:bookmarkStart w:id="40" w:name="_Toc112217402"/>
      <w:r>
        <w:tab/>
      </w:r>
      <w:r w:rsidR="009302BE">
        <w:instrText xml:space="preserve">Schedule No. 2 </w:instrText>
      </w:r>
      <w:r>
        <w:instrText>Capital Structure – Simple Average</w:instrText>
      </w:r>
      <w:bookmarkEnd w:id="40"/>
      <w:r>
        <w:instrText xml:space="preserve">" \l 1 </w:instrText>
      </w:r>
      <w:r>
        <w:fldChar w:fldCharType="end"/>
      </w:r>
    </w:p>
    <w:p w:rsidR="008F078C" w:rsidRDefault="008F078C" w:rsidP="000C6964">
      <w:pPr>
        <w:jc w:val="both"/>
      </w:pPr>
    </w:p>
    <w:p w:rsidR="00F44F9B" w:rsidRDefault="00F44F9B" w:rsidP="000C6964">
      <w:pPr>
        <w:jc w:val="both"/>
        <w:sectPr w:rsidR="00F44F9B" w:rsidSect="0065175E">
          <w:headerReference w:type="default" r:id="rId16"/>
          <w:pgSz w:w="15840" w:h="12240" w:orient="landscape" w:code="1"/>
          <w:pgMar w:top="1440" w:right="1584" w:bottom="1440" w:left="1440" w:header="720" w:footer="720" w:gutter="0"/>
          <w:cols w:space="720"/>
          <w:formProt w:val="0"/>
          <w:docGrid w:linePitch="360"/>
        </w:sect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556"/>
        <w:gridCol w:w="4116"/>
        <w:gridCol w:w="1191"/>
        <w:gridCol w:w="1071"/>
        <w:gridCol w:w="1256"/>
        <w:gridCol w:w="1071"/>
        <w:gridCol w:w="1191"/>
        <w:gridCol w:w="1092"/>
        <w:gridCol w:w="1488"/>
      </w:tblGrid>
      <w:tr w:rsidR="00F44F9B" w:rsidRPr="002745E3" w:rsidTr="007A3942">
        <w:trPr>
          <w:trHeight w:hRule="exact" w:val="288"/>
        </w:trPr>
        <w:tc>
          <w:tcPr>
            <w:tcW w:w="2249" w:type="pct"/>
            <w:gridSpan w:val="3"/>
          </w:tcPr>
          <w:p w:rsidR="00F44F9B" w:rsidRPr="002745E3" w:rsidRDefault="00F44F9B" w:rsidP="000C6964">
            <w:pPr>
              <w:jc w:val="both"/>
              <w:rPr>
                <w:b/>
                <w:sz w:val="20"/>
                <w:szCs w:val="20"/>
              </w:rPr>
            </w:pPr>
            <w:r w:rsidRPr="002745E3">
              <w:rPr>
                <w:b/>
                <w:sz w:val="20"/>
                <w:szCs w:val="20"/>
              </w:rPr>
              <w:t>Sunny Hills Utility Company</w:t>
            </w:r>
          </w:p>
        </w:tc>
        <w:tc>
          <w:tcPr>
            <w:tcW w:w="411" w:type="pct"/>
          </w:tcPr>
          <w:p w:rsidR="00F44F9B" w:rsidRPr="002745E3" w:rsidRDefault="00F44F9B" w:rsidP="000C6964">
            <w:pPr>
              <w:jc w:val="both"/>
              <w:rPr>
                <w:b/>
                <w:sz w:val="20"/>
                <w:szCs w:val="20"/>
              </w:rPr>
            </w:pPr>
          </w:p>
        </w:tc>
        <w:tc>
          <w:tcPr>
            <w:tcW w:w="482" w:type="pct"/>
          </w:tcPr>
          <w:p w:rsidR="00F44F9B" w:rsidRPr="002745E3" w:rsidRDefault="00F44F9B" w:rsidP="000C6964">
            <w:pPr>
              <w:jc w:val="both"/>
              <w:rPr>
                <w:b/>
                <w:sz w:val="20"/>
                <w:szCs w:val="20"/>
              </w:rPr>
            </w:pPr>
          </w:p>
        </w:tc>
        <w:tc>
          <w:tcPr>
            <w:tcW w:w="411" w:type="pct"/>
          </w:tcPr>
          <w:p w:rsidR="00F44F9B" w:rsidRPr="002745E3" w:rsidRDefault="00F44F9B" w:rsidP="000C6964">
            <w:pPr>
              <w:jc w:val="both"/>
              <w:rPr>
                <w:b/>
                <w:sz w:val="20"/>
                <w:szCs w:val="20"/>
              </w:rPr>
            </w:pPr>
          </w:p>
        </w:tc>
        <w:tc>
          <w:tcPr>
            <w:tcW w:w="1447" w:type="pct"/>
            <w:gridSpan w:val="3"/>
          </w:tcPr>
          <w:p w:rsidR="00F44F9B" w:rsidRPr="002745E3" w:rsidRDefault="00F44F9B" w:rsidP="002745E3">
            <w:pPr>
              <w:jc w:val="right"/>
              <w:rPr>
                <w:b/>
                <w:sz w:val="20"/>
                <w:szCs w:val="20"/>
              </w:rPr>
            </w:pPr>
            <w:r w:rsidRPr="002745E3">
              <w:rPr>
                <w:b/>
                <w:sz w:val="20"/>
                <w:szCs w:val="20"/>
              </w:rPr>
              <w:t>Schedule No. 3-A</w:t>
            </w:r>
          </w:p>
        </w:tc>
      </w:tr>
      <w:tr w:rsidR="00F44F9B" w:rsidRPr="002745E3" w:rsidTr="007A3942">
        <w:trPr>
          <w:trHeight w:hRule="exact" w:val="288"/>
        </w:trPr>
        <w:tc>
          <w:tcPr>
            <w:tcW w:w="2249" w:type="pct"/>
            <w:gridSpan w:val="3"/>
            <w:tcBorders>
              <w:bottom w:val="nil"/>
            </w:tcBorders>
          </w:tcPr>
          <w:p w:rsidR="00F44F9B" w:rsidRPr="002745E3" w:rsidRDefault="00F44F9B" w:rsidP="000C6964">
            <w:pPr>
              <w:jc w:val="both"/>
              <w:rPr>
                <w:b/>
                <w:sz w:val="20"/>
                <w:szCs w:val="20"/>
              </w:rPr>
            </w:pPr>
            <w:r w:rsidRPr="002745E3">
              <w:rPr>
                <w:b/>
                <w:sz w:val="20"/>
                <w:szCs w:val="20"/>
              </w:rPr>
              <w:t>Statement of Water Operations</w:t>
            </w:r>
          </w:p>
        </w:tc>
        <w:tc>
          <w:tcPr>
            <w:tcW w:w="411" w:type="pct"/>
            <w:tcBorders>
              <w:bottom w:val="nil"/>
            </w:tcBorders>
          </w:tcPr>
          <w:p w:rsidR="00F44F9B" w:rsidRPr="002745E3" w:rsidRDefault="00F44F9B" w:rsidP="000C6964">
            <w:pPr>
              <w:jc w:val="both"/>
              <w:rPr>
                <w:b/>
                <w:sz w:val="20"/>
                <w:szCs w:val="20"/>
              </w:rPr>
            </w:pPr>
          </w:p>
        </w:tc>
        <w:tc>
          <w:tcPr>
            <w:tcW w:w="482" w:type="pct"/>
            <w:tcBorders>
              <w:bottom w:val="nil"/>
            </w:tcBorders>
          </w:tcPr>
          <w:p w:rsidR="00F44F9B" w:rsidRPr="002745E3" w:rsidRDefault="00F44F9B" w:rsidP="000C6964">
            <w:pPr>
              <w:jc w:val="both"/>
              <w:rPr>
                <w:b/>
                <w:sz w:val="20"/>
                <w:szCs w:val="20"/>
              </w:rPr>
            </w:pPr>
          </w:p>
        </w:tc>
        <w:tc>
          <w:tcPr>
            <w:tcW w:w="411" w:type="pct"/>
            <w:tcBorders>
              <w:bottom w:val="nil"/>
            </w:tcBorders>
          </w:tcPr>
          <w:p w:rsidR="00F44F9B" w:rsidRPr="002745E3" w:rsidRDefault="00F44F9B" w:rsidP="000C6964">
            <w:pPr>
              <w:jc w:val="both"/>
              <w:rPr>
                <w:b/>
                <w:sz w:val="20"/>
                <w:szCs w:val="20"/>
              </w:rPr>
            </w:pPr>
          </w:p>
        </w:tc>
        <w:tc>
          <w:tcPr>
            <w:tcW w:w="1447" w:type="pct"/>
            <w:gridSpan w:val="3"/>
            <w:tcBorders>
              <w:bottom w:val="nil"/>
            </w:tcBorders>
          </w:tcPr>
          <w:p w:rsidR="00F44F9B" w:rsidRPr="002745E3" w:rsidRDefault="00F44F9B" w:rsidP="002745E3">
            <w:pPr>
              <w:jc w:val="right"/>
              <w:rPr>
                <w:b/>
                <w:sz w:val="20"/>
                <w:szCs w:val="20"/>
              </w:rPr>
            </w:pPr>
            <w:r w:rsidRPr="002745E3">
              <w:rPr>
                <w:b/>
                <w:sz w:val="20"/>
                <w:szCs w:val="20"/>
              </w:rPr>
              <w:t>Docket No. 20220066-WS</w:t>
            </w:r>
          </w:p>
        </w:tc>
      </w:tr>
      <w:tr w:rsidR="00F44F9B" w:rsidRPr="002745E3" w:rsidTr="002745E3">
        <w:trPr>
          <w:trHeight w:hRule="exact" w:val="288"/>
        </w:trPr>
        <w:tc>
          <w:tcPr>
            <w:tcW w:w="2249" w:type="pct"/>
            <w:gridSpan w:val="3"/>
            <w:tcBorders>
              <w:top w:val="nil"/>
              <w:bottom w:val="single" w:sz="4" w:space="0" w:color="auto"/>
            </w:tcBorders>
          </w:tcPr>
          <w:p w:rsidR="00F44F9B" w:rsidRPr="002745E3" w:rsidRDefault="00F44F9B" w:rsidP="000C6964">
            <w:pPr>
              <w:jc w:val="both"/>
              <w:rPr>
                <w:b/>
                <w:sz w:val="20"/>
                <w:szCs w:val="20"/>
              </w:rPr>
            </w:pPr>
            <w:r w:rsidRPr="002745E3">
              <w:rPr>
                <w:b/>
                <w:sz w:val="20"/>
                <w:szCs w:val="20"/>
              </w:rPr>
              <w:t>Test Year Ended 12/31/21</w:t>
            </w:r>
          </w:p>
        </w:tc>
        <w:tc>
          <w:tcPr>
            <w:tcW w:w="411" w:type="pct"/>
            <w:tcBorders>
              <w:top w:val="nil"/>
              <w:bottom w:val="single" w:sz="4" w:space="0" w:color="auto"/>
            </w:tcBorders>
          </w:tcPr>
          <w:p w:rsidR="00F44F9B" w:rsidRPr="002745E3" w:rsidRDefault="00F44F9B" w:rsidP="000C6964">
            <w:pPr>
              <w:jc w:val="both"/>
              <w:rPr>
                <w:b/>
                <w:sz w:val="20"/>
                <w:szCs w:val="20"/>
              </w:rPr>
            </w:pPr>
          </w:p>
        </w:tc>
        <w:tc>
          <w:tcPr>
            <w:tcW w:w="482" w:type="pct"/>
            <w:tcBorders>
              <w:top w:val="nil"/>
              <w:bottom w:val="single" w:sz="4" w:space="0" w:color="auto"/>
            </w:tcBorders>
          </w:tcPr>
          <w:p w:rsidR="00F44F9B" w:rsidRPr="002745E3" w:rsidRDefault="00F44F9B" w:rsidP="000C6964">
            <w:pPr>
              <w:jc w:val="both"/>
              <w:rPr>
                <w:b/>
                <w:sz w:val="20"/>
                <w:szCs w:val="20"/>
              </w:rPr>
            </w:pPr>
          </w:p>
        </w:tc>
        <w:tc>
          <w:tcPr>
            <w:tcW w:w="411" w:type="pct"/>
            <w:tcBorders>
              <w:top w:val="nil"/>
              <w:bottom w:val="single" w:sz="4" w:space="0" w:color="auto"/>
            </w:tcBorders>
          </w:tcPr>
          <w:p w:rsidR="00F44F9B" w:rsidRPr="002745E3" w:rsidRDefault="00F44F9B" w:rsidP="000C6964">
            <w:pPr>
              <w:jc w:val="both"/>
              <w:rPr>
                <w:b/>
                <w:sz w:val="20"/>
                <w:szCs w:val="20"/>
              </w:rPr>
            </w:pPr>
          </w:p>
        </w:tc>
        <w:tc>
          <w:tcPr>
            <w:tcW w:w="457" w:type="pct"/>
            <w:tcBorders>
              <w:top w:val="nil"/>
              <w:bottom w:val="single" w:sz="4" w:space="0" w:color="auto"/>
            </w:tcBorders>
          </w:tcPr>
          <w:p w:rsidR="00F44F9B" w:rsidRPr="002745E3" w:rsidRDefault="00F44F9B" w:rsidP="000C6964">
            <w:pPr>
              <w:jc w:val="both"/>
              <w:rPr>
                <w:b/>
                <w:sz w:val="20"/>
                <w:szCs w:val="20"/>
              </w:rPr>
            </w:pPr>
          </w:p>
        </w:tc>
        <w:tc>
          <w:tcPr>
            <w:tcW w:w="419" w:type="pct"/>
            <w:tcBorders>
              <w:top w:val="nil"/>
              <w:bottom w:val="single" w:sz="4" w:space="0" w:color="auto"/>
            </w:tcBorders>
          </w:tcPr>
          <w:p w:rsidR="00F44F9B" w:rsidRPr="002745E3" w:rsidRDefault="00F44F9B" w:rsidP="000C6964">
            <w:pPr>
              <w:jc w:val="both"/>
              <w:rPr>
                <w:b/>
                <w:sz w:val="20"/>
                <w:szCs w:val="20"/>
              </w:rPr>
            </w:pPr>
          </w:p>
        </w:tc>
        <w:tc>
          <w:tcPr>
            <w:tcW w:w="571" w:type="pct"/>
            <w:tcBorders>
              <w:top w:val="nil"/>
              <w:bottom w:val="single" w:sz="4" w:space="0" w:color="auto"/>
            </w:tcBorders>
          </w:tcPr>
          <w:p w:rsidR="00F44F9B" w:rsidRPr="002745E3" w:rsidRDefault="00F44F9B" w:rsidP="000C6964">
            <w:pPr>
              <w:jc w:val="both"/>
              <w:rPr>
                <w:b/>
                <w:sz w:val="20"/>
                <w:szCs w:val="20"/>
              </w:rPr>
            </w:pPr>
          </w:p>
        </w:tc>
      </w:tr>
      <w:tr w:rsidR="00F44F9B" w:rsidRPr="002745E3" w:rsidTr="002745E3">
        <w:trPr>
          <w:trHeight w:hRule="exact" w:val="288"/>
        </w:trPr>
        <w:tc>
          <w:tcPr>
            <w:tcW w:w="213" w:type="pct"/>
            <w:tcBorders>
              <w:top w:val="single" w:sz="4" w:space="0" w:color="auto"/>
            </w:tcBorders>
          </w:tcPr>
          <w:p w:rsidR="00F44F9B" w:rsidRPr="002745E3" w:rsidRDefault="00F44F9B" w:rsidP="002745E3">
            <w:pPr>
              <w:jc w:val="center"/>
              <w:rPr>
                <w:b/>
                <w:sz w:val="20"/>
                <w:szCs w:val="20"/>
              </w:rPr>
            </w:pPr>
          </w:p>
        </w:tc>
        <w:tc>
          <w:tcPr>
            <w:tcW w:w="1579" w:type="pct"/>
            <w:tcBorders>
              <w:top w:val="single" w:sz="4" w:space="0" w:color="auto"/>
            </w:tcBorders>
          </w:tcPr>
          <w:p w:rsidR="00F44F9B" w:rsidRPr="002745E3" w:rsidRDefault="00F44F9B" w:rsidP="002745E3">
            <w:pPr>
              <w:jc w:val="center"/>
              <w:rPr>
                <w:b/>
                <w:sz w:val="20"/>
                <w:szCs w:val="20"/>
              </w:rPr>
            </w:pPr>
          </w:p>
        </w:tc>
        <w:tc>
          <w:tcPr>
            <w:tcW w:w="457" w:type="pct"/>
            <w:tcBorders>
              <w:top w:val="single" w:sz="4" w:space="0" w:color="auto"/>
            </w:tcBorders>
          </w:tcPr>
          <w:p w:rsidR="00F44F9B" w:rsidRPr="002745E3" w:rsidRDefault="00F44F9B" w:rsidP="002745E3">
            <w:pPr>
              <w:jc w:val="center"/>
              <w:rPr>
                <w:b/>
                <w:sz w:val="20"/>
                <w:szCs w:val="20"/>
              </w:rPr>
            </w:pPr>
            <w:r w:rsidRPr="002745E3">
              <w:rPr>
                <w:b/>
                <w:sz w:val="20"/>
                <w:szCs w:val="20"/>
              </w:rPr>
              <w:t>Test Year</w:t>
            </w:r>
          </w:p>
        </w:tc>
        <w:tc>
          <w:tcPr>
            <w:tcW w:w="411" w:type="pct"/>
            <w:tcBorders>
              <w:top w:val="single" w:sz="4" w:space="0" w:color="auto"/>
            </w:tcBorders>
          </w:tcPr>
          <w:p w:rsidR="00F44F9B" w:rsidRPr="002745E3" w:rsidRDefault="00F44F9B" w:rsidP="002745E3">
            <w:pPr>
              <w:jc w:val="center"/>
              <w:rPr>
                <w:b/>
                <w:sz w:val="20"/>
                <w:szCs w:val="20"/>
              </w:rPr>
            </w:pPr>
            <w:r w:rsidRPr="002745E3">
              <w:rPr>
                <w:b/>
                <w:sz w:val="20"/>
                <w:szCs w:val="20"/>
              </w:rPr>
              <w:t>Utility</w:t>
            </w:r>
          </w:p>
        </w:tc>
        <w:tc>
          <w:tcPr>
            <w:tcW w:w="482" w:type="pct"/>
            <w:tcBorders>
              <w:top w:val="single" w:sz="4" w:space="0" w:color="auto"/>
            </w:tcBorders>
          </w:tcPr>
          <w:p w:rsidR="00F44F9B" w:rsidRPr="002745E3" w:rsidRDefault="00F44F9B" w:rsidP="002745E3">
            <w:pPr>
              <w:jc w:val="center"/>
              <w:rPr>
                <w:b/>
                <w:sz w:val="20"/>
                <w:szCs w:val="20"/>
              </w:rPr>
            </w:pPr>
            <w:r w:rsidRPr="002745E3">
              <w:rPr>
                <w:b/>
                <w:sz w:val="20"/>
                <w:szCs w:val="20"/>
              </w:rPr>
              <w:t>Adjusted</w:t>
            </w:r>
          </w:p>
        </w:tc>
        <w:tc>
          <w:tcPr>
            <w:tcW w:w="411" w:type="pct"/>
            <w:tcBorders>
              <w:top w:val="single" w:sz="4" w:space="0" w:color="auto"/>
            </w:tcBorders>
          </w:tcPr>
          <w:p w:rsidR="00F44F9B" w:rsidRPr="002745E3" w:rsidRDefault="00F44F9B" w:rsidP="002745E3">
            <w:pPr>
              <w:jc w:val="center"/>
              <w:rPr>
                <w:b/>
                <w:sz w:val="20"/>
                <w:szCs w:val="20"/>
              </w:rPr>
            </w:pPr>
            <w:r w:rsidRPr="002745E3">
              <w:rPr>
                <w:b/>
                <w:sz w:val="20"/>
                <w:szCs w:val="20"/>
              </w:rPr>
              <w:t>Staff</w:t>
            </w:r>
          </w:p>
        </w:tc>
        <w:tc>
          <w:tcPr>
            <w:tcW w:w="457" w:type="pct"/>
            <w:tcBorders>
              <w:top w:val="single" w:sz="4" w:space="0" w:color="auto"/>
            </w:tcBorders>
          </w:tcPr>
          <w:p w:rsidR="00F44F9B" w:rsidRPr="002745E3" w:rsidRDefault="00F44F9B" w:rsidP="002745E3">
            <w:pPr>
              <w:jc w:val="center"/>
              <w:rPr>
                <w:b/>
                <w:sz w:val="20"/>
                <w:szCs w:val="20"/>
              </w:rPr>
            </w:pPr>
            <w:r w:rsidRPr="002745E3">
              <w:rPr>
                <w:b/>
                <w:sz w:val="20"/>
                <w:szCs w:val="20"/>
              </w:rPr>
              <w:t>Staff</w:t>
            </w:r>
          </w:p>
        </w:tc>
        <w:tc>
          <w:tcPr>
            <w:tcW w:w="419" w:type="pct"/>
            <w:tcBorders>
              <w:top w:val="single" w:sz="4" w:space="0" w:color="auto"/>
            </w:tcBorders>
          </w:tcPr>
          <w:p w:rsidR="00F44F9B" w:rsidRPr="002745E3" w:rsidRDefault="00F44F9B" w:rsidP="002745E3">
            <w:pPr>
              <w:jc w:val="center"/>
              <w:rPr>
                <w:b/>
                <w:sz w:val="20"/>
                <w:szCs w:val="20"/>
              </w:rPr>
            </w:pPr>
          </w:p>
        </w:tc>
        <w:tc>
          <w:tcPr>
            <w:tcW w:w="571" w:type="pct"/>
            <w:tcBorders>
              <w:top w:val="single" w:sz="4" w:space="0" w:color="auto"/>
            </w:tcBorders>
          </w:tcPr>
          <w:p w:rsidR="00F44F9B" w:rsidRPr="002745E3" w:rsidRDefault="00F44F9B" w:rsidP="002745E3">
            <w:pPr>
              <w:jc w:val="center"/>
              <w:rPr>
                <w:b/>
                <w:sz w:val="20"/>
                <w:szCs w:val="20"/>
              </w:rPr>
            </w:pPr>
          </w:p>
        </w:tc>
      </w:tr>
      <w:tr w:rsidR="00F44F9B" w:rsidRPr="002745E3" w:rsidTr="002745E3">
        <w:trPr>
          <w:trHeight w:hRule="exact" w:val="288"/>
        </w:trPr>
        <w:tc>
          <w:tcPr>
            <w:tcW w:w="213" w:type="pct"/>
            <w:tcBorders>
              <w:bottom w:val="nil"/>
            </w:tcBorders>
          </w:tcPr>
          <w:p w:rsidR="00F44F9B" w:rsidRPr="002745E3" w:rsidRDefault="00F44F9B" w:rsidP="002745E3">
            <w:pPr>
              <w:jc w:val="center"/>
              <w:rPr>
                <w:b/>
                <w:sz w:val="20"/>
                <w:szCs w:val="20"/>
              </w:rPr>
            </w:pPr>
          </w:p>
        </w:tc>
        <w:tc>
          <w:tcPr>
            <w:tcW w:w="1579" w:type="pct"/>
            <w:tcBorders>
              <w:bottom w:val="nil"/>
            </w:tcBorders>
          </w:tcPr>
          <w:p w:rsidR="00F44F9B" w:rsidRPr="002745E3" w:rsidRDefault="00F44F9B" w:rsidP="002745E3">
            <w:pPr>
              <w:jc w:val="center"/>
              <w:rPr>
                <w:b/>
                <w:sz w:val="20"/>
                <w:szCs w:val="20"/>
              </w:rPr>
            </w:pPr>
          </w:p>
        </w:tc>
        <w:tc>
          <w:tcPr>
            <w:tcW w:w="457" w:type="pct"/>
            <w:tcBorders>
              <w:bottom w:val="nil"/>
            </w:tcBorders>
          </w:tcPr>
          <w:p w:rsidR="00F44F9B" w:rsidRPr="002745E3" w:rsidRDefault="00F44F9B" w:rsidP="002745E3">
            <w:pPr>
              <w:jc w:val="center"/>
              <w:rPr>
                <w:b/>
                <w:sz w:val="20"/>
                <w:szCs w:val="20"/>
              </w:rPr>
            </w:pPr>
            <w:r w:rsidRPr="002745E3">
              <w:rPr>
                <w:b/>
                <w:sz w:val="20"/>
                <w:szCs w:val="20"/>
              </w:rPr>
              <w:t>Per</w:t>
            </w:r>
          </w:p>
        </w:tc>
        <w:tc>
          <w:tcPr>
            <w:tcW w:w="411" w:type="pct"/>
            <w:tcBorders>
              <w:bottom w:val="nil"/>
            </w:tcBorders>
          </w:tcPr>
          <w:p w:rsidR="00F44F9B" w:rsidRPr="002745E3" w:rsidRDefault="00F44F9B" w:rsidP="002745E3">
            <w:pPr>
              <w:jc w:val="center"/>
              <w:rPr>
                <w:b/>
                <w:sz w:val="20"/>
                <w:szCs w:val="20"/>
              </w:rPr>
            </w:pPr>
            <w:r w:rsidRPr="002745E3">
              <w:rPr>
                <w:b/>
                <w:sz w:val="20"/>
                <w:szCs w:val="20"/>
              </w:rPr>
              <w:t>Adjust-</w:t>
            </w:r>
          </w:p>
        </w:tc>
        <w:tc>
          <w:tcPr>
            <w:tcW w:w="482" w:type="pct"/>
            <w:tcBorders>
              <w:bottom w:val="nil"/>
            </w:tcBorders>
          </w:tcPr>
          <w:p w:rsidR="00F44F9B" w:rsidRPr="002745E3" w:rsidRDefault="00F44F9B" w:rsidP="002745E3">
            <w:pPr>
              <w:jc w:val="center"/>
              <w:rPr>
                <w:b/>
                <w:sz w:val="20"/>
                <w:szCs w:val="20"/>
              </w:rPr>
            </w:pPr>
            <w:r w:rsidRPr="002745E3">
              <w:rPr>
                <w:b/>
                <w:sz w:val="20"/>
                <w:szCs w:val="20"/>
              </w:rPr>
              <w:t>Test Year</w:t>
            </w:r>
          </w:p>
        </w:tc>
        <w:tc>
          <w:tcPr>
            <w:tcW w:w="411" w:type="pct"/>
            <w:tcBorders>
              <w:bottom w:val="nil"/>
            </w:tcBorders>
          </w:tcPr>
          <w:p w:rsidR="00F44F9B" w:rsidRPr="002745E3" w:rsidRDefault="00F44F9B" w:rsidP="002745E3">
            <w:pPr>
              <w:jc w:val="center"/>
              <w:rPr>
                <w:b/>
                <w:sz w:val="20"/>
                <w:szCs w:val="20"/>
              </w:rPr>
            </w:pPr>
            <w:r w:rsidRPr="002745E3">
              <w:rPr>
                <w:b/>
                <w:sz w:val="20"/>
                <w:szCs w:val="20"/>
              </w:rPr>
              <w:t>Adjust-</w:t>
            </w:r>
          </w:p>
        </w:tc>
        <w:tc>
          <w:tcPr>
            <w:tcW w:w="457" w:type="pct"/>
            <w:tcBorders>
              <w:bottom w:val="nil"/>
            </w:tcBorders>
          </w:tcPr>
          <w:p w:rsidR="00F44F9B" w:rsidRPr="002745E3" w:rsidRDefault="00F44F9B" w:rsidP="002745E3">
            <w:pPr>
              <w:jc w:val="center"/>
              <w:rPr>
                <w:b/>
                <w:sz w:val="20"/>
                <w:szCs w:val="20"/>
              </w:rPr>
            </w:pPr>
            <w:r w:rsidRPr="002745E3">
              <w:rPr>
                <w:b/>
                <w:sz w:val="20"/>
                <w:szCs w:val="20"/>
              </w:rPr>
              <w:t>Adjusted</w:t>
            </w:r>
          </w:p>
        </w:tc>
        <w:tc>
          <w:tcPr>
            <w:tcW w:w="419" w:type="pct"/>
            <w:tcBorders>
              <w:bottom w:val="nil"/>
            </w:tcBorders>
          </w:tcPr>
          <w:p w:rsidR="00F44F9B" w:rsidRPr="002745E3" w:rsidRDefault="00F44F9B" w:rsidP="002745E3">
            <w:pPr>
              <w:jc w:val="center"/>
              <w:rPr>
                <w:b/>
                <w:sz w:val="20"/>
                <w:szCs w:val="20"/>
              </w:rPr>
            </w:pPr>
            <w:r w:rsidRPr="002745E3">
              <w:rPr>
                <w:b/>
                <w:sz w:val="20"/>
                <w:szCs w:val="20"/>
              </w:rPr>
              <w:t>Revenue</w:t>
            </w:r>
          </w:p>
        </w:tc>
        <w:tc>
          <w:tcPr>
            <w:tcW w:w="571" w:type="pct"/>
            <w:tcBorders>
              <w:bottom w:val="nil"/>
            </w:tcBorders>
          </w:tcPr>
          <w:p w:rsidR="00F44F9B" w:rsidRPr="002745E3" w:rsidRDefault="00F44F9B" w:rsidP="002745E3">
            <w:pPr>
              <w:jc w:val="center"/>
              <w:rPr>
                <w:b/>
                <w:sz w:val="20"/>
                <w:szCs w:val="20"/>
              </w:rPr>
            </w:pPr>
            <w:r w:rsidRPr="002745E3">
              <w:rPr>
                <w:b/>
                <w:sz w:val="20"/>
                <w:szCs w:val="20"/>
              </w:rPr>
              <w:t>Revenue</w:t>
            </w:r>
          </w:p>
        </w:tc>
      </w:tr>
      <w:tr w:rsidR="002745E3" w:rsidRPr="002745E3" w:rsidTr="002745E3">
        <w:trPr>
          <w:trHeight w:hRule="exact" w:val="288"/>
        </w:trPr>
        <w:tc>
          <w:tcPr>
            <w:tcW w:w="213" w:type="pct"/>
            <w:tcBorders>
              <w:top w:val="nil"/>
              <w:bottom w:val="single" w:sz="4" w:space="0" w:color="auto"/>
            </w:tcBorders>
          </w:tcPr>
          <w:p w:rsidR="00F44F9B" w:rsidRPr="002745E3" w:rsidRDefault="00F44F9B" w:rsidP="002745E3">
            <w:pPr>
              <w:jc w:val="center"/>
              <w:rPr>
                <w:b/>
                <w:sz w:val="20"/>
                <w:szCs w:val="20"/>
              </w:rPr>
            </w:pPr>
          </w:p>
        </w:tc>
        <w:tc>
          <w:tcPr>
            <w:tcW w:w="1579" w:type="pct"/>
            <w:tcBorders>
              <w:top w:val="nil"/>
              <w:bottom w:val="single" w:sz="4" w:space="0" w:color="auto"/>
            </w:tcBorders>
          </w:tcPr>
          <w:p w:rsidR="00F44F9B" w:rsidRPr="002745E3" w:rsidRDefault="00F44F9B" w:rsidP="002745E3">
            <w:pPr>
              <w:jc w:val="center"/>
              <w:rPr>
                <w:b/>
                <w:sz w:val="20"/>
                <w:szCs w:val="20"/>
              </w:rPr>
            </w:pPr>
            <w:r w:rsidRPr="002745E3">
              <w:rPr>
                <w:b/>
                <w:sz w:val="20"/>
                <w:szCs w:val="20"/>
              </w:rPr>
              <w:t>Description</w:t>
            </w:r>
          </w:p>
        </w:tc>
        <w:tc>
          <w:tcPr>
            <w:tcW w:w="457" w:type="pct"/>
            <w:tcBorders>
              <w:top w:val="nil"/>
              <w:bottom w:val="single" w:sz="4" w:space="0" w:color="auto"/>
            </w:tcBorders>
          </w:tcPr>
          <w:p w:rsidR="00F44F9B" w:rsidRPr="002745E3" w:rsidRDefault="00F44F9B" w:rsidP="002745E3">
            <w:pPr>
              <w:jc w:val="center"/>
              <w:rPr>
                <w:b/>
                <w:sz w:val="20"/>
                <w:szCs w:val="20"/>
              </w:rPr>
            </w:pPr>
            <w:r w:rsidRPr="002745E3">
              <w:rPr>
                <w:b/>
                <w:sz w:val="20"/>
                <w:szCs w:val="20"/>
              </w:rPr>
              <w:t>Utility</w:t>
            </w:r>
          </w:p>
        </w:tc>
        <w:tc>
          <w:tcPr>
            <w:tcW w:w="411" w:type="pct"/>
            <w:tcBorders>
              <w:top w:val="nil"/>
              <w:bottom w:val="single" w:sz="4" w:space="0" w:color="auto"/>
            </w:tcBorders>
          </w:tcPr>
          <w:p w:rsidR="00F44F9B" w:rsidRPr="002745E3" w:rsidRDefault="002745E3" w:rsidP="002745E3">
            <w:pPr>
              <w:jc w:val="center"/>
              <w:rPr>
                <w:b/>
                <w:sz w:val="20"/>
                <w:szCs w:val="20"/>
              </w:rPr>
            </w:pPr>
            <w:r>
              <w:rPr>
                <w:b/>
                <w:sz w:val="20"/>
                <w:szCs w:val="20"/>
              </w:rPr>
              <w:t>m</w:t>
            </w:r>
            <w:r w:rsidR="00F44F9B" w:rsidRPr="002745E3">
              <w:rPr>
                <w:b/>
                <w:sz w:val="20"/>
                <w:szCs w:val="20"/>
              </w:rPr>
              <w:t>ents</w:t>
            </w:r>
          </w:p>
        </w:tc>
        <w:tc>
          <w:tcPr>
            <w:tcW w:w="482" w:type="pct"/>
            <w:tcBorders>
              <w:top w:val="nil"/>
              <w:bottom w:val="single" w:sz="4" w:space="0" w:color="auto"/>
            </w:tcBorders>
          </w:tcPr>
          <w:p w:rsidR="00F44F9B" w:rsidRPr="002745E3" w:rsidRDefault="00F44F9B" w:rsidP="002745E3">
            <w:pPr>
              <w:jc w:val="center"/>
              <w:rPr>
                <w:b/>
                <w:sz w:val="20"/>
                <w:szCs w:val="20"/>
              </w:rPr>
            </w:pPr>
            <w:r w:rsidRPr="002745E3">
              <w:rPr>
                <w:b/>
                <w:sz w:val="20"/>
                <w:szCs w:val="20"/>
              </w:rPr>
              <w:t>Per Utility</w:t>
            </w:r>
          </w:p>
        </w:tc>
        <w:tc>
          <w:tcPr>
            <w:tcW w:w="411" w:type="pct"/>
            <w:tcBorders>
              <w:top w:val="nil"/>
              <w:bottom w:val="single" w:sz="4" w:space="0" w:color="auto"/>
            </w:tcBorders>
          </w:tcPr>
          <w:p w:rsidR="00F44F9B" w:rsidRPr="002745E3" w:rsidRDefault="002745E3" w:rsidP="002745E3">
            <w:pPr>
              <w:jc w:val="center"/>
              <w:rPr>
                <w:b/>
                <w:sz w:val="20"/>
                <w:szCs w:val="20"/>
              </w:rPr>
            </w:pPr>
            <w:r>
              <w:rPr>
                <w:b/>
                <w:sz w:val="20"/>
                <w:szCs w:val="20"/>
              </w:rPr>
              <w:t>m</w:t>
            </w:r>
            <w:r w:rsidR="00F44F9B" w:rsidRPr="002745E3">
              <w:rPr>
                <w:b/>
                <w:sz w:val="20"/>
                <w:szCs w:val="20"/>
              </w:rPr>
              <w:t>ents</w:t>
            </w:r>
          </w:p>
        </w:tc>
        <w:tc>
          <w:tcPr>
            <w:tcW w:w="457" w:type="pct"/>
            <w:tcBorders>
              <w:top w:val="nil"/>
              <w:bottom w:val="single" w:sz="4" w:space="0" w:color="auto"/>
            </w:tcBorders>
          </w:tcPr>
          <w:p w:rsidR="00F44F9B" w:rsidRPr="002745E3" w:rsidRDefault="00F44F9B" w:rsidP="002745E3">
            <w:pPr>
              <w:jc w:val="center"/>
              <w:rPr>
                <w:b/>
                <w:sz w:val="20"/>
                <w:szCs w:val="20"/>
              </w:rPr>
            </w:pPr>
            <w:r w:rsidRPr="002745E3">
              <w:rPr>
                <w:b/>
                <w:sz w:val="20"/>
                <w:szCs w:val="20"/>
              </w:rPr>
              <w:t>Test Year</w:t>
            </w:r>
          </w:p>
        </w:tc>
        <w:tc>
          <w:tcPr>
            <w:tcW w:w="419" w:type="pct"/>
            <w:tcBorders>
              <w:top w:val="nil"/>
              <w:bottom w:val="single" w:sz="4" w:space="0" w:color="auto"/>
            </w:tcBorders>
          </w:tcPr>
          <w:p w:rsidR="00F44F9B" w:rsidRPr="002745E3" w:rsidRDefault="00F44F9B" w:rsidP="002745E3">
            <w:pPr>
              <w:jc w:val="center"/>
              <w:rPr>
                <w:b/>
                <w:sz w:val="20"/>
                <w:szCs w:val="20"/>
              </w:rPr>
            </w:pPr>
            <w:r w:rsidRPr="002745E3">
              <w:rPr>
                <w:b/>
                <w:sz w:val="20"/>
                <w:szCs w:val="20"/>
              </w:rPr>
              <w:t>Increase</w:t>
            </w:r>
          </w:p>
        </w:tc>
        <w:tc>
          <w:tcPr>
            <w:tcW w:w="571" w:type="pct"/>
            <w:tcBorders>
              <w:top w:val="nil"/>
              <w:bottom w:val="single" w:sz="4" w:space="0" w:color="auto"/>
            </w:tcBorders>
          </w:tcPr>
          <w:p w:rsidR="00F44F9B" w:rsidRPr="002745E3" w:rsidRDefault="00F44F9B" w:rsidP="002745E3">
            <w:pPr>
              <w:jc w:val="center"/>
              <w:rPr>
                <w:b/>
                <w:sz w:val="20"/>
                <w:szCs w:val="20"/>
              </w:rPr>
            </w:pPr>
            <w:r w:rsidRPr="002745E3">
              <w:rPr>
                <w:b/>
                <w:sz w:val="20"/>
                <w:szCs w:val="20"/>
              </w:rPr>
              <w:t>Requirement</w:t>
            </w:r>
          </w:p>
        </w:tc>
      </w:tr>
      <w:tr w:rsidR="00F44F9B" w:rsidRPr="00F44F9B" w:rsidTr="002745E3">
        <w:trPr>
          <w:trHeight w:hRule="exact" w:val="288"/>
        </w:trPr>
        <w:tc>
          <w:tcPr>
            <w:tcW w:w="213" w:type="pct"/>
            <w:tcBorders>
              <w:top w:val="single" w:sz="4" w:space="0" w:color="auto"/>
            </w:tcBorders>
          </w:tcPr>
          <w:p w:rsidR="00F44F9B" w:rsidRPr="00F44F9B" w:rsidRDefault="00F44F9B" w:rsidP="000C6964">
            <w:pPr>
              <w:jc w:val="both"/>
              <w:rPr>
                <w:sz w:val="20"/>
                <w:szCs w:val="20"/>
              </w:rPr>
            </w:pPr>
          </w:p>
        </w:tc>
        <w:tc>
          <w:tcPr>
            <w:tcW w:w="1579" w:type="pct"/>
            <w:tcBorders>
              <w:top w:val="single" w:sz="4" w:space="0" w:color="auto"/>
            </w:tcBorders>
          </w:tcPr>
          <w:p w:rsidR="00F44F9B" w:rsidRDefault="00F44F9B" w:rsidP="000C6964">
            <w:pPr>
              <w:jc w:val="both"/>
              <w:rPr>
                <w:sz w:val="20"/>
                <w:szCs w:val="20"/>
              </w:rPr>
            </w:pPr>
          </w:p>
        </w:tc>
        <w:tc>
          <w:tcPr>
            <w:tcW w:w="457" w:type="pct"/>
            <w:tcBorders>
              <w:top w:val="single" w:sz="4" w:space="0" w:color="auto"/>
            </w:tcBorders>
          </w:tcPr>
          <w:p w:rsidR="00F44F9B" w:rsidRDefault="00F44F9B" w:rsidP="000C6964">
            <w:pPr>
              <w:jc w:val="both"/>
              <w:rPr>
                <w:sz w:val="20"/>
                <w:szCs w:val="20"/>
              </w:rPr>
            </w:pPr>
          </w:p>
        </w:tc>
        <w:tc>
          <w:tcPr>
            <w:tcW w:w="411" w:type="pct"/>
            <w:tcBorders>
              <w:top w:val="single" w:sz="4" w:space="0" w:color="auto"/>
            </w:tcBorders>
          </w:tcPr>
          <w:p w:rsidR="00F44F9B" w:rsidRDefault="00F44F9B" w:rsidP="000C6964">
            <w:pPr>
              <w:jc w:val="both"/>
              <w:rPr>
                <w:sz w:val="20"/>
                <w:szCs w:val="20"/>
              </w:rPr>
            </w:pPr>
          </w:p>
        </w:tc>
        <w:tc>
          <w:tcPr>
            <w:tcW w:w="482" w:type="pct"/>
            <w:tcBorders>
              <w:top w:val="single" w:sz="4" w:space="0" w:color="auto"/>
            </w:tcBorders>
          </w:tcPr>
          <w:p w:rsidR="00F44F9B" w:rsidRDefault="00F44F9B" w:rsidP="000C6964">
            <w:pPr>
              <w:jc w:val="both"/>
              <w:rPr>
                <w:sz w:val="20"/>
                <w:szCs w:val="20"/>
              </w:rPr>
            </w:pPr>
          </w:p>
        </w:tc>
        <w:tc>
          <w:tcPr>
            <w:tcW w:w="411" w:type="pct"/>
            <w:tcBorders>
              <w:top w:val="single" w:sz="4" w:space="0" w:color="auto"/>
            </w:tcBorders>
          </w:tcPr>
          <w:p w:rsidR="00F44F9B" w:rsidRDefault="00F44F9B" w:rsidP="000C6964">
            <w:pPr>
              <w:jc w:val="both"/>
              <w:rPr>
                <w:sz w:val="20"/>
                <w:szCs w:val="20"/>
              </w:rPr>
            </w:pPr>
          </w:p>
        </w:tc>
        <w:tc>
          <w:tcPr>
            <w:tcW w:w="457" w:type="pct"/>
            <w:tcBorders>
              <w:top w:val="single" w:sz="4" w:space="0" w:color="auto"/>
            </w:tcBorders>
          </w:tcPr>
          <w:p w:rsidR="00F44F9B" w:rsidRDefault="00F44F9B" w:rsidP="000C6964">
            <w:pPr>
              <w:jc w:val="both"/>
              <w:rPr>
                <w:sz w:val="20"/>
                <w:szCs w:val="20"/>
              </w:rPr>
            </w:pPr>
          </w:p>
        </w:tc>
        <w:tc>
          <w:tcPr>
            <w:tcW w:w="419" w:type="pct"/>
            <w:tcBorders>
              <w:top w:val="single" w:sz="4" w:space="0" w:color="auto"/>
            </w:tcBorders>
          </w:tcPr>
          <w:p w:rsidR="00F44F9B" w:rsidRDefault="00F44F9B" w:rsidP="000C6964">
            <w:pPr>
              <w:jc w:val="both"/>
              <w:rPr>
                <w:sz w:val="20"/>
                <w:szCs w:val="20"/>
              </w:rPr>
            </w:pPr>
          </w:p>
        </w:tc>
        <w:tc>
          <w:tcPr>
            <w:tcW w:w="571" w:type="pct"/>
            <w:tcBorders>
              <w:top w:val="single" w:sz="4" w:space="0" w:color="auto"/>
            </w:tcBorders>
          </w:tcPr>
          <w:p w:rsidR="00F44F9B" w:rsidRDefault="00F44F9B" w:rsidP="000C6964">
            <w:pPr>
              <w:jc w:val="both"/>
              <w:rPr>
                <w:sz w:val="20"/>
                <w:szCs w:val="20"/>
              </w:rPr>
            </w:pPr>
          </w:p>
        </w:tc>
      </w:tr>
      <w:tr w:rsidR="00F44F9B" w:rsidRPr="00F44F9B" w:rsidTr="002745E3">
        <w:trPr>
          <w:trHeight w:hRule="exact" w:val="288"/>
        </w:trPr>
        <w:tc>
          <w:tcPr>
            <w:tcW w:w="213" w:type="pct"/>
          </w:tcPr>
          <w:p w:rsidR="00F44F9B" w:rsidRPr="00F44F9B" w:rsidRDefault="00F44F9B" w:rsidP="00441728">
            <w:pPr>
              <w:jc w:val="right"/>
              <w:rPr>
                <w:sz w:val="20"/>
                <w:szCs w:val="20"/>
              </w:rPr>
            </w:pPr>
            <w:r>
              <w:rPr>
                <w:sz w:val="20"/>
                <w:szCs w:val="20"/>
              </w:rPr>
              <w:t>1.</w:t>
            </w:r>
          </w:p>
        </w:tc>
        <w:tc>
          <w:tcPr>
            <w:tcW w:w="1579" w:type="pct"/>
          </w:tcPr>
          <w:p w:rsidR="00F44F9B" w:rsidRPr="002745E3" w:rsidRDefault="00F44F9B" w:rsidP="000C6964">
            <w:pPr>
              <w:jc w:val="both"/>
              <w:rPr>
                <w:b/>
                <w:sz w:val="20"/>
                <w:szCs w:val="20"/>
              </w:rPr>
            </w:pPr>
            <w:r w:rsidRPr="002745E3">
              <w:rPr>
                <w:b/>
                <w:sz w:val="20"/>
                <w:szCs w:val="20"/>
              </w:rPr>
              <w:t>Operating Revenues</w:t>
            </w:r>
          </w:p>
        </w:tc>
        <w:tc>
          <w:tcPr>
            <w:tcW w:w="457" w:type="pct"/>
          </w:tcPr>
          <w:p w:rsidR="00F44F9B" w:rsidRPr="002745E3" w:rsidRDefault="00F44F9B" w:rsidP="002745E3">
            <w:pPr>
              <w:jc w:val="right"/>
              <w:rPr>
                <w:sz w:val="20"/>
                <w:szCs w:val="20"/>
                <w:u w:val="double"/>
              </w:rPr>
            </w:pPr>
            <w:r w:rsidRPr="002745E3">
              <w:rPr>
                <w:sz w:val="20"/>
                <w:szCs w:val="20"/>
                <w:u w:val="double"/>
              </w:rPr>
              <w:t>$345,265</w:t>
            </w:r>
          </w:p>
        </w:tc>
        <w:tc>
          <w:tcPr>
            <w:tcW w:w="411" w:type="pct"/>
          </w:tcPr>
          <w:p w:rsidR="00F44F9B" w:rsidRPr="002745E3" w:rsidRDefault="00F44F9B" w:rsidP="002745E3">
            <w:pPr>
              <w:jc w:val="right"/>
              <w:rPr>
                <w:sz w:val="20"/>
                <w:szCs w:val="20"/>
                <w:u w:val="double"/>
              </w:rPr>
            </w:pPr>
            <w:r w:rsidRPr="002745E3">
              <w:rPr>
                <w:sz w:val="20"/>
                <w:szCs w:val="20"/>
                <w:u w:val="double"/>
              </w:rPr>
              <w:t>$6,626</w:t>
            </w:r>
          </w:p>
        </w:tc>
        <w:tc>
          <w:tcPr>
            <w:tcW w:w="482" w:type="pct"/>
          </w:tcPr>
          <w:p w:rsidR="00F44F9B" w:rsidRPr="002745E3" w:rsidRDefault="00F44F9B" w:rsidP="002745E3">
            <w:pPr>
              <w:jc w:val="right"/>
              <w:rPr>
                <w:sz w:val="20"/>
                <w:szCs w:val="20"/>
                <w:u w:val="double"/>
              </w:rPr>
            </w:pPr>
            <w:r w:rsidRPr="002745E3">
              <w:rPr>
                <w:sz w:val="20"/>
                <w:szCs w:val="20"/>
                <w:u w:val="double"/>
              </w:rPr>
              <w:t>$351,891</w:t>
            </w:r>
          </w:p>
        </w:tc>
        <w:tc>
          <w:tcPr>
            <w:tcW w:w="411" w:type="pct"/>
          </w:tcPr>
          <w:p w:rsidR="00F44F9B" w:rsidRPr="002745E3" w:rsidRDefault="00F44F9B" w:rsidP="002745E3">
            <w:pPr>
              <w:jc w:val="right"/>
              <w:rPr>
                <w:sz w:val="20"/>
                <w:szCs w:val="20"/>
                <w:u w:val="double"/>
              </w:rPr>
            </w:pPr>
            <w:r w:rsidRPr="002745E3">
              <w:rPr>
                <w:sz w:val="20"/>
                <w:szCs w:val="20"/>
                <w:u w:val="double"/>
              </w:rPr>
              <w:t>$9,879</w:t>
            </w:r>
          </w:p>
        </w:tc>
        <w:tc>
          <w:tcPr>
            <w:tcW w:w="457" w:type="pct"/>
          </w:tcPr>
          <w:p w:rsidR="00F44F9B" w:rsidRPr="002745E3" w:rsidRDefault="00F44F9B" w:rsidP="002745E3">
            <w:pPr>
              <w:jc w:val="right"/>
              <w:rPr>
                <w:sz w:val="20"/>
                <w:szCs w:val="20"/>
                <w:u w:val="double"/>
              </w:rPr>
            </w:pPr>
            <w:r w:rsidRPr="002745E3">
              <w:rPr>
                <w:sz w:val="20"/>
                <w:szCs w:val="20"/>
                <w:u w:val="double"/>
              </w:rPr>
              <w:t>$361,770</w:t>
            </w:r>
          </w:p>
        </w:tc>
        <w:tc>
          <w:tcPr>
            <w:tcW w:w="419" w:type="pct"/>
          </w:tcPr>
          <w:p w:rsidR="00F44F9B" w:rsidRPr="002745E3" w:rsidRDefault="00F44F9B" w:rsidP="00E37555">
            <w:pPr>
              <w:jc w:val="right"/>
              <w:rPr>
                <w:sz w:val="20"/>
                <w:szCs w:val="20"/>
                <w:u w:val="double"/>
              </w:rPr>
            </w:pPr>
            <w:r w:rsidRPr="002745E3">
              <w:rPr>
                <w:sz w:val="20"/>
                <w:szCs w:val="20"/>
                <w:u w:val="double"/>
              </w:rPr>
              <w:t>$55,</w:t>
            </w:r>
            <w:r w:rsidR="00E37555">
              <w:rPr>
                <w:sz w:val="20"/>
                <w:szCs w:val="20"/>
                <w:u w:val="double"/>
              </w:rPr>
              <w:t>646</w:t>
            </w:r>
          </w:p>
        </w:tc>
        <w:tc>
          <w:tcPr>
            <w:tcW w:w="571" w:type="pct"/>
          </w:tcPr>
          <w:p w:rsidR="00F44F9B" w:rsidRPr="002745E3" w:rsidRDefault="00F44F9B" w:rsidP="00E37555">
            <w:pPr>
              <w:jc w:val="right"/>
              <w:rPr>
                <w:sz w:val="20"/>
                <w:szCs w:val="20"/>
                <w:u w:val="double"/>
              </w:rPr>
            </w:pPr>
            <w:r w:rsidRPr="002745E3">
              <w:rPr>
                <w:sz w:val="20"/>
                <w:szCs w:val="20"/>
                <w:u w:val="double"/>
              </w:rPr>
              <w:t>$417,</w:t>
            </w:r>
            <w:r w:rsidR="00E37555">
              <w:rPr>
                <w:sz w:val="20"/>
                <w:szCs w:val="20"/>
                <w:u w:val="double"/>
              </w:rPr>
              <w:t>416</w:t>
            </w:r>
          </w:p>
        </w:tc>
      </w:tr>
      <w:tr w:rsidR="00F44F9B" w:rsidRPr="00F44F9B" w:rsidTr="002745E3">
        <w:trPr>
          <w:trHeight w:hRule="exact" w:val="288"/>
        </w:trPr>
        <w:tc>
          <w:tcPr>
            <w:tcW w:w="213" w:type="pct"/>
          </w:tcPr>
          <w:p w:rsidR="00F44F9B" w:rsidRDefault="00F44F9B" w:rsidP="00441728">
            <w:pPr>
              <w:jc w:val="right"/>
              <w:rPr>
                <w:sz w:val="20"/>
                <w:szCs w:val="20"/>
              </w:rPr>
            </w:pPr>
          </w:p>
        </w:tc>
        <w:tc>
          <w:tcPr>
            <w:tcW w:w="1579" w:type="pct"/>
          </w:tcPr>
          <w:p w:rsidR="00F44F9B" w:rsidRDefault="00F44F9B" w:rsidP="000C6964">
            <w:pPr>
              <w:jc w:val="both"/>
              <w:rPr>
                <w:sz w:val="20"/>
                <w:szCs w:val="20"/>
              </w:rPr>
            </w:pPr>
          </w:p>
        </w:tc>
        <w:tc>
          <w:tcPr>
            <w:tcW w:w="457" w:type="pct"/>
          </w:tcPr>
          <w:p w:rsidR="00F44F9B" w:rsidRDefault="00F44F9B" w:rsidP="002745E3">
            <w:pPr>
              <w:jc w:val="right"/>
              <w:rPr>
                <w:sz w:val="20"/>
                <w:szCs w:val="20"/>
              </w:rPr>
            </w:pPr>
          </w:p>
        </w:tc>
        <w:tc>
          <w:tcPr>
            <w:tcW w:w="411" w:type="pct"/>
          </w:tcPr>
          <w:p w:rsidR="00F44F9B" w:rsidRDefault="00F44F9B" w:rsidP="002745E3">
            <w:pPr>
              <w:jc w:val="right"/>
              <w:rPr>
                <w:sz w:val="20"/>
                <w:szCs w:val="20"/>
              </w:rPr>
            </w:pPr>
          </w:p>
        </w:tc>
        <w:tc>
          <w:tcPr>
            <w:tcW w:w="482" w:type="pct"/>
          </w:tcPr>
          <w:p w:rsidR="00F44F9B" w:rsidRDefault="00F44F9B" w:rsidP="002745E3">
            <w:pPr>
              <w:jc w:val="right"/>
              <w:rPr>
                <w:sz w:val="20"/>
                <w:szCs w:val="20"/>
              </w:rPr>
            </w:pPr>
          </w:p>
        </w:tc>
        <w:tc>
          <w:tcPr>
            <w:tcW w:w="411" w:type="pct"/>
          </w:tcPr>
          <w:p w:rsidR="00F44F9B" w:rsidRDefault="00F44F9B" w:rsidP="002745E3">
            <w:pPr>
              <w:jc w:val="right"/>
              <w:rPr>
                <w:sz w:val="20"/>
                <w:szCs w:val="20"/>
              </w:rPr>
            </w:pPr>
          </w:p>
        </w:tc>
        <w:tc>
          <w:tcPr>
            <w:tcW w:w="457" w:type="pct"/>
          </w:tcPr>
          <w:p w:rsidR="00F44F9B" w:rsidRDefault="00F44F9B" w:rsidP="002745E3">
            <w:pPr>
              <w:jc w:val="right"/>
              <w:rPr>
                <w:sz w:val="20"/>
                <w:szCs w:val="20"/>
              </w:rPr>
            </w:pPr>
          </w:p>
        </w:tc>
        <w:tc>
          <w:tcPr>
            <w:tcW w:w="419" w:type="pct"/>
          </w:tcPr>
          <w:p w:rsidR="00F44F9B" w:rsidRDefault="00F44F9B" w:rsidP="00E37555">
            <w:pPr>
              <w:jc w:val="right"/>
              <w:rPr>
                <w:sz w:val="20"/>
                <w:szCs w:val="20"/>
              </w:rPr>
            </w:pPr>
            <w:r>
              <w:rPr>
                <w:sz w:val="20"/>
                <w:szCs w:val="20"/>
              </w:rPr>
              <w:t>15.3</w:t>
            </w:r>
            <w:r w:rsidR="00E37555">
              <w:rPr>
                <w:sz w:val="20"/>
                <w:szCs w:val="20"/>
              </w:rPr>
              <w:t>8</w:t>
            </w:r>
            <w:r>
              <w:rPr>
                <w:sz w:val="20"/>
                <w:szCs w:val="20"/>
              </w:rPr>
              <w:t>%</w:t>
            </w:r>
          </w:p>
        </w:tc>
        <w:tc>
          <w:tcPr>
            <w:tcW w:w="571" w:type="pct"/>
          </w:tcPr>
          <w:p w:rsidR="00F44F9B" w:rsidRDefault="00F44F9B" w:rsidP="002745E3">
            <w:pPr>
              <w:jc w:val="right"/>
              <w:rPr>
                <w:sz w:val="20"/>
                <w:szCs w:val="20"/>
              </w:rPr>
            </w:pPr>
          </w:p>
        </w:tc>
      </w:tr>
      <w:tr w:rsidR="00F44F9B" w:rsidRPr="00F44F9B" w:rsidTr="002745E3">
        <w:trPr>
          <w:trHeight w:hRule="exact" w:val="288"/>
        </w:trPr>
        <w:tc>
          <w:tcPr>
            <w:tcW w:w="213" w:type="pct"/>
          </w:tcPr>
          <w:p w:rsidR="00F44F9B" w:rsidRDefault="00F44F9B" w:rsidP="00441728">
            <w:pPr>
              <w:jc w:val="right"/>
              <w:rPr>
                <w:sz w:val="20"/>
                <w:szCs w:val="20"/>
              </w:rPr>
            </w:pPr>
          </w:p>
        </w:tc>
        <w:tc>
          <w:tcPr>
            <w:tcW w:w="1579" w:type="pct"/>
          </w:tcPr>
          <w:p w:rsidR="00F44F9B" w:rsidRDefault="00F44F9B" w:rsidP="000C6964">
            <w:pPr>
              <w:jc w:val="both"/>
              <w:rPr>
                <w:sz w:val="20"/>
                <w:szCs w:val="20"/>
              </w:rPr>
            </w:pPr>
          </w:p>
        </w:tc>
        <w:tc>
          <w:tcPr>
            <w:tcW w:w="457" w:type="pct"/>
          </w:tcPr>
          <w:p w:rsidR="00F44F9B" w:rsidRDefault="00F44F9B" w:rsidP="002745E3">
            <w:pPr>
              <w:jc w:val="right"/>
              <w:rPr>
                <w:sz w:val="20"/>
                <w:szCs w:val="20"/>
              </w:rPr>
            </w:pPr>
          </w:p>
        </w:tc>
        <w:tc>
          <w:tcPr>
            <w:tcW w:w="411" w:type="pct"/>
          </w:tcPr>
          <w:p w:rsidR="00F44F9B" w:rsidRDefault="00F44F9B" w:rsidP="002745E3">
            <w:pPr>
              <w:jc w:val="right"/>
              <w:rPr>
                <w:sz w:val="20"/>
                <w:szCs w:val="20"/>
              </w:rPr>
            </w:pPr>
          </w:p>
        </w:tc>
        <w:tc>
          <w:tcPr>
            <w:tcW w:w="482" w:type="pct"/>
          </w:tcPr>
          <w:p w:rsidR="00F44F9B" w:rsidRDefault="00F44F9B" w:rsidP="002745E3">
            <w:pPr>
              <w:jc w:val="right"/>
              <w:rPr>
                <w:sz w:val="20"/>
                <w:szCs w:val="20"/>
              </w:rPr>
            </w:pPr>
          </w:p>
        </w:tc>
        <w:tc>
          <w:tcPr>
            <w:tcW w:w="411" w:type="pct"/>
          </w:tcPr>
          <w:p w:rsidR="00F44F9B" w:rsidRDefault="00F44F9B" w:rsidP="002745E3">
            <w:pPr>
              <w:jc w:val="right"/>
              <w:rPr>
                <w:sz w:val="20"/>
                <w:szCs w:val="20"/>
              </w:rPr>
            </w:pPr>
          </w:p>
        </w:tc>
        <w:tc>
          <w:tcPr>
            <w:tcW w:w="457" w:type="pct"/>
          </w:tcPr>
          <w:p w:rsidR="00F44F9B" w:rsidRDefault="00F44F9B" w:rsidP="002745E3">
            <w:pPr>
              <w:jc w:val="right"/>
              <w:rPr>
                <w:sz w:val="20"/>
                <w:szCs w:val="20"/>
              </w:rPr>
            </w:pPr>
          </w:p>
        </w:tc>
        <w:tc>
          <w:tcPr>
            <w:tcW w:w="419" w:type="pct"/>
          </w:tcPr>
          <w:p w:rsidR="00F44F9B" w:rsidRDefault="00F44F9B" w:rsidP="002745E3">
            <w:pPr>
              <w:jc w:val="right"/>
              <w:rPr>
                <w:sz w:val="20"/>
                <w:szCs w:val="20"/>
              </w:rPr>
            </w:pPr>
          </w:p>
        </w:tc>
        <w:tc>
          <w:tcPr>
            <w:tcW w:w="571" w:type="pct"/>
          </w:tcPr>
          <w:p w:rsidR="00F44F9B" w:rsidRDefault="00F44F9B" w:rsidP="002745E3">
            <w:pPr>
              <w:jc w:val="right"/>
              <w:rPr>
                <w:sz w:val="20"/>
                <w:szCs w:val="20"/>
              </w:rPr>
            </w:pPr>
          </w:p>
        </w:tc>
      </w:tr>
      <w:tr w:rsidR="00F44F9B" w:rsidRPr="00F44F9B" w:rsidTr="002745E3">
        <w:trPr>
          <w:trHeight w:hRule="exact" w:val="288"/>
        </w:trPr>
        <w:tc>
          <w:tcPr>
            <w:tcW w:w="213" w:type="pct"/>
          </w:tcPr>
          <w:p w:rsidR="00F44F9B" w:rsidRDefault="00F44F9B" w:rsidP="00441728">
            <w:pPr>
              <w:jc w:val="right"/>
              <w:rPr>
                <w:sz w:val="20"/>
                <w:szCs w:val="20"/>
              </w:rPr>
            </w:pPr>
          </w:p>
        </w:tc>
        <w:tc>
          <w:tcPr>
            <w:tcW w:w="1579" w:type="pct"/>
          </w:tcPr>
          <w:p w:rsidR="00F44F9B" w:rsidRPr="002745E3" w:rsidRDefault="00F44F9B" w:rsidP="000C6964">
            <w:pPr>
              <w:jc w:val="both"/>
              <w:rPr>
                <w:b/>
                <w:sz w:val="20"/>
                <w:szCs w:val="20"/>
              </w:rPr>
            </w:pPr>
            <w:r w:rsidRPr="002745E3">
              <w:rPr>
                <w:b/>
                <w:sz w:val="20"/>
                <w:szCs w:val="20"/>
              </w:rPr>
              <w:t>Operating Expenses</w:t>
            </w:r>
          </w:p>
        </w:tc>
        <w:tc>
          <w:tcPr>
            <w:tcW w:w="457" w:type="pct"/>
          </w:tcPr>
          <w:p w:rsidR="00F44F9B" w:rsidRDefault="00F44F9B" w:rsidP="002745E3">
            <w:pPr>
              <w:jc w:val="right"/>
              <w:rPr>
                <w:sz w:val="20"/>
                <w:szCs w:val="20"/>
              </w:rPr>
            </w:pPr>
          </w:p>
        </w:tc>
        <w:tc>
          <w:tcPr>
            <w:tcW w:w="411" w:type="pct"/>
          </w:tcPr>
          <w:p w:rsidR="00F44F9B" w:rsidRDefault="00F44F9B" w:rsidP="002745E3">
            <w:pPr>
              <w:jc w:val="right"/>
              <w:rPr>
                <w:sz w:val="20"/>
                <w:szCs w:val="20"/>
              </w:rPr>
            </w:pPr>
          </w:p>
        </w:tc>
        <w:tc>
          <w:tcPr>
            <w:tcW w:w="482" w:type="pct"/>
          </w:tcPr>
          <w:p w:rsidR="00F44F9B" w:rsidRDefault="00F44F9B" w:rsidP="002745E3">
            <w:pPr>
              <w:jc w:val="right"/>
              <w:rPr>
                <w:sz w:val="20"/>
                <w:szCs w:val="20"/>
              </w:rPr>
            </w:pPr>
          </w:p>
        </w:tc>
        <w:tc>
          <w:tcPr>
            <w:tcW w:w="411" w:type="pct"/>
          </w:tcPr>
          <w:p w:rsidR="00F44F9B" w:rsidRDefault="00F44F9B" w:rsidP="002745E3">
            <w:pPr>
              <w:jc w:val="right"/>
              <w:rPr>
                <w:sz w:val="20"/>
                <w:szCs w:val="20"/>
              </w:rPr>
            </w:pPr>
          </w:p>
        </w:tc>
        <w:tc>
          <w:tcPr>
            <w:tcW w:w="457" w:type="pct"/>
          </w:tcPr>
          <w:p w:rsidR="00F44F9B" w:rsidRDefault="00F44F9B" w:rsidP="002745E3">
            <w:pPr>
              <w:jc w:val="right"/>
              <w:rPr>
                <w:sz w:val="20"/>
                <w:szCs w:val="20"/>
              </w:rPr>
            </w:pPr>
          </w:p>
        </w:tc>
        <w:tc>
          <w:tcPr>
            <w:tcW w:w="419" w:type="pct"/>
          </w:tcPr>
          <w:p w:rsidR="00F44F9B" w:rsidRDefault="00F44F9B" w:rsidP="002745E3">
            <w:pPr>
              <w:jc w:val="right"/>
              <w:rPr>
                <w:sz w:val="20"/>
                <w:szCs w:val="20"/>
              </w:rPr>
            </w:pPr>
          </w:p>
        </w:tc>
        <w:tc>
          <w:tcPr>
            <w:tcW w:w="571" w:type="pct"/>
          </w:tcPr>
          <w:p w:rsidR="00F44F9B" w:rsidRDefault="00F44F9B" w:rsidP="002745E3">
            <w:pPr>
              <w:jc w:val="right"/>
              <w:rPr>
                <w:sz w:val="20"/>
                <w:szCs w:val="20"/>
              </w:rPr>
            </w:pPr>
          </w:p>
        </w:tc>
      </w:tr>
      <w:tr w:rsidR="00F44F9B" w:rsidRPr="00F44F9B" w:rsidTr="002745E3">
        <w:trPr>
          <w:trHeight w:hRule="exact" w:val="288"/>
        </w:trPr>
        <w:tc>
          <w:tcPr>
            <w:tcW w:w="213" w:type="pct"/>
          </w:tcPr>
          <w:p w:rsidR="00F44F9B" w:rsidRDefault="00441728" w:rsidP="00441728">
            <w:pPr>
              <w:jc w:val="right"/>
              <w:rPr>
                <w:sz w:val="20"/>
                <w:szCs w:val="20"/>
              </w:rPr>
            </w:pPr>
            <w:r>
              <w:rPr>
                <w:sz w:val="20"/>
                <w:szCs w:val="20"/>
              </w:rPr>
              <w:t>2.</w:t>
            </w:r>
          </w:p>
        </w:tc>
        <w:tc>
          <w:tcPr>
            <w:tcW w:w="1579" w:type="pct"/>
          </w:tcPr>
          <w:p w:rsidR="00F44F9B" w:rsidRDefault="00F44F9B" w:rsidP="000C6964">
            <w:pPr>
              <w:jc w:val="both"/>
              <w:rPr>
                <w:sz w:val="20"/>
                <w:szCs w:val="20"/>
              </w:rPr>
            </w:pPr>
            <w:r>
              <w:rPr>
                <w:sz w:val="20"/>
                <w:szCs w:val="20"/>
              </w:rPr>
              <w:t>Operation &amp; Maintenance</w:t>
            </w:r>
          </w:p>
        </w:tc>
        <w:tc>
          <w:tcPr>
            <w:tcW w:w="457" w:type="pct"/>
          </w:tcPr>
          <w:p w:rsidR="00F44F9B" w:rsidRDefault="00F44F9B" w:rsidP="002745E3">
            <w:pPr>
              <w:jc w:val="right"/>
              <w:rPr>
                <w:sz w:val="20"/>
                <w:szCs w:val="20"/>
              </w:rPr>
            </w:pPr>
            <w:r>
              <w:rPr>
                <w:sz w:val="20"/>
                <w:szCs w:val="20"/>
              </w:rPr>
              <w:t>$297,509</w:t>
            </w:r>
          </w:p>
        </w:tc>
        <w:tc>
          <w:tcPr>
            <w:tcW w:w="411" w:type="pct"/>
          </w:tcPr>
          <w:p w:rsidR="00F44F9B" w:rsidRDefault="00F44F9B" w:rsidP="002745E3">
            <w:pPr>
              <w:jc w:val="right"/>
              <w:rPr>
                <w:sz w:val="20"/>
                <w:szCs w:val="20"/>
              </w:rPr>
            </w:pPr>
            <w:r>
              <w:rPr>
                <w:sz w:val="20"/>
                <w:szCs w:val="20"/>
              </w:rPr>
              <w:t>$749</w:t>
            </w:r>
          </w:p>
        </w:tc>
        <w:tc>
          <w:tcPr>
            <w:tcW w:w="482" w:type="pct"/>
          </w:tcPr>
          <w:p w:rsidR="00F44F9B" w:rsidRDefault="00F44F9B" w:rsidP="002745E3">
            <w:pPr>
              <w:jc w:val="right"/>
              <w:rPr>
                <w:sz w:val="20"/>
                <w:szCs w:val="20"/>
              </w:rPr>
            </w:pPr>
            <w:r>
              <w:rPr>
                <w:sz w:val="20"/>
                <w:szCs w:val="20"/>
              </w:rPr>
              <w:t>$298,258</w:t>
            </w:r>
          </w:p>
        </w:tc>
        <w:tc>
          <w:tcPr>
            <w:tcW w:w="411" w:type="pct"/>
          </w:tcPr>
          <w:p w:rsidR="00F44F9B" w:rsidRDefault="00F44F9B" w:rsidP="00E37555">
            <w:pPr>
              <w:jc w:val="right"/>
              <w:rPr>
                <w:sz w:val="20"/>
                <w:szCs w:val="20"/>
              </w:rPr>
            </w:pPr>
            <w:r>
              <w:rPr>
                <w:sz w:val="20"/>
                <w:szCs w:val="20"/>
              </w:rPr>
              <w:t>($4,</w:t>
            </w:r>
            <w:r w:rsidR="00E37555">
              <w:rPr>
                <w:sz w:val="20"/>
                <w:szCs w:val="20"/>
              </w:rPr>
              <w:t>677</w:t>
            </w:r>
            <w:r>
              <w:rPr>
                <w:sz w:val="20"/>
                <w:szCs w:val="20"/>
              </w:rPr>
              <w:t>)</w:t>
            </w:r>
          </w:p>
        </w:tc>
        <w:tc>
          <w:tcPr>
            <w:tcW w:w="457" w:type="pct"/>
          </w:tcPr>
          <w:p w:rsidR="00F44F9B" w:rsidRDefault="00F44F9B" w:rsidP="00E37555">
            <w:pPr>
              <w:jc w:val="right"/>
              <w:rPr>
                <w:sz w:val="20"/>
                <w:szCs w:val="20"/>
              </w:rPr>
            </w:pPr>
            <w:r>
              <w:rPr>
                <w:sz w:val="20"/>
                <w:szCs w:val="20"/>
              </w:rPr>
              <w:t>$293,5</w:t>
            </w:r>
            <w:r w:rsidR="00E37555">
              <w:rPr>
                <w:sz w:val="20"/>
                <w:szCs w:val="20"/>
              </w:rPr>
              <w:t>8</w:t>
            </w:r>
            <w:r>
              <w:rPr>
                <w:sz w:val="20"/>
                <w:szCs w:val="20"/>
              </w:rPr>
              <w:t>1</w:t>
            </w:r>
          </w:p>
        </w:tc>
        <w:tc>
          <w:tcPr>
            <w:tcW w:w="419" w:type="pct"/>
          </w:tcPr>
          <w:p w:rsidR="00F44F9B" w:rsidRDefault="00F44F9B" w:rsidP="002745E3">
            <w:pPr>
              <w:jc w:val="right"/>
              <w:rPr>
                <w:sz w:val="20"/>
                <w:szCs w:val="20"/>
              </w:rPr>
            </w:pPr>
            <w:r>
              <w:rPr>
                <w:sz w:val="20"/>
                <w:szCs w:val="20"/>
              </w:rPr>
              <w:t>$0</w:t>
            </w:r>
          </w:p>
        </w:tc>
        <w:tc>
          <w:tcPr>
            <w:tcW w:w="571" w:type="pct"/>
          </w:tcPr>
          <w:p w:rsidR="00F44F9B" w:rsidRDefault="00F44F9B" w:rsidP="00E37555">
            <w:pPr>
              <w:jc w:val="right"/>
              <w:rPr>
                <w:sz w:val="20"/>
                <w:szCs w:val="20"/>
              </w:rPr>
            </w:pPr>
            <w:r>
              <w:rPr>
                <w:sz w:val="20"/>
                <w:szCs w:val="20"/>
              </w:rPr>
              <w:t>$293,5</w:t>
            </w:r>
            <w:r w:rsidR="00E37555">
              <w:rPr>
                <w:sz w:val="20"/>
                <w:szCs w:val="20"/>
              </w:rPr>
              <w:t>8</w:t>
            </w:r>
            <w:r>
              <w:rPr>
                <w:sz w:val="20"/>
                <w:szCs w:val="20"/>
              </w:rPr>
              <w:t>1</w:t>
            </w:r>
          </w:p>
        </w:tc>
      </w:tr>
      <w:tr w:rsidR="00F44F9B" w:rsidRPr="00F44F9B" w:rsidTr="002745E3">
        <w:trPr>
          <w:trHeight w:hRule="exact" w:val="288"/>
        </w:trPr>
        <w:tc>
          <w:tcPr>
            <w:tcW w:w="213" w:type="pct"/>
          </w:tcPr>
          <w:p w:rsidR="00F44F9B" w:rsidRDefault="00F44F9B" w:rsidP="00441728">
            <w:pPr>
              <w:jc w:val="right"/>
              <w:rPr>
                <w:sz w:val="20"/>
                <w:szCs w:val="20"/>
              </w:rPr>
            </w:pPr>
            <w:r>
              <w:rPr>
                <w:sz w:val="20"/>
                <w:szCs w:val="20"/>
              </w:rPr>
              <w:t>3.</w:t>
            </w:r>
          </w:p>
        </w:tc>
        <w:tc>
          <w:tcPr>
            <w:tcW w:w="1579" w:type="pct"/>
          </w:tcPr>
          <w:p w:rsidR="00F44F9B" w:rsidRDefault="00F44F9B" w:rsidP="000C6964">
            <w:pPr>
              <w:jc w:val="both"/>
              <w:rPr>
                <w:sz w:val="20"/>
                <w:szCs w:val="20"/>
              </w:rPr>
            </w:pPr>
            <w:r>
              <w:rPr>
                <w:sz w:val="20"/>
                <w:szCs w:val="20"/>
              </w:rPr>
              <w:t>Depreciation, net of CIAC Amort, U&amp;U</w:t>
            </w:r>
          </w:p>
        </w:tc>
        <w:tc>
          <w:tcPr>
            <w:tcW w:w="457" w:type="pct"/>
          </w:tcPr>
          <w:p w:rsidR="00F44F9B" w:rsidRDefault="00F44F9B" w:rsidP="002745E3">
            <w:pPr>
              <w:jc w:val="right"/>
              <w:rPr>
                <w:sz w:val="20"/>
                <w:szCs w:val="20"/>
              </w:rPr>
            </w:pPr>
            <w:r>
              <w:rPr>
                <w:sz w:val="20"/>
                <w:szCs w:val="20"/>
              </w:rPr>
              <w:t>83,035</w:t>
            </w:r>
          </w:p>
        </w:tc>
        <w:tc>
          <w:tcPr>
            <w:tcW w:w="411" w:type="pct"/>
          </w:tcPr>
          <w:p w:rsidR="00F44F9B" w:rsidRDefault="00F44F9B" w:rsidP="002745E3">
            <w:pPr>
              <w:jc w:val="right"/>
              <w:rPr>
                <w:sz w:val="20"/>
                <w:szCs w:val="20"/>
              </w:rPr>
            </w:pPr>
            <w:r>
              <w:rPr>
                <w:sz w:val="20"/>
                <w:szCs w:val="20"/>
              </w:rPr>
              <w:t>(35,560)</w:t>
            </w:r>
          </w:p>
        </w:tc>
        <w:tc>
          <w:tcPr>
            <w:tcW w:w="482" w:type="pct"/>
          </w:tcPr>
          <w:p w:rsidR="00F44F9B" w:rsidRDefault="00F44F9B" w:rsidP="002745E3">
            <w:pPr>
              <w:jc w:val="right"/>
              <w:rPr>
                <w:sz w:val="20"/>
                <w:szCs w:val="20"/>
              </w:rPr>
            </w:pPr>
            <w:r>
              <w:rPr>
                <w:sz w:val="20"/>
                <w:szCs w:val="20"/>
              </w:rPr>
              <w:t>47,475</w:t>
            </w:r>
          </w:p>
        </w:tc>
        <w:tc>
          <w:tcPr>
            <w:tcW w:w="411" w:type="pct"/>
          </w:tcPr>
          <w:p w:rsidR="00F44F9B" w:rsidRDefault="00F44F9B" w:rsidP="002745E3">
            <w:pPr>
              <w:jc w:val="right"/>
              <w:rPr>
                <w:sz w:val="20"/>
                <w:szCs w:val="20"/>
              </w:rPr>
            </w:pPr>
            <w:r>
              <w:rPr>
                <w:sz w:val="20"/>
                <w:szCs w:val="20"/>
              </w:rPr>
              <w:t>(4,148)</w:t>
            </w:r>
          </w:p>
        </w:tc>
        <w:tc>
          <w:tcPr>
            <w:tcW w:w="457" w:type="pct"/>
          </w:tcPr>
          <w:p w:rsidR="00F44F9B" w:rsidRDefault="00F44F9B" w:rsidP="002745E3">
            <w:pPr>
              <w:jc w:val="right"/>
              <w:rPr>
                <w:sz w:val="20"/>
                <w:szCs w:val="20"/>
              </w:rPr>
            </w:pPr>
            <w:r>
              <w:rPr>
                <w:sz w:val="20"/>
                <w:szCs w:val="20"/>
              </w:rPr>
              <w:t>43,327</w:t>
            </w:r>
          </w:p>
        </w:tc>
        <w:tc>
          <w:tcPr>
            <w:tcW w:w="419" w:type="pct"/>
          </w:tcPr>
          <w:p w:rsidR="00F44F9B" w:rsidRDefault="00F44F9B" w:rsidP="002745E3">
            <w:pPr>
              <w:jc w:val="right"/>
              <w:rPr>
                <w:sz w:val="20"/>
                <w:szCs w:val="20"/>
              </w:rPr>
            </w:pPr>
            <w:r>
              <w:rPr>
                <w:sz w:val="20"/>
                <w:szCs w:val="20"/>
              </w:rPr>
              <w:t>0</w:t>
            </w:r>
          </w:p>
        </w:tc>
        <w:tc>
          <w:tcPr>
            <w:tcW w:w="571" w:type="pct"/>
          </w:tcPr>
          <w:p w:rsidR="00F44F9B" w:rsidRDefault="00F44F9B" w:rsidP="002745E3">
            <w:pPr>
              <w:jc w:val="right"/>
              <w:rPr>
                <w:sz w:val="20"/>
                <w:szCs w:val="20"/>
              </w:rPr>
            </w:pPr>
            <w:r>
              <w:rPr>
                <w:sz w:val="20"/>
                <w:szCs w:val="20"/>
              </w:rPr>
              <w:t>43,327</w:t>
            </w:r>
          </w:p>
        </w:tc>
      </w:tr>
      <w:tr w:rsidR="00F44F9B" w:rsidRPr="00F44F9B" w:rsidTr="002745E3">
        <w:trPr>
          <w:trHeight w:hRule="exact" w:val="288"/>
        </w:trPr>
        <w:tc>
          <w:tcPr>
            <w:tcW w:w="213" w:type="pct"/>
          </w:tcPr>
          <w:p w:rsidR="00F44F9B" w:rsidRDefault="00F44F9B" w:rsidP="00441728">
            <w:pPr>
              <w:jc w:val="right"/>
              <w:rPr>
                <w:sz w:val="20"/>
                <w:szCs w:val="20"/>
              </w:rPr>
            </w:pPr>
            <w:r>
              <w:rPr>
                <w:sz w:val="20"/>
                <w:szCs w:val="20"/>
              </w:rPr>
              <w:t>4.</w:t>
            </w:r>
          </w:p>
        </w:tc>
        <w:tc>
          <w:tcPr>
            <w:tcW w:w="1579" w:type="pct"/>
          </w:tcPr>
          <w:p w:rsidR="00F44F9B" w:rsidRDefault="00F44F9B" w:rsidP="000C6964">
            <w:pPr>
              <w:jc w:val="both"/>
              <w:rPr>
                <w:sz w:val="20"/>
                <w:szCs w:val="20"/>
              </w:rPr>
            </w:pPr>
            <w:r>
              <w:rPr>
                <w:sz w:val="20"/>
                <w:szCs w:val="20"/>
              </w:rPr>
              <w:t>Amortization Acquisition Adjustment</w:t>
            </w:r>
          </w:p>
        </w:tc>
        <w:tc>
          <w:tcPr>
            <w:tcW w:w="457" w:type="pct"/>
          </w:tcPr>
          <w:p w:rsidR="00F44F9B" w:rsidRDefault="00F44F9B" w:rsidP="002745E3">
            <w:pPr>
              <w:jc w:val="right"/>
              <w:rPr>
                <w:sz w:val="20"/>
                <w:szCs w:val="20"/>
              </w:rPr>
            </w:pPr>
            <w:r>
              <w:rPr>
                <w:sz w:val="20"/>
                <w:szCs w:val="20"/>
              </w:rPr>
              <w:t>(54,261)</w:t>
            </w:r>
          </w:p>
        </w:tc>
        <w:tc>
          <w:tcPr>
            <w:tcW w:w="411" w:type="pct"/>
          </w:tcPr>
          <w:p w:rsidR="00F44F9B" w:rsidRDefault="00F44F9B" w:rsidP="002745E3">
            <w:pPr>
              <w:jc w:val="right"/>
              <w:rPr>
                <w:sz w:val="20"/>
                <w:szCs w:val="20"/>
              </w:rPr>
            </w:pPr>
            <w:r>
              <w:rPr>
                <w:sz w:val="20"/>
                <w:szCs w:val="20"/>
              </w:rPr>
              <w:t>36,202</w:t>
            </w:r>
          </w:p>
        </w:tc>
        <w:tc>
          <w:tcPr>
            <w:tcW w:w="482" w:type="pct"/>
          </w:tcPr>
          <w:p w:rsidR="00F44F9B" w:rsidRDefault="00F44F9B" w:rsidP="002745E3">
            <w:pPr>
              <w:jc w:val="right"/>
              <w:rPr>
                <w:sz w:val="20"/>
                <w:szCs w:val="20"/>
              </w:rPr>
            </w:pPr>
            <w:r>
              <w:rPr>
                <w:sz w:val="20"/>
                <w:szCs w:val="20"/>
              </w:rPr>
              <w:t>(18,059)</w:t>
            </w:r>
          </w:p>
        </w:tc>
        <w:tc>
          <w:tcPr>
            <w:tcW w:w="411" w:type="pct"/>
          </w:tcPr>
          <w:p w:rsidR="00F44F9B" w:rsidRDefault="00F44F9B" w:rsidP="002745E3">
            <w:pPr>
              <w:jc w:val="right"/>
              <w:rPr>
                <w:sz w:val="20"/>
                <w:szCs w:val="20"/>
              </w:rPr>
            </w:pPr>
            <w:r>
              <w:rPr>
                <w:sz w:val="20"/>
                <w:szCs w:val="20"/>
              </w:rPr>
              <w:t>298</w:t>
            </w:r>
          </w:p>
        </w:tc>
        <w:tc>
          <w:tcPr>
            <w:tcW w:w="457" w:type="pct"/>
          </w:tcPr>
          <w:p w:rsidR="00F44F9B" w:rsidRDefault="00F44F9B" w:rsidP="002745E3">
            <w:pPr>
              <w:jc w:val="right"/>
              <w:rPr>
                <w:sz w:val="20"/>
                <w:szCs w:val="20"/>
              </w:rPr>
            </w:pPr>
            <w:r>
              <w:rPr>
                <w:sz w:val="20"/>
                <w:szCs w:val="20"/>
              </w:rPr>
              <w:t>(17,761)</w:t>
            </w:r>
          </w:p>
        </w:tc>
        <w:tc>
          <w:tcPr>
            <w:tcW w:w="419" w:type="pct"/>
          </w:tcPr>
          <w:p w:rsidR="00F44F9B" w:rsidRDefault="00F44F9B" w:rsidP="002745E3">
            <w:pPr>
              <w:jc w:val="right"/>
              <w:rPr>
                <w:sz w:val="20"/>
                <w:szCs w:val="20"/>
              </w:rPr>
            </w:pPr>
            <w:r>
              <w:rPr>
                <w:sz w:val="20"/>
                <w:szCs w:val="20"/>
              </w:rPr>
              <w:t>0</w:t>
            </w:r>
          </w:p>
        </w:tc>
        <w:tc>
          <w:tcPr>
            <w:tcW w:w="571" w:type="pct"/>
          </w:tcPr>
          <w:p w:rsidR="00F44F9B" w:rsidRDefault="00F44F9B" w:rsidP="002745E3">
            <w:pPr>
              <w:jc w:val="right"/>
              <w:rPr>
                <w:sz w:val="20"/>
                <w:szCs w:val="20"/>
              </w:rPr>
            </w:pPr>
            <w:r>
              <w:rPr>
                <w:sz w:val="20"/>
                <w:szCs w:val="20"/>
              </w:rPr>
              <w:t>(17,761)</w:t>
            </w:r>
          </w:p>
        </w:tc>
      </w:tr>
      <w:tr w:rsidR="00F44F9B" w:rsidRPr="00F44F9B" w:rsidTr="002745E3">
        <w:trPr>
          <w:trHeight w:hRule="exact" w:val="288"/>
        </w:trPr>
        <w:tc>
          <w:tcPr>
            <w:tcW w:w="213" w:type="pct"/>
          </w:tcPr>
          <w:p w:rsidR="00F44F9B" w:rsidRDefault="00F44F9B" w:rsidP="00441728">
            <w:pPr>
              <w:jc w:val="right"/>
              <w:rPr>
                <w:sz w:val="20"/>
                <w:szCs w:val="20"/>
              </w:rPr>
            </w:pPr>
            <w:r>
              <w:rPr>
                <w:sz w:val="20"/>
                <w:szCs w:val="20"/>
              </w:rPr>
              <w:t>5.</w:t>
            </w:r>
          </w:p>
        </w:tc>
        <w:tc>
          <w:tcPr>
            <w:tcW w:w="1579" w:type="pct"/>
          </w:tcPr>
          <w:p w:rsidR="00F44F9B" w:rsidRDefault="00F44F9B" w:rsidP="000C6964">
            <w:pPr>
              <w:jc w:val="both"/>
              <w:rPr>
                <w:sz w:val="20"/>
                <w:szCs w:val="20"/>
              </w:rPr>
            </w:pPr>
            <w:r>
              <w:rPr>
                <w:sz w:val="20"/>
                <w:szCs w:val="20"/>
              </w:rPr>
              <w:t>Amortization Deferred Assets</w:t>
            </w:r>
          </w:p>
        </w:tc>
        <w:tc>
          <w:tcPr>
            <w:tcW w:w="457" w:type="pct"/>
          </w:tcPr>
          <w:p w:rsidR="00F44F9B" w:rsidRDefault="00F44F9B" w:rsidP="002745E3">
            <w:pPr>
              <w:jc w:val="right"/>
              <w:rPr>
                <w:sz w:val="20"/>
                <w:szCs w:val="20"/>
              </w:rPr>
            </w:pPr>
            <w:r>
              <w:rPr>
                <w:sz w:val="20"/>
                <w:szCs w:val="20"/>
              </w:rPr>
              <w:t>7,029</w:t>
            </w:r>
          </w:p>
        </w:tc>
        <w:tc>
          <w:tcPr>
            <w:tcW w:w="411" w:type="pct"/>
          </w:tcPr>
          <w:p w:rsidR="00F44F9B" w:rsidRDefault="00F44F9B" w:rsidP="002745E3">
            <w:pPr>
              <w:jc w:val="right"/>
              <w:rPr>
                <w:sz w:val="20"/>
                <w:szCs w:val="20"/>
              </w:rPr>
            </w:pPr>
            <w:r>
              <w:rPr>
                <w:sz w:val="20"/>
                <w:szCs w:val="20"/>
              </w:rPr>
              <w:t>0</w:t>
            </w:r>
          </w:p>
        </w:tc>
        <w:tc>
          <w:tcPr>
            <w:tcW w:w="482" w:type="pct"/>
          </w:tcPr>
          <w:p w:rsidR="00F44F9B" w:rsidRDefault="00F44F9B" w:rsidP="002745E3">
            <w:pPr>
              <w:jc w:val="right"/>
              <w:rPr>
                <w:sz w:val="20"/>
                <w:szCs w:val="20"/>
              </w:rPr>
            </w:pPr>
            <w:r>
              <w:rPr>
                <w:sz w:val="20"/>
                <w:szCs w:val="20"/>
              </w:rPr>
              <w:t>7,029</w:t>
            </w:r>
          </w:p>
        </w:tc>
        <w:tc>
          <w:tcPr>
            <w:tcW w:w="411" w:type="pct"/>
          </w:tcPr>
          <w:p w:rsidR="00F44F9B" w:rsidRDefault="00F44F9B" w:rsidP="002745E3">
            <w:pPr>
              <w:jc w:val="right"/>
              <w:rPr>
                <w:sz w:val="20"/>
                <w:szCs w:val="20"/>
              </w:rPr>
            </w:pPr>
            <w:r>
              <w:rPr>
                <w:sz w:val="20"/>
                <w:szCs w:val="20"/>
              </w:rPr>
              <w:t>0</w:t>
            </w:r>
          </w:p>
        </w:tc>
        <w:tc>
          <w:tcPr>
            <w:tcW w:w="457" w:type="pct"/>
          </w:tcPr>
          <w:p w:rsidR="00F44F9B" w:rsidRDefault="00F44F9B" w:rsidP="002745E3">
            <w:pPr>
              <w:jc w:val="right"/>
              <w:rPr>
                <w:sz w:val="20"/>
                <w:szCs w:val="20"/>
              </w:rPr>
            </w:pPr>
            <w:r>
              <w:rPr>
                <w:sz w:val="20"/>
                <w:szCs w:val="20"/>
              </w:rPr>
              <w:t>7,029</w:t>
            </w:r>
          </w:p>
        </w:tc>
        <w:tc>
          <w:tcPr>
            <w:tcW w:w="419" w:type="pct"/>
          </w:tcPr>
          <w:p w:rsidR="00F44F9B" w:rsidRDefault="00F44F9B" w:rsidP="002745E3">
            <w:pPr>
              <w:jc w:val="right"/>
              <w:rPr>
                <w:sz w:val="20"/>
                <w:szCs w:val="20"/>
              </w:rPr>
            </w:pPr>
            <w:r>
              <w:rPr>
                <w:sz w:val="20"/>
                <w:szCs w:val="20"/>
              </w:rPr>
              <w:t>0</w:t>
            </w:r>
          </w:p>
        </w:tc>
        <w:tc>
          <w:tcPr>
            <w:tcW w:w="571" w:type="pct"/>
          </w:tcPr>
          <w:p w:rsidR="00F44F9B" w:rsidRDefault="00F44F9B" w:rsidP="002745E3">
            <w:pPr>
              <w:jc w:val="right"/>
              <w:rPr>
                <w:sz w:val="20"/>
                <w:szCs w:val="20"/>
              </w:rPr>
            </w:pPr>
            <w:r>
              <w:rPr>
                <w:sz w:val="20"/>
                <w:szCs w:val="20"/>
              </w:rPr>
              <w:t>7,029</w:t>
            </w:r>
          </w:p>
        </w:tc>
      </w:tr>
      <w:tr w:rsidR="00F44F9B" w:rsidRPr="00F44F9B" w:rsidTr="002745E3">
        <w:trPr>
          <w:trHeight w:hRule="exact" w:val="288"/>
        </w:trPr>
        <w:tc>
          <w:tcPr>
            <w:tcW w:w="213" w:type="pct"/>
          </w:tcPr>
          <w:p w:rsidR="00F44F9B" w:rsidRDefault="00F44F9B" w:rsidP="00441728">
            <w:pPr>
              <w:jc w:val="right"/>
              <w:rPr>
                <w:sz w:val="20"/>
                <w:szCs w:val="20"/>
              </w:rPr>
            </w:pPr>
            <w:r>
              <w:rPr>
                <w:sz w:val="20"/>
                <w:szCs w:val="20"/>
              </w:rPr>
              <w:t>6.</w:t>
            </w:r>
          </w:p>
        </w:tc>
        <w:tc>
          <w:tcPr>
            <w:tcW w:w="1579" w:type="pct"/>
          </w:tcPr>
          <w:p w:rsidR="00F44F9B" w:rsidRDefault="00F44F9B" w:rsidP="000C6964">
            <w:pPr>
              <w:jc w:val="both"/>
              <w:rPr>
                <w:sz w:val="20"/>
                <w:szCs w:val="20"/>
              </w:rPr>
            </w:pPr>
            <w:r>
              <w:rPr>
                <w:sz w:val="20"/>
                <w:szCs w:val="20"/>
              </w:rPr>
              <w:t>Taxes Other Than Income</w:t>
            </w:r>
          </w:p>
        </w:tc>
        <w:tc>
          <w:tcPr>
            <w:tcW w:w="457" w:type="pct"/>
          </w:tcPr>
          <w:p w:rsidR="00F44F9B" w:rsidRDefault="00F44F9B" w:rsidP="002745E3">
            <w:pPr>
              <w:jc w:val="right"/>
              <w:rPr>
                <w:sz w:val="20"/>
                <w:szCs w:val="20"/>
              </w:rPr>
            </w:pPr>
            <w:r>
              <w:rPr>
                <w:sz w:val="20"/>
                <w:szCs w:val="20"/>
              </w:rPr>
              <w:t>35,817</w:t>
            </w:r>
          </w:p>
        </w:tc>
        <w:tc>
          <w:tcPr>
            <w:tcW w:w="411" w:type="pct"/>
          </w:tcPr>
          <w:p w:rsidR="00F44F9B" w:rsidRDefault="00F44F9B" w:rsidP="002745E3">
            <w:pPr>
              <w:jc w:val="right"/>
              <w:rPr>
                <w:sz w:val="20"/>
                <w:szCs w:val="20"/>
              </w:rPr>
            </w:pPr>
            <w:r>
              <w:rPr>
                <w:sz w:val="20"/>
                <w:szCs w:val="20"/>
              </w:rPr>
              <w:t>1,595</w:t>
            </w:r>
          </w:p>
        </w:tc>
        <w:tc>
          <w:tcPr>
            <w:tcW w:w="482" w:type="pct"/>
          </w:tcPr>
          <w:p w:rsidR="00F44F9B" w:rsidRDefault="00F44F9B" w:rsidP="002745E3">
            <w:pPr>
              <w:jc w:val="right"/>
              <w:rPr>
                <w:sz w:val="20"/>
                <w:szCs w:val="20"/>
              </w:rPr>
            </w:pPr>
            <w:r>
              <w:rPr>
                <w:sz w:val="20"/>
                <w:szCs w:val="20"/>
              </w:rPr>
              <w:t>37,411</w:t>
            </w:r>
          </w:p>
        </w:tc>
        <w:tc>
          <w:tcPr>
            <w:tcW w:w="411" w:type="pct"/>
          </w:tcPr>
          <w:p w:rsidR="00F44F9B" w:rsidRDefault="00F44F9B" w:rsidP="002745E3">
            <w:pPr>
              <w:jc w:val="right"/>
              <w:rPr>
                <w:sz w:val="20"/>
                <w:szCs w:val="20"/>
              </w:rPr>
            </w:pPr>
            <w:r>
              <w:rPr>
                <w:sz w:val="20"/>
                <w:szCs w:val="20"/>
              </w:rPr>
              <w:t>235</w:t>
            </w:r>
          </w:p>
        </w:tc>
        <w:tc>
          <w:tcPr>
            <w:tcW w:w="457" w:type="pct"/>
          </w:tcPr>
          <w:p w:rsidR="00F44F9B" w:rsidRDefault="00F44F9B" w:rsidP="002745E3">
            <w:pPr>
              <w:jc w:val="right"/>
              <w:rPr>
                <w:sz w:val="20"/>
                <w:szCs w:val="20"/>
              </w:rPr>
            </w:pPr>
            <w:r>
              <w:rPr>
                <w:sz w:val="20"/>
                <w:szCs w:val="20"/>
              </w:rPr>
              <w:t>37,646</w:t>
            </w:r>
          </w:p>
        </w:tc>
        <w:tc>
          <w:tcPr>
            <w:tcW w:w="419" w:type="pct"/>
          </w:tcPr>
          <w:p w:rsidR="00F44F9B" w:rsidRDefault="00F44F9B" w:rsidP="00E37555">
            <w:pPr>
              <w:jc w:val="right"/>
              <w:rPr>
                <w:sz w:val="20"/>
                <w:szCs w:val="20"/>
              </w:rPr>
            </w:pPr>
            <w:r>
              <w:rPr>
                <w:sz w:val="20"/>
                <w:szCs w:val="20"/>
              </w:rPr>
              <w:t>2,50</w:t>
            </w:r>
            <w:r w:rsidR="00E37555">
              <w:rPr>
                <w:sz w:val="20"/>
                <w:szCs w:val="20"/>
              </w:rPr>
              <w:t>4</w:t>
            </w:r>
          </w:p>
        </w:tc>
        <w:tc>
          <w:tcPr>
            <w:tcW w:w="571" w:type="pct"/>
          </w:tcPr>
          <w:p w:rsidR="00F44F9B" w:rsidRDefault="00F44F9B" w:rsidP="00E37555">
            <w:pPr>
              <w:jc w:val="right"/>
              <w:rPr>
                <w:sz w:val="20"/>
                <w:szCs w:val="20"/>
              </w:rPr>
            </w:pPr>
            <w:r>
              <w:rPr>
                <w:sz w:val="20"/>
                <w:szCs w:val="20"/>
              </w:rPr>
              <w:t>40,1</w:t>
            </w:r>
            <w:r w:rsidR="00E37555">
              <w:rPr>
                <w:sz w:val="20"/>
                <w:szCs w:val="20"/>
              </w:rPr>
              <w:t>50</w:t>
            </w:r>
          </w:p>
        </w:tc>
      </w:tr>
      <w:tr w:rsidR="00F44F9B" w:rsidRPr="00F44F9B" w:rsidTr="002745E3">
        <w:trPr>
          <w:trHeight w:hRule="exact" w:val="288"/>
        </w:trPr>
        <w:tc>
          <w:tcPr>
            <w:tcW w:w="213" w:type="pct"/>
          </w:tcPr>
          <w:p w:rsidR="00F44F9B" w:rsidRDefault="00F44F9B" w:rsidP="00441728">
            <w:pPr>
              <w:jc w:val="right"/>
              <w:rPr>
                <w:sz w:val="20"/>
                <w:szCs w:val="20"/>
              </w:rPr>
            </w:pPr>
            <w:r>
              <w:rPr>
                <w:sz w:val="20"/>
                <w:szCs w:val="20"/>
              </w:rPr>
              <w:t>7.</w:t>
            </w:r>
          </w:p>
        </w:tc>
        <w:tc>
          <w:tcPr>
            <w:tcW w:w="1579" w:type="pct"/>
          </w:tcPr>
          <w:p w:rsidR="00F44F9B" w:rsidRDefault="00F44F9B" w:rsidP="000C6964">
            <w:pPr>
              <w:jc w:val="both"/>
              <w:rPr>
                <w:sz w:val="20"/>
                <w:szCs w:val="20"/>
              </w:rPr>
            </w:pPr>
            <w:r>
              <w:rPr>
                <w:sz w:val="20"/>
                <w:szCs w:val="20"/>
              </w:rPr>
              <w:t>Income Taxes</w:t>
            </w:r>
          </w:p>
        </w:tc>
        <w:tc>
          <w:tcPr>
            <w:tcW w:w="457" w:type="pct"/>
          </w:tcPr>
          <w:p w:rsidR="00F44F9B" w:rsidRPr="002745E3" w:rsidRDefault="00F44F9B" w:rsidP="002745E3">
            <w:pPr>
              <w:jc w:val="right"/>
              <w:rPr>
                <w:sz w:val="20"/>
                <w:szCs w:val="20"/>
                <w:u w:val="single"/>
              </w:rPr>
            </w:pPr>
            <w:r w:rsidRPr="002745E3">
              <w:rPr>
                <w:sz w:val="20"/>
                <w:szCs w:val="20"/>
                <w:u w:val="single"/>
              </w:rPr>
              <w:t>0</w:t>
            </w:r>
          </w:p>
        </w:tc>
        <w:tc>
          <w:tcPr>
            <w:tcW w:w="411" w:type="pct"/>
          </w:tcPr>
          <w:p w:rsidR="00F44F9B" w:rsidRPr="002745E3" w:rsidRDefault="00F44F9B" w:rsidP="002745E3">
            <w:pPr>
              <w:jc w:val="right"/>
              <w:rPr>
                <w:sz w:val="20"/>
                <w:szCs w:val="20"/>
                <w:u w:val="single"/>
              </w:rPr>
            </w:pPr>
            <w:r w:rsidRPr="002745E3">
              <w:rPr>
                <w:sz w:val="20"/>
                <w:szCs w:val="20"/>
                <w:u w:val="single"/>
              </w:rPr>
              <w:t>0</w:t>
            </w:r>
          </w:p>
        </w:tc>
        <w:tc>
          <w:tcPr>
            <w:tcW w:w="482" w:type="pct"/>
          </w:tcPr>
          <w:p w:rsidR="00F44F9B" w:rsidRPr="002745E3" w:rsidRDefault="00F44F9B" w:rsidP="002745E3">
            <w:pPr>
              <w:jc w:val="right"/>
              <w:rPr>
                <w:sz w:val="20"/>
                <w:szCs w:val="20"/>
                <w:u w:val="single"/>
              </w:rPr>
            </w:pPr>
            <w:r w:rsidRPr="002745E3">
              <w:rPr>
                <w:sz w:val="20"/>
                <w:szCs w:val="20"/>
                <w:u w:val="single"/>
              </w:rPr>
              <w:t>0</w:t>
            </w:r>
          </w:p>
        </w:tc>
        <w:tc>
          <w:tcPr>
            <w:tcW w:w="411" w:type="pct"/>
          </w:tcPr>
          <w:p w:rsidR="00F44F9B" w:rsidRPr="002745E3" w:rsidRDefault="00F44F9B" w:rsidP="002745E3">
            <w:pPr>
              <w:jc w:val="right"/>
              <w:rPr>
                <w:sz w:val="20"/>
                <w:szCs w:val="20"/>
                <w:u w:val="single"/>
              </w:rPr>
            </w:pPr>
            <w:r w:rsidRPr="002745E3">
              <w:rPr>
                <w:sz w:val="20"/>
                <w:szCs w:val="20"/>
                <w:u w:val="single"/>
              </w:rPr>
              <w:t>0</w:t>
            </w:r>
          </w:p>
        </w:tc>
        <w:tc>
          <w:tcPr>
            <w:tcW w:w="457" w:type="pct"/>
          </w:tcPr>
          <w:p w:rsidR="00F44F9B" w:rsidRPr="002745E3" w:rsidRDefault="00F44F9B" w:rsidP="002745E3">
            <w:pPr>
              <w:jc w:val="right"/>
              <w:rPr>
                <w:sz w:val="20"/>
                <w:szCs w:val="20"/>
                <w:u w:val="single"/>
              </w:rPr>
            </w:pPr>
            <w:r w:rsidRPr="002745E3">
              <w:rPr>
                <w:sz w:val="20"/>
                <w:szCs w:val="20"/>
                <w:u w:val="single"/>
              </w:rPr>
              <w:t>0</w:t>
            </w:r>
          </w:p>
        </w:tc>
        <w:tc>
          <w:tcPr>
            <w:tcW w:w="419" w:type="pct"/>
          </w:tcPr>
          <w:p w:rsidR="00F44F9B" w:rsidRPr="002745E3" w:rsidRDefault="00F44F9B" w:rsidP="002745E3">
            <w:pPr>
              <w:jc w:val="right"/>
              <w:rPr>
                <w:sz w:val="20"/>
                <w:szCs w:val="20"/>
                <w:u w:val="single"/>
              </w:rPr>
            </w:pPr>
            <w:r w:rsidRPr="002745E3">
              <w:rPr>
                <w:sz w:val="20"/>
                <w:szCs w:val="20"/>
                <w:u w:val="single"/>
              </w:rPr>
              <w:t>0</w:t>
            </w:r>
          </w:p>
        </w:tc>
        <w:tc>
          <w:tcPr>
            <w:tcW w:w="571" w:type="pct"/>
          </w:tcPr>
          <w:p w:rsidR="00F44F9B" w:rsidRPr="002745E3" w:rsidRDefault="00F44F9B" w:rsidP="002745E3">
            <w:pPr>
              <w:jc w:val="right"/>
              <w:rPr>
                <w:sz w:val="20"/>
                <w:szCs w:val="20"/>
                <w:u w:val="single"/>
              </w:rPr>
            </w:pPr>
            <w:r w:rsidRPr="002745E3">
              <w:rPr>
                <w:sz w:val="20"/>
                <w:szCs w:val="20"/>
                <w:u w:val="single"/>
              </w:rPr>
              <w:t>0</w:t>
            </w:r>
          </w:p>
        </w:tc>
      </w:tr>
      <w:tr w:rsidR="00F44F9B" w:rsidRPr="00F44F9B" w:rsidTr="002745E3">
        <w:trPr>
          <w:trHeight w:hRule="exact" w:val="288"/>
        </w:trPr>
        <w:tc>
          <w:tcPr>
            <w:tcW w:w="213" w:type="pct"/>
          </w:tcPr>
          <w:p w:rsidR="00F44F9B" w:rsidRDefault="00F44F9B" w:rsidP="00441728">
            <w:pPr>
              <w:jc w:val="right"/>
              <w:rPr>
                <w:sz w:val="20"/>
                <w:szCs w:val="20"/>
              </w:rPr>
            </w:pPr>
          </w:p>
        </w:tc>
        <w:tc>
          <w:tcPr>
            <w:tcW w:w="1579" w:type="pct"/>
          </w:tcPr>
          <w:p w:rsidR="00F44F9B" w:rsidRDefault="00F44F9B" w:rsidP="000C6964">
            <w:pPr>
              <w:jc w:val="both"/>
              <w:rPr>
                <w:sz w:val="20"/>
                <w:szCs w:val="20"/>
              </w:rPr>
            </w:pPr>
            <w:r>
              <w:rPr>
                <w:sz w:val="20"/>
                <w:szCs w:val="20"/>
              </w:rPr>
              <w:t xml:space="preserve">   Total Operating Expenses</w:t>
            </w:r>
          </w:p>
        </w:tc>
        <w:tc>
          <w:tcPr>
            <w:tcW w:w="457" w:type="pct"/>
          </w:tcPr>
          <w:p w:rsidR="00F44F9B" w:rsidRPr="002745E3" w:rsidRDefault="002745E3" w:rsidP="002745E3">
            <w:pPr>
              <w:jc w:val="right"/>
              <w:rPr>
                <w:sz w:val="20"/>
                <w:szCs w:val="20"/>
                <w:u w:val="double"/>
              </w:rPr>
            </w:pPr>
            <w:r w:rsidRPr="002745E3">
              <w:rPr>
                <w:sz w:val="20"/>
                <w:szCs w:val="20"/>
                <w:u w:val="double"/>
              </w:rPr>
              <w:t>$369,129</w:t>
            </w:r>
          </w:p>
        </w:tc>
        <w:tc>
          <w:tcPr>
            <w:tcW w:w="411" w:type="pct"/>
          </w:tcPr>
          <w:p w:rsidR="00F44F9B" w:rsidRPr="002745E3" w:rsidRDefault="002745E3" w:rsidP="002745E3">
            <w:pPr>
              <w:jc w:val="right"/>
              <w:rPr>
                <w:sz w:val="20"/>
                <w:szCs w:val="20"/>
                <w:u w:val="double"/>
              </w:rPr>
            </w:pPr>
            <w:r w:rsidRPr="002745E3">
              <w:rPr>
                <w:sz w:val="20"/>
                <w:szCs w:val="20"/>
                <w:u w:val="double"/>
              </w:rPr>
              <w:t>$2,986</w:t>
            </w:r>
          </w:p>
        </w:tc>
        <w:tc>
          <w:tcPr>
            <w:tcW w:w="482" w:type="pct"/>
          </w:tcPr>
          <w:p w:rsidR="00F44F9B" w:rsidRPr="002745E3" w:rsidRDefault="002745E3" w:rsidP="002745E3">
            <w:pPr>
              <w:jc w:val="right"/>
              <w:rPr>
                <w:sz w:val="20"/>
                <w:szCs w:val="20"/>
                <w:u w:val="double"/>
              </w:rPr>
            </w:pPr>
            <w:r w:rsidRPr="002745E3">
              <w:rPr>
                <w:sz w:val="20"/>
                <w:szCs w:val="20"/>
                <w:u w:val="double"/>
              </w:rPr>
              <w:t>$372,115</w:t>
            </w:r>
          </w:p>
        </w:tc>
        <w:tc>
          <w:tcPr>
            <w:tcW w:w="411" w:type="pct"/>
          </w:tcPr>
          <w:p w:rsidR="00F44F9B" w:rsidRPr="002745E3" w:rsidRDefault="002745E3" w:rsidP="00E37555">
            <w:pPr>
              <w:jc w:val="right"/>
              <w:rPr>
                <w:sz w:val="20"/>
                <w:szCs w:val="20"/>
                <w:u w:val="double"/>
              </w:rPr>
            </w:pPr>
            <w:r w:rsidRPr="002745E3">
              <w:rPr>
                <w:sz w:val="20"/>
                <w:szCs w:val="20"/>
                <w:u w:val="double"/>
              </w:rPr>
              <w:t>($8,</w:t>
            </w:r>
            <w:r w:rsidR="00E37555">
              <w:rPr>
                <w:sz w:val="20"/>
                <w:szCs w:val="20"/>
                <w:u w:val="double"/>
              </w:rPr>
              <w:t>292</w:t>
            </w:r>
            <w:r w:rsidRPr="002745E3">
              <w:rPr>
                <w:sz w:val="20"/>
                <w:szCs w:val="20"/>
                <w:u w:val="double"/>
              </w:rPr>
              <w:t>)</w:t>
            </w:r>
          </w:p>
        </w:tc>
        <w:tc>
          <w:tcPr>
            <w:tcW w:w="457" w:type="pct"/>
          </w:tcPr>
          <w:p w:rsidR="00F44F9B" w:rsidRPr="002745E3" w:rsidRDefault="002745E3" w:rsidP="00E37555">
            <w:pPr>
              <w:jc w:val="right"/>
              <w:rPr>
                <w:sz w:val="20"/>
                <w:szCs w:val="20"/>
                <w:u w:val="double"/>
              </w:rPr>
            </w:pPr>
            <w:r w:rsidRPr="002745E3">
              <w:rPr>
                <w:sz w:val="20"/>
                <w:szCs w:val="20"/>
                <w:u w:val="double"/>
              </w:rPr>
              <w:t>$363,</w:t>
            </w:r>
            <w:r w:rsidR="00E37555">
              <w:rPr>
                <w:sz w:val="20"/>
                <w:szCs w:val="20"/>
                <w:u w:val="double"/>
              </w:rPr>
              <w:t>822</w:t>
            </w:r>
          </w:p>
        </w:tc>
        <w:tc>
          <w:tcPr>
            <w:tcW w:w="419" w:type="pct"/>
          </w:tcPr>
          <w:p w:rsidR="00F44F9B" w:rsidRPr="002745E3" w:rsidRDefault="002745E3" w:rsidP="00E37555">
            <w:pPr>
              <w:jc w:val="right"/>
              <w:rPr>
                <w:sz w:val="20"/>
                <w:szCs w:val="20"/>
                <w:u w:val="double"/>
              </w:rPr>
            </w:pPr>
            <w:r w:rsidRPr="002745E3">
              <w:rPr>
                <w:sz w:val="20"/>
                <w:szCs w:val="20"/>
                <w:u w:val="double"/>
              </w:rPr>
              <w:t>$2,50</w:t>
            </w:r>
            <w:r w:rsidR="00E37555">
              <w:rPr>
                <w:sz w:val="20"/>
                <w:szCs w:val="20"/>
                <w:u w:val="double"/>
              </w:rPr>
              <w:t>4</w:t>
            </w:r>
          </w:p>
        </w:tc>
        <w:tc>
          <w:tcPr>
            <w:tcW w:w="571" w:type="pct"/>
          </w:tcPr>
          <w:p w:rsidR="00F44F9B" w:rsidRPr="002745E3" w:rsidRDefault="002745E3" w:rsidP="00E37555">
            <w:pPr>
              <w:jc w:val="right"/>
              <w:rPr>
                <w:sz w:val="20"/>
                <w:szCs w:val="20"/>
                <w:u w:val="double"/>
              </w:rPr>
            </w:pPr>
            <w:r w:rsidRPr="002745E3">
              <w:rPr>
                <w:sz w:val="20"/>
                <w:szCs w:val="20"/>
                <w:u w:val="double"/>
              </w:rPr>
              <w:t>$366,</w:t>
            </w:r>
            <w:r w:rsidR="00E37555">
              <w:rPr>
                <w:sz w:val="20"/>
                <w:szCs w:val="20"/>
                <w:u w:val="double"/>
              </w:rPr>
              <w:t>327</w:t>
            </w:r>
          </w:p>
        </w:tc>
      </w:tr>
      <w:tr w:rsidR="002745E3" w:rsidRPr="00F44F9B" w:rsidTr="002745E3">
        <w:trPr>
          <w:trHeight w:hRule="exact" w:val="288"/>
        </w:trPr>
        <w:tc>
          <w:tcPr>
            <w:tcW w:w="213" w:type="pct"/>
          </w:tcPr>
          <w:p w:rsidR="002745E3" w:rsidRDefault="002745E3" w:rsidP="00441728">
            <w:pPr>
              <w:jc w:val="right"/>
              <w:rPr>
                <w:sz w:val="20"/>
                <w:szCs w:val="20"/>
              </w:rPr>
            </w:pPr>
          </w:p>
        </w:tc>
        <w:tc>
          <w:tcPr>
            <w:tcW w:w="1579" w:type="pct"/>
          </w:tcPr>
          <w:p w:rsidR="002745E3" w:rsidRDefault="002745E3" w:rsidP="000C6964">
            <w:pPr>
              <w:jc w:val="both"/>
              <w:rPr>
                <w:sz w:val="20"/>
                <w:szCs w:val="20"/>
              </w:rPr>
            </w:pPr>
          </w:p>
        </w:tc>
        <w:tc>
          <w:tcPr>
            <w:tcW w:w="457" w:type="pct"/>
          </w:tcPr>
          <w:p w:rsidR="002745E3" w:rsidRDefault="002745E3" w:rsidP="002745E3">
            <w:pPr>
              <w:jc w:val="right"/>
              <w:rPr>
                <w:sz w:val="20"/>
                <w:szCs w:val="20"/>
              </w:rPr>
            </w:pPr>
          </w:p>
        </w:tc>
        <w:tc>
          <w:tcPr>
            <w:tcW w:w="411" w:type="pct"/>
          </w:tcPr>
          <w:p w:rsidR="002745E3" w:rsidRDefault="002745E3" w:rsidP="002745E3">
            <w:pPr>
              <w:jc w:val="right"/>
              <w:rPr>
                <w:sz w:val="20"/>
                <w:szCs w:val="20"/>
              </w:rPr>
            </w:pPr>
          </w:p>
        </w:tc>
        <w:tc>
          <w:tcPr>
            <w:tcW w:w="482" w:type="pct"/>
          </w:tcPr>
          <w:p w:rsidR="002745E3" w:rsidRDefault="002745E3" w:rsidP="002745E3">
            <w:pPr>
              <w:jc w:val="right"/>
              <w:rPr>
                <w:sz w:val="20"/>
                <w:szCs w:val="20"/>
              </w:rPr>
            </w:pPr>
          </w:p>
        </w:tc>
        <w:tc>
          <w:tcPr>
            <w:tcW w:w="411" w:type="pct"/>
          </w:tcPr>
          <w:p w:rsidR="002745E3" w:rsidRDefault="002745E3" w:rsidP="002745E3">
            <w:pPr>
              <w:jc w:val="right"/>
              <w:rPr>
                <w:sz w:val="20"/>
                <w:szCs w:val="20"/>
              </w:rPr>
            </w:pPr>
          </w:p>
        </w:tc>
        <w:tc>
          <w:tcPr>
            <w:tcW w:w="457" w:type="pct"/>
          </w:tcPr>
          <w:p w:rsidR="002745E3" w:rsidRDefault="002745E3" w:rsidP="002745E3">
            <w:pPr>
              <w:jc w:val="right"/>
              <w:rPr>
                <w:sz w:val="20"/>
                <w:szCs w:val="20"/>
              </w:rPr>
            </w:pPr>
          </w:p>
        </w:tc>
        <w:tc>
          <w:tcPr>
            <w:tcW w:w="419" w:type="pct"/>
          </w:tcPr>
          <w:p w:rsidR="002745E3" w:rsidRDefault="002745E3" w:rsidP="002745E3">
            <w:pPr>
              <w:jc w:val="right"/>
              <w:rPr>
                <w:sz w:val="20"/>
                <w:szCs w:val="20"/>
              </w:rPr>
            </w:pPr>
          </w:p>
        </w:tc>
        <w:tc>
          <w:tcPr>
            <w:tcW w:w="571" w:type="pct"/>
          </w:tcPr>
          <w:p w:rsidR="002745E3" w:rsidRDefault="002745E3" w:rsidP="002745E3">
            <w:pPr>
              <w:jc w:val="right"/>
              <w:rPr>
                <w:sz w:val="20"/>
                <w:szCs w:val="20"/>
              </w:rPr>
            </w:pPr>
          </w:p>
        </w:tc>
      </w:tr>
      <w:tr w:rsidR="002745E3" w:rsidRPr="00F44F9B" w:rsidTr="002745E3">
        <w:trPr>
          <w:trHeight w:hRule="exact" w:val="288"/>
        </w:trPr>
        <w:tc>
          <w:tcPr>
            <w:tcW w:w="213" w:type="pct"/>
          </w:tcPr>
          <w:p w:rsidR="002745E3" w:rsidRDefault="00441728" w:rsidP="00441728">
            <w:pPr>
              <w:jc w:val="right"/>
              <w:rPr>
                <w:sz w:val="20"/>
                <w:szCs w:val="20"/>
              </w:rPr>
            </w:pPr>
            <w:r>
              <w:rPr>
                <w:sz w:val="20"/>
                <w:szCs w:val="20"/>
              </w:rPr>
              <w:t>8</w:t>
            </w:r>
            <w:r w:rsidR="002745E3">
              <w:rPr>
                <w:sz w:val="20"/>
                <w:szCs w:val="20"/>
              </w:rPr>
              <w:t>.</w:t>
            </w:r>
          </w:p>
        </w:tc>
        <w:tc>
          <w:tcPr>
            <w:tcW w:w="1579" w:type="pct"/>
          </w:tcPr>
          <w:p w:rsidR="002745E3" w:rsidRPr="002745E3" w:rsidRDefault="002745E3" w:rsidP="000C6964">
            <w:pPr>
              <w:jc w:val="both"/>
              <w:rPr>
                <w:b/>
                <w:sz w:val="20"/>
                <w:szCs w:val="20"/>
              </w:rPr>
            </w:pPr>
            <w:r w:rsidRPr="002745E3">
              <w:rPr>
                <w:b/>
                <w:sz w:val="20"/>
                <w:szCs w:val="20"/>
              </w:rPr>
              <w:t>Net Operating Income</w:t>
            </w:r>
          </w:p>
        </w:tc>
        <w:tc>
          <w:tcPr>
            <w:tcW w:w="457" w:type="pct"/>
          </w:tcPr>
          <w:p w:rsidR="002745E3" w:rsidRDefault="002745E3" w:rsidP="002745E3">
            <w:pPr>
              <w:jc w:val="right"/>
              <w:rPr>
                <w:sz w:val="20"/>
                <w:szCs w:val="20"/>
              </w:rPr>
            </w:pPr>
            <w:r>
              <w:rPr>
                <w:sz w:val="20"/>
                <w:szCs w:val="20"/>
              </w:rPr>
              <w:t>($23,863)</w:t>
            </w:r>
          </w:p>
        </w:tc>
        <w:tc>
          <w:tcPr>
            <w:tcW w:w="411" w:type="pct"/>
          </w:tcPr>
          <w:p w:rsidR="002745E3" w:rsidRDefault="002745E3" w:rsidP="002745E3">
            <w:pPr>
              <w:jc w:val="right"/>
              <w:rPr>
                <w:sz w:val="20"/>
                <w:szCs w:val="20"/>
              </w:rPr>
            </w:pPr>
            <w:r>
              <w:rPr>
                <w:sz w:val="20"/>
                <w:szCs w:val="20"/>
              </w:rPr>
              <w:t>$3,640</w:t>
            </w:r>
          </w:p>
        </w:tc>
        <w:tc>
          <w:tcPr>
            <w:tcW w:w="482" w:type="pct"/>
          </w:tcPr>
          <w:p w:rsidR="002745E3" w:rsidRDefault="002745E3" w:rsidP="002745E3">
            <w:pPr>
              <w:jc w:val="right"/>
              <w:rPr>
                <w:sz w:val="20"/>
                <w:szCs w:val="20"/>
              </w:rPr>
            </w:pPr>
            <w:r>
              <w:rPr>
                <w:sz w:val="20"/>
                <w:szCs w:val="20"/>
              </w:rPr>
              <w:t>($20,223)</w:t>
            </w:r>
          </w:p>
        </w:tc>
        <w:tc>
          <w:tcPr>
            <w:tcW w:w="411" w:type="pct"/>
          </w:tcPr>
          <w:p w:rsidR="002745E3" w:rsidRDefault="002745E3" w:rsidP="00E37555">
            <w:pPr>
              <w:jc w:val="right"/>
              <w:rPr>
                <w:sz w:val="20"/>
                <w:szCs w:val="20"/>
              </w:rPr>
            </w:pPr>
            <w:r>
              <w:rPr>
                <w:sz w:val="20"/>
                <w:szCs w:val="20"/>
              </w:rPr>
              <w:t>$18,</w:t>
            </w:r>
            <w:r w:rsidR="00E37555">
              <w:rPr>
                <w:sz w:val="20"/>
                <w:szCs w:val="20"/>
              </w:rPr>
              <w:t>171</w:t>
            </w:r>
          </w:p>
        </w:tc>
        <w:tc>
          <w:tcPr>
            <w:tcW w:w="457" w:type="pct"/>
          </w:tcPr>
          <w:p w:rsidR="002745E3" w:rsidRDefault="002745E3" w:rsidP="00E37555">
            <w:pPr>
              <w:jc w:val="right"/>
              <w:rPr>
                <w:sz w:val="20"/>
                <w:szCs w:val="20"/>
              </w:rPr>
            </w:pPr>
            <w:r>
              <w:rPr>
                <w:sz w:val="20"/>
                <w:szCs w:val="20"/>
              </w:rPr>
              <w:t>($2,0</w:t>
            </w:r>
            <w:r w:rsidR="00E37555">
              <w:rPr>
                <w:sz w:val="20"/>
                <w:szCs w:val="20"/>
              </w:rPr>
              <w:t>52</w:t>
            </w:r>
            <w:r>
              <w:rPr>
                <w:sz w:val="20"/>
                <w:szCs w:val="20"/>
              </w:rPr>
              <w:t>)</w:t>
            </w:r>
          </w:p>
        </w:tc>
        <w:tc>
          <w:tcPr>
            <w:tcW w:w="419" w:type="pct"/>
          </w:tcPr>
          <w:p w:rsidR="002745E3" w:rsidRDefault="002745E3" w:rsidP="002745E3">
            <w:pPr>
              <w:jc w:val="right"/>
              <w:rPr>
                <w:sz w:val="20"/>
                <w:szCs w:val="20"/>
              </w:rPr>
            </w:pPr>
          </w:p>
        </w:tc>
        <w:tc>
          <w:tcPr>
            <w:tcW w:w="571" w:type="pct"/>
          </w:tcPr>
          <w:p w:rsidR="002745E3" w:rsidRDefault="002745E3" w:rsidP="00E37555">
            <w:pPr>
              <w:jc w:val="right"/>
              <w:rPr>
                <w:sz w:val="20"/>
                <w:szCs w:val="20"/>
              </w:rPr>
            </w:pPr>
            <w:r>
              <w:rPr>
                <w:sz w:val="20"/>
                <w:szCs w:val="20"/>
              </w:rPr>
              <w:t>$51,08</w:t>
            </w:r>
            <w:r w:rsidR="00E37555">
              <w:rPr>
                <w:sz w:val="20"/>
                <w:szCs w:val="20"/>
              </w:rPr>
              <w:t>9</w:t>
            </w:r>
          </w:p>
        </w:tc>
      </w:tr>
      <w:tr w:rsidR="002745E3" w:rsidRPr="00F44F9B" w:rsidTr="002745E3">
        <w:trPr>
          <w:trHeight w:hRule="exact" w:val="288"/>
        </w:trPr>
        <w:tc>
          <w:tcPr>
            <w:tcW w:w="213" w:type="pct"/>
          </w:tcPr>
          <w:p w:rsidR="002745E3" w:rsidRDefault="00441728" w:rsidP="00441728">
            <w:pPr>
              <w:jc w:val="right"/>
              <w:rPr>
                <w:sz w:val="20"/>
                <w:szCs w:val="20"/>
              </w:rPr>
            </w:pPr>
            <w:r>
              <w:rPr>
                <w:sz w:val="20"/>
                <w:szCs w:val="20"/>
              </w:rPr>
              <w:t>9</w:t>
            </w:r>
            <w:r w:rsidR="002745E3">
              <w:rPr>
                <w:sz w:val="20"/>
                <w:szCs w:val="20"/>
              </w:rPr>
              <w:t>.</w:t>
            </w:r>
          </w:p>
        </w:tc>
        <w:tc>
          <w:tcPr>
            <w:tcW w:w="1579" w:type="pct"/>
          </w:tcPr>
          <w:p w:rsidR="002745E3" w:rsidRPr="002745E3" w:rsidRDefault="002745E3" w:rsidP="000C6964">
            <w:pPr>
              <w:jc w:val="both"/>
              <w:rPr>
                <w:b/>
                <w:sz w:val="20"/>
                <w:szCs w:val="20"/>
              </w:rPr>
            </w:pPr>
            <w:r w:rsidRPr="002745E3">
              <w:rPr>
                <w:b/>
                <w:sz w:val="20"/>
                <w:szCs w:val="20"/>
              </w:rPr>
              <w:t>Rate Base</w:t>
            </w:r>
          </w:p>
        </w:tc>
        <w:tc>
          <w:tcPr>
            <w:tcW w:w="457" w:type="pct"/>
          </w:tcPr>
          <w:p w:rsidR="002745E3" w:rsidRDefault="002745E3" w:rsidP="002745E3">
            <w:pPr>
              <w:jc w:val="right"/>
              <w:rPr>
                <w:sz w:val="20"/>
                <w:szCs w:val="20"/>
              </w:rPr>
            </w:pPr>
            <w:r>
              <w:rPr>
                <w:sz w:val="20"/>
                <w:szCs w:val="20"/>
              </w:rPr>
              <w:t>$845,377</w:t>
            </w:r>
          </w:p>
        </w:tc>
        <w:tc>
          <w:tcPr>
            <w:tcW w:w="411" w:type="pct"/>
          </w:tcPr>
          <w:p w:rsidR="002745E3" w:rsidRDefault="002745E3" w:rsidP="002745E3">
            <w:pPr>
              <w:jc w:val="right"/>
              <w:rPr>
                <w:sz w:val="20"/>
                <w:szCs w:val="20"/>
              </w:rPr>
            </w:pPr>
          </w:p>
        </w:tc>
        <w:tc>
          <w:tcPr>
            <w:tcW w:w="482" w:type="pct"/>
          </w:tcPr>
          <w:p w:rsidR="002745E3" w:rsidRDefault="002745E3" w:rsidP="002745E3">
            <w:pPr>
              <w:jc w:val="right"/>
              <w:rPr>
                <w:sz w:val="20"/>
                <w:szCs w:val="20"/>
              </w:rPr>
            </w:pPr>
            <w:r>
              <w:rPr>
                <w:sz w:val="20"/>
                <w:szCs w:val="20"/>
              </w:rPr>
              <w:t>$755,752</w:t>
            </w:r>
          </w:p>
        </w:tc>
        <w:tc>
          <w:tcPr>
            <w:tcW w:w="411" w:type="pct"/>
          </w:tcPr>
          <w:p w:rsidR="002745E3" w:rsidRDefault="002745E3" w:rsidP="002745E3">
            <w:pPr>
              <w:jc w:val="right"/>
              <w:rPr>
                <w:sz w:val="20"/>
                <w:szCs w:val="20"/>
              </w:rPr>
            </w:pPr>
          </w:p>
        </w:tc>
        <w:tc>
          <w:tcPr>
            <w:tcW w:w="457" w:type="pct"/>
          </w:tcPr>
          <w:p w:rsidR="002745E3" w:rsidRDefault="002745E3" w:rsidP="002745E3">
            <w:pPr>
              <w:jc w:val="right"/>
              <w:rPr>
                <w:sz w:val="20"/>
                <w:szCs w:val="20"/>
              </w:rPr>
            </w:pPr>
          </w:p>
        </w:tc>
        <w:tc>
          <w:tcPr>
            <w:tcW w:w="419" w:type="pct"/>
          </w:tcPr>
          <w:p w:rsidR="002745E3" w:rsidRDefault="002745E3" w:rsidP="002745E3">
            <w:pPr>
              <w:jc w:val="right"/>
              <w:rPr>
                <w:sz w:val="20"/>
                <w:szCs w:val="20"/>
              </w:rPr>
            </w:pPr>
          </w:p>
        </w:tc>
        <w:tc>
          <w:tcPr>
            <w:tcW w:w="571" w:type="pct"/>
          </w:tcPr>
          <w:p w:rsidR="002745E3" w:rsidRDefault="002745E3" w:rsidP="00E37555">
            <w:pPr>
              <w:jc w:val="right"/>
              <w:rPr>
                <w:sz w:val="20"/>
                <w:szCs w:val="20"/>
              </w:rPr>
            </w:pPr>
            <w:r>
              <w:rPr>
                <w:sz w:val="20"/>
                <w:szCs w:val="20"/>
              </w:rPr>
              <w:t>$665,1</w:t>
            </w:r>
            <w:r w:rsidR="00E37555">
              <w:rPr>
                <w:sz w:val="20"/>
                <w:szCs w:val="20"/>
              </w:rPr>
              <w:t>62</w:t>
            </w:r>
          </w:p>
        </w:tc>
      </w:tr>
      <w:tr w:rsidR="002745E3" w:rsidRPr="00F44F9B" w:rsidTr="002745E3">
        <w:trPr>
          <w:trHeight w:hRule="exact" w:val="288"/>
        </w:trPr>
        <w:tc>
          <w:tcPr>
            <w:tcW w:w="213" w:type="pct"/>
          </w:tcPr>
          <w:p w:rsidR="002745E3" w:rsidRDefault="00441728" w:rsidP="00441728">
            <w:pPr>
              <w:jc w:val="right"/>
              <w:rPr>
                <w:sz w:val="20"/>
                <w:szCs w:val="20"/>
              </w:rPr>
            </w:pPr>
            <w:r>
              <w:rPr>
                <w:sz w:val="20"/>
                <w:szCs w:val="20"/>
              </w:rPr>
              <w:t>10</w:t>
            </w:r>
            <w:r w:rsidR="002745E3">
              <w:rPr>
                <w:sz w:val="20"/>
                <w:szCs w:val="20"/>
              </w:rPr>
              <w:t>.</w:t>
            </w:r>
          </w:p>
        </w:tc>
        <w:tc>
          <w:tcPr>
            <w:tcW w:w="1579" w:type="pct"/>
          </w:tcPr>
          <w:p w:rsidR="002745E3" w:rsidRPr="002745E3" w:rsidRDefault="002745E3" w:rsidP="000C6964">
            <w:pPr>
              <w:jc w:val="both"/>
              <w:rPr>
                <w:b/>
                <w:sz w:val="20"/>
                <w:szCs w:val="20"/>
              </w:rPr>
            </w:pPr>
            <w:r w:rsidRPr="002745E3">
              <w:rPr>
                <w:b/>
                <w:sz w:val="20"/>
                <w:szCs w:val="20"/>
              </w:rPr>
              <w:t>Rate of Return</w:t>
            </w:r>
          </w:p>
        </w:tc>
        <w:tc>
          <w:tcPr>
            <w:tcW w:w="457" w:type="pct"/>
          </w:tcPr>
          <w:p w:rsidR="002745E3" w:rsidRDefault="002745E3" w:rsidP="002745E3">
            <w:pPr>
              <w:jc w:val="right"/>
              <w:rPr>
                <w:sz w:val="20"/>
                <w:szCs w:val="20"/>
              </w:rPr>
            </w:pPr>
          </w:p>
        </w:tc>
        <w:tc>
          <w:tcPr>
            <w:tcW w:w="411" w:type="pct"/>
          </w:tcPr>
          <w:p w:rsidR="002745E3" w:rsidRDefault="002745E3" w:rsidP="002745E3">
            <w:pPr>
              <w:jc w:val="right"/>
              <w:rPr>
                <w:sz w:val="20"/>
                <w:szCs w:val="20"/>
              </w:rPr>
            </w:pPr>
          </w:p>
        </w:tc>
        <w:tc>
          <w:tcPr>
            <w:tcW w:w="482" w:type="pct"/>
          </w:tcPr>
          <w:p w:rsidR="002745E3" w:rsidRDefault="002745E3" w:rsidP="002745E3">
            <w:pPr>
              <w:jc w:val="right"/>
              <w:rPr>
                <w:sz w:val="20"/>
                <w:szCs w:val="20"/>
              </w:rPr>
            </w:pPr>
          </w:p>
        </w:tc>
        <w:tc>
          <w:tcPr>
            <w:tcW w:w="411" w:type="pct"/>
          </w:tcPr>
          <w:p w:rsidR="002745E3" w:rsidRDefault="002745E3" w:rsidP="002745E3">
            <w:pPr>
              <w:jc w:val="right"/>
              <w:rPr>
                <w:sz w:val="20"/>
                <w:szCs w:val="20"/>
              </w:rPr>
            </w:pPr>
          </w:p>
        </w:tc>
        <w:tc>
          <w:tcPr>
            <w:tcW w:w="457" w:type="pct"/>
          </w:tcPr>
          <w:p w:rsidR="002745E3" w:rsidRDefault="002745E3" w:rsidP="002745E3">
            <w:pPr>
              <w:jc w:val="right"/>
              <w:rPr>
                <w:sz w:val="20"/>
                <w:szCs w:val="20"/>
              </w:rPr>
            </w:pPr>
          </w:p>
        </w:tc>
        <w:tc>
          <w:tcPr>
            <w:tcW w:w="419" w:type="pct"/>
          </w:tcPr>
          <w:p w:rsidR="002745E3" w:rsidRDefault="002745E3" w:rsidP="002745E3">
            <w:pPr>
              <w:jc w:val="right"/>
              <w:rPr>
                <w:sz w:val="20"/>
                <w:szCs w:val="20"/>
              </w:rPr>
            </w:pPr>
          </w:p>
        </w:tc>
        <w:tc>
          <w:tcPr>
            <w:tcW w:w="571" w:type="pct"/>
          </w:tcPr>
          <w:p w:rsidR="002745E3" w:rsidRDefault="002745E3" w:rsidP="002745E3">
            <w:pPr>
              <w:jc w:val="right"/>
              <w:rPr>
                <w:sz w:val="20"/>
                <w:szCs w:val="20"/>
              </w:rPr>
            </w:pPr>
            <w:r>
              <w:rPr>
                <w:sz w:val="20"/>
                <w:szCs w:val="20"/>
              </w:rPr>
              <w:t>7.68%</w:t>
            </w:r>
          </w:p>
        </w:tc>
      </w:tr>
    </w:tbl>
    <w:p w:rsidR="00F44F9B" w:rsidRDefault="007A3942" w:rsidP="000C6964">
      <w:pPr>
        <w:jc w:val="both"/>
      </w:pPr>
      <w:r>
        <w:fldChar w:fldCharType="begin"/>
      </w:r>
      <w:r>
        <w:instrText xml:space="preserve"> TC "</w:instrText>
      </w:r>
      <w:bookmarkStart w:id="41" w:name="_Toc112217403"/>
      <w:r>
        <w:tab/>
      </w:r>
      <w:r w:rsidR="009302BE">
        <w:instrText xml:space="preserve">Schedule No. 3-A </w:instrText>
      </w:r>
      <w:r>
        <w:instrText>Statement of Water Operations</w:instrText>
      </w:r>
      <w:bookmarkEnd w:id="41"/>
      <w:r>
        <w:instrText xml:space="preserve">" \l 1 </w:instrText>
      </w:r>
      <w:r>
        <w:fldChar w:fldCharType="end"/>
      </w:r>
    </w:p>
    <w:p w:rsidR="008F078C" w:rsidRDefault="008F078C" w:rsidP="000C6964">
      <w:pPr>
        <w:jc w:val="both"/>
      </w:pPr>
    </w:p>
    <w:p w:rsidR="00AA589D" w:rsidRDefault="00AA589D" w:rsidP="000C6964">
      <w:pPr>
        <w:jc w:val="both"/>
        <w:sectPr w:rsidR="00AA589D" w:rsidSect="0065175E">
          <w:headerReference w:type="default" r:id="rId17"/>
          <w:pgSz w:w="15840" w:h="12240" w:orient="landscape" w:code="1"/>
          <w:pgMar w:top="1440" w:right="1584" w:bottom="1440" w:left="1440" w:header="720" w:footer="720" w:gutter="0"/>
          <w:cols w:space="720"/>
          <w:formProt w:val="0"/>
          <w:docGrid w:linePitch="360"/>
        </w:sect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385"/>
        <w:gridCol w:w="6728"/>
        <w:gridCol w:w="1276"/>
        <w:gridCol w:w="1187"/>
      </w:tblGrid>
      <w:tr w:rsidR="0063582A" w:rsidRPr="0063582A" w:rsidTr="007A3942">
        <w:trPr>
          <w:trHeight w:hRule="exact" w:val="288"/>
        </w:trPr>
        <w:tc>
          <w:tcPr>
            <w:tcW w:w="3714" w:type="pct"/>
            <w:gridSpan w:val="2"/>
          </w:tcPr>
          <w:p w:rsidR="00AA589D" w:rsidRPr="0063582A" w:rsidRDefault="00AA589D" w:rsidP="000C6964">
            <w:pPr>
              <w:jc w:val="both"/>
              <w:rPr>
                <w:b/>
                <w:sz w:val="20"/>
                <w:szCs w:val="20"/>
              </w:rPr>
            </w:pPr>
            <w:r w:rsidRPr="0063582A">
              <w:rPr>
                <w:b/>
                <w:sz w:val="20"/>
                <w:szCs w:val="20"/>
              </w:rPr>
              <w:t>Sunny Hills Utility Company</w:t>
            </w:r>
          </w:p>
        </w:tc>
        <w:tc>
          <w:tcPr>
            <w:tcW w:w="1286" w:type="pct"/>
            <w:gridSpan w:val="2"/>
          </w:tcPr>
          <w:p w:rsidR="00AA589D" w:rsidRPr="0063582A" w:rsidRDefault="00AA589D" w:rsidP="0063582A">
            <w:pPr>
              <w:jc w:val="right"/>
              <w:rPr>
                <w:b/>
                <w:sz w:val="20"/>
                <w:szCs w:val="20"/>
              </w:rPr>
            </w:pPr>
            <w:r w:rsidRPr="0063582A">
              <w:rPr>
                <w:b/>
                <w:sz w:val="20"/>
                <w:szCs w:val="20"/>
              </w:rPr>
              <w:t>Schedule No. 3-B</w:t>
            </w:r>
          </w:p>
        </w:tc>
      </w:tr>
      <w:tr w:rsidR="0063582A" w:rsidRPr="0063582A" w:rsidTr="007A3942">
        <w:trPr>
          <w:trHeight w:hRule="exact" w:val="288"/>
        </w:trPr>
        <w:tc>
          <w:tcPr>
            <w:tcW w:w="3714" w:type="pct"/>
            <w:gridSpan w:val="2"/>
            <w:tcBorders>
              <w:bottom w:val="nil"/>
            </w:tcBorders>
          </w:tcPr>
          <w:p w:rsidR="00AA589D" w:rsidRPr="0063582A" w:rsidRDefault="00AA589D" w:rsidP="000C6964">
            <w:pPr>
              <w:jc w:val="both"/>
              <w:rPr>
                <w:b/>
                <w:sz w:val="20"/>
                <w:szCs w:val="20"/>
              </w:rPr>
            </w:pPr>
            <w:r w:rsidRPr="0063582A">
              <w:rPr>
                <w:b/>
                <w:sz w:val="20"/>
                <w:szCs w:val="20"/>
              </w:rPr>
              <w:t>Adjustments to Operating Income</w:t>
            </w:r>
          </w:p>
        </w:tc>
        <w:tc>
          <w:tcPr>
            <w:tcW w:w="1286" w:type="pct"/>
            <w:gridSpan w:val="2"/>
            <w:tcBorders>
              <w:bottom w:val="nil"/>
            </w:tcBorders>
          </w:tcPr>
          <w:p w:rsidR="00AA589D" w:rsidRPr="0063582A" w:rsidRDefault="00AA589D" w:rsidP="0063582A">
            <w:pPr>
              <w:jc w:val="right"/>
              <w:rPr>
                <w:b/>
                <w:sz w:val="20"/>
                <w:szCs w:val="20"/>
              </w:rPr>
            </w:pPr>
            <w:r w:rsidRPr="0063582A">
              <w:rPr>
                <w:b/>
                <w:sz w:val="20"/>
                <w:szCs w:val="20"/>
              </w:rPr>
              <w:t>Docket No. 20220066-WS</w:t>
            </w:r>
          </w:p>
        </w:tc>
      </w:tr>
      <w:tr w:rsidR="0063582A" w:rsidRPr="0063582A" w:rsidTr="007A3942">
        <w:trPr>
          <w:trHeight w:hRule="exact" w:val="288"/>
        </w:trPr>
        <w:tc>
          <w:tcPr>
            <w:tcW w:w="3714" w:type="pct"/>
            <w:gridSpan w:val="2"/>
            <w:tcBorders>
              <w:top w:val="nil"/>
              <w:bottom w:val="single" w:sz="4" w:space="0" w:color="auto"/>
            </w:tcBorders>
          </w:tcPr>
          <w:p w:rsidR="00AA589D" w:rsidRPr="0063582A" w:rsidRDefault="00AA589D" w:rsidP="000C6964">
            <w:pPr>
              <w:jc w:val="both"/>
              <w:rPr>
                <w:b/>
                <w:sz w:val="20"/>
                <w:szCs w:val="20"/>
              </w:rPr>
            </w:pPr>
            <w:r w:rsidRPr="0063582A">
              <w:rPr>
                <w:b/>
                <w:sz w:val="20"/>
                <w:szCs w:val="20"/>
              </w:rPr>
              <w:t>Test Year Ended 12/31/21</w:t>
            </w:r>
          </w:p>
        </w:tc>
        <w:tc>
          <w:tcPr>
            <w:tcW w:w="666" w:type="pct"/>
            <w:tcBorders>
              <w:top w:val="nil"/>
              <w:bottom w:val="single" w:sz="4" w:space="0" w:color="auto"/>
            </w:tcBorders>
          </w:tcPr>
          <w:p w:rsidR="00AA589D" w:rsidRPr="0063582A" w:rsidRDefault="00AA589D" w:rsidP="000C6964">
            <w:pPr>
              <w:jc w:val="both"/>
              <w:rPr>
                <w:b/>
                <w:sz w:val="20"/>
                <w:szCs w:val="20"/>
              </w:rPr>
            </w:pPr>
          </w:p>
        </w:tc>
        <w:tc>
          <w:tcPr>
            <w:tcW w:w="620" w:type="pct"/>
            <w:tcBorders>
              <w:top w:val="nil"/>
              <w:bottom w:val="single" w:sz="4" w:space="0" w:color="auto"/>
            </w:tcBorders>
          </w:tcPr>
          <w:p w:rsidR="00AA589D" w:rsidRPr="0063582A" w:rsidRDefault="00AA589D" w:rsidP="000C6964">
            <w:pPr>
              <w:jc w:val="both"/>
              <w:rPr>
                <w:b/>
                <w:sz w:val="20"/>
                <w:szCs w:val="20"/>
              </w:rPr>
            </w:pPr>
          </w:p>
        </w:tc>
      </w:tr>
      <w:tr w:rsidR="0063582A" w:rsidRPr="0063582A" w:rsidTr="0063582A">
        <w:trPr>
          <w:trHeight w:hRule="exact" w:val="288"/>
        </w:trPr>
        <w:tc>
          <w:tcPr>
            <w:tcW w:w="201" w:type="pct"/>
            <w:tcBorders>
              <w:top w:val="single" w:sz="4" w:space="0" w:color="auto"/>
              <w:bottom w:val="single" w:sz="4" w:space="0" w:color="auto"/>
            </w:tcBorders>
          </w:tcPr>
          <w:p w:rsidR="00AA589D" w:rsidRPr="0063582A" w:rsidRDefault="00AA589D" w:rsidP="000C6964">
            <w:pPr>
              <w:jc w:val="both"/>
              <w:rPr>
                <w:b/>
                <w:sz w:val="20"/>
                <w:szCs w:val="20"/>
              </w:rPr>
            </w:pPr>
          </w:p>
        </w:tc>
        <w:tc>
          <w:tcPr>
            <w:tcW w:w="3513" w:type="pct"/>
            <w:tcBorders>
              <w:top w:val="single" w:sz="4" w:space="0" w:color="auto"/>
              <w:bottom w:val="single" w:sz="4" w:space="0" w:color="auto"/>
            </w:tcBorders>
          </w:tcPr>
          <w:p w:rsidR="00AA589D" w:rsidRPr="0063582A" w:rsidRDefault="00AA589D" w:rsidP="000C6964">
            <w:pPr>
              <w:jc w:val="both"/>
              <w:rPr>
                <w:b/>
                <w:sz w:val="20"/>
                <w:szCs w:val="20"/>
              </w:rPr>
            </w:pPr>
            <w:r w:rsidRPr="0063582A">
              <w:rPr>
                <w:b/>
                <w:sz w:val="20"/>
                <w:szCs w:val="20"/>
              </w:rPr>
              <w:t>Explanation</w:t>
            </w:r>
          </w:p>
        </w:tc>
        <w:tc>
          <w:tcPr>
            <w:tcW w:w="666" w:type="pct"/>
            <w:tcBorders>
              <w:top w:val="single" w:sz="4" w:space="0" w:color="auto"/>
              <w:bottom w:val="single" w:sz="4" w:space="0" w:color="auto"/>
            </w:tcBorders>
          </w:tcPr>
          <w:p w:rsidR="00AA589D" w:rsidRPr="0063582A" w:rsidRDefault="00AA589D" w:rsidP="000C6964">
            <w:pPr>
              <w:jc w:val="both"/>
              <w:rPr>
                <w:b/>
                <w:sz w:val="20"/>
                <w:szCs w:val="20"/>
              </w:rPr>
            </w:pPr>
          </w:p>
        </w:tc>
        <w:tc>
          <w:tcPr>
            <w:tcW w:w="620" w:type="pct"/>
            <w:tcBorders>
              <w:top w:val="single" w:sz="4" w:space="0" w:color="auto"/>
              <w:bottom w:val="single" w:sz="4" w:space="0" w:color="auto"/>
            </w:tcBorders>
          </w:tcPr>
          <w:p w:rsidR="00AA589D" w:rsidRPr="0063582A" w:rsidRDefault="00AA589D" w:rsidP="0063582A">
            <w:pPr>
              <w:jc w:val="center"/>
              <w:rPr>
                <w:b/>
                <w:sz w:val="20"/>
                <w:szCs w:val="20"/>
              </w:rPr>
            </w:pPr>
            <w:r w:rsidRPr="0063582A">
              <w:rPr>
                <w:b/>
                <w:sz w:val="20"/>
                <w:szCs w:val="20"/>
              </w:rPr>
              <w:t>Water</w:t>
            </w:r>
          </w:p>
        </w:tc>
      </w:tr>
      <w:tr w:rsidR="0063582A" w:rsidRPr="00AA589D" w:rsidTr="0063582A">
        <w:trPr>
          <w:trHeight w:hRule="exact" w:val="288"/>
        </w:trPr>
        <w:tc>
          <w:tcPr>
            <w:tcW w:w="201" w:type="pct"/>
            <w:tcBorders>
              <w:top w:val="single" w:sz="4" w:space="0" w:color="auto"/>
            </w:tcBorders>
          </w:tcPr>
          <w:p w:rsidR="00AA589D" w:rsidRPr="00AA589D" w:rsidRDefault="00AA589D" w:rsidP="000C6964">
            <w:pPr>
              <w:jc w:val="both"/>
              <w:rPr>
                <w:sz w:val="20"/>
                <w:szCs w:val="20"/>
              </w:rPr>
            </w:pPr>
          </w:p>
        </w:tc>
        <w:tc>
          <w:tcPr>
            <w:tcW w:w="3513" w:type="pct"/>
            <w:tcBorders>
              <w:top w:val="single" w:sz="4" w:space="0" w:color="auto"/>
            </w:tcBorders>
          </w:tcPr>
          <w:p w:rsidR="00AA589D" w:rsidRPr="0063582A" w:rsidRDefault="00AA589D" w:rsidP="000C6964">
            <w:pPr>
              <w:jc w:val="both"/>
              <w:rPr>
                <w:b/>
                <w:sz w:val="20"/>
                <w:szCs w:val="20"/>
              </w:rPr>
            </w:pPr>
            <w:r w:rsidRPr="0063582A">
              <w:rPr>
                <w:b/>
                <w:sz w:val="20"/>
                <w:szCs w:val="20"/>
              </w:rPr>
              <w:t>Operating Revenues</w:t>
            </w:r>
          </w:p>
        </w:tc>
        <w:tc>
          <w:tcPr>
            <w:tcW w:w="666" w:type="pct"/>
            <w:tcBorders>
              <w:top w:val="single" w:sz="4" w:space="0" w:color="auto"/>
            </w:tcBorders>
          </w:tcPr>
          <w:p w:rsidR="00AA589D" w:rsidRPr="00AA589D" w:rsidRDefault="00AA589D" w:rsidP="000C6964">
            <w:pPr>
              <w:jc w:val="both"/>
              <w:rPr>
                <w:sz w:val="20"/>
                <w:szCs w:val="20"/>
              </w:rPr>
            </w:pPr>
          </w:p>
        </w:tc>
        <w:tc>
          <w:tcPr>
            <w:tcW w:w="620" w:type="pct"/>
            <w:tcBorders>
              <w:top w:val="single" w:sz="4" w:space="0" w:color="auto"/>
            </w:tcBorders>
          </w:tcPr>
          <w:p w:rsidR="00AA589D" w:rsidRPr="00AA589D" w:rsidRDefault="00AA589D" w:rsidP="000C6964">
            <w:pPr>
              <w:jc w:val="both"/>
              <w:rPr>
                <w:sz w:val="20"/>
                <w:szCs w:val="20"/>
              </w:rPr>
            </w:pPr>
          </w:p>
        </w:tc>
      </w:tr>
      <w:tr w:rsidR="0063582A" w:rsidRPr="00AA589D" w:rsidTr="0063582A">
        <w:trPr>
          <w:trHeight w:hRule="exact" w:val="288"/>
        </w:trPr>
        <w:tc>
          <w:tcPr>
            <w:tcW w:w="201" w:type="pct"/>
          </w:tcPr>
          <w:p w:rsidR="00AA589D" w:rsidRPr="00AA589D" w:rsidRDefault="00AA589D" w:rsidP="000C6964">
            <w:pPr>
              <w:jc w:val="both"/>
              <w:rPr>
                <w:sz w:val="20"/>
                <w:szCs w:val="20"/>
              </w:rPr>
            </w:pPr>
          </w:p>
        </w:tc>
        <w:tc>
          <w:tcPr>
            <w:tcW w:w="3513" w:type="pct"/>
          </w:tcPr>
          <w:p w:rsidR="00AA589D" w:rsidRDefault="00AA589D" w:rsidP="000C6964">
            <w:pPr>
              <w:jc w:val="both"/>
              <w:rPr>
                <w:sz w:val="20"/>
                <w:szCs w:val="20"/>
              </w:rPr>
            </w:pPr>
            <w:r>
              <w:rPr>
                <w:sz w:val="20"/>
                <w:szCs w:val="20"/>
              </w:rPr>
              <w:t>To reflect appropriate test year revenues.</w:t>
            </w:r>
          </w:p>
        </w:tc>
        <w:tc>
          <w:tcPr>
            <w:tcW w:w="666" w:type="pct"/>
          </w:tcPr>
          <w:p w:rsidR="00AA589D" w:rsidRPr="00AA589D" w:rsidRDefault="00AA589D" w:rsidP="000C6964">
            <w:pPr>
              <w:jc w:val="both"/>
              <w:rPr>
                <w:sz w:val="20"/>
                <w:szCs w:val="20"/>
              </w:rPr>
            </w:pPr>
          </w:p>
        </w:tc>
        <w:tc>
          <w:tcPr>
            <w:tcW w:w="620" w:type="pct"/>
          </w:tcPr>
          <w:p w:rsidR="00AA589D" w:rsidRPr="0063582A" w:rsidRDefault="00AA589D" w:rsidP="0063582A">
            <w:pPr>
              <w:jc w:val="right"/>
              <w:rPr>
                <w:sz w:val="20"/>
                <w:szCs w:val="20"/>
                <w:u w:val="double"/>
              </w:rPr>
            </w:pPr>
            <w:r w:rsidRPr="0063582A">
              <w:rPr>
                <w:sz w:val="20"/>
                <w:szCs w:val="20"/>
                <w:u w:val="double"/>
              </w:rPr>
              <w:t>$9,879</w:t>
            </w:r>
          </w:p>
        </w:tc>
      </w:tr>
      <w:tr w:rsidR="00AA589D" w:rsidRPr="00AA589D" w:rsidTr="0063582A">
        <w:trPr>
          <w:trHeight w:hRule="exact" w:val="288"/>
        </w:trPr>
        <w:tc>
          <w:tcPr>
            <w:tcW w:w="201" w:type="pct"/>
          </w:tcPr>
          <w:p w:rsidR="00AA589D" w:rsidRPr="00AA589D" w:rsidRDefault="00AA589D" w:rsidP="000C6964">
            <w:pPr>
              <w:jc w:val="both"/>
              <w:rPr>
                <w:sz w:val="20"/>
                <w:szCs w:val="20"/>
              </w:rPr>
            </w:pPr>
          </w:p>
        </w:tc>
        <w:tc>
          <w:tcPr>
            <w:tcW w:w="3513" w:type="pct"/>
          </w:tcPr>
          <w:p w:rsidR="00AA589D" w:rsidRDefault="00AA589D" w:rsidP="000C6964">
            <w:pPr>
              <w:jc w:val="both"/>
              <w:rPr>
                <w:sz w:val="20"/>
                <w:szCs w:val="20"/>
              </w:rPr>
            </w:pPr>
          </w:p>
        </w:tc>
        <w:tc>
          <w:tcPr>
            <w:tcW w:w="666" w:type="pct"/>
          </w:tcPr>
          <w:p w:rsidR="00AA589D" w:rsidRPr="00AA589D" w:rsidRDefault="00AA589D" w:rsidP="000C6964">
            <w:pPr>
              <w:jc w:val="both"/>
              <w:rPr>
                <w:sz w:val="20"/>
                <w:szCs w:val="20"/>
              </w:rPr>
            </w:pPr>
          </w:p>
        </w:tc>
        <w:tc>
          <w:tcPr>
            <w:tcW w:w="620" w:type="pct"/>
          </w:tcPr>
          <w:p w:rsidR="00AA589D" w:rsidRDefault="00AA589D" w:rsidP="0063582A">
            <w:pPr>
              <w:jc w:val="right"/>
              <w:rPr>
                <w:sz w:val="20"/>
                <w:szCs w:val="20"/>
              </w:rPr>
            </w:pPr>
          </w:p>
        </w:tc>
      </w:tr>
      <w:tr w:rsidR="00AA589D" w:rsidRPr="00AA589D" w:rsidTr="0063582A">
        <w:trPr>
          <w:trHeight w:hRule="exact" w:val="288"/>
        </w:trPr>
        <w:tc>
          <w:tcPr>
            <w:tcW w:w="201" w:type="pct"/>
          </w:tcPr>
          <w:p w:rsidR="00AA589D" w:rsidRPr="00AA589D" w:rsidRDefault="00AA589D" w:rsidP="000C6964">
            <w:pPr>
              <w:jc w:val="both"/>
              <w:rPr>
                <w:sz w:val="20"/>
                <w:szCs w:val="20"/>
              </w:rPr>
            </w:pPr>
          </w:p>
        </w:tc>
        <w:tc>
          <w:tcPr>
            <w:tcW w:w="3513" w:type="pct"/>
          </w:tcPr>
          <w:p w:rsidR="00AA589D" w:rsidRPr="0063582A" w:rsidRDefault="00AA589D" w:rsidP="000C6964">
            <w:pPr>
              <w:jc w:val="both"/>
              <w:rPr>
                <w:b/>
                <w:sz w:val="20"/>
                <w:szCs w:val="20"/>
              </w:rPr>
            </w:pPr>
            <w:r w:rsidRPr="0063582A">
              <w:rPr>
                <w:b/>
                <w:sz w:val="20"/>
                <w:szCs w:val="20"/>
              </w:rPr>
              <w:t>Operations and Maintenance Expense</w:t>
            </w:r>
          </w:p>
        </w:tc>
        <w:tc>
          <w:tcPr>
            <w:tcW w:w="666" w:type="pct"/>
          </w:tcPr>
          <w:p w:rsidR="00AA589D" w:rsidRPr="00AA589D" w:rsidRDefault="00AA589D" w:rsidP="000C6964">
            <w:pPr>
              <w:jc w:val="both"/>
              <w:rPr>
                <w:sz w:val="20"/>
                <w:szCs w:val="20"/>
              </w:rPr>
            </w:pPr>
          </w:p>
        </w:tc>
        <w:tc>
          <w:tcPr>
            <w:tcW w:w="620" w:type="pct"/>
          </w:tcPr>
          <w:p w:rsidR="00AA589D" w:rsidRDefault="00AA589D" w:rsidP="0063582A">
            <w:pPr>
              <w:jc w:val="right"/>
              <w:rPr>
                <w:sz w:val="20"/>
                <w:szCs w:val="20"/>
              </w:rPr>
            </w:pPr>
          </w:p>
        </w:tc>
      </w:tr>
      <w:tr w:rsidR="00AA589D" w:rsidRPr="00AA589D" w:rsidTr="0063582A">
        <w:trPr>
          <w:trHeight w:hRule="exact" w:val="288"/>
        </w:trPr>
        <w:tc>
          <w:tcPr>
            <w:tcW w:w="201" w:type="pct"/>
          </w:tcPr>
          <w:p w:rsidR="00AA589D" w:rsidRPr="00AA589D" w:rsidRDefault="00AA589D" w:rsidP="000C6964">
            <w:pPr>
              <w:jc w:val="both"/>
              <w:rPr>
                <w:sz w:val="20"/>
                <w:szCs w:val="20"/>
              </w:rPr>
            </w:pPr>
            <w:r>
              <w:rPr>
                <w:sz w:val="20"/>
                <w:szCs w:val="20"/>
              </w:rPr>
              <w:t>1.</w:t>
            </w:r>
          </w:p>
        </w:tc>
        <w:tc>
          <w:tcPr>
            <w:tcW w:w="3513" w:type="pct"/>
          </w:tcPr>
          <w:p w:rsidR="00AA589D" w:rsidRDefault="00AA589D" w:rsidP="000E78B4">
            <w:pPr>
              <w:jc w:val="both"/>
              <w:rPr>
                <w:sz w:val="20"/>
                <w:szCs w:val="20"/>
              </w:rPr>
            </w:pPr>
            <w:r>
              <w:rPr>
                <w:sz w:val="20"/>
                <w:szCs w:val="20"/>
              </w:rPr>
              <w:t>To reflect 4.</w:t>
            </w:r>
            <w:r w:rsidR="000E78B4">
              <w:rPr>
                <w:sz w:val="20"/>
                <w:szCs w:val="20"/>
              </w:rPr>
              <w:t>2</w:t>
            </w:r>
            <w:r>
              <w:rPr>
                <w:sz w:val="20"/>
                <w:szCs w:val="20"/>
              </w:rPr>
              <w:t xml:space="preserve"> percent EUW for purchased power.</w:t>
            </w:r>
          </w:p>
        </w:tc>
        <w:tc>
          <w:tcPr>
            <w:tcW w:w="666" w:type="pct"/>
          </w:tcPr>
          <w:p w:rsidR="00AA589D" w:rsidRPr="00AA589D" w:rsidRDefault="00AA589D" w:rsidP="000C6964">
            <w:pPr>
              <w:jc w:val="both"/>
              <w:rPr>
                <w:sz w:val="20"/>
                <w:szCs w:val="20"/>
              </w:rPr>
            </w:pPr>
          </w:p>
        </w:tc>
        <w:tc>
          <w:tcPr>
            <w:tcW w:w="620" w:type="pct"/>
          </w:tcPr>
          <w:p w:rsidR="00AA589D" w:rsidRDefault="00AA589D" w:rsidP="00E37555">
            <w:pPr>
              <w:jc w:val="right"/>
              <w:rPr>
                <w:sz w:val="20"/>
                <w:szCs w:val="20"/>
              </w:rPr>
            </w:pPr>
            <w:r>
              <w:rPr>
                <w:sz w:val="20"/>
                <w:szCs w:val="20"/>
              </w:rPr>
              <w:t>$</w:t>
            </w:r>
            <w:r w:rsidR="00E37555">
              <w:rPr>
                <w:sz w:val="20"/>
                <w:szCs w:val="20"/>
              </w:rPr>
              <w:t>50</w:t>
            </w:r>
          </w:p>
        </w:tc>
      </w:tr>
      <w:tr w:rsidR="00E37555" w:rsidRPr="00AA589D" w:rsidTr="0063582A">
        <w:trPr>
          <w:trHeight w:hRule="exact" w:val="288"/>
        </w:trPr>
        <w:tc>
          <w:tcPr>
            <w:tcW w:w="201" w:type="pct"/>
          </w:tcPr>
          <w:p w:rsidR="00E37555" w:rsidRDefault="00E37555" w:rsidP="000C6964">
            <w:pPr>
              <w:jc w:val="both"/>
              <w:rPr>
                <w:sz w:val="20"/>
                <w:szCs w:val="20"/>
              </w:rPr>
            </w:pPr>
            <w:r>
              <w:rPr>
                <w:sz w:val="20"/>
                <w:szCs w:val="20"/>
              </w:rPr>
              <w:t>2.</w:t>
            </w:r>
          </w:p>
        </w:tc>
        <w:tc>
          <w:tcPr>
            <w:tcW w:w="3513" w:type="pct"/>
          </w:tcPr>
          <w:p w:rsidR="00E37555" w:rsidRDefault="00E37555" w:rsidP="000C6964">
            <w:pPr>
              <w:jc w:val="both"/>
              <w:rPr>
                <w:sz w:val="20"/>
                <w:szCs w:val="20"/>
              </w:rPr>
            </w:pPr>
            <w:r>
              <w:rPr>
                <w:sz w:val="20"/>
                <w:szCs w:val="20"/>
              </w:rPr>
              <w:t>To reflect 4.2 percent EUW for chemicals expense.</w:t>
            </w:r>
          </w:p>
        </w:tc>
        <w:tc>
          <w:tcPr>
            <w:tcW w:w="666" w:type="pct"/>
          </w:tcPr>
          <w:p w:rsidR="00E37555" w:rsidRPr="00AA589D" w:rsidRDefault="00E37555" w:rsidP="000C6964">
            <w:pPr>
              <w:jc w:val="both"/>
              <w:rPr>
                <w:sz w:val="20"/>
                <w:szCs w:val="20"/>
              </w:rPr>
            </w:pPr>
          </w:p>
        </w:tc>
        <w:tc>
          <w:tcPr>
            <w:tcW w:w="620" w:type="pct"/>
          </w:tcPr>
          <w:p w:rsidR="00E37555" w:rsidRDefault="00E37555" w:rsidP="0063582A">
            <w:pPr>
              <w:jc w:val="right"/>
              <w:rPr>
                <w:sz w:val="20"/>
                <w:szCs w:val="20"/>
              </w:rPr>
            </w:pPr>
            <w:r>
              <w:rPr>
                <w:sz w:val="20"/>
                <w:szCs w:val="20"/>
              </w:rPr>
              <w:t>4</w:t>
            </w:r>
          </w:p>
        </w:tc>
      </w:tr>
      <w:tr w:rsidR="00AA589D" w:rsidRPr="00AA589D" w:rsidTr="0063582A">
        <w:trPr>
          <w:trHeight w:hRule="exact" w:val="288"/>
        </w:trPr>
        <w:tc>
          <w:tcPr>
            <w:tcW w:w="201" w:type="pct"/>
          </w:tcPr>
          <w:p w:rsidR="00AA589D" w:rsidRDefault="00E37555" w:rsidP="000C6964">
            <w:pPr>
              <w:jc w:val="both"/>
              <w:rPr>
                <w:sz w:val="20"/>
                <w:szCs w:val="20"/>
              </w:rPr>
            </w:pPr>
            <w:r>
              <w:rPr>
                <w:sz w:val="20"/>
                <w:szCs w:val="20"/>
              </w:rPr>
              <w:t>3</w:t>
            </w:r>
            <w:r w:rsidR="00AA589D">
              <w:rPr>
                <w:sz w:val="20"/>
                <w:szCs w:val="20"/>
              </w:rPr>
              <w:t>.</w:t>
            </w:r>
          </w:p>
        </w:tc>
        <w:tc>
          <w:tcPr>
            <w:tcW w:w="3513" w:type="pct"/>
          </w:tcPr>
          <w:p w:rsidR="00AA589D" w:rsidRDefault="00AA589D" w:rsidP="000C6964">
            <w:pPr>
              <w:jc w:val="both"/>
              <w:rPr>
                <w:sz w:val="20"/>
                <w:szCs w:val="20"/>
              </w:rPr>
            </w:pPr>
            <w:r>
              <w:rPr>
                <w:sz w:val="20"/>
                <w:szCs w:val="20"/>
              </w:rPr>
              <w:t>To reflect water portion of insurance expense.</w:t>
            </w:r>
          </w:p>
        </w:tc>
        <w:tc>
          <w:tcPr>
            <w:tcW w:w="666" w:type="pct"/>
          </w:tcPr>
          <w:p w:rsidR="00AA589D" w:rsidRPr="00AA589D" w:rsidRDefault="00AA589D" w:rsidP="000C6964">
            <w:pPr>
              <w:jc w:val="both"/>
              <w:rPr>
                <w:sz w:val="20"/>
                <w:szCs w:val="20"/>
              </w:rPr>
            </w:pPr>
          </w:p>
        </w:tc>
        <w:tc>
          <w:tcPr>
            <w:tcW w:w="620" w:type="pct"/>
          </w:tcPr>
          <w:p w:rsidR="00AA589D" w:rsidRDefault="0063582A" w:rsidP="0063582A">
            <w:pPr>
              <w:jc w:val="right"/>
              <w:rPr>
                <w:sz w:val="20"/>
                <w:szCs w:val="20"/>
              </w:rPr>
            </w:pPr>
            <w:r>
              <w:rPr>
                <w:sz w:val="20"/>
                <w:szCs w:val="20"/>
              </w:rPr>
              <w:t>(1,389)</w:t>
            </w:r>
          </w:p>
        </w:tc>
      </w:tr>
      <w:tr w:rsidR="0063582A" w:rsidRPr="00AA589D" w:rsidTr="0063582A">
        <w:trPr>
          <w:trHeight w:hRule="exact" w:val="288"/>
        </w:trPr>
        <w:tc>
          <w:tcPr>
            <w:tcW w:w="201" w:type="pct"/>
          </w:tcPr>
          <w:p w:rsidR="0063582A" w:rsidRDefault="00E37555" w:rsidP="000C6964">
            <w:pPr>
              <w:jc w:val="both"/>
              <w:rPr>
                <w:sz w:val="20"/>
                <w:szCs w:val="20"/>
              </w:rPr>
            </w:pPr>
            <w:r>
              <w:rPr>
                <w:sz w:val="20"/>
                <w:szCs w:val="20"/>
              </w:rPr>
              <w:t>4</w:t>
            </w:r>
            <w:r w:rsidR="0063582A">
              <w:rPr>
                <w:sz w:val="20"/>
                <w:szCs w:val="20"/>
              </w:rPr>
              <w:t>.</w:t>
            </w:r>
          </w:p>
        </w:tc>
        <w:tc>
          <w:tcPr>
            <w:tcW w:w="3513" w:type="pct"/>
          </w:tcPr>
          <w:p w:rsidR="0063582A" w:rsidRDefault="0063582A" w:rsidP="000C6964">
            <w:pPr>
              <w:jc w:val="both"/>
              <w:rPr>
                <w:sz w:val="20"/>
                <w:szCs w:val="20"/>
              </w:rPr>
            </w:pPr>
            <w:r>
              <w:rPr>
                <w:sz w:val="20"/>
                <w:szCs w:val="20"/>
              </w:rPr>
              <w:t>To reflect appropriate rate case expense.</w:t>
            </w:r>
          </w:p>
        </w:tc>
        <w:tc>
          <w:tcPr>
            <w:tcW w:w="666" w:type="pct"/>
          </w:tcPr>
          <w:p w:rsidR="0063582A" w:rsidRPr="00AA589D" w:rsidRDefault="0063582A" w:rsidP="000C6964">
            <w:pPr>
              <w:jc w:val="both"/>
              <w:rPr>
                <w:sz w:val="20"/>
                <w:szCs w:val="20"/>
              </w:rPr>
            </w:pPr>
          </w:p>
        </w:tc>
        <w:tc>
          <w:tcPr>
            <w:tcW w:w="620" w:type="pct"/>
          </w:tcPr>
          <w:p w:rsidR="0063582A" w:rsidRDefault="0063582A" w:rsidP="0063582A">
            <w:pPr>
              <w:jc w:val="right"/>
              <w:rPr>
                <w:sz w:val="20"/>
                <w:szCs w:val="20"/>
              </w:rPr>
            </w:pPr>
            <w:r>
              <w:rPr>
                <w:sz w:val="20"/>
                <w:szCs w:val="20"/>
              </w:rPr>
              <w:t>45</w:t>
            </w:r>
          </w:p>
        </w:tc>
      </w:tr>
      <w:tr w:rsidR="0063582A" w:rsidRPr="00AA589D" w:rsidTr="0063582A">
        <w:trPr>
          <w:trHeight w:hRule="exact" w:val="288"/>
        </w:trPr>
        <w:tc>
          <w:tcPr>
            <w:tcW w:w="201" w:type="pct"/>
          </w:tcPr>
          <w:p w:rsidR="0063582A" w:rsidRDefault="00E37555" w:rsidP="000C6964">
            <w:pPr>
              <w:jc w:val="both"/>
              <w:rPr>
                <w:sz w:val="20"/>
                <w:szCs w:val="20"/>
              </w:rPr>
            </w:pPr>
            <w:r>
              <w:rPr>
                <w:sz w:val="20"/>
                <w:szCs w:val="20"/>
              </w:rPr>
              <w:t>5</w:t>
            </w:r>
            <w:r w:rsidR="0063582A">
              <w:rPr>
                <w:sz w:val="20"/>
                <w:szCs w:val="20"/>
              </w:rPr>
              <w:t>.</w:t>
            </w:r>
          </w:p>
        </w:tc>
        <w:tc>
          <w:tcPr>
            <w:tcW w:w="3513" w:type="pct"/>
          </w:tcPr>
          <w:p w:rsidR="0063582A" w:rsidRDefault="0063582A" w:rsidP="000C6964">
            <w:pPr>
              <w:jc w:val="both"/>
              <w:rPr>
                <w:sz w:val="20"/>
                <w:szCs w:val="20"/>
              </w:rPr>
            </w:pPr>
            <w:r>
              <w:rPr>
                <w:sz w:val="20"/>
                <w:szCs w:val="20"/>
              </w:rPr>
              <w:t>To reflect 3-year average bad debt expense.</w:t>
            </w:r>
          </w:p>
        </w:tc>
        <w:tc>
          <w:tcPr>
            <w:tcW w:w="666" w:type="pct"/>
          </w:tcPr>
          <w:p w:rsidR="0063582A" w:rsidRPr="00AA589D" w:rsidRDefault="0063582A" w:rsidP="000C6964">
            <w:pPr>
              <w:jc w:val="both"/>
              <w:rPr>
                <w:sz w:val="20"/>
                <w:szCs w:val="20"/>
              </w:rPr>
            </w:pPr>
          </w:p>
        </w:tc>
        <w:tc>
          <w:tcPr>
            <w:tcW w:w="620" w:type="pct"/>
          </w:tcPr>
          <w:p w:rsidR="0063582A" w:rsidRPr="0063582A" w:rsidRDefault="0063582A" w:rsidP="0063582A">
            <w:pPr>
              <w:jc w:val="right"/>
              <w:rPr>
                <w:sz w:val="20"/>
                <w:szCs w:val="20"/>
                <w:u w:val="single"/>
              </w:rPr>
            </w:pPr>
            <w:r w:rsidRPr="0063582A">
              <w:rPr>
                <w:sz w:val="20"/>
                <w:szCs w:val="20"/>
                <w:u w:val="single"/>
              </w:rPr>
              <w:t>(3,387)</w:t>
            </w:r>
          </w:p>
        </w:tc>
      </w:tr>
      <w:tr w:rsidR="0063582A" w:rsidRPr="00AA589D" w:rsidTr="0063582A">
        <w:trPr>
          <w:trHeight w:hRule="exact" w:val="288"/>
        </w:trPr>
        <w:tc>
          <w:tcPr>
            <w:tcW w:w="201" w:type="pct"/>
          </w:tcPr>
          <w:p w:rsidR="0063582A" w:rsidRDefault="0063582A" w:rsidP="000C6964">
            <w:pPr>
              <w:jc w:val="both"/>
              <w:rPr>
                <w:sz w:val="20"/>
                <w:szCs w:val="20"/>
              </w:rPr>
            </w:pPr>
          </w:p>
        </w:tc>
        <w:tc>
          <w:tcPr>
            <w:tcW w:w="3513" w:type="pct"/>
          </w:tcPr>
          <w:p w:rsidR="0063582A" w:rsidRDefault="0063582A" w:rsidP="000C6964">
            <w:pPr>
              <w:jc w:val="both"/>
              <w:rPr>
                <w:sz w:val="20"/>
                <w:szCs w:val="20"/>
              </w:rPr>
            </w:pPr>
            <w:r>
              <w:rPr>
                <w:sz w:val="20"/>
                <w:szCs w:val="20"/>
              </w:rPr>
              <w:t xml:space="preserve">   Total</w:t>
            </w:r>
          </w:p>
        </w:tc>
        <w:tc>
          <w:tcPr>
            <w:tcW w:w="666" w:type="pct"/>
          </w:tcPr>
          <w:p w:rsidR="0063582A" w:rsidRPr="00AA589D" w:rsidRDefault="0063582A" w:rsidP="000C6964">
            <w:pPr>
              <w:jc w:val="both"/>
              <w:rPr>
                <w:sz w:val="20"/>
                <w:szCs w:val="20"/>
              </w:rPr>
            </w:pPr>
          </w:p>
        </w:tc>
        <w:tc>
          <w:tcPr>
            <w:tcW w:w="620" w:type="pct"/>
          </w:tcPr>
          <w:p w:rsidR="0063582A" w:rsidRPr="0063582A" w:rsidRDefault="0063582A" w:rsidP="00E37555">
            <w:pPr>
              <w:jc w:val="right"/>
              <w:rPr>
                <w:sz w:val="20"/>
                <w:szCs w:val="20"/>
                <w:u w:val="double"/>
              </w:rPr>
            </w:pPr>
            <w:r w:rsidRPr="0063582A">
              <w:rPr>
                <w:sz w:val="20"/>
                <w:szCs w:val="20"/>
                <w:u w:val="double"/>
              </w:rPr>
              <w:t>($4,</w:t>
            </w:r>
            <w:r w:rsidR="00E37555">
              <w:rPr>
                <w:sz w:val="20"/>
                <w:szCs w:val="20"/>
                <w:u w:val="double"/>
              </w:rPr>
              <w:t>676</w:t>
            </w:r>
            <w:r w:rsidRPr="0063582A">
              <w:rPr>
                <w:sz w:val="20"/>
                <w:szCs w:val="20"/>
                <w:u w:val="double"/>
              </w:rPr>
              <w:t>)</w:t>
            </w:r>
          </w:p>
        </w:tc>
      </w:tr>
      <w:tr w:rsidR="0063582A" w:rsidRPr="00AA589D" w:rsidTr="0063582A">
        <w:trPr>
          <w:trHeight w:hRule="exact" w:val="288"/>
        </w:trPr>
        <w:tc>
          <w:tcPr>
            <w:tcW w:w="201" w:type="pct"/>
          </w:tcPr>
          <w:p w:rsidR="0063582A" w:rsidRDefault="0063582A" w:rsidP="000C6964">
            <w:pPr>
              <w:jc w:val="both"/>
              <w:rPr>
                <w:sz w:val="20"/>
                <w:szCs w:val="20"/>
              </w:rPr>
            </w:pPr>
          </w:p>
        </w:tc>
        <w:tc>
          <w:tcPr>
            <w:tcW w:w="3513" w:type="pct"/>
          </w:tcPr>
          <w:p w:rsidR="0063582A" w:rsidRDefault="0063582A" w:rsidP="000C6964">
            <w:pPr>
              <w:jc w:val="both"/>
              <w:rPr>
                <w:sz w:val="20"/>
                <w:szCs w:val="20"/>
              </w:rPr>
            </w:pPr>
          </w:p>
        </w:tc>
        <w:tc>
          <w:tcPr>
            <w:tcW w:w="666" w:type="pct"/>
          </w:tcPr>
          <w:p w:rsidR="0063582A" w:rsidRPr="00AA589D" w:rsidRDefault="0063582A" w:rsidP="000C6964">
            <w:pPr>
              <w:jc w:val="both"/>
              <w:rPr>
                <w:sz w:val="20"/>
                <w:szCs w:val="20"/>
              </w:rPr>
            </w:pPr>
          </w:p>
        </w:tc>
        <w:tc>
          <w:tcPr>
            <w:tcW w:w="620" w:type="pct"/>
          </w:tcPr>
          <w:p w:rsidR="0063582A" w:rsidRDefault="0063582A" w:rsidP="0063582A">
            <w:pPr>
              <w:jc w:val="right"/>
              <w:rPr>
                <w:sz w:val="20"/>
                <w:szCs w:val="20"/>
              </w:rPr>
            </w:pPr>
          </w:p>
        </w:tc>
      </w:tr>
      <w:tr w:rsidR="0063582A" w:rsidRPr="00AA589D" w:rsidTr="0063582A">
        <w:trPr>
          <w:trHeight w:hRule="exact" w:val="288"/>
        </w:trPr>
        <w:tc>
          <w:tcPr>
            <w:tcW w:w="201" w:type="pct"/>
          </w:tcPr>
          <w:p w:rsidR="0063582A" w:rsidRDefault="0063582A" w:rsidP="000C6964">
            <w:pPr>
              <w:jc w:val="both"/>
              <w:rPr>
                <w:sz w:val="20"/>
                <w:szCs w:val="20"/>
              </w:rPr>
            </w:pPr>
          </w:p>
        </w:tc>
        <w:tc>
          <w:tcPr>
            <w:tcW w:w="3513" w:type="pct"/>
          </w:tcPr>
          <w:p w:rsidR="0063582A" w:rsidRPr="0063582A" w:rsidRDefault="0063582A" w:rsidP="000C6964">
            <w:pPr>
              <w:jc w:val="both"/>
              <w:rPr>
                <w:b/>
                <w:sz w:val="20"/>
                <w:szCs w:val="20"/>
              </w:rPr>
            </w:pPr>
            <w:r w:rsidRPr="0063582A">
              <w:rPr>
                <w:b/>
                <w:sz w:val="20"/>
                <w:szCs w:val="20"/>
              </w:rPr>
              <w:t>Depreciation Expense – Net</w:t>
            </w:r>
          </w:p>
        </w:tc>
        <w:tc>
          <w:tcPr>
            <w:tcW w:w="666" w:type="pct"/>
          </w:tcPr>
          <w:p w:rsidR="0063582A" w:rsidRPr="00AA589D" w:rsidRDefault="0063582A" w:rsidP="000C6964">
            <w:pPr>
              <w:jc w:val="both"/>
              <w:rPr>
                <w:sz w:val="20"/>
                <w:szCs w:val="20"/>
              </w:rPr>
            </w:pPr>
          </w:p>
        </w:tc>
        <w:tc>
          <w:tcPr>
            <w:tcW w:w="620" w:type="pct"/>
          </w:tcPr>
          <w:p w:rsidR="0063582A" w:rsidRDefault="0063582A" w:rsidP="0063582A">
            <w:pPr>
              <w:jc w:val="right"/>
              <w:rPr>
                <w:sz w:val="20"/>
                <w:szCs w:val="20"/>
              </w:rPr>
            </w:pPr>
          </w:p>
        </w:tc>
      </w:tr>
      <w:tr w:rsidR="0063582A" w:rsidRPr="00AA589D" w:rsidTr="0063582A">
        <w:trPr>
          <w:trHeight w:hRule="exact" w:val="288"/>
        </w:trPr>
        <w:tc>
          <w:tcPr>
            <w:tcW w:w="201" w:type="pct"/>
          </w:tcPr>
          <w:p w:rsidR="0063582A" w:rsidRDefault="0063582A" w:rsidP="000C6964">
            <w:pPr>
              <w:jc w:val="both"/>
              <w:rPr>
                <w:sz w:val="20"/>
                <w:szCs w:val="20"/>
              </w:rPr>
            </w:pPr>
            <w:r>
              <w:rPr>
                <w:sz w:val="20"/>
                <w:szCs w:val="20"/>
              </w:rPr>
              <w:t>1.</w:t>
            </w:r>
          </w:p>
        </w:tc>
        <w:tc>
          <w:tcPr>
            <w:tcW w:w="3513" w:type="pct"/>
          </w:tcPr>
          <w:p w:rsidR="0063582A" w:rsidRDefault="0063582A" w:rsidP="000C6964">
            <w:pPr>
              <w:jc w:val="both"/>
              <w:rPr>
                <w:sz w:val="20"/>
                <w:szCs w:val="20"/>
              </w:rPr>
            </w:pPr>
            <w:r>
              <w:rPr>
                <w:sz w:val="20"/>
                <w:szCs w:val="20"/>
              </w:rPr>
              <w:t>To reflect removal of fully depreciated items.</w:t>
            </w:r>
          </w:p>
        </w:tc>
        <w:tc>
          <w:tcPr>
            <w:tcW w:w="666" w:type="pct"/>
          </w:tcPr>
          <w:p w:rsidR="0063582A" w:rsidRPr="00AA589D" w:rsidRDefault="0063582A" w:rsidP="000C6964">
            <w:pPr>
              <w:jc w:val="both"/>
              <w:rPr>
                <w:sz w:val="20"/>
                <w:szCs w:val="20"/>
              </w:rPr>
            </w:pPr>
          </w:p>
        </w:tc>
        <w:tc>
          <w:tcPr>
            <w:tcW w:w="620" w:type="pct"/>
          </w:tcPr>
          <w:p w:rsidR="0063582A" w:rsidRDefault="0063582A" w:rsidP="0063582A">
            <w:pPr>
              <w:jc w:val="right"/>
              <w:rPr>
                <w:sz w:val="20"/>
                <w:szCs w:val="20"/>
              </w:rPr>
            </w:pPr>
            <w:r>
              <w:rPr>
                <w:sz w:val="20"/>
                <w:szCs w:val="20"/>
              </w:rPr>
              <w:t>($9,353)</w:t>
            </w:r>
          </w:p>
        </w:tc>
      </w:tr>
      <w:tr w:rsidR="0063582A" w:rsidRPr="00AA589D" w:rsidTr="0063582A">
        <w:trPr>
          <w:trHeight w:hRule="exact" w:val="288"/>
        </w:trPr>
        <w:tc>
          <w:tcPr>
            <w:tcW w:w="201" w:type="pct"/>
          </w:tcPr>
          <w:p w:rsidR="0063582A" w:rsidRDefault="0063582A" w:rsidP="000C6964">
            <w:pPr>
              <w:jc w:val="both"/>
              <w:rPr>
                <w:sz w:val="20"/>
                <w:szCs w:val="20"/>
              </w:rPr>
            </w:pPr>
            <w:r>
              <w:rPr>
                <w:sz w:val="20"/>
                <w:szCs w:val="20"/>
              </w:rPr>
              <w:t>2.</w:t>
            </w:r>
          </w:p>
        </w:tc>
        <w:tc>
          <w:tcPr>
            <w:tcW w:w="3513" w:type="pct"/>
          </w:tcPr>
          <w:p w:rsidR="0063582A" w:rsidRDefault="0063582A" w:rsidP="000C6964">
            <w:pPr>
              <w:jc w:val="both"/>
              <w:rPr>
                <w:sz w:val="20"/>
                <w:szCs w:val="20"/>
              </w:rPr>
            </w:pPr>
            <w:r>
              <w:rPr>
                <w:sz w:val="20"/>
                <w:szCs w:val="20"/>
              </w:rPr>
              <w:t>To reflect non-used and useful adjustment to depreciation.</w:t>
            </w:r>
          </w:p>
        </w:tc>
        <w:tc>
          <w:tcPr>
            <w:tcW w:w="666" w:type="pct"/>
          </w:tcPr>
          <w:p w:rsidR="0063582A" w:rsidRPr="00AA589D" w:rsidRDefault="0063582A" w:rsidP="000C6964">
            <w:pPr>
              <w:jc w:val="both"/>
              <w:rPr>
                <w:sz w:val="20"/>
                <w:szCs w:val="20"/>
              </w:rPr>
            </w:pPr>
          </w:p>
        </w:tc>
        <w:tc>
          <w:tcPr>
            <w:tcW w:w="620" w:type="pct"/>
          </w:tcPr>
          <w:p w:rsidR="0063582A" w:rsidRDefault="0063582A" w:rsidP="0063582A">
            <w:pPr>
              <w:jc w:val="right"/>
              <w:rPr>
                <w:sz w:val="20"/>
                <w:szCs w:val="20"/>
              </w:rPr>
            </w:pPr>
            <w:r>
              <w:rPr>
                <w:sz w:val="20"/>
                <w:szCs w:val="20"/>
              </w:rPr>
              <w:t>(339)</w:t>
            </w:r>
          </w:p>
        </w:tc>
      </w:tr>
      <w:tr w:rsidR="0063582A" w:rsidRPr="00AA589D" w:rsidTr="0063582A">
        <w:trPr>
          <w:trHeight w:hRule="exact" w:val="288"/>
        </w:trPr>
        <w:tc>
          <w:tcPr>
            <w:tcW w:w="201" w:type="pct"/>
          </w:tcPr>
          <w:p w:rsidR="0063582A" w:rsidRDefault="0063582A" w:rsidP="000C6964">
            <w:pPr>
              <w:jc w:val="both"/>
              <w:rPr>
                <w:sz w:val="20"/>
                <w:szCs w:val="20"/>
              </w:rPr>
            </w:pPr>
            <w:r>
              <w:rPr>
                <w:sz w:val="20"/>
                <w:szCs w:val="20"/>
              </w:rPr>
              <w:t>3.</w:t>
            </w:r>
          </w:p>
        </w:tc>
        <w:tc>
          <w:tcPr>
            <w:tcW w:w="3513" w:type="pct"/>
          </w:tcPr>
          <w:p w:rsidR="0063582A" w:rsidRDefault="0063582A" w:rsidP="000C6964">
            <w:pPr>
              <w:jc w:val="both"/>
              <w:rPr>
                <w:sz w:val="20"/>
                <w:szCs w:val="20"/>
              </w:rPr>
            </w:pPr>
            <w:r>
              <w:rPr>
                <w:sz w:val="20"/>
                <w:szCs w:val="20"/>
              </w:rPr>
              <w:t>To reflect appropriate depreciation expense for pro forma projects.</w:t>
            </w:r>
          </w:p>
        </w:tc>
        <w:tc>
          <w:tcPr>
            <w:tcW w:w="666" w:type="pct"/>
          </w:tcPr>
          <w:p w:rsidR="0063582A" w:rsidRPr="00AA589D" w:rsidRDefault="0063582A" w:rsidP="000C6964">
            <w:pPr>
              <w:jc w:val="both"/>
              <w:rPr>
                <w:sz w:val="20"/>
                <w:szCs w:val="20"/>
              </w:rPr>
            </w:pPr>
          </w:p>
        </w:tc>
        <w:tc>
          <w:tcPr>
            <w:tcW w:w="620" w:type="pct"/>
          </w:tcPr>
          <w:p w:rsidR="0063582A" w:rsidRDefault="0063582A" w:rsidP="0063582A">
            <w:pPr>
              <w:jc w:val="right"/>
              <w:rPr>
                <w:sz w:val="20"/>
                <w:szCs w:val="20"/>
              </w:rPr>
            </w:pPr>
            <w:r>
              <w:rPr>
                <w:sz w:val="20"/>
                <w:szCs w:val="20"/>
              </w:rPr>
              <w:t>6,245</w:t>
            </w:r>
          </w:p>
        </w:tc>
      </w:tr>
      <w:tr w:rsidR="0063582A" w:rsidRPr="00AA589D" w:rsidTr="0063582A">
        <w:trPr>
          <w:trHeight w:hRule="exact" w:val="288"/>
        </w:trPr>
        <w:tc>
          <w:tcPr>
            <w:tcW w:w="201" w:type="pct"/>
          </w:tcPr>
          <w:p w:rsidR="0063582A" w:rsidRDefault="0063582A" w:rsidP="000C6964">
            <w:pPr>
              <w:jc w:val="both"/>
              <w:rPr>
                <w:sz w:val="20"/>
                <w:szCs w:val="20"/>
              </w:rPr>
            </w:pPr>
            <w:r>
              <w:rPr>
                <w:sz w:val="20"/>
                <w:szCs w:val="20"/>
              </w:rPr>
              <w:t>4.</w:t>
            </w:r>
          </w:p>
        </w:tc>
        <w:tc>
          <w:tcPr>
            <w:tcW w:w="3513" w:type="pct"/>
          </w:tcPr>
          <w:p w:rsidR="0063582A" w:rsidRDefault="0063582A" w:rsidP="000C6964">
            <w:pPr>
              <w:jc w:val="both"/>
              <w:rPr>
                <w:sz w:val="20"/>
                <w:szCs w:val="20"/>
              </w:rPr>
            </w:pPr>
            <w:r>
              <w:rPr>
                <w:sz w:val="20"/>
                <w:szCs w:val="20"/>
              </w:rPr>
              <w:t>To reflect non-used and useful adjustment to pro forma projects.</w:t>
            </w:r>
          </w:p>
        </w:tc>
        <w:tc>
          <w:tcPr>
            <w:tcW w:w="666" w:type="pct"/>
          </w:tcPr>
          <w:p w:rsidR="0063582A" w:rsidRPr="00AA589D" w:rsidRDefault="0063582A" w:rsidP="000C6964">
            <w:pPr>
              <w:jc w:val="both"/>
              <w:rPr>
                <w:sz w:val="20"/>
                <w:szCs w:val="20"/>
              </w:rPr>
            </w:pPr>
          </w:p>
        </w:tc>
        <w:tc>
          <w:tcPr>
            <w:tcW w:w="620" w:type="pct"/>
          </w:tcPr>
          <w:p w:rsidR="0063582A" w:rsidRDefault="0063582A" w:rsidP="0063582A">
            <w:pPr>
              <w:jc w:val="right"/>
              <w:rPr>
                <w:sz w:val="20"/>
                <w:szCs w:val="20"/>
              </w:rPr>
            </w:pPr>
            <w:r>
              <w:rPr>
                <w:sz w:val="20"/>
                <w:szCs w:val="20"/>
              </w:rPr>
              <w:t>(478)</w:t>
            </w:r>
          </w:p>
        </w:tc>
      </w:tr>
      <w:tr w:rsidR="0063582A" w:rsidRPr="00AA589D" w:rsidTr="0063582A">
        <w:trPr>
          <w:trHeight w:hRule="exact" w:val="288"/>
        </w:trPr>
        <w:tc>
          <w:tcPr>
            <w:tcW w:w="201" w:type="pct"/>
          </w:tcPr>
          <w:p w:rsidR="0063582A" w:rsidRDefault="0063582A" w:rsidP="000C6964">
            <w:pPr>
              <w:jc w:val="both"/>
              <w:rPr>
                <w:sz w:val="20"/>
                <w:szCs w:val="20"/>
              </w:rPr>
            </w:pPr>
            <w:r>
              <w:rPr>
                <w:sz w:val="20"/>
                <w:szCs w:val="20"/>
              </w:rPr>
              <w:t>5.</w:t>
            </w:r>
          </w:p>
        </w:tc>
        <w:tc>
          <w:tcPr>
            <w:tcW w:w="3513" w:type="pct"/>
          </w:tcPr>
          <w:p w:rsidR="0063582A" w:rsidRDefault="0063582A" w:rsidP="000C6964">
            <w:pPr>
              <w:jc w:val="both"/>
              <w:rPr>
                <w:sz w:val="20"/>
                <w:szCs w:val="20"/>
              </w:rPr>
            </w:pPr>
            <w:r>
              <w:rPr>
                <w:sz w:val="20"/>
                <w:szCs w:val="20"/>
              </w:rPr>
              <w:t>To reflect appropriate amortization of CIAC.</w:t>
            </w:r>
          </w:p>
        </w:tc>
        <w:tc>
          <w:tcPr>
            <w:tcW w:w="666" w:type="pct"/>
          </w:tcPr>
          <w:p w:rsidR="0063582A" w:rsidRPr="00AA589D" w:rsidRDefault="0063582A" w:rsidP="000C6964">
            <w:pPr>
              <w:jc w:val="both"/>
              <w:rPr>
                <w:sz w:val="20"/>
                <w:szCs w:val="20"/>
              </w:rPr>
            </w:pPr>
          </w:p>
        </w:tc>
        <w:tc>
          <w:tcPr>
            <w:tcW w:w="620" w:type="pct"/>
          </w:tcPr>
          <w:p w:rsidR="0063582A" w:rsidRDefault="0063582A" w:rsidP="0063582A">
            <w:pPr>
              <w:jc w:val="right"/>
              <w:rPr>
                <w:sz w:val="20"/>
                <w:szCs w:val="20"/>
              </w:rPr>
            </w:pPr>
            <w:r>
              <w:rPr>
                <w:sz w:val="20"/>
                <w:szCs w:val="20"/>
              </w:rPr>
              <w:t>(1,134)</w:t>
            </w:r>
          </w:p>
        </w:tc>
      </w:tr>
      <w:tr w:rsidR="0063582A" w:rsidRPr="00AA589D" w:rsidTr="0063582A">
        <w:trPr>
          <w:trHeight w:hRule="exact" w:val="288"/>
        </w:trPr>
        <w:tc>
          <w:tcPr>
            <w:tcW w:w="201" w:type="pct"/>
          </w:tcPr>
          <w:p w:rsidR="0063582A" w:rsidRDefault="0063582A" w:rsidP="000C6964">
            <w:pPr>
              <w:jc w:val="both"/>
              <w:rPr>
                <w:sz w:val="20"/>
                <w:szCs w:val="20"/>
              </w:rPr>
            </w:pPr>
            <w:r>
              <w:rPr>
                <w:sz w:val="20"/>
                <w:szCs w:val="20"/>
              </w:rPr>
              <w:t>6.</w:t>
            </w:r>
          </w:p>
        </w:tc>
        <w:tc>
          <w:tcPr>
            <w:tcW w:w="3513" w:type="pct"/>
          </w:tcPr>
          <w:p w:rsidR="0063582A" w:rsidRDefault="0063582A" w:rsidP="000C6964">
            <w:pPr>
              <w:jc w:val="both"/>
              <w:rPr>
                <w:sz w:val="20"/>
                <w:szCs w:val="20"/>
              </w:rPr>
            </w:pPr>
            <w:r>
              <w:rPr>
                <w:sz w:val="20"/>
                <w:szCs w:val="20"/>
              </w:rPr>
              <w:t>To reflect non-used and useful adjustment to amortization of CIAC.</w:t>
            </w:r>
          </w:p>
        </w:tc>
        <w:tc>
          <w:tcPr>
            <w:tcW w:w="666" w:type="pct"/>
          </w:tcPr>
          <w:p w:rsidR="0063582A" w:rsidRPr="00AA589D" w:rsidRDefault="0063582A" w:rsidP="000C6964">
            <w:pPr>
              <w:jc w:val="both"/>
              <w:rPr>
                <w:sz w:val="20"/>
                <w:szCs w:val="20"/>
              </w:rPr>
            </w:pPr>
          </w:p>
        </w:tc>
        <w:tc>
          <w:tcPr>
            <w:tcW w:w="620" w:type="pct"/>
          </w:tcPr>
          <w:p w:rsidR="0063582A" w:rsidRPr="0063582A" w:rsidRDefault="0063582A" w:rsidP="0063582A">
            <w:pPr>
              <w:jc w:val="right"/>
              <w:rPr>
                <w:sz w:val="20"/>
                <w:szCs w:val="20"/>
                <w:u w:val="single"/>
              </w:rPr>
            </w:pPr>
            <w:r w:rsidRPr="0063582A">
              <w:rPr>
                <w:sz w:val="20"/>
                <w:szCs w:val="20"/>
                <w:u w:val="single"/>
              </w:rPr>
              <w:t>912</w:t>
            </w:r>
          </w:p>
        </w:tc>
      </w:tr>
      <w:tr w:rsidR="0063582A" w:rsidRPr="00AA589D" w:rsidTr="0063582A">
        <w:trPr>
          <w:trHeight w:hRule="exact" w:val="288"/>
        </w:trPr>
        <w:tc>
          <w:tcPr>
            <w:tcW w:w="201" w:type="pct"/>
          </w:tcPr>
          <w:p w:rsidR="0063582A" w:rsidRDefault="0063582A" w:rsidP="000C6964">
            <w:pPr>
              <w:jc w:val="both"/>
              <w:rPr>
                <w:sz w:val="20"/>
                <w:szCs w:val="20"/>
              </w:rPr>
            </w:pPr>
          </w:p>
        </w:tc>
        <w:tc>
          <w:tcPr>
            <w:tcW w:w="3513" w:type="pct"/>
          </w:tcPr>
          <w:p w:rsidR="0063582A" w:rsidRDefault="0063582A" w:rsidP="000C6964">
            <w:pPr>
              <w:jc w:val="both"/>
              <w:rPr>
                <w:sz w:val="20"/>
                <w:szCs w:val="20"/>
              </w:rPr>
            </w:pPr>
            <w:r>
              <w:rPr>
                <w:sz w:val="20"/>
                <w:szCs w:val="20"/>
              </w:rPr>
              <w:t xml:space="preserve">   Total</w:t>
            </w:r>
          </w:p>
        </w:tc>
        <w:tc>
          <w:tcPr>
            <w:tcW w:w="666" w:type="pct"/>
          </w:tcPr>
          <w:p w:rsidR="0063582A" w:rsidRPr="00AA589D" w:rsidRDefault="0063582A" w:rsidP="000C6964">
            <w:pPr>
              <w:jc w:val="both"/>
              <w:rPr>
                <w:sz w:val="20"/>
                <w:szCs w:val="20"/>
              </w:rPr>
            </w:pPr>
          </w:p>
        </w:tc>
        <w:tc>
          <w:tcPr>
            <w:tcW w:w="620" w:type="pct"/>
          </w:tcPr>
          <w:p w:rsidR="0063582A" w:rsidRPr="0063582A" w:rsidRDefault="0063582A" w:rsidP="0063582A">
            <w:pPr>
              <w:jc w:val="right"/>
              <w:rPr>
                <w:sz w:val="20"/>
                <w:szCs w:val="20"/>
                <w:u w:val="double"/>
              </w:rPr>
            </w:pPr>
            <w:r w:rsidRPr="0063582A">
              <w:rPr>
                <w:sz w:val="20"/>
                <w:szCs w:val="20"/>
                <w:u w:val="double"/>
              </w:rPr>
              <w:t>($4,148)</w:t>
            </w:r>
          </w:p>
        </w:tc>
      </w:tr>
      <w:tr w:rsidR="0063582A" w:rsidRPr="00AA589D" w:rsidTr="0063582A">
        <w:trPr>
          <w:trHeight w:hRule="exact" w:val="288"/>
        </w:trPr>
        <w:tc>
          <w:tcPr>
            <w:tcW w:w="201" w:type="pct"/>
          </w:tcPr>
          <w:p w:rsidR="0063582A" w:rsidRDefault="0063582A" w:rsidP="000C6964">
            <w:pPr>
              <w:jc w:val="both"/>
              <w:rPr>
                <w:sz w:val="20"/>
                <w:szCs w:val="20"/>
              </w:rPr>
            </w:pPr>
          </w:p>
        </w:tc>
        <w:tc>
          <w:tcPr>
            <w:tcW w:w="3513" w:type="pct"/>
          </w:tcPr>
          <w:p w:rsidR="0063582A" w:rsidRDefault="0063582A" w:rsidP="000C6964">
            <w:pPr>
              <w:jc w:val="both"/>
              <w:rPr>
                <w:sz w:val="20"/>
                <w:szCs w:val="20"/>
              </w:rPr>
            </w:pPr>
          </w:p>
        </w:tc>
        <w:tc>
          <w:tcPr>
            <w:tcW w:w="666" w:type="pct"/>
          </w:tcPr>
          <w:p w:rsidR="0063582A" w:rsidRPr="00AA589D" w:rsidRDefault="0063582A" w:rsidP="000C6964">
            <w:pPr>
              <w:jc w:val="both"/>
              <w:rPr>
                <w:sz w:val="20"/>
                <w:szCs w:val="20"/>
              </w:rPr>
            </w:pPr>
          </w:p>
        </w:tc>
        <w:tc>
          <w:tcPr>
            <w:tcW w:w="620" w:type="pct"/>
          </w:tcPr>
          <w:p w:rsidR="0063582A" w:rsidRDefault="0063582A" w:rsidP="0063582A">
            <w:pPr>
              <w:jc w:val="right"/>
              <w:rPr>
                <w:sz w:val="20"/>
                <w:szCs w:val="20"/>
              </w:rPr>
            </w:pPr>
          </w:p>
        </w:tc>
      </w:tr>
      <w:tr w:rsidR="0063582A" w:rsidRPr="00AA589D" w:rsidTr="0063582A">
        <w:trPr>
          <w:trHeight w:hRule="exact" w:val="288"/>
        </w:trPr>
        <w:tc>
          <w:tcPr>
            <w:tcW w:w="201" w:type="pct"/>
          </w:tcPr>
          <w:p w:rsidR="0063582A" w:rsidRDefault="0063582A" w:rsidP="000C6964">
            <w:pPr>
              <w:jc w:val="both"/>
              <w:rPr>
                <w:sz w:val="20"/>
                <w:szCs w:val="20"/>
              </w:rPr>
            </w:pPr>
          </w:p>
        </w:tc>
        <w:tc>
          <w:tcPr>
            <w:tcW w:w="3513" w:type="pct"/>
          </w:tcPr>
          <w:p w:rsidR="0063582A" w:rsidRPr="0063582A" w:rsidRDefault="0063582A" w:rsidP="000C6964">
            <w:pPr>
              <w:jc w:val="both"/>
              <w:rPr>
                <w:b/>
                <w:sz w:val="20"/>
                <w:szCs w:val="20"/>
              </w:rPr>
            </w:pPr>
            <w:r w:rsidRPr="0063582A">
              <w:rPr>
                <w:b/>
                <w:sz w:val="20"/>
                <w:szCs w:val="20"/>
              </w:rPr>
              <w:t>Amortization of Negative Acquisition Adjustment</w:t>
            </w:r>
          </w:p>
        </w:tc>
        <w:tc>
          <w:tcPr>
            <w:tcW w:w="666" w:type="pct"/>
          </w:tcPr>
          <w:p w:rsidR="0063582A" w:rsidRPr="00AA589D" w:rsidRDefault="0063582A" w:rsidP="000C6964">
            <w:pPr>
              <w:jc w:val="both"/>
              <w:rPr>
                <w:sz w:val="20"/>
                <w:szCs w:val="20"/>
              </w:rPr>
            </w:pPr>
          </w:p>
        </w:tc>
        <w:tc>
          <w:tcPr>
            <w:tcW w:w="620" w:type="pct"/>
          </w:tcPr>
          <w:p w:rsidR="0063582A" w:rsidRDefault="0063582A" w:rsidP="0063582A">
            <w:pPr>
              <w:jc w:val="right"/>
              <w:rPr>
                <w:sz w:val="20"/>
                <w:szCs w:val="20"/>
              </w:rPr>
            </w:pPr>
          </w:p>
        </w:tc>
      </w:tr>
      <w:tr w:rsidR="0063582A" w:rsidRPr="00AA589D" w:rsidTr="0063582A">
        <w:trPr>
          <w:trHeight w:hRule="exact" w:val="288"/>
        </w:trPr>
        <w:tc>
          <w:tcPr>
            <w:tcW w:w="201" w:type="pct"/>
          </w:tcPr>
          <w:p w:rsidR="0063582A" w:rsidRDefault="0063582A" w:rsidP="000C6964">
            <w:pPr>
              <w:jc w:val="both"/>
              <w:rPr>
                <w:sz w:val="20"/>
                <w:szCs w:val="20"/>
              </w:rPr>
            </w:pPr>
            <w:r>
              <w:rPr>
                <w:sz w:val="20"/>
                <w:szCs w:val="20"/>
              </w:rPr>
              <w:t>1.</w:t>
            </w:r>
          </w:p>
        </w:tc>
        <w:tc>
          <w:tcPr>
            <w:tcW w:w="3513" w:type="pct"/>
          </w:tcPr>
          <w:p w:rsidR="0063582A" w:rsidRDefault="0063582A" w:rsidP="000C6964">
            <w:pPr>
              <w:jc w:val="both"/>
              <w:rPr>
                <w:sz w:val="20"/>
                <w:szCs w:val="20"/>
              </w:rPr>
            </w:pPr>
            <w:r>
              <w:rPr>
                <w:sz w:val="20"/>
                <w:szCs w:val="20"/>
              </w:rPr>
              <w:t>To reflect appropriate amortization of negative acquisition adjustment.</w:t>
            </w:r>
          </w:p>
        </w:tc>
        <w:tc>
          <w:tcPr>
            <w:tcW w:w="666" w:type="pct"/>
          </w:tcPr>
          <w:p w:rsidR="0063582A" w:rsidRPr="00AA589D" w:rsidRDefault="0063582A" w:rsidP="000C6964">
            <w:pPr>
              <w:jc w:val="both"/>
              <w:rPr>
                <w:sz w:val="20"/>
                <w:szCs w:val="20"/>
              </w:rPr>
            </w:pPr>
          </w:p>
        </w:tc>
        <w:tc>
          <w:tcPr>
            <w:tcW w:w="620" w:type="pct"/>
          </w:tcPr>
          <w:p w:rsidR="0063582A" w:rsidRDefault="0063582A" w:rsidP="0063582A">
            <w:pPr>
              <w:jc w:val="right"/>
              <w:rPr>
                <w:sz w:val="20"/>
                <w:szCs w:val="20"/>
              </w:rPr>
            </w:pPr>
            <w:r>
              <w:rPr>
                <w:sz w:val="20"/>
                <w:szCs w:val="20"/>
              </w:rPr>
              <w:t>($688)</w:t>
            </w:r>
          </w:p>
        </w:tc>
      </w:tr>
      <w:tr w:rsidR="0063582A" w:rsidRPr="00AA589D" w:rsidTr="0063582A">
        <w:trPr>
          <w:trHeight w:hRule="exact" w:val="288"/>
        </w:trPr>
        <w:tc>
          <w:tcPr>
            <w:tcW w:w="201" w:type="pct"/>
          </w:tcPr>
          <w:p w:rsidR="0063582A" w:rsidRDefault="0063582A" w:rsidP="000C6964">
            <w:pPr>
              <w:jc w:val="both"/>
              <w:rPr>
                <w:sz w:val="20"/>
                <w:szCs w:val="20"/>
              </w:rPr>
            </w:pPr>
            <w:r>
              <w:rPr>
                <w:sz w:val="20"/>
                <w:szCs w:val="20"/>
              </w:rPr>
              <w:t>2.</w:t>
            </w:r>
          </w:p>
        </w:tc>
        <w:tc>
          <w:tcPr>
            <w:tcW w:w="3513" w:type="pct"/>
          </w:tcPr>
          <w:p w:rsidR="0063582A" w:rsidRDefault="0063582A" w:rsidP="000C6964">
            <w:pPr>
              <w:jc w:val="both"/>
              <w:rPr>
                <w:sz w:val="20"/>
                <w:szCs w:val="20"/>
              </w:rPr>
            </w:pPr>
            <w:r>
              <w:rPr>
                <w:sz w:val="20"/>
                <w:szCs w:val="20"/>
              </w:rPr>
              <w:t>To reflect non-used and useful adjustment to negative acquisition adjustment.</w:t>
            </w:r>
          </w:p>
        </w:tc>
        <w:tc>
          <w:tcPr>
            <w:tcW w:w="666" w:type="pct"/>
          </w:tcPr>
          <w:p w:rsidR="0063582A" w:rsidRPr="00AA589D" w:rsidRDefault="0063582A" w:rsidP="000C6964">
            <w:pPr>
              <w:jc w:val="both"/>
              <w:rPr>
                <w:sz w:val="20"/>
                <w:szCs w:val="20"/>
              </w:rPr>
            </w:pPr>
          </w:p>
        </w:tc>
        <w:tc>
          <w:tcPr>
            <w:tcW w:w="620" w:type="pct"/>
          </w:tcPr>
          <w:p w:rsidR="0063582A" w:rsidRPr="0063582A" w:rsidRDefault="0063582A" w:rsidP="0063582A">
            <w:pPr>
              <w:jc w:val="right"/>
              <w:rPr>
                <w:sz w:val="20"/>
                <w:szCs w:val="20"/>
                <w:u w:val="single"/>
              </w:rPr>
            </w:pPr>
            <w:r w:rsidRPr="0063582A">
              <w:rPr>
                <w:sz w:val="20"/>
                <w:szCs w:val="20"/>
                <w:u w:val="single"/>
              </w:rPr>
              <w:t>986</w:t>
            </w:r>
          </w:p>
        </w:tc>
      </w:tr>
      <w:tr w:rsidR="0063582A" w:rsidRPr="00AA589D" w:rsidTr="0063582A">
        <w:trPr>
          <w:trHeight w:hRule="exact" w:val="288"/>
        </w:trPr>
        <w:tc>
          <w:tcPr>
            <w:tcW w:w="201" w:type="pct"/>
          </w:tcPr>
          <w:p w:rsidR="0063582A" w:rsidRDefault="0063582A" w:rsidP="000C6964">
            <w:pPr>
              <w:jc w:val="both"/>
              <w:rPr>
                <w:sz w:val="20"/>
                <w:szCs w:val="20"/>
              </w:rPr>
            </w:pPr>
          </w:p>
        </w:tc>
        <w:tc>
          <w:tcPr>
            <w:tcW w:w="3513" w:type="pct"/>
          </w:tcPr>
          <w:p w:rsidR="0063582A" w:rsidRDefault="0063582A" w:rsidP="000C6964">
            <w:pPr>
              <w:jc w:val="both"/>
              <w:rPr>
                <w:sz w:val="20"/>
                <w:szCs w:val="20"/>
              </w:rPr>
            </w:pPr>
            <w:r>
              <w:rPr>
                <w:sz w:val="20"/>
                <w:szCs w:val="20"/>
              </w:rPr>
              <w:t xml:space="preserve">   Total</w:t>
            </w:r>
          </w:p>
        </w:tc>
        <w:tc>
          <w:tcPr>
            <w:tcW w:w="666" w:type="pct"/>
          </w:tcPr>
          <w:p w:rsidR="0063582A" w:rsidRPr="00AA589D" w:rsidRDefault="0063582A" w:rsidP="000C6964">
            <w:pPr>
              <w:jc w:val="both"/>
              <w:rPr>
                <w:sz w:val="20"/>
                <w:szCs w:val="20"/>
              </w:rPr>
            </w:pPr>
          </w:p>
        </w:tc>
        <w:tc>
          <w:tcPr>
            <w:tcW w:w="620" w:type="pct"/>
          </w:tcPr>
          <w:p w:rsidR="0063582A" w:rsidRPr="0063582A" w:rsidRDefault="0063582A" w:rsidP="0063582A">
            <w:pPr>
              <w:jc w:val="right"/>
              <w:rPr>
                <w:sz w:val="20"/>
                <w:szCs w:val="20"/>
                <w:u w:val="double"/>
              </w:rPr>
            </w:pPr>
            <w:r w:rsidRPr="0063582A">
              <w:rPr>
                <w:sz w:val="20"/>
                <w:szCs w:val="20"/>
                <w:u w:val="double"/>
              </w:rPr>
              <w:t>$298</w:t>
            </w:r>
          </w:p>
        </w:tc>
      </w:tr>
      <w:tr w:rsidR="0063582A" w:rsidRPr="00AA589D" w:rsidTr="0063582A">
        <w:trPr>
          <w:trHeight w:hRule="exact" w:val="288"/>
        </w:trPr>
        <w:tc>
          <w:tcPr>
            <w:tcW w:w="201" w:type="pct"/>
          </w:tcPr>
          <w:p w:rsidR="0063582A" w:rsidRDefault="0063582A" w:rsidP="000C6964">
            <w:pPr>
              <w:jc w:val="both"/>
              <w:rPr>
                <w:sz w:val="20"/>
                <w:szCs w:val="20"/>
              </w:rPr>
            </w:pPr>
          </w:p>
        </w:tc>
        <w:tc>
          <w:tcPr>
            <w:tcW w:w="3513" w:type="pct"/>
          </w:tcPr>
          <w:p w:rsidR="0063582A" w:rsidRDefault="0063582A" w:rsidP="000C6964">
            <w:pPr>
              <w:jc w:val="both"/>
              <w:rPr>
                <w:sz w:val="20"/>
                <w:szCs w:val="20"/>
              </w:rPr>
            </w:pPr>
          </w:p>
        </w:tc>
        <w:tc>
          <w:tcPr>
            <w:tcW w:w="666" w:type="pct"/>
          </w:tcPr>
          <w:p w:rsidR="0063582A" w:rsidRPr="00AA589D" w:rsidRDefault="0063582A" w:rsidP="000C6964">
            <w:pPr>
              <w:jc w:val="both"/>
              <w:rPr>
                <w:sz w:val="20"/>
                <w:szCs w:val="20"/>
              </w:rPr>
            </w:pPr>
          </w:p>
        </w:tc>
        <w:tc>
          <w:tcPr>
            <w:tcW w:w="620" w:type="pct"/>
          </w:tcPr>
          <w:p w:rsidR="0063582A" w:rsidRDefault="0063582A" w:rsidP="0063582A">
            <w:pPr>
              <w:jc w:val="right"/>
              <w:rPr>
                <w:sz w:val="20"/>
                <w:szCs w:val="20"/>
              </w:rPr>
            </w:pPr>
          </w:p>
        </w:tc>
      </w:tr>
      <w:tr w:rsidR="0063582A" w:rsidRPr="00AA589D" w:rsidTr="0063582A">
        <w:trPr>
          <w:trHeight w:hRule="exact" w:val="288"/>
        </w:trPr>
        <w:tc>
          <w:tcPr>
            <w:tcW w:w="201" w:type="pct"/>
          </w:tcPr>
          <w:p w:rsidR="0063582A" w:rsidRDefault="0063582A" w:rsidP="000C6964">
            <w:pPr>
              <w:jc w:val="both"/>
              <w:rPr>
                <w:sz w:val="20"/>
                <w:szCs w:val="20"/>
              </w:rPr>
            </w:pPr>
          </w:p>
        </w:tc>
        <w:tc>
          <w:tcPr>
            <w:tcW w:w="3513" w:type="pct"/>
          </w:tcPr>
          <w:p w:rsidR="0063582A" w:rsidRPr="0063582A" w:rsidRDefault="0063582A" w:rsidP="000C6964">
            <w:pPr>
              <w:jc w:val="both"/>
              <w:rPr>
                <w:b/>
                <w:sz w:val="20"/>
                <w:szCs w:val="20"/>
              </w:rPr>
            </w:pPr>
            <w:r w:rsidRPr="0063582A">
              <w:rPr>
                <w:b/>
                <w:sz w:val="20"/>
                <w:szCs w:val="20"/>
              </w:rPr>
              <w:t>Taxes Other Than Income</w:t>
            </w:r>
          </w:p>
        </w:tc>
        <w:tc>
          <w:tcPr>
            <w:tcW w:w="666" w:type="pct"/>
          </w:tcPr>
          <w:p w:rsidR="0063582A" w:rsidRPr="00AA589D" w:rsidRDefault="0063582A" w:rsidP="000C6964">
            <w:pPr>
              <w:jc w:val="both"/>
              <w:rPr>
                <w:sz w:val="20"/>
                <w:szCs w:val="20"/>
              </w:rPr>
            </w:pPr>
          </w:p>
        </w:tc>
        <w:tc>
          <w:tcPr>
            <w:tcW w:w="620" w:type="pct"/>
          </w:tcPr>
          <w:p w:rsidR="0063582A" w:rsidRDefault="0063582A" w:rsidP="0063582A">
            <w:pPr>
              <w:jc w:val="right"/>
              <w:rPr>
                <w:sz w:val="20"/>
                <w:szCs w:val="20"/>
              </w:rPr>
            </w:pPr>
          </w:p>
        </w:tc>
      </w:tr>
      <w:tr w:rsidR="0063582A" w:rsidRPr="00AA589D" w:rsidTr="0063582A">
        <w:trPr>
          <w:trHeight w:hRule="exact" w:val="288"/>
        </w:trPr>
        <w:tc>
          <w:tcPr>
            <w:tcW w:w="201" w:type="pct"/>
          </w:tcPr>
          <w:p w:rsidR="0063582A" w:rsidRDefault="0063582A" w:rsidP="000C6964">
            <w:pPr>
              <w:jc w:val="both"/>
              <w:rPr>
                <w:sz w:val="20"/>
                <w:szCs w:val="20"/>
              </w:rPr>
            </w:pPr>
            <w:r>
              <w:rPr>
                <w:sz w:val="20"/>
                <w:szCs w:val="20"/>
              </w:rPr>
              <w:t>1.</w:t>
            </w:r>
          </w:p>
        </w:tc>
        <w:tc>
          <w:tcPr>
            <w:tcW w:w="3513" w:type="pct"/>
          </w:tcPr>
          <w:p w:rsidR="0063582A" w:rsidRDefault="0063582A" w:rsidP="000C6964">
            <w:pPr>
              <w:jc w:val="both"/>
              <w:rPr>
                <w:sz w:val="20"/>
                <w:szCs w:val="20"/>
              </w:rPr>
            </w:pPr>
            <w:r>
              <w:rPr>
                <w:sz w:val="20"/>
                <w:szCs w:val="20"/>
              </w:rPr>
              <w:t>To reflect appropriate property and tangible taxes.</w:t>
            </w:r>
          </w:p>
        </w:tc>
        <w:tc>
          <w:tcPr>
            <w:tcW w:w="666" w:type="pct"/>
          </w:tcPr>
          <w:p w:rsidR="0063582A" w:rsidRPr="00AA589D" w:rsidRDefault="0063582A" w:rsidP="000C6964">
            <w:pPr>
              <w:jc w:val="both"/>
              <w:rPr>
                <w:sz w:val="20"/>
                <w:szCs w:val="20"/>
              </w:rPr>
            </w:pPr>
          </w:p>
        </w:tc>
        <w:tc>
          <w:tcPr>
            <w:tcW w:w="620" w:type="pct"/>
          </w:tcPr>
          <w:p w:rsidR="0063582A" w:rsidRDefault="0063582A" w:rsidP="0063582A">
            <w:pPr>
              <w:jc w:val="right"/>
              <w:rPr>
                <w:sz w:val="20"/>
                <w:szCs w:val="20"/>
              </w:rPr>
            </w:pPr>
            <w:r>
              <w:rPr>
                <w:sz w:val="20"/>
                <w:szCs w:val="20"/>
              </w:rPr>
              <w:t>($63)</w:t>
            </w:r>
          </w:p>
        </w:tc>
      </w:tr>
      <w:tr w:rsidR="0063582A" w:rsidRPr="00AA589D" w:rsidTr="0063582A">
        <w:trPr>
          <w:trHeight w:hRule="exact" w:val="288"/>
        </w:trPr>
        <w:tc>
          <w:tcPr>
            <w:tcW w:w="201" w:type="pct"/>
          </w:tcPr>
          <w:p w:rsidR="0063582A" w:rsidRDefault="0063582A" w:rsidP="000C6964">
            <w:pPr>
              <w:jc w:val="both"/>
              <w:rPr>
                <w:sz w:val="20"/>
                <w:szCs w:val="20"/>
              </w:rPr>
            </w:pPr>
            <w:r>
              <w:rPr>
                <w:sz w:val="20"/>
                <w:szCs w:val="20"/>
              </w:rPr>
              <w:t>2.</w:t>
            </w:r>
          </w:p>
        </w:tc>
        <w:tc>
          <w:tcPr>
            <w:tcW w:w="3513" w:type="pct"/>
          </w:tcPr>
          <w:p w:rsidR="0063582A" w:rsidRDefault="0063582A" w:rsidP="000C6964">
            <w:pPr>
              <w:jc w:val="both"/>
              <w:rPr>
                <w:sz w:val="20"/>
                <w:szCs w:val="20"/>
              </w:rPr>
            </w:pPr>
            <w:r>
              <w:rPr>
                <w:sz w:val="20"/>
                <w:szCs w:val="20"/>
              </w:rPr>
              <w:t>To reflect appropriate non-used and useful adjustment to taxes.</w:t>
            </w:r>
          </w:p>
        </w:tc>
        <w:tc>
          <w:tcPr>
            <w:tcW w:w="666" w:type="pct"/>
          </w:tcPr>
          <w:p w:rsidR="0063582A" w:rsidRPr="00AA589D" w:rsidRDefault="0063582A" w:rsidP="000C6964">
            <w:pPr>
              <w:jc w:val="both"/>
              <w:rPr>
                <w:sz w:val="20"/>
                <w:szCs w:val="20"/>
              </w:rPr>
            </w:pPr>
          </w:p>
        </w:tc>
        <w:tc>
          <w:tcPr>
            <w:tcW w:w="620" w:type="pct"/>
          </w:tcPr>
          <w:p w:rsidR="0063582A" w:rsidRDefault="0063582A" w:rsidP="0063582A">
            <w:pPr>
              <w:jc w:val="right"/>
              <w:rPr>
                <w:sz w:val="20"/>
                <w:szCs w:val="20"/>
              </w:rPr>
            </w:pPr>
            <w:r>
              <w:rPr>
                <w:sz w:val="20"/>
                <w:szCs w:val="20"/>
              </w:rPr>
              <w:t>1,024</w:t>
            </w:r>
          </w:p>
        </w:tc>
      </w:tr>
      <w:tr w:rsidR="0063582A" w:rsidRPr="00AA589D" w:rsidTr="0063582A">
        <w:trPr>
          <w:trHeight w:hRule="exact" w:val="288"/>
        </w:trPr>
        <w:tc>
          <w:tcPr>
            <w:tcW w:w="201" w:type="pct"/>
          </w:tcPr>
          <w:p w:rsidR="0063582A" w:rsidRDefault="0063582A" w:rsidP="000C6964">
            <w:pPr>
              <w:jc w:val="both"/>
              <w:rPr>
                <w:sz w:val="20"/>
                <w:szCs w:val="20"/>
              </w:rPr>
            </w:pPr>
            <w:r>
              <w:rPr>
                <w:sz w:val="20"/>
                <w:szCs w:val="20"/>
              </w:rPr>
              <w:t>3.</w:t>
            </w:r>
          </w:p>
        </w:tc>
        <w:tc>
          <w:tcPr>
            <w:tcW w:w="3513" w:type="pct"/>
          </w:tcPr>
          <w:p w:rsidR="0063582A" w:rsidRDefault="0063582A" w:rsidP="000C6964">
            <w:pPr>
              <w:jc w:val="both"/>
              <w:rPr>
                <w:sz w:val="20"/>
                <w:szCs w:val="20"/>
              </w:rPr>
            </w:pPr>
            <w:r>
              <w:rPr>
                <w:sz w:val="20"/>
                <w:szCs w:val="20"/>
              </w:rPr>
              <w:t>To reflect appropriate taxes on pro forma additions.</w:t>
            </w:r>
          </w:p>
        </w:tc>
        <w:tc>
          <w:tcPr>
            <w:tcW w:w="666" w:type="pct"/>
          </w:tcPr>
          <w:p w:rsidR="0063582A" w:rsidRPr="00AA589D" w:rsidRDefault="0063582A" w:rsidP="000C6964">
            <w:pPr>
              <w:jc w:val="both"/>
              <w:rPr>
                <w:sz w:val="20"/>
                <w:szCs w:val="20"/>
              </w:rPr>
            </w:pPr>
          </w:p>
        </w:tc>
        <w:tc>
          <w:tcPr>
            <w:tcW w:w="620" w:type="pct"/>
          </w:tcPr>
          <w:p w:rsidR="0063582A" w:rsidRDefault="0063582A" w:rsidP="0063582A">
            <w:pPr>
              <w:jc w:val="right"/>
              <w:rPr>
                <w:sz w:val="20"/>
                <w:szCs w:val="20"/>
              </w:rPr>
            </w:pPr>
            <w:r>
              <w:rPr>
                <w:sz w:val="20"/>
                <w:szCs w:val="20"/>
              </w:rPr>
              <w:t>631</w:t>
            </w:r>
          </w:p>
        </w:tc>
      </w:tr>
      <w:tr w:rsidR="0063582A" w:rsidRPr="00AA589D" w:rsidTr="0063582A">
        <w:trPr>
          <w:trHeight w:hRule="exact" w:val="288"/>
        </w:trPr>
        <w:tc>
          <w:tcPr>
            <w:tcW w:w="201" w:type="pct"/>
          </w:tcPr>
          <w:p w:rsidR="0063582A" w:rsidRDefault="0063582A" w:rsidP="000C6964">
            <w:pPr>
              <w:jc w:val="both"/>
              <w:rPr>
                <w:sz w:val="20"/>
                <w:szCs w:val="20"/>
              </w:rPr>
            </w:pPr>
            <w:r>
              <w:rPr>
                <w:sz w:val="20"/>
                <w:szCs w:val="20"/>
              </w:rPr>
              <w:t>4.</w:t>
            </w:r>
          </w:p>
        </w:tc>
        <w:tc>
          <w:tcPr>
            <w:tcW w:w="3513" w:type="pct"/>
          </w:tcPr>
          <w:p w:rsidR="0063582A" w:rsidRDefault="0063582A" w:rsidP="000C6964">
            <w:pPr>
              <w:jc w:val="both"/>
              <w:rPr>
                <w:sz w:val="20"/>
                <w:szCs w:val="20"/>
              </w:rPr>
            </w:pPr>
            <w:r>
              <w:rPr>
                <w:sz w:val="20"/>
                <w:szCs w:val="20"/>
              </w:rPr>
              <w:t>To reflect non-used and useful adjustment to pro forma taxes.</w:t>
            </w:r>
          </w:p>
        </w:tc>
        <w:tc>
          <w:tcPr>
            <w:tcW w:w="666" w:type="pct"/>
          </w:tcPr>
          <w:p w:rsidR="0063582A" w:rsidRPr="00AA589D" w:rsidRDefault="0063582A" w:rsidP="000C6964">
            <w:pPr>
              <w:jc w:val="both"/>
              <w:rPr>
                <w:sz w:val="20"/>
                <w:szCs w:val="20"/>
              </w:rPr>
            </w:pPr>
          </w:p>
        </w:tc>
        <w:tc>
          <w:tcPr>
            <w:tcW w:w="620" w:type="pct"/>
          </w:tcPr>
          <w:p w:rsidR="0063582A" w:rsidRDefault="0063582A" w:rsidP="0063582A">
            <w:pPr>
              <w:jc w:val="right"/>
              <w:rPr>
                <w:sz w:val="20"/>
                <w:szCs w:val="20"/>
              </w:rPr>
            </w:pPr>
            <w:r>
              <w:rPr>
                <w:sz w:val="20"/>
                <w:szCs w:val="20"/>
              </w:rPr>
              <w:t>(1,803)</w:t>
            </w:r>
          </w:p>
        </w:tc>
      </w:tr>
      <w:tr w:rsidR="0063582A" w:rsidRPr="00AA589D" w:rsidTr="0063582A">
        <w:trPr>
          <w:trHeight w:hRule="exact" w:val="288"/>
        </w:trPr>
        <w:tc>
          <w:tcPr>
            <w:tcW w:w="201" w:type="pct"/>
          </w:tcPr>
          <w:p w:rsidR="0063582A" w:rsidRDefault="0063582A" w:rsidP="000C6964">
            <w:pPr>
              <w:jc w:val="both"/>
              <w:rPr>
                <w:sz w:val="20"/>
                <w:szCs w:val="20"/>
              </w:rPr>
            </w:pPr>
            <w:r>
              <w:rPr>
                <w:sz w:val="20"/>
                <w:szCs w:val="20"/>
              </w:rPr>
              <w:t>5.</w:t>
            </w:r>
          </w:p>
        </w:tc>
        <w:tc>
          <w:tcPr>
            <w:tcW w:w="3513" w:type="pct"/>
          </w:tcPr>
          <w:p w:rsidR="0063582A" w:rsidRDefault="0063582A" w:rsidP="000C6964">
            <w:pPr>
              <w:jc w:val="both"/>
              <w:rPr>
                <w:sz w:val="20"/>
                <w:szCs w:val="20"/>
              </w:rPr>
            </w:pPr>
            <w:r>
              <w:rPr>
                <w:sz w:val="20"/>
                <w:szCs w:val="20"/>
              </w:rPr>
              <w:t>To reflect appropriate RAFs.</w:t>
            </w:r>
          </w:p>
        </w:tc>
        <w:tc>
          <w:tcPr>
            <w:tcW w:w="666" w:type="pct"/>
          </w:tcPr>
          <w:p w:rsidR="0063582A" w:rsidRPr="00AA589D" w:rsidRDefault="0063582A" w:rsidP="000C6964">
            <w:pPr>
              <w:jc w:val="both"/>
              <w:rPr>
                <w:sz w:val="20"/>
                <w:szCs w:val="20"/>
              </w:rPr>
            </w:pPr>
          </w:p>
        </w:tc>
        <w:tc>
          <w:tcPr>
            <w:tcW w:w="620" w:type="pct"/>
          </w:tcPr>
          <w:p w:rsidR="0063582A" w:rsidRPr="0063582A" w:rsidRDefault="0063582A" w:rsidP="0063582A">
            <w:pPr>
              <w:jc w:val="right"/>
              <w:rPr>
                <w:sz w:val="20"/>
                <w:szCs w:val="20"/>
                <w:u w:val="single"/>
              </w:rPr>
            </w:pPr>
            <w:r w:rsidRPr="0063582A">
              <w:rPr>
                <w:sz w:val="20"/>
                <w:szCs w:val="20"/>
                <w:u w:val="single"/>
              </w:rPr>
              <w:t>445</w:t>
            </w:r>
          </w:p>
        </w:tc>
      </w:tr>
      <w:tr w:rsidR="0063582A" w:rsidRPr="00AA589D" w:rsidTr="0063582A">
        <w:trPr>
          <w:trHeight w:hRule="exact" w:val="288"/>
        </w:trPr>
        <w:tc>
          <w:tcPr>
            <w:tcW w:w="201" w:type="pct"/>
          </w:tcPr>
          <w:p w:rsidR="0063582A" w:rsidRDefault="0063582A" w:rsidP="000C6964">
            <w:pPr>
              <w:jc w:val="both"/>
              <w:rPr>
                <w:sz w:val="20"/>
                <w:szCs w:val="20"/>
              </w:rPr>
            </w:pPr>
          </w:p>
        </w:tc>
        <w:tc>
          <w:tcPr>
            <w:tcW w:w="3513" w:type="pct"/>
          </w:tcPr>
          <w:p w:rsidR="0063582A" w:rsidRDefault="0063582A" w:rsidP="000C6964">
            <w:pPr>
              <w:jc w:val="both"/>
              <w:rPr>
                <w:sz w:val="20"/>
                <w:szCs w:val="20"/>
              </w:rPr>
            </w:pPr>
            <w:r>
              <w:rPr>
                <w:sz w:val="20"/>
                <w:szCs w:val="20"/>
              </w:rPr>
              <w:t xml:space="preserve">   Total</w:t>
            </w:r>
          </w:p>
        </w:tc>
        <w:tc>
          <w:tcPr>
            <w:tcW w:w="666" w:type="pct"/>
          </w:tcPr>
          <w:p w:rsidR="0063582A" w:rsidRPr="00AA589D" w:rsidRDefault="0063582A" w:rsidP="000C6964">
            <w:pPr>
              <w:jc w:val="both"/>
              <w:rPr>
                <w:sz w:val="20"/>
                <w:szCs w:val="20"/>
              </w:rPr>
            </w:pPr>
          </w:p>
        </w:tc>
        <w:tc>
          <w:tcPr>
            <w:tcW w:w="620" w:type="pct"/>
          </w:tcPr>
          <w:p w:rsidR="0063582A" w:rsidRPr="0063582A" w:rsidRDefault="0063582A" w:rsidP="0063582A">
            <w:pPr>
              <w:jc w:val="right"/>
              <w:rPr>
                <w:sz w:val="20"/>
                <w:szCs w:val="20"/>
                <w:u w:val="double"/>
              </w:rPr>
            </w:pPr>
            <w:r w:rsidRPr="0063582A">
              <w:rPr>
                <w:sz w:val="20"/>
                <w:szCs w:val="20"/>
                <w:u w:val="double"/>
              </w:rPr>
              <w:t>$234</w:t>
            </w:r>
          </w:p>
        </w:tc>
      </w:tr>
    </w:tbl>
    <w:p w:rsidR="00AA589D" w:rsidRDefault="007A3942" w:rsidP="000C6964">
      <w:pPr>
        <w:jc w:val="both"/>
      </w:pPr>
      <w:r>
        <w:fldChar w:fldCharType="begin"/>
      </w:r>
      <w:r>
        <w:instrText xml:space="preserve"> TC "</w:instrText>
      </w:r>
      <w:bookmarkStart w:id="42" w:name="_Toc112217404"/>
      <w:r>
        <w:tab/>
      </w:r>
      <w:r w:rsidR="009302BE">
        <w:instrText xml:space="preserve">Schedule No. 3-B </w:instrText>
      </w:r>
      <w:r>
        <w:instrText>Adjustments to Operating Income</w:instrText>
      </w:r>
      <w:bookmarkEnd w:id="42"/>
      <w:r>
        <w:instrText xml:space="preserve">" \l 1 </w:instrText>
      </w:r>
      <w:r>
        <w:fldChar w:fldCharType="end"/>
      </w:r>
    </w:p>
    <w:p w:rsidR="00A02EB3" w:rsidRDefault="00A02EB3" w:rsidP="000C6964">
      <w:pPr>
        <w:jc w:val="both"/>
        <w:sectPr w:rsidR="00A02EB3" w:rsidSect="00AA589D">
          <w:headerReference w:type="default" r:id="rId18"/>
          <w:pgSz w:w="12240" w:h="15840" w:code="1"/>
          <w:pgMar w:top="1584" w:right="1440" w:bottom="1440" w:left="1440" w:header="720" w:footer="720" w:gutter="0"/>
          <w:cols w:space="720"/>
          <w:formProt w:val="0"/>
          <w:docGrid w:linePitch="360"/>
        </w:sectPr>
      </w:pPr>
    </w:p>
    <w:tbl>
      <w:tblPr>
        <w:tblW w:w="5223"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68"/>
        <w:gridCol w:w="1329"/>
        <w:gridCol w:w="1168"/>
        <w:gridCol w:w="1460"/>
        <w:gridCol w:w="1350"/>
        <w:gridCol w:w="1080"/>
        <w:gridCol w:w="948"/>
      </w:tblGrid>
      <w:tr w:rsidR="00A02EB3" w:rsidRPr="00A02EB3" w:rsidTr="006411EA">
        <w:trPr>
          <w:trHeight w:val="310"/>
          <w:jc w:val="center"/>
        </w:trPr>
        <w:tc>
          <w:tcPr>
            <w:tcW w:w="1997" w:type="pct"/>
            <w:gridSpan w:val="2"/>
            <w:shd w:val="clear" w:color="auto" w:fill="auto"/>
            <w:noWrap/>
            <w:vAlign w:val="center"/>
            <w:hideMark/>
          </w:tcPr>
          <w:p w:rsidR="00A02EB3" w:rsidRPr="00A02EB3" w:rsidRDefault="00A02EB3" w:rsidP="00A02EB3">
            <w:pPr>
              <w:rPr>
                <w:b/>
                <w:bCs/>
                <w:color w:val="000000"/>
                <w:sz w:val="20"/>
                <w:szCs w:val="20"/>
              </w:rPr>
            </w:pPr>
            <w:r w:rsidRPr="00A02EB3">
              <w:rPr>
                <w:b/>
                <w:bCs/>
                <w:color w:val="000000"/>
                <w:sz w:val="20"/>
                <w:szCs w:val="20"/>
              </w:rPr>
              <w:t>Sunny Hills Utility Company</w:t>
            </w:r>
          </w:p>
        </w:tc>
        <w:tc>
          <w:tcPr>
            <w:tcW w:w="584" w:type="pct"/>
            <w:shd w:val="clear" w:color="auto" w:fill="auto"/>
            <w:noWrap/>
            <w:vAlign w:val="center"/>
            <w:hideMark/>
          </w:tcPr>
          <w:p w:rsidR="00A02EB3" w:rsidRPr="00A02EB3" w:rsidRDefault="00A02EB3" w:rsidP="00A02EB3">
            <w:pPr>
              <w:rPr>
                <w:b/>
                <w:bCs/>
                <w:color w:val="000000"/>
                <w:sz w:val="20"/>
                <w:szCs w:val="20"/>
              </w:rPr>
            </w:pPr>
            <w:r w:rsidRPr="00A02EB3">
              <w:rPr>
                <w:b/>
                <w:bCs/>
                <w:color w:val="000000"/>
                <w:sz w:val="20"/>
                <w:szCs w:val="20"/>
              </w:rPr>
              <w:t> </w:t>
            </w:r>
          </w:p>
        </w:tc>
        <w:tc>
          <w:tcPr>
            <w:tcW w:w="730" w:type="pct"/>
            <w:shd w:val="clear" w:color="auto" w:fill="auto"/>
            <w:noWrap/>
            <w:vAlign w:val="center"/>
            <w:hideMark/>
          </w:tcPr>
          <w:p w:rsidR="00A02EB3" w:rsidRPr="00A02EB3" w:rsidRDefault="00A02EB3" w:rsidP="00A02EB3">
            <w:pPr>
              <w:rPr>
                <w:b/>
                <w:bCs/>
                <w:color w:val="000000"/>
                <w:sz w:val="20"/>
                <w:szCs w:val="20"/>
              </w:rPr>
            </w:pPr>
            <w:r w:rsidRPr="00A02EB3">
              <w:rPr>
                <w:b/>
                <w:bCs/>
                <w:color w:val="000000"/>
                <w:sz w:val="20"/>
                <w:szCs w:val="20"/>
              </w:rPr>
              <w:t> </w:t>
            </w:r>
          </w:p>
        </w:tc>
        <w:tc>
          <w:tcPr>
            <w:tcW w:w="675" w:type="pct"/>
            <w:shd w:val="clear" w:color="auto" w:fill="auto"/>
            <w:noWrap/>
            <w:vAlign w:val="center"/>
            <w:hideMark/>
          </w:tcPr>
          <w:p w:rsidR="00A02EB3" w:rsidRPr="00A02EB3" w:rsidRDefault="00A02EB3" w:rsidP="00A02EB3">
            <w:pPr>
              <w:rPr>
                <w:b/>
                <w:bCs/>
                <w:color w:val="000000"/>
                <w:sz w:val="20"/>
                <w:szCs w:val="20"/>
              </w:rPr>
            </w:pPr>
            <w:r w:rsidRPr="00A02EB3">
              <w:rPr>
                <w:b/>
                <w:bCs/>
                <w:color w:val="000000"/>
                <w:sz w:val="20"/>
                <w:szCs w:val="20"/>
              </w:rPr>
              <w:t> </w:t>
            </w:r>
          </w:p>
        </w:tc>
        <w:tc>
          <w:tcPr>
            <w:tcW w:w="1015" w:type="pct"/>
            <w:gridSpan w:val="2"/>
            <w:shd w:val="clear" w:color="auto" w:fill="auto"/>
            <w:noWrap/>
            <w:vAlign w:val="bottom"/>
            <w:hideMark/>
          </w:tcPr>
          <w:p w:rsidR="00A02EB3" w:rsidRPr="00A02EB3" w:rsidRDefault="00A02EB3" w:rsidP="00A02EB3">
            <w:pPr>
              <w:jc w:val="right"/>
              <w:rPr>
                <w:b/>
                <w:bCs/>
                <w:color w:val="000000"/>
                <w:sz w:val="20"/>
                <w:szCs w:val="20"/>
              </w:rPr>
            </w:pPr>
            <w:r w:rsidRPr="00A02EB3">
              <w:rPr>
                <w:b/>
                <w:bCs/>
                <w:color w:val="000000"/>
                <w:sz w:val="20"/>
                <w:szCs w:val="20"/>
              </w:rPr>
              <w:t> Schedule No. 4</w:t>
            </w:r>
          </w:p>
        </w:tc>
      </w:tr>
      <w:tr w:rsidR="00A02EB3" w:rsidRPr="00A02EB3" w:rsidTr="006411EA">
        <w:trPr>
          <w:trHeight w:val="310"/>
          <w:jc w:val="center"/>
        </w:trPr>
        <w:tc>
          <w:tcPr>
            <w:tcW w:w="1333" w:type="pct"/>
            <w:tcBorders>
              <w:bottom w:val="nil"/>
            </w:tcBorders>
            <w:shd w:val="clear" w:color="auto" w:fill="auto"/>
            <w:noWrap/>
            <w:vAlign w:val="center"/>
            <w:hideMark/>
          </w:tcPr>
          <w:p w:rsidR="00A02EB3" w:rsidRPr="00A02EB3" w:rsidRDefault="00A02EB3" w:rsidP="00A02EB3">
            <w:pPr>
              <w:rPr>
                <w:b/>
                <w:bCs/>
                <w:color w:val="000000"/>
                <w:sz w:val="20"/>
                <w:szCs w:val="20"/>
              </w:rPr>
            </w:pPr>
            <w:r w:rsidRPr="00A02EB3">
              <w:rPr>
                <w:b/>
                <w:bCs/>
                <w:color w:val="000000"/>
                <w:sz w:val="20"/>
                <w:szCs w:val="20"/>
              </w:rPr>
              <w:t>Monthly Water Rates</w:t>
            </w:r>
          </w:p>
        </w:tc>
        <w:tc>
          <w:tcPr>
            <w:tcW w:w="1978" w:type="pct"/>
            <w:gridSpan w:val="3"/>
            <w:tcBorders>
              <w:bottom w:val="nil"/>
            </w:tcBorders>
            <w:shd w:val="clear" w:color="auto" w:fill="auto"/>
            <w:noWrap/>
            <w:vAlign w:val="center"/>
            <w:hideMark/>
          </w:tcPr>
          <w:p w:rsidR="00A02EB3" w:rsidRPr="00A02EB3" w:rsidRDefault="00A02EB3" w:rsidP="00A02EB3">
            <w:pPr>
              <w:rPr>
                <w:sz w:val="20"/>
                <w:szCs w:val="20"/>
              </w:rPr>
            </w:pPr>
          </w:p>
        </w:tc>
        <w:tc>
          <w:tcPr>
            <w:tcW w:w="1689" w:type="pct"/>
            <w:gridSpan w:val="3"/>
            <w:tcBorders>
              <w:bottom w:val="nil"/>
            </w:tcBorders>
            <w:shd w:val="clear" w:color="auto" w:fill="auto"/>
            <w:noWrap/>
            <w:vAlign w:val="center"/>
            <w:hideMark/>
          </w:tcPr>
          <w:p w:rsidR="00A02EB3" w:rsidRPr="00A02EB3" w:rsidRDefault="00A02EB3" w:rsidP="00A02EB3">
            <w:pPr>
              <w:jc w:val="right"/>
              <w:rPr>
                <w:b/>
                <w:bCs/>
                <w:color w:val="000000"/>
                <w:sz w:val="20"/>
                <w:szCs w:val="20"/>
              </w:rPr>
            </w:pPr>
            <w:r w:rsidRPr="00A02EB3">
              <w:rPr>
                <w:b/>
                <w:bCs/>
                <w:color w:val="000000"/>
                <w:sz w:val="20"/>
                <w:szCs w:val="20"/>
              </w:rPr>
              <w:t>Docket No. 20220066-WS</w:t>
            </w:r>
          </w:p>
        </w:tc>
      </w:tr>
      <w:tr w:rsidR="00A02EB3" w:rsidRPr="00A02EB3" w:rsidTr="006411EA">
        <w:trPr>
          <w:trHeight w:val="320"/>
          <w:jc w:val="center"/>
        </w:trPr>
        <w:tc>
          <w:tcPr>
            <w:tcW w:w="1997" w:type="pct"/>
            <w:gridSpan w:val="2"/>
            <w:tcBorders>
              <w:top w:val="nil"/>
              <w:bottom w:val="single" w:sz="4" w:space="0" w:color="auto"/>
            </w:tcBorders>
            <w:shd w:val="clear" w:color="auto" w:fill="auto"/>
            <w:noWrap/>
            <w:vAlign w:val="center"/>
            <w:hideMark/>
          </w:tcPr>
          <w:p w:rsidR="00A02EB3" w:rsidRPr="00A02EB3" w:rsidRDefault="00A02EB3" w:rsidP="00A02EB3">
            <w:pPr>
              <w:rPr>
                <w:b/>
                <w:bCs/>
                <w:color w:val="000000"/>
                <w:sz w:val="20"/>
                <w:szCs w:val="20"/>
              </w:rPr>
            </w:pPr>
            <w:r w:rsidRPr="00A02EB3">
              <w:rPr>
                <w:b/>
                <w:bCs/>
                <w:color w:val="000000"/>
                <w:sz w:val="20"/>
                <w:szCs w:val="20"/>
              </w:rPr>
              <w:t>Test Year Ended 12/31/21</w:t>
            </w:r>
          </w:p>
        </w:tc>
        <w:tc>
          <w:tcPr>
            <w:tcW w:w="584" w:type="pct"/>
            <w:tcBorders>
              <w:top w:val="nil"/>
              <w:bottom w:val="single" w:sz="4" w:space="0" w:color="auto"/>
            </w:tcBorders>
            <w:shd w:val="clear" w:color="auto" w:fill="auto"/>
            <w:noWrap/>
            <w:vAlign w:val="center"/>
            <w:hideMark/>
          </w:tcPr>
          <w:p w:rsidR="00A02EB3" w:rsidRPr="00A02EB3" w:rsidRDefault="00A02EB3" w:rsidP="00A02EB3">
            <w:pPr>
              <w:rPr>
                <w:b/>
                <w:bCs/>
                <w:color w:val="000000"/>
                <w:sz w:val="20"/>
                <w:szCs w:val="20"/>
              </w:rPr>
            </w:pPr>
          </w:p>
        </w:tc>
        <w:tc>
          <w:tcPr>
            <w:tcW w:w="730" w:type="pct"/>
            <w:tcBorders>
              <w:top w:val="nil"/>
              <w:bottom w:val="single" w:sz="4" w:space="0" w:color="auto"/>
            </w:tcBorders>
            <w:shd w:val="clear" w:color="auto" w:fill="auto"/>
            <w:noWrap/>
            <w:vAlign w:val="center"/>
            <w:hideMark/>
          </w:tcPr>
          <w:p w:rsidR="00A02EB3" w:rsidRPr="00A02EB3" w:rsidRDefault="00A02EB3" w:rsidP="00A02EB3">
            <w:pPr>
              <w:rPr>
                <w:sz w:val="20"/>
                <w:szCs w:val="20"/>
              </w:rPr>
            </w:pPr>
          </w:p>
        </w:tc>
        <w:tc>
          <w:tcPr>
            <w:tcW w:w="675" w:type="pct"/>
            <w:tcBorders>
              <w:top w:val="nil"/>
              <w:bottom w:val="single" w:sz="4" w:space="0" w:color="auto"/>
            </w:tcBorders>
            <w:shd w:val="clear" w:color="auto" w:fill="auto"/>
            <w:noWrap/>
            <w:vAlign w:val="center"/>
            <w:hideMark/>
          </w:tcPr>
          <w:p w:rsidR="00A02EB3" w:rsidRPr="00A02EB3" w:rsidRDefault="00A02EB3" w:rsidP="00A02EB3">
            <w:pPr>
              <w:rPr>
                <w:sz w:val="20"/>
                <w:szCs w:val="20"/>
              </w:rPr>
            </w:pPr>
          </w:p>
        </w:tc>
        <w:tc>
          <w:tcPr>
            <w:tcW w:w="540" w:type="pct"/>
            <w:tcBorders>
              <w:top w:val="nil"/>
              <w:bottom w:val="single" w:sz="4" w:space="0" w:color="auto"/>
            </w:tcBorders>
            <w:shd w:val="clear" w:color="auto" w:fill="auto"/>
            <w:noWrap/>
            <w:vAlign w:val="center"/>
            <w:hideMark/>
          </w:tcPr>
          <w:p w:rsidR="00A02EB3" w:rsidRPr="00A02EB3" w:rsidRDefault="00A02EB3" w:rsidP="00A02EB3">
            <w:pPr>
              <w:rPr>
                <w:sz w:val="20"/>
                <w:szCs w:val="20"/>
              </w:rPr>
            </w:pPr>
          </w:p>
        </w:tc>
        <w:tc>
          <w:tcPr>
            <w:tcW w:w="475" w:type="pct"/>
            <w:tcBorders>
              <w:top w:val="nil"/>
              <w:bottom w:val="single" w:sz="4" w:space="0" w:color="auto"/>
            </w:tcBorders>
            <w:shd w:val="clear" w:color="auto" w:fill="auto"/>
            <w:noWrap/>
            <w:vAlign w:val="bottom"/>
            <w:hideMark/>
          </w:tcPr>
          <w:p w:rsidR="00A02EB3" w:rsidRPr="00A02EB3" w:rsidRDefault="00A02EB3" w:rsidP="00A02EB3">
            <w:pPr>
              <w:rPr>
                <w:b/>
                <w:bCs/>
                <w:color w:val="000000"/>
                <w:sz w:val="20"/>
                <w:szCs w:val="20"/>
              </w:rPr>
            </w:pPr>
            <w:r w:rsidRPr="00A02EB3">
              <w:rPr>
                <w:b/>
                <w:bCs/>
                <w:color w:val="000000"/>
                <w:sz w:val="20"/>
                <w:szCs w:val="20"/>
              </w:rPr>
              <w:t> </w:t>
            </w:r>
          </w:p>
        </w:tc>
      </w:tr>
      <w:tr w:rsidR="00A02EB3" w:rsidRPr="00A02EB3" w:rsidTr="006411EA">
        <w:trPr>
          <w:trHeight w:val="310"/>
          <w:jc w:val="center"/>
        </w:trPr>
        <w:tc>
          <w:tcPr>
            <w:tcW w:w="1997" w:type="pct"/>
            <w:gridSpan w:val="2"/>
            <w:tcBorders>
              <w:top w:val="single" w:sz="4" w:space="0" w:color="auto"/>
            </w:tcBorders>
            <w:shd w:val="clear" w:color="000000" w:fill="FFFFFF"/>
            <w:noWrap/>
            <w:vAlign w:val="center"/>
            <w:hideMark/>
          </w:tcPr>
          <w:p w:rsidR="00A02EB3" w:rsidRPr="00A02EB3" w:rsidRDefault="00A02EB3" w:rsidP="00A02EB3">
            <w:pPr>
              <w:rPr>
                <w:sz w:val="20"/>
                <w:szCs w:val="20"/>
              </w:rPr>
            </w:pPr>
            <w:r w:rsidRPr="00A02EB3">
              <w:rPr>
                <w:sz w:val="20"/>
                <w:szCs w:val="20"/>
              </w:rPr>
              <w:t> </w:t>
            </w:r>
          </w:p>
        </w:tc>
        <w:tc>
          <w:tcPr>
            <w:tcW w:w="584" w:type="pct"/>
            <w:tcBorders>
              <w:top w:val="single" w:sz="4" w:space="0" w:color="auto"/>
            </w:tcBorders>
            <w:shd w:val="clear" w:color="000000" w:fill="FFFFFF"/>
            <w:noWrap/>
            <w:vAlign w:val="center"/>
            <w:hideMark/>
          </w:tcPr>
          <w:p w:rsidR="00A02EB3" w:rsidRPr="00A02EB3" w:rsidRDefault="00A02EB3" w:rsidP="00A02EB3">
            <w:pPr>
              <w:jc w:val="center"/>
              <w:rPr>
                <w:b/>
                <w:bCs/>
                <w:sz w:val="18"/>
                <w:szCs w:val="18"/>
              </w:rPr>
            </w:pPr>
            <w:r w:rsidRPr="00A02EB3">
              <w:rPr>
                <w:b/>
                <w:bCs/>
                <w:sz w:val="18"/>
                <w:szCs w:val="18"/>
              </w:rPr>
              <w:t> </w:t>
            </w:r>
          </w:p>
        </w:tc>
        <w:tc>
          <w:tcPr>
            <w:tcW w:w="730" w:type="pct"/>
            <w:tcBorders>
              <w:top w:val="single" w:sz="4" w:space="0" w:color="auto"/>
            </w:tcBorders>
            <w:shd w:val="clear" w:color="000000" w:fill="FFFFFF"/>
            <w:noWrap/>
            <w:vAlign w:val="center"/>
            <w:hideMark/>
          </w:tcPr>
          <w:p w:rsidR="00A02EB3" w:rsidRPr="00A02EB3" w:rsidRDefault="00A02EB3" w:rsidP="00A02EB3">
            <w:pPr>
              <w:jc w:val="center"/>
              <w:rPr>
                <w:b/>
                <w:bCs/>
                <w:sz w:val="18"/>
                <w:szCs w:val="18"/>
              </w:rPr>
            </w:pPr>
            <w:r>
              <w:rPr>
                <w:b/>
                <w:bCs/>
                <w:sz w:val="18"/>
                <w:szCs w:val="18"/>
              </w:rPr>
              <w:t>Commission</w:t>
            </w:r>
          </w:p>
        </w:tc>
        <w:tc>
          <w:tcPr>
            <w:tcW w:w="675" w:type="pct"/>
            <w:tcBorders>
              <w:top w:val="single" w:sz="4" w:space="0" w:color="auto"/>
            </w:tcBorders>
            <w:shd w:val="clear" w:color="000000" w:fill="FFFFFF"/>
            <w:noWrap/>
            <w:vAlign w:val="center"/>
            <w:hideMark/>
          </w:tcPr>
          <w:p w:rsidR="00A02EB3" w:rsidRPr="00A02EB3" w:rsidRDefault="00A02EB3" w:rsidP="00A02EB3">
            <w:pPr>
              <w:jc w:val="center"/>
              <w:rPr>
                <w:b/>
                <w:bCs/>
                <w:sz w:val="18"/>
                <w:szCs w:val="18"/>
              </w:rPr>
            </w:pPr>
            <w:r>
              <w:rPr>
                <w:b/>
                <w:bCs/>
                <w:sz w:val="18"/>
                <w:szCs w:val="18"/>
              </w:rPr>
              <w:t>Utility</w:t>
            </w:r>
            <w:r w:rsidRPr="00A02EB3">
              <w:rPr>
                <w:b/>
                <w:bCs/>
                <w:sz w:val="18"/>
                <w:szCs w:val="18"/>
              </w:rPr>
              <w:t xml:space="preserve"> </w:t>
            </w:r>
          </w:p>
        </w:tc>
        <w:tc>
          <w:tcPr>
            <w:tcW w:w="540" w:type="pct"/>
            <w:tcBorders>
              <w:top w:val="single" w:sz="4" w:space="0" w:color="auto"/>
            </w:tcBorders>
            <w:shd w:val="clear" w:color="000000" w:fill="FFFFFF"/>
            <w:noWrap/>
            <w:vAlign w:val="center"/>
            <w:hideMark/>
          </w:tcPr>
          <w:p w:rsidR="00A02EB3" w:rsidRPr="00A02EB3" w:rsidRDefault="00A02EB3" w:rsidP="00A02EB3">
            <w:pPr>
              <w:jc w:val="center"/>
              <w:rPr>
                <w:b/>
                <w:bCs/>
                <w:color w:val="000000"/>
                <w:sz w:val="18"/>
                <w:szCs w:val="18"/>
              </w:rPr>
            </w:pPr>
            <w:r>
              <w:rPr>
                <w:b/>
                <w:bCs/>
                <w:color w:val="000000"/>
                <w:sz w:val="18"/>
                <w:szCs w:val="18"/>
              </w:rPr>
              <w:t>Staff</w:t>
            </w:r>
          </w:p>
        </w:tc>
        <w:tc>
          <w:tcPr>
            <w:tcW w:w="475" w:type="pct"/>
            <w:tcBorders>
              <w:top w:val="single" w:sz="4" w:space="0" w:color="auto"/>
            </w:tcBorders>
            <w:shd w:val="clear" w:color="auto" w:fill="auto"/>
            <w:noWrap/>
            <w:vAlign w:val="center"/>
            <w:hideMark/>
          </w:tcPr>
          <w:p w:rsidR="00A02EB3" w:rsidRPr="00A02EB3" w:rsidRDefault="00A02EB3" w:rsidP="00A02EB3">
            <w:pPr>
              <w:jc w:val="center"/>
              <w:rPr>
                <w:b/>
                <w:bCs/>
                <w:color w:val="000000"/>
                <w:sz w:val="18"/>
                <w:szCs w:val="18"/>
              </w:rPr>
            </w:pPr>
            <w:r w:rsidRPr="00A02EB3">
              <w:rPr>
                <w:b/>
                <w:bCs/>
                <w:color w:val="000000"/>
                <w:sz w:val="18"/>
                <w:szCs w:val="18"/>
              </w:rPr>
              <w:t>4</w:t>
            </w:r>
            <w:r>
              <w:rPr>
                <w:b/>
                <w:bCs/>
                <w:color w:val="000000"/>
                <w:sz w:val="18"/>
                <w:szCs w:val="18"/>
              </w:rPr>
              <w:t>-Year</w:t>
            </w:r>
            <w:r w:rsidRPr="00A02EB3">
              <w:rPr>
                <w:b/>
                <w:bCs/>
                <w:color w:val="000000"/>
                <w:sz w:val="18"/>
                <w:szCs w:val="18"/>
              </w:rPr>
              <w:t xml:space="preserve"> </w:t>
            </w:r>
          </w:p>
        </w:tc>
      </w:tr>
      <w:tr w:rsidR="00A02EB3" w:rsidRPr="00A02EB3" w:rsidTr="006411EA">
        <w:trPr>
          <w:trHeight w:val="310"/>
          <w:jc w:val="center"/>
        </w:trPr>
        <w:tc>
          <w:tcPr>
            <w:tcW w:w="1997" w:type="pct"/>
            <w:gridSpan w:val="2"/>
            <w:tcBorders>
              <w:bottom w:val="nil"/>
            </w:tcBorders>
            <w:shd w:val="clear" w:color="000000" w:fill="FFFFFF"/>
            <w:noWrap/>
            <w:vAlign w:val="center"/>
            <w:hideMark/>
          </w:tcPr>
          <w:p w:rsidR="00A02EB3" w:rsidRPr="00A02EB3" w:rsidRDefault="00A02EB3" w:rsidP="00A02EB3">
            <w:pPr>
              <w:rPr>
                <w:sz w:val="20"/>
                <w:szCs w:val="20"/>
              </w:rPr>
            </w:pPr>
            <w:r w:rsidRPr="00A02EB3">
              <w:rPr>
                <w:sz w:val="20"/>
                <w:szCs w:val="20"/>
              </w:rPr>
              <w:t> </w:t>
            </w:r>
          </w:p>
        </w:tc>
        <w:tc>
          <w:tcPr>
            <w:tcW w:w="584" w:type="pct"/>
            <w:tcBorders>
              <w:bottom w:val="nil"/>
            </w:tcBorders>
            <w:shd w:val="clear" w:color="000000" w:fill="FFFFFF"/>
            <w:noWrap/>
            <w:vAlign w:val="center"/>
            <w:hideMark/>
          </w:tcPr>
          <w:p w:rsidR="00A02EB3" w:rsidRPr="00A02EB3" w:rsidRDefault="00A02EB3" w:rsidP="00A02EB3">
            <w:pPr>
              <w:jc w:val="center"/>
              <w:rPr>
                <w:b/>
                <w:bCs/>
                <w:sz w:val="18"/>
                <w:szCs w:val="18"/>
              </w:rPr>
            </w:pPr>
            <w:r>
              <w:rPr>
                <w:b/>
                <w:bCs/>
                <w:sz w:val="18"/>
                <w:szCs w:val="18"/>
              </w:rPr>
              <w:t>Current</w:t>
            </w:r>
          </w:p>
        </w:tc>
        <w:tc>
          <w:tcPr>
            <w:tcW w:w="730" w:type="pct"/>
            <w:tcBorders>
              <w:bottom w:val="nil"/>
            </w:tcBorders>
            <w:shd w:val="clear" w:color="000000" w:fill="FFFFFF"/>
            <w:noWrap/>
            <w:vAlign w:val="center"/>
            <w:hideMark/>
          </w:tcPr>
          <w:p w:rsidR="00A02EB3" w:rsidRPr="00A02EB3" w:rsidRDefault="00A02EB3" w:rsidP="00A02EB3">
            <w:pPr>
              <w:jc w:val="center"/>
              <w:rPr>
                <w:b/>
                <w:bCs/>
                <w:sz w:val="18"/>
                <w:szCs w:val="18"/>
              </w:rPr>
            </w:pPr>
            <w:r>
              <w:rPr>
                <w:b/>
                <w:bCs/>
                <w:sz w:val="18"/>
                <w:szCs w:val="18"/>
              </w:rPr>
              <w:t>Approved</w:t>
            </w:r>
          </w:p>
        </w:tc>
        <w:tc>
          <w:tcPr>
            <w:tcW w:w="675" w:type="pct"/>
            <w:tcBorders>
              <w:bottom w:val="nil"/>
            </w:tcBorders>
            <w:shd w:val="clear" w:color="000000" w:fill="FFFFFF"/>
            <w:noWrap/>
            <w:vAlign w:val="center"/>
            <w:hideMark/>
          </w:tcPr>
          <w:p w:rsidR="00A02EB3" w:rsidRPr="00A02EB3" w:rsidRDefault="00A02EB3" w:rsidP="00A02EB3">
            <w:pPr>
              <w:jc w:val="center"/>
              <w:rPr>
                <w:b/>
                <w:bCs/>
                <w:sz w:val="18"/>
                <w:szCs w:val="18"/>
              </w:rPr>
            </w:pPr>
            <w:r>
              <w:rPr>
                <w:b/>
                <w:bCs/>
                <w:sz w:val="18"/>
                <w:szCs w:val="18"/>
              </w:rPr>
              <w:t>Requested</w:t>
            </w:r>
          </w:p>
        </w:tc>
        <w:tc>
          <w:tcPr>
            <w:tcW w:w="540" w:type="pct"/>
            <w:tcBorders>
              <w:bottom w:val="nil"/>
            </w:tcBorders>
            <w:shd w:val="clear" w:color="000000" w:fill="FFFFFF"/>
            <w:noWrap/>
            <w:vAlign w:val="center"/>
            <w:hideMark/>
          </w:tcPr>
          <w:p w:rsidR="00A02EB3" w:rsidRPr="00A02EB3" w:rsidRDefault="00A02EB3" w:rsidP="00A02EB3">
            <w:pPr>
              <w:jc w:val="center"/>
              <w:rPr>
                <w:b/>
                <w:bCs/>
                <w:color w:val="000000"/>
                <w:sz w:val="18"/>
                <w:szCs w:val="18"/>
              </w:rPr>
            </w:pPr>
            <w:r>
              <w:rPr>
                <w:b/>
                <w:bCs/>
                <w:color w:val="000000"/>
                <w:sz w:val="18"/>
                <w:szCs w:val="18"/>
              </w:rPr>
              <w:t>Rec.</w:t>
            </w:r>
          </w:p>
        </w:tc>
        <w:tc>
          <w:tcPr>
            <w:tcW w:w="475" w:type="pct"/>
            <w:tcBorders>
              <w:bottom w:val="nil"/>
            </w:tcBorders>
            <w:shd w:val="clear" w:color="auto" w:fill="auto"/>
            <w:noWrap/>
            <w:vAlign w:val="center"/>
            <w:hideMark/>
          </w:tcPr>
          <w:p w:rsidR="00A02EB3" w:rsidRPr="00A02EB3" w:rsidRDefault="00A02EB3" w:rsidP="00A02EB3">
            <w:pPr>
              <w:jc w:val="center"/>
              <w:rPr>
                <w:b/>
                <w:bCs/>
                <w:color w:val="000000"/>
                <w:sz w:val="18"/>
                <w:szCs w:val="18"/>
              </w:rPr>
            </w:pPr>
            <w:r>
              <w:rPr>
                <w:b/>
                <w:bCs/>
                <w:color w:val="000000"/>
                <w:sz w:val="18"/>
                <w:szCs w:val="18"/>
              </w:rPr>
              <w:t>Rate</w:t>
            </w:r>
            <w:r w:rsidRPr="00A02EB3">
              <w:rPr>
                <w:b/>
                <w:bCs/>
                <w:color w:val="000000"/>
                <w:sz w:val="18"/>
                <w:szCs w:val="18"/>
              </w:rPr>
              <w:t xml:space="preserve"> </w:t>
            </w:r>
          </w:p>
        </w:tc>
      </w:tr>
      <w:tr w:rsidR="00A02EB3" w:rsidRPr="00A02EB3" w:rsidTr="006411EA">
        <w:trPr>
          <w:trHeight w:val="320"/>
          <w:jc w:val="center"/>
        </w:trPr>
        <w:tc>
          <w:tcPr>
            <w:tcW w:w="1997" w:type="pct"/>
            <w:gridSpan w:val="2"/>
            <w:tcBorders>
              <w:top w:val="nil"/>
              <w:bottom w:val="single" w:sz="4" w:space="0" w:color="auto"/>
            </w:tcBorders>
            <w:shd w:val="clear" w:color="000000" w:fill="FFFFFF"/>
            <w:noWrap/>
            <w:vAlign w:val="center"/>
            <w:hideMark/>
          </w:tcPr>
          <w:p w:rsidR="00A02EB3" w:rsidRPr="00A02EB3" w:rsidRDefault="00A02EB3" w:rsidP="00A02EB3">
            <w:pPr>
              <w:rPr>
                <w:sz w:val="20"/>
                <w:szCs w:val="20"/>
              </w:rPr>
            </w:pPr>
            <w:r w:rsidRPr="00A02EB3">
              <w:rPr>
                <w:sz w:val="20"/>
                <w:szCs w:val="20"/>
              </w:rPr>
              <w:t> </w:t>
            </w:r>
          </w:p>
        </w:tc>
        <w:tc>
          <w:tcPr>
            <w:tcW w:w="584" w:type="pct"/>
            <w:tcBorders>
              <w:top w:val="nil"/>
              <w:bottom w:val="single" w:sz="4" w:space="0" w:color="auto"/>
            </w:tcBorders>
            <w:shd w:val="clear" w:color="000000" w:fill="FFFFFF"/>
            <w:noWrap/>
            <w:vAlign w:val="center"/>
            <w:hideMark/>
          </w:tcPr>
          <w:p w:rsidR="00A02EB3" w:rsidRPr="00A02EB3" w:rsidRDefault="00A02EB3" w:rsidP="00A02EB3">
            <w:pPr>
              <w:jc w:val="center"/>
              <w:rPr>
                <w:b/>
                <w:bCs/>
                <w:sz w:val="18"/>
                <w:szCs w:val="18"/>
              </w:rPr>
            </w:pPr>
            <w:r w:rsidRPr="00A02EB3">
              <w:rPr>
                <w:b/>
                <w:bCs/>
                <w:sz w:val="18"/>
                <w:szCs w:val="18"/>
              </w:rPr>
              <w:t xml:space="preserve"> </w:t>
            </w:r>
            <w:r>
              <w:rPr>
                <w:b/>
                <w:bCs/>
                <w:sz w:val="18"/>
                <w:szCs w:val="18"/>
              </w:rPr>
              <w:t>Rates</w:t>
            </w:r>
          </w:p>
        </w:tc>
        <w:tc>
          <w:tcPr>
            <w:tcW w:w="730" w:type="pct"/>
            <w:tcBorders>
              <w:top w:val="nil"/>
              <w:bottom w:val="single" w:sz="4" w:space="0" w:color="auto"/>
            </w:tcBorders>
            <w:shd w:val="clear" w:color="000000" w:fill="FFFFFF"/>
            <w:noWrap/>
            <w:vAlign w:val="center"/>
            <w:hideMark/>
          </w:tcPr>
          <w:p w:rsidR="00A02EB3" w:rsidRPr="00A02EB3" w:rsidRDefault="00D04C63" w:rsidP="00A02EB3">
            <w:pPr>
              <w:jc w:val="center"/>
              <w:rPr>
                <w:b/>
                <w:bCs/>
                <w:sz w:val="18"/>
                <w:szCs w:val="18"/>
              </w:rPr>
            </w:pPr>
            <w:r>
              <w:rPr>
                <w:b/>
                <w:bCs/>
                <w:sz w:val="18"/>
                <w:szCs w:val="18"/>
              </w:rPr>
              <w:t>Interim</w:t>
            </w:r>
            <w:r w:rsidR="00A02EB3">
              <w:rPr>
                <w:b/>
                <w:bCs/>
                <w:sz w:val="18"/>
                <w:szCs w:val="18"/>
              </w:rPr>
              <w:t xml:space="preserve"> Rates</w:t>
            </w:r>
          </w:p>
        </w:tc>
        <w:tc>
          <w:tcPr>
            <w:tcW w:w="675" w:type="pct"/>
            <w:tcBorders>
              <w:top w:val="nil"/>
              <w:bottom w:val="single" w:sz="4" w:space="0" w:color="auto"/>
            </w:tcBorders>
            <w:shd w:val="clear" w:color="000000" w:fill="FFFFFF"/>
            <w:noWrap/>
            <w:vAlign w:val="center"/>
            <w:hideMark/>
          </w:tcPr>
          <w:p w:rsidR="00A02EB3" w:rsidRPr="00A02EB3" w:rsidRDefault="00A02EB3" w:rsidP="00A02EB3">
            <w:pPr>
              <w:jc w:val="center"/>
              <w:rPr>
                <w:b/>
                <w:bCs/>
                <w:sz w:val="18"/>
                <w:szCs w:val="18"/>
              </w:rPr>
            </w:pPr>
            <w:r>
              <w:rPr>
                <w:b/>
                <w:bCs/>
                <w:sz w:val="18"/>
                <w:szCs w:val="18"/>
              </w:rPr>
              <w:t>Final Rates</w:t>
            </w:r>
          </w:p>
        </w:tc>
        <w:tc>
          <w:tcPr>
            <w:tcW w:w="540" w:type="pct"/>
            <w:tcBorders>
              <w:top w:val="nil"/>
              <w:bottom w:val="single" w:sz="4" w:space="0" w:color="auto"/>
            </w:tcBorders>
            <w:shd w:val="clear" w:color="000000" w:fill="FFFFFF"/>
            <w:noWrap/>
            <w:vAlign w:val="center"/>
            <w:hideMark/>
          </w:tcPr>
          <w:p w:rsidR="00A02EB3" w:rsidRPr="00A02EB3" w:rsidRDefault="00A02EB3" w:rsidP="00A02EB3">
            <w:pPr>
              <w:jc w:val="center"/>
              <w:rPr>
                <w:b/>
                <w:bCs/>
                <w:color w:val="000000"/>
                <w:sz w:val="18"/>
                <w:szCs w:val="18"/>
              </w:rPr>
            </w:pPr>
            <w:r>
              <w:rPr>
                <w:b/>
                <w:bCs/>
                <w:color w:val="000000"/>
                <w:sz w:val="18"/>
                <w:szCs w:val="18"/>
              </w:rPr>
              <w:t>Rates</w:t>
            </w:r>
          </w:p>
        </w:tc>
        <w:tc>
          <w:tcPr>
            <w:tcW w:w="475" w:type="pct"/>
            <w:tcBorders>
              <w:top w:val="nil"/>
              <w:bottom w:val="single" w:sz="4" w:space="0" w:color="auto"/>
            </w:tcBorders>
            <w:shd w:val="clear" w:color="auto" w:fill="auto"/>
            <w:noWrap/>
            <w:vAlign w:val="center"/>
            <w:hideMark/>
          </w:tcPr>
          <w:p w:rsidR="00A02EB3" w:rsidRPr="00A02EB3" w:rsidRDefault="00A02EB3" w:rsidP="00A02EB3">
            <w:pPr>
              <w:jc w:val="center"/>
              <w:rPr>
                <w:b/>
                <w:bCs/>
                <w:color w:val="000000"/>
                <w:sz w:val="18"/>
                <w:szCs w:val="18"/>
              </w:rPr>
            </w:pPr>
            <w:r>
              <w:rPr>
                <w:b/>
                <w:bCs/>
                <w:color w:val="000000"/>
                <w:sz w:val="18"/>
                <w:szCs w:val="18"/>
              </w:rPr>
              <w:t>Reduc.</w:t>
            </w:r>
          </w:p>
        </w:tc>
      </w:tr>
      <w:tr w:rsidR="00A02EB3" w:rsidRPr="00244EF3" w:rsidTr="006411EA">
        <w:trPr>
          <w:trHeight w:val="310"/>
          <w:jc w:val="center"/>
        </w:trPr>
        <w:tc>
          <w:tcPr>
            <w:tcW w:w="1997" w:type="pct"/>
            <w:gridSpan w:val="2"/>
            <w:tcBorders>
              <w:top w:val="single" w:sz="4" w:space="0" w:color="auto"/>
            </w:tcBorders>
            <w:shd w:val="clear" w:color="auto" w:fill="auto"/>
            <w:noWrap/>
            <w:vAlign w:val="center"/>
            <w:hideMark/>
          </w:tcPr>
          <w:p w:rsidR="00A02EB3" w:rsidRPr="00244EF3" w:rsidRDefault="00A02EB3" w:rsidP="00A02EB3">
            <w:pPr>
              <w:rPr>
                <w:b/>
                <w:bCs/>
                <w:sz w:val="20"/>
                <w:szCs w:val="20"/>
              </w:rPr>
            </w:pPr>
            <w:r w:rsidRPr="00244EF3">
              <w:rPr>
                <w:b/>
                <w:bCs/>
                <w:sz w:val="20"/>
                <w:szCs w:val="20"/>
              </w:rPr>
              <w:t>Residential and General Service</w:t>
            </w:r>
          </w:p>
        </w:tc>
        <w:tc>
          <w:tcPr>
            <w:tcW w:w="584" w:type="pct"/>
            <w:tcBorders>
              <w:top w:val="single" w:sz="4" w:space="0" w:color="auto"/>
            </w:tcBorders>
            <w:shd w:val="clear" w:color="auto" w:fill="auto"/>
            <w:noWrap/>
            <w:vAlign w:val="center"/>
            <w:hideMark/>
          </w:tcPr>
          <w:p w:rsidR="00A02EB3" w:rsidRPr="00244EF3" w:rsidRDefault="00A02EB3" w:rsidP="00A02EB3">
            <w:pPr>
              <w:rPr>
                <w:b/>
                <w:bCs/>
                <w:sz w:val="20"/>
                <w:szCs w:val="20"/>
              </w:rPr>
            </w:pPr>
          </w:p>
        </w:tc>
        <w:tc>
          <w:tcPr>
            <w:tcW w:w="730" w:type="pct"/>
            <w:tcBorders>
              <w:top w:val="single" w:sz="4" w:space="0" w:color="auto"/>
            </w:tcBorders>
            <w:shd w:val="clear" w:color="auto" w:fill="auto"/>
            <w:noWrap/>
            <w:vAlign w:val="center"/>
            <w:hideMark/>
          </w:tcPr>
          <w:p w:rsidR="00A02EB3" w:rsidRPr="00244EF3" w:rsidRDefault="00A02EB3" w:rsidP="00A02EB3">
            <w:pPr>
              <w:rPr>
                <w:sz w:val="20"/>
                <w:szCs w:val="20"/>
              </w:rPr>
            </w:pPr>
          </w:p>
        </w:tc>
        <w:tc>
          <w:tcPr>
            <w:tcW w:w="675" w:type="pct"/>
            <w:tcBorders>
              <w:top w:val="single" w:sz="4" w:space="0" w:color="auto"/>
            </w:tcBorders>
            <w:shd w:val="clear" w:color="auto" w:fill="auto"/>
            <w:noWrap/>
            <w:vAlign w:val="center"/>
            <w:hideMark/>
          </w:tcPr>
          <w:p w:rsidR="00A02EB3" w:rsidRPr="00244EF3" w:rsidRDefault="00A02EB3" w:rsidP="00A02EB3">
            <w:pPr>
              <w:rPr>
                <w:sz w:val="20"/>
                <w:szCs w:val="20"/>
              </w:rPr>
            </w:pPr>
          </w:p>
        </w:tc>
        <w:tc>
          <w:tcPr>
            <w:tcW w:w="540" w:type="pct"/>
            <w:tcBorders>
              <w:top w:val="single" w:sz="4" w:space="0" w:color="auto"/>
            </w:tcBorders>
            <w:shd w:val="clear" w:color="auto" w:fill="auto"/>
            <w:noWrap/>
            <w:vAlign w:val="bottom"/>
            <w:hideMark/>
          </w:tcPr>
          <w:p w:rsidR="00A02EB3" w:rsidRPr="00244EF3" w:rsidRDefault="00A02EB3" w:rsidP="00A02EB3">
            <w:pPr>
              <w:rPr>
                <w:sz w:val="20"/>
                <w:szCs w:val="20"/>
              </w:rPr>
            </w:pPr>
            <w:r w:rsidRPr="00244EF3">
              <w:rPr>
                <w:sz w:val="20"/>
                <w:szCs w:val="20"/>
              </w:rPr>
              <w:t xml:space="preserve"> </w:t>
            </w:r>
          </w:p>
        </w:tc>
        <w:tc>
          <w:tcPr>
            <w:tcW w:w="475" w:type="pct"/>
            <w:tcBorders>
              <w:top w:val="single" w:sz="4" w:space="0" w:color="auto"/>
            </w:tcBorders>
            <w:shd w:val="clear" w:color="auto" w:fill="auto"/>
            <w:noWrap/>
            <w:vAlign w:val="bottom"/>
            <w:hideMark/>
          </w:tcPr>
          <w:p w:rsidR="00A02EB3" w:rsidRPr="00244EF3" w:rsidRDefault="00A02EB3" w:rsidP="00A02EB3">
            <w:pPr>
              <w:rPr>
                <w:sz w:val="20"/>
                <w:szCs w:val="20"/>
              </w:rPr>
            </w:pPr>
            <w:r w:rsidRPr="00244EF3">
              <w:rPr>
                <w:sz w:val="20"/>
                <w:szCs w:val="20"/>
              </w:rPr>
              <w:t xml:space="preserve"> </w:t>
            </w:r>
          </w:p>
        </w:tc>
      </w:tr>
      <w:tr w:rsidR="00A02EB3" w:rsidRPr="00244EF3" w:rsidTr="006411EA">
        <w:trPr>
          <w:trHeight w:val="310"/>
          <w:jc w:val="center"/>
        </w:trPr>
        <w:tc>
          <w:tcPr>
            <w:tcW w:w="1997" w:type="pct"/>
            <w:gridSpan w:val="2"/>
            <w:shd w:val="clear" w:color="auto" w:fill="auto"/>
            <w:noWrap/>
            <w:vAlign w:val="center"/>
            <w:hideMark/>
          </w:tcPr>
          <w:p w:rsidR="00A02EB3" w:rsidRPr="00244EF3" w:rsidRDefault="00A02EB3" w:rsidP="00A02EB3">
            <w:pPr>
              <w:rPr>
                <w:sz w:val="20"/>
                <w:szCs w:val="20"/>
              </w:rPr>
            </w:pPr>
            <w:r w:rsidRPr="00244EF3">
              <w:rPr>
                <w:sz w:val="20"/>
                <w:szCs w:val="20"/>
              </w:rPr>
              <w:t>Base Facility Charge by Meter Size</w:t>
            </w:r>
          </w:p>
        </w:tc>
        <w:tc>
          <w:tcPr>
            <w:tcW w:w="584" w:type="pct"/>
            <w:shd w:val="clear" w:color="auto" w:fill="auto"/>
            <w:noWrap/>
            <w:vAlign w:val="center"/>
            <w:hideMark/>
          </w:tcPr>
          <w:p w:rsidR="00A02EB3" w:rsidRPr="00244EF3" w:rsidRDefault="00A02EB3" w:rsidP="00A02EB3">
            <w:pPr>
              <w:rPr>
                <w:sz w:val="20"/>
                <w:szCs w:val="20"/>
              </w:rPr>
            </w:pPr>
          </w:p>
        </w:tc>
        <w:tc>
          <w:tcPr>
            <w:tcW w:w="730" w:type="pct"/>
            <w:shd w:val="clear" w:color="auto" w:fill="auto"/>
            <w:noWrap/>
            <w:vAlign w:val="center"/>
            <w:hideMark/>
          </w:tcPr>
          <w:p w:rsidR="00A02EB3" w:rsidRPr="00244EF3" w:rsidRDefault="00A02EB3" w:rsidP="00A02EB3">
            <w:pPr>
              <w:rPr>
                <w:sz w:val="20"/>
                <w:szCs w:val="20"/>
              </w:rPr>
            </w:pPr>
          </w:p>
        </w:tc>
        <w:tc>
          <w:tcPr>
            <w:tcW w:w="675" w:type="pct"/>
            <w:shd w:val="clear" w:color="auto" w:fill="auto"/>
            <w:noWrap/>
            <w:vAlign w:val="center"/>
            <w:hideMark/>
          </w:tcPr>
          <w:p w:rsidR="00A02EB3" w:rsidRPr="00244EF3" w:rsidRDefault="00A02EB3" w:rsidP="00A02EB3">
            <w:pPr>
              <w:rPr>
                <w:sz w:val="20"/>
                <w:szCs w:val="20"/>
              </w:rPr>
            </w:pPr>
          </w:p>
        </w:tc>
        <w:tc>
          <w:tcPr>
            <w:tcW w:w="540" w:type="pct"/>
            <w:shd w:val="clear" w:color="auto" w:fill="auto"/>
            <w:noWrap/>
            <w:vAlign w:val="bottom"/>
            <w:hideMark/>
          </w:tcPr>
          <w:p w:rsidR="00A02EB3" w:rsidRPr="00244EF3" w:rsidRDefault="00A02EB3" w:rsidP="00A02EB3">
            <w:pPr>
              <w:rPr>
                <w:sz w:val="20"/>
                <w:szCs w:val="20"/>
              </w:rPr>
            </w:pPr>
          </w:p>
        </w:tc>
        <w:tc>
          <w:tcPr>
            <w:tcW w:w="475" w:type="pct"/>
            <w:shd w:val="clear" w:color="auto" w:fill="auto"/>
            <w:noWrap/>
            <w:vAlign w:val="bottom"/>
            <w:hideMark/>
          </w:tcPr>
          <w:p w:rsidR="00A02EB3" w:rsidRPr="00244EF3" w:rsidRDefault="00A02EB3" w:rsidP="00A02EB3">
            <w:pPr>
              <w:rPr>
                <w:sz w:val="20"/>
                <w:szCs w:val="20"/>
              </w:rPr>
            </w:pPr>
            <w:r w:rsidRPr="00244EF3">
              <w:rPr>
                <w:sz w:val="20"/>
                <w:szCs w:val="20"/>
              </w:rPr>
              <w:t> </w:t>
            </w:r>
          </w:p>
        </w:tc>
      </w:tr>
      <w:tr w:rsidR="00A02EB3" w:rsidRPr="00244EF3" w:rsidTr="006411EA">
        <w:trPr>
          <w:trHeight w:val="370"/>
          <w:jc w:val="center"/>
        </w:trPr>
        <w:tc>
          <w:tcPr>
            <w:tcW w:w="1997" w:type="pct"/>
            <w:gridSpan w:val="2"/>
            <w:shd w:val="clear" w:color="auto" w:fill="auto"/>
            <w:noWrap/>
            <w:vAlign w:val="center"/>
            <w:hideMark/>
          </w:tcPr>
          <w:p w:rsidR="00A02EB3" w:rsidRPr="00244EF3" w:rsidRDefault="00A02EB3" w:rsidP="00A02EB3">
            <w:pPr>
              <w:rPr>
                <w:color w:val="000000"/>
                <w:sz w:val="20"/>
                <w:szCs w:val="20"/>
              </w:rPr>
            </w:pPr>
            <w:r w:rsidRPr="00244EF3">
              <w:rPr>
                <w:color w:val="000000"/>
                <w:sz w:val="20"/>
                <w:szCs w:val="20"/>
              </w:rPr>
              <w:t>5/8"X3/4"</w:t>
            </w:r>
          </w:p>
        </w:tc>
        <w:tc>
          <w:tcPr>
            <w:tcW w:w="584" w:type="pct"/>
            <w:shd w:val="clear" w:color="auto" w:fill="auto"/>
            <w:noWrap/>
            <w:vAlign w:val="center"/>
            <w:hideMark/>
          </w:tcPr>
          <w:p w:rsidR="00A02EB3" w:rsidRPr="00244EF3" w:rsidRDefault="00A02EB3" w:rsidP="00A02EB3">
            <w:pPr>
              <w:jc w:val="right"/>
              <w:rPr>
                <w:color w:val="000000"/>
                <w:sz w:val="20"/>
                <w:szCs w:val="20"/>
              </w:rPr>
            </w:pPr>
            <w:r w:rsidRPr="00244EF3">
              <w:rPr>
                <w:color w:val="000000"/>
                <w:sz w:val="20"/>
                <w:szCs w:val="20"/>
              </w:rPr>
              <w:t xml:space="preserve">$19.77 </w:t>
            </w:r>
          </w:p>
        </w:tc>
        <w:tc>
          <w:tcPr>
            <w:tcW w:w="730" w:type="pct"/>
            <w:shd w:val="clear" w:color="auto" w:fill="auto"/>
            <w:noWrap/>
            <w:vAlign w:val="center"/>
            <w:hideMark/>
          </w:tcPr>
          <w:p w:rsidR="00A02EB3" w:rsidRPr="00244EF3" w:rsidRDefault="00A02EB3" w:rsidP="00A02EB3">
            <w:pPr>
              <w:jc w:val="right"/>
              <w:rPr>
                <w:color w:val="000000"/>
                <w:sz w:val="20"/>
                <w:szCs w:val="20"/>
              </w:rPr>
            </w:pPr>
            <w:r w:rsidRPr="00244EF3">
              <w:rPr>
                <w:color w:val="000000"/>
                <w:sz w:val="20"/>
                <w:szCs w:val="20"/>
              </w:rPr>
              <w:t xml:space="preserve">$20.95 </w:t>
            </w:r>
          </w:p>
        </w:tc>
        <w:tc>
          <w:tcPr>
            <w:tcW w:w="675" w:type="pct"/>
            <w:shd w:val="clear" w:color="auto" w:fill="auto"/>
            <w:noWrap/>
            <w:vAlign w:val="center"/>
            <w:hideMark/>
          </w:tcPr>
          <w:p w:rsidR="00A02EB3" w:rsidRPr="00244EF3" w:rsidRDefault="00A02EB3" w:rsidP="00A02EB3">
            <w:pPr>
              <w:jc w:val="right"/>
              <w:rPr>
                <w:color w:val="000000"/>
                <w:sz w:val="20"/>
                <w:szCs w:val="20"/>
              </w:rPr>
            </w:pPr>
            <w:r w:rsidRPr="00244EF3">
              <w:rPr>
                <w:color w:val="000000"/>
                <w:sz w:val="20"/>
                <w:szCs w:val="20"/>
              </w:rPr>
              <w:t>$</w:t>
            </w:r>
            <w:r>
              <w:rPr>
                <w:color w:val="000000"/>
                <w:sz w:val="20"/>
                <w:szCs w:val="20"/>
              </w:rPr>
              <w:t>27.99</w:t>
            </w:r>
            <w:r w:rsidRPr="00244EF3">
              <w:rPr>
                <w:color w:val="000000"/>
                <w:sz w:val="20"/>
                <w:szCs w:val="20"/>
              </w:rPr>
              <w:t xml:space="preserve"> </w:t>
            </w:r>
          </w:p>
        </w:tc>
        <w:tc>
          <w:tcPr>
            <w:tcW w:w="540" w:type="pct"/>
            <w:shd w:val="clear" w:color="auto" w:fill="auto"/>
            <w:noWrap/>
            <w:vAlign w:val="center"/>
            <w:hideMark/>
          </w:tcPr>
          <w:p w:rsidR="00A02EB3" w:rsidRPr="00244EF3" w:rsidRDefault="00A02EB3" w:rsidP="00A02EB3">
            <w:pPr>
              <w:jc w:val="right"/>
              <w:rPr>
                <w:color w:val="000000"/>
                <w:sz w:val="20"/>
                <w:szCs w:val="20"/>
              </w:rPr>
            </w:pPr>
            <w:r w:rsidRPr="00244EF3">
              <w:rPr>
                <w:color w:val="000000"/>
                <w:sz w:val="20"/>
                <w:szCs w:val="20"/>
              </w:rPr>
              <w:t xml:space="preserve">$22.86 </w:t>
            </w:r>
          </w:p>
        </w:tc>
        <w:tc>
          <w:tcPr>
            <w:tcW w:w="475" w:type="pct"/>
            <w:shd w:val="clear" w:color="auto" w:fill="auto"/>
            <w:noWrap/>
            <w:vAlign w:val="center"/>
            <w:hideMark/>
          </w:tcPr>
          <w:p w:rsidR="00A02EB3" w:rsidRPr="00244EF3" w:rsidRDefault="00A02EB3" w:rsidP="00A02EB3">
            <w:pPr>
              <w:jc w:val="right"/>
              <w:rPr>
                <w:color w:val="000000"/>
                <w:sz w:val="20"/>
                <w:szCs w:val="20"/>
              </w:rPr>
            </w:pPr>
            <w:r w:rsidRPr="00244EF3">
              <w:rPr>
                <w:color w:val="000000"/>
                <w:sz w:val="20"/>
                <w:szCs w:val="20"/>
              </w:rPr>
              <w:t xml:space="preserve">$0.09 </w:t>
            </w:r>
          </w:p>
        </w:tc>
      </w:tr>
      <w:tr w:rsidR="00A02EB3" w:rsidRPr="00244EF3" w:rsidTr="006411EA">
        <w:trPr>
          <w:trHeight w:val="310"/>
          <w:jc w:val="center"/>
        </w:trPr>
        <w:tc>
          <w:tcPr>
            <w:tcW w:w="1997" w:type="pct"/>
            <w:gridSpan w:val="2"/>
            <w:shd w:val="clear" w:color="auto" w:fill="auto"/>
            <w:noWrap/>
            <w:vAlign w:val="center"/>
            <w:hideMark/>
          </w:tcPr>
          <w:p w:rsidR="00A02EB3" w:rsidRPr="00244EF3" w:rsidRDefault="00A02EB3" w:rsidP="00A02EB3">
            <w:pPr>
              <w:rPr>
                <w:color w:val="000000"/>
                <w:sz w:val="20"/>
                <w:szCs w:val="20"/>
              </w:rPr>
            </w:pPr>
            <w:r w:rsidRPr="00244EF3">
              <w:rPr>
                <w:color w:val="000000"/>
                <w:sz w:val="20"/>
                <w:szCs w:val="20"/>
              </w:rPr>
              <w:t>3/4"</w:t>
            </w:r>
          </w:p>
        </w:tc>
        <w:tc>
          <w:tcPr>
            <w:tcW w:w="584" w:type="pct"/>
            <w:shd w:val="clear" w:color="auto" w:fill="auto"/>
            <w:noWrap/>
            <w:vAlign w:val="center"/>
            <w:hideMark/>
          </w:tcPr>
          <w:p w:rsidR="00A02EB3" w:rsidRPr="00244EF3" w:rsidRDefault="00A02EB3" w:rsidP="00A02EB3">
            <w:pPr>
              <w:jc w:val="right"/>
              <w:rPr>
                <w:color w:val="000000"/>
                <w:sz w:val="20"/>
                <w:szCs w:val="20"/>
              </w:rPr>
            </w:pPr>
            <w:r w:rsidRPr="00244EF3">
              <w:rPr>
                <w:color w:val="000000"/>
                <w:sz w:val="20"/>
                <w:szCs w:val="20"/>
              </w:rPr>
              <w:t xml:space="preserve">$29.66 </w:t>
            </w:r>
          </w:p>
        </w:tc>
        <w:tc>
          <w:tcPr>
            <w:tcW w:w="730" w:type="pct"/>
            <w:shd w:val="clear" w:color="auto" w:fill="auto"/>
            <w:noWrap/>
            <w:vAlign w:val="center"/>
            <w:hideMark/>
          </w:tcPr>
          <w:p w:rsidR="00A02EB3" w:rsidRPr="00244EF3" w:rsidRDefault="00A02EB3" w:rsidP="00A02EB3">
            <w:pPr>
              <w:jc w:val="right"/>
              <w:rPr>
                <w:color w:val="000000"/>
                <w:sz w:val="20"/>
                <w:szCs w:val="20"/>
              </w:rPr>
            </w:pPr>
            <w:r w:rsidRPr="00244EF3">
              <w:rPr>
                <w:color w:val="000000"/>
                <w:sz w:val="20"/>
                <w:szCs w:val="20"/>
              </w:rPr>
              <w:t xml:space="preserve">$31.43 </w:t>
            </w:r>
          </w:p>
        </w:tc>
        <w:tc>
          <w:tcPr>
            <w:tcW w:w="675" w:type="pct"/>
            <w:shd w:val="clear" w:color="auto" w:fill="auto"/>
            <w:noWrap/>
            <w:vAlign w:val="center"/>
            <w:hideMark/>
          </w:tcPr>
          <w:p w:rsidR="00A02EB3" w:rsidRPr="00244EF3" w:rsidRDefault="00A02EB3" w:rsidP="00A02EB3">
            <w:pPr>
              <w:jc w:val="right"/>
              <w:rPr>
                <w:color w:val="000000"/>
                <w:sz w:val="20"/>
                <w:szCs w:val="20"/>
              </w:rPr>
            </w:pPr>
            <w:r>
              <w:rPr>
                <w:color w:val="000000"/>
                <w:sz w:val="20"/>
                <w:szCs w:val="20"/>
              </w:rPr>
              <w:t>$41.99</w:t>
            </w:r>
            <w:r w:rsidRPr="00244EF3">
              <w:rPr>
                <w:color w:val="000000"/>
                <w:sz w:val="20"/>
                <w:szCs w:val="20"/>
              </w:rPr>
              <w:t xml:space="preserve"> </w:t>
            </w:r>
          </w:p>
        </w:tc>
        <w:tc>
          <w:tcPr>
            <w:tcW w:w="540" w:type="pct"/>
            <w:shd w:val="clear" w:color="auto" w:fill="auto"/>
            <w:noWrap/>
            <w:vAlign w:val="center"/>
            <w:hideMark/>
          </w:tcPr>
          <w:p w:rsidR="00A02EB3" w:rsidRPr="00244EF3" w:rsidRDefault="00A02EB3" w:rsidP="00A02EB3">
            <w:pPr>
              <w:jc w:val="right"/>
              <w:rPr>
                <w:color w:val="000000"/>
                <w:sz w:val="20"/>
                <w:szCs w:val="20"/>
              </w:rPr>
            </w:pPr>
            <w:r w:rsidRPr="00244EF3">
              <w:rPr>
                <w:color w:val="000000"/>
                <w:sz w:val="20"/>
                <w:szCs w:val="20"/>
              </w:rPr>
              <w:t xml:space="preserve">$34.29 </w:t>
            </w:r>
          </w:p>
        </w:tc>
        <w:tc>
          <w:tcPr>
            <w:tcW w:w="475" w:type="pct"/>
            <w:shd w:val="clear" w:color="auto" w:fill="auto"/>
            <w:noWrap/>
            <w:vAlign w:val="center"/>
            <w:hideMark/>
          </w:tcPr>
          <w:p w:rsidR="00A02EB3" w:rsidRPr="00244EF3" w:rsidRDefault="00A02EB3" w:rsidP="00A02EB3">
            <w:pPr>
              <w:jc w:val="right"/>
              <w:rPr>
                <w:color w:val="000000"/>
                <w:sz w:val="20"/>
                <w:szCs w:val="20"/>
              </w:rPr>
            </w:pPr>
            <w:r w:rsidRPr="00244EF3">
              <w:rPr>
                <w:color w:val="000000"/>
                <w:sz w:val="20"/>
                <w:szCs w:val="20"/>
              </w:rPr>
              <w:t xml:space="preserve">$0.14 </w:t>
            </w:r>
          </w:p>
        </w:tc>
      </w:tr>
      <w:tr w:rsidR="00A02EB3" w:rsidRPr="00244EF3" w:rsidTr="006411EA">
        <w:trPr>
          <w:trHeight w:val="310"/>
          <w:jc w:val="center"/>
        </w:trPr>
        <w:tc>
          <w:tcPr>
            <w:tcW w:w="1997" w:type="pct"/>
            <w:gridSpan w:val="2"/>
            <w:shd w:val="clear" w:color="auto" w:fill="auto"/>
            <w:noWrap/>
            <w:vAlign w:val="center"/>
            <w:hideMark/>
          </w:tcPr>
          <w:p w:rsidR="00A02EB3" w:rsidRPr="00244EF3" w:rsidRDefault="00A02EB3" w:rsidP="00A02EB3">
            <w:pPr>
              <w:rPr>
                <w:color w:val="000000"/>
                <w:sz w:val="20"/>
                <w:szCs w:val="20"/>
              </w:rPr>
            </w:pPr>
            <w:r w:rsidRPr="00244EF3">
              <w:rPr>
                <w:color w:val="000000"/>
                <w:sz w:val="20"/>
                <w:szCs w:val="20"/>
              </w:rPr>
              <w:t>1"</w:t>
            </w:r>
          </w:p>
        </w:tc>
        <w:tc>
          <w:tcPr>
            <w:tcW w:w="584" w:type="pct"/>
            <w:shd w:val="clear" w:color="auto" w:fill="auto"/>
            <w:noWrap/>
            <w:vAlign w:val="center"/>
            <w:hideMark/>
          </w:tcPr>
          <w:p w:rsidR="00A02EB3" w:rsidRPr="00244EF3" w:rsidRDefault="00A02EB3" w:rsidP="00A02EB3">
            <w:pPr>
              <w:jc w:val="right"/>
              <w:rPr>
                <w:color w:val="000000"/>
                <w:sz w:val="20"/>
                <w:szCs w:val="20"/>
              </w:rPr>
            </w:pPr>
            <w:r w:rsidRPr="00244EF3">
              <w:rPr>
                <w:color w:val="000000"/>
                <w:sz w:val="20"/>
                <w:szCs w:val="20"/>
              </w:rPr>
              <w:t xml:space="preserve">$49.43 </w:t>
            </w:r>
          </w:p>
        </w:tc>
        <w:tc>
          <w:tcPr>
            <w:tcW w:w="730" w:type="pct"/>
            <w:shd w:val="clear" w:color="auto" w:fill="auto"/>
            <w:noWrap/>
            <w:vAlign w:val="center"/>
            <w:hideMark/>
          </w:tcPr>
          <w:p w:rsidR="00A02EB3" w:rsidRPr="00244EF3" w:rsidRDefault="00A02EB3" w:rsidP="00A02EB3">
            <w:pPr>
              <w:jc w:val="right"/>
              <w:rPr>
                <w:color w:val="000000"/>
                <w:sz w:val="20"/>
                <w:szCs w:val="20"/>
              </w:rPr>
            </w:pPr>
            <w:r w:rsidRPr="00244EF3">
              <w:rPr>
                <w:color w:val="000000"/>
                <w:sz w:val="20"/>
                <w:szCs w:val="20"/>
              </w:rPr>
              <w:t xml:space="preserve">$52.38 </w:t>
            </w:r>
          </w:p>
        </w:tc>
        <w:tc>
          <w:tcPr>
            <w:tcW w:w="675" w:type="pct"/>
            <w:shd w:val="clear" w:color="auto" w:fill="auto"/>
            <w:noWrap/>
            <w:vAlign w:val="center"/>
            <w:hideMark/>
          </w:tcPr>
          <w:p w:rsidR="00A02EB3" w:rsidRPr="00244EF3" w:rsidRDefault="00A02EB3" w:rsidP="00A02EB3">
            <w:pPr>
              <w:jc w:val="right"/>
              <w:rPr>
                <w:color w:val="000000"/>
                <w:sz w:val="20"/>
                <w:szCs w:val="20"/>
              </w:rPr>
            </w:pPr>
            <w:r>
              <w:rPr>
                <w:color w:val="000000"/>
                <w:sz w:val="20"/>
                <w:szCs w:val="20"/>
              </w:rPr>
              <w:t>$69.98</w:t>
            </w:r>
            <w:r w:rsidRPr="00244EF3">
              <w:rPr>
                <w:color w:val="000000"/>
                <w:sz w:val="20"/>
                <w:szCs w:val="20"/>
              </w:rPr>
              <w:t xml:space="preserve"> </w:t>
            </w:r>
          </w:p>
        </w:tc>
        <w:tc>
          <w:tcPr>
            <w:tcW w:w="540" w:type="pct"/>
            <w:shd w:val="clear" w:color="auto" w:fill="auto"/>
            <w:noWrap/>
            <w:vAlign w:val="center"/>
            <w:hideMark/>
          </w:tcPr>
          <w:p w:rsidR="00A02EB3" w:rsidRPr="00244EF3" w:rsidRDefault="00A02EB3" w:rsidP="00A02EB3">
            <w:pPr>
              <w:jc w:val="right"/>
              <w:rPr>
                <w:color w:val="000000"/>
                <w:sz w:val="20"/>
                <w:szCs w:val="20"/>
              </w:rPr>
            </w:pPr>
            <w:r w:rsidRPr="00244EF3">
              <w:rPr>
                <w:color w:val="000000"/>
                <w:sz w:val="20"/>
                <w:szCs w:val="20"/>
              </w:rPr>
              <w:t xml:space="preserve">$57.15 </w:t>
            </w:r>
          </w:p>
        </w:tc>
        <w:tc>
          <w:tcPr>
            <w:tcW w:w="475" w:type="pct"/>
            <w:shd w:val="clear" w:color="auto" w:fill="auto"/>
            <w:noWrap/>
            <w:vAlign w:val="center"/>
            <w:hideMark/>
          </w:tcPr>
          <w:p w:rsidR="00A02EB3" w:rsidRPr="00244EF3" w:rsidRDefault="00A02EB3" w:rsidP="00A02EB3">
            <w:pPr>
              <w:jc w:val="right"/>
              <w:rPr>
                <w:color w:val="000000"/>
                <w:sz w:val="20"/>
                <w:szCs w:val="20"/>
              </w:rPr>
            </w:pPr>
            <w:r w:rsidRPr="00244EF3">
              <w:rPr>
                <w:color w:val="000000"/>
                <w:sz w:val="20"/>
                <w:szCs w:val="20"/>
              </w:rPr>
              <w:t xml:space="preserve">$0.23 </w:t>
            </w:r>
          </w:p>
        </w:tc>
      </w:tr>
      <w:tr w:rsidR="00A02EB3" w:rsidRPr="00244EF3" w:rsidTr="006411EA">
        <w:trPr>
          <w:trHeight w:val="310"/>
          <w:jc w:val="center"/>
        </w:trPr>
        <w:tc>
          <w:tcPr>
            <w:tcW w:w="1997" w:type="pct"/>
            <w:gridSpan w:val="2"/>
            <w:shd w:val="clear" w:color="auto" w:fill="auto"/>
            <w:noWrap/>
            <w:vAlign w:val="center"/>
            <w:hideMark/>
          </w:tcPr>
          <w:p w:rsidR="00A02EB3" w:rsidRPr="00244EF3" w:rsidRDefault="00A02EB3" w:rsidP="00A02EB3">
            <w:pPr>
              <w:rPr>
                <w:color w:val="000000"/>
                <w:sz w:val="20"/>
                <w:szCs w:val="20"/>
              </w:rPr>
            </w:pPr>
            <w:r w:rsidRPr="00244EF3">
              <w:rPr>
                <w:color w:val="000000"/>
                <w:sz w:val="20"/>
                <w:szCs w:val="20"/>
              </w:rPr>
              <w:t>1-1/2"</w:t>
            </w:r>
          </w:p>
        </w:tc>
        <w:tc>
          <w:tcPr>
            <w:tcW w:w="584" w:type="pct"/>
            <w:shd w:val="clear" w:color="auto" w:fill="auto"/>
            <w:noWrap/>
            <w:vAlign w:val="center"/>
            <w:hideMark/>
          </w:tcPr>
          <w:p w:rsidR="00A02EB3" w:rsidRPr="00244EF3" w:rsidRDefault="00A02EB3" w:rsidP="00A02EB3">
            <w:pPr>
              <w:jc w:val="right"/>
              <w:rPr>
                <w:color w:val="000000"/>
                <w:sz w:val="20"/>
                <w:szCs w:val="20"/>
              </w:rPr>
            </w:pPr>
            <w:r w:rsidRPr="00244EF3">
              <w:rPr>
                <w:color w:val="000000"/>
                <w:sz w:val="20"/>
                <w:szCs w:val="20"/>
              </w:rPr>
              <w:t xml:space="preserve">$98.85 </w:t>
            </w:r>
          </w:p>
        </w:tc>
        <w:tc>
          <w:tcPr>
            <w:tcW w:w="730" w:type="pct"/>
            <w:shd w:val="clear" w:color="auto" w:fill="auto"/>
            <w:noWrap/>
            <w:vAlign w:val="center"/>
            <w:hideMark/>
          </w:tcPr>
          <w:p w:rsidR="00A02EB3" w:rsidRPr="00244EF3" w:rsidRDefault="00A02EB3" w:rsidP="00A02EB3">
            <w:pPr>
              <w:jc w:val="right"/>
              <w:rPr>
                <w:color w:val="000000"/>
                <w:sz w:val="20"/>
                <w:szCs w:val="20"/>
              </w:rPr>
            </w:pPr>
            <w:r w:rsidRPr="00244EF3">
              <w:rPr>
                <w:color w:val="000000"/>
                <w:sz w:val="20"/>
                <w:szCs w:val="20"/>
              </w:rPr>
              <w:t xml:space="preserve">$104.75 </w:t>
            </w:r>
          </w:p>
        </w:tc>
        <w:tc>
          <w:tcPr>
            <w:tcW w:w="675" w:type="pct"/>
            <w:shd w:val="clear" w:color="auto" w:fill="auto"/>
            <w:noWrap/>
            <w:vAlign w:val="center"/>
            <w:hideMark/>
          </w:tcPr>
          <w:p w:rsidR="00A02EB3" w:rsidRPr="00244EF3" w:rsidRDefault="00A02EB3" w:rsidP="00A02EB3">
            <w:pPr>
              <w:jc w:val="right"/>
              <w:rPr>
                <w:color w:val="000000"/>
                <w:sz w:val="20"/>
                <w:szCs w:val="20"/>
              </w:rPr>
            </w:pPr>
            <w:r>
              <w:rPr>
                <w:color w:val="000000"/>
                <w:sz w:val="20"/>
                <w:szCs w:val="20"/>
              </w:rPr>
              <w:t>$139.96</w:t>
            </w:r>
            <w:r w:rsidRPr="00244EF3">
              <w:rPr>
                <w:color w:val="000000"/>
                <w:sz w:val="20"/>
                <w:szCs w:val="20"/>
              </w:rPr>
              <w:t xml:space="preserve"> </w:t>
            </w:r>
          </w:p>
        </w:tc>
        <w:tc>
          <w:tcPr>
            <w:tcW w:w="540" w:type="pct"/>
            <w:shd w:val="clear" w:color="auto" w:fill="auto"/>
            <w:noWrap/>
            <w:vAlign w:val="center"/>
            <w:hideMark/>
          </w:tcPr>
          <w:p w:rsidR="00A02EB3" w:rsidRPr="00244EF3" w:rsidRDefault="00A02EB3" w:rsidP="00A02EB3">
            <w:pPr>
              <w:jc w:val="right"/>
              <w:rPr>
                <w:color w:val="000000"/>
                <w:sz w:val="20"/>
                <w:szCs w:val="20"/>
              </w:rPr>
            </w:pPr>
            <w:r w:rsidRPr="00244EF3">
              <w:rPr>
                <w:color w:val="000000"/>
                <w:sz w:val="20"/>
                <w:szCs w:val="20"/>
              </w:rPr>
              <w:t xml:space="preserve">$114.30 </w:t>
            </w:r>
          </w:p>
        </w:tc>
        <w:tc>
          <w:tcPr>
            <w:tcW w:w="475" w:type="pct"/>
            <w:shd w:val="clear" w:color="auto" w:fill="auto"/>
            <w:noWrap/>
            <w:vAlign w:val="center"/>
            <w:hideMark/>
          </w:tcPr>
          <w:p w:rsidR="00A02EB3" w:rsidRPr="00244EF3" w:rsidRDefault="00A02EB3" w:rsidP="00A02EB3">
            <w:pPr>
              <w:jc w:val="right"/>
              <w:rPr>
                <w:color w:val="000000"/>
                <w:sz w:val="20"/>
                <w:szCs w:val="20"/>
              </w:rPr>
            </w:pPr>
            <w:r w:rsidRPr="00244EF3">
              <w:rPr>
                <w:color w:val="000000"/>
                <w:sz w:val="20"/>
                <w:szCs w:val="20"/>
              </w:rPr>
              <w:t xml:space="preserve">$0.45 </w:t>
            </w:r>
          </w:p>
        </w:tc>
      </w:tr>
      <w:tr w:rsidR="00A02EB3" w:rsidRPr="00244EF3" w:rsidTr="006411EA">
        <w:trPr>
          <w:trHeight w:val="310"/>
          <w:jc w:val="center"/>
        </w:trPr>
        <w:tc>
          <w:tcPr>
            <w:tcW w:w="1997" w:type="pct"/>
            <w:gridSpan w:val="2"/>
            <w:shd w:val="clear" w:color="auto" w:fill="auto"/>
            <w:noWrap/>
            <w:vAlign w:val="center"/>
            <w:hideMark/>
          </w:tcPr>
          <w:p w:rsidR="00A02EB3" w:rsidRPr="00244EF3" w:rsidRDefault="00A02EB3" w:rsidP="00A02EB3">
            <w:pPr>
              <w:rPr>
                <w:color w:val="000000"/>
                <w:sz w:val="20"/>
                <w:szCs w:val="20"/>
              </w:rPr>
            </w:pPr>
            <w:r w:rsidRPr="00244EF3">
              <w:rPr>
                <w:color w:val="000000"/>
                <w:sz w:val="20"/>
                <w:szCs w:val="20"/>
              </w:rPr>
              <w:t>2"</w:t>
            </w:r>
          </w:p>
        </w:tc>
        <w:tc>
          <w:tcPr>
            <w:tcW w:w="584" w:type="pct"/>
            <w:shd w:val="clear" w:color="auto" w:fill="auto"/>
            <w:noWrap/>
            <w:vAlign w:val="center"/>
            <w:hideMark/>
          </w:tcPr>
          <w:p w:rsidR="00A02EB3" w:rsidRPr="00244EF3" w:rsidRDefault="00A02EB3" w:rsidP="00A02EB3">
            <w:pPr>
              <w:jc w:val="right"/>
              <w:rPr>
                <w:color w:val="000000"/>
                <w:sz w:val="20"/>
                <w:szCs w:val="20"/>
              </w:rPr>
            </w:pPr>
            <w:r w:rsidRPr="00244EF3">
              <w:rPr>
                <w:color w:val="000000"/>
                <w:sz w:val="20"/>
                <w:szCs w:val="20"/>
              </w:rPr>
              <w:t xml:space="preserve">$158.16 </w:t>
            </w:r>
          </w:p>
        </w:tc>
        <w:tc>
          <w:tcPr>
            <w:tcW w:w="730" w:type="pct"/>
            <w:shd w:val="clear" w:color="auto" w:fill="auto"/>
            <w:noWrap/>
            <w:vAlign w:val="center"/>
            <w:hideMark/>
          </w:tcPr>
          <w:p w:rsidR="00A02EB3" w:rsidRPr="00244EF3" w:rsidRDefault="00A02EB3" w:rsidP="00A02EB3">
            <w:pPr>
              <w:jc w:val="right"/>
              <w:rPr>
                <w:color w:val="000000"/>
                <w:sz w:val="20"/>
                <w:szCs w:val="20"/>
              </w:rPr>
            </w:pPr>
            <w:r w:rsidRPr="00244EF3">
              <w:rPr>
                <w:color w:val="000000"/>
                <w:sz w:val="20"/>
                <w:szCs w:val="20"/>
              </w:rPr>
              <w:t xml:space="preserve">$167.60 </w:t>
            </w:r>
          </w:p>
        </w:tc>
        <w:tc>
          <w:tcPr>
            <w:tcW w:w="675" w:type="pct"/>
            <w:shd w:val="clear" w:color="auto" w:fill="auto"/>
            <w:noWrap/>
            <w:vAlign w:val="center"/>
            <w:hideMark/>
          </w:tcPr>
          <w:p w:rsidR="00A02EB3" w:rsidRPr="00244EF3" w:rsidRDefault="00A02EB3" w:rsidP="00A02EB3">
            <w:pPr>
              <w:jc w:val="right"/>
              <w:rPr>
                <w:color w:val="000000"/>
                <w:sz w:val="20"/>
                <w:szCs w:val="20"/>
              </w:rPr>
            </w:pPr>
            <w:r>
              <w:rPr>
                <w:color w:val="000000"/>
                <w:sz w:val="20"/>
                <w:szCs w:val="20"/>
              </w:rPr>
              <w:t>$223.94</w:t>
            </w:r>
            <w:r w:rsidRPr="00244EF3">
              <w:rPr>
                <w:color w:val="000000"/>
                <w:sz w:val="20"/>
                <w:szCs w:val="20"/>
              </w:rPr>
              <w:t xml:space="preserve"> </w:t>
            </w:r>
          </w:p>
        </w:tc>
        <w:tc>
          <w:tcPr>
            <w:tcW w:w="540" w:type="pct"/>
            <w:shd w:val="clear" w:color="auto" w:fill="auto"/>
            <w:noWrap/>
            <w:vAlign w:val="center"/>
            <w:hideMark/>
          </w:tcPr>
          <w:p w:rsidR="00A02EB3" w:rsidRPr="00244EF3" w:rsidRDefault="00A02EB3" w:rsidP="00A02EB3">
            <w:pPr>
              <w:jc w:val="right"/>
              <w:rPr>
                <w:color w:val="000000"/>
                <w:sz w:val="20"/>
                <w:szCs w:val="20"/>
              </w:rPr>
            </w:pPr>
            <w:r w:rsidRPr="00244EF3">
              <w:rPr>
                <w:color w:val="000000"/>
                <w:sz w:val="20"/>
                <w:szCs w:val="20"/>
              </w:rPr>
              <w:t xml:space="preserve">$182.88 </w:t>
            </w:r>
          </w:p>
        </w:tc>
        <w:tc>
          <w:tcPr>
            <w:tcW w:w="475" w:type="pct"/>
            <w:shd w:val="clear" w:color="auto" w:fill="auto"/>
            <w:noWrap/>
            <w:vAlign w:val="center"/>
            <w:hideMark/>
          </w:tcPr>
          <w:p w:rsidR="00A02EB3" w:rsidRPr="00244EF3" w:rsidRDefault="00A02EB3" w:rsidP="00A02EB3">
            <w:pPr>
              <w:jc w:val="right"/>
              <w:rPr>
                <w:color w:val="000000"/>
                <w:sz w:val="20"/>
                <w:szCs w:val="20"/>
              </w:rPr>
            </w:pPr>
            <w:r w:rsidRPr="00244EF3">
              <w:rPr>
                <w:color w:val="000000"/>
                <w:sz w:val="20"/>
                <w:szCs w:val="20"/>
              </w:rPr>
              <w:t xml:space="preserve">$0.72 </w:t>
            </w:r>
          </w:p>
        </w:tc>
      </w:tr>
      <w:tr w:rsidR="00A02EB3" w:rsidRPr="00244EF3" w:rsidTr="006411EA">
        <w:trPr>
          <w:trHeight w:val="370"/>
          <w:jc w:val="center"/>
        </w:trPr>
        <w:tc>
          <w:tcPr>
            <w:tcW w:w="1997" w:type="pct"/>
            <w:gridSpan w:val="2"/>
            <w:shd w:val="clear" w:color="auto" w:fill="auto"/>
            <w:noWrap/>
            <w:vAlign w:val="center"/>
            <w:hideMark/>
          </w:tcPr>
          <w:p w:rsidR="00A02EB3" w:rsidRPr="00244EF3" w:rsidRDefault="00A02EB3" w:rsidP="00A02EB3">
            <w:pPr>
              <w:rPr>
                <w:color w:val="000000"/>
                <w:sz w:val="20"/>
                <w:szCs w:val="20"/>
              </w:rPr>
            </w:pPr>
            <w:r w:rsidRPr="00244EF3">
              <w:rPr>
                <w:color w:val="000000"/>
                <w:sz w:val="20"/>
                <w:szCs w:val="20"/>
              </w:rPr>
              <w:t>3"</w:t>
            </w:r>
          </w:p>
        </w:tc>
        <w:tc>
          <w:tcPr>
            <w:tcW w:w="584" w:type="pct"/>
            <w:shd w:val="clear" w:color="auto" w:fill="auto"/>
            <w:noWrap/>
            <w:vAlign w:val="center"/>
            <w:hideMark/>
          </w:tcPr>
          <w:p w:rsidR="00A02EB3" w:rsidRPr="00244EF3" w:rsidRDefault="00A02EB3" w:rsidP="00A02EB3">
            <w:pPr>
              <w:jc w:val="right"/>
              <w:rPr>
                <w:color w:val="000000"/>
                <w:sz w:val="20"/>
                <w:szCs w:val="20"/>
              </w:rPr>
            </w:pPr>
            <w:r w:rsidRPr="00244EF3">
              <w:rPr>
                <w:color w:val="000000"/>
                <w:sz w:val="20"/>
                <w:szCs w:val="20"/>
              </w:rPr>
              <w:t xml:space="preserve">$316.32 </w:t>
            </w:r>
          </w:p>
        </w:tc>
        <w:tc>
          <w:tcPr>
            <w:tcW w:w="730" w:type="pct"/>
            <w:shd w:val="clear" w:color="auto" w:fill="auto"/>
            <w:noWrap/>
            <w:vAlign w:val="center"/>
            <w:hideMark/>
          </w:tcPr>
          <w:p w:rsidR="00A02EB3" w:rsidRPr="00244EF3" w:rsidRDefault="00A02EB3" w:rsidP="00A02EB3">
            <w:pPr>
              <w:jc w:val="right"/>
              <w:rPr>
                <w:color w:val="000000"/>
                <w:sz w:val="20"/>
                <w:szCs w:val="20"/>
              </w:rPr>
            </w:pPr>
            <w:r w:rsidRPr="00244EF3">
              <w:rPr>
                <w:color w:val="000000"/>
                <w:sz w:val="20"/>
                <w:szCs w:val="20"/>
              </w:rPr>
              <w:t xml:space="preserve">$335.20 </w:t>
            </w:r>
          </w:p>
        </w:tc>
        <w:tc>
          <w:tcPr>
            <w:tcW w:w="675" w:type="pct"/>
            <w:shd w:val="clear" w:color="auto" w:fill="auto"/>
            <w:noWrap/>
            <w:vAlign w:val="center"/>
            <w:hideMark/>
          </w:tcPr>
          <w:p w:rsidR="00A02EB3" w:rsidRPr="00244EF3" w:rsidRDefault="00A02EB3" w:rsidP="00A02EB3">
            <w:pPr>
              <w:jc w:val="right"/>
              <w:rPr>
                <w:color w:val="000000"/>
                <w:sz w:val="20"/>
                <w:szCs w:val="20"/>
              </w:rPr>
            </w:pPr>
            <w:r>
              <w:rPr>
                <w:color w:val="000000"/>
                <w:sz w:val="20"/>
                <w:szCs w:val="20"/>
              </w:rPr>
              <w:t>$447.89</w:t>
            </w:r>
            <w:r w:rsidRPr="00244EF3">
              <w:rPr>
                <w:color w:val="000000"/>
                <w:sz w:val="20"/>
                <w:szCs w:val="20"/>
              </w:rPr>
              <w:t xml:space="preserve"> </w:t>
            </w:r>
          </w:p>
        </w:tc>
        <w:tc>
          <w:tcPr>
            <w:tcW w:w="540" w:type="pct"/>
            <w:shd w:val="clear" w:color="auto" w:fill="auto"/>
            <w:noWrap/>
            <w:vAlign w:val="center"/>
            <w:hideMark/>
          </w:tcPr>
          <w:p w:rsidR="00A02EB3" w:rsidRPr="00244EF3" w:rsidRDefault="00A02EB3" w:rsidP="00A02EB3">
            <w:pPr>
              <w:jc w:val="right"/>
              <w:rPr>
                <w:color w:val="000000"/>
                <w:sz w:val="20"/>
                <w:szCs w:val="20"/>
              </w:rPr>
            </w:pPr>
            <w:r w:rsidRPr="00244EF3">
              <w:rPr>
                <w:color w:val="000000"/>
                <w:sz w:val="20"/>
                <w:szCs w:val="20"/>
              </w:rPr>
              <w:t xml:space="preserve">$365.76 </w:t>
            </w:r>
          </w:p>
        </w:tc>
        <w:tc>
          <w:tcPr>
            <w:tcW w:w="475" w:type="pct"/>
            <w:shd w:val="clear" w:color="auto" w:fill="auto"/>
            <w:noWrap/>
            <w:vAlign w:val="center"/>
            <w:hideMark/>
          </w:tcPr>
          <w:p w:rsidR="00A02EB3" w:rsidRPr="00244EF3" w:rsidRDefault="00A02EB3" w:rsidP="00A02EB3">
            <w:pPr>
              <w:jc w:val="right"/>
              <w:rPr>
                <w:color w:val="000000"/>
                <w:sz w:val="20"/>
                <w:szCs w:val="20"/>
              </w:rPr>
            </w:pPr>
            <w:r w:rsidRPr="00244EF3">
              <w:rPr>
                <w:color w:val="000000"/>
                <w:sz w:val="20"/>
                <w:szCs w:val="20"/>
              </w:rPr>
              <w:t xml:space="preserve">$1.44 </w:t>
            </w:r>
          </w:p>
        </w:tc>
      </w:tr>
      <w:tr w:rsidR="00A02EB3" w:rsidRPr="00244EF3" w:rsidTr="006411EA">
        <w:trPr>
          <w:trHeight w:val="310"/>
          <w:jc w:val="center"/>
        </w:trPr>
        <w:tc>
          <w:tcPr>
            <w:tcW w:w="1997" w:type="pct"/>
            <w:gridSpan w:val="2"/>
            <w:shd w:val="clear" w:color="auto" w:fill="auto"/>
            <w:noWrap/>
            <w:vAlign w:val="center"/>
            <w:hideMark/>
          </w:tcPr>
          <w:p w:rsidR="00A02EB3" w:rsidRPr="00244EF3" w:rsidRDefault="00A02EB3" w:rsidP="00A02EB3">
            <w:pPr>
              <w:rPr>
                <w:color w:val="000000"/>
                <w:sz w:val="20"/>
                <w:szCs w:val="20"/>
              </w:rPr>
            </w:pPr>
            <w:r w:rsidRPr="00244EF3">
              <w:rPr>
                <w:color w:val="000000"/>
                <w:sz w:val="20"/>
                <w:szCs w:val="20"/>
              </w:rPr>
              <w:t>4"</w:t>
            </w:r>
          </w:p>
        </w:tc>
        <w:tc>
          <w:tcPr>
            <w:tcW w:w="584" w:type="pct"/>
            <w:shd w:val="clear" w:color="auto" w:fill="auto"/>
            <w:noWrap/>
            <w:vAlign w:val="center"/>
            <w:hideMark/>
          </w:tcPr>
          <w:p w:rsidR="00A02EB3" w:rsidRPr="00244EF3" w:rsidRDefault="00A02EB3" w:rsidP="00A02EB3">
            <w:pPr>
              <w:jc w:val="right"/>
              <w:rPr>
                <w:color w:val="000000"/>
                <w:sz w:val="20"/>
                <w:szCs w:val="20"/>
              </w:rPr>
            </w:pPr>
            <w:r w:rsidRPr="00244EF3">
              <w:rPr>
                <w:color w:val="000000"/>
                <w:sz w:val="20"/>
                <w:szCs w:val="20"/>
              </w:rPr>
              <w:t xml:space="preserve">$494.25 </w:t>
            </w:r>
          </w:p>
        </w:tc>
        <w:tc>
          <w:tcPr>
            <w:tcW w:w="730" w:type="pct"/>
            <w:shd w:val="clear" w:color="auto" w:fill="auto"/>
            <w:noWrap/>
            <w:vAlign w:val="center"/>
            <w:hideMark/>
          </w:tcPr>
          <w:p w:rsidR="00A02EB3" w:rsidRPr="00244EF3" w:rsidRDefault="00A02EB3" w:rsidP="00A02EB3">
            <w:pPr>
              <w:jc w:val="right"/>
              <w:rPr>
                <w:color w:val="000000"/>
                <w:sz w:val="20"/>
                <w:szCs w:val="20"/>
              </w:rPr>
            </w:pPr>
            <w:r w:rsidRPr="00244EF3">
              <w:rPr>
                <w:color w:val="000000"/>
                <w:sz w:val="20"/>
                <w:szCs w:val="20"/>
              </w:rPr>
              <w:t xml:space="preserve">$523.75 </w:t>
            </w:r>
          </w:p>
        </w:tc>
        <w:tc>
          <w:tcPr>
            <w:tcW w:w="675" w:type="pct"/>
            <w:shd w:val="clear" w:color="auto" w:fill="auto"/>
            <w:noWrap/>
            <w:vAlign w:val="center"/>
            <w:hideMark/>
          </w:tcPr>
          <w:p w:rsidR="00A02EB3" w:rsidRPr="00244EF3" w:rsidRDefault="00A02EB3" w:rsidP="00A02EB3">
            <w:pPr>
              <w:jc w:val="right"/>
              <w:rPr>
                <w:color w:val="000000"/>
                <w:sz w:val="20"/>
                <w:szCs w:val="20"/>
              </w:rPr>
            </w:pPr>
            <w:r>
              <w:rPr>
                <w:color w:val="000000"/>
                <w:sz w:val="20"/>
                <w:szCs w:val="20"/>
              </w:rPr>
              <w:t>$699.82</w:t>
            </w:r>
            <w:r w:rsidRPr="00244EF3">
              <w:rPr>
                <w:color w:val="000000"/>
                <w:sz w:val="20"/>
                <w:szCs w:val="20"/>
              </w:rPr>
              <w:t xml:space="preserve"> </w:t>
            </w:r>
          </w:p>
        </w:tc>
        <w:tc>
          <w:tcPr>
            <w:tcW w:w="540" w:type="pct"/>
            <w:shd w:val="clear" w:color="auto" w:fill="auto"/>
            <w:noWrap/>
            <w:vAlign w:val="center"/>
            <w:hideMark/>
          </w:tcPr>
          <w:p w:rsidR="00A02EB3" w:rsidRPr="00244EF3" w:rsidRDefault="00A02EB3" w:rsidP="00A02EB3">
            <w:pPr>
              <w:jc w:val="right"/>
              <w:rPr>
                <w:color w:val="000000"/>
                <w:sz w:val="20"/>
                <w:szCs w:val="20"/>
              </w:rPr>
            </w:pPr>
            <w:r w:rsidRPr="00244EF3">
              <w:rPr>
                <w:color w:val="000000"/>
                <w:sz w:val="20"/>
                <w:szCs w:val="20"/>
              </w:rPr>
              <w:t xml:space="preserve">$571.50 </w:t>
            </w:r>
          </w:p>
        </w:tc>
        <w:tc>
          <w:tcPr>
            <w:tcW w:w="475" w:type="pct"/>
            <w:shd w:val="clear" w:color="auto" w:fill="auto"/>
            <w:noWrap/>
            <w:vAlign w:val="center"/>
            <w:hideMark/>
          </w:tcPr>
          <w:p w:rsidR="00A02EB3" w:rsidRPr="00244EF3" w:rsidRDefault="00A02EB3" w:rsidP="00A02EB3">
            <w:pPr>
              <w:jc w:val="right"/>
              <w:rPr>
                <w:color w:val="000000"/>
                <w:sz w:val="20"/>
                <w:szCs w:val="20"/>
              </w:rPr>
            </w:pPr>
            <w:r w:rsidRPr="00244EF3">
              <w:rPr>
                <w:color w:val="000000"/>
                <w:sz w:val="20"/>
                <w:szCs w:val="20"/>
              </w:rPr>
              <w:t xml:space="preserve">$2.25 </w:t>
            </w:r>
          </w:p>
        </w:tc>
      </w:tr>
      <w:tr w:rsidR="00A02EB3" w:rsidRPr="00244EF3" w:rsidTr="006411EA">
        <w:trPr>
          <w:trHeight w:val="310"/>
          <w:jc w:val="center"/>
        </w:trPr>
        <w:tc>
          <w:tcPr>
            <w:tcW w:w="1997" w:type="pct"/>
            <w:gridSpan w:val="2"/>
            <w:shd w:val="clear" w:color="auto" w:fill="auto"/>
            <w:noWrap/>
            <w:vAlign w:val="center"/>
            <w:hideMark/>
          </w:tcPr>
          <w:p w:rsidR="00A02EB3" w:rsidRPr="00244EF3" w:rsidRDefault="00A02EB3" w:rsidP="00A02EB3">
            <w:pPr>
              <w:rPr>
                <w:color w:val="000000"/>
                <w:sz w:val="20"/>
                <w:szCs w:val="20"/>
              </w:rPr>
            </w:pPr>
            <w:r w:rsidRPr="00244EF3">
              <w:rPr>
                <w:color w:val="000000"/>
                <w:sz w:val="20"/>
                <w:szCs w:val="20"/>
              </w:rPr>
              <w:t>6"</w:t>
            </w:r>
          </w:p>
        </w:tc>
        <w:tc>
          <w:tcPr>
            <w:tcW w:w="584" w:type="pct"/>
            <w:shd w:val="clear" w:color="auto" w:fill="auto"/>
            <w:noWrap/>
            <w:vAlign w:val="center"/>
            <w:hideMark/>
          </w:tcPr>
          <w:p w:rsidR="00A02EB3" w:rsidRPr="00244EF3" w:rsidRDefault="00A02EB3" w:rsidP="00A02EB3">
            <w:pPr>
              <w:jc w:val="right"/>
              <w:rPr>
                <w:color w:val="000000"/>
                <w:sz w:val="20"/>
                <w:szCs w:val="20"/>
              </w:rPr>
            </w:pPr>
            <w:r w:rsidRPr="00244EF3">
              <w:rPr>
                <w:color w:val="000000"/>
                <w:sz w:val="20"/>
                <w:szCs w:val="20"/>
              </w:rPr>
              <w:t xml:space="preserve">$988.50 </w:t>
            </w:r>
          </w:p>
        </w:tc>
        <w:tc>
          <w:tcPr>
            <w:tcW w:w="730" w:type="pct"/>
            <w:shd w:val="clear" w:color="auto" w:fill="auto"/>
            <w:noWrap/>
            <w:vAlign w:val="center"/>
            <w:hideMark/>
          </w:tcPr>
          <w:p w:rsidR="00A02EB3" w:rsidRPr="00244EF3" w:rsidRDefault="00A02EB3" w:rsidP="00A02EB3">
            <w:pPr>
              <w:jc w:val="right"/>
              <w:rPr>
                <w:color w:val="000000"/>
                <w:sz w:val="20"/>
                <w:szCs w:val="20"/>
              </w:rPr>
            </w:pPr>
            <w:r w:rsidRPr="00244EF3">
              <w:rPr>
                <w:color w:val="000000"/>
                <w:sz w:val="20"/>
                <w:szCs w:val="20"/>
              </w:rPr>
              <w:t xml:space="preserve">$1,047.50 </w:t>
            </w:r>
          </w:p>
        </w:tc>
        <w:tc>
          <w:tcPr>
            <w:tcW w:w="675" w:type="pct"/>
            <w:shd w:val="clear" w:color="auto" w:fill="auto"/>
            <w:noWrap/>
            <w:vAlign w:val="center"/>
            <w:hideMark/>
          </w:tcPr>
          <w:p w:rsidR="00A02EB3" w:rsidRPr="00244EF3" w:rsidRDefault="00A02EB3" w:rsidP="00A02EB3">
            <w:pPr>
              <w:jc w:val="right"/>
              <w:rPr>
                <w:color w:val="000000"/>
                <w:sz w:val="20"/>
                <w:szCs w:val="20"/>
              </w:rPr>
            </w:pPr>
            <w:r>
              <w:rPr>
                <w:color w:val="000000"/>
                <w:sz w:val="20"/>
                <w:szCs w:val="20"/>
              </w:rPr>
              <w:t>$1,399.64</w:t>
            </w:r>
            <w:r w:rsidRPr="00244EF3">
              <w:rPr>
                <w:color w:val="000000"/>
                <w:sz w:val="20"/>
                <w:szCs w:val="20"/>
              </w:rPr>
              <w:t xml:space="preserve"> </w:t>
            </w:r>
          </w:p>
        </w:tc>
        <w:tc>
          <w:tcPr>
            <w:tcW w:w="540" w:type="pct"/>
            <w:shd w:val="clear" w:color="auto" w:fill="auto"/>
            <w:noWrap/>
            <w:vAlign w:val="center"/>
            <w:hideMark/>
          </w:tcPr>
          <w:p w:rsidR="00A02EB3" w:rsidRPr="00244EF3" w:rsidRDefault="00A02EB3" w:rsidP="00A02EB3">
            <w:pPr>
              <w:jc w:val="right"/>
              <w:rPr>
                <w:color w:val="000000"/>
                <w:sz w:val="20"/>
                <w:szCs w:val="20"/>
              </w:rPr>
            </w:pPr>
            <w:r w:rsidRPr="00244EF3">
              <w:rPr>
                <w:color w:val="000000"/>
                <w:sz w:val="20"/>
                <w:szCs w:val="20"/>
              </w:rPr>
              <w:t xml:space="preserve">$1,143.00 </w:t>
            </w:r>
          </w:p>
        </w:tc>
        <w:tc>
          <w:tcPr>
            <w:tcW w:w="475" w:type="pct"/>
            <w:shd w:val="clear" w:color="auto" w:fill="auto"/>
            <w:noWrap/>
            <w:vAlign w:val="center"/>
            <w:hideMark/>
          </w:tcPr>
          <w:p w:rsidR="00A02EB3" w:rsidRPr="00244EF3" w:rsidRDefault="00A02EB3" w:rsidP="00A02EB3">
            <w:pPr>
              <w:jc w:val="right"/>
              <w:rPr>
                <w:color w:val="000000"/>
                <w:sz w:val="20"/>
                <w:szCs w:val="20"/>
              </w:rPr>
            </w:pPr>
            <w:r w:rsidRPr="00244EF3">
              <w:rPr>
                <w:color w:val="000000"/>
                <w:sz w:val="20"/>
                <w:szCs w:val="20"/>
              </w:rPr>
              <w:t xml:space="preserve">$4.50 </w:t>
            </w:r>
          </w:p>
        </w:tc>
      </w:tr>
      <w:tr w:rsidR="00A02EB3" w:rsidRPr="00244EF3" w:rsidTr="006411EA">
        <w:trPr>
          <w:trHeight w:val="310"/>
          <w:jc w:val="center"/>
        </w:trPr>
        <w:tc>
          <w:tcPr>
            <w:tcW w:w="1997" w:type="pct"/>
            <w:gridSpan w:val="2"/>
            <w:shd w:val="clear" w:color="auto" w:fill="auto"/>
            <w:noWrap/>
            <w:vAlign w:val="center"/>
            <w:hideMark/>
          </w:tcPr>
          <w:p w:rsidR="00A02EB3" w:rsidRPr="00244EF3" w:rsidRDefault="00A02EB3" w:rsidP="00A02EB3">
            <w:pPr>
              <w:rPr>
                <w:color w:val="000000"/>
                <w:sz w:val="20"/>
                <w:szCs w:val="20"/>
              </w:rPr>
            </w:pPr>
            <w:r w:rsidRPr="00244EF3">
              <w:rPr>
                <w:color w:val="000000"/>
                <w:sz w:val="20"/>
                <w:szCs w:val="20"/>
              </w:rPr>
              <w:t>8"</w:t>
            </w:r>
          </w:p>
        </w:tc>
        <w:tc>
          <w:tcPr>
            <w:tcW w:w="584" w:type="pct"/>
            <w:shd w:val="clear" w:color="auto" w:fill="auto"/>
            <w:noWrap/>
            <w:vAlign w:val="center"/>
            <w:hideMark/>
          </w:tcPr>
          <w:p w:rsidR="00A02EB3" w:rsidRPr="00244EF3" w:rsidRDefault="00A02EB3" w:rsidP="00A02EB3">
            <w:pPr>
              <w:jc w:val="right"/>
              <w:rPr>
                <w:color w:val="000000"/>
                <w:sz w:val="20"/>
                <w:szCs w:val="20"/>
              </w:rPr>
            </w:pPr>
            <w:r w:rsidRPr="00244EF3">
              <w:rPr>
                <w:color w:val="000000"/>
                <w:sz w:val="20"/>
                <w:szCs w:val="20"/>
              </w:rPr>
              <w:t xml:space="preserve">$1,581.60 </w:t>
            </w:r>
          </w:p>
        </w:tc>
        <w:tc>
          <w:tcPr>
            <w:tcW w:w="730" w:type="pct"/>
            <w:shd w:val="clear" w:color="auto" w:fill="auto"/>
            <w:noWrap/>
            <w:vAlign w:val="center"/>
            <w:hideMark/>
          </w:tcPr>
          <w:p w:rsidR="00A02EB3" w:rsidRPr="00244EF3" w:rsidRDefault="00A02EB3" w:rsidP="00A02EB3">
            <w:pPr>
              <w:jc w:val="right"/>
              <w:rPr>
                <w:color w:val="000000"/>
                <w:sz w:val="20"/>
                <w:szCs w:val="20"/>
              </w:rPr>
            </w:pPr>
            <w:r w:rsidRPr="00244EF3">
              <w:rPr>
                <w:color w:val="000000"/>
                <w:sz w:val="20"/>
                <w:szCs w:val="20"/>
              </w:rPr>
              <w:t xml:space="preserve">$1,676.00 </w:t>
            </w:r>
          </w:p>
        </w:tc>
        <w:tc>
          <w:tcPr>
            <w:tcW w:w="675" w:type="pct"/>
            <w:shd w:val="clear" w:color="auto" w:fill="auto"/>
            <w:noWrap/>
            <w:vAlign w:val="center"/>
            <w:hideMark/>
          </w:tcPr>
          <w:p w:rsidR="00A02EB3" w:rsidRPr="00244EF3" w:rsidRDefault="00A02EB3" w:rsidP="00A02EB3">
            <w:pPr>
              <w:jc w:val="right"/>
              <w:rPr>
                <w:color w:val="000000"/>
                <w:sz w:val="20"/>
                <w:szCs w:val="20"/>
              </w:rPr>
            </w:pPr>
            <w:r>
              <w:rPr>
                <w:color w:val="000000"/>
                <w:sz w:val="20"/>
                <w:szCs w:val="20"/>
              </w:rPr>
              <w:t>$2,239.43</w:t>
            </w:r>
            <w:r w:rsidRPr="00244EF3">
              <w:rPr>
                <w:color w:val="000000"/>
                <w:sz w:val="20"/>
                <w:szCs w:val="20"/>
              </w:rPr>
              <w:t xml:space="preserve"> </w:t>
            </w:r>
          </w:p>
        </w:tc>
        <w:tc>
          <w:tcPr>
            <w:tcW w:w="540" w:type="pct"/>
            <w:shd w:val="clear" w:color="auto" w:fill="auto"/>
            <w:noWrap/>
            <w:vAlign w:val="center"/>
            <w:hideMark/>
          </w:tcPr>
          <w:p w:rsidR="00A02EB3" w:rsidRPr="00244EF3" w:rsidRDefault="00A02EB3" w:rsidP="00A02EB3">
            <w:pPr>
              <w:jc w:val="right"/>
              <w:rPr>
                <w:color w:val="000000"/>
                <w:sz w:val="20"/>
                <w:szCs w:val="20"/>
              </w:rPr>
            </w:pPr>
            <w:r w:rsidRPr="00244EF3">
              <w:rPr>
                <w:color w:val="000000"/>
                <w:sz w:val="20"/>
                <w:szCs w:val="20"/>
              </w:rPr>
              <w:t xml:space="preserve">$1,828.80 </w:t>
            </w:r>
          </w:p>
        </w:tc>
        <w:tc>
          <w:tcPr>
            <w:tcW w:w="475" w:type="pct"/>
            <w:shd w:val="clear" w:color="auto" w:fill="auto"/>
            <w:noWrap/>
            <w:vAlign w:val="center"/>
            <w:hideMark/>
          </w:tcPr>
          <w:p w:rsidR="00A02EB3" w:rsidRPr="00244EF3" w:rsidRDefault="00A02EB3" w:rsidP="00A02EB3">
            <w:pPr>
              <w:jc w:val="right"/>
              <w:rPr>
                <w:color w:val="000000"/>
                <w:sz w:val="20"/>
                <w:szCs w:val="20"/>
              </w:rPr>
            </w:pPr>
            <w:r w:rsidRPr="00244EF3">
              <w:rPr>
                <w:color w:val="000000"/>
                <w:sz w:val="20"/>
                <w:szCs w:val="20"/>
              </w:rPr>
              <w:t xml:space="preserve">$7.20 </w:t>
            </w:r>
          </w:p>
        </w:tc>
      </w:tr>
      <w:tr w:rsidR="00A02EB3" w:rsidRPr="00244EF3" w:rsidTr="006411EA">
        <w:trPr>
          <w:trHeight w:val="310"/>
          <w:jc w:val="center"/>
        </w:trPr>
        <w:tc>
          <w:tcPr>
            <w:tcW w:w="1997" w:type="pct"/>
            <w:gridSpan w:val="2"/>
            <w:shd w:val="clear" w:color="auto" w:fill="auto"/>
            <w:noWrap/>
            <w:vAlign w:val="center"/>
            <w:hideMark/>
          </w:tcPr>
          <w:p w:rsidR="00A02EB3" w:rsidRPr="00244EF3" w:rsidRDefault="00A02EB3" w:rsidP="00A02EB3">
            <w:pPr>
              <w:rPr>
                <w:color w:val="000000"/>
                <w:sz w:val="20"/>
                <w:szCs w:val="20"/>
              </w:rPr>
            </w:pPr>
            <w:r w:rsidRPr="00244EF3">
              <w:rPr>
                <w:color w:val="000000"/>
                <w:sz w:val="20"/>
                <w:szCs w:val="20"/>
              </w:rPr>
              <w:t>10"</w:t>
            </w:r>
          </w:p>
        </w:tc>
        <w:tc>
          <w:tcPr>
            <w:tcW w:w="584" w:type="pct"/>
            <w:shd w:val="clear" w:color="auto" w:fill="auto"/>
            <w:noWrap/>
            <w:vAlign w:val="center"/>
            <w:hideMark/>
          </w:tcPr>
          <w:p w:rsidR="00A02EB3" w:rsidRPr="00244EF3" w:rsidRDefault="00A02EB3" w:rsidP="00A02EB3">
            <w:pPr>
              <w:jc w:val="right"/>
              <w:rPr>
                <w:color w:val="000000"/>
                <w:sz w:val="20"/>
                <w:szCs w:val="20"/>
              </w:rPr>
            </w:pPr>
            <w:r w:rsidRPr="00244EF3">
              <w:rPr>
                <w:color w:val="000000"/>
                <w:sz w:val="20"/>
                <w:szCs w:val="20"/>
              </w:rPr>
              <w:t xml:space="preserve">$2,273.55 </w:t>
            </w:r>
          </w:p>
        </w:tc>
        <w:tc>
          <w:tcPr>
            <w:tcW w:w="730" w:type="pct"/>
            <w:shd w:val="clear" w:color="auto" w:fill="auto"/>
            <w:noWrap/>
            <w:vAlign w:val="center"/>
            <w:hideMark/>
          </w:tcPr>
          <w:p w:rsidR="00A02EB3" w:rsidRPr="00244EF3" w:rsidRDefault="00A02EB3" w:rsidP="00A02EB3">
            <w:pPr>
              <w:jc w:val="right"/>
              <w:rPr>
                <w:color w:val="000000"/>
                <w:sz w:val="20"/>
                <w:szCs w:val="20"/>
              </w:rPr>
            </w:pPr>
            <w:r w:rsidRPr="00244EF3">
              <w:rPr>
                <w:color w:val="000000"/>
                <w:sz w:val="20"/>
                <w:szCs w:val="20"/>
              </w:rPr>
              <w:t xml:space="preserve">$2,409.25 </w:t>
            </w:r>
          </w:p>
        </w:tc>
        <w:tc>
          <w:tcPr>
            <w:tcW w:w="675" w:type="pct"/>
            <w:shd w:val="clear" w:color="auto" w:fill="auto"/>
            <w:noWrap/>
            <w:vAlign w:val="center"/>
            <w:hideMark/>
          </w:tcPr>
          <w:p w:rsidR="00A02EB3" w:rsidRPr="00244EF3" w:rsidRDefault="00A02EB3" w:rsidP="00A02EB3">
            <w:pPr>
              <w:jc w:val="right"/>
              <w:rPr>
                <w:color w:val="000000"/>
                <w:sz w:val="20"/>
                <w:szCs w:val="20"/>
              </w:rPr>
            </w:pPr>
            <w:r>
              <w:rPr>
                <w:color w:val="000000"/>
                <w:sz w:val="20"/>
                <w:szCs w:val="20"/>
              </w:rPr>
              <w:t>$3,219.17</w:t>
            </w:r>
            <w:r w:rsidRPr="00244EF3">
              <w:rPr>
                <w:color w:val="000000"/>
                <w:sz w:val="20"/>
                <w:szCs w:val="20"/>
              </w:rPr>
              <w:t xml:space="preserve"> </w:t>
            </w:r>
          </w:p>
        </w:tc>
        <w:tc>
          <w:tcPr>
            <w:tcW w:w="540" w:type="pct"/>
            <w:shd w:val="clear" w:color="auto" w:fill="auto"/>
            <w:noWrap/>
            <w:vAlign w:val="center"/>
            <w:hideMark/>
          </w:tcPr>
          <w:p w:rsidR="00A02EB3" w:rsidRPr="00244EF3" w:rsidRDefault="00A02EB3" w:rsidP="00A02EB3">
            <w:pPr>
              <w:jc w:val="right"/>
              <w:rPr>
                <w:color w:val="000000"/>
                <w:sz w:val="20"/>
                <w:szCs w:val="20"/>
              </w:rPr>
            </w:pPr>
            <w:r w:rsidRPr="00244EF3">
              <w:rPr>
                <w:color w:val="000000"/>
                <w:sz w:val="20"/>
                <w:szCs w:val="20"/>
              </w:rPr>
              <w:t xml:space="preserve">$2,628.90 </w:t>
            </w:r>
          </w:p>
        </w:tc>
        <w:tc>
          <w:tcPr>
            <w:tcW w:w="475" w:type="pct"/>
            <w:shd w:val="clear" w:color="auto" w:fill="auto"/>
            <w:noWrap/>
            <w:vAlign w:val="center"/>
            <w:hideMark/>
          </w:tcPr>
          <w:p w:rsidR="00A02EB3" w:rsidRPr="00244EF3" w:rsidRDefault="00A02EB3" w:rsidP="00A02EB3">
            <w:pPr>
              <w:jc w:val="right"/>
              <w:rPr>
                <w:color w:val="000000"/>
                <w:sz w:val="20"/>
                <w:szCs w:val="20"/>
              </w:rPr>
            </w:pPr>
            <w:r w:rsidRPr="00244EF3">
              <w:rPr>
                <w:color w:val="000000"/>
                <w:sz w:val="20"/>
                <w:szCs w:val="20"/>
              </w:rPr>
              <w:t xml:space="preserve">$10.35 </w:t>
            </w:r>
          </w:p>
        </w:tc>
      </w:tr>
      <w:tr w:rsidR="00A02EB3" w:rsidRPr="00244EF3" w:rsidTr="006411EA">
        <w:trPr>
          <w:trHeight w:val="310"/>
          <w:jc w:val="center"/>
        </w:trPr>
        <w:tc>
          <w:tcPr>
            <w:tcW w:w="1997" w:type="pct"/>
            <w:gridSpan w:val="2"/>
            <w:shd w:val="clear" w:color="auto" w:fill="auto"/>
            <w:noWrap/>
            <w:vAlign w:val="center"/>
            <w:hideMark/>
          </w:tcPr>
          <w:p w:rsidR="00A02EB3" w:rsidRPr="00244EF3" w:rsidRDefault="00A02EB3" w:rsidP="00A02EB3">
            <w:pPr>
              <w:rPr>
                <w:color w:val="000000"/>
                <w:sz w:val="20"/>
                <w:szCs w:val="20"/>
              </w:rPr>
            </w:pPr>
            <w:r w:rsidRPr="00244EF3">
              <w:rPr>
                <w:color w:val="000000"/>
                <w:sz w:val="20"/>
                <w:szCs w:val="20"/>
              </w:rPr>
              <w:t> </w:t>
            </w:r>
          </w:p>
        </w:tc>
        <w:tc>
          <w:tcPr>
            <w:tcW w:w="584" w:type="pct"/>
            <w:shd w:val="clear" w:color="auto" w:fill="auto"/>
            <w:noWrap/>
            <w:vAlign w:val="center"/>
            <w:hideMark/>
          </w:tcPr>
          <w:p w:rsidR="00A02EB3" w:rsidRPr="00244EF3" w:rsidRDefault="00A02EB3" w:rsidP="00A02EB3">
            <w:pPr>
              <w:rPr>
                <w:color w:val="000000"/>
                <w:sz w:val="20"/>
                <w:szCs w:val="20"/>
              </w:rPr>
            </w:pPr>
          </w:p>
        </w:tc>
        <w:tc>
          <w:tcPr>
            <w:tcW w:w="730" w:type="pct"/>
            <w:shd w:val="clear" w:color="auto" w:fill="auto"/>
            <w:noWrap/>
            <w:vAlign w:val="center"/>
            <w:hideMark/>
          </w:tcPr>
          <w:p w:rsidR="00A02EB3" w:rsidRPr="00244EF3" w:rsidRDefault="00A02EB3" w:rsidP="00A02EB3">
            <w:pPr>
              <w:jc w:val="right"/>
              <w:rPr>
                <w:sz w:val="20"/>
                <w:szCs w:val="20"/>
              </w:rPr>
            </w:pPr>
          </w:p>
        </w:tc>
        <w:tc>
          <w:tcPr>
            <w:tcW w:w="675" w:type="pct"/>
            <w:shd w:val="clear" w:color="auto" w:fill="auto"/>
            <w:noWrap/>
            <w:vAlign w:val="center"/>
            <w:hideMark/>
          </w:tcPr>
          <w:p w:rsidR="00A02EB3" w:rsidRPr="00244EF3" w:rsidRDefault="00A02EB3" w:rsidP="00A02EB3">
            <w:pPr>
              <w:jc w:val="right"/>
              <w:rPr>
                <w:sz w:val="20"/>
                <w:szCs w:val="20"/>
              </w:rPr>
            </w:pPr>
          </w:p>
        </w:tc>
        <w:tc>
          <w:tcPr>
            <w:tcW w:w="540" w:type="pct"/>
            <w:shd w:val="clear" w:color="auto" w:fill="auto"/>
            <w:noWrap/>
            <w:vAlign w:val="center"/>
            <w:hideMark/>
          </w:tcPr>
          <w:p w:rsidR="00A02EB3" w:rsidRPr="00244EF3" w:rsidRDefault="00A02EB3" w:rsidP="00A02EB3">
            <w:pPr>
              <w:jc w:val="right"/>
              <w:rPr>
                <w:sz w:val="20"/>
                <w:szCs w:val="20"/>
              </w:rPr>
            </w:pPr>
          </w:p>
        </w:tc>
        <w:tc>
          <w:tcPr>
            <w:tcW w:w="475" w:type="pct"/>
            <w:shd w:val="clear" w:color="auto" w:fill="auto"/>
            <w:noWrap/>
            <w:vAlign w:val="center"/>
            <w:hideMark/>
          </w:tcPr>
          <w:p w:rsidR="00A02EB3" w:rsidRPr="00244EF3" w:rsidRDefault="00A02EB3" w:rsidP="00A02EB3">
            <w:pPr>
              <w:jc w:val="right"/>
              <w:rPr>
                <w:color w:val="000000"/>
                <w:sz w:val="20"/>
                <w:szCs w:val="20"/>
              </w:rPr>
            </w:pPr>
            <w:r w:rsidRPr="00244EF3">
              <w:rPr>
                <w:color w:val="000000"/>
                <w:sz w:val="20"/>
                <w:szCs w:val="20"/>
              </w:rPr>
              <w:t> </w:t>
            </w:r>
          </w:p>
        </w:tc>
      </w:tr>
      <w:tr w:rsidR="006411EA" w:rsidRPr="00244EF3" w:rsidTr="006411EA">
        <w:trPr>
          <w:trHeight w:val="310"/>
          <w:jc w:val="center"/>
        </w:trPr>
        <w:tc>
          <w:tcPr>
            <w:tcW w:w="1997" w:type="pct"/>
            <w:gridSpan w:val="2"/>
            <w:shd w:val="clear" w:color="auto" w:fill="auto"/>
            <w:noWrap/>
            <w:vAlign w:val="center"/>
          </w:tcPr>
          <w:p w:rsidR="006411EA" w:rsidRPr="00244EF3" w:rsidRDefault="006411EA" w:rsidP="006411EA">
            <w:pPr>
              <w:rPr>
                <w:color w:val="000000"/>
                <w:sz w:val="20"/>
                <w:szCs w:val="20"/>
              </w:rPr>
            </w:pPr>
          </w:p>
        </w:tc>
        <w:tc>
          <w:tcPr>
            <w:tcW w:w="584" w:type="pct"/>
            <w:shd w:val="clear" w:color="auto" w:fill="auto"/>
            <w:noWrap/>
            <w:vAlign w:val="center"/>
          </w:tcPr>
          <w:p w:rsidR="006411EA" w:rsidRPr="00244EF3" w:rsidRDefault="006411EA" w:rsidP="006411EA">
            <w:pPr>
              <w:rPr>
                <w:color w:val="000000"/>
                <w:sz w:val="20"/>
                <w:szCs w:val="20"/>
              </w:rPr>
            </w:pPr>
          </w:p>
        </w:tc>
        <w:tc>
          <w:tcPr>
            <w:tcW w:w="730" w:type="pct"/>
            <w:shd w:val="clear" w:color="auto" w:fill="auto"/>
            <w:noWrap/>
            <w:vAlign w:val="center"/>
          </w:tcPr>
          <w:p w:rsidR="006411EA" w:rsidRPr="00244EF3" w:rsidRDefault="006411EA" w:rsidP="006411EA">
            <w:pPr>
              <w:jc w:val="right"/>
              <w:rPr>
                <w:sz w:val="20"/>
                <w:szCs w:val="20"/>
              </w:rPr>
            </w:pPr>
          </w:p>
        </w:tc>
        <w:tc>
          <w:tcPr>
            <w:tcW w:w="675" w:type="pct"/>
            <w:shd w:val="clear" w:color="auto" w:fill="auto"/>
            <w:noWrap/>
            <w:vAlign w:val="center"/>
          </w:tcPr>
          <w:p w:rsidR="006411EA" w:rsidRPr="00244EF3" w:rsidRDefault="006411EA" w:rsidP="006411EA">
            <w:pPr>
              <w:jc w:val="right"/>
              <w:rPr>
                <w:sz w:val="20"/>
                <w:szCs w:val="20"/>
              </w:rPr>
            </w:pPr>
          </w:p>
        </w:tc>
        <w:tc>
          <w:tcPr>
            <w:tcW w:w="540" w:type="pct"/>
            <w:shd w:val="clear" w:color="auto" w:fill="auto"/>
            <w:noWrap/>
            <w:vAlign w:val="center"/>
          </w:tcPr>
          <w:p w:rsidR="006411EA" w:rsidRPr="00244EF3" w:rsidRDefault="006411EA" w:rsidP="006411EA">
            <w:pPr>
              <w:jc w:val="right"/>
              <w:rPr>
                <w:sz w:val="20"/>
                <w:szCs w:val="20"/>
              </w:rPr>
            </w:pPr>
          </w:p>
        </w:tc>
        <w:tc>
          <w:tcPr>
            <w:tcW w:w="475" w:type="pct"/>
            <w:shd w:val="clear" w:color="auto" w:fill="auto"/>
            <w:noWrap/>
            <w:vAlign w:val="center"/>
          </w:tcPr>
          <w:p w:rsidR="006411EA" w:rsidRPr="00244EF3" w:rsidRDefault="006411EA" w:rsidP="006411EA">
            <w:pPr>
              <w:jc w:val="right"/>
              <w:rPr>
                <w:color w:val="000000"/>
                <w:sz w:val="20"/>
                <w:szCs w:val="20"/>
              </w:rPr>
            </w:pPr>
          </w:p>
        </w:tc>
      </w:tr>
      <w:tr w:rsidR="006411EA" w:rsidRPr="00244EF3" w:rsidTr="006411EA">
        <w:trPr>
          <w:trHeight w:val="310"/>
          <w:jc w:val="center"/>
        </w:trPr>
        <w:tc>
          <w:tcPr>
            <w:tcW w:w="1997" w:type="pct"/>
            <w:gridSpan w:val="2"/>
            <w:shd w:val="clear" w:color="auto" w:fill="auto"/>
            <w:noWrap/>
            <w:vAlign w:val="bottom"/>
          </w:tcPr>
          <w:p w:rsidR="006411EA" w:rsidRPr="00244EF3" w:rsidRDefault="006411EA" w:rsidP="006411EA">
            <w:pPr>
              <w:rPr>
                <w:sz w:val="20"/>
                <w:szCs w:val="20"/>
              </w:rPr>
            </w:pPr>
            <w:r w:rsidRPr="00244EF3">
              <w:rPr>
                <w:b/>
                <w:bCs/>
                <w:sz w:val="20"/>
                <w:szCs w:val="20"/>
              </w:rPr>
              <w:t xml:space="preserve">Gallonage Charge - Residential Service </w:t>
            </w:r>
          </w:p>
        </w:tc>
        <w:tc>
          <w:tcPr>
            <w:tcW w:w="584" w:type="pct"/>
            <w:shd w:val="clear" w:color="auto" w:fill="auto"/>
            <w:noWrap/>
            <w:vAlign w:val="center"/>
          </w:tcPr>
          <w:p w:rsidR="006411EA" w:rsidRPr="00244EF3" w:rsidRDefault="006411EA" w:rsidP="006411EA">
            <w:pPr>
              <w:rPr>
                <w:color w:val="000000"/>
                <w:sz w:val="20"/>
                <w:szCs w:val="20"/>
              </w:rPr>
            </w:pPr>
          </w:p>
        </w:tc>
        <w:tc>
          <w:tcPr>
            <w:tcW w:w="730" w:type="pct"/>
            <w:shd w:val="clear" w:color="auto" w:fill="auto"/>
            <w:noWrap/>
            <w:vAlign w:val="center"/>
          </w:tcPr>
          <w:p w:rsidR="006411EA" w:rsidRPr="00244EF3" w:rsidRDefault="006411EA" w:rsidP="006411EA">
            <w:pPr>
              <w:jc w:val="right"/>
              <w:rPr>
                <w:sz w:val="20"/>
                <w:szCs w:val="20"/>
              </w:rPr>
            </w:pPr>
          </w:p>
        </w:tc>
        <w:tc>
          <w:tcPr>
            <w:tcW w:w="675" w:type="pct"/>
            <w:shd w:val="clear" w:color="auto" w:fill="auto"/>
            <w:noWrap/>
            <w:vAlign w:val="center"/>
          </w:tcPr>
          <w:p w:rsidR="006411EA" w:rsidRPr="00244EF3" w:rsidRDefault="006411EA" w:rsidP="006411EA">
            <w:pPr>
              <w:jc w:val="right"/>
              <w:rPr>
                <w:sz w:val="20"/>
                <w:szCs w:val="20"/>
              </w:rPr>
            </w:pPr>
          </w:p>
        </w:tc>
        <w:tc>
          <w:tcPr>
            <w:tcW w:w="540" w:type="pct"/>
            <w:shd w:val="clear" w:color="auto" w:fill="auto"/>
            <w:noWrap/>
            <w:vAlign w:val="center"/>
          </w:tcPr>
          <w:p w:rsidR="006411EA" w:rsidRPr="00244EF3" w:rsidRDefault="006411EA" w:rsidP="006411EA">
            <w:pPr>
              <w:jc w:val="right"/>
              <w:rPr>
                <w:sz w:val="20"/>
                <w:szCs w:val="20"/>
              </w:rPr>
            </w:pPr>
          </w:p>
        </w:tc>
        <w:tc>
          <w:tcPr>
            <w:tcW w:w="475" w:type="pct"/>
            <w:shd w:val="clear" w:color="auto" w:fill="auto"/>
            <w:noWrap/>
            <w:vAlign w:val="center"/>
          </w:tcPr>
          <w:p w:rsidR="006411EA" w:rsidRPr="00244EF3" w:rsidRDefault="006411EA" w:rsidP="006411EA">
            <w:pPr>
              <w:jc w:val="right"/>
              <w:rPr>
                <w:color w:val="000000"/>
                <w:sz w:val="20"/>
                <w:szCs w:val="20"/>
              </w:rPr>
            </w:pPr>
          </w:p>
        </w:tc>
      </w:tr>
      <w:tr w:rsidR="006411EA" w:rsidRPr="00244EF3" w:rsidTr="006411EA">
        <w:trPr>
          <w:trHeight w:val="310"/>
          <w:jc w:val="center"/>
        </w:trPr>
        <w:tc>
          <w:tcPr>
            <w:tcW w:w="1997" w:type="pct"/>
            <w:gridSpan w:val="2"/>
            <w:shd w:val="clear" w:color="auto" w:fill="auto"/>
            <w:noWrap/>
            <w:vAlign w:val="center"/>
            <w:hideMark/>
          </w:tcPr>
          <w:p w:rsidR="006411EA" w:rsidRPr="00244EF3" w:rsidRDefault="006411EA" w:rsidP="006411EA">
            <w:pPr>
              <w:rPr>
                <w:color w:val="000000"/>
                <w:sz w:val="20"/>
                <w:szCs w:val="20"/>
              </w:rPr>
            </w:pPr>
            <w:r w:rsidRPr="00244EF3">
              <w:rPr>
                <w:color w:val="000000"/>
                <w:sz w:val="20"/>
                <w:szCs w:val="20"/>
              </w:rPr>
              <w:t>0 - 6,000 Gallons</w:t>
            </w:r>
          </w:p>
        </w:tc>
        <w:tc>
          <w:tcPr>
            <w:tcW w:w="584" w:type="pct"/>
            <w:shd w:val="clear" w:color="auto" w:fill="auto"/>
            <w:noWrap/>
            <w:vAlign w:val="center"/>
            <w:hideMark/>
          </w:tcPr>
          <w:p w:rsidR="006411EA" w:rsidRPr="00244EF3" w:rsidRDefault="006411EA" w:rsidP="006411EA">
            <w:pPr>
              <w:jc w:val="right"/>
              <w:rPr>
                <w:color w:val="000000"/>
                <w:sz w:val="20"/>
                <w:szCs w:val="20"/>
              </w:rPr>
            </w:pPr>
            <w:r w:rsidRPr="00244EF3">
              <w:rPr>
                <w:color w:val="000000"/>
                <w:sz w:val="20"/>
                <w:szCs w:val="20"/>
              </w:rPr>
              <w:t xml:space="preserve">$6.82 </w:t>
            </w:r>
          </w:p>
        </w:tc>
        <w:tc>
          <w:tcPr>
            <w:tcW w:w="730" w:type="pct"/>
            <w:shd w:val="clear" w:color="auto" w:fill="auto"/>
            <w:noWrap/>
            <w:vAlign w:val="center"/>
            <w:hideMark/>
          </w:tcPr>
          <w:p w:rsidR="006411EA" w:rsidRPr="00244EF3" w:rsidRDefault="006411EA" w:rsidP="006411EA">
            <w:pPr>
              <w:jc w:val="right"/>
              <w:rPr>
                <w:color w:val="000000"/>
                <w:sz w:val="20"/>
                <w:szCs w:val="20"/>
              </w:rPr>
            </w:pPr>
            <w:r w:rsidRPr="00244EF3">
              <w:rPr>
                <w:color w:val="000000"/>
                <w:sz w:val="20"/>
                <w:szCs w:val="20"/>
              </w:rPr>
              <w:t xml:space="preserve">$7.23 </w:t>
            </w:r>
          </w:p>
        </w:tc>
        <w:tc>
          <w:tcPr>
            <w:tcW w:w="675" w:type="pct"/>
            <w:shd w:val="clear" w:color="auto" w:fill="auto"/>
            <w:noWrap/>
            <w:vAlign w:val="center"/>
            <w:hideMark/>
          </w:tcPr>
          <w:p w:rsidR="006411EA" w:rsidRPr="00244EF3" w:rsidRDefault="006411EA" w:rsidP="006411EA">
            <w:pPr>
              <w:jc w:val="right"/>
              <w:rPr>
                <w:color w:val="000000"/>
                <w:sz w:val="20"/>
                <w:szCs w:val="20"/>
              </w:rPr>
            </w:pPr>
            <w:r>
              <w:rPr>
                <w:color w:val="000000"/>
                <w:sz w:val="20"/>
                <w:szCs w:val="20"/>
              </w:rPr>
              <w:t>$7.91</w:t>
            </w:r>
            <w:r w:rsidRPr="00244EF3">
              <w:rPr>
                <w:color w:val="000000"/>
                <w:sz w:val="20"/>
                <w:szCs w:val="20"/>
              </w:rPr>
              <w:t xml:space="preserve"> </w:t>
            </w:r>
          </w:p>
        </w:tc>
        <w:tc>
          <w:tcPr>
            <w:tcW w:w="540" w:type="pct"/>
            <w:shd w:val="clear" w:color="auto" w:fill="auto"/>
            <w:noWrap/>
            <w:vAlign w:val="center"/>
            <w:hideMark/>
          </w:tcPr>
          <w:p w:rsidR="006411EA" w:rsidRPr="00244EF3" w:rsidRDefault="006411EA" w:rsidP="006411EA">
            <w:pPr>
              <w:jc w:val="right"/>
              <w:rPr>
                <w:color w:val="000000"/>
                <w:sz w:val="20"/>
                <w:szCs w:val="20"/>
              </w:rPr>
            </w:pPr>
            <w:r w:rsidRPr="00244EF3">
              <w:rPr>
                <w:color w:val="000000"/>
                <w:sz w:val="20"/>
                <w:szCs w:val="20"/>
              </w:rPr>
              <w:t xml:space="preserve">$7.88 </w:t>
            </w:r>
          </w:p>
        </w:tc>
        <w:tc>
          <w:tcPr>
            <w:tcW w:w="475" w:type="pct"/>
            <w:shd w:val="clear" w:color="auto" w:fill="auto"/>
            <w:noWrap/>
            <w:vAlign w:val="center"/>
            <w:hideMark/>
          </w:tcPr>
          <w:p w:rsidR="006411EA" w:rsidRPr="00244EF3" w:rsidRDefault="006411EA" w:rsidP="006411EA">
            <w:pPr>
              <w:jc w:val="right"/>
              <w:rPr>
                <w:color w:val="000000"/>
                <w:sz w:val="20"/>
                <w:szCs w:val="20"/>
              </w:rPr>
            </w:pPr>
            <w:r w:rsidRPr="00244EF3">
              <w:rPr>
                <w:color w:val="000000"/>
                <w:sz w:val="20"/>
                <w:szCs w:val="20"/>
              </w:rPr>
              <w:t xml:space="preserve">$0.03 </w:t>
            </w:r>
          </w:p>
        </w:tc>
      </w:tr>
      <w:tr w:rsidR="006411EA" w:rsidRPr="00244EF3" w:rsidTr="006411EA">
        <w:trPr>
          <w:trHeight w:val="310"/>
          <w:jc w:val="center"/>
        </w:trPr>
        <w:tc>
          <w:tcPr>
            <w:tcW w:w="1997" w:type="pct"/>
            <w:gridSpan w:val="2"/>
            <w:shd w:val="clear" w:color="auto" w:fill="auto"/>
            <w:noWrap/>
            <w:vAlign w:val="center"/>
            <w:hideMark/>
          </w:tcPr>
          <w:p w:rsidR="006411EA" w:rsidRPr="00244EF3" w:rsidRDefault="006411EA" w:rsidP="006411EA">
            <w:pPr>
              <w:rPr>
                <w:color w:val="000000"/>
                <w:sz w:val="20"/>
                <w:szCs w:val="20"/>
              </w:rPr>
            </w:pPr>
            <w:r w:rsidRPr="00244EF3">
              <w:rPr>
                <w:color w:val="000000"/>
                <w:sz w:val="20"/>
                <w:szCs w:val="20"/>
              </w:rPr>
              <w:t>6,001 - 12,000 Gallons</w:t>
            </w:r>
          </w:p>
        </w:tc>
        <w:tc>
          <w:tcPr>
            <w:tcW w:w="584" w:type="pct"/>
            <w:shd w:val="clear" w:color="auto" w:fill="auto"/>
            <w:noWrap/>
            <w:vAlign w:val="center"/>
            <w:hideMark/>
          </w:tcPr>
          <w:p w:rsidR="006411EA" w:rsidRPr="00244EF3" w:rsidRDefault="006411EA" w:rsidP="006411EA">
            <w:pPr>
              <w:jc w:val="right"/>
              <w:rPr>
                <w:color w:val="000000"/>
                <w:sz w:val="20"/>
                <w:szCs w:val="20"/>
              </w:rPr>
            </w:pPr>
            <w:r w:rsidRPr="00244EF3">
              <w:rPr>
                <w:color w:val="000000"/>
                <w:sz w:val="20"/>
                <w:szCs w:val="20"/>
              </w:rPr>
              <w:t xml:space="preserve">$10.24 </w:t>
            </w:r>
          </w:p>
        </w:tc>
        <w:tc>
          <w:tcPr>
            <w:tcW w:w="730" w:type="pct"/>
            <w:shd w:val="clear" w:color="auto" w:fill="auto"/>
            <w:noWrap/>
            <w:vAlign w:val="center"/>
            <w:hideMark/>
          </w:tcPr>
          <w:p w:rsidR="006411EA" w:rsidRPr="00244EF3" w:rsidRDefault="006411EA" w:rsidP="006411EA">
            <w:pPr>
              <w:jc w:val="right"/>
              <w:rPr>
                <w:color w:val="000000"/>
                <w:sz w:val="20"/>
                <w:szCs w:val="20"/>
              </w:rPr>
            </w:pPr>
            <w:r w:rsidRPr="00244EF3">
              <w:rPr>
                <w:color w:val="000000"/>
                <w:sz w:val="20"/>
                <w:szCs w:val="20"/>
              </w:rPr>
              <w:t xml:space="preserve">$10.85 </w:t>
            </w:r>
          </w:p>
        </w:tc>
        <w:tc>
          <w:tcPr>
            <w:tcW w:w="675" w:type="pct"/>
            <w:shd w:val="clear" w:color="auto" w:fill="auto"/>
            <w:noWrap/>
            <w:vAlign w:val="center"/>
            <w:hideMark/>
          </w:tcPr>
          <w:p w:rsidR="006411EA" w:rsidRPr="00244EF3" w:rsidRDefault="006411EA" w:rsidP="006411EA">
            <w:pPr>
              <w:jc w:val="right"/>
              <w:rPr>
                <w:color w:val="000000"/>
                <w:sz w:val="20"/>
                <w:szCs w:val="20"/>
              </w:rPr>
            </w:pPr>
            <w:r>
              <w:rPr>
                <w:color w:val="000000"/>
                <w:sz w:val="20"/>
                <w:szCs w:val="20"/>
              </w:rPr>
              <w:t>$11.86</w:t>
            </w:r>
            <w:r w:rsidRPr="00244EF3">
              <w:rPr>
                <w:color w:val="000000"/>
                <w:sz w:val="20"/>
                <w:szCs w:val="20"/>
              </w:rPr>
              <w:t xml:space="preserve"> </w:t>
            </w:r>
          </w:p>
        </w:tc>
        <w:tc>
          <w:tcPr>
            <w:tcW w:w="540" w:type="pct"/>
            <w:shd w:val="clear" w:color="auto" w:fill="auto"/>
            <w:noWrap/>
            <w:vAlign w:val="center"/>
            <w:hideMark/>
          </w:tcPr>
          <w:p w:rsidR="006411EA" w:rsidRPr="00244EF3" w:rsidRDefault="006411EA" w:rsidP="006411EA">
            <w:pPr>
              <w:jc w:val="right"/>
              <w:rPr>
                <w:color w:val="000000"/>
                <w:sz w:val="20"/>
                <w:szCs w:val="20"/>
              </w:rPr>
            </w:pPr>
            <w:r w:rsidRPr="00244EF3">
              <w:rPr>
                <w:color w:val="000000"/>
                <w:sz w:val="20"/>
                <w:szCs w:val="20"/>
              </w:rPr>
              <w:t xml:space="preserve">$11.84 </w:t>
            </w:r>
          </w:p>
        </w:tc>
        <w:tc>
          <w:tcPr>
            <w:tcW w:w="475" w:type="pct"/>
            <w:shd w:val="clear" w:color="auto" w:fill="auto"/>
            <w:noWrap/>
            <w:vAlign w:val="center"/>
            <w:hideMark/>
          </w:tcPr>
          <w:p w:rsidR="006411EA" w:rsidRPr="00244EF3" w:rsidRDefault="006411EA" w:rsidP="006411EA">
            <w:pPr>
              <w:jc w:val="right"/>
              <w:rPr>
                <w:color w:val="000000"/>
                <w:sz w:val="20"/>
                <w:szCs w:val="20"/>
              </w:rPr>
            </w:pPr>
            <w:r w:rsidRPr="00244EF3">
              <w:rPr>
                <w:color w:val="000000"/>
                <w:sz w:val="20"/>
                <w:szCs w:val="20"/>
              </w:rPr>
              <w:t xml:space="preserve">$0.05 </w:t>
            </w:r>
          </w:p>
        </w:tc>
      </w:tr>
      <w:tr w:rsidR="006411EA" w:rsidRPr="00244EF3" w:rsidTr="006411EA">
        <w:trPr>
          <w:trHeight w:val="310"/>
          <w:jc w:val="center"/>
        </w:trPr>
        <w:tc>
          <w:tcPr>
            <w:tcW w:w="1997" w:type="pct"/>
            <w:gridSpan w:val="2"/>
            <w:shd w:val="clear" w:color="auto" w:fill="auto"/>
            <w:noWrap/>
            <w:vAlign w:val="center"/>
            <w:hideMark/>
          </w:tcPr>
          <w:p w:rsidR="006411EA" w:rsidRPr="00244EF3" w:rsidRDefault="006411EA" w:rsidP="006411EA">
            <w:pPr>
              <w:rPr>
                <w:color w:val="000000"/>
                <w:sz w:val="20"/>
                <w:szCs w:val="20"/>
              </w:rPr>
            </w:pPr>
            <w:r w:rsidRPr="00244EF3">
              <w:rPr>
                <w:color w:val="000000"/>
                <w:sz w:val="20"/>
                <w:szCs w:val="20"/>
              </w:rPr>
              <w:t>Over 12,000 Gallons</w:t>
            </w:r>
          </w:p>
        </w:tc>
        <w:tc>
          <w:tcPr>
            <w:tcW w:w="584" w:type="pct"/>
            <w:shd w:val="clear" w:color="auto" w:fill="auto"/>
            <w:noWrap/>
            <w:vAlign w:val="center"/>
            <w:hideMark/>
          </w:tcPr>
          <w:p w:rsidR="006411EA" w:rsidRPr="00244EF3" w:rsidRDefault="006411EA" w:rsidP="006411EA">
            <w:pPr>
              <w:jc w:val="right"/>
              <w:rPr>
                <w:color w:val="000000"/>
                <w:sz w:val="20"/>
                <w:szCs w:val="20"/>
              </w:rPr>
            </w:pPr>
            <w:r w:rsidRPr="00244EF3">
              <w:rPr>
                <w:color w:val="000000"/>
                <w:sz w:val="20"/>
                <w:szCs w:val="20"/>
              </w:rPr>
              <w:t xml:space="preserve">$13.63 </w:t>
            </w:r>
          </w:p>
        </w:tc>
        <w:tc>
          <w:tcPr>
            <w:tcW w:w="730" w:type="pct"/>
            <w:shd w:val="clear" w:color="auto" w:fill="auto"/>
            <w:noWrap/>
            <w:vAlign w:val="center"/>
            <w:hideMark/>
          </w:tcPr>
          <w:p w:rsidR="006411EA" w:rsidRPr="00244EF3" w:rsidRDefault="006411EA" w:rsidP="006411EA">
            <w:pPr>
              <w:jc w:val="right"/>
              <w:rPr>
                <w:color w:val="000000"/>
                <w:sz w:val="20"/>
                <w:szCs w:val="20"/>
              </w:rPr>
            </w:pPr>
            <w:r w:rsidRPr="00244EF3">
              <w:rPr>
                <w:color w:val="000000"/>
                <w:sz w:val="20"/>
                <w:szCs w:val="20"/>
              </w:rPr>
              <w:t xml:space="preserve">$14.45 </w:t>
            </w:r>
          </w:p>
        </w:tc>
        <w:tc>
          <w:tcPr>
            <w:tcW w:w="675" w:type="pct"/>
            <w:shd w:val="clear" w:color="auto" w:fill="auto"/>
            <w:noWrap/>
            <w:vAlign w:val="center"/>
            <w:hideMark/>
          </w:tcPr>
          <w:p w:rsidR="006411EA" w:rsidRPr="00244EF3" w:rsidRDefault="006411EA" w:rsidP="006411EA">
            <w:pPr>
              <w:jc w:val="right"/>
              <w:rPr>
                <w:color w:val="000000"/>
                <w:sz w:val="20"/>
                <w:szCs w:val="20"/>
              </w:rPr>
            </w:pPr>
            <w:r>
              <w:rPr>
                <w:color w:val="000000"/>
                <w:sz w:val="20"/>
                <w:szCs w:val="20"/>
              </w:rPr>
              <w:t>$15.81</w:t>
            </w:r>
            <w:r w:rsidRPr="00244EF3">
              <w:rPr>
                <w:color w:val="000000"/>
                <w:sz w:val="20"/>
                <w:szCs w:val="20"/>
              </w:rPr>
              <w:t xml:space="preserve"> </w:t>
            </w:r>
          </w:p>
        </w:tc>
        <w:tc>
          <w:tcPr>
            <w:tcW w:w="540" w:type="pct"/>
            <w:shd w:val="clear" w:color="auto" w:fill="auto"/>
            <w:noWrap/>
            <w:vAlign w:val="center"/>
            <w:hideMark/>
          </w:tcPr>
          <w:p w:rsidR="006411EA" w:rsidRPr="00244EF3" w:rsidRDefault="006411EA" w:rsidP="006411EA">
            <w:pPr>
              <w:jc w:val="right"/>
              <w:rPr>
                <w:color w:val="000000"/>
                <w:sz w:val="20"/>
                <w:szCs w:val="20"/>
              </w:rPr>
            </w:pPr>
            <w:r w:rsidRPr="00244EF3">
              <w:rPr>
                <w:color w:val="000000"/>
                <w:sz w:val="20"/>
                <w:szCs w:val="20"/>
              </w:rPr>
              <w:t xml:space="preserve">$15.76 </w:t>
            </w:r>
          </w:p>
        </w:tc>
        <w:tc>
          <w:tcPr>
            <w:tcW w:w="475" w:type="pct"/>
            <w:shd w:val="clear" w:color="auto" w:fill="auto"/>
            <w:noWrap/>
            <w:vAlign w:val="center"/>
            <w:hideMark/>
          </w:tcPr>
          <w:p w:rsidR="006411EA" w:rsidRPr="00244EF3" w:rsidRDefault="006411EA" w:rsidP="006411EA">
            <w:pPr>
              <w:jc w:val="right"/>
              <w:rPr>
                <w:color w:val="000000"/>
                <w:sz w:val="20"/>
                <w:szCs w:val="20"/>
              </w:rPr>
            </w:pPr>
            <w:r w:rsidRPr="00244EF3">
              <w:rPr>
                <w:color w:val="000000"/>
                <w:sz w:val="20"/>
                <w:szCs w:val="20"/>
              </w:rPr>
              <w:t xml:space="preserve">$0.06 </w:t>
            </w:r>
          </w:p>
        </w:tc>
      </w:tr>
      <w:tr w:rsidR="006411EA" w:rsidRPr="00244EF3" w:rsidTr="006411EA">
        <w:trPr>
          <w:trHeight w:val="310"/>
          <w:jc w:val="center"/>
        </w:trPr>
        <w:tc>
          <w:tcPr>
            <w:tcW w:w="1997" w:type="pct"/>
            <w:gridSpan w:val="2"/>
            <w:shd w:val="clear" w:color="auto" w:fill="auto"/>
            <w:noWrap/>
            <w:vAlign w:val="center"/>
            <w:hideMark/>
          </w:tcPr>
          <w:p w:rsidR="006411EA" w:rsidRPr="00244EF3" w:rsidRDefault="006411EA" w:rsidP="006411EA">
            <w:pPr>
              <w:rPr>
                <w:color w:val="000000"/>
                <w:sz w:val="20"/>
                <w:szCs w:val="20"/>
              </w:rPr>
            </w:pPr>
            <w:r w:rsidRPr="00244EF3">
              <w:rPr>
                <w:color w:val="000000"/>
                <w:sz w:val="20"/>
                <w:szCs w:val="20"/>
              </w:rPr>
              <w:t> </w:t>
            </w:r>
          </w:p>
        </w:tc>
        <w:tc>
          <w:tcPr>
            <w:tcW w:w="584" w:type="pct"/>
            <w:shd w:val="clear" w:color="auto" w:fill="auto"/>
            <w:noWrap/>
            <w:vAlign w:val="center"/>
            <w:hideMark/>
          </w:tcPr>
          <w:p w:rsidR="006411EA" w:rsidRPr="00244EF3" w:rsidRDefault="006411EA" w:rsidP="006411EA">
            <w:pPr>
              <w:rPr>
                <w:color w:val="000000"/>
                <w:sz w:val="20"/>
                <w:szCs w:val="20"/>
              </w:rPr>
            </w:pPr>
          </w:p>
        </w:tc>
        <w:tc>
          <w:tcPr>
            <w:tcW w:w="730" w:type="pct"/>
            <w:shd w:val="clear" w:color="auto" w:fill="auto"/>
            <w:noWrap/>
            <w:vAlign w:val="center"/>
            <w:hideMark/>
          </w:tcPr>
          <w:p w:rsidR="006411EA" w:rsidRPr="00244EF3" w:rsidRDefault="006411EA" w:rsidP="006411EA">
            <w:pPr>
              <w:jc w:val="right"/>
              <w:rPr>
                <w:sz w:val="20"/>
                <w:szCs w:val="20"/>
              </w:rPr>
            </w:pPr>
          </w:p>
        </w:tc>
        <w:tc>
          <w:tcPr>
            <w:tcW w:w="675" w:type="pct"/>
            <w:shd w:val="clear" w:color="auto" w:fill="auto"/>
            <w:noWrap/>
            <w:vAlign w:val="center"/>
            <w:hideMark/>
          </w:tcPr>
          <w:p w:rsidR="006411EA" w:rsidRPr="00244EF3" w:rsidRDefault="006411EA" w:rsidP="006411EA">
            <w:pPr>
              <w:jc w:val="right"/>
              <w:rPr>
                <w:sz w:val="20"/>
                <w:szCs w:val="20"/>
              </w:rPr>
            </w:pPr>
          </w:p>
        </w:tc>
        <w:tc>
          <w:tcPr>
            <w:tcW w:w="540" w:type="pct"/>
            <w:shd w:val="clear" w:color="auto" w:fill="auto"/>
            <w:noWrap/>
            <w:vAlign w:val="center"/>
            <w:hideMark/>
          </w:tcPr>
          <w:p w:rsidR="006411EA" w:rsidRPr="00244EF3" w:rsidRDefault="006411EA" w:rsidP="006411EA">
            <w:pPr>
              <w:jc w:val="right"/>
              <w:rPr>
                <w:sz w:val="20"/>
                <w:szCs w:val="20"/>
              </w:rPr>
            </w:pPr>
          </w:p>
        </w:tc>
        <w:tc>
          <w:tcPr>
            <w:tcW w:w="475" w:type="pct"/>
            <w:shd w:val="clear" w:color="auto" w:fill="auto"/>
            <w:noWrap/>
            <w:vAlign w:val="center"/>
            <w:hideMark/>
          </w:tcPr>
          <w:p w:rsidR="006411EA" w:rsidRPr="00244EF3" w:rsidRDefault="006411EA" w:rsidP="006411EA">
            <w:pPr>
              <w:jc w:val="right"/>
              <w:rPr>
                <w:color w:val="000000"/>
                <w:sz w:val="20"/>
                <w:szCs w:val="20"/>
              </w:rPr>
            </w:pPr>
            <w:r w:rsidRPr="00244EF3">
              <w:rPr>
                <w:color w:val="000000"/>
                <w:sz w:val="20"/>
                <w:szCs w:val="20"/>
              </w:rPr>
              <w:t> </w:t>
            </w:r>
          </w:p>
        </w:tc>
      </w:tr>
      <w:tr w:rsidR="006411EA" w:rsidRPr="00244EF3" w:rsidTr="006411EA">
        <w:trPr>
          <w:trHeight w:val="310"/>
          <w:jc w:val="center"/>
        </w:trPr>
        <w:tc>
          <w:tcPr>
            <w:tcW w:w="1997" w:type="pct"/>
            <w:gridSpan w:val="2"/>
            <w:shd w:val="clear" w:color="auto" w:fill="auto"/>
            <w:noWrap/>
            <w:vAlign w:val="center"/>
            <w:hideMark/>
          </w:tcPr>
          <w:p w:rsidR="006411EA" w:rsidRPr="00244EF3" w:rsidRDefault="006411EA" w:rsidP="006411EA">
            <w:pPr>
              <w:rPr>
                <w:b/>
                <w:bCs/>
                <w:color w:val="000000"/>
                <w:sz w:val="20"/>
                <w:szCs w:val="20"/>
              </w:rPr>
            </w:pPr>
            <w:r w:rsidRPr="00244EF3">
              <w:rPr>
                <w:b/>
                <w:bCs/>
                <w:color w:val="000000"/>
                <w:sz w:val="20"/>
                <w:szCs w:val="20"/>
              </w:rPr>
              <w:t>Charge per 1,000 gallons - General Service</w:t>
            </w:r>
          </w:p>
        </w:tc>
        <w:tc>
          <w:tcPr>
            <w:tcW w:w="584" w:type="pct"/>
            <w:shd w:val="clear" w:color="auto" w:fill="auto"/>
            <w:noWrap/>
            <w:vAlign w:val="center"/>
            <w:hideMark/>
          </w:tcPr>
          <w:p w:rsidR="006411EA" w:rsidRPr="00244EF3" w:rsidRDefault="006411EA" w:rsidP="006411EA">
            <w:pPr>
              <w:jc w:val="right"/>
              <w:rPr>
                <w:color w:val="000000"/>
                <w:sz w:val="20"/>
                <w:szCs w:val="20"/>
              </w:rPr>
            </w:pPr>
            <w:r w:rsidRPr="00244EF3">
              <w:rPr>
                <w:color w:val="000000"/>
                <w:sz w:val="20"/>
                <w:szCs w:val="20"/>
              </w:rPr>
              <w:t xml:space="preserve">$7.64 </w:t>
            </w:r>
          </w:p>
        </w:tc>
        <w:tc>
          <w:tcPr>
            <w:tcW w:w="730" w:type="pct"/>
            <w:shd w:val="clear" w:color="auto" w:fill="auto"/>
            <w:noWrap/>
            <w:vAlign w:val="center"/>
            <w:hideMark/>
          </w:tcPr>
          <w:p w:rsidR="006411EA" w:rsidRPr="00244EF3" w:rsidRDefault="006411EA" w:rsidP="006411EA">
            <w:pPr>
              <w:jc w:val="right"/>
              <w:rPr>
                <w:color w:val="000000"/>
                <w:sz w:val="20"/>
                <w:szCs w:val="20"/>
              </w:rPr>
            </w:pPr>
            <w:r w:rsidRPr="00244EF3">
              <w:rPr>
                <w:color w:val="000000"/>
                <w:sz w:val="20"/>
                <w:szCs w:val="20"/>
              </w:rPr>
              <w:t xml:space="preserve">$8.10 </w:t>
            </w:r>
          </w:p>
        </w:tc>
        <w:tc>
          <w:tcPr>
            <w:tcW w:w="675" w:type="pct"/>
            <w:shd w:val="clear" w:color="auto" w:fill="auto"/>
            <w:noWrap/>
            <w:vAlign w:val="center"/>
            <w:hideMark/>
          </w:tcPr>
          <w:p w:rsidR="006411EA" w:rsidRPr="00244EF3" w:rsidRDefault="006411EA" w:rsidP="006411EA">
            <w:pPr>
              <w:jc w:val="right"/>
              <w:rPr>
                <w:color w:val="000000"/>
                <w:sz w:val="20"/>
                <w:szCs w:val="20"/>
              </w:rPr>
            </w:pPr>
            <w:r>
              <w:rPr>
                <w:color w:val="000000"/>
                <w:sz w:val="20"/>
                <w:szCs w:val="20"/>
              </w:rPr>
              <w:t>$8.60</w:t>
            </w:r>
            <w:r w:rsidRPr="00244EF3">
              <w:rPr>
                <w:color w:val="000000"/>
                <w:sz w:val="20"/>
                <w:szCs w:val="20"/>
              </w:rPr>
              <w:t xml:space="preserve"> </w:t>
            </w:r>
          </w:p>
        </w:tc>
        <w:tc>
          <w:tcPr>
            <w:tcW w:w="540" w:type="pct"/>
            <w:shd w:val="clear" w:color="auto" w:fill="auto"/>
            <w:noWrap/>
            <w:vAlign w:val="center"/>
            <w:hideMark/>
          </w:tcPr>
          <w:p w:rsidR="006411EA" w:rsidRPr="00244EF3" w:rsidRDefault="006411EA" w:rsidP="006411EA">
            <w:pPr>
              <w:jc w:val="right"/>
              <w:rPr>
                <w:color w:val="000000"/>
                <w:sz w:val="20"/>
                <w:szCs w:val="20"/>
              </w:rPr>
            </w:pPr>
            <w:r w:rsidRPr="00244EF3">
              <w:rPr>
                <w:color w:val="000000"/>
                <w:sz w:val="20"/>
                <w:szCs w:val="20"/>
              </w:rPr>
              <w:t xml:space="preserve">$8.83 </w:t>
            </w:r>
          </w:p>
        </w:tc>
        <w:tc>
          <w:tcPr>
            <w:tcW w:w="475" w:type="pct"/>
            <w:shd w:val="clear" w:color="auto" w:fill="auto"/>
            <w:noWrap/>
            <w:vAlign w:val="center"/>
            <w:hideMark/>
          </w:tcPr>
          <w:p w:rsidR="006411EA" w:rsidRPr="00244EF3" w:rsidRDefault="006411EA" w:rsidP="006411EA">
            <w:pPr>
              <w:jc w:val="right"/>
              <w:rPr>
                <w:color w:val="000000"/>
                <w:sz w:val="20"/>
                <w:szCs w:val="20"/>
              </w:rPr>
            </w:pPr>
            <w:r w:rsidRPr="00244EF3">
              <w:rPr>
                <w:color w:val="000000"/>
                <w:sz w:val="20"/>
                <w:szCs w:val="20"/>
              </w:rPr>
              <w:t xml:space="preserve">$0.03 </w:t>
            </w:r>
          </w:p>
        </w:tc>
      </w:tr>
      <w:tr w:rsidR="006411EA" w:rsidRPr="00244EF3" w:rsidTr="006411EA">
        <w:trPr>
          <w:trHeight w:val="310"/>
          <w:jc w:val="center"/>
        </w:trPr>
        <w:tc>
          <w:tcPr>
            <w:tcW w:w="1997" w:type="pct"/>
            <w:gridSpan w:val="2"/>
            <w:shd w:val="clear" w:color="auto" w:fill="auto"/>
            <w:noWrap/>
            <w:vAlign w:val="center"/>
            <w:hideMark/>
          </w:tcPr>
          <w:p w:rsidR="006411EA" w:rsidRPr="00244EF3" w:rsidRDefault="006411EA" w:rsidP="006411EA">
            <w:pPr>
              <w:rPr>
                <w:b/>
                <w:bCs/>
                <w:color w:val="000000"/>
                <w:sz w:val="20"/>
                <w:szCs w:val="20"/>
              </w:rPr>
            </w:pPr>
            <w:r w:rsidRPr="00244EF3">
              <w:rPr>
                <w:b/>
                <w:bCs/>
                <w:color w:val="000000"/>
                <w:sz w:val="20"/>
                <w:szCs w:val="20"/>
              </w:rPr>
              <w:t> </w:t>
            </w:r>
          </w:p>
        </w:tc>
        <w:tc>
          <w:tcPr>
            <w:tcW w:w="584" w:type="pct"/>
            <w:shd w:val="clear" w:color="auto" w:fill="auto"/>
            <w:noWrap/>
            <w:vAlign w:val="center"/>
            <w:hideMark/>
          </w:tcPr>
          <w:p w:rsidR="006411EA" w:rsidRPr="00244EF3" w:rsidRDefault="006411EA" w:rsidP="006411EA">
            <w:pPr>
              <w:rPr>
                <w:b/>
                <w:bCs/>
                <w:color w:val="000000"/>
                <w:sz w:val="20"/>
                <w:szCs w:val="20"/>
              </w:rPr>
            </w:pPr>
          </w:p>
        </w:tc>
        <w:tc>
          <w:tcPr>
            <w:tcW w:w="730" w:type="pct"/>
            <w:shd w:val="clear" w:color="auto" w:fill="auto"/>
            <w:noWrap/>
            <w:vAlign w:val="center"/>
            <w:hideMark/>
          </w:tcPr>
          <w:p w:rsidR="006411EA" w:rsidRPr="00244EF3" w:rsidRDefault="006411EA" w:rsidP="006411EA">
            <w:pPr>
              <w:jc w:val="right"/>
              <w:rPr>
                <w:sz w:val="20"/>
                <w:szCs w:val="20"/>
              </w:rPr>
            </w:pPr>
          </w:p>
        </w:tc>
        <w:tc>
          <w:tcPr>
            <w:tcW w:w="675" w:type="pct"/>
            <w:shd w:val="clear" w:color="auto" w:fill="auto"/>
            <w:noWrap/>
            <w:vAlign w:val="center"/>
            <w:hideMark/>
          </w:tcPr>
          <w:p w:rsidR="006411EA" w:rsidRPr="00244EF3" w:rsidRDefault="006411EA" w:rsidP="006411EA">
            <w:pPr>
              <w:jc w:val="right"/>
              <w:rPr>
                <w:sz w:val="20"/>
                <w:szCs w:val="20"/>
              </w:rPr>
            </w:pPr>
          </w:p>
        </w:tc>
        <w:tc>
          <w:tcPr>
            <w:tcW w:w="540" w:type="pct"/>
            <w:shd w:val="clear" w:color="auto" w:fill="auto"/>
            <w:noWrap/>
            <w:vAlign w:val="center"/>
            <w:hideMark/>
          </w:tcPr>
          <w:p w:rsidR="006411EA" w:rsidRPr="00244EF3" w:rsidRDefault="006411EA" w:rsidP="006411EA">
            <w:pPr>
              <w:jc w:val="right"/>
              <w:rPr>
                <w:sz w:val="20"/>
                <w:szCs w:val="20"/>
              </w:rPr>
            </w:pPr>
          </w:p>
        </w:tc>
        <w:tc>
          <w:tcPr>
            <w:tcW w:w="475" w:type="pct"/>
            <w:shd w:val="clear" w:color="auto" w:fill="auto"/>
            <w:noWrap/>
            <w:vAlign w:val="center"/>
            <w:hideMark/>
          </w:tcPr>
          <w:p w:rsidR="006411EA" w:rsidRPr="00244EF3" w:rsidRDefault="006411EA" w:rsidP="006411EA">
            <w:pPr>
              <w:jc w:val="right"/>
              <w:rPr>
                <w:color w:val="000000"/>
                <w:sz w:val="20"/>
                <w:szCs w:val="20"/>
              </w:rPr>
            </w:pPr>
            <w:r w:rsidRPr="00244EF3">
              <w:rPr>
                <w:color w:val="000000"/>
                <w:sz w:val="20"/>
                <w:szCs w:val="20"/>
              </w:rPr>
              <w:t> </w:t>
            </w:r>
          </w:p>
        </w:tc>
      </w:tr>
      <w:tr w:rsidR="006411EA" w:rsidRPr="00244EF3" w:rsidTr="006411EA">
        <w:trPr>
          <w:trHeight w:val="310"/>
          <w:jc w:val="center"/>
        </w:trPr>
        <w:tc>
          <w:tcPr>
            <w:tcW w:w="1997" w:type="pct"/>
            <w:gridSpan w:val="2"/>
            <w:shd w:val="clear" w:color="auto" w:fill="auto"/>
            <w:noWrap/>
            <w:vAlign w:val="center"/>
            <w:hideMark/>
          </w:tcPr>
          <w:p w:rsidR="006411EA" w:rsidRPr="00244EF3" w:rsidRDefault="006411EA" w:rsidP="006411EA">
            <w:pPr>
              <w:rPr>
                <w:b/>
                <w:bCs/>
                <w:color w:val="000000"/>
                <w:sz w:val="20"/>
                <w:szCs w:val="20"/>
              </w:rPr>
            </w:pPr>
            <w:r w:rsidRPr="00244EF3">
              <w:rPr>
                <w:b/>
                <w:bCs/>
                <w:color w:val="000000"/>
                <w:sz w:val="20"/>
                <w:szCs w:val="20"/>
              </w:rPr>
              <w:t>Private Fire Protection</w:t>
            </w:r>
          </w:p>
        </w:tc>
        <w:tc>
          <w:tcPr>
            <w:tcW w:w="584" w:type="pct"/>
            <w:shd w:val="clear" w:color="auto" w:fill="auto"/>
            <w:noWrap/>
            <w:vAlign w:val="center"/>
            <w:hideMark/>
          </w:tcPr>
          <w:p w:rsidR="006411EA" w:rsidRPr="00244EF3" w:rsidRDefault="006411EA" w:rsidP="006411EA">
            <w:pPr>
              <w:rPr>
                <w:b/>
                <w:bCs/>
                <w:color w:val="000000"/>
                <w:sz w:val="20"/>
                <w:szCs w:val="20"/>
              </w:rPr>
            </w:pPr>
          </w:p>
        </w:tc>
        <w:tc>
          <w:tcPr>
            <w:tcW w:w="730" w:type="pct"/>
            <w:shd w:val="clear" w:color="auto" w:fill="auto"/>
            <w:noWrap/>
            <w:vAlign w:val="center"/>
            <w:hideMark/>
          </w:tcPr>
          <w:p w:rsidR="006411EA" w:rsidRPr="00244EF3" w:rsidRDefault="006411EA" w:rsidP="006411EA">
            <w:pPr>
              <w:jc w:val="right"/>
              <w:rPr>
                <w:sz w:val="20"/>
                <w:szCs w:val="20"/>
              </w:rPr>
            </w:pPr>
          </w:p>
        </w:tc>
        <w:tc>
          <w:tcPr>
            <w:tcW w:w="675" w:type="pct"/>
            <w:shd w:val="clear" w:color="auto" w:fill="auto"/>
            <w:noWrap/>
            <w:vAlign w:val="center"/>
            <w:hideMark/>
          </w:tcPr>
          <w:p w:rsidR="006411EA" w:rsidRPr="00244EF3" w:rsidRDefault="006411EA" w:rsidP="006411EA">
            <w:pPr>
              <w:jc w:val="right"/>
              <w:rPr>
                <w:sz w:val="20"/>
                <w:szCs w:val="20"/>
              </w:rPr>
            </w:pPr>
          </w:p>
        </w:tc>
        <w:tc>
          <w:tcPr>
            <w:tcW w:w="540" w:type="pct"/>
            <w:shd w:val="clear" w:color="auto" w:fill="auto"/>
            <w:noWrap/>
            <w:vAlign w:val="center"/>
            <w:hideMark/>
          </w:tcPr>
          <w:p w:rsidR="006411EA" w:rsidRPr="00244EF3" w:rsidRDefault="006411EA" w:rsidP="006411EA">
            <w:pPr>
              <w:jc w:val="right"/>
              <w:rPr>
                <w:sz w:val="20"/>
                <w:szCs w:val="20"/>
              </w:rPr>
            </w:pPr>
          </w:p>
        </w:tc>
        <w:tc>
          <w:tcPr>
            <w:tcW w:w="475" w:type="pct"/>
            <w:shd w:val="clear" w:color="auto" w:fill="auto"/>
            <w:noWrap/>
            <w:vAlign w:val="center"/>
            <w:hideMark/>
          </w:tcPr>
          <w:p w:rsidR="006411EA" w:rsidRPr="00244EF3" w:rsidRDefault="006411EA" w:rsidP="006411EA">
            <w:pPr>
              <w:jc w:val="right"/>
              <w:rPr>
                <w:color w:val="000000"/>
                <w:sz w:val="20"/>
                <w:szCs w:val="20"/>
              </w:rPr>
            </w:pPr>
            <w:r w:rsidRPr="00244EF3">
              <w:rPr>
                <w:color w:val="000000"/>
                <w:sz w:val="20"/>
                <w:szCs w:val="20"/>
              </w:rPr>
              <w:t> </w:t>
            </w:r>
          </w:p>
        </w:tc>
      </w:tr>
      <w:tr w:rsidR="006411EA" w:rsidRPr="00244EF3" w:rsidTr="006411EA">
        <w:trPr>
          <w:trHeight w:val="310"/>
          <w:jc w:val="center"/>
        </w:trPr>
        <w:tc>
          <w:tcPr>
            <w:tcW w:w="1997" w:type="pct"/>
            <w:gridSpan w:val="2"/>
            <w:shd w:val="clear" w:color="auto" w:fill="auto"/>
            <w:noWrap/>
            <w:vAlign w:val="center"/>
            <w:hideMark/>
          </w:tcPr>
          <w:p w:rsidR="006411EA" w:rsidRPr="00244EF3" w:rsidRDefault="006411EA" w:rsidP="006411EA">
            <w:pPr>
              <w:rPr>
                <w:color w:val="000000"/>
                <w:sz w:val="20"/>
                <w:szCs w:val="20"/>
              </w:rPr>
            </w:pPr>
            <w:r w:rsidRPr="00244EF3">
              <w:rPr>
                <w:color w:val="000000"/>
                <w:sz w:val="20"/>
                <w:szCs w:val="20"/>
              </w:rPr>
              <w:t>2"</w:t>
            </w:r>
          </w:p>
        </w:tc>
        <w:tc>
          <w:tcPr>
            <w:tcW w:w="584" w:type="pct"/>
            <w:shd w:val="clear" w:color="auto" w:fill="auto"/>
            <w:noWrap/>
            <w:vAlign w:val="center"/>
            <w:hideMark/>
          </w:tcPr>
          <w:p w:rsidR="006411EA" w:rsidRPr="00244EF3" w:rsidRDefault="006411EA" w:rsidP="006411EA">
            <w:pPr>
              <w:jc w:val="right"/>
              <w:rPr>
                <w:color w:val="000000"/>
                <w:sz w:val="20"/>
                <w:szCs w:val="20"/>
              </w:rPr>
            </w:pPr>
            <w:r w:rsidRPr="00244EF3">
              <w:rPr>
                <w:color w:val="000000"/>
                <w:sz w:val="20"/>
                <w:szCs w:val="20"/>
              </w:rPr>
              <w:t xml:space="preserve">$13.18 </w:t>
            </w:r>
          </w:p>
        </w:tc>
        <w:tc>
          <w:tcPr>
            <w:tcW w:w="730" w:type="pct"/>
            <w:shd w:val="clear" w:color="auto" w:fill="auto"/>
            <w:noWrap/>
            <w:vAlign w:val="center"/>
            <w:hideMark/>
          </w:tcPr>
          <w:p w:rsidR="006411EA" w:rsidRPr="00244EF3" w:rsidRDefault="006411EA" w:rsidP="006411EA">
            <w:pPr>
              <w:jc w:val="right"/>
              <w:rPr>
                <w:color w:val="000000"/>
                <w:sz w:val="20"/>
                <w:szCs w:val="20"/>
              </w:rPr>
            </w:pPr>
            <w:r w:rsidRPr="00244EF3">
              <w:rPr>
                <w:color w:val="000000"/>
                <w:sz w:val="20"/>
                <w:szCs w:val="20"/>
              </w:rPr>
              <w:t xml:space="preserve">$13.97 </w:t>
            </w:r>
          </w:p>
        </w:tc>
        <w:tc>
          <w:tcPr>
            <w:tcW w:w="675" w:type="pct"/>
            <w:shd w:val="clear" w:color="auto" w:fill="auto"/>
            <w:noWrap/>
            <w:vAlign w:val="center"/>
            <w:hideMark/>
          </w:tcPr>
          <w:p w:rsidR="006411EA" w:rsidRPr="00244EF3" w:rsidRDefault="006411EA" w:rsidP="006411EA">
            <w:pPr>
              <w:jc w:val="right"/>
              <w:rPr>
                <w:color w:val="000000"/>
                <w:sz w:val="20"/>
                <w:szCs w:val="20"/>
              </w:rPr>
            </w:pPr>
            <w:r>
              <w:rPr>
                <w:color w:val="000000"/>
                <w:sz w:val="20"/>
                <w:szCs w:val="20"/>
              </w:rPr>
              <w:t>$18.66</w:t>
            </w:r>
            <w:r w:rsidRPr="00244EF3">
              <w:rPr>
                <w:color w:val="000000"/>
                <w:sz w:val="20"/>
                <w:szCs w:val="20"/>
              </w:rPr>
              <w:t xml:space="preserve"> </w:t>
            </w:r>
          </w:p>
        </w:tc>
        <w:tc>
          <w:tcPr>
            <w:tcW w:w="540" w:type="pct"/>
            <w:shd w:val="clear" w:color="auto" w:fill="auto"/>
            <w:noWrap/>
            <w:vAlign w:val="center"/>
            <w:hideMark/>
          </w:tcPr>
          <w:p w:rsidR="006411EA" w:rsidRPr="00244EF3" w:rsidRDefault="006411EA" w:rsidP="006411EA">
            <w:pPr>
              <w:jc w:val="right"/>
              <w:rPr>
                <w:color w:val="000000"/>
                <w:sz w:val="20"/>
                <w:szCs w:val="20"/>
              </w:rPr>
            </w:pPr>
            <w:r w:rsidRPr="00244EF3">
              <w:rPr>
                <w:color w:val="000000"/>
                <w:sz w:val="20"/>
                <w:szCs w:val="20"/>
              </w:rPr>
              <w:t xml:space="preserve">$15.24 </w:t>
            </w:r>
          </w:p>
        </w:tc>
        <w:tc>
          <w:tcPr>
            <w:tcW w:w="475" w:type="pct"/>
            <w:shd w:val="clear" w:color="auto" w:fill="auto"/>
            <w:noWrap/>
            <w:vAlign w:val="center"/>
            <w:hideMark/>
          </w:tcPr>
          <w:p w:rsidR="006411EA" w:rsidRPr="00244EF3" w:rsidRDefault="006411EA" w:rsidP="006411EA">
            <w:pPr>
              <w:jc w:val="right"/>
              <w:rPr>
                <w:color w:val="000000"/>
                <w:sz w:val="20"/>
                <w:szCs w:val="20"/>
              </w:rPr>
            </w:pPr>
            <w:r w:rsidRPr="00244EF3">
              <w:rPr>
                <w:color w:val="000000"/>
                <w:sz w:val="20"/>
                <w:szCs w:val="20"/>
              </w:rPr>
              <w:t xml:space="preserve">$0.06 </w:t>
            </w:r>
          </w:p>
        </w:tc>
      </w:tr>
      <w:tr w:rsidR="006411EA" w:rsidRPr="00244EF3" w:rsidTr="006411EA">
        <w:trPr>
          <w:trHeight w:val="310"/>
          <w:jc w:val="center"/>
        </w:trPr>
        <w:tc>
          <w:tcPr>
            <w:tcW w:w="1997" w:type="pct"/>
            <w:gridSpan w:val="2"/>
            <w:shd w:val="clear" w:color="auto" w:fill="auto"/>
            <w:noWrap/>
            <w:vAlign w:val="center"/>
            <w:hideMark/>
          </w:tcPr>
          <w:p w:rsidR="006411EA" w:rsidRPr="00244EF3" w:rsidRDefault="006411EA" w:rsidP="006411EA">
            <w:pPr>
              <w:rPr>
                <w:color w:val="000000"/>
                <w:sz w:val="20"/>
                <w:szCs w:val="20"/>
              </w:rPr>
            </w:pPr>
            <w:r w:rsidRPr="00244EF3">
              <w:rPr>
                <w:color w:val="000000"/>
                <w:sz w:val="20"/>
                <w:szCs w:val="20"/>
              </w:rPr>
              <w:t>3"</w:t>
            </w:r>
          </w:p>
        </w:tc>
        <w:tc>
          <w:tcPr>
            <w:tcW w:w="584" w:type="pct"/>
            <w:shd w:val="clear" w:color="auto" w:fill="auto"/>
            <w:noWrap/>
            <w:vAlign w:val="center"/>
            <w:hideMark/>
          </w:tcPr>
          <w:p w:rsidR="006411EA" w:rsidRPr="00244EF3" w:rsidRDefault="006411EA" w:rsidP="006411EA">
            <w:pPr>
              <w:jc w:val="right"/>
              <w:rPr>
                <w:color w:val="000000"/>
                <w:sz w:val="20"/>
                <w:szCs w:val="20"/>
              </w:rPr>
            </w:pPr>
            <w:r w:rsidRPr="00244EF3">
              <w:rPr>
                <w:color w:val="000000"/>
                <w:sz w:val="20"/>
                <w:szCs w:val="20"/>
              </w:rPr>
              <w:t xml:space="preserve">$26.36 </w:t>
            </w:r>
          </w:p>
        </w:tc>
        <w:tc>
          <w:tcPr>
            <w:tcW w:w="730" w:type="pct"/>
            <w:shd w:val="clear" w:color="auto" w:fill="auto"/>
            <w:noWrap/>
            <w:vAlign w:val="center"/>
            <w:hideMark/>
          </w:tcPr>
          <w:p w:rsidR="006411EA" w:rsidRPr="00244EF3" w:rsidRDefault="006411EA" w:rsidP="006411EA">
            <w:pPr>
              <w:jc w:val="right"/>
              <w:rPr>
                <w:color w:val="000000"/>
                <w:sz w:val="20"/>
                <w:szCs w:val="20"/>
              </w:rPr>
            </w:pPr>
            <w:r w:rsidRPr="00244EF3">
              <w:rPr>
                <w:color w:val="000000"/>
                <w:sz w:val="20"/>
                <w:szCs w:val="20"/>
              </w:rPr>
              <w:t xml:space="preserve">$27.93 </w:t>
            </w:r>
          </w:p>
        </w:tc>
        <w:tc>
          <w:tcPr>
            <w:tcW w:w="675" w:type="pct"/>
            <w:shd w:val="clear" w:color="auto" w:fill="auto"/>
            <w:noWrap/>
            <w:vAlign w:val="center"/>
            <w:hideMark/>
          </w:tcPr>
          <w:p w:rsidR="006411EA" w:rsidRPr="00244EF3" w:rsidRDefault="006411EA" w:rsidP="006411EA">
            <w:pPr>
              <w:jc w:val="right"/>
              <w:rPr>
                <w:color w:val="000000"/>
                <w:sz w:val="20"/>
                <w:szCs w:val="20"/>
              </w:rPr>
            </w:pPr>
            <w:r>
              <w:rPr>
                <w:color w:val="000000"/>
                <w:sz w:val="20"/>
                <w:szCs w:val="20"/>
              </w:rPr>
              <w:t>$37.32</w:t>
            </w:r>
            <w:r w:rsidRPr="00244EF3">
              <w:rPr>
                <w:color w:val="000000"/>
                <w:sz w:val="20"/>
                <w:szCs w:val="20"/>
              </w:rPr>
              <w:t xml:space="preserve"> </w:t>
            </w:r>
          </w:p>
        </w:tc>
        <w:tc>
          <w:tcPr>
            <w:tcW w:w="540" w:type="pct"/>
            <w:shd w:val="clear" w:color="auto" w:fill="auto"/>
            <w:noWrap/>
            <w:vAlign w:val="center"/>
            <w:hideMark/>
          </w:tcPr>
          <w:p w:rsidR="006411EA" w:rsidRPr="00244EF3" w:rsidRDefault="006411EA" w:rsidP="006411EA">
            <w:pPr>
              <w:jc w:val="right"/>
              <w:rPr>
                <w:color w:val="000000"/>
                <w:sz w:val="20"/>
                <w:szCs w:val="20"/>
              </w:rPr>
            </w:pPr>
            <w:r w:rsidRPr="00244EF3">
              <w:rPr>
                <w:color w:val="000000"/>
                <w:sz w:val="20"/>
                <w:szCs w:val="20"/>
              </w:rPr>
              <w:t xml:space="preserve">$30.48 </w:t>
            </w:r>
          </w:p>
        </w:tc>
        <w:tc>
          <w:tcPr>
            <w:tcW w:w="475" w:type="pct"/>
            <w:shd w:val="clear" w:color="auto" w:fill="auto"/>
            <w:noWrap/>
            <w:vAlign w:val="center"/>
            <w:hideMark/>
          </w:tcPr>
          <w:p w:rsidR="006411EA" w:rsidRPr="00244EF3" w:rsidRDefault="006411EA" w:rsidP="006411EA">
            <w:pPr>
              <w:jc w:val="right"/>
              <w:rPr>
                <w:color w:val="000000"/>
                <w:sz w:val="20"/>
                <w:szCs w:val="20"/>
              </w:rPr>
            </w:pPr>
            <w:r w:rsidRPr="00244EF3">
              <w:rPr>
                <w:color w:val="000000"/>
                <w:sz w:val="20"/>
                <w:szCs w:val="20"/>
              </w:rPr>
              <w:t xml:space="preserve">$0.12 </w:t>
            </w:r>
          </w:p>
        </w:tc>
      </w:tr>
      <w:tr w:rsidR="006411EA" w:rsidRPr="00244EF3" w:rsidTr="006411EA">
        <w:trPr>
          <w:trHeight w:val="310"/>
          <w:jc w:val="center"/>
        </w:trPr>
        <w:tc>
          <w:tcPr>
            <w:tcW w:w="1997" w:type="pct"/>
            <w:gridSpan w:val="2"/>
            <w:shd w:val="clear" w:color="auto" w:fill="auto"/>
            <w:noWrap/>
            <w:vAlign w:val="center"/>
            <w:hideMark/>
          </w:tcPr>
          <w:p w:rsidR="006411EA" w:rsidRPr="00244EF3" w:rsidRDefault="006411EA" w:rsidP="006411EA">
            <w:pPr>
              <w:rPr>
                <w:color w:val="000000"/>
                <w:sz w:val="20"/>
                <w:szCs w:val="20"/>
              </w:rPr>
            </w:pPr>
            <w:r w:rsidRPr="00244EF3">
              <w:rPr>
                <w:color w:val="000000"/>
                <w:sz w:val="20"/>
                <w:szCs w:val="20"/>
              </w:rPr>
              <w:t>4"</w:t>
            </w:r>
          </w:p>
        </w:tc>
        <w:tc>
          <w:tcPr>
            <w:tcW w:w="584" w:type="pct"/>
            <w:shd w:val="clear" w:color="auto" w:fill="auto"/>
            <w:noWrap/>
            <w:vAlign w:val="center"/>
            <w:hideMark/>
          </w:tcPr>
          <w:p w:rsidR="006411EA" w:rsidRPr="00244EF3" w:rsidRDefault="006411EA" w:rsidP="006411EA">
            <w:pPr>
              <w:jc w:val="right"/>
              <w:rPr>
                <w:color w:val="000000"/>
                <w:sz w:val="20"/>
                <w:szCs w:val="20"/>
              </w:rPr>
            </w:pPr>
            <w:r w:rsidRPr="00244EF3">
              <w:rPr>
                <w:color w:val="000000"/>
                <w:sz w:val="20"/>
                <w:szCs w:val="20"/>
              </w:rPr>
              <w:t xml:space="preserve">$41.19 </w:t>
            </w:r>
          </w:p>
        </w:tc>
        <w:tc>
          <w:tcPr>
            <w:tcW w:w="730" w:type="pct"/>
            <w:shd w:val="clear" w:color="auto" w:fill="auto"/>
            <w:noWrap/>
            <w:vAlign w:val="center"/>
            <w:hideMark/>
          </w:tcPr>
          <w:p w:rsidR="006411EA" w:rsidRPr="00244EF3" w:rsidRDefault="006411EA" w:rsidP="006411EA">
            <w:pPr>
              <w:jc w:val="right"/>
              <w:rPr>
                <w:color w:val="000000"/>
                <w:sz w:val="20"/>
                <w:szCs w:val="20"/>
              </w:rPr>
            </w:pPr>
            <w:r w:rsidRPr="00244EF3">
              <w:rPr>
                <w:color w:val="000000"/>
                <w:sz w:val="20"/>
                <w:szCs w:val="20"/>
              </w:rPr>
              <w:t xml:space="preserve">$43.65 </w:t>
            </w:r>
          </w:p>
        </w:tc>
        <w:tc>
          <w:tcPr>
            <w:tcW w:w="675" w:type="pct"/>
            <w:shd w:val="clear" w:color="auto" w:fill="auto"/>
            <w:noWrap/>
            <w:vAlign w:val="center"/>
            <w:hideMark/>
          </w:tcPr>
          <w:p w:rsidR="006411EA" w:rsidRPr="00244EF3" w:rsidRDefault="006411EA" w:rsidP="006411EA">
            <w:pPr>
              <w:jc w:val="right"/>
              <w:rPr>
                <w:color w:val="000000"/>
                <w:sz w:val="20"/>
                <w:szCs w:val="20"/>
              </w:rPr>
            </w:pPr>
            <w:r>
              <w:rPr>
                <w:color w:val="000000"/>
                <w:sz w:val="20"/>
                <w:szCs w:val="20"/>
              </w:rPr>
              <w:t>$58.32</w:t>
            </w:r>
            <w:r w:rsidRPr="00244EF3">
              <w:rPr>
                <w:color w:val="000000"/>
                <w:sz w:val="20"/>
                <w:szCs w:val="20"/>
              </w:rPr>
              <w:t xml:space="preserve"> </w:t>
            </w:r>
          </w:p>
        </w:tc>
        <w:tc>
          <w:tcPr>
            <w:tcW w:w="540" w:type="pct"/>
            <w:shd w:val="clear" w:color="auto" w:fill="auto"/>
            <w:noWrap/>
            <w:vAlign w:val="center"/>
            <w:hideMark/>
          </w:tcPr>
          <w:p w:rsidR="006411EA" w:rsidRPr="00244EF3" w:rsidRDefault="006411EA" w:rsidP="006411EA">
            <w:pPr>
              <w:jc w:val="right"/>
              <w:rPr>
                <w:color w:val="000000"/>
                <w:sz w:val="20"/>
                <w:szCs w:val="20"/>
              </w:rPr>
            </w:pPr>
            <w:r w:rsidRPr="00244EF3">
              <w:rPr>
                <w:color w:val="000000"/>
                <w:sz w:val="20"/>
                <w:szCs w:val="20"/>
              </w:rPr>
              <w:t xml:space="preserve">$47.63 </w:t>
            </w:r>
          </w:p>
        </w:tc>
        <w:tc>
          <w:tcPr>
            <w:tcW w:w="475" w:type="pct"/>
            <w:shd w:val="clear" w:color="auto" w:fill="auto"/>
            <w:noWrap/>
            <w:vAlign w:val="center"/>
            <w:hideMark/>
          </w:tcPr>
          <w:p w:rsidR="006411EA" w:rsidRPr="00244EF3" w:rsidRDefault="006411EA" w:rsidP="006411EA">
            <w:pPr>
              <w:jc w:val="right"/>
              <w:rPr>
                <w:color w:val="000000"/>
                <w:sz w:val="20"/>
                <w:szCs w:val="20"/>
              </w:rPr>
            </w:pPr>
            <w:r w:rsidRPr="00244EF3">
              <w:rPr>
                <w:color w:val="000000"/>
                <w:sz w:val="20"/>
                <w:szCs w:val="20"/>
              </w:rPr>
              <w:t xml:space="preserve">$0.19 </w:t>
            </w:r>
          </w:p>
        </w:tc>
      </w:tr>
      <w:tr w:rsidR="006411EA" w:rsidRPr="00244EF3" w:rsidTr="006411EA">
        <w:trPr>
          <w:trHeight w:val="310"/>
          <w:jc w:val="center"/>
        </w:trPr>
        <w:tc>
          <w:tcPr>
            <w:tcW w:w="1997" w:type="pct"/>
            <w:gridSpan w:val="2"/>
            <w:shd w:val="clear" w:color="auto" w:fill="auto"/>
            <w:noWrap/>
            <w:vAlign w:val="center"/>
            <w:hideMark/>
          </w:tcPr>
          <w:p w:rsidR="006411EA" w:rsidRPr="00244EF3" w:rsidRDefault="006411EA" w:rsidP="006411EA">
            <w:pPr>
              <w:rPr>
                <w:color w:val="000000"/>
                <w:sz w:val="20"/>
                <w:szCs w:val="20"/>
              </w:rPr>
            </w:pPr>
            <w:r w:rsidRPr="00244EF3">
              <w:rPr>
                <w:color w:val="000000"/>
                <w:sz w:val="20"/>
                <w:szCs w:val="20"/>
              </w:rPr>
              <w:t>6"</w:t>
            </w:r>
          </w:p>
        </w:tc>
        <w:tc>
          <w:tcPr>
            <w:tcW w:w="584" w:type="pct"/>
            <w:shd w:val="clear" w:color="auto" w:fill="auto"/>
            <w:noWrap/>
            <w:vAlign w:val="center"/>
            <w:hideMark/>
          </w:tcPr>
          <w:p w:rsidR="006411EA" w:rsidRPr="00244EF3" w:rsidRDefault="006411EA" w:rsidP="006411EA">
            <w:pPr>
              <w:jc w:val="right"/>
              <w:rPr>
                <w:color w:val="000000"/>
                <w:sz w:val="20"/>
                <w:szCs w:val="20"/>
              </w:rPr>
            </w:pPr>
            <w:r w:rsidRPr="00244EF3">
              <w:rPr>
                <w:color w:val="000000"/>
                <w:sz w:val="20"/>
                <w:szCs w:val="20"/>
              </w:rPr>
              <w:t xml:space="preserve">$82.38 </w:t>
            </w:r>
          </w:p>
        </w:tc>
        <w:tc>
          <w:tcPr>
            <w:tcW w:w="730" w:type="pct"/>
            <w:shd w:val="clear" w:color="auto" w:fill="auto"/>
            <w:noWrap/>
            <w:vAlign w:val="center"/>
            <w:hideMark/>
          </w:tcPr>
          <w:p w:rsidR="006411EA" w:rsidRPr="00244EF3" w:rsidRDefault="006411EA" w:rsidP="006411EA">
            <w:pPr>
              <w:jc w:val="right"/>
              <w:rPr>
                <w:color w:val="000000"/>
                <w:sz w:val="20"/>
                <w:szCs w:val="20"/>
              </w:rPr>
            </w:pPr>
            <w:r w:rsidRPr="00244EF3">
              <w:rPr>
                <w:color w:val="000000"/>
                <w:sz w:val="20"/>
                <w:szCs w:val="20"/>
              </w:rPr>
              <w:t xml:space="preserve">$87.29 </w:t>
            </w:r>
          </w:p>
        </w:tc>
        <w:tc>
          <w:tcPr>
            <w:tcW w:w="675" w:type="pct"/>
            <w:shd w:val="clear" w:color="auto" w:fill="auto"/>
            <w:noWrap/>
            <w:vAlign w:val="center"/>
            <w:hideMark/>
          </w:tcPr>
          <w:p w:rsidR="006411EA" w:rsidRPr="00244EF3" w:rsidRDefault="006411EA" w:rsidP="006411EA">
            <w:pPr>
              <w:jc w:val="right"/>
              <w:rPr>
                <w:color w:val="000000"/>
                <w:sz w:val="20"/>
                <w:szCs w:val="20"/>
              </w:rPr>
            </w:pPr>
            <w:r>
              <w:rPr>
                <w:color w:val="000000"/>
                <w:sz w:val="20"/>
                <w:szCs w:val="20"/>
              </w:rPr>
              <w:t>$116.64</w:t>
            </w:r>
            <w:r w:rsidRPr="00244EF3">
              <w:rPr>
                <w:color w:val="000000"/>
                <w:sz w:val="20"/>
                <w:szCs w:val="20"/>
              </w:rPr>
              <w:t xml:space="preserve"> </w:t>
            </w:r>
          </w:p>
        </w:tc>
        <w:tc>
          <w:tcPr>
            <w:tcW w:w="540" w:type="pct"/>
            <w:shd w:val="clear" w:color="auto" w:fill="auto"/>
            <w:noWrap/>
            <w:vAlign w:val="center"/>
            <w:hideMark/>
          </w:tcPr>
          <w:p w:rsidR="006411EA" w:rsidRPr="00244EF3" w:rsidRDefault="006411EA" w:rsidP="006411EA">
            <w:pPr>
              <w:jc w:val="right"/>
              <w:rPr>
                <w:color w:val="000000"/>
                <w:sz w:val="20"/>
                <w:szCs w:val="20"/>
              </w:rPr>
            </w:pPr>
            <w:r w:rsidRPr="00244EF3">
              <w:rPr>
                <w:color w:val="000000"/>
                <w:sz w:val="20"/>
                <w:szCs w:val="20"/>
              </w:rPr>
              <w:t xml:space="preserve">$95.25 </w:t>
            </w:r>
          </w:p>
        </w:tc>
        <w:tc>
          <w:tcPr>
            <w:tcW w:w="475" w:type="pct"/>
            <w:shd w:val="clear" w:color="auto" w:fill="auto"/>
            <w:noWrap/>
            <w:vAlign w:val="center"/>
            <w:hideMark/>
          </w:tcPr>
          <w:p w:rsidR="006411EA" w:rsidRPr="00244EF3" w:rsidRDefault="006411EA" w:rsidP="006411EA">
            <w:pPr>
              <w:jc w:val="right"/>
              <w:rPr>
                <w:color w:val="000000"/>
                <w:sz w:val="20"/>
                <w:szCs w:val="20"/>
              </w:rPr>
            </w:pPr>
            <w:r w:rsidRPr="00244EF3">
              <w:rPr>
                <w:color w:val="000000"/>
                <w:sz w:val="20"/>
                <w:szCs w:val="20"/>
              </w:rPr>
              <w:t xml:space="preserve">$0.38 </w:t>
            </w:r>
          </w:p>
        </w:tc>
      </w:tr>
      <w:tr w:rsidR="006411EA" w:rsidRPr="00244EF3" w:rsidTr="006411EA">
        <w:trPr>
          <w:trHeight w:val="310"/>
          <w:jc w:val="center"/>
        </w:trPr>
        <w:tc>
          <w:tcPr>
            <w:tcW w:w="1997" w:type="pct"/>
            <w:gridSpan w:val="2"/>
            <w:shd w:val="clear" w:color="auto" w:fill="auto"/>
            <w:noWrap/>
            <w:vAlign w:val="center"/>
            <w:hideMark/>
          </w:tcPr>
          <w:p w:rsidR="006411EA" w:rsidRPr="00244EF3" w:rsidRDefault="006411EA" w:rsidP="006411EA">
            <w:pPr>
              <w:rPr>
                <w:color w:val="000000"/>
                <w:sz w:val="20"/>
                <w:szCs w:val="20"/>
              </w:rPr>
            </w:pPr>
            <w:r w:rsidRPr="00244EF3">
              <w:rPr>
                <w:color w:val="000000"/>
                <w:sz w:val="20"/>
                <w:szCs w:val="20"/>
              </w:rPr>
              <w:t>8"</w:t>
            </w:r>
          </w:p>
        </w:tc>
        <w:tc>
          <w:tcPr>
            <w:tcW w:w="584" w:type="pct"/>
            <w:shd w:val="clear" w:color="auto" w:fill="auto"/>
            <w:noWrap/>
            <w:vAlign w:val="center"/>
            <w:hideMark/>
          </w:tcPr>
          <w:p w:rsidR="006411EA" w:rsidRPr="00244EF3" w:rsidRDefault="006411EA" w:rsidP="006411EA">
            <w:pPr>
              <w:jc w:val="right"/>
              <w:rPr>
                <w:color w:val="000000"/>
                <w:sz w:val="20"/>
                <w:szCs w:val="20"/>
              </w:rPr>
            </w:pPr>
            <w:r w:rsidRPr="00244EF3">
              <w:rPr>
                <w:color w:val="000000"/>
                <w:sz w:val="20"/>
                <w:szCs w:val="20"/>
              </w:rPr>
              <w:t xml:space="preserve">$131.80 </w:t>
            </w:r>
          </w:p>
        </w:tc>
        <w:tc>
          <w:tcPr>
            <w:tcW w:w="730" w:type="pct"/>
            <w:shd w:val="clear" w:color="auto" w:fill="auto"/>
            <w:noWrap/>
            <w:vAlign w:val="center"/>
            <w:hideMark/>
          </w:tcPr>
          <w:p w:rsidR="006411EA" w:rsidRPr="00244EF3" w:rsidRDefault="006411EA" w:rsidP="006411EA">
            <w:pPr>
              <w:jc w:val="right"/>
              <w:rPr>
                <w:color w:val="000000"/>
                <w:sz w:val="20"/>
                <w:szCs w:val="20"/>
              </w:rPr>
            </w:pPr>
            <w:r w:rsidRPr="00244EF3">
              <w:rPr>
                <w:color w:val="000000"/>
                <w:sz w:val="20"/>
                <w:szCs w:val="20"/>
              </w:rPr>
              <w:t xml:space="preserve">$139.67 </w:t>
            </w:r>
          </w:p>
        </w:tc>
        <w:tc>
          <w:tcPr>
            <w:tcW w:w="675" w:type="pct"/>
            <w:shd w:val="clear" w:color="auto" w:fill="auto"/>
            <w:noWrap/>
            <w:vAlign w:val="center"/>
            <w:hideMark/>
          </w:tcPr>
          <w:p w:rsidR="006411EA" w:rsidRPr="00244EF3" w:rsidRDefault="006411EA" w:rsidP="006411EA">
            <w:pPr>
              <w:jc w:val="right"/>
              <w:rPr>
                <w:color w:val="000000"/>
                <w:sz w:val="20"/>
                <w:szCs w:val="20"/>
              </w:rPr>
            </w:pPr>
            <w:r>
              <w:rPr>
                <w:color w:val="000000"/>
                <w:sz w:val="20"/>
                <w:szCs w:val="20"/>
              </w:rPr>
              <w:t>$186.62</w:t>
            </w:r>
            <w:r w:rsidRPr="00244EF3">
              <w:rPr>
                <w:color w:val="000000"/>
                <w:sz w:val="20"/>
                <w:szCs w:val="20"/>
              </w:rPr>
              <w:t xml:space="preserve"> </w:t>
            </w:r>
          </w:p>
        </w:tc>
        <w:tc>
          <w:tcPr>
            <w:tcW w:w="540" w:type="pct"/>
            <w:shd w:val="clear" w:color="auto" w:fill="auto"/>
            <w:noWrap/>
            <w:vAlign w:val="center"/>
            <w:hideMark/>
          </w:tcPr>
          <w:p w:rsidR="006411EA" w:rsidRPr="00244EF3" w:rsidRDefault="006411EA" w:rsidP="006411EA">
            <w:pPr>
              <w:jc w:val="right"/>
              <w:rPr>
                <w:color w:val="000000"/>
                <w:sz w:val="20"/>
                <w:szCs w:val="20"/>
              </w:rPr>
            </w:pPr>
            <w:r w:rsidRPr="00244EF3">
              <w:rPr>
                <w:color w:val="000000"/>
                <w:sz w:val="20"/>
                <w:szCs w:val="20"/>
              </w:rPr>
              <w:t xml:space="preserve">$152.40 </w:t>
            </w:r>
          </w:p>
        </w:tc>
        <w:tc>
          <w:tcPr>
            <w:tcW w:w="475" w:type="pct"/>
            <w:shd w:val="clear" w:color="auto" w:fill="auto"/>
            <w:noWrap/>
            <w:vAlign w:val="center"/>
            <w:hideMark/>
          </w:tcPr>
          <w:p w:rsidR="006411EA" w:rsidRPr="00244EF3" w:rsidRDefault="006411EA" w:rsidP="006411EA">
            <w:pPr>
              <w:jc w:val="right"/>
              <w:rPr>
                <w:color w:val="000000"/>
                <w:sz w:val="20"/>
                <w:szCs w:val="20"/>
              </w:rPr>
            </w:pPr>
            <w:r w:rsidRPr="00244EF3">
              <w:rPr>
                <w:color w:val="000000"/>
                <w:sz w:val="20"/>
                <w:szCs w:val="20"/>
              </w:rPr>
              <w:t xml:space="preserve">$0.60 </w:t>
            </w:r>
          </w:p>
        </w:tc>
      </w:tr>
      <w:tr w:rsidR="006411EA" w:rsidRPr="00244EF3" w:rsidTr="006411EA">
        <w:trPr>
          <w:trHeight w:val="310"/>
          <w:jc w:val="center"/>
        </w:trPr>
        <w:tc>
          <w:tcPr>
            <w:tcW w:w="1997" w:type="pct"/>
            <w:gridSpan w:val="2"/>
            <w:shd w:val="clear" w:color="auto" w:fill="auto"/>
            <w:noWrap/>
            <w:vAlign w:val="center"/>
            <w:hideMark/>
          </w:tcPr>
          <w:p w:rsidR="006411EA" w:rsidRPr="00244EF3" w:rsidRDefault="006411EA" w:rsidP="006411EA">
            <w:pPr>
              <w:rPr>
                <w:color w:val="000000"/>
                <w:sz w:val="20"/>
                <w:szCs w:val="20"/>
              </w:rPr>
            </w:pPr>
            <w:r w:rsidRPr="00244EF3">
              <w:rPr>
                <w:color w:val="000000"/>
                <w:sz w:val="20"/>
                <w:szCs w:val="20"/>
              </w:rPr>
              <w:t>10"</w:t>
            </w:r>
          </w:p>
        </w:tc>
        <w:tc>
          <w:tcPr>
            <w:tcW w:w="584" w:type="pct"/>
            <w:shd w:val="clear" w:color="auto" w:fill="auto"/>
            <w:noWrap/>
            <w:vAlign w:val="center"/>
            <w:hideMark/>
          </w:tcPr>
          <w:p w:rsidR="006411EA" w:rsidRPr="00244EF3" w:rsidRDefault="006411EA" w:rsidP="006411EA">
            <w:pPr>
              <w:jc w:val="right"/>
              <w:rPr>
                <w:color w:val="000000"/>
                <w:sz w:val="20"/>
                <w:szCs w:val="20"/>
              </w:rPr>
            </w:pPr>
            <w:r w:rsidRPr="00244EF3">
              <w:rPr>
                <w:color w:val="000000"/>
                <w:sz w:val="20"/>
                <w:szCs w:val="20"/>
              </w:rPr>
              <w:t xml:space="preserve">$189.46 </w:t>
            </w:r>
          </w:p>
        </w:tc>
        <w:tc>
          <w:tcPr>
            <w:tcW w:w="730" w:type="pct"/>
            <w:shd w:val="clear" w:color="auto" w:fill="auto"/>
            <w:noWrap/>
            <w:vAlign w:val="center"/>
            <w:hideMark/>
          </w:tcPr>
          <w:p w:rsidR="006411EA" w:rsidRPr="00244EF3" w:rsidRDefault="006411EA" w:rsidP="006411EA">
            <w:pPr>
              <w:jc w:val="right"/>
              <w:rPr>
                <w:color w:val="000000"/>
                <w:sz w:val="20"/>
                <w:szCs w:val="20"/>
              </w:rPr>
            </w:pPr>
            <w:r w:rsidRPr="00244EF3">
              <w:rPr>
                <w:color w:val="000000"/>
                <w:sz w:val="20"/>
                <w:szCs w:val="20"/>
              </w:rPr>
              <w:t xml:space="preserve">$200.77 </w:t>
            </w:r>
          </w:p>
        </w:tc>
        <w:tc>
          <w:tcPr>
            <w:tcW w:w="675" w:type="pct"/>
            <w:shd w:val="clear" w:color="auto" w:fill="auto"/>
            <w:noWrap/>
            <w:vAlign w:val="center"/>
            <w:hideMark/>
          </w:tcPr>
          <w:p w:rsidR="006411EA" w:rsidRPr="00244EF3" w:rsidRDefault="006411EA" w:rsidP="006411EA">
            <w:pPr>
              <w:jc w:val="right"/>
              <w:rPr>
                <w:color w:val="000000"/>
                <w:sz w:val="20"/>
                <w:szCs w:val="20"/>
              </w:rPr>
            </w:pPr>
            <w:r>
              <w:rPr>
                <w:color w:val="000000"/>
                <w:sz w:val="20"/>
                <w:szCs w:val="20"/>
              </w:rPr>
              <w:t>$268.26</w:t>
            </w:r>
            <w:r w:rsidRPr="00244EF3">
              <w:rPr>
                <w:color w:val="000000"/>
                <w:sz w:val="20"/>
                <w:szCs w:val="20"/>
              </w:rPr>
              <w:t xml:space="preserve"> </w:t>
            </w:r>
          </w:p>
        </w:tc>
        <w:tc>
          <w:tcPr>
            <w:tcW w:w="540" w:type="pct"/>
            <w:shd w:val="clear" w:color="auto" w:fill="auto"/>
            <w:noWrap/>
            <w:vAlign w:val="center"/>
            <w:hideMark/>
          </w:tcPr>
          <w:p w:rsidR="006411EA" w:rsidRPr="00244EF3" w:rsidRDefault="006411EA" w:rsidP="006411EA">
            <w:pPr>
              <w:jc w:val="right"/>
              <w:rPr>
                <w:color w:val="000000"/>
                <w:sz w:val="20"/>
                <w:szCs w:val="20"/>
              </w:rPr>
            </w:pPr>
            <w:r w:rsidRPr="00244EF3">
              <w:rPr>
                <w:color w:val="000000"/>
                <w:sz w:val="20"/>
                <w:szCs w:val="20"/>
              </w:rPr>
              <w:t xml:space="preserve">$219.08 </w:t>
            </w:r>
          </w:p>
        </w:tc>
        <w:tc>
          <w:tcPr>
            <w:tcW w:w="475" w:type="pct"/>
            <w:shd w:val="clear" w:color="auto" w:fill="auto"/>
            <w:noWrap/>
            <w:vAlign w:val="center"/>
            <w:hideMark/>
          </w:tcPr>
          <w:p w:rsidR="006411EA" w:rsidRPr="00244EF3" w:rsidRDefault="006411EA" w:rsidP="006411EA">
            <w:pPr>
              <w:jc w:val="right"/>
              <w:rPr>
                <w:color w:val="000000"/>
                <w:sz w:val="20"/>
                <w:szCs w:val="20"/>
              </w:rPr>
            </w:pPr>
            <w:r w:rsidRPr="00244EF3">
              <w:rPr>
                <w:color w:val="000000"/>
                <w:sz w:val="20"/>
                <w:szCs w:val="20"/>
              </w:rPr>
              <w:t xml:space="preserve">$0.86 </w:t>
            </w:r>
          </w:p>
        </w:tc>
      </w:tr>
      <w:tr w:rsidR="006411EA" w:rsidRPr="00244EF3" w:rsidTr="006411EA">
        <w:trPr>
          <w:trHeight w:val="310"/>
          <w:jc w:val="center"/>
        </w:trPr>
        <w:tc>
          <w:tcPr>
            <w:tcW w:w="1997" w:type="pct"/>
            <w:gridSpan w:val="2"/>
            <w:shd w:val="clear" w:color="auto" w:fill="auto"/>
            <w:noWrap/>
            <w:vAlign w:val="center"/>
            <w:hideMark/>
          </w:tcPr>
          <w:p w:rsidR="006411EA" w:rsidRPr="00244EF3" w:rsidRDefault="006411EA" w:rsidP="006411EA">
            <w:pPr>
              <w:rPr>
                <w:color w:val="000000"/>
                <w:sz w:val="20"/>
                <w:szCs w:val="20"/>
              </w:rPr>
            </w:pPr>
            <w:r w:rsidRPr="00244EF3">
              <w:rPr>
                <w:color w:val="000000"/>
                <w:sz w:val="20"/>
                <w:szCs w:val="20"/>
              </w:rPr>
              <w:t> </w:t>
            </w:r>
          </w:p>
        </w:tc>
        <w:tc>
          <w:tcPr>
            <w:tcW w:w="584" w:type="pct"/>
            <w:shd w:val="clear" w:color="auto" w:fill="auto"/>
            <w:noWrap/>
            <w:vAlign w:val="center"/>
            <w:hideMark/>
          </w:tcPr>
          <w:p w:rsidR="006411EA" w:rsidRPr="00244EF3" w:rsidRDefault="006411EA" w:rsidP="006411EA">
            <w:pPr>
              <w:rPr>
                <w:color w:val="000000"/>
                <w:sz w:val="20"/>
                <w:szCs w:val="20"/>
              </w:rPr>
            </w:pPr>
          </w:p>
        </w:tc>
        <w:tc>
          <w:tcPr>
            <w:tcW w:w="730" w:type="pct"/>
            <w:shd w:val="clear" w:color="auto" w:fill="auto"/>
            <w:noWrap/>
            <w:vAlign w:val="center"/>
            <w:hideMark/>
          </w:tcPr>
          <w:p w:rsidR="006411EA" w:rsidRPr="00244EF3" w:rsidRDefault="006411EA" w:rsidP="006411EA">
            <w:pPr>
              <w:jc w:val="right"/>
              <w:rPr>
                <w:sz w:val="20"/>
                <w:szCs w:val="20"/>
              </w:rPr>
            </w:pPr>
          </w:p>
        </w:tc>
        <w:tc>
          <w:tcPr>
            <w:tcW w:w="675" w:type="pct"/>
            <w:shd w:val="clear" w:color="auto" w:fill="auto"/>
            <w:noWrap/>
            <w:vAlign w:val="center"/>
            <w:hideMark/>
          </w:tcPr>
          <w:p w:rsidR="006411EA" w:rsidRPr="00244EF3" w:rsidRDefault="006411EA" w:rsidP="006411EA">
            <w:pPr>
              <w:jc w:val="right"/>
              <w:rPr>
                <w:sz w:val="20"/>
                <w:szCs w:val="20"/>
              </w:rPr>
            </w:pPr>
          </w:p>
        </w:tc>
        <w:tc>
          <w:tcPr>
            <w:tcW w:w="540" w:type="pct"/>
            <w:shd w:val="clear" w:color="auto" w:fill="auto"/>
            <w:noWrap/>
            <w:vAlign w:val="center"/>
            <w:hideMark/>
          </w:tcPr>
          <w:p w:rsidR="006411EA" w:rsidRPr="00244EF3" w:rsidRDefault="006411EA" w:rsidP="006411EA">
            <w:pPr>
              <w:jc w:val="right"/>
              <w:rPr>
                <w:sz w:val="20"/>
                <w:szCs w:val="20"/>
              </w:rPr>
            </w:pPr>
          </w:p>
        </w:tc>
        <w:tc>
          <w:tcPr>
            <w:tcW w:w="475" w:type="pct"/>
            <w:shd w:val="clear" w:color="auto" w:fill="auto"/>
            <w:noWrap/>
            <w:vAlign w:val="center"/>
            <w:hideMark/>
          </w:tcPr>
          <w:p w:rsidR="006411EA" w:rsidRPr="00244EF3" w:rsidRDefault="006411EA" w:rsidP="006411EA">
            <w:pPr>
              <w:jc w:val="right"/>
              <w:rPr>
                <w:color w:val="000000"/>
                <w:sz w:val="20"/>
                <w:szCs w:val="20"/>
              </w:rPr>
            </w:pPr>
            <w:r w:rsidRPr="00244EF3">
              <w:rPr>
                <w:color w:val="000000"/>
                <w:sz w:val="20"/>
                <w:szCs w:val="20"/>
              </w:rPr>
              <w:t> </w:t>
            </w:r>
          </w:p>
        </w:tc>
      </w:tr>
      <w:tr w:rsidR="006411EA" w:rsidRPr="00244EF3" w:rsidTr="006411EA">
        <w:trPr>
          <w:trHeight w:val="310"/>
          <w:jc w:val="center"/>
        </w:trPr>
        <w:tc>
          <w:tcPr>
            <w:tcW w:w="2581" w:type="pct"/>
            <w:gridSpan w:val="3"/>
            <w:shd w:val="clear" w:color="auto" w:fill="auto"/>
            <w:noWrap/>
            <w:vAlign w:val="center"/>
          </w:tcPr>
          <w:p w:rsidR="006411EA" w:rsidRPr="00244EF3" w:rsidRDefault="006411EA" w:rsidP="006411EA">
            <w:pPr>
              <w:rPr>
                <w:color w:val="000000"/>
                <w:sz w:val="20"/>
                <w:szCs w:val="20"/>
              </w:rPr>
            </w:pPr>
            <w:r w:rsidRPr="00244EF3">
              <w:rPr>
                <w:b/>
                <w:bCs/>
                <w:color w:val="000000"/>
                <w:sz w:val="20"/>
                <w:szCs w:val="20"/>
                <w:u w:val="single"/>
              </w:rPr>
              <w:t>Typical Residential 5/8" x 3/4" Meter Bill Comparison</w:t>
            </w:r>
          </w:p>
        </w:tc>
        <w:tc>
          <w:tcPr>
            <w:tcW w:w="730" w:type="pct"/>
            <w:shd w:val="clear" w:color="auto" w:fill="auto"/>
            <w:noWrap/>
            <w:vAlign w:val="center"/>
          </w:tcPr>
          <w:p w:rsidR="006411EA" w:rsidRPr="00244EF3" w:rsidRDefault="006411EA" w:rsidP="006411EA">
            <w:pPr>
              <w:jc w:val="right"/>
              <w:rPr>
                <w:sz w:val="20"/>
                <w:szCs w:val="20"/>
              </w:rPr>
            </w:pPr>
          </w:p>
        </w:tc>
        <w:tc>
          <w:tcPr>
            <w:tcW w:w="675" w:type="pct"/>
            <w:shd w:val="clear" w:color="auto" w:fill="auto"/>
            <w:noWrap/>
            <w:vAlign w:val="center"/>
          </w:tcPr>
          <w:p w:rsidR="006411EA" w:rsidRPr="00244EF3" w:rsidRDefault="006411EA" w:rsidP="006411EA">
            <w:pPr>
              <w:jc w:val="right"/>
              <w:rPr>
                <w:sz w:val="20"/>
                <w:szCs w:val="20"/>
              </w:rPr>
            </w:pPr>
          </w:p>
        </w:tc>
        <w:tc>
          <w:tcPr>
            <w:tcW w:w="540" w:type="pct"/>
            <w:shd w:val="clear" w:color="auto" w:fill="auto"/>
            <w:noWrap/>
            <w:vAlign w:val="center"/>
          </w:tcPr>
          <w:p w:rsidR="006411EA" w:rsidRPr="00244EF3" w:rsidRDefault="006411EA" w:rsidP="006411EA">
            <w:pPr>
              <w:jc w:val="right"/>
              <w:rPr>
                <w:sz w:val="20"/>
                <w:szCs w:val="20"/>
              </w:rPr>
            </w:pPr>
          </w:p>
        </w:tc>
        <w:tc>
          <w:tcPr>
            <w:tcW w:w="475" w:type="pct"/>
            <w:shd w:val="clear" w:color="auto" w:fill="auto"/>
            <w:noWrap/>
            <w:vAlign w:val="center"/>
          </w:tcPr>
          <w:p w:rsidR="006411EA" w:rsidRPr="00244EF3" w:rsidRDefault="006411EA" w:rsidP="006411EA">
            <w:pPr>
              <w:jc w:val="right"/>
              <w:rPr>
                <w:color w:val="000000"/>
                <w:sz w:val="20"/>
                <w:szCs w:val="20"/>
              </w:rPr>
            </w:pPr>
          </w:p>
        </w:tc>
      </w:tr>
      <w:tr w:rsidR="006411EA" w:rsidRPr="00244EF3" w:rsidTr="006411EA">
        <w:trPr>
          <w:trHeight w:val="310"/>
          <w:jc w:val="center"/>
        </w:trPr>
        <w:tc>
          <w:tcPr>
            <w:tcW w:w="1997" w:type="pct"/>
            <w:gridSpan w:val="2"/>
            <w:shd w:val="clear" w:color="auto" w:fill="auto"/>
            <w:noWrap/>
            <w:vAlign w:val="center"/>
            <w:hideMark/>
          </w:tcPr>
          <w:p w:rsidR="006411EA" w:rsidRPr="00244EF3" w:rsidRDefault="006411EA" w:rsidP="006411EA">
            <w:pPr>
              <w:rPr>
                <w:color w:val="000000"/>
                <w:sz w:val="20"/>
                <w:szCs w:val="20"/>
              </w:rPr>
            </w:pPr>
            <w:r w:rsidRPr="00244EF3">
              <w:rPr>
                <w:color w:val="000000"/>
                <w:sz w:val="20"/>
                <w:szCs w:val="20"/>
              </w:rPr>
              <w:t>2,000 Gallons</w:t>
            </w:r>
          </w:p>
        </w:tc>
        <w:tc>
          <w:tcPr>
            <w:tcW w:w="584" w:type="pct"/>
            <w:shd w:val="clear" w:color="auto" w:fill="auto"/>
            <w:noWrap/>
            <w:vAlign w:val="center"/>
            <w:hideMark/>
          </w:tcPr>
          <w:p w:rsidR="006411EA" w:rsidRPr="00244EF3" w:rsidRDefault="006411EA" w:rsidP="006411EA">
            <w:pPr>
              <w:jc w:val="right"/>
              <w:rPr>
                <w:color w:val="000000"/>
                <w:sz w:val="20"/>
                <w:szCs w:val="20"/>
              </w:rPr>
            </w:pPr>
            <w:r w:rsidRPr="00244EF3">
              <w:rPr>
                <w:color w:val="000000"/>
                <w:sz w:val="20"/>
                <w:szCs w:val="20"/>
              </w:rPr>
              <w:t xml:space="preserve">$33.41 </w:t>
            </w:r>
          </w:p>
        </w:tc>
        <w:tc>
          <w:tcPr>
            <w:tcW w:w="730" w:type="pct"/>
            <w:shd w:val="clear" w:color="auto" w:fill="auto"/>
            <w:noWrap/>
            <w:vAlign w:val="center"/>
            <w:hideMark/>
          </w:tcPr>
          <w:p w:rsidR="006411EA" w:rsidRPr="00244EF3" w:rsidRDefault="006411EA" w:rsidP="006411EA">
            <w:pPr>
              <w:jc w:val="right"/>
              <w:rPr>
                <w:color w:val="000000"/>
                <w:sz w:val="20"/>
                <w:szCs w:val="20"/>
              </w:rPr>
            </w:pPr>
            <w:r w:rsidRPr="00244EF3">
              <w:rPr>
                <w:color w:val="000000"/>
                <w:sz w:val="20"/>
                <w:szCs w:val="20"/>
              </w:rPr>
              <w:t xml:space="preserve">$35.41 </w:t>
            </w:r>
          </w:p>
        </w:tc>
        <w:tc>
          <w:tcPr>
            <w:tcW w:w="675" w:type="pct"/>
            <w:shd w:val="clear" w:color="auto" w:fill="auto"/>
            <w:noWrap/>
            <w:vAlign w:val="center"/>
            <w:hideMark/>
          </w:tcPr>
          <w:p w:rsidR="006411EA" w:rsidRPr="00244EF3" w:rsidRDefault="006411EA" w:rsidP="006411EA">
            <w:pPr>
              <w:jc w:val="right"/>
              <w:rPr>
                <w:color w:val="000000"/>
                <w:sz w:val="20"/>
                <w:szCs w:val="20"/>
              </w:rPr>
            </w:pPr>
            <w:r>
              <w:rPr>
                <w:color w:val="000000"/>
                <w:sz w:val="20"/>
                <w:szCs w:val="20"/>
              </w:rPr>
              <w:t>$43.81</w:t>
            </w:r>
            <w:r w:rsidRPr="00244EF3">
              <w:rPr>
                <w:color w:val="000000"/>
                <w:sz w:val="20"/>
                <w:szCs w:val="20"/>
              </w:rPr>
              <w:t xml:space="preserve"> </w:t>
            </w:r>
          </w:p>
        </w:tc>
        <w:tc>
          <w:tcPr>
            <w:tcW w:w="540" w:type="pct"/>
            <w:shd w:val="clear" w:color="auto" w:fill="auto"/>
            <w:noWrap/>
            <w:vAlign w:val="center"/>
            <w:hideMark/>
          </w:tcPr>
          <w:p w:rsidR="006411EA" w:rsidRPr="00244EF3" w:rsidRDefault="006411EA" w:rsidP="006411EA">
            <w:pPr>
              <w:jc w:val="right"/>
              <w:rPr>
                <w:color w:val="000000"/>
                <w:sz w:val="20"/>
                <w:szCs w:val="20"/>
              </w:rPr>
            </w:pPr>
            <w:r w:rsidRPr="00244EF3">
              <w:rPr>
                <w:color w:val="000000"/>
                <w:sz w:val="20"/>
                <w:szCs w:val="20"/>
              </w:rPr>
              <w:t xml:space="preserve">$38.62 </w:t>
            </w:r>
          </w:p>
        </w:tc>
        <w:tc>
          <w:tcPr>
            <w:tcW w:w="475" w:type="pct"/>
            <w:shd w:val="clear" w:color="auto" w:fill="auto"/>
            <w:noWrap/>
            <w:vAlign w:val="center"/>
            <w:hideMark/>
          </w:tcPr>
          <w:p w:rsidR="006411EA" w:rsidRPr="00244EF3" w:rsidRDefault="006411EA" w:rsidP="006411EA">
            <w:pPr>
              <w:jc w:val="right"/>
              <w:rPr>
                <w:color w:val="000000"/>
                <w:sz w:val="20"/>
                <w:szCs w:val="20"/>
              </w:rPr>
            </w:pPr>
            <w:r w:rsidRPr="00244EF3">
              <w:rPr>
                <w:color w:val="000000"/>
                <w:sz w:val="20"/>
                <w:szCs w:val="20"/>
              </w:rPr>
              <w:t> </w:t>
            </w:r>
          </w:p>
        </w:tc>
      </w:tr>
      <w:tr w:rsidR="006411EA" w:rsidRPr="00244EF3" w:rsidTr="006411EA">
        <w:trPr>
          <w:trHeight w:val="310"/>
          <w:jc w:val="center"/>
        </w:trPr>
        <w:tc>
          <w:tcPr>
            <w:tcW w:w="1997" w:type="pct"/>
            <w:gridSpan w:val="2"/>
            <w:shd w:val="clear" w:color="auto" w:fill="auto"/>
            <w:noWrap/>
            <w:vAlign w:val="center"/>
            <w:hideMark/>
          </w:tcPr>
          <w:p w:rsidR="006411EA" w:rsidRPr="00244EF3" w:rsidRDefault="006411EA" w:rsidP="006411EA">
            <w:pPr>
              <w:rPr>
                <w:color w:val="000000"/>
                <w:sz w:val="20"/>
                <w:szCs w:val="20"/>
              </w:rPr>
            </w:pPr>
            <w:r w:rsidRPr="00244EF3">
              <w:rPr>
                <w:color w:val="000000"/>
                <w:sz w:val="20"/>
                <w:szCs w:val="20"/>
              </w:rPr>
              <w:t>4,000 Gallons</w:t>
            </w:r>
          </w:p>
        </w:tc>
        <w:tc>
          <w:tcPr>
            <w:tcW w:w="584" w:type="pct"/>
            <w:shd w:val="clear" w:color="auto" w:fill="auto"/>
            <w:noWrap/>
            <w:vAlign w:val="center"/>
            <w:hideMark/>
          </w:tcPr>
          <w:p w:rsidR="006411EA" w:rsidRPr="00244EF3" w:rsidRDefault="006411EA" w:rsidP="006411EA">
            <w:pPr>
              <w:jc w:val="right"/>
              <w:rPr>
                <w:color w:val="000000"/>
                <w:sz w:val="20"/>
                <w:szCs w:val="20"/>
              </w:rPr>
            </w:pPr>
            <w:r w:rsidRPr="00244EF3">
              <w:rPr>
                <w:color w:val="000000"/>
                <w:sz w:val="20"/>
                <w:szCs w:val="20"/>
              </w:rPr>
              <w:t xml:space="preserve">$47.05 </w:t>
            </w:r>
          </w:p>
        </w:tc>
        <w:tc>
          <w:tcPr>
            <w:tcW w:w="730" w:type="pct"/>
            <w:shd w:val="clear" w:color="auto" w:fill="auto"/>
            <w:noWrap/>
            <w:vAlign w:val="center"/>
            <w:hideMark/>
          </w:tcPr>
          <w:p w:rsidR="006411EA" w:rsidRPr="00244EF3" w:rsidRDefault="006411EA" w:rsidP="006411EA">
            <w:pPr>
              <w:jc w:val="right"/>
              <w:rPr>
                <w:color w:val="000000"/>
                <w:sz w:val="20"/>
                <w:szCs w:val="20"/>
              </w:rPr>
            </w:pPr>
            <w:r w:rsidRPr="00244EF3">
              <w:rPr>
                <w:color w:val="000000"/>
                <w:sz w:val="20"/>
                <w:szCs w:val="20"/>
              </w:rPr>
              <w:t xml:space="preserve">$49.87 </w:t>
            </w:r>
          </w:p>
        </w:tc>
        <w:tc>
          <w:tcPr>
            <w:tcW w:w="675" w:type="pct"/>
            <w:shd w:val="clear" w:color="auto" w:fill="auto"/>
            <w:noWrap/>
            <w:vAlign w:val="center"/>
            <w:hideMark/>
          </w:tcPr>
          <w:p w:rsidR="006411EA" w:rsidRPr="00244EF3" w:rsidRDefault="006411EA" w:rsidP="006411EA">
            <w:pPr>
              <w:jc w:val="right"/>
              <w:rPr>
                <w:color w:val="000000"/>
                <w:sz w:val="20"/>
                <w:szCs w:val="20"/>
              </w:rPr>
            </w:pPr>
            <w:r>
              <w:rPr>
                <w:color w:val="000000"/>
                <w:sz w:val="20"/>
                <w:szCs w:val="20"/>
              </w:rPr>
              <w:t>$59.63</w:t>
            </w:r>
            <w:r w:rsidRPr="00244EF3">
              <w:rPr>
                <w:color w:val="000000"/>
                <w:sz w:val="20"/>
                <w:szCs w:val="20"/>
              </w:rPr>
              <w:t xml:space="preserve"> </w:t>
            </w:r>
          </w:p>
        </w:tc>
        <w:tc>
          <w:tcPr>
            <w:tcW w:w="540" w:type="pct"/>
            <w:shd w:val="clear" w:color="auto" w:fill="auto"/>
            <w:noWrap/>
            <w:vAlign w:val="center"/>
            <w:hideMark/>
          </w:tcPr>
          <w:p w:rsidR="006411EA" w:rsidRPr="00244EF3" w:rsidRDefault="006411EA" w:rsidP="006411EA">
            <w:pPr>
              <w:jc w:val="right"/>
              <w:rPr>
                <w:color w:val="000000"/>
                <w:sz w:val="20"/>
                <w:szCs w:val="20"/>
              </w:rPr>
            </w:pPr>
            <w:r w:rsidRPr="00244EF3">
              <w:rPr>
                <w:color w:val="000000"/>
                <w:sz w:val="20"/>
                <w:szCs w:val="20"/>
              </w:rPr>
              <w:t xml:space="preserve">$54.38 </w:t>
            </w:r>
          </w:p>
        </w:tc>
        <w:tc>
          <w:tcPr>
            <w:tcW w:w="475" w:type="pct"/>
            <w:shd w:val="clear" w:color="auto" w:fill="auto"/>
            <w:noWrap/>
            <w:vAlign w:val="center"/>
            <w:hideMark/>
          </w:tcPr>
          <w:p w:rsidR="006411EA" w:rsidRPr="00244EF3" w:rsidRDefault="006411EA" w:rsidP="006411EA">
            <w:pPr>
              <w:jc w:val="right"/>
              <w:rPr>
                <w:color w:val="000000"/>
                <w:sz w:val="20"/>
                <w:szCs w:val="20"/>
              </w:rPr>
            </w:pPr>
            <w:r w:rsidRPr="00244EF3">
              <w:rPr>
                <w:color w:val="000000"/>
                <w:sz w:val="20"/>
                <w:szCs w:val="20"/>
              </w:rPr>
              <w:t> </w:t>
            </w:r>
          </w:p>
        </w:tc>
      </w:tr>
      <w:tr w:rsidR="006411EA" w:rsidRPr="00244EF3" w:rsidTr="006411EA">
        <w:trPr>
          <w:trHeight w:val="320"/>
          <w:jc w:val="center"/>
        </w:trPr>
        <w:tc>
          <w:tcPr>
            <w:tcW w:w="1997" w:type="pct"/>
            <w:gridSpan w:val="2"/>
            <w:shd w:val="clear" w:color="auto" w:fill="auto"/>
            <w:noWrap/>
            <w:vAlign w:val="center"/>
            <w:hideMark/>
          </w:tcPr>
          <w:p w:rsidR="006411EA" w:rsidRPr="00244EF3" w:rsidRDefault="006411EA" w:rsidP="006411EA">
            <w:pPr>
              <w:rPr>
                <w:color w:val="000000"/>
                <w:sz w:val="20"/>
                <w:szCs w:val="20"/>
              </w:rPr>
            </w:pPr>
            <w:r w:rsidRPr="00244EF3">
              <w:rPr>
                <w:color w:val="000000"/>
                <w:sz w:val="20"/>
                <w:szCs w:val="20"/>
              </w:rPr>
              <w:t>6,000 Gallons</w:t>
            </w:r>
          </w:p>
        </w:tc>
        <w:tc>
          <w:tcPr>
            <w:tcW w:w="584" w:type="pct"/>
            <w:shd w:val="clear" w:color="auto" w:fill="auto"/>
            <w:noWrap/>
            <w:vAlign w:val="center"/>
            <w:hideMark/>
          </w:tcPr>
          <w:p w:rsidR="006411EA" w:rsidRPr="00244EF3" w:rsidRDefault="006411EA" w:rsidP="006411EA">
            <w:pPr>
              <w:jc w:val="right"/>
              <w:rPr>
                <w:color w:val="000000"/>
                <w:sz w:val="20"/>
                <w:szCs w:val="20"/>
              </w:rPr>
            </w:pPr>
            <w:r w:rsidRPr="00244EF3">
              <w:rPr>
                <w:color w:val="000000"/>
                <w:sz w:val="20"/>
                <w:szCs w:val="20"/>
              </w:rPr>
              <w:t xml:space="preserve">$60.69 </w:t>
            </w:r>
          </w:p>
        </w:tc>
        <w:tc>
          <w:tcPr>
            <w:tcW w:w="730" w:type="pct"/>
            <w:shd w:val="clear" w:color="auto" w:fill="auto"/>
            <w:noWrap/>
            <w:vAlign w:val="center"/>
            <w:hideMark/>
          </w:tcPr>
          <w:p w:rsidR="006411EA" w:rsidRPr="00244EF3" w:rsidRDefault="006411EA" w:rsidP="006411EA">
            <w:pPr>
              <w:jc w:val="right"/>
              <w:rPr>
                <w:color w:val="000000"/>
                <w:sz w:val="20"/>
                <w:szCs w:val="20"/>
              </w:rPr>
            </w:pPr>
            <w:r w:rsidRPr="00244EF3">
              <w:rPr>
                <w:color w:val="000000"/>
                <w:sz w:val="20"/>
                <w:szCs w:val="20"/>
              </w:rPr>
              <w:t xml:space="preserve">$64.33 </w:t>
            </w:r>
          </w:p>
        </w:tc>
        <w:tc>
          <w:tcPr>
            <w:tcW w:w="675" w:type="pct"/>
            <w:shd w:val="clear" w:color="auto" w:fill="auto"/>
            <w:noWrap/>
            <w:vAlign w:val="center"/>
            <w:hideMark/>
          </w:tcPr>
          <w:p w:rsidR="006411EA" w:rsidRPr="00244EF3" w:rsidRDefault="006411EA" w:rsidP="006411EA">
            <w:pPr>
              <w:jc w:val="right"/>
              <w:rPr>
                <w:color w:val="000000"/>
                <w:sz w:val="20"/>
                <w:szCs w:val="20"/>
              </w:rPr>
            </w:pPr>
            <w:r>
              <w:rPr>
                <w:color w:val="000000"/>
                <w:sz w:val="20"/>
                <w:szCs w:val="20"/>
              </w:rPr>
              <w:t>$75.45</w:t>
            </w:r>
            <w:r w:rsidRPr="00244EF3">
              <w:rPr>
                <w:color w:val="000000"/>
                <w:sz w:val="20"/>
                <w:szCs w:val="20"/>
              </w:rPr>
              <w:t xml:space="preserve"> </w:t>
            </w:r>
          </w:p>
        </w:tc>
        <w:tc>
          <w:tcPr>
            <w:tcW w:w="540" w:type="pct"/>
            <w:shd w:val="clear" w:color="auto" w:fill="auto"/>
            <w:noWrap/>
            <w:vAlign w:val="center"/>
            <w:hideMark/>
          </w:tcPr>
          <w:p w:rsidR="006411EA" w:rsidRPr="00244EF3" w:rsidRDefault="006411EA" w:rsidP="006411EA">
            <w:pPr>
              <w:jc w:val="right"/>
              <w:rPr>
                <w:color w:val="000000"/>
                <w:sz w:val="20"/>
                <w:szCs w:val="20"/>
              </w:rPr>
            </w:pPr>
            <w:r w:rsidRPr="00244EF3">
              <w:rPr>
                <w:color w:val="000000"/>
                <w:sz w:val="20"/>
                <w:szCs w:val="20"/>
              </w:rPr>
              <w:t xml:space="preserve">$70.14 </w:t>
            </w:r>
          </w:p>
        </w:tc>
        <w:tc>
          <w:tcPr>
            <w:tcW w:w="475" w:type="pct"/>
            <w:shd w:val="clear" w:color="auto" w:fill="auto"/>
            <w:noWrap/>
            <w:vAlign w:val="center"/>
            <w:hideMark/>
          </w:tcPr>
          <w:p w:rsidR="006411EA" w:rsidRPr="00244EF3" w:rsidRDefault="006411EA" w:rsidP="006411EA">
            <w:pPr>
              <w:jc w:val="right"/>
              <w:rPr>
                <w:color w:val="000000"/>
                <w:sz w:val="20"/>
                <w:szCs w:val="20"/>
              </w:rPr>
            </w:pPr>
            <w:r w:rsidRPr="00244EF3">
              <w:rPr>
                <w:color w:val="000000"/>
                <w:sz w:val="20"/>
                <w:szCs w:val="20"/>
              </w:rPr>
              <w:t> </w:t>
            </w:r>
          </w:p>
        </w:tc>
      </w:tr>
    </w:tbl>
    <w:p w:rsidR="008F078C" w:rsidRDefault="001F2EDD" w:rsidP="000C6964">
      <w:pPr>
        <w:jc w:val="both"/>
      </w:pPr>
      <w:r>
        <w:fldChar w:fldCharType="begin"/>
      </w:r>
      <w:r>
        <w:instrText xml:space="preserve"> TC "</w:instrText>
      </w:r>
      <w:bookmarkStart w:id="43" w:name="_Toc112217405"/>
      <w:r>
        <w:tab/>
      </w:r>
      <w:r w:rsidR="009302BE">
        <w:instrText xml:space="preserve">Schedule No. 4 </w:instrText>
      </w:r>
      <w:r>
        <w:instrText>Monthly Water Rates</w:instrText>
      </w:r>
      <w:bookmarkEnd w:id="43"/>
      <w:r>
        <w:instrText xml:space="preserve">" \l 1 </w:instrText>
      </w:r>
      <w:r>
        <w:fldChar w:fldCharType="end"/>
      </w:r>
    </w:p>
    <w:sectPr w:rsidR="008F078C" w:rsidSect="00AA589D">
      <w:headerReference w:type="default" r:id="rId19"/>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D8D" w:rsidRDefault="001F4D8D">
      <w:r>
        <w:separator/>
      </w:r>
    </w:p>
  </w:endnote>
  <w:endnote w:type="continuationSeparator" w:id="0">
    <w:p w:rsidR="001F4D8D" w:rsidRDefault="001F4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D8D" w:rsidRDefault="001F4D8D" w:rsidP="001F4D8D">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C11DED">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D8D" w:rsidRDefault="001F4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D8D" w:rsidRDefault="001F4D8D">
      <w:r>
        <w:separator/>
      </w:r>
    </w:p>
  </w:footnote>
  <w:footnote w:type="continuationSeparator" w:id="0">
    <w:p w:rsidR="001F4D8D" w:rsidRDefault="001F4D8D">
      <w:r>
        <w:continuationSeparator/>
      </w:r>
    </w:p>
  </w:footnote>
  <w:footnote w:id="1">
    <w:p w:rsidR="001F4D8D" w:rsidRDefault="001F4D8D" w:rsidP="009809E2">
      <w:pPr>
        <w:pStyle w:val="FootnoteText"/>
      </w:pPr>
      <w:r>
        <w:rPr>
          <w:rStyle w:val="FootnoteReference"/>
        </w:rPr>
        <w:footnoteRef/>
      </w:r>
      <w:r>
        <w:t xml:space="preserve">Order No. PSC-2014-0315-PAA-WS, issued June 13, 2014, in Docket No. 20130172-WS, </w:t>
      </w:r>
      <w:r>
        <w:rPr>
          <w:i/>
        </w:rPr>
        <w:t>In re: Application for approval of transfer of certain water and wastewater facilities and Certificate Nos. 501-W and 435-S of Aqua Utilities Florida, Inc. to Sunny Hills Utility Company in Washington County.</w:t>
      </w:r>
      <w:r>
        <w:t xml:space="preserve"> </w:t>
      </w:r>
    </w:p>
  </w:footnote>
  <w:footnote w:id="2">
    <w:p w:rsidR="001F4D8D" w:rsidRDefault="001F4D8D" w:rsidP="009809E2">
      <w:pPr>
        <w:pStyle w:val="FootnoteText"/>
      </w:pPr>
      <w:r>
        <w:rPr>
          <w:rStyle w:val="FootnoteReference"/>
        </w:rPr>
        <w:footnoteRef/>
      </w:r>
      <w:r>
        <w:t xml:space="preserve">Order No. PSC-2012-0102-FOF-WS, issued March 5, 2012, in Docket No. 20100330-WS, </w:t>
      </w:r>
      <w:r>
        <w:rPr>
          <w:i/>
        </w:rPr>
        <w:t>In re: Application for increase in water/wastewater rates in Alachua, Brevard, DeSoto, Hardee, Highlands, Lake, Lee, Marion, Orange, Palm Beach, Pasco, Polk, Putnam, Seminole, Sumter, Volusia, and Washington Counties by Aqua Utilities Florida, Inc.</w:t>
      </w:r>
      <w:r>
        <w:t xml:space="preserve"> </w:t>
      </w:r>
    </w:p>
  </w:footnote>
  <w:footnote w:id="3">
    <w:p w:rsidR="001F4D8D" w:rsidRDefault="001F4D8D" w:rsidP="009809E2">
      <w:pPr>
        <w:pStyle w:val="FootnoteText"/>
      </w:pPr>
      <w:r>
        <w:rPr>
          <w:rStyle w:val="FootnoteReference"/>
        </w:rPr>
        <w:footnoteRef/>
      </w:r>
      <w:r>
        <w:t>Document No. 02296-2022, filed on April 7, 2022.</w:t>
      </w:r>
    </w:p>
  </w:footnote>
  <w:footnote w:id="4">
    <w:p w:rsidR="001F4D8D" w:rsidRDefault="001F4D8D" w:rsidP="009809E2">
      <w:pPr>
        <w:pStyle w:val="FootnoteText"/>
      </w:pPr>
      <w:r>
        <w:rPr>
          <w:rStyle w:val="FootnoteReference"/>
        </w:rPr>
        <w:footnoteRef/>
      </w:r>
      <w:r>
        <w:t xml:space="preserve">Document No. 02778-2022, filed on May 3, 2022. </w:t>
      </w:r>
    </w:p>
  </w:footnote>
  <w:footnote w:id="5">
    <w:p w:rsidR="001F4D8D" w:rsidRDefault="001F4D8D" w:rsidP="009809E2">
      <w:pPr>
        <w:pStyle w:val="FootnoteText"/>
      </w:pPr>
      <w:r>
        <w:rPr>
          <w:rStyle w:val="FootnoteReference"/>
        </w:rPr>
        <w:footnoteRef/>
      </w:r>
      <w:r>
        <w:t xml:space="preserve">Document No. 03123-2022, filed on May 24, 2022. </w:t>
      </w:r>
    </w:p>
  </w:footnote>
  <w:footnote w:id="6">
    <w:p w:rsidR="001F4D8D" w:rsidRDefault="001F4D8D" w:rsidP="009809E2">
      <w:pPr>
        <w:pStyle w:val="FootnoteText"/>
      </w:pPr>
      <w:r>
        <w:rPr>
          <w:rStyle w:val="FootnoteReference"/>
        </w:rPr>
        <w:footnoteRef/>
      </w:r>
      <w:r>
        <w:t xml:space="preserve">Order No. PSC-2022-0227-PCO-WS, issued June 27, 2022, in Docket No. 20220066-WS, </w:t>
      </w:r>
      <w:r>
        <w:rPr>
          <w:i/>
        </w:rPr>
        <w:t>In re: Application for increase in water rates in Washington County, by Sunny Hills Utility Company.</w:t>
      </w:r>
      <w:r>
        <w:t xml:space="preserve"> </w:t>
      </w:r>
    </w:p>
  </w:footnote>
  <w:footnote w:id="7">
    <w:p w:rsidR="001F4D8D" w:rsidRDefault="001F4D8D">
      <w:pPr>
        <w:pStyle w:val="FootnoteText"/>
      </w:pPr>
      <w:r>
        <w:rPr>
          <w:rStyle w:val="FootnoteReference"/>
        </w:rPr>
        <w:footnoteRef/>
      </w:r>
      <w:r>
        <w:t xml:space="preserve"> Document No. 04904-2022, filed on July 22, 2022.</w:t>
      </w:r>
    </w:p>
  </w:footnote>
  <w:footnote w:id="8">
    <w:p w:rsidR="001F4D8D" w:rsidRDefault="001F4D8D" w:rsidP="0063492D">
      <w:pPr>
        <w:pStyle w:val="FootnoteText"/>
      </w:pPr>
      <w:r>
        <w:rPr>
          <w:rStyle w:val="FootnoteReference"/>
        </w:rPr>
        <w:footnoteRef/>
      </w:r>
      <w:r>
        <w:t xml:space="preserve">Document No. 04419-2022, filed on July 1, 2022. </w:t>
      </w:r>
    </w:p>
  </w:footnote>
  <w:footnote w:id="9">
    <w:p w:rsidR="001F4D8D" w:rsidRDefault="001F4D8D">
      <w:pPr>
        <w:pStyle w:val="FootnoteText"/>
      </w:pPr>
      <w:r>
        <w:rPr>
          <w:rStyle w:val="FootnoteReference"/>
        </w:rPr>
        <w:footnoteRef/>
      </w:r>
      <w:r>
        <w:t xml:space="preserve">Order No. PSC-2012-0102-FOF-WS, issued March 5, 2012, in Docket No. 20100330, </w:t>
      </w:r>
      <w:r w:rsidRPr="001A41F1">
        <w:rPr>
          <w:i/>
        </w:rPr>
        <w:t>In re: Application for increase in water/wastewater rates in Alachua, Brevard, DeSoto, Hardee, Highlands, Lake, Lee, Marion, Orange, Palm Beach, Pasco, Polk, Putnam, Seminole, Sumter, Volusia, and Washington Counties by Aqua Utilities Florida, Inc.</w:t>
      </w:r>
      <w:r>
        <w:t xml:space="preserve"> </w:t>
      </w:r>
    </w:p>
  </w:footnote>
  <w:footnote w:id="10">
    <w:p w:rsidR="001F4D8D" w:rsidRDefault="001F4D8D" w:rsidP="000C6964">
      <w:pPr>
        <w:pStyle w:val="FootnoteText"/>
      </w:pPr>
      <w:r>
        <w:rPr>
          <w:rStyle w:val="FootnoteReference"/>
        </w:rPr>
        <w:footnoteRef/>
      </w:r>
      <w:r>
        <w:t xml:space="preserve">Order No. PSC-2014-0315-PAA-WS. </w:t>
      </w:r>
    </w:p>
  </w:footnote>
  <w:footnote w:id="11">
    <w:p w:rsidR="001F4D8D" w:rsidRDefault="001F4D8D">
      <w:pPr>
        <w:pStyle w:val="FootnoteText"/>
      </w:pPr>
      <w:r>
        <w:rPr>
          <w:rStyle w:val="FootnoteReference"/>
        </w:rPr>
        <w:footnoteRef/>
      </w:r>
      <w:r>
        <w:t xml:space="preserve">Order No. PSC-2022-0208-PAA-WS, issued June 15, 2022, in Docket No. 20220006-WS, </w:t>
      </w:r>
      <w:r>
        <w:rPr>
          <w:i/>
        </w:rPr>
        <w:t>In re: Water and wastewater industry annual reestablishment of authorized range of return on common equity for water and wastewater utilities pursuant to Section 367.081(4)(f), F.S.</w:t>
      </w:r>
      <w:r>
        <w:t xml:space="preserve"> </w:t>
      </w:r>
    </w:p>
  </w:footnote>
  <w:footnote w:id="12">
    <w:p w:rsidR="001F4D8D" w:rsidRDefault="001F4D8D" w:rsidP="00F662D7">
      <w:pPr>
        <w:pStyle w:val="FootnoteText"/>
      </w:pPr>
      <w:r>
        <w:rPr>
          <w:rStyle w:val="FootnoteReference"/>
        </w:rPr>
        <w:footnoteRef/>
      </w:r>
      <w:r>
        <w:t xml:space="preserve">Document No. 02415-2022, filed on April 14, 2022. </w:t>
      </w:r>
    </w:p>
  </w:footnote>
  <w:footnote w:id="13">
    <w:p w:rsidR="001F4D8D" w:rsidRDefault="001F4D8D">
      <w:pPr>
        <w:pStyle w:val="FootnoteText"/>
      </w:pPr>
      <w:r>
        <w:rPr>
          <w:rStyle w:val="FootnoteReference"/>
        </w:rPr>
        <w:footnoteRef/>
      </w:r>
      <w:r>
        <w:t xml:space="preserve">Order No. PSC-2014-0315-PAA-WS. </w:t>
      </w:r>
    </w:p>
  </w:footnote>
  <w:footnote w:id="14">
    <w:p w:rsidR="001F4D8D" w:rsidRDefault="001F4D8D" w:rsidP="00A02EB3">
      <w:pPr>
        <w:pStyle w:val="FootnoteText"/>
      </w:pPr>
      <w:r>
        <w:rPr>
          <w:rStyle w:val="FootnoteReference"/>
        </w:rPr>
        <w:footnoteRef/>
      </w:r>
      <w:r>
        <w:t>In 2012, Aqua provided water and wastewater service to 58 water and 27 wastewater systems in 17 counties under Commission jurisdiction.</w:t>
      </w:r>
    </w:p>
  </w:footnote>
  <w:footnote w:id="15">
    <w:p w:rsidR="001F4D8D" w:rsidRPr="00190B7A" w:rsidRDefault="001F4D8D" w:rsidP="00A02EB3">
      <w:pPr>
        <w:pStyle w:val="FootnoteText"/>
        <w:rPr>
          <w:i/>
        </w:rPr>
      </w:pPr>
      <w:r>
        <w:rPr>
          <w:rStyle w:val="FootnoteReference"/>
        </w:rPr>
        <w:footnoteRef/>
      </w:r>
      <w:r>
        <w:t>Order No. PSC-2014-0315-PAA-WS.</w:t>
      </w:r>
    </w:p>
  </w:footnote>
  <w:footnote w:id="16">
    <w:p w:rsidR="001F4D8D" w:rsidRDefault="001F4D8D" w:rsidP="00A02EB3">
      <w:pPr>
        <w:pStyle w:val="FootnoteText"/>
      </w:pPr>
      <w:r>
        <w:rPr>
          <w:rStyle w:val="FootnoteReference"/>
        </w:rPr>
        <w:footnoteRef/>
      </w:r>
      <w:r>
        <w:t xml:space="preserve">Order No. PSC-2021-0201-FOF-WS, issued June 4, 2020, in Docket No. 20200240-WS, </w:t>
      </w:r>
      <w:r w:rsidRPr="00D41B86">
        <w:rPr>
          <w:i/>
        </w:rPr>
        <w:t>In re: Proposed amendment of Rule 25-30.460, F.A.C., Application for Miscellaneous Service Charges.</w:t>
      </w:r>
    </w:p>
  </w:footnote>
  <w:footnote w:id="17">
    <w:p w:rsidR="001F4D8D" w:rsidRDefault="001F4D8D" w:rsidP="00016178">
      <w:pPr>
        <w:pStyle w:val="FootnoteText"/>
      </w:pPr>
      <w:r>
        <w:rPr>
          <w:rStyle w:val="FootnoteReference"/>
        </w:rPr>
        <w:footnoteRef/>
      </w:r>
      <w:r>
        <w:t xml:space="preserve">Order No. PSC-2022-0227-PCO-WS, issued June 27, 2022, in Docket No. 20220066-WS; </w:t>
      </w:r>
      <w:r>
        <w:rPr>
          <w:i/>
        </w:rPr>
        <w:t>In re: Application for increase in water rates in Washington County, by Sunny Hills Utility Company.</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D8D" w:rsidRDefault="001F4D8D" w:rsidP="00220732">
    <w:pPr>
      <w:pStyle w:val="Header"/>
      <w:tabs>
        <w:tab w:val="clear" w:pos="4320"/>
        <w:tab w:val="clear" w:pos="8640"/>
        <w:tab w:val="right" w:pos="9360"/>
      </w:tabs>
    </w:pPr>
    <w:bookmarkStart w:id="14" w:name="DocketLabel"/>
    <w:r>
      <w:t>Docket No.</w:t>
    </w:r>
    <w:bookmarkEnd w:id="14"/>
    <w:r>
      <w:t xml:space="preserve"> </w:t>
    </w:r>
    <w:bookmarkStart w:id="15" w:name="DocketList"/>
    <w:r>
      <w:t>20220066-WS</w:t>
    </w:r>
    <w:bookmarkEnd w:id="15"/>
  </w:p>
  <w:p w:rsidR="001F4D8D" w:rsidRDefault="001F4D8D">
    <w:pPr>
      <w:pStyle w:val="Header"/>
    </w:pPr>
    <w:r>
      <w:t xml:space="preserve">Date: </w:t>
    </w:r>
    <w:r w:rsidR="00F61C04">
      <w:fldChar w:fldCharType="begin"/>
    </w:r>
    <w:r w:rsidR="00F61C04">
      <w:instrText xml:space="preserve"> REF FilingDate </w:instrText>
    </w:r>
    <w:r w:rsidR="00F61C04">
      <w:fldChar w:fldCharType="separate"/>
    </w:r>
    <w:r w:rsidR="007A6917">
      <w:t>August 26, 2022</w:t>
    </w:r>
    <w:r w:rsidR="00F61C04">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D8D" w:rsidRDefault="001F4D8D" w:rsidP="00220732">
    <w:pPr>
      <w:pStyle w:val="Header"/>
      <w:tabs>
        <w:tab w:val="clear" w:pos="4320"/>
        <w:tab w:val="clear" w:pos="8640"/>
        <w:tab w:val="right" w:pos="9360"/>
      </w:tabs>
    </w:pPr>
    <w:r>
      <w:fldChar w:fldCharType="begin"/>
    </w:r>
    <w:r>
      <w:instrText xml:space="preserve"> REF DocketLabel</w:instrText>
    </w:r>
    <w:r>
      <w:fldChar w:fldCharType="separate"/>
    </w:r>
    <w:r w:rsidR="007A6917">
      <w:t>Docket No.</w:t>
    </w:r>
    <w:r>
      <w:fldChar w:fldCharType="end"/>
    </w:r>
    <w:r>
      <w:t xml:space="preserve"> </w:t>
    </w:r>
    <w:r>
      <w:fldChar w:fldCharType="begin"/>
    </w:r>
    <w:r>
      <w:instrText xml:space="preserve"> REF DocketList</w:instrText>
    </w:r>
    <w:r>
      <w:fldChar w:fldCharType="separate"/>
    </w:r>
    <w:r w:rsidR="007A6917">
      <w:t>20220066-WS</w:t>
    </w:r>
    <w:r>
      <w:fldChar w:fldCharType="end"/>
    </w:r>
    <w:r>
      <w:tab/>
      <w:t xml:space="preserve">Issue </w:t>
    </w:r>
    <w:r w:rsidR="00F61C04">
      <w:fldChar w:fldCharType="begin"/>
    </w:r>
    <w:r w:rsidR="00F61C04">
      <w:instrText xml:space="preserve"> Seq Issue \c \* Arabic </w:instrText>
    </w:r>
    <w:r w:rsidR="00F61C04">
      <w:fldChar w:fldCharType="separate"/>
    </w:r>
    <w:r w:rsidR="00C11DED">
      <w:rPr>
        <w:noProof/>
      </w:rPr>
      <w:t>14</w:t>
    </w:r>
    <w:r w:rsidR="00F61C04">
      <w:rPr>
        <w:noProof/>
      </w:rPr>
      <w:fldChar w:fldCharType="end"/>
    </w:r>
  </w:p>
  <w:p w:rsidR="001F4D8D" w:rsidRDefault="001F4D8D">
    <w:pPr>
      <w:pStyle w:val="Header"/>
    </w:pPr>
    <w:r>
      <w:t xml:space="preserve">Date: </w:t>
    </w:r>
    <w:r w:rsidR="00F61C04">
      <w:fldChar w:fldCharType="begin"/>
    </w:r>
    <w:r w:rsidR="00F61C04">
      <w:instrText xml:space="preserve"> REF FilingDate </w:instrText>
    </w:r>
    <w:r w:rsidR="00F61C04">
      <w:fldChar w:fldCharType="separate"/>
    </w:r>
    <w:r w:rsidR="007A6917">
      <w:t>August 26, 2022</w:t>
    </w:r>
    <w:r w:rsidR="00F61C04">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D8D" w:rsidRDefault="001F4D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D8D" w:rsidRDefault="001F4D8D" w:rsidP="00220732">
    <w:pPr>
      <w:pStyle w:val="Header"/>
      <w:tabs>
        <w:tab w:val="clear" w:pos="4320"/>
        <w:tab w:val="clear" w:pos="8640"/>
        <w:tab w:val="right" w:pos="9360"/>
      </w:tabs>
    </w:pPr>
    <w:r>
      <w:fldChar w:fldCharType="begin"/>
    </w:r>
    <w:r>
      <w:instrText xml:space="preserve"> REF DocketLabel</w:instrText>
    </w:r>
    <w:r>
      <w:fldChar w:fldCharType="separate"/>
    </w:r>
    <w:r w:rsidR="007A6917">
      <w:t>Docket No.</w:t>
    </w:r>
    <w:r>
      <w:fldChar w:fldCharType="end"/>
    </w:r>
    <w:r>
      <w:t xml:space="preserve"> </w:t>
    </w:r>
    <w:r>
      <w:fldChar w:fldCharType="begin"/>
    </w:r>
    <w:r>
      <w:instrText xml:space="preserve"> REF DocketList</w:instrText>
    </w:r>
    <w:r>
      <w:fldChar w:fldCharType="separate"/>
    </w:r>
    <w:r w:rsidR="007A6917">
      <w:t>20220066-WS</w:t>
    </w:r>
    <w:r>
      <w:fldChar w:fldCharType="end"/>
    </w:r>
    <w:r>
      <w:tab/>
    </w:r>
  </w:p>
  <w:p w:rsidR="001F4D8D" w:rsidRDefault="001F4D8D">
    <w:pPr>
      <w:pStyle w:val="Header"/>
    </w:pPr>
    <w:r>
      <w:t xml:space="preserve">Date: </w:t>
    </w:r>
    <w:r w:rsidR="00F61C04">
      <w:fldChar w:fldCharType="begin"/>
    </w:r>
    <w:r w:rsidR="00F61C04">
      <w:instrText xml:space="preserve"> REF FilingDate </w:instrText>
    </w:r>
    <w:r w:rsidR="00F61C04">
      <w:fldChar w:fldCharType="separate"/>
    </w:r>
    <w:r w:rsidR="007A6917">
      <w:t>August 26, 2022</w:t>
    </w:r>
    <w:r w:rsidR="00F61C04">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D8D" w:rsidRDefault="001F4D8D" w:rsidP="00220732">
    <w:pPr>
      <w:pStyle w:val="Header"/>
      <w:tabs>
        <w:tab w:val="clear" w:pos="4320"/>
        <w:tab w:val="clear" w:pos="8640"/>
        <w:tab w:val="right" w:pos="9360"/>
      </w:tabs>
    </w:pPr>
    <w:r>
      <w:fldChar w:fldCharType="begin"/>
    </w:r>
    <w:r>
      <w:instrText xml:space="preserve"> REF DocketLabel</w:instrText>
    </w:r>
    <w:r>
      <w:fldChar w:fldCharType="separate"/>
    </w:r>
    <w:r w:rsidR="007A6917">
      <w:t>Docket No.</w:t>
    </w:r>
    <w:r>
      <w:fldChar w:fldCharType="end"/>
    </w:r>
    <w:r>
      <w:t xml:space="preserve"> </w:t>
    </w:r>
    <w:r>
      <w:fldChar w:fldCharType="begin"/>
    </w:r>
    <w:r>
      <w:instrText xml:space="preserve"> REF DocketList</w:instrText>
    </w:r>
    <w:r>
      <w:fldChar w:fldCharType="separate"/>
    </w:r>
    <w:r w:rsidR="007A6917">
      <w:t>20220066-WS</w:t>
    </w:r>
    <w:r>
      <w:fldChar w:fldCharType="end"/>
    </w:r>
    <w:r>
      <w:tab/>
    </w:r>
  </w:p>
  <w:p w:rsidR="001F4D8D" w:rsidRDefault="001F4D8D">
    <w:pPr>
      <w:pStyle w:val="Header"/>
    </w:pPr>
    <w:r>
      <w:t xml:space="preserve">Date: </w:t>
    </w:r>
    <w:r w:rsidR="00F61C04">
      <w:fldChar w:fldCharType="begin"/>
    </w:r>
    <w:r w:rsidR="00F61C04">
      <w:instrText xml:space="preserve"> REF FilingDate </w:instrText>
    </w:r>
    <w:r w:rsidR="00F61C04">
      <w:fldChar w:fldCharType="separate"/>
    </w:r>
    <w:r w:rsidR="007A6917">
      <w:t>August 26, 2022</w:t>
    </w:r>
    <w:r w:rsidR="00F61C04">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D8D" w:rsidRDefault="001F4D8D" w:rsidP="00220732">
    <w:pPr>
      <w:pStyle w:val="Header"/>
      <w:tabs>
        <w:tab w:val="clear" w:pos="4320"/>
        <w:tab w:val="clear" w:pos="8640"/>
        <w:tab w:val="right" w:pos="9360"/>
      </w:tabs>
    </w:pPr>
    <w:r>
      <w:fldChar w:fldCharType="begin"/>
    </w:r>
    <w:r>
      <w:instrText xml:space="preserve"> REF DocketLabel</w:instrText>
    </w:r>
    <w:r>
      <w:fldChar w:fldCharType="separate"/>
    </w:r>
    <w:r w:rsidR="007A6917">
      <w:t>Docket No.</w:t>
    </w:r>
    <w:r>
      <w:fldChar w:fldCharType="end"/>
    </w:r>
    <w:r>
      <w:t xml:space="preserve"> </w:t>
    </w:r>
    <w:r>
      <w:fldChar w:fldCharType="begin"/>
    </w:r>
    <w:r>
      <w:instrText xml:space="preserve"> REF DocketList</w:instrText>
    </w:r>
    <w:r>
      <w:fldChar w:fldCharType="separate"/>
    </w:r>
    <w:r w:rsidR="007A6917">
      <w:t>20220066-WS</w:t>
    </w:r>
    <w:r>
      <w:fldChar w:fldCharType="end"/>
    </w:r>
    <w:r>
      <w:tab/>
    </w:r>
  </w:p>
  <w:p w:rsidR="001F4D8D" w:rsidRDefault="001F4D8D">
    <w:pPr>
      <w:pStyle w:val="Header"/>
    </w:pPr>
    <w:r>
      <w:t xml:space="preserve">Date: </w:t>
    </w:r>
    <w:r w:rsidR="00F61C04">
      <w:fldChar w:fldCharType="begin"/>
    </w:r>
    <w:r w:rsidR="00F61C04">
      <w:instrText xml:space="preserve"> REF FilingDate </w:instrText>
    </w:r>
    <w:r w:rsidR="00F61C04">
      <w:fldChar w:fldCharType="separate"/>
    </w:r>
    <w:r w:rsidR="007A6917">
      <w:t>August 26, 2022</w:t>
    </w:r>
    <w:r w:rsidR="00F61C04">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D8D" w:rsidRDefault="001F4D8D" w:rsidP="00220732">
    <w:pPr>
      <w:pStyle w:val="Header"/>
      <w:tabs>
        <w:tab w:val="clear" w:pos="4320"/>
        <w:tab w:val="clear" w:pos="8640"/>
        <w:tab w:val="right" w:pos="9360"/>
      </w:tabs>
    </w:pPr>
    <w:r>
      <w:fldChar w:fldCharType="begin"/>
    </w:r>
    <w:r>
      <w:instrText xml:space="preserve"> REF DocketLabel</w:instrText>
    </w:r>
    <w:r>
      <w:fldChar w:fldCharType="separate"/>
    </w:r>
    <w:r w:rsidR="007A6917">
      <w:t>Docket No.</w:t>
    </w:r>
    <w:r>
      <w:fldChar w:fldCharType="end"/>
    </w:r>
    <w:r>
      <w:t xml:space="preserve"> </w:t>
    </w:r>
    <w:r>
      <w:fldChar w:fldCharType="begin"/>
    </w:r>
    <w:r>
      <w:instrText xml:space="preserve"> REF DocketList</w:instrText>
    </w:r>
    <w:r>
      <w:fldChar w:fldCharType="separate"/>
    </w:r>
    <w:r w:rsidR="007A6917">
      <w:t>20220066-WS</w:t>
    </w:r>
    <w:r>
      <w:fldChar w:fldCharType="end"/>
    </w:r>
    <w:r>
      <w:tab/>
    </w:r>
  </w:p>
  <w:p w:rsidR="001F4D8D" w:rsidRDefault="001F4D8D">
    <w:pPr>
      <w:pStyle w:val="Header"/>
    </w:pPr>
    <w:r>
      <w:t xml:space="preserve">Date: </w:t>
    </w:r>
    <w:r w:rsidR="00F61C04">
      <w:fldChar w:fldCharType="begin"/>
    </w:r>
    <w:r w:rsidR="00F61C04">
      <w:instrText xml:space="preserve"> REF FilingDate </w:instrText>
    </w:r>
    <w:r w:rsidR="00F61C04">
      <w:fldChar w:fldCharType="separate"/>
    </w:r>
    <w:r w:rsidR="007A6917">
      <w:t>August 26, 2022</w:t>
    </w:r>
    <w:r w:rsidR="00F61C04">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D8D" w:rsidRDefault="001F4D8D" w:rsidP="00220732">
    <w:pPr>
      <w:pStyle w:val="Header"/>
      <w:tabs>
        <w:tab w:val="clear" w:pos="4320"/>
        <w:tab w:val="clear" w:pos="8640"/>
        <w:tab w:val="right" w:pos="9360"/>
      </w:tabs>
    </w:pPr>
    <w:r>
      <w:fldChar w:fldCharType="begin"/>
    </w:r>
    <w:r>
      <w:instrText xml:space="preserve"> REF DocketLabel</w:instrText>
    </w:r>
    <w:r>
      <w:fldChar w:fldCharType="separate"/>
    </w:r>
    <w:r w:rsidR="007A6917">
      <w:t>Docket No.</w:t>
    </w:r>
    <w:r>
      <w:fldChar w:fldCharType="end"/>
    </w:r>
    <w:r>
      <w:t xml:space="preserve"> </w:t>
    </w:r>
    <w:r>
      <w:fldChar w:fldCharType="begin"/>
    </w:r>
    <w:r>
      <w:instrText xml:space="preserve"> REF DocketList</w:instrText>
    </w:r>
    <w:r>
      <w:fldChar w:fldCharType="separate"/>
    </w:r>
    <w:r w:rsidR="007A6917">
      <w:t>20220066-WS</w:t>
    </w:r>
    <w:r>
      <w:fldChar w:fldCharType="end"/>
    </w:r>
    <w:r>
      <w:tab/>
    </w:r>
  </w:p>
  <w:p w:rsidR="001F4D8D" w:rsidRDefault="001F4D8D">
    <w:pPr>
      <w:pStyle w:val="Header"/>
    </w:pPr>
    <w:r>
      <w:t xml:space="preserve">Date: </w:t>
    </w:r>
    <w:r w:rsidR="00F61C04">
      <w:fldChar w:fldCharType="begin"/>
    </w:r>
    <w:r w:rsidR="00F61C04">
      <w:instrText xml:space="preserve"> REF FilingDate </w:instrText>
    </w:r>
    <w:r w:rsidR="00F61C04">
      <w:fldChar w:fldCharType="separate"/>
    </w:r>
    <w:r w:rsidR="007A6917">
      <w:t>August 26, 2022</w:t>
    </w:r>
    <w:r w:rsidR="00F61C04">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D8D" w:rsidRDefault="001F4D8D" w:rsidP="00220732">
    <w:pPr>
      <w:pStyle w:val="Header"/>
      <w:tabs>
        <w:tab w:val="clear" w:pos="4320"/>
        <w:tab w:val="clear" w:pos="8640"/>
        <w:tab w:val="right" w:pos="9360"/>
      </w:tabs>
    </w:pPr>
    <w:r>
      <w:fldChar w:fldCharType="begin"/>
    </w:r>
    <w:r>
      <w:instrText xml:space="preserve"> REF DocketLabel</w:instrText>
    </w:r>
    <w:r>
      <w:fldChar w:fldCharType="separate"/>
    </w:r>
    <w:r w:rsidR="007A6917">
      <w:t>Docket No.</w:t>
    </w:r>
    <w:r>
      <w:fldChar w:fldCharType="end"/>
    </w:r>
    <w:r>
      <w:t xml:space="preserve"> </w:t>
    </w:r>
    <w:r>
      <w:fldChar w:fldCharType="begin"/>
    </w:r>
    <w:r>
      <w:instrText xml:space="preserve"> REF DocketList</w:instrText>
    </w:r>
    <w:r>
      <w:fldChar w:fldCharType="separate"/>
    </w:r>
    <w:r w:rsidR="007A6917">
      <w:t>20220066-WS</w:t>
    </w:r>
    <w:r>
      <w:fldChar w:fldCharType="end"/>
    </w:r>
    <w:r>
      <w:tab/>
    </w:r>
  </w:p>
  <w:p w:rsidR="001F4D8D" w:rsidRDefault="001F4D8D">
    <w:pPr>
      <w:pStyle w:val="Header"/>
    </w:pPr>
    <w:r>
      <w:t xml:space="preserve">Date: </w:t>
    </w:r>
    <w:r w:rsidR="00F61C04">
      <w:fldChar w:fldCharType="begin"/>
    </w:r>
    <w:r w:rsidR="00F61C04">
      <w:instrText xml:space="preserve"> REF FilingDate </w:instrText>
    </w:r>
    <w:r w:rsidR="00F61C04">
      <w:fldChar w:fldCharType="separate"/>
    </w:r>
    <w:r w:rsidR="007A6917">
      <w:t>August 26, 2022</w:t>
    </w:r>
    <w:r w:rsidR="00F61C04">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300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DoubleSpaceTOC" w:val="False"/>
    <w:docVar w:name="NumberOfIssues" w:val="0"/>
    <w:docVar w:name="StaffInToC" w:val="True"/>
  </w:docVars>
  <w:rsids>
    <w:rsidRoot w:val="009809E2"/>
    <w:rsid w:val="000043D5"/>
    <w:rsid w:val="00006170"/>
    <w:rsid w:val="00010E37"/>
    <w:rsid w:val="00016178"/>
    <w:rsid w:val="000172DA"/>
    <w:rsid w:val="00022337"/>
    <w:rsid w:val="00023A0E"/>
    <w:rsid w:val="000247C5"/>
    <w:rsid w:val="000277C2"/>
    <w:rsid w:val="00031B3C"/>
    <w:rsid w:val="00035B48"/>
    <w:rsid w:val="00036CE2"/>
    <w:rsid w:val="000437FE"/>
    <w:rsid w:val="000513BE"/>
    <w:rsid w:val="00051573"/>
    <w:rsid w:val="0005451B"/>
    <w:rsid w:val="00065A06"/>
    <w:rsid w:val="000666F3"/>
    <w:rsid w:val="00070DCB"/>
    <w:rsid w:val="00072CCA"/>
    <w:rsid w:val="00073120"/>
    <w:rsid w:val="000764D0"/>
    <w:rsid w:val="000828D3"/>
    <w:rsid w:val="000A2B57"/>
    <w:rsid w:val="000A418B"/>
    <w:rsid w:val="000B0ACE"/>
    <w:rsid w:val="000C4431"/>
    <w:rsid w:val="000C6607"/>
    <w:rsid w:val="000C6964"/>
    <w:rsid w:val="000D1C06"/>
    <w:rsid w:val="000D3043"/>
    <w:rsid w:val="000D3281"/>
    <w:rsid w:val="000D4319"/>
    <w:rsid w:val="000E24FA"/>
    <w:rsid w:val="000E338A"/>
    <w:rsid w:val="000E4392"/>
    <w:rsid w:val="000E78B4"/>
    <w:rsid w:val="000F374A"/>
    <w:rsid w:val="000F4DAF"/>
    <w:rsid w:val="00105BA1"/>
    <w:rsid w:val="001076AF"/>
    <w:rsid w:val="001109F6"/>
    <w:rsid w:val="00113D7E"/>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1EF8"/>
    <w:rsid w:val="0015506E"/>
    <w:rsid w:val="00163031"/>
    <w:rsid w:val="001654C4"/>
    <w:rsid w:val="00171A90"/>
    <w:rsid w:val="00180254"/>
    <w:rsid w:val="00191E1F"/>
    <w:rsid w:val="00191EE8"/>
    <w:rsid w:val="00192943"/>
    <w:rsid w:val="00193BAF"/>
    <w:rsid w:val="00194791"/>
    <w:rsid w:val="001A41F1"/>
    <w:rsid w:val="001A7406"/>
    <w:rsid w:val="001A7AE4"/>
    <w:rsid w:val="001B1EDC"/>
    <w:rsid w:val="001B4053"/>
    <w:rsid w:val="001B4FEE"/>
    <w:rsid w:val="001B51C5"/>
    <w:rsid w:val="001B672A"/>
    <w:rsid w:val="001B6F3F"/>
    <w:rsid w:val="001C52B5"/>
    <w:rsid w:val="001D0D3E"/>
    <w:rsid w:val="001D2817"/>
    <w:rsid w:val="001D2899"/>
    <w:rsid w:val="001E7FF4"/>
    <w:rsid w:val="001F2245"/>
    <w:rsid w:val="001F2C63"/>
    <w:rsid w:val="001F2EDD"/>
    <w:rsid w:val="001F48C7"/>
    <w:rsid w:val="001F4D8D"/>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31C86"/>
    <w:rsid w:val="00245334"/>
    <w:rsid w:val="00263D44"/>
    <w:rsid w:val="002702AD"/>
    <w:rsid w:val="002739ED"/>
    <w:rsid w:val="002745E3"/>
    <w:rsid w:val="00281EB4"/>
    <w:rsid w:val="00284C5C"/>
    <w:rsid w:val="00292D82"/>
    <w:rsid w:val="00293EE7"/>
    <w:rsid w:val="002963CB"/>
    <w:rsid w:val="002B2DAC"/>
    <w:rsid w:val="002B4A01"/>
    <w:rsid w:val="002C291B"/>
    <w:rsid w:val="002C746A"/>
    <w:rsid w:val="002C7E4E"/>
    <w:rsid w:val="002D226D"/>
    <w:rsid w:val="002D5D5D"/>
    <w:rsid w:val="002D74E3"/>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3B66"/>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C7652"/>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0745A"/>
    <w:rsid w:val="00410DC4"/>
    <w:rsid w:val="00412DAE"/>
    <w:rsid w:val="0041302D"/>
    <w:rsid w:val="004242E6"/>
    <w:rsid w:val="00427B35"/>
    <w:rsid w:val="00431598"/>
    <w:rsid w:val="004319AD"/>
    <w:rsid w:val="00440CBC"/>
    <w:rsid w:val="00441728"/>
    <w:rsid w:val="004426B8"/>
    <w:rsid w:val="00444432"/>
    <w:rsid w:val="00447D5C"/>
    <w:rsid w:val="00450202"/>
    <w:rsid w:val="004502B2"/>
    <w:rsid w:val="00455499"/>
    <w:rsid w:val="004649A7"/>
    <w:rsid w:val="00471860"/>
    <w:rsid w:val="00477026"/>
    <w:rsid w:val="00477730"/>
    <w:rsid w:val="004A4201"/>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E6D25"/>
    <w:rsid w:val="004F50D1"/>
    <w:rsid w:val="004F5C43"/>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60FF0"/>
    <w:rsid w:val="005614BD"/>
    <w:rsid w:val="0057154F"/>
    <w:rsid w:val="00580F69"/>
    <w:rsid w:val="00581CA3"/>
    <w:rsid w:val="00585031"/>
    <w:rsid w:val="00586E8B"/>
    <w:rsid w:val="00587A44"/>
    <w:rsid w:val="00591E91"/>
    <w:rsid w:val="00597730"/>
    <w:rsid w:val="005977EC"/>
    <w:rsid w:val="00597DE7"/>
    <w:rsid w:val="005A4AA2"/>
    <w:rsid w:val="005B34B6"/>
    <w:rsid w:val="005B606A"/>
    <w:rsid w:val="005B6C8F"/>
    <w:rsid w:val="005B6EC3"/>
    <w:rsid w:val="005C17D7"/>
    <w:rsid w:val="005C33CE"/>
    <w:rsid w:val="005D04AE"/>
    <w:rsid w:val="005D0F74"/>
    <w:rsid w:val="005D2E7D"/>
    <w:rsid w:val="005D4A8F"/>
    <w:rsid w:val="005D561B"/>
    <w:rsid w:val="005D578F"/>
    <w:rsid w:val="005D5ECF"/>
    <w:rsid w:val="005F468D"/>
    <w:rsid w:val="005F69A3"/>
    <w:rsid w:val="00604CC7"/>
    <w:rsid w:val="00607ADB"/>
    <w:rsid w:val="00610D25"/>
    <w:rsid w:val="00613441"/>
    <w:rsid w:val="00615423"/>
    <w:rsid w:val="006165B2"/>
    <w:rsid w:val="00617276"/>
    <w:rsid w:val="0062527B"/>
    <w:rsid w:val="00625D97"/>
    <w:rsid w:val="00625F1C"/>
    <w:rsid w:val="0062658E"/>
    <w:rsid w:val="006279E1"/>
    <w:rsid w:val="00630CEB"/>
    <w:rsid w:val="00632264"/>
    <w:rsid w:val="0063492D"/>
    <w:rsid w:val="006355F2"/>
    <w:rsid w:val="0063582A"/>
    <w:rsid w:val="006411EA"/>
    <w:rsid w:val="006470BC"/>
    <w:rsid w:val="0065175E"/>
    <w:rsid w:val="006554D3"/>
    <w:rsid w:val="006603F4"/>
    <w:rsid w:val="00661708"/>
    <w:rsid w:val="00666522"/>
    <w:rsid w:val="00667036"/>
    <w:rsid w:val="00667B89"/>
    <w:rsid w:val="00673BDB"/>
    <w:rsid w:val="00674341"/>
    <w:rsid w:val="006771B8"/>
    <w:rsid w:val="00682631"/>
    <w:rsid w:val="00683A89"/>
    <w:rsid w:val="00684123"/>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3BD1"/>
    <w:rsid w:val="006E010E"/>
    <w:rsid w:val="006E08CB"/>
    <w:rsid w:val="006E598D"/>
    <w:rsid w:val="00701564"/>
    <w:rsid w:val="0070437D"/>
    <w:rsid w:val="00704CF1"/>
    <w:rsid w:val="00705B04"/>
    <w:rsid w:val="0071040E"/>
    <w:rsid w:val="00717EE9"/>
    <w:rsid w:val="00724992"/>
    <w:rsid w:val="00724F64"/>
    <w:rsid w:val="00727F90"/>
    <w:rsid w:val="0073042E"/>
    <w:rsid w:val="00734820"/>
    <w:rsid w:val="007349DC"/>
    <w:rsid w:val="0074365E"/>
    <w:rsid w:val="00744B55"/>
    <w:rsid w:val="007515FD"/>
    <w:rsid w:val="00760D80"/>
    <w:rsid w:val="00761CB4"/>
    <w:rsid w:val="00780C09"/>
    <w:rsid w:val="00780DDF"/>
    <w:rsid w:val="007834E9"/>
    <w:rsid w:val="00787DBC"/>
    <w:rsid w:val="0079019A"/>
    <w:rsid w:val="00792935"/>
    <w:rsid w:val="007A04A1"/>
    <w:rsid w:val="007A1840"/>
    <w:rsid w:val="007A3942"/>
    <w:rsid w:val="007A6917"/>
    <w:rsid w:val="007B730C"/>
    <w:rsid w:val="007C0528"/>
    <w:rsid w:val="007C08EA"/>
    <w:rsid w:val="007C3D38"/>
    <w:rsid w:val="007C7DAC"/>
    <w:rsid w:val="007D0080"/>
    <w:rsid w:val="007D0F35"/>
    <w:rsid w:val="007D4546"/>
    <w:rsid w:val="007D4FEB"/>
    <w:rsid w:val="007D6146"/>
    <w:rsid w:val="007E0CE7"/>
    <w:rsid w:val="007F1193"/>
    <w:rsid w:val="007F417F"/>
    <w:rsid w:val="007F7644"/>
    <w:rsid w:val="008042BD"/>
    <w:rsid w:val="008050B3"/>
    <w:rsid w:val="008106D0"/>
    <w:rsid w:val="00816624"/>
    <w:rsid w:val="00822427"/>
    <w:rsid w:val="00822562"/>
    <w:rsid w:val="0082283D"/>
    <w:rsid w:val="00823663"/>
    <w:rsid w:val="00823664"/>
    <w:rsid w:val="00827295"/>
    <w:rsid w:val="008305B7"/>
    <w:rsid w:val="00832DDC"/>
    <w:rsid w:val="008426B0"/>
    <w:rsid w:val="008431BB"/>
    <w:rsid w:val="00845E34"/>
    <w:rsid w:val="00850BAC"/>
    <w:rsid w:val="00854A3E"/>
    <w:rsid w:val="00855D08"/>
    <w:rsid w:val="008618A4"/>
    <w:rsid w:val="0086210E"/>
    <w:rsid w:val="008731AB"/>
    <w:rsid w:val="00874344"/>
    <w:rsid w:val="0087505D"/>
    <w:rsid w:val="008776EA"/>
    <w:rsid w:val="00877703"/>
    <w:rsid w:val="00882155"/>
    <w:rsid w:val="0088233B"/>
    <w:rsid w:val="0088599E"/>
    <w:rsid w:val="00886C37"/>
    <w:rsid w:val="008915FC"/>
    <w:rsid w:val="00892AA4"/>
    <w:rsid w:val="00892D99"/>
    <w:rsid w:val="00893315"/>
    <w:rsid w:val="00894C09"/>
    <w:rsid w:val="008B5C68"/>
    <w:rsid w:val="008B62AE"/>
    <w:rsid w:val="008C04B5"/>
    <w:rsid w:val="008C14FA"/>
    <w:rsid w:val="008C7B0B"/>
    <w:rsid w:val="008D2656"/>
    <w:rsid w:val="008D4057"/>
    <w:rsid w:val="008E1F19"/>
    <w:rsid w:val="008F078C"/>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461F"/>
    <w:rsid w:val="00915541"/>
    <w:rsid w:val="00920E64"/>
    <w:rsid w:val="00922002"/>
    <w:rsid w:val="009225CB"/>
    <w:rsid w:val="00924020"/>
    <w:rsid w:val="00924BF4"/>
    <w:rsid w:val="009271A7"/>
    <w:rsid w:val="0092762F"/>
    <w:rsid w:val="009302BE"/>
    <w:rsid w:val="0093658B"/>
    <w:rsid w:val="009429FF"/>
    <w:rsid w:val="009444D1"/>
    <w:rsid w:val="00945BD6"/>
    <w:rsid w:val="009479FB"/>
    <w:rsid w:val="00951C45"/>
    <w:rsid w:val="00951DD8"/>
    <w:rsid w:val="0095635D"/>
    <w:rsid w:val="00956A22"/>
    <w:rsid w:val="009656F2"/>
    <w:rsid w:val="00966A08"/>
    <w:rsid w:val="009701B7"/>
    <w:rsid w:val="00971207"/>
    <w:rsid w:val="00975CB4"/>
    <w:rsid w:val="009809E2"/>
    <w:rsid w:val="009863B0"/>
    <w:rsid w:val="00987DE1"/>
    <w:rsid w:val="00990571"/>
    <w:rsid w:val="00991905"/>
    <w:rsid w:val="009926B2"/>
    <w:rsid w:val="00995686"/>
    <w:rsid w:val="0099673A"/>
    <w:rsid w:val="009A3291"/>
    <w:rsid w:val="009A3330"/>
    <w:rsid w:val="009A548F"/>
    <w:rsid w:val="009A7C96"/>
    <w:rsid w:val="009B61BF"/>
    <w:rsid w:val="009C3253"/>
    <w:rsid w:val="009C3DB9"/>
    <w:rsid w:val="009C4ED6"/>
    <w:rsid w:val="009C5481"/>
    <w:rsid w:val="009C5968"/>
    <w:rsid w:val="009D0436"/>
    <w:rsid w:val="009D46E5"/>
    <w:rsid w:val="009D568A"/>
    <w:rsid w:val="009F04EC"/>
    <w:rsid w:val="009F2A7C"/>
    <w:rsid w:val="009F3B36"/>
    <w:rsid w:val="00A019B9"/>
    <w:rsid w:val="00A02EB3"/>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75AC"/>
    <w:rsid w:val="00A7097D"/>
    <w:rsid w:val="00A7581F"/>
    <w:rsid w:val="00A81274"/>
    <w:rsid w:val="00A86ACA"/>
    <w:rsid w:val="00A915D1"/>
    <w:rsid w:val="00A92439"/>
    <w:rsid w:val="00A92FB1"/>
    <w:rsid w:val="00A95980"/>
    <w:rsid w:val="00A95A0C"/>
    <w:rsid w:val="00AA2765"/>
    <w:rsid w:val="00AA589D"/>
    <w:rsid w:val="00AA77B5"/>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5E47"/>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5010"/>
    <w:rsid w:val="00BF72DE"/>
    <w:rsid w:val="00C03009"/>
    <w:rsid w:val="00C03935"/>
    <w:rsid w:val="00C03D5F"/>
    <w:rsid w:val="00C11DED"/>
    <w:rsid w:val="00C13791"/>
    <w:rsid w:val="00C210BD"/>
    <w:rsid w:val="00C2575A"/>
    <w:rsid w:val="00C31BB3"/>
    <w:rsid w:val="00C36977"/>
    <w:rsid w:val="00C46628"/>
    <w:rsid w:val="00C467DA"/>
    <w:rsid w:val="00C477D9"/>
    <w:rsid w:val="00C57869"/>
    <w:rsid w:val="00C60BA3"/>
    <w:rsid w:val="00C623F7"/>
    <w:rsid w:val="00C62A81"/>
    <w:rsid w:val="00C67CD7"/>
    <w:rsid w:val="00C71E00"/>
    <w:rsid w:val="00C75BC5"/>
    <w:rsid w:val="00C80FAE"/>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C5EA0"/>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4C63"/>
    <w:rsid w:val="00D06FC7"/>
    <w:rsid w:val="00D12565"/>
    <w:rsid w:val="00D140C1"/>
    <w:rsid w:val="00D14127"/>
    <w:rsid w:val="00D17CB0"/>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F85"/>
    <w:rsid w:val="00DE254E"/>
    <w:rsid w:val="00DE32C0"/>
    <w:rsid w:val="00DE76A7"/>
    <w:rsid w:val="00DF1510"/>
    <w:rsid w:val="00DF6D45"/>
    <w:rsid w:val="00E02F1F"/>
    <w:rsid w:val="00E05454"/>
    <w:rsid w:val="00E06484"/>
    <w:rsid w:val="00E06B24"/>
    <w:rsid w:val="00E20A7D"/>
    <w:rsid w:val="00E23FE4"/>
    <w:rsid w:val="00E275D8"/>
    <w:rsid w:val="00E30F6A"/>
    <w:rsid w:val="00E3117C"/>
    <w:rsid w:val="00E31288"/>
    <w:rsid w:val="00E34307"/>
    <w:rsid w:val="00E34511"/>
    <w:rsid w:val="00E3635B"/>
    <w:rsid w:val="00E37555"/>
    <w:rsid w:val="00E375CA"/>
    <w:rsid w:val="00E37D3E"/>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B6ABF"/>
    <w:rsid w:val="00EC3FBB"/>
    <w:rsid w:val="00EC65D7"/>
    <w:rsid w:val="00EC6B7A"/>
    <w:rsid w:val="00EC6D7D"/>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200B2"/>
    <w:rsid w:val="00F227DC"/>
    <w:rsid w:val="00F30701"/>
    <w:rsid w:val="00F32978"/>
    <w:rsid w:val="00F44F9B"/>
    <w:rsid w:val="00F45CB2"/>
    <w:rsid w:val="00F511F3"/>
    <w:rsid w:val="00F544C0"/>
    <w:rsid w:val="00F55332"/>
    <w:rsid w:val="00F57F70"/>
    <w:rsid w:val="00F6156E"/>
    <w:rsid w:val="00F6504A"/>
    <w:rsid w:val="00F65519"/>
    <w:rsid w:val="00F662D7"/>
    <w:rsid w:val="00F66D9F"/>
    <w:rsid w:val="00F713C0"/>
    <w:rsid w:val="00F75DDC"/>
    <w:rsid w:val="00F761FA"/>
    <w:rsid w:val="00F77234"/>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5CD1"/>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47E2DD0D-62AC-4580-8807-32F6B4430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uiPriority w:val="99"/>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uiPriority w:val="99"/>
    <w:rsid w:val="009809E2"/>
  </w:style>
  <w:style w:type="character" w:styleId="FootnoteReference">
    <w:name w:val="footnote reference"/>
    <w:basedOn w:val="DefaultParagraphFont"/>
    <w:uiPriority w:val="99"/>
    <w:unhideWhenUsed/>
    <w:rsid w:val="009809E2"/>
    <w:rPr>
      <w:vertAlign w:val="superscript"/>
    </w:rPr>
  </w:style>
  <w:style w:type="character" w:styleId="CommentReference">
    <w:name w:val="annotation reference"/>
    <w:basedOn w:val="DefaultParagraphFont"/>
    <w:semiHidden/>
    <w:unhideWhenUsed/>
    <w:rsid w:val="0063492D"/>
    <w:rPr>
      <w:sz w:val="16"/>
      <w:szCs w:val="16"/>
    </w:rPr>
  </w:style>
  <w:style w:type="character" w:customStyle="1" w:styleId="HeaderChar">
    <w:name w:val="Header Char"/>
    <w:basedOn w:val="DefaultParagraphFont"/>
    <w:link w:val="Header"/>
    <w:uiPriority w:val="99"/>
    <w:rsid w:val="00A02EB3"/>
    <w:rPr>
      <w:sz w:val="24"/>
      <w:szCs w:val="24"/>
    </w:rPr>
  </w:style>
  <w:style w:type="character" w:styleId="EndnoteReference">
    <w:name w:val="endnote reference"/>
    <w:basedOn w:val="DefaultParagraphFont"/>
    <w:semiHidden/>
    <w:unhideWhenUsed/>
    <w:rsid w:val="00EC65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B6AF7-A823-4F9C-A3D2-13670A9BB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35</Pages>
  <Words>8361</Words>
  <Characters>51017</Characters>
  <Application>Microsoft Office Word</Application>
  <DocSecurity>0</DocSecurity>
  <Lines>425</Lines>
  <Paragraphs>118</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59260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Christopher Richards</dc:creator>
  <cp:lastModifiedBy>Hanna Black</cp:lastModifiedBy>
  <cp:revision>2</cp:revision>
  <cp:lastPrinted>2022-08-24T14:00:00Z</cp:lastPrinted>
  <dcterms:created xsi:type="dcterms:W3CDTF">2022-08-26T13:26:00Z</dcterms:created>
  <dcterms:modified xsi:type="dcterms:W3CDTF">2022-08-26T13:26:00Z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20220066-WS</vt:lpwstr>
  </property>
  <property fmtid="{D5CDD505-2E9C-101B-9397-08002B2CF9AE}" pid="3" name="MasterDocument">
    <vt:bool>false</vt:bool>
  </property>
  <property fmtid="{D5CDD505-2E9C-101B-9397-08002B2CF9AE}" pid="4" name="IncompleteDocument">
    <vt:bool>true</vt:bool>
  </property>
</Properties>
</file>