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4732D">
      <w:pPr>
        <w:pStyle w:val="PScCenterCaps"/>
        <w:rPr>
          <w:u w:val="single"/>
          <w:lang w:val="en-US"/>
        </w:rPr>
      </w:pPr>
      <w:r>
        <w:rPr>
          <w:u w:val="single"/>
          <w:lang w:val="en-US"/>
        </w:rPr>
        <w:t>Notice of Customer Service HearingS</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34732D">
      <w:pPr>
        <w:pStyle w:val="PScCenterCaps"/>
        <w:rPr>
          <w:lang w:val="en-US"/>
        </w:rPr>
      </w:pPr>
      <w:r>
        <w:rPr>
          <w:lang w:val="en-US"/>
        </w:rPr>
        <w:t>FLORIDA pUBLIC uTILITIES cOMPANY</w:t>
      </w:r>
    </w:p>
    <w:p w:rsidR="0034732D" w:rsidRDefault="0034732D">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4732D" w:rsidRDefault="0034732D">
      <w:pPr>
        <w:pStyle w:val="PScCenterCaps"/>
        <w:rPr>
          <w:lang w:val="en-US"/>
        </w:rPr>
      </w:pPr>
      <w:r>
        <w:rPr>
          <w:lang w:val="en-US"/>
        </w:rPr>
        <w:t>DOCKET NO. 20240099-EI</w:t>
      </w:r>
    </w:p>
    <w:p w:rsidR="0034732D" w:rsidRDefault="0034732D">
      <w:pPr>
        <w:pStyle w:val="PScCenterCaps"/>
        <w:rPr>
          <w:lang w:val="en-US"/>
        </w:rPr>
      </w:pPr>
    </w:p>
    <w:p w:rsidR="0034732D" w:rsidRDefault="0034732D">
      <w:pPr>
        <w:pStyle w:val="PScCenterCaps"/>
        <w:rPr>
          <w:lang w:val="en-US"/>
        </w:rPr>
      </w:pPr>
      <w:r>
        <w:rPr>
          <w:lang w:val="en-US"/>
        </w:rPr>
        <w:t>Petition for rate increase by Florida Public Utilities Company.</w:t>
      </w:r>
    </w:p>
    <w:p w:rsidR="0034732D" w:rsidRDefault="0034732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394BD0" w:rsidRDefault="006B03A1">
      <w:pPr>
        <w:pStyle w:val="PSCCenter"/>
      </w:pPr>
      <w:r>
        <w:t xml:space="preserve">ISSUED: </w:t>
      </w:r>
      <w:bookmarkStart w:id="0" w:name="issueDate"/>
      <w:bookmarkEnd w:id="0"/>
      <w:r w:rsidR="00394BD0">
        <w:rPr>
          <w:u w:val="single"/>
        </w:rPr>
        <w:t>November 20, 2024</w:t>
      </w:r>
    </w:p>
    <w:p w:rsidR="006B03A1" w:rsidRDefault="006B03A1">
      <w:pPr>
        <w:rPr>
          <w:rStyle w:val="PSCUnderline"/>
        </w:rPr>
      </w:pPr>
    </w:p>
    <w:p w:rsidR="006B03A1" w:rsidRDefault="006B03A1"/>
    <w:p w:rsidR="0034732D" w:rsidRPr="00382ED0" w:rsidRDefault="0034732D" w:rsidP="0034732D">
      <w:pPr>
        <w:ind w:firstLine="720"/>
        <w:jc w:val="both"/>
        <w:rPr>
          <w:bCs/>
        </w:rPr>
      </w:pPr>
      <w:r w:rsidRPr="00382ED0">
        <w:rPr>
          <w:bCs/>
        </w:rPr>
        <w:t>NOTICE is hereby given that the Florida Public Service Commission will hold</w:t>
      </w:r>
      <w:r>
        <w:rPr>
          <w:bCs/>
        </w:rPr>
        <w:t xml:space="preserve"> customer service hearings in the above docket on the rates and charges of Florida Public Utilities Company. The hearing will commence at the time and location shown below and will continue until all witnesses have been heard.  CUSTOMERS WHO WISH TO PRESENT TESTIMONY ARE URGED TO APPEAR PROMPTLY AT EACH SCHEDULED HEARING TIME SINCE THE HEARING MAY BE AJOURNED EARLY IF NO WITNESSES ARE PRESENT TO TESTIFY.</w:t>
      </w:r>
      <w:r w:rsidRPr="00382ED0">
        <w:rPr>
          <w:bCs/>
        </w:rPr>
        <w:t xml:space="preserve"> </w:t>
      </w:r>
    </w:p>
    <w:p w:rsidR="0034732D" w:rsidRDefault="0034732D" w:rsidP="0034732D">
      <w:pPr>
        <w:rPr>
          <w:bCs/>
        </w:rPr>
      </w:pPr>
    </w:p>
    <w:p w:rsidR="0034732D" w:rsidRPr="00AC48D8" w:rsidRDefault="0034732D" w:rsidP="0034732D">
      <w:pPr>
        <w:rPr>
          <w:bCs/>
          <w:u w:val="single"/>
        </w:rPr>
      </w:pPr>
      <w:r>
        <w:rPr>
          <w:bCs/>
          <w:u w:val="single"/>
        </w:rPr>
        <w:t xml:space="preserve">SERVICE </w:t>
      </w:r>
      <w:r w:rsidRPr="00AC48D8">
        <w:rPr>
          <w:bCs/>
          <w:u w:val="single"/>
        </w:rPr>
        <w:t>HEARING</w:t>
      </w:r>
      <w:r>
        <w:rPr>
          <w:bCs/>
          <w:u w:val="single"/>
        </w:rPr>
        <w:t>S</w:t>
      </w:r>
    </w:p>
    <w:p w:rsidR="0034732D" w:rsidRDefault="0034732D" w:rsidP="0034732D">
      <w:pPr>
        <w:rPr>
          <w:bCs/>
        </w:rPr>
      </w:pPr>
    </w:p>
    <w:p w:rsidR="0034732D" w:rsidRPr="00D309D3" w:rsidRDefault="0034732D" w:rsidP="0034732D">
      <w:pPr>
        <w:rPr>
          <w:bCs/>
          <w:color w:val="000000" w:themeColor="text1"/>
        </w:rPr>
      </w:pPr>
      <w:r>
        <w:rPr>
          <w:bCs/>
        </w:rPr>
        <w:tab/>
      </w:r>
      <w:r>
        <w:rPr>
          <w:bCs/>
        </w:rPr>
        <w:tab/>
      </w:r>
      <w:r w:rsidR="00D309D3" w:rsidRPr="00D309D3">
        <w:rPr>
          <w:color w:val="000000" w:themeColor="text1"/>
        </w:rPr>
        <w:t>Wednesday, December 4, 2024 at 1:00 p.m. (EST)</w:t>
      </w:r>
    </w:p>
    <w:p w:rsidR="0034732D" w:rsidRPr="00D309D3" w:rsidRDefault="0034732D" w:rsidP="0034732D">
      <w:pPr>
        <w:rPr>
          <w:bCs/>
          <w:color w:val="000000" w:themeColor="text1"/>
        </w:rPr>
      </w:pPr>
      <w:r w:rsidRPr="00D309D3">
        <w:rPr>
          <w:bCs/>
          <w:color w:val="000000" w:themeColor="text1"/>
        </w:rPr>
        <w:tab/>
      </w:r>
      <w:r w:rsidRPr="00D309D3">
        <w:rPr>
          <w:bCs/>
          <w:color w:val="000000" w:themeColor="text1"/>
        </w:rPr>
        <w:tab/>
      </w:r>
      <w:r w:rsidR="00D309D3" w:rsidRPr="00D309D3">
        <w:rPr>
          <w:bCs/>
          <w:color w:val="000000" w:themeColor="text1"/>
        </w:rPr>
        <w:t>Fernandina Beach City Hall</w:t>
      </w:r>
    </w:p>
    <w:p w:rsidR="00D309D3" w:rsidRPr="00D309D3" w:rsidRDefault="00D309D3" w:rsidP="0034732D">
      <w:pPr>
        <w:rPr>
          <w:bCs/>
          <w:color w:val="000000" w:themeColor="text1"/>
        </w:rPr>
      </w:pPr>
      <w:r w:rsidRPr="00D309D3">
        <w:rPr>
          <w:bCs/>
          <w:color w:val="000000" w:themeColor="text1"/>
        </w:rPr>
        <w:tab/>
      </w:r>
      <w:r w:rsidRPr="00D309D3">
        <w:rPr>
          <w:bCs/>
          <w:color w:val="000000" w:themeColor="text1"/>
        </w:rPr>
        <w:tab/>
        <w:t>204 Ash Street</w:t>
      </w:r>
    </w:p>
    <w:p w:rsidR="00D309D3" w:rsidRPr="00D309D3" w:rsidRDefault="00D309D3" w:rsidP="0034732D">
      <w:pPr>
        <w:rPr>
          <w:bCs/>
          <w:color w:val="000000" w:themeColor="text1"/>
        </w:rPr>
      </w:pPr>
      <w:r w:rsidRPr="00D309D3">
        <w:rPr>
          <w:bCs/>
          <w:color w:val="000000" w:themeColor="text1"/>
        </w:rPr>
        <w:tab/>
      </w:r>
      <w:r w:rsidRPr="00D309D3">
        <w:rPr>
          <w:bCs/>
          <w:color w:val="000000" w:themeColor="text1"/>
        </w:rPr>
        <w:tab/>
        <w:t>Fernandina Beach, Florida 32034</w:t>
      </w:r>
    </w:p>
    <w:p w:rsidR="00D309D3" w:rsidRPr="00D309D3" w:rsidRDefault="0034732D" w:rsidP="0034732D">
      <w:pPr>
        <w:rPr>
          <w:bCs/>
          <w:color w:val="000000" w:themeColor="text1"/>
        </w:rPr>
      </w:pPr>
      <w:r w:rsidRPr="0081585F">
        <w:rPr>
          <w:bCs/>
          <w:color w:val="FF0000"/>
        </w:rPr>
        <w:tab/>
      </w:r>
      <w:r w:rsidRPr="0081585F">
        <w:rPr>
          <w:bCs/>
          <w:color w:val="FF0000"/>
        </w:rPr>
        <w:tab/>
      </w:r>
    </w:p>
    <w:p w:rsidR="0034732D" w:rsidRPr="00D309D3" w:rsidRDefault="0034732D" w:rsidP="0034732D">
      <w:pPr>
        <w:rPr>
          <w:bCs/>
          <w:color w:val="000000" w:themeColor="text1"/>
        </w:rPr>
      </w:pPr>
      <w:r w:rsidRPr="00D309D3">
        <w:rPr>
          <w:bCs/>
          <w:color w:val="000000" w:themeColor="text1"/>
        </w:rPr>
        <w:tab/>
      </w:r>
      <w:r w:rsidRPr="00D309D3">
        <w:rPr>
          <w:bCs/>
          <w:color w:val="000000" w:themeColor="text1"/>
        </w:rPr>
        <w:tab/>
      </w:r>
      <w:r w:rsidR="00D309D3">
        <w:rPr>
          <w:color w:val="000000" w:themeColor="text1"/>
        </w:rPr>
        <w:t>Wednesday, January 8, 2025 at 1:00 p.m. (CST)</w:t>
      </w:r>
    </w:p>
    <w:p w:rsidR="00D309D3" w:rsidRDefault="0034732D" w:rsidP="0034732D">
      <w:pPr>
        <w:rPr>
          <w:bCs/>
          <w:color w:val="000000" w:themeColor="text1"/>
        </w:rPr>
      </w:pPr>
      <w:r w:rsidRPr="00D309D3">
        <w:rPr>
          <w:bCs/>
          <w:color w:val="000000" w:themeColor="text1"/>
        </w:rPr>
        <w:tab/>
      </w:r>
      <w:r w:rsidRPr="00D309D3">
        <w:rPr>
          <w:bCs/>
          <w:color w:val="000000" w:themeColor="text1"/>
        </w:rPr>
        <w:tab/>
      </w:r>
      <w:r w:rsidR="00D309D3">
        <w:rPr>
          <w:bCs/>
          <w:color w:val="000000" w:themeColor="text1"/>
        </w:rPr>
        <w:t>Jackson County Agricultural Offices</w:t>
      </w:r>
    </w:p>
    <w:p w:rsidR="0034732D" w:rsidRDefault="00D309D3" w:rsidP="00D309D3">
      <w:pPr>
        <w:ind w:left="720" w:firstLine="720"/>
        <w:rPr>
          <w:bCs/>
          <w:color w:val="000000" w:themeColor="text1"/>
        </w:rPr>
      </w:pPr>
      <w:r>
        <w:rPr>
          <w:bCs/>
          <w:color w:val="000000" w:themeColor="text1"/>
        </w:rPr>
        <w:t>2741 Penn Ave. #3</w:t>
      </w:r>
    </w:p>
    <w:p w:rsidR="00D309D3" w:rsidRPr="00D309D3" w:rsidRDefault="00D309D3" w:rsidP="0034732D">
      <w:pPr>
        <w:rPr>
          <w:bCs/>
          <w:color w:val="000000" w:themeColor="text1"/>
        </w:rPr>
      </w:pPr>
      <w:r>
        <w:rPr>
          <w:bCs/>
          <w:color w:val="000000" w:themeColor="text1"/>
        </w:rPr>
        <w:tab/>
      </w:r>
      <w:r>
        <w:rPr>
          <w:bCs/>
          <w:color w:val="000000" w:themeColor="text1"/>
        </w:rPr>
        <w:tab/>
        <w:t>Marianna, Florida 32448</w:t>
      </w:r>
    </w:p>
    <w:p w:rsidR="0034732D" w:rsidRPr="00382ED0" w:rsidRDefault="0034732D" w:rsidP="0034732D">
      <w:pPr>
        <w:rPr>
          <w:bCs/>
        </w:rPr>
      </w:pPr>
      <w:r w:rsidRPr="00D309D3">
        <w:rPr>
          <w:bCs/>
          <w:color w:val="000000" w:themeColor="text1"/>
        </w:rPr>
        <w:tab/>
      </w:r>
      <w:r w:rsidRPr="00D309D3">
        <w:rPr>
          <w:bCs/>
          <w:color w:val="000000" w:themeColor="text1"/>
        </w:rPr>
        <w:tab/>
      </w:r>
      <w:r w:rsidRPr="00382ED0">
        <w:rPr>
          <w:bCs/>
        </w:rPr>
        <w:t xml:space="preserve">  </w:t>
      </w:r>
    </w:p>
    <w:p w:rsidR="00D309D3" w:rsidRDefault="00D309D3" w:rsidP="0034732D">
      <w:pPr>
        <w:rPr>
          <w:bCs/>
          <w:u w:val="single"/>
        </w:rPr>
      </w:pPr>
    </w:p>
    <w:p w:rsidR="0034732D" w:rsidRPr="00382ED0" w:rsidRDefault="0034732D" w:rsidP="0034732D">
      <w:pPr>
        <w:rPr>
          <w:bCs/>
        </w:rPr>
      </w:pPr>
      <w:r w:rsidRPr="00FC76CD">
        <w:rPr>
          <w:bCs/>
          <w:u w:val="single"/>
        </w:rPr>
        <w:lastRenderedPageBreak/>
        <w:t>PURPOSE</w:t>
      </w:r>
      <w:r>
        <w:rPr>
          <w:bCs/>
          <w:u w:val="single"/>
        </w:rPr>
        <w:t xml:space="preserve"> AND PROCEDURE</w:t>
      </w:r>
      <w:r w:rsidRPr="00382ED0">
        <w:rPr>
          <w:bCs/>
        </w:rPr>
        <w:t>:</w:t>
      </w:r>
    </w:p>
    <w:p w:rsidR="0034732D" w:rsidRPr="00382ED0" w:rsidRDefault="0034732D" w:rsidP="0034732D">
      <w:pPr>
        <w:rPr>
          <w:bCs/>
        </w:rPr>
      </w:pPr>
    </w:p>
    <w:p w:rsidR="0034732D" w:rsidRDefault="0034732D" w:rsidP="0034732D">
      <w:pPr>
        <w:jc w:val="both"/>
        <w:rPr>
          <w:noProof/>
        </w:rPr>
      </w:pPr>
      <w:r>
        <w:tab/>
      </w:r>
      <w:r w:rsidRPr="005C7184">
        <w:t xml:space="preserve">The purpose of the </w:t>
      </w:r>
      <w:r>
        <w:t xml:space="preserve">customer </w:t>
      </w:r>
      <w:r w:rsidRPr="005C7184">
        <w:t>service hearing</w:t>
      </w:r>
      <w:r>
        <w:t>s</w:t>
      </w:r>
      <w:r w:rsidRPr="005C7184">
        <w:t xml:space="preserve"> is to give customers and other interested persons an opportunity to offer comments regarding the quality of service the utility provides, the proposed rate increase, and to ask questions and comment on other issues.  One or more of the Commissioners of the Florida Public Service Commission may attend and participate in this </w:t>
      </w:r>
      <w:r>
        <w:t>hearing</w:t>
      </w:r>
      <w:r w:rsidRPr="005C7184">
        <w:t>.</w:t>
      </w:r>
      <w:r>
        <w:rPr>
          <w:noProof/>
        </w:rPr>
        <w:tab/>
      </w:r>
    </w:p>
    <w:p w:rsidR="0034732D" w:rsidRDefault="0034732D" w:rsidP="0034732D">
      <w:pPr>
        <w:jc w:val="both"/>
        <w:rPr>
          <w:noProof/>
        </w:rPr>
      </w:pPr>
    </w:p>
    <w:p w:rsidR="0034732D" w:rsidRDefault="0034732D" w:rsidP="0034732D">
      <w:pPr>
        <w:jc w:val="both"/>
        <w:rPr>
          <w:noProof/>
        </w:rPr>
      </w:pPr>
      <w:r>
        <w:rPr>
          <w:noProof/>
        </w:rPr>
        <w:tab/>
        <w:t>The procedure at these hearings shall be as follows:  The Company will present a brief summary of its case and then members of the public may present testimony. Members of the public who wish to present testimony are urged to appear promptly at each scheduled hearing time since the hearing may be adjourned early if no witnesses are present to testify. All witnesses shall be subject to cross examination at the conclusion of their testimony.</w:t>
      </w:r>
    </w:p>
    <w:p w:rsidR="0034732D" w:rsidRDefault="0034732D" w:rsidP="0034732D">
      <w:pPr>
        <w:jc w:val="both"/>
        <w:rPr>
          <w:noProof/>
        </w:rPr>
      </w:pPr>
    </w:p>
    <w:p w:rsidR="0034732D" w:rsidRPr="000A392D" w:rsidRDefault="0034732D" w:rsidP="0034732D">
      <w:pPr>
        <w:jc w:val="both"/>
        <w:rPr>
          <w:noProof/>
          <w:u w:val="single"/>
        </w:rPr>
      </w:pPr>
      <w:r>
        <w:rPr>
          <w:noProof/>
          <w:u w:val="single"/>
        </w:rPr>
        <w:t>AMERICIANS WITH DISABILITIES ACT</w:t>
      </w:r>
    </w:p>
    <w:p w:rsidR="0034732D" w:rsidRDefault="0034732D" w:rsidP="0034732D">
      <w:pPr>
        <w:jc w:val="both"/>
        <w:rPr>
          <w:noProof/>
        </w:rPr>
      </w:pPr>
    </w:p>
    <w:p w:rsidR="0034732D" w:rsidRDefault="0034732D" w:rsidP="0034732D">
      <w:pPr>
        <w:ind w:firstLine="720"/>
        <w:jc w:val="both"/>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34732D" w:rsidRPr="00382ED0" w:rsidRDefault="0034732D" w:rsidP="0034732D">
      <w:pPr>
        <w:jc w:val="both"/>
        <w:rPr>
          <w:bCs/>
        </w:rPr>
      </w:pPr>
    </w:p>
    <w:p w:rsidR="0034732D" w:rsidRPr="00FC76CD" w:rsidRDefault="0034732D" w:rsidP="0034732D">
      <w:pPr>
        <w:rPr>
          <w:bCs/>
          <w:u w:val="single"/>
        </w:rPr>
      </w:pPr>
      <w:r w:rsidRPr="00FC76CD">
        <w:rPr>
          <w:bCs/>
          <w:u w:val="single"/>
        </w:rPr>
        <w:t>JURISDICTION</w:t>
      </w:r>
    </w:p>
    <w:p w:rsidR="0034732D" w:rsidRDefault="0034732D" w:rsidP="0034732D">
      <w:pPr>
        <w:rPr>
          <w:color w:val="000000"/>
          <w:sz w:val="23"/>
          <w:szCs w:val="23"/>
        </w:rPr>
      </w:pPr>
    </w:p>
    <w:p w:rsidR="0034732D" w:rsidRPr="00382ED0" w:rsidRDefault="0034732D" w:rsidP="0034732D">
      <w:pPr>
        <w:jc w:val="both"/>
        <w:rPr>
          <w:bCs/>
        </w:rPr>
      </w:pPr>
      <w:r>
        <w:rPr>
          <w:bCs/>
        </w:rPr>
        <w:tab/>
      </w:r>
      <w:r w:rsidRPr="00382ED0">
        <w:rPr>
          <w:bCs/>
        </w:rPr>
        <w:t xml:space="preserve">This Commission is vested with jurisdiction over the subject matter of this proceeding by the provisions of </w:t>
      </w:r>
      <w:r w:rsidR="00D309D3">
        <w:rPr>
          <w:bCs/>
        </w:rPr>
        <w:t>Chapter 366</w:t>
      </w:r>
      <w:r>
        <w:rPr>
          <w:color w:val="000000"/>
          <w:sz w:val="23"/>
          <w:szCs w:val="23"/>
        </w:rPr>
        <w:t xml:space="preserve">, </w:t>
      </w:r>
      <w:r w:rsidRPr="00382ED0">
        <w:rPr>
          <w:bCs/>
        </w:rPr>
        <w:t>Florida Statutes.  This proceeding will be governed by Chapter</w:t>
      </w:r>
      <w:r w:rsidR="00D309D3">
        <w:rPr>
          <w:bCs/>
        </w:rPr>
        <w:t xml:space="preserve">s 120 and 366, </w:t>
      </w:r>
      <w:r w:rsidRPr="00382ED0">
        <w:rPr>
          <w:bCs/>
        </w:rPr>
        <w:t xml:space="preserve">Florida Statutes, and </w:t>
      </w:r>
      <w:r w:rsidR="00D309D3">
        <w:rPr>
          <w:bCs/>
        </w:rPr>
        <w:t xml:space="preserve">Chapters 25-22 and 28-106, </w:t>
      </w:r>
      <w:r w:rsidRPr="00382ED0">
        <w:rPr>
          <w:bCs/>
        </w:rPr>
        <w:t xml:space="preserve">Florida Administrative </w:t>
      </w:r>
      <w:r>
        <w:rPr>
          <w:bCs/>
        </w:rPr>
        <w:t>C</w:t>
      </w:r>
      <w:r w:rsidRPr="00382ED0">
        <w:rPr>
          <w:bCs/>
        </w:rPr>
        <w:t>ode.</w:t>
      </w:r>
    </w:p>
    <w:p w:rsidR="0034732D" w:rsidRDefault="0034732D" w:rsidP="0034732D">
      <w:pPr>
        <w:rPr>
          <w:bCs/>
        </w:rPr>
      </w:pPr>
    </w:p>
    <w:p w:rsidR="0034732D" w:rsidRDefault="0034732D" w:rsidP="0034732D">
      <w:pPr>
        <w:rPr>
          <w:bCs/>
        </w:rPr>
      </w:pPr>
      <w:r>
        <w:rPr>
          <w:bCs/>
          <w:u w:val="single"/>
        </w:rPr>
        <w:t>EMERGENCY CANCELLATION OF PROCEEDINGS</w:t>
      </w:r>
    </w:p>
    <w:p w:rsidR="0034732D" w:rsidRDefault="0034732D" w:rsidP="0034732D">
      <w:pPr>
        <w:rPr>
          <w:bCs/>
        </w:rPr>
      </w:pPr>
    </w:p>
    <w:p w:rsidR="0034732D" w:rsidRDefault="0034732D" w:rsidP="0034732D">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34732D" w:rsidRDefault="0034732D" w:rsidP="0034732D">
      <w:pPr>
        <w:ind w:firstLine="720"/>
        <w:rPr>
          <w:bCs/>
        </w:rPr>
      </w:pPr>
    </w:p>
    <w:p w:rsidR="0034732D" w:rsidRDefault="0034732D" w:rsidP="0034732D">
      <w:pPr>
        <w:ind w:firstLine="720"/>
        <w:rPr>
          <w:bCs/>
        </w:rPr>
      </w:pPr>
    </w:p>
    <w:p w:rsidR="006B03A1" w:rsidRDefault="006B03A1" w:rsidP="00394BD0">
      <w:pPr>
        <w:pStyle w:val="NoticeBody"/>
        <w:keepNext/>
      </w:pPr>
      <w:bookmarkStart w:id="1" w:name="VisualAids"/>
      <w:bookmarkEnd w:id="1"/>
      <w:r>
        <w:lastRenderedPageBreak/>
        <w:tab/>
        <w:t xml:space="preserve">By DIRECTION of the Florida Public Service Commission this </w:t>
      </w:r>
      <w:bookmarkStart w:id="2" w:name="replaceDate"/>
      <w:bookmarkEnd w:id="2"/>
      <w:r w:rsidR="00394BD0">
        <w:rPr>
          <w:u w:val="single"/>
        </w:rPr>
        <w:t>20th</w:t>
      </w:r>
      <w:r w:rsidR="00394BD0">
        <w:t xml:space="preserve"> day of </w:t>
      </w:r>
      <w:r w:rsidR="00394BD0">
        <w:rPr>
          <w:u w:val="single"/>
        </w:rPr>
        <w:t>November</w:t>
      </w:r>
      <w:r w:rsidR="00394BD0">
        <w:t xml:space="preserve">, </w:t>
      </w:r>
      <w:r w:rsidR="00394BD0">
        <w:rPr>
          <w:u w:val="single"/>
        </w:rPr>
        <w:t>2024</w:t>
      </w:r>
      <w:r w:rsidR="00394BD0">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910AF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4732D">
      <w:pPr>
        <w:keepNext/>
      </w:pPr>
      <w:r>
        <w:t>SBR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2D" w:rsidRDefault="0034732D">
      <w:r>
        <w:separator/>
      </w:r>
    </w:p>
  </w:endnote>
  <w:endnote w:type="continuationSeparator" w:id="0">
    <w:p w:rsidR="0034732D" w:rsidRDefault="0034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2D" w:rsidRDefault="0034732D">
      <w:r>
        <w:separator/>
      </w:r>
    </w:p>
  </w:footnote>
  <w:footnote w:type="continuationSeparator" w:id="0">
    <w:p w:rsidR="0034732D" w:rsidRDefault="0034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4732D">
    <w:pPr>
      <w:pStyle w:val="Header"/>
    </w:pPr>
    <w:bookmarkStart w:id="5" w:name="headerNotice"/>
    <w:bookmarkEnd w:id="5"/>
    <w:r>
      <w:t>NOTICE OF CUSTOMER SERVICE HEARING</w:t>
    </w:r>
  </w:p>
  <w:p w:rsidR="006B03A1" w:rsidRDefault="0034732D">
    <w:pPr>
      <w:pStyle w:val="Header"/>
    </w:pPr>
    <w:bookmarkStart w:id="6" w:name="headerDocket"/>
    <w:bookmarkEnd w:id="6"/>
    <w:r>
      <w:t>DOCKET NO. 20240099-EI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0AF8">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99-EI"/>
  </w:docVars>
  <w:rsids>
    <w:rsidRoot w:val="0034732D"/>
    <w:rsid w:val="000005F5"/>
    <w:rsid w:val="000E7426"/>
    <w:rsid w:val="001C6592"/>
    <w:rsid w:val="0028226A"/>
    <w:rsid w:val="002F2D50"/>
    <w:rsid w:val="00346A84"/>
    <w:rsid w:val="0034732D"/>
    <w:rsid w:val="003578AE"/>
    <w:rsid w:val="003868F1"/>
    <w:rsid w:val="00394BD0"/>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70A69"/>
    <w:rsid w:val="007A70DC"/>
    <w:rsid w:val="008343EA"/>
    <w:rsid w:val="00844DA4"/>
    <w:rsid w:val="00862E62"/>
    <w:rsid w:val="008955A0"/>
    <w:rsid w:val="008C3030"/>
    <w:rsid w:val="008F31CD"/>
    <w:rsid w:val="00910AF8"/>
    <w:rsid w:val="00A07A62"/>
    <w:rsid w:val="00A2098A"/>
    <w:rsid w:val="00B25C10"/>
    <w:rsid w:val="00B50416"/>
    <w:rsid w:val="00BD27DC"/>
    <w:rsid w:val="00CE69DE"/>
    <w:rsid w:val="00D309D3"/>
    <w:rsid w:val="00D97879"/>
    <w:rsid w:val="00E2761B"/>
    <w:rsid w:val="00F15079"/>
    <w:rsid w:val="00F526B0"/>
    <w:rsid w:val="00F66448"/>
    <w:rsid w:val="00FC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347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2024-11-20T14:27:00Z</dcterms:created>
  <dcterms:modified xsi:type="dcterms:W3CDTF">2024-11-20T15:42:00Z</dcterms:modified>
</cp:coreProperties>
</file>