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3BDD" w:rsidP="00F53BDD">
      <w:pPr>
        <w:pStyle w:val="OrderHeading"/>
      </w:pPr>
      <w:r>
        <w:t>BEFORE THE FLORIDA PUBLIC SERVICE COMMISSION</w:t>
      </w:r>
    </w:p>
    <w:p w:rsidR="00F53BDD" w:rsidRDefault="00F53BDD" w:rsidP="00F53BDD">
      <w:pPr>
        <w:pStyle w:val="OrderHeading"/>
      </w:pPr>
    </w:p>
    <w:p w:rsidR="00F53BDD" w:rsidRDefault="00F53BDD" w:rsidP="00F53B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3BDD" w:rsidRPr="00C63FCF" w:rsidTr="00C63FCF">
        <w:trPr>
          <w:trHeight w:val="828"/>
        </w:trPr>
        <w:tc>
          <w:tcPr>
            <w:tcW w:w="4788" w:type="dxa"/>
            <w:tcBorders>
              <w:bottom w:val="single" w:sz="8" w:space="0" w:color="auto"/>
              <w:right w:val="double" w:sz="6" w:space="0" w:color="auto"/>
            </w:tcBorders>
            <w:shd w:val="clear" w:color="auto" w:fill="auto"/>
          </w:tcPr>
          <w:p w:rsidR="00F53BDD" w:rsidRDefault="00F53BDD"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F53BDD" w:rsidRDefault="00F53BDD" w:rsidP="00F53BDD">
            <w:pPr>
              <w:pStyle w:val="OrderBody"/>
            </w:pPr>
            <w:r>
              <w:t xml:space="preserve">DOCKET NO. </w:t>
            </w:r>
            <w:bookmarkStart w:id="1" w:name="SSDocketNo"/>
            <w:bookmarkEnd w:id="1"/>
            <w:r>
              <w:t>150075-EI</w:t>
            </w:r>
          </w:p>
          <w:p w:rsidR="00F53BDD" w:rsidRDefault="00F53BDD" w:rsidP="00C63FCF">
            <w:pPr>
              <w:pStyle w:val="OrderBody"/>
              <w:tabs>
                <w:tab w:val="center" w:pos="4320"/>
                <w:tab w:val="right" w:pos="8640"/>
              </w:tabs>
              <w:jc w:val="left"/>
            </w:pPr>
            <w:r>
              <w:t xml:space="preserve">ORDER NO. </w:t>
            </w:r>
            <w:bookmarkStart w:id="2" w:name="OrderNo0143"/>
            <w:r w:rsidR="009B14E7">
              <w:t>PSC-15-0143A-PCO-EI</w:t>
            </w:r>
            <w:bookmarkEnd w:id="2"/>
          </w:p>
          <w:p w:rsidR="00F53BDD" w:rsidRDefault="00F53BDD" w:rsidP="00C63FCF">
            <w:pPr>
              <w:pStyle w:val="OrderBody"/>
              <w:tabs>
                <w:tab w:val="center" w:pos="4320"/>
                <w:tab w:val="right" w:pos="8640"/>
              </w:tabs>
              <w:jc w:val="left"/>
            </w:pPr>
            <w:r>
              <w:t xml:space="preserve">ISSUED: </w:t>
            </w:r>
            <w:r w:rsidR="009B14E7">
              <w:t>June 5, 2015</w:t>
            </w:r>
          </w:p>
        </w:tc>
      </w:tr>
    </w:tbl>
    <w:p w:rsidR="00F53BDD" w:rsidRDefault="00F53BDD" w:rsidP="00F53BDD"/>
    <w:p w:rsidR="00F53BDD" w:rsidRDefault="00F53BDD" w:rsidP="00F53BDD"/>
    <w:p w:rsidR="00CB5276" w:rsidRDefault="00FA708D" w:rsidP="00F53BDD">
      <w:pPr>
        <w:pStyle w:val="CenterUnderline"/>
      </w:pPr>
      <w:bookmarkStart w:id="3" w:name="Commissioners"/>
      <w:bookmarkStart w:id="4" w:name="OrderTitle"/>
      <w:bookmarkEnd w:id="3"/>
      <w:r>
        <w:t xml:space="preserve">SECOND </w:t>
      </w:r>
      <w:r w:rsidR="004060F4">
        <w:t>ORDER</w:t>
      </w:r>
      <w:r w:rsidR="00E63A03">
        <w:t xml:space="preserve"> </w:t>
      </w:r>
      <w:r w:rsidR="00F53BDD">
        <w:t xml:space="preserve">ESTABLISHING PROCEDURE </w:t>
      </w:r>
      <w:bookmarkEnd w:id="4"/>
    </w:p>
    <w:p w:rsidR="00F53BDD" w:rsidRDefault="00F53BDD" w:rsidP="00F53BDD">
      <w:pPr>
        <w:pStyle w:val="CenterUnderline"/>
      </w:pPr>
    </w:p>
    <w:p w:rsidR="00CB5276" w:rsidRDefault="00CB5276">
      <w:pPr>
        <w:pStyle w:val="OrderBody"/>
      </w:pPr>
      <w:bookmarkStart w:id="5" w:name="OrderText"/>
      <w:bookmarkEnd w:id="5"/>
    </w:p>
    <w:p w:rsidR="00E63A03" w:rsidRDefault="00E63A03" w:rsidP="00E63A03">
      <w:pPr>
        <w:pStyle w:val="OrderBody"/>
        <w:tabs>
          <w:tab w:val="left" w:pos="720"/>
          <w:tab w:val="center" w:pos="4320"/>
          <w:tab w:val="right" w:pos="8640"/>
        </w:tabs>
      </w:pPr>
      <w:r>
        <w:tab/>
      </w:r>
      <w:proofErr w:type="gramStart"/>
      <w:r>
        <w:t>On March 26, 2015, Order No.</w:t>
      </w:r>
      <w:proofErr w:type="gramEnd"/>
      <w:r>
        <w:t xml:space="preserve"> PSC-15-0143-PCO-EI was issued </w:t>
      </w:r>
      <w:r w:rsidRPr="00D24657">
        <w:t>establish</w:t>
      </w:r>
      <w:r>
        <w:t xml:space="preserve">ing the hearing procedures and controlling dates to be followed in </w:t>
      </w:r>
      <w:r w:rsidRPr="00D24657">
        <w:t>Docket</w:t>
      </w:r>
      <w:r>
        <w:t xml:space="preserve"> No.</w:t>
      </w:r>
      <w:r w:rsidR="00FA708D">
        <w:t xml:space="preserve"> </w:t>
      </w:r>
      <w:r>
        <w:t xml:space="preserve">150075-EI.  </w:t>
      </w:r>
      <w:r w:rsidR="00DB717A">
        <w:t>Due to recent developments</w:t>
      </w:r>
      <w:r w:rsidR="00B73323">
        <w:t xml:space="preserve"> in this docket</w:t>
      </w:r>
      <w:r w:rsidR="00DB717A">
        <w:t xml:space="preserve"> regarding the use of depositions </w:t>
      </w:r>
      <w:r w:rsidR="00B73323">
        <w:t xml:space="preserve">of third party witnesses </w:t>
      </w:r>
      <w:r w:rsidR="00DB717A">
        <w:t>at hearing</w:t>
      </w:r>
      <w:r w:rsidR="00ED2F84">
        <w:t>, the use of depositions as witness testimony,</w:t>
      </w:r>
      <w:r w:rsidR="00DB717A">
        <w:t xml:space="preserve"> and possible objections to the entry of the depositions or part thereof into the record, Section</w:t>
      </w:r>
      <w:r w:rsidR="00DD11ED">
        <w:t>s</w:t>
      </w:r>
      <w:r w:rsidR="00792498">
        <w:t xml:space="preserve"> V.</w:t>
      </w:r>
      <w:r w:rsidR="00DB717A">
        <w:t xml:space="preserve"> </w:t>
      </w:r>
      <w:r w:rsidR="00ED3ED6">
        <w:t>Prehearing Procedures,</w:t>
      </w:r>
      <w:r w:rsidR="00DD11ED">
        <w:t xml:space="preserve"> and Section VIII Controlling Dates</w:t>
      </w:r>
      <w:r w:rsidR="00ED3ED6">
        <w:t xml:space="preserve"> in </w:t>
      </w:r>
      <w:r w:rsidR="00DB717A">
        <w:t xml:space="preserve">Order No. PSC-15-0143-PCO-EI, </w:t>
      </w:r>
      <w:r w:rsidR="00DD11ED">
        <w:t>are</w:t>
      </w:r>
      <w:r w:rsidR="00DB717A">
        <w:t xml:space="preserve"> amended as set forth herein.  </w:t>
      </w:r>
    </w:p>
    <w:p w:rsidR="00DB717A" w:rsidRDefault="00DB717A" w:rsidP="00E63A03">
      <w:pPr>
        <w:pStyle w:val="OrderBody"/>
        <w:tabs>
          <w:tab w:val="left" w:pos="720"/>
          <w:tab w:val="center" w:pos="4320"/>
          <w:tab w:val="right" w:pos="8640"/>
        </w:tabs>
      </w:pPr>
    </w:p>
    <w:p w:rsidR="00DB717A" w:rsidRDefault="00DB717A" w:rsidP="00DB7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Amendatory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B717A" w:rsidRDefault="00DB717A" w:rsidP="00DB7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717A" w:rsidRPr="00ED3ED6" w:rsidRDefault="00ED3ED6" w:rsidP="00DB7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D3ED6">
        <w:rPr>
          <w:b/>
        </w:rPr>
        <w:t>V.</w:t>
      </w:r>
      <w:r>
        <w:rPr>
          <w:b/>
        </w:rPr>
        <w:tab/>
      </w:r>
      <w:r>
        <w:rPr>
          <w:b/>
          <w:u w:val="single"/>
        </w:rPr>
        <w:t>Prehearing Procedures</w:t>
      </w:r>
    </w:p>
    <w:p w:rsidR="00EE7BEB" w:rsidRDefault="00EE7BEB" w:rsidP="00ED3ED6">
      <w:pPr>
        <w:pStyle w:val="OrderBody"/>
        <w:tabs>
          <w:tab w:val="left" w:pos="720"/>
          <w:tab w:val="center" w:pos="4320"/>
          <w:tab w:val="right" w:pos="8640"/>
        </w:tabs>
        <w:ind w:left="720"/>
      </w:pPr>
    </w:p>
    <w:p w:rsidR="00EE7BEB" w:rsidRDefault="00EE7BEB" w:rsidP="00B73323">
      <w:pPr>
        <w:numPr>
          <w:ilvl w:val="0"/>
          <w:numId w:val="5"/>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720" w:firstLine="0"/>
        <w:jc w:val="both"/>
      </w:pPr>
      <w:r>
        <w:rPr>
          <w:u w:val="single"/>
        </w:rPr>
        <w:t>Motions to Strike Prefiled Testimony and Exhibits</w:t>
      </w:r>
    </w:p>
    <w:p w:rsidR="00EE7BEB" w:rsidRDefault="00EE7BEB" w:rsidP="00EE7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E7BEB" w:rsidRDefault="00EE7BEB" w:rsidP="00EE7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w:t>
      </w:r>
      <w:r w:rsidR="00B73323">
        <w:t xml:space="preserve">, including depositions of third party witnesses introduced in lieu of or in addition to witness testimony, </w:t>
      </w:r>
      <w:r>
        <w:t xml:space="preserve">shall be made in writing no later than </w:t>
      </w:r>
      <w:r w:rsidR="00B73323" w:rsidRPr="00EE7BEB">
        <w:rPr>
          <w:b/>
        </w:rPr>
        <w:t>Thursday July 2, 2015</w:t>
      </w:r>
      <w:r w:rsidR="00B73323">
        <w:rPr>
          <w:b/>
        </w:rPr>
        <w:t xml:space="preserve"> </w:t>
      </w:r>
      <w:r w:rsidR="00B73323" w:rsidRPr="00B73323">
        <w:t xml:space="preserve">for deliberation at the </w:t>
      </w:r>
      <w:r w:rsidR="00792498" w:rsidRPr="00B73323">
        <w:t>Prehearing Conference.</w:t>
      </w:r>
      <w:r w:rsidR="00B73323" w:rsidRPr="00B73323">
        <w:t xml:space="preserve"> </w:t>
      </w:r>
      <w:r>
        <w:t xml:space="preserve"> Motions to strike</w:t>
      </w:r>
      <w:r w:rsidR="00ED2F84">
        <w:t xml:space="preserve"> filed after the deadline</w:t>
      </w:r>
      <w:r>
        <w:t xml:space="preserve"> shall be considered untimely, absent good cause shown.</w:t>
      </w:r>
    </w:p>
    <w:p w:rsidR="00ED3ED6" w:rsidRDefault="00ED3ED6" w:rsidP="00ED3ED6">
      <w:pPr>
        <w:pStyle w:val="OrderBody"/>
        <w:tabs>
          <w:tab w:val="left" w:pos="720"/>
          <w:tab w:val="center" w:pos="4320"/>
          <w:tab w:val="right" w:pos="8640"/>
        </w:tabs>
        <w:ind w:left="720"/>
      </w:pPr>
      <w:r>
        <w:t xml:space="preserve">        </w:t>
      </w:r>
    </w:p>
    <w:p w:rsidR="00ED3ED6" w:rsidRPr="00ED3ED6" w:rsidRDefault="00ED3ED6" w:rsidP="00B73323">
      <w:pPr>
        <w:pStyle w:val="OrderBody"/>
        <w:tabs>
          <w:tab w:val="left" w:pos="0"/>
          <w:tab w:val="left" w:pos="720"/>
          <w:tab w:val="center" w:pos="4320"/>
          <w:tab w:val="right" w:pos="8640"/>
        </w:tabs>
        <w:ind w:firstLine="720"/>
      </w:pPr>
      <w:r w:rsidRPr="00ED3ED6">
        <w:t xml:space="preserve">G.        </w:t>
      </w:r>
      <w:r w:rsidRPr="00ED3ED6">
        <w:rPr>
          <w:u w:val="single"/>
        </w:rPr>
        <w:t>Use of Depositions at Hearing</w:t>
      </w:r>
    </w:p>
    <w:p w:rsidR="00ED3ED6" w:rsidRPr="00ED3ED6" w:rsidRDefault="00ED3ED6" w:rsidP="00ED3ED6">
      <w:pPr>
        <w:pStyle w:val="OrderBody"/>
        <w:tabs>
          <w:tab w:val="left" w:pos="720"/>
          <w:tab w:val="center" w:pos="4320"/>
          <w:tab w:val="right" w:pos="8640"/>
        </w:tabs>
      </w:pPr>
    </w:p>
    <w:p w:rsidR="00ED3ED6" w:rsidRPr="00ED3ED6" w:rsidRDefault="00ED3ED6" w:rsidP="00ED3ED6">
      <w:pPr>
        <w:pStyle w:val="OrderBody"/>
        <w:tabs>
          <w:tab w:val="left" w:pos="720"/>
          <w:tab w:val="center" w:pos="4320"/>
          <w:tab w:val="right" w:pos="8640"/>
        </w:tabs>
      </w:pPr>
      <w:r w:rsidRPr="00ED3ED6">
        <w:t>            Absent agreement by all parties concerning the introduction of depositions into the record at the hearing, any party wishing to introduce all or part of a deposition at hearing for any purpose other than impeachment, must file a Notice of Intent to Use Deposition no later than</w:t>
      </w:r>
      <w:r>
        <w:t xml:space="preserve"> </w:t>
      </w:r>
      <w:r w:rsidR="00B73323" w:rsidRPr="00B73323">
        <w:rPr>
          <w:b/>
        </w:rPr>
        <w:t xml:space="preserve">Monday </w:t>
      </w:r>
      <w:r w:rsidRPr="00B73323">
        <w:rPr>
          <w:b/>
        </w:rPr>
        <w:t>June 8, 2015</w:t>
      </w:r>
      <w:r>
        <w:t>,</w:t>
      </w:r>
      <w:r w:rsidRPr="00ED3ED6">
        <w:t xml:space="preserve"> the deadline for filing Intervenor Testimony in this docket</w:t>
      </w:r>
      <w:r w:rsidR="00EE7BEB">
        <w:t xml:space="preserve"> as</w:t>
      </w:r>
      <w:r w:rsidRPr="00ED3ED6">
        <w:t xml:space="preserve"> set forth in Section VIII of </w:t>
      </w:r>
      <w:r w:rsidR="00EE7BEB">
        <w:t xml:space="preserve">Order No. </w:t>
      </w:r>
      <w:proofErr w:type="gramStart"/>
      <w:r w:rsidR="00EE7BEB">
        <w:t>PSC-15-0143-PCO-EI</w:t>
      </w:r>
      <w:r w:rsidRPr="00ED3ED6">
        <w:t>.</w:t>
      </w:r>
      <w:proofErr w:type="gramEnd"/>
      <w:r w:rsidRPr="00ED3ED6">
        <w:t>   The Notice shall include the following information for each deposition:</w:t>
      </w:r>
    </w:p>
    <w:p w:rsidR="00ED3ED6" w:rsidRPr="00ED3ED6" w:rsidRDefault="00ED3ED6" w:rsidP="00ED3ED6">
      <w:pPr>
        <w:pStyle w:val="OrderBody"/>
        <w:tabs>
          <w:tab w:val="left" w:pos="720"/>
          <w:tab w:val="center" w:pos="4320"/>
          <w:tab w:val="right" w:pos="8640"/>
        </w:tabs>
      </w:pPr>
    </w:p>
    <w:p w:rsidR="00ED3ED6" w:rsidRPr="00ED3ED6" w:rsidRDefault="00ED3ED6" w:rsidP="00ED3ED6">
      <w:pPr>
        <w:pStyle w:val="OrderBody"/>
        <w:numPr>
          <w:ilvl w:val="0"/>
          <w:numId w:val="1"/>
        </w:numPr>
        <w:tabs>
          <w:tab w:val="left" w:pos="720"/>
          <w:tab w:val="center" w:pos="4320"/>
          <w:tab w:val="right" w:pos="8640"/>
        </w:tabs>
      </w:pPr>
      <w:r w:rsidRPr="00ED3ED6">
        <w:t>Name of witness deposed;</w:t>
      </w:r>
    </w:p>
    <w:p w:rsidR="00ED3ED6" w:rsidRPr="00ED3ED6" w:rsidRDefault="00ED3ED6" w:rsidP="00ED3ED6">
      <w:pPr>
        <w:pStyle w:val="OrderBody"/>
        <w:numPr>
          <w:ilvl w:val="0"/>
          <w:numId w:val="1"/>
        </w:numPr>
        <w:tabs>
          <w:tab w:val="left" w:pos="720"/>
          <w:tab w:val="center" w:pos="4320"/>
          <w:tab w:val="right" w:pos="8640"/>
        </w:tabs>
      </w:pPr>
      <w:r w:rsidRPr="00ED3ED6">
        <w:t>Date deposition was taken; and</w:t>
      </w:r>
    </w:p>
    <w:p w:rsidR="00ED3ED6" w:rsidRDefault="00ED3ED6" w:rsidP="00ED3ED6">
      <w:pPr>
        <w:pStyle w:val="OrderBody"/>
        <w:numPr>
          <w:ilvl w:val="0"/>
          <w:numId w:val="1"/>
        </w:numPr>
        <w:tabs>
          <w:tab w:val="left" w:pos="720"/>
          <w:tab w:val="center" w:pos="4320"/>
          <w:tab w:val="right" w:pos="8640"/>
        </w:tabs>
      </w:pPr>
      <w:r w:rsidRPr="00ED3ED6">
        <w:t xml:space="preserve">Page and line numbers of each deposition the party seeks to introduce. </w:t>
      </w:r>
    </w:p>
    <w:p w:rsidR="00EE7BEB" w:rsidRPr="00ED3ED6" w:rsidRDefault="00EE7BEB" w:rsidP="00EE7BEB">
      <w:pPr>
        <w:pStyle w:val="OrderBody"/>
        <w:tabs>
          <w:tab w:val="left" w:pos="720"/>
          <w:tab w:val="center" w:pos="4320"/>
          <w:tab w:val="right" w:pos="8640"/>
        </w:tabs>
        <w:ind w:left="1080"/>
      </w:pPr>
    </w:p>
    <w:p w:rsidR="00ED3ED6" w:rsidRPr="00ED3ED6" w:rsidRDefault="00ED3ED6" w:rsidP="00ED3ED6">
      <w:pPr>
        <w:pStyle w:val="OrderBody"/>
        <w:tabs>
          <w:tab w:val="left" w:pos="720"/>
          <w:tab w:val="center" w:pos="4320"/>
          <w:tab w:val="right" w:pos="8640"/>
        </w:tabs>
      </w:pPr>
    </w:p>
    <w:p w:rsidR="00EE7BEB" w:rsidRPr="00ED3ED6" w:rsidRDefault="00ED3ED6" w:rsidP="00EE7BEB">
      <w:pPr>
        <w:pStyle w:val="OrderBody"/>
        <w:tabs>
          <w:tab w:val="left" w:pos="720"/>
          <w:tab w:val="center" w:pos="4320"/>
          <w:tab w:val="right" w:pos="8640"/>
        </w:tabs>
      </w:pPr>
      <w:r>
        <w:tab/>
      </w:r>
      <w:r>
        <w:tab/>
      </w:r>
      <w:r w:rsidR="00EE7BEB" w:rsidRPr="00ED3ED6">
        <w:t>Objection(s) to the entry into the record of a deposition or portion thereof at hearing for purposes other than impeachment must be made in writing</w:t>
      </w:r>
      <w:r w:rsidR="00EE7BEB">
        <w:t xml:space="preserve"> and served on all parties no later than </w:t>
      </w:r>
      <w:r w:rsidR="00EE7BEB" w:rsidRPr="00EE7BEB">
        <w:rPr>
          <w:b/>
        </w:rPr>
        <w:t>Thursday July 2, 2015</w:t>
      </w:r>
      <w:r w:rsidR="00EE7BEB">
        <w:t xml:space="preserve"> </w:t>
      </w:r>
      <w:r w:rsidR="00ED2F84">
        <w:t>for deliberation</w:t>
      </w:r>
      <w:r w:rsidR="00EE7BEB">
        <w:t xml:space="preserve"> at the </w:t>
      </w:r>
      <w:r w:rsidR="000347B8">
        <w:t xml:space="preserve">Prehearing Conference </w:t>
      </w:r>
      <w:r w:rsidR="004060F4">
        <w:t>on July</w:t>
      </w:r>
      <w:r w:rsidR="00EE7BEB">
        <w:t xml:space="preserve"> 6, 2015 at the discretion of the </w:t>
      </w:r>
      <w:r w:rsidR="000347B8">
        <w:t>Prehearing Officer</w:t>
      </w:r>
      <w:r w:rsidR="00EE7BEB">
        <w:t xml:space="preserve">.  Ruling on the objections will be reflected </w:t>
      </w:r>
      <w:r w:rsidR="00FA708D">
        <w:t xml:space="preserve">by </w:t>
      </w:r>
      <w:proofErr w:type="gramStart"/>
      <w:r w:rsidR="00FA708D">
        <w:t xml:space="preserve">separate </w:t>
      </w:r>
      <w:r w:rsidR="000347B8">
        <w:t xml:space="preserve"> Order</w:t>
      </w:r>
      <w:proofErr w:type="gramEnd"/>
      <w:r w:rsidR="000347B8">
        <w:t xml:space="preserve">. </w:t>
      </w:r>
      <w:r w:rsidR="00EE7BEB">
        <w:t xml:space="preserve">  </w:t>
      </w:r>
    </w:p>
    <w:p w:rsidR="00EE7BEB" w:rsidRPr="00ED3ED6" w:rsidRDefault="00EE7BEB" w:rsidP="00EE7BEB">
      <w:pPr>
        <w:pStyle w:val="OrderBody"/>
        <w:tabs>
          <w:tab w:val="left" w:pos="720"/>
          <w:tab w:val="center" w:pos="4320"/>
          <w:tab w:val="right" w:pos="8640"/>
        </w:tabs>
      </w:pPr>
    </w:p>
    <w:p w:rsidR="00ED3ED6" w:rsidRDefault="00EE7BEB" w:rsidP="00ED3ED6">
      <w:pPr>
        <w:pStyle w:val="OrderBody"/>
        <w:tabs>
          <w:tab w:val="left" w:pos="720"/>
          <w:tab w:val="center" w:pos="4320"/>
          <w:tab w:val="right" w:pos="8640"/>
        </w:tabs>
      </w:pPr>
      <w:r>
        <w:tab/>
      </w:r>
      <w:r w:rsidR="00ED3ED6" w:rsidRPr="00ED3ED6">
        <w:t xml:space="preserve">A Notice of Intent to Use Deposition filed after the </w:t>
      </w:r>
      <w:r w:rsidR="00ED2F84">
        <w:t xml:space="preserve">June 8, 2015 </w:t>
      </w:r>
      <w:r w:rsidR="00ED3ED6" w:rsidRPr="00ED3ED6">
        <w:t xml:space="preserve">deadline for filing Intervenor Testimony has passed shall be considered untimely, absent just </w:t>
      </w:r>
      <w:proofErr w:type="gramStart"/>
      <w:r w:rsidR="00ED3ED6" w:rsidRPr="00ED3ED6">
        <w:t>cause</w:t>
      </w:r>
      <w:proofErr w:type="gramEnd"/>
      <w:r w:rsidR="00ED3ED6" w:rsidRPr="00ED3ED6">
        <w:t xml:space="preserve"> shown.  A motion to allow the late filing of a Notice of Intent to Use Deposition must be filed and served on all parties </w:t>
      </w:r>
      <w:r w:rsidR="00ED3ED6">
        <w:t xml:space="preserve">prior to the </w:t>
      </w:r>
      <w:r w:rsidR="000347B8">
        <w:t>Prehearing Conference</w:t>
      </w:r>
      <w:r w:rsidR="00ED3ED6">
        <w:t xml:space="preserve"> and </w:t>
      </w:r>
      <w:r w:rsidR="00ED3ED6" w:rsidRPr="00ED3ED6">
        <w:t xml:space="preserve">no later than </w:t>
      </w:r>
      <w:r w:rsidR="00ED3ED6">
        <w:rPr>
          <w:b/>
          <w:bCs/>
        </w:rPr>
        <w:t>Thursday, July 2, 2015</w:t>
      </w:r>
      <w:r w:rsidR="00ED3ED6" w:rsidRPr="00ED3ED6">
        <w:t xml:space="preserve"> for determination of just cause by the Prehearing Officer.  If the motion is granted, the filing of supplemental rebuttal testimony shall be allowed by a date certain prior to hearing.</w:t>
      </w:r>
    </w:p>
    <w:p w:rsidR="00DD11ED" w:rsidRDefault="00DD11ED" w:rsidP="00ED3ED6">
      <w:pPr>
        <w:pStyle w:val="OrderBody"/>
        <w:tabs>
          <w:tab w:val="left" w:pos="720"/>
          <w:tab w:val="center" w:pos="4320"/>
          <w:tab w:val="right" w:pos="8640"/>
        </w:tabs>
      </w:pPr>
    </w:p>
    <w:p w:rsidR="00DD11ED" w:rsidRDefault="00DD11ED" w:rsidP="00DD1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DD11ED" w:rsidRDefault="00DD11ED" w:rsidP="00DD1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11ED" w:rsidRDefault="00DD11ED" w:rsidP="002D74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following dates have been added to reflect the deadlines for the additional activities established in this Order.  All other dates set forth in Order No. </w:t>
      </w:r>
      <w:r w:rsidR="002D7470">
        <w:t>PSC-15-0143-PCO-EI, remain the same.</w:t>
      </w:r>
    </w:p>
    <w:p w:rsidR="002D7470" w:rsidRDefault="002D7470" w:rsidP="002D74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000" w:firstRow="0" w:lastRow="0" w:firstColumn="0" w:lastColumn="0" w:noHBand="0" w:noVBand="0"/>
      </w:tblPr>
      <w:tblGrid>
        <w:gridCol w:w="720"/>
        <w:gridCol w:w="6120"/>
        <w:gridCol w:w="2520"/>
      </w:tblGrid>
      <w:tr w:rsidR="00DD11ED" w:rsidTr="00722DFE">
        <w:trPr>
          <w:cantSplit/>
        </w:trPr>
        <w:tc>
          <w:tcPr>
            <w:tcW w:w="720" w:type="dxa"/>
            <w:tcBorders>
              <w:top w:val="nil"/>
              <w:left w:val="nil"/>
              <w:bottom w:val="nil"/>
              <w:right w:val="nil"/>
            </w:tcBorders>
          </w:tcPr>
          <w:p w:rsidR="00DD11ED" w:rsidRDefault="00DD11ED" w:rsidP="00722DFE">
            <w:pPr>
              <w:numPr>
                <w:ilvl w:val="12"/>
                <w:numId w:val="0"/>
              </w:numPr>
              <w:tabs>
                <w:tab w:val="left" w:pos="0"/>
              </w:tabs>
              <w:spacing w:before="120" w:after="57"/>
              <w:jc w:val="both"/>
            </w:pPr>
            <w:r>
              <w:t>(1)</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direct testimony and exhibits</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March 6, 2015 (filed)</w:t>
            </w:r>
          </w:p>
        </w:tc>
      </w:tr>
      <w:tr w:rsidR="00DD11ED" w:rsidTr="00722DFE">
        <w:trPr>
          <w:cantSplit/>
        </w:trPr>
        <w:tc>
          <w:tcPr>
            <w:tcW w:w="720" w:type="dxa"/>
            <w:tcBorders>
              <w:top w:val="nil"/>
              <w:left w:val="nil"/>
              <w:bottom w:val="nil"/>
              <w:right w:val="nil"/>
            </w:tcBorders>
          </w:tcPr>
          <w:p w:rsidR="00DD11ED" w:rsidRPr="00865FE5" w:rsidRDefault="00DD11ED" w:rsidP="00722DFE">
            <w:pPr>
              <w:numPr>
                <w:ilvl w:val="12"/>
                <w:numId w:val="0"/>
              </w:numPr>
              <w:tabs>
                <w:tab w:val="left" w:pos="0"/>
              </w:tabs>
              <w:spacing w:before="120" w:after="57"/>
              <w:jc w:val="both"/>
            </w:pPr>
            <w:r>
              <w:t>(2)</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Direct Testimony and Exhibits</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June 8, 2015</w:t>
            </w:r>
          </w:p>
        </w:tc>
      </w:tr>
      <w:tr w:rsidR="00DD11ED" w:rsidTr="00722DFE">
        <w:trPr>
          <w:cantSplit/>
        </w:trPr>
        <w:tc>
          <w:tcPr>
            <w:tcW w:w="720" w:type="dxa"/>
            <w:tcBorders>
              <w:top w:val="nil"/>
              <w:left w:val="nil"/>
              <w:bottom w:val="nil"/>
              <w:right w:val="nil"/>
            </w:tcBorders>
          </w:tcPr>
          <w:p w:rsidR="00DD11ED" w:rsidRPr="002D7470" w:rsidRDefault="002D7470" w:rsidP="00722DFE">
            <w:pPr>
              <w:numPr>
                <w:ilvl w:val="12"/>
                <w:numId w:val="0"/>
              </w:numPr>
              <w:tabs>
                <w:tab w:val="left" w:pos="0"/>
              </w:tabs>
              <w:spacing w:before="120" w:after="57"/>
              <w:jc w:val="both"/>
              <w:rPr>
                <w:b/>
              </w:rPr>
            </w:pPr>
            <w:r w:rsidRPr="002D7470">
              <w:rPr>
                <w:b/>
              </w:rPr>
              <w:t>(3)</w:t>
            </w:r>
          </w:p>
        </w:tc>
        <w:tc>
          <w:tcPr>
            <w:tcW w:w="6120" w:type="dxa"/>
          </w:tcPr>
          <w:p w:rsidR="00DD11ED" w:rsidRPr="002D7470" w:rsidRDefault="002D7470"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2D7470">
              <w:rPr>
                <w:b/>
              </w:rPr>
              <w:t>Notice of Intent to Use Deposition</w:t>
            </w:r>
          </w:p>
        </w:tc>
        <w:tc>
          <w:tcPr>
            <w:tcW w:w="2520" w:type="dxa"/>
          </w:tcPr>
          <w:p w:rsidR="00DD11ED" w:rsidRPr="002D7470" w:rsidRDefault="002D7470" w:rsidP="00722DFE">
            <w:pPr>
              <w:numPr>
                <w:ilvl w:val="12"/>
                <w:numId w:val="0"/>
              </w:numPr>
              <w:tabs>
                <w:tab w:val="left" w:pos="0"/>
                <w:tab w:val="left" w:pos="720"/>
                <w:tab w:val="left" w:pos="1440"/>
                <w:tab w:val="left" w:pos="2160"/>
                <w:tab w:val="left" w:pos="2880"/>
              </w:tabs>
              <w:spacing w:before="120" w:after="57"/>
              <w:jc w:val="both"/>
              <w:rPr>
                <w:b/>
              </w:rPr>
            </w:pPr>
            <w:r>
              <w:rPr>
                <w:b/>
              </w:rPr>
              <w:t>June 8, 2015</w:t>
            </w:r>
          </w:p>
        </w:tc>
      </w:tr>
      <w:tr w:rsidR="00DD11ED" w:rsidTr="00722DFE">
        <w:trPr>
          <w:cantSplit/>
        </w:trPr>
        <w:tc>
          <w:tcPr>
            <w:tcW w:w="720" w:type="dxa"/>
            <w:tcBorders>
              <w:top w:val="nil"/>
              <w:left w:val="nil"/>
              <w:bottom w:val="nil"/>
              <w:right w:val="nil"/>
            </w:tcBorders>
          </w:tcPr>
          <w:p w:rsidR="00DD11ED" w:rsidRDefault="002D7470" w:rsidP="00722DFE">
            <w:pPr>
              <w:numPr>
                <w:ilvl w:val="12"/>
                <w:numId w:val="0"/>
              </w:numPr>
              <w:tabs>
                <w:tab w:val="left" w:pos="0"/>
              </w:tabs>
              <w:spacing w:before="120" w:after="57"/>
              <w:jc w:val="both"/>
            </w:pPr>
            <w:r>
              <w:t>(4)</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direct testimony and exhibits, if any</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June 8, 2015</w:t>
            </w:r>
          </w:p>
        </w:tc>
      </w:tr>
      <w:tr w:rsidR="00DD11ED" w:rsidTr="00722DFE">
        <w:trPr>
          <w:cantSplit/>
        </w:trPr>
        <w:tc>
          <w:tcPr>
            <w:tcW w:w="720" w:type="dxa"/>
            <w:tcBorders>
              <w:top w:val="nil"/>
              <w:left w:val="nil"/>
              <w:bottom w:val="nil"/>
              <w:right w:val="nil"/>
            </w:tcBorders>
          </w:tcPr>
          <w:p w:rsidR="00DD11ED" w:rsidRDefault="00F2687D" w:rsidP="00722DFE">
            <w:pPr>
              <w:numPr>
                <w:ilvl w:val="12"/>
                <w:numId w:val="0"/>
              </w:numPr>
              <w:tabs>
                <w:tab w:val="left" w:pos="0"/>
              </w:tabs>
              <w:spacing w:before="120" w:after="57"/>
              <w:jc w:val="both"/>
            </w:pPr>
            <w:r>
              <w:t>(5)</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June 17, 2015</w:t>
            </w:r>
          </w:p>
        </w:tc>
      </w:tr>
      <w:tr w:rsidR="00DD11ED" w:rsidTr="00722DFE">
        <w:trPr>
          <w:cantSplit/>
        </w:trPr>
        <w:tc>
          <w:tcPr>
            <w:tcW w:w="720" w:type="dxa"/>
            <w:tcBorders>
              <w:top w:val="nil"/>
              <w:left w:val="nil"/>
              <w:bottom w:val="nil"/>
              <w:right w:val="nil"/>
            </w:tcBorders>
          </w:tcPr>
          <w:p w:rsidR="00DD11ED" w:rsidRDefault="00F2687D" w:rsidP="00722DFE">
            <w:pPr>
              <w:numPr>
                <w:ilvl w:val="12"/>
                <w:numId w:val="0"/>
              </w:numPr>
              <w:tabs>
                <w:tab w:val="left" w:pos="0"/>
              </w:tabs>
              <w:spacing w:before="120" w:after="57"/>
              <w:jc w:val="both"/>
            </w:pPr>
            <w:r>
              <w:t>(6)</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June 23, 2015</w:t>
            </w:r>
          </w:p>
        </w:tc>
      </w:tr>
      <w:tr w:rsidR="002D7470" w:rsidTr="00722DFE">
        <w:trPr>
          <w:cantSplit/>
        </w:trPr>
        <w:tc>
          <w:tcPr>
            <w:tcW w:w="720" w:type="dxa"/>
            <w:tcBorders>
              <w:top w:val="nil"/>
              <w:left w:val="nil"/>
              <w:bottom w:val="nil"/>
              <w:right w:val="nil"/>
            </w:tcBorders>
          </w:tcPr>
          <w:p w:rsidR="002D7470" w:rsidRPr="00F2687D" w:rsidRDefault="00F2687D" w:rsidP="00722DFE">
            <w:pPr>
              <w:numPr>
                <w:ilvl w:val="12"/>
                <w:numId w:val="0"/>
              </w:numPr>
              <w:tabs>
                <w:tab w:val="left" w:pos="0"/>
              </w:tabs>
              <w:spacing w:before="120" w:after="57"/>
              <w:jc w:val="both"/>
              <w:rPr>
                <w:b/>
              </w:rPr>
            </w:pPr>
            <w:r w:rsidRPr="00F2687D">
              <w:rPr>
                <w:b/>
              </w:rPr>
              <w:t>(7)</w:t>
            </w:r>
          </w:p>
        </w:tc>
        <w:tc>
          <w:tcPr>
            <w:tcW w:w="6120" w:type="dxa"/>
          </w:tcPr>
          <w:p w:rsidR="002D7470" w:rsidRPr="002D7470" w:rsidRDefault="002D7470"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2D7470">
              <w:rPr>
                <w:b/>
              </w:rPr>
              <w:t xml:space="preserve">Objection(s) to the </w:t>
            </w:r>
            <w:r>
              <w:rPr>
                <w:b/>
              </w:rPr>
              <w:t>Entry into the Record of a</w:t>
            </w:r>
            <w:r w:rsidRPr="002D7470">
              <w:rPr>
                <w:b/>
              </w:rPr>
              <w:t xml:space="preserve"> Deposition</w:t>
            </w:r>
          </w:p>
        </w:tc>
        <w:tc>
          <w:tcPr>
            <w:tcW w:w="2520" w:type="dxa"/>
          </w:tcPr>
          <w:p w:rsidR="002D7470" w:rsidRPr="002D7470" w:rsidRDefault="002D7470" w:rsidP="00722DFE">
            <w:pPr>
              <w:numPr>
                <w:ilvl w:val="12"/>
                <w:numId w:val="0"/>
              </w:numPr>
              <w:tabs>
                <w:tab w:val="left" w:pos="0"/>
                <w:tab w:val="left" w:pos="720"/>
                <w:tab w:val="left" w:pos="1440"/>
                <w:tab w:val="left" w:pos="2160"/>
                <w:tab w:val="left" w:pos="2880"/>
              </w:tabs>
              <w:spacing w:before="120" w:after="57"/>
              <w:jc w:val="both"/>
              <w:rPr>
                <w:b/>
              </w:rPr>
            </w:pPr>
            <w:r w:rsidRPr="002D7470">
              <w:rPr>
                <w:b/>
              </w:rPr>
              <w:t>July 2, 2015</w:t>
            </w:r>
          </w:p>
        </w:tc>
      </w:tr>
      <w:tr w:rsidR="002D7470" w:rsidTr="00722DFE">
        <w:trPr>
          <w:cantSplit/>
        </w:trPr>
        <w:tc>
          <w:tcPr>
            <w:tcW w:w="720" w:type="dxa"/>
            <w:tcBorders>
              <w:top w:val="nil"/>
              <w:left w:val="nil"/>
              <w:bottom w:val="nil"/>
              <w:right w:val="nil"/>
            </w:tcBorders>
          </w:tcPr>
          <w:p w:rsidR="002D7470" w:rsidRPr="00F2687D" w:rsidRDefault="00F2687D" w:rsidP="00722DFE">
            <w:pPr>
              <w:numPr>
                <w:ilvl w:val="12"/>
                <w:numId w:val="0"/>
              </w:numPr>
              <w:tabs>
                <w:tab w:val="left" w:pos="0"/>
              </w:tabs>
              <w:spacing w:before="120" w:after="57"/>
              <w:jc w:val="both"/>
              <w:rPr>
                <w:b/>
              </w:rPr>
            </w:pPr>
            <w:r w:rsidRPr="00F2687D">
              <w:rPr>
                <w:b/>
              </w:rPr>
              <w:t>(8)</w:t>
            </w:r>
          </w:p>
        </w:tc>
        <w:tc>
          <w:tcPr>
            <w:tcW w:w="6120" w:type="dxa"/>
          </w:tcPr>
          <w:p w:rsidR="002D7470" w:rsidRPr="002D7470" w:rsidRDefault="002D7470" w:rsidP="002D74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2D7470">
              <w:rPr>
                <w:b/>
              </w:rPr>
              <w:t>Motions to Strike Prefiled Testimony and Exhibits</w:t>
            </w:r>
          </w:p>
        </w:tc>
        <w:tc>
          <w:tcPr>
            <w:tcW w:w="2520" w:type="dxa"/>
          </w:tcPr>
          <w:p w:rsidR="002D7470" w:rsidRPr="002D7470" w:rsidRDefault="002D7470" w:rsidP="00722DFE">
            <w:pPr>
              <w:numPr>
                <w:ilvl w:val="12"/>
                <w:numId w:val="0"/>
              </w:numPr>
              <w:tabs>
                <w:tab w:val="left" w:pos="0"/>
                <w:tab w:val="left" w:pos="720"/>
                <w:tab w:val="left" w:pos="1440"/>
                <w:tab w:val="left" w:pos="2160"/>
                <w:tab w:val="left" w:pos="2880"/>
              </w:tabs>
              <w:spacing w:before="120" w:after="57"/>
              <w:jc w:val="both"/>
              <w:rPr>
                <w:b/>
              </w:rPr>
            </w:pPr>
            <w:r w:rsidRPr="002D7470">
              <w:rPr>
                <w:b/>
              </w:rPr>
              <w:t>July 2, 2015</w:t>
            </w:r>
          </w:p>
        </w:tc>
      </w:tr>
      <w:tr w:rsidR="002D7470" w:rsidTr="00722DFE">
        <w:trPr>
          <w:cantSplit/>
        </w:trPr>
        <w:tc>
          <w:tcPr>
            <w:tcW w:w="720" w:type="dxa"/>
            <w:tcBorders>
              <w:top w:val="nil"/>
              <w:left w:val="nil"/>
              <w:bottom w:val="nil"/>
              <w:right w:val="nil"/>
            </w:tcBorders>
          </w:tcPr>
          <w:p w:rsidR="002D7470" w:rsidRPr="00F2687D" w:rsidRDefault="00F2687D" w:rsidP="00722DFE">
            <w:pPr>
              <w:numPr>
                <w:ilvl w:val="12"/>
                <w:numId w:val="0"/>
              </w:numPr>
              <w:tabs>
                <w:tab w:val="left" w:pos="0"/>
              </w:tabs>
              <w:spacing w:before="120" w:after="57"/>
              <w:jc w:val="both"/>
              <w:rPr>
                <w:b/>
              </w:rPr>
            </w:pPr>
            <w:r w:rsidRPr="00F2687D">
              <w:rPr>
                <w:b/>
              </w:rPr>
              <w:t>(9)</w:t>
            </w:r>
          </w:p>
        </w:tc>
        <w:tc>
          <w:tcPr>
            <w:tcW w:w="6120" w:type="dxa"/>
          </w:tcPr>
          <w:p w:rsidR="002D7470" w:rsidRPr="00F2687D" w:rsidRDefault="00F2687D" w:rsidP="00F2687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F2687D">
              <w:rPr>
                <w:b/>
              </w:rPr>
              <w:t>Motion to Allow Late Filing</w:t>
            </w:r>
            <w:r w:rsidR="002D7470" w:rsidRPr="00F2687D">
              <w:rPr>
                <w:b/>
              </w:rPr>
              <w:t xml:space="preserve"> of Notice of Intent to Use Deposition</w:t>
            </w:r>
          </w:p>
        </w:tc>
        <w:tc>
          <w:tcPr>
            <w:tcW w:w="2520" w:type="dxa"/>
          </w:tcPr>
          <w:p w:rsidR="002D7470" w:rsidRPr="002D7470" w:rsidRDefault="00F2687D" w:rsidP="00722DFE">
            <w:pPr>
              <w:numPr>
                <w:ilvl w:val="12"/>
                <w:numId w:val="0"/>
              </w:numPr>
              <w:tabs>
                <w:tab w:val="left" w:pos="0"/>
                <w:tab w:val="left" w:pos="720"/>
                <w:tab w:val="left" w:pos="1440"/>
                <w:tab w:val="left" w:pos="2160"/>
                <w:tab w:val="left" w:pos="2880"/>
              </w:tabs>
              <w:spacing w:before="120" w:after="57"/>
              <w:jc w:val="both"/>
              <w:rPr>
                <w:b/>
              </w:rPr>
            </w:pPr>
            <w:r>
              <w:rPr>
                <w:b/>
              </w:rPr>
              <w:t>July 2, 2015</w:t>
            </w:r>
          </w:p>
        </w:tc>
      </w:tr>
      <w:tr w:rsidR="00DD11ED" w:rsidTr="00722DFE">
        <w:trPr>
          <w:cantSplit/>
        </w:trPr>
        <w:tc>
          <w:tcPr>
            <w:tcW w:w="720" w:type="dxa"/>
            <w:tcBorders>
              <w:top w:val="nil"/>
              <w:left w:val="nil"/>
              <w:bottom w:val="nil"/>
              <w:right w:val="nil"/>
            </w:tcBorders>
          </w:tcPr>
          <w:p w:rsidR="00DD11ED" w:rsidRDefault="00F2687D" w:rsidP="00722DFE">
            <w:pPr>
              <w:numPr>
                <w:ilvl w:val="12"/>
                <w:numId w:val="0"/>
              </w:numPr>
              <w:tabs>
                <w:tab w:val="left" w:pos="0"/>
              </w:tabs>
              <w:spacing w:before="120" w:after="57"/>
              <w:jc w:val="both"/>
            </w:pPr>
            <w:r>
              <w:t>(10)</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 xml:space="preserve">July 6, 2015 </w:t>
            </w:r>
          </w:p>
        </w:tc>
      </w:tr>
      <w:tr w:rsidR="00DD11ED" w:rsidTr="00722DFE">
        <w:trPr>
          <w:cantSplit/>
        </w:trPr>
        <w:tc>
          <w:tcPr>
            <w:tcW w:w="720" w:type="dxa"/>
            <w:tcBorders>
              <w:top w:val="nil"/>
              <w:left w:val="nil"/>
              <w:bottom w:val="nil"/>
              <w:right w:val="nil"/>
            </w:tcBorders>
          </w:tcPr>
          <w:p w:rsidR="00DD11ED" w:rsidRDefault="00F2687D" w:rsidP="00722DFE">
            <w:pPr>
              <w:numPr>
                <w:ilvl w:val="12"/>
                <w:numId w:val="0"/>
              </w:numPr>
              <w:tabs>
                <w:tab w:val="left" w:pos="0"/>
              </w:tabs>
              <w:spacing w:before="120" w:after="57"/>
              <w:jc w:val="both"/>
            </w:pPr>
            <w:r>
              <w:t>(11)</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deadline </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July 10, 2015</w:t>
            </w:r>
          </w:p>
        </w:tc>
      </w:tr>
      <w:tr w:rsidR="00DD11ED" w:rsidTr="00722DFE">
        <w:trPr>
          <w:cantSplit/>
          <w:trHeight w:val="454"/>
        </w:trPr>
        <w:tc>
          <w:tcPr>
            <w:tcW w:w="720" w:type="dxa"/>
            <w:tcBorders>
              <w:top w:val="nil"/>
              <w:left w:val="nil"/>
              <w:bottom w:val="nil"/>
              <w:right w:val="nil"/>
            </w:tcBorders>
          </w:tcPr>
          <w:p w:rsidR="00DD11ED" w:rsidRDefault="00F2687D" w:rsidP="00722DFE">
            <w:pPr>
              <w:numPr>
                <w:ilvl w:val="12"/>
                <w:numId w:val="0"/>
              </w:numPr>
              <w:tabs>
                <w:tab w:val="left" w:pos="0"/>
              </w:tabs>
              <w:spacing w:before="120" w:after="57"/>
              <w:jc w:val="both"/>
            </w:pPr>
            <w:r>
              <w:t>(12)</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July 28 – 29 , 2015</w:t>
            </w:r>
          </w:p>
        </w:tc>
      </w:tr>
      <w:tr w:rsidR="00DD11ED" w:rsidTr="00722DFE">
        <w:trPr>
          <w:cantSplit/>
        </w:trPr>
        <w:tc>
          <w:tcPr>
            <w:tcW w:w="720" w:type="dxa"/>
            <w:tcBorders>
              <w:top w:val="nil"/>
              <w:left w:val="nil"/>
              <w:bottom w:val="nil"/>
              <w:right w:val="nil"/>
            </w:tcBorders>
          </w:tcPr>
          <w:p w:rsidR="00DD11ED" w:rsidRDefault="00F2687D" w:rsidP="00722DFE">
            <w:pPr>
              <w:numPr>
                <w:ilvl w:val="12"/>
                <w:numId w:val="0"/>
              </w:numPr>
              <w:tabs>
                <w:tab w:val="left" w:pos="0"/>
              </w:tabs>
              <w:spacing w:before="120" w:after="57"/>
              <w:jc w:val="both"/>
            </w:pPr>
            <w:r>
              <w:t>(13)</w:t>
            </w:r>
          </w:p>
        </w:tc>
        <w:tc>
          <w:tcPr>
            <w:tcW w:w="6120" w:type="dxa"/>
          </w:tcPr>
          <w:p w:rsidR="00DD11ED" w:rsidRDefault="00DD11ED" w:rsidP="00722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2520" w:type="dxa"/>
          </w:tcPr>
          <w:p w:rsidR="00DD11ED" w:rsidRDefault="00DD11ED" w:rsidP="00722DFE">
            <w:pPr>
              <w:numPr>
                <w:ilvl w:val="12"/>
                <w:numId w:val="0"/>
              </w:numPr>
              <w:tabs>
                <w:tab w:val="left" w:pos="0"/>
                <w:tab w:val="left" w:pos="720"/>
                <w:tab w:val="left" w:pos="1440"/>
                <w:tab w:val="left" w:pos="2160"/>
                <w:tab w:val="left" w:pos="2880"/>
              </w:tabs>
              <w:spacing w:before="120" w:after="57"/>
              <w:jc w:val="both"/>
            </w:pPr>
            <w:r>
              <w:t>August 11, 2015</w:t>
            </w:r>
          </w:p>
        </w:tc>
      </w:tr>
    </w:tbl>
    <w:p w:rsidR="00DD11ED" w:rsidRDefault="00DD11ED" w:rsidP="00ED3ED6">
      <w:pPr>
        <w:pStyle w:val="OrderBody"/>
        <w:tabs>
          <w:tab w:val="left" w:pos="720"/>
          <w:tab w:val="center" w:pos="4320"/>
          <w:tab w:val="right" w:pos="8640"/>
        </w:tabs>
      </w:pPr>
    </w:p>
    <w:p w:rsidR="00DB717A" w:rsidRDefault="00DB717A" w:rsidP="00E63A03">
      <w:pPr>
        <w:pStyle w:val="OrderBody"/>
        <w:tabs>
          <w:tab w:val="left" w:pos="720"/>
          <w:tab w:val="center" w:pos="4320"/>
          <w:tab w:val="right" w:pos="8640"/>
        </w:tabs>
      </w:pPr>
    </w:p>
    <w:p w:rsidR="00ED2F84" w:rsidRDefault="00ED2F84" w:rsidP="000347B8">
      <w:pPr>
        <w:ind w:firstLine="720"/>
      </w:pPr>
      <w:r>
        <w:lastRenderedPageBreak/>
        <w:t xml:space="preserve">Based on the foregoing, it is </w:t>
      </w:r>
    </w:p>
    <w:p w:rsidR="00ED2F84" w:rsidRDefault="00ED2F84"/>
    <w:p w:rsidR="00CB5276" w:rsidRDefault="00ED2F84" w:rsidP="004060F4">
      <w:pPr>
        <w:jc w:val="both"/>
      </w:pPr>
      <w:r>
        <w:tab/>
        <w:t xml:space="preserve">ORDERED by Commissioner Jimmy Patronis, as </w:t>
      </w:r>
      <w:r w:rsidR="000347B8">
        <w:t>Prehearing Officer,</w:t>
      </w:r>
      <w:r w:rsidR="004060F4">
        <w:t xml:space="preserve"> that</w:t>
      </w:r>
      <w:r>
        <w:t xml:space="preserve"> Section</w:t>
      </w:r>
      <w:r w:rsidR="00F2687D">
        <w:t>s</w:t>
      </w:r>
      <w:r>
        <w:t xml:space="preserve"> V </w:t>
      </w:r>
      <w:r w:rsidR="00F2687D">
        <w:t xml:space="preserve">and VIII </w:t>
      </w:r>
      <w:r>
        <w:t>in Order No. PSC-15-0143-PCO-</w:t>
      </w:r>
      <w:proofErr w:type="gramStart"/>
      <w:r>
        <w:t>EI</w:t>
      </w:r>
      <w:r w:rsidR="009B14E7">
        <w:t>,</w:t>
      </w:r>
      <w:proofErr w:type="gramEnd"/>
      <w:r w:rsidR="009B14E7">
        <w:t xml:space="preserve"> shall</w:t>
      </w:r>
      <w:r>
        <w:t xml:space="preserve"> be amended as stated in the body of this Order.  It is further</w:t>
      </w:r>
    </w:p>
    <w:p w:rsidR="00ED2F84" w:rsidRDefault="00ED2F84"/>
    <w:p w:rsidR="00ED2F84" w:rsidRDefault="00ED2F84" w:rsidP="004060F4">
      <w:pPr>
        <w:jc w:val="both"/>
      </w:pPr>
      <w:r>
        <w:tab/>
      </w:r>
      <w:r w:rsidR="004060F4">
        <w:t xml:space="preserve">ORDERED that Order No. PSC-15-0143-PCO-EI is affirmed in all other respects.  </w:t>
      </w:r>
      <w:r>
        <w:t xml:space="preserve"> </w:t>
      </w:r>
    </w:p>
    <w:p w:rsidR="00ED2F84" w:rsidRDefault="00ED2F84"/>
    <w:p w:rsidR="00ED2F84" w:rsidRDefault="00ED2F84" w:rsidP="00ED2F84">
      <w:pPr>
        <w:keepNext/>
        <w:keepLines/>
      </w:pPr>
      <w:r>
        <w:tab/>
      </w:r>
      <w:proofErr w:type="gramStart"/>
      <w:r>
        <w:t xml:space="preserve">By ORDER of Commissioner Jimmy Patronis, as Prehearing Officer, this </w:t>
      </w:r>
      <w:bookmarkStart w:id="6" w:name="replaceDate"/>
      <w:bookmarkEnd w:id="6"/>
      <w:r w:rsidR="009B14E7">
        <w:rPr>
          <w:u w:val="single"/>
        </w:rPr>
        <w:t>5th</w:t>
      </w:r>
      <w:r w:rsidR="009B14E7">
        <w:t xml:space="preserve"> day of </w:t>
      </w:r>
      <w:r w:rsidR="009B14E7">
        <w:rPr>
          <w:u w:val="single"/>
        </w:rPr>
        <w:t>June</w:t>
      </w:r>
      <w:r w:rsidR="009B14E7">
        <w:t xml:space="preserve">, </w:t>
      </w:r>
      <w:r w:rsidR="009B14E7">
        <w:rPr>
          <w:u w:val="single"/>
        </w:rPr>
        <w:t>2015</w:t>
      </w:r>
      <w:r w:rsidR="009B14E7">
        <w:t>.</w:t>
      </w:r>
      <w:proofErr w:type="gramEnd"/>
    </w:p>
    <w:p w:rsidR="009B14E7" w:rsidRPr="009B14E7" w:rsidRDefault="009B14E7" w:rsidP="00ED2F84">
      <w:pPr>
        <w:keepNext/>
        <w:keepLines/>
      </w:pPr>
    </w:p>
    <w:p w:rsidR="00ED2F84" w:rsidRDefault="00ED2F84" w:rsidP="00ED2F84">
      <w:pPr>
        <w:keepNext/>
        <w:keepLines/>
      </w:pPr>
    </w:p>
    <w:p w:rsidR="00ED2F84" w:rsidRDefault="00ED2F84" w:rsidP="00ED2F84">
      <w:pPr>
        <w:keepNext/>
        <w:keepLines/>
      </w:pPr>
    </w:p>
    <w:tbl>
      <w:tblPr>
        <w:tblW w:w="4720" w:type="dxa"/>
        <w:tblInd w:w="3800" w:type="dxa"/>
        <w:tblLayout w:type="fixed"/>
        <w:tblLook w:val="0000" w:firstRow="0" w:lastRow="0" w:firstColumn="0" w:lastColumn="0" w:noHBand="0" w:noVBand="0"/>
      </w:tblPr>
      <w:tblGrid>
        <w:gridCol w:w="686"/>
        <w:gridCol w:w="4034"/>
      </w:tblGrid>
      <w:tr w:rsidR="00ED2F84" w:rsidTr="00ED2F84">
        <w:tc>
          <w:tcPr>
            <w:tcW w:w="720" w:type="dxa"/>
            <w:shd w:val="clear" w:color="auto" w:fill="auto"/>
          </w:tcPr>
          <w:p w:rsidR="00ED2F84" w:rsidRDefault="00ED2F84" w:rsidP="00ED2F84">
            <w:pPr>
              <w:keepNext/>
              <w:keepLines/>
            </w:pPr>
            <w:bookmarkStart w:id="7" w:name="bkmrkSignature" w:colFirst="0" w:colLast="0"/>
          </w:p>
        </w:tc>
        <w:tc>
          <w:tcPr>
            <w:tcW w:w="4320" w:type="dxa"/>
            <w:tcBorders>
              <w:bottom w:val="single" w:sz="4" w:space="0" w:color="auto"/>
            </w:tcBorders>
            <w:shd w:val="clear" w:color="auto" w:fill="auto"/>
          </w:tcPr>
          <w:p w:rsidR="00ED2F84" w:rsidRDefault="009B14E7" w:rsidP="00ED2F84">
            <w:pPr>
              <w:keepNext/>
              <w:keepLines/>
            </w:pPr>
            <w:r>
              <w:t>/s/ Jimmy Patronis</w:t>
            </w:r>
            <w:bookmarkStart w:id="8" w:name="_GoBack"/>
            <w:bookmarkEnd w:id="8"/>
          </w:p>
        </w:tc>
      </w:tr>
      <w:bookmarkEnd w:id="7"/>
      <w:tr w:rsidR="00ED2F84" w:rsidTr="00ED2F84">
        <w:tc>
          <w:tcPr>
            <w:tcW w:w="720" w:type="dxa"/>
            <w:shd w:val="clear" w:color="auto" w:fill="auto"/>
          </w:tcPr>
          <w:p w:rsidR="00ED2F84" w:rsidRDefault="00ED2F84" w:rsidP="00ED2F84">
            <w:pPr>
              <w:keepNext/>
              <w:keepLines/>
            </w:pPr>
          </w:p>
        </w:tc>
        <w:tc>
          <w:tcPr>
            <w:tcW w:w="4320" w:type="dxa"/>
            <w:tcBorders>
              <w:top w:val="single" w:sz="4" w:space="0" w:color="auto"/>
            </w:tcBorders>
            <w:shd w:val="clear" w:color="auto" w:fill="auto"/>
          </w:tcPr>
          <w:p w:rsidR="00ED2F84" w:rsidRDefault="00ED2F84" w:rsidP="00ED2F84">
            <w:pPr>
              <w:keepNext/>
              <w:keepLines/>
            </w:pPr>
            <w:r>
              <w:t>JIMMY PATRONIS</w:t>
            </w:r>
          </w:p>
          <w:p w:rsidR="00ED2F84" w:rsidRDefault="00ED2F84" w:rsidP="00ED2F84">
            <w:pPr>
              <w:keepNext/>
              <w:keepLines/>
            </w:pPr>
            <w:r>
              <w:t>Commissioner and Prehearing Officer</w:t>
            </w:r>
          </w:p>
        </w:tc>
      </w:tr>
    </w:tbl>
    <w:p w:rsidR="00ED2F84" w:rsidRDefault="00ED2F84" w:rsidP="00ED2F84">
      <w:pPr>
        <w:pStyle w:val="OrderSigInfo"/>
        <w:keepNext/>
        <w:keepLines/>
      </w:pPr>
      <w:r>
        <w:t>Florida Public Service Commission</w:t>
      </w:r>
    </w:p>
    <w:p w:rsidR="00ED2F84" w:rsidRDefault="00ED2F84" w:rsidP="00ED2F84">
      <w:pPr>
        <w:pStyle w:val="OrderSigInfo"/>
        <w:keepNext/>
        <w:keepLines/>
      </w:pPr>
      <w:r>
        <w:t>2540 Shumard Oak Boulevard</w:t>
      </w:r>
    </w:p>
    <w:p w:rsidR="00ED2F84" w:rsidRDefault="00ED2F84" w:rsidP="00ED2F84">
      <w:pPr>
        <w:pStyle w:val="OrderSigInfo"/>
        <w:keepNext/>
        <w:keepLines/>
      </w:pPr>
      <w:r>
        <w:t>Tallahassee, Florida  32399</w:t>
      </w:r>
    </w:p>
    <w:p w:rsidR="00ED2F84" w:rsidRDefault="00ED2F84" w:rsidP="00ED2F84">
      <w:pPr>
        <w:pStyle w:val="OrderSigInfo"/>
        <w:keepNext/>
        <w:keepLines/>
      </w:pPr>
      <w:r>
        <w:t>(850) 413</w:t>
      </w:r>
      <w:r>
        <w:noBreakHyphen/>
        <w:t>6770</w:t>
      </w:r>
    </w:p>
    <w:p w:rsidR="00ED2F84" w:rsidRDefault="00ED2F84" w:rsidP="00ED2F84">
      <w:pPr>
        <w:pStyle w:val="OrderSigInfo"/>
        <w:keepNext/>
        <w:keepLines/>
      </w:pPr>
      <w:r>
        <w:t>www.floridapsc.com</w:t>
      </w:r>
    </w:p>
    <w:p w:rsidR="00ED2F84" w:rsidRDefault="00ED2F84" w:rsidP="00ED2F84">
      <w:pPr>
        <w:pStyle w:val="OrderSigInfo"/>
        <w:keepNext/>
        <w:keepLines/>
      </w:pPr>
    </w:p>
    <w:p w:rsidR="00ED2F84" w:rsidRDefault="00ED2F84" w:rsidP="00ED2F84">
      <w:pPr>
        <w:pStyle w:val="OrderSigInfo"/>
        <w:keepNext/>
        <w:keepLines/>
      </w:pPr>
      <w:r>
        <w:t>Copies furnished:  A copy of this document is provided to the parties of record at the time of issuance and, if applicable, interested persons.</w:t>
      </w:r>
    </w:p>
    <w:p w:rsidR="00ED2F84" w:rsidRDefault="00ED2F84" w:rsidP="00ED2F84">
      <w:pPr>
        <w:pStyle w:val="OrderBody"/>
        <w:keepNext/>
        <w:keepLines/>
      </w:pPr>
    </w:p>
    <w:p w:rsidR="00ED2F84" w:rsidRDefault="00ED2F84" w:rsidP="00ED2F84">
      <w:pPr>
        <w:keepNext/>
        <w:keepLines/>
      </w:pPr>
    </w:p>
    <w:p w:rsidR="00ED2F84" w:rsidRDefault="004060F4" w:rsidP="00ED2F84">
      <w:pPr>
        <w:keepNext/>
        <w:keepLines/>
      </w:pPr>
      <w:r>
        <w:t>MFB</w:t>
      </w:r>
    </w:p>
    <w:p w:rsidR="004060F4" w:rsidRDefault="004060F4" w:rsidP="00ED2F84">
      <w:pPr>
        <w:keepNext/>
        <w:keepLines/>
      </w:pPr>
    </w:p>
    <w:p w:rsidR="004060F4" w:rsidRDefault="004060F4" w:rsidP="004060F4">
      <w:pPr>
        <w:pStyle w:val="CenterUnderline"/>
      </w:pPr>
      <w:r>
        <w:t>NOTICE OF FURTHER PROCEEDINGS OR JUDICIAL REVIEW</w:t>
      </w:r>
    </w:p>
    <w:p w:rsidR="004060F4" w:rsidRDefault="004060F4" w:rsidP="004060F4">
      <w:pPr>
        <w:pStyle w:val="CenterUnderline"/>
      </w:pPr>
    </w:p>
    <w:p w:rsidR="004060F4" w:rsidRDefault="004060F4" w:rsidP="004060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60F4" w:rsidRDefault="004060F4" w:rsidP="004060F4">
      <w:pPr>
        <w:pStyle w:val="OrderBody"/>
      </w:pPr>
    </w:p>
    <w:p w:rsidR="004060F4" w:rsidRDefault="004060F4" w:rsidP="004060F4">
      <w:pPr>
        <w:pStyle w:val="OrderBody"/>
      </w:pPr>
      <w:r>
        <w:tab/>
        <w:t>Mediation may be available on a case-by-case basis.  If mediation is conducted, it does not affect a substantially interested person's right to a hearing.</w:t>
      </w:r>
    </w:p>
    <w:p w:rsidR="004060F4" w:rsidRDefault="004060F4" w:rsidP="004060F4">
      <w:pPr>
        <w:pStyle w:val="OrderBody"/>
      </w:pPr>
    </w:p>
    <w:p w:rsidR="00ED2F84" w:rsidRDefault="004060F4" w:rsidP="004060F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2F84" w:rsidRDefault="00ED2F84"/>
    <w:p w:rsidR="00ED2F84" w:rsidRDefault="00ED2F84"/>
    <w:sectPr w:rsidR="00ED2F8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DD" w:rsidRDefault="00F53BDD">
      <w:r>
        <w:separator/>
      </w:r>
    </w:p>
  </w:endnote>
  <w:endnote w:type="continuationSeparator" w:id="0">
    <w:p w:rsidR="00F53BDD" w:rsidRDefault="00F5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DD" w:rsidRDefault="00F53BDD">
      <w:r>
        <w:separator/>
      </w:r>
    </w:p>
  </w:footnote>
  <w:footnote w:type="continuationSeparator" w:id="0">
    <w:p w:rsidR="00F53BDD" w:rsidRDefault="00F53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3 ">
      <w:r w:rsidR="00D86B9A">
        <w:t>PSC-15-0143A-PCO-EI</w:t>
      </w:r>
    </w:fldSimple>
  </w:p>
  <w:p w:rsidR="00FA6EFD" w:rsidRDefault="00F53BDD">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B9A">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0C7C139C"/>
    <w:multiLevelType w:val="hybridMultilevel"/>
    <w:tmpl w:val="A504163E"/>
    <w:lvl w:ilvl="0" w:tplc="04090001">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0F6D98"/>
    <w:multiLevelType w:val="hybridMultilevel"/>
    <w:tmpl w:val="5F6E945E"/>
    <w:lvl w:ilvl="0" w:tplc="9C248A0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CB1DCD"/>
    <w:multiLevelType w:val="hybridMultilevel"/>
    <w:tmpl w:val="D73EE618"/>
    <w:lvl w:ilvl="0" w:tplc="3412DD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F22E21"/>
    <w:multiLevelType w:val="hybridMultilevel"/>
    <w:tmpl w:val="D820C6E2"/>
    <w:lvl w:ilvl="0" w:tplc="FE7A3468">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F53BDD"/>
    <w:rsid w:val="000022B8"/>
    <w:rsid w:val="000347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4777"/>
    <w:rsid w:val="002D7470"/>
    <w:rsid w:val="002D7D15"/>
    <w:rsid w:val="00303FDE"/>
    <w:rsid w:val="003140E8"/>
    <w:rsid w:val="003231C7"/>
    <w:rsid w:val="00331ED0"/>
    <w:rsid w:val="0035495B"/>
    <w:rsid w:val="003744F5"/>
    <w:rsid w:val="00390DD8"/>
    <w:rsid w:val="00394DC6"/>
    <w:rsid w:val="00397C3E"/>
    <w:rsid w:val="003D4CCA"/>
    <w:rsid w:val="003D6416"/>
    <w:rsid w:val="003E1D48"/>
    <w:rsid w:val="004060F4"/>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3D41"/>
    <w:rsid w:val="006A0BF3"/>
    <w:rsid w:val="006B0DA6"/>
    <w:rsid w:val="006C547E"/>
    <w:rsid w:val="00704C5D"/>
    <w:rsid w:val="00733B6B"/>
    <w:rsid w:val="0076170F"/>
    <w:rsid w:val="0076669C"/>
    <w:rsid w:val="007865E9"/>
    <w:rsid w:val="00792383"/>
    <w:rsid w:val="00792498"/>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B14E7"/>
    <w:rsid w:val="009D4C29"/>
    <w:rsid w:val="00A62DAB"/>
    <w:rsid w:val="00A726A6"/>
    <w:rsid w:val="00A97535"/>
    <w:rsid w:val="00AA4D30"/>
    <w:rsid w:val="00AA73F1"/>
    <w:rsid w:val="00AB0E1A"/>
    <w:rsid w:val="00AB1A30"/>
    <w:rsid w:val="00AD1ED3"/>
    <w:rsid w:val="00B0777D"/>
    <w:rsid w:val="00B4057A"/>
    <w:rsid w:val="00B40894"/>
    <w:rsid w:val="00B45E75"/>
    <w:rsid w:val="00B50876"/>
    <w:rsid w:val="00B55EE5"/>
    <w:rsid w:val="00B73323"/>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6B9A"/>
    <w:rsid w:val="00D8758F"/>
    <w:rsid w:val="00DB717A"/>
    <w:rsid w:val="00DC1D94"/>
    <w:rsid w:val="00DD11ED"/>
    <w:rsid w:val="00DE057F"/>
    <w:rsid w:val="00DE2082"/>
    <w:rsid w:val="00DE2289"/>
    <w:rsid w:val="00E04410"/>
    <w:rsid w:val="00E11351"/>
    <w:rsid w:val="00E63A03"/>
    <w:rsid w:val="00EA172C"/>
    <w:rsid w:val="00EA259B"/>
    <w:rsid w:val="00EA35A3"/>
    <w:rsid w:val="00EA3E6A"/>
    <w:rsid w:val="00EB18EF"/>
    <w:rsid w:val="00ED2F84"/>
    <w:rsid w:val="00ED3ED6"/>
    <w:rsid w:val="00EE17DF"/>
    <w:rsid w:val="00EE7BEB"/>
    <w:rsid w:val="00EF4621"/>
    <w:rsid w:val="00F2687D"/>
    <w:rsid w:val="00F277B6"/>
    <w:rsid w:val="00F53BDD"/>
    <w:rsid w:val="00F54380"/>
    <w:rsid w:val="00F54B47"/>
    <w:rsid w:val="00FA6EFD"/>
    <w:rsid w:val="00FA708D"/>
    <w:rsid w:val="00FB74EA"/>
    <w:rsid w:val="00FD2C9E"/>
    <w:rsid w:val="00FD4786"/>
    <w:rsid w:val="00FD616C"/>
    <w:rsid w:val="00FF0A00"/>
    <w:rsid w:val="00FF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2498"/>
    <w:rPr>
      <w:rFonts w:ascii="Tahoma" w:hAnsi="Tahoma" w:cs="Tahoma"/>
      <w:sz w:val="16"/>
      <w:szCs w:val="16"/>
    </w:rPr>
  </w:style>
  <w:style w:type="character" w:customStyle="1" w:styleId="BalloonTextChar">
    <w:name w:val="Balloon Text Char"/>
    <w:basedOn w:val="DefaultParagraphFont"/>
    <w:link w:val="BalloonText"/>
    <w:rsid w:val="00792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2498"/>
    <w:rPr>
      <w:rFonts w:ascii="Tahoma" w:hAnsi="Tahoma" w:cs="Tahoma"/>
      <w:sz w:val="16"/>
      <w:szCs w:val="16"/>
    </w:rPr>
  </w:style>
  <w:style w:type="character" w:customStyle="1" w:styleId="BalloonTextChar">
    <w:name w:val="Balloon Text Char"/>
    <w:basedOn w:val="DefaultParagraphFont"/>
    <w:link w:val="BalloonText"/>
    <w:rsid w:val="00792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12375">
      <w:bodyDiv w:val="1"/>
      <w:marLeft w:val="0"/>
      <w:marRight w:val="0"/>
      <w:marTop w:val="0"/>
      <w:marBottom w:val="0"/>
      <w:divBdr>
        <w:top w:val="none" w:sz="0" w:space="0" w:color="auto"/>
        <w:left w:val="none" w:sz="0" w:space="0" w:color="auto"/>
        <w:bottom w:val="none" w:sz="0" w:space="0" w:color="auto"/>
        <w:right w:val="none" w:sz="0" w:space="0" w:color="auto"/>
      </w:divBdr>
    </w:div>
    <w:div w:id="19931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3E60-E333-47E1-B431-031662F4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1021</Words>
  <Characters>5521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2015-06-05T17:57:00Z</dcterms:created>
  <dcterms:modified xsi:type="dcterms:W3CDTF">2015-06-05T18:45:00Z</dcterms:modified>
</cp:coreProperties>
</file>