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52324" w:rsidP="00C52324">
      <w:pPr>
        <w:pStyle w:val="OrderHeading"/>
      </w:pPr>
      <w:r>
        <w:t>BEFORE THE FLORIDA PUBLIC SERVICE COMMISSION</w:t>
      </w:r>
    </w:p>
    <w:p w:rsidR="00C52324" w:rsidRDefault="00C52324" w:rsidP="00C52324">
      <w:pPr>
        <w:pStyle w:val="OrderHeading"/>
      </w:pPr>
    </w:p>
    <w:p w:rsidR="00C52324" w:rsidRDefault="00C52324" w:rsidP="00C5232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52324" w:rsidRPr="00C63FCF" w:rsidTr="00F7411A">
        <w:trPr>
          <w:trHeight w:val="828"/>
        </w:trPr>
        <w:tc>
          <w:tcPr>
            <w:tcW w:w="4788" w:type="dxa"/>
            <w:tcBorders>
              <w:bottom w:val="single" w:sz="8" w:space="0" w:color="auto"/>
              <w:right w:val="double" w:sz="6" w:space="0" w:color="auto"/>
            </w:tcBorders>
            <w:shd w:val="clear" w:color="auto" w:fill="auto"/>
          </w:tcPr>
          <w:p w:rsidR="00C52324" w:rsidRDefault="00C52324" w:rsidP="00F7411A">
            <w:pPr>
              <w:pStyle w:val="OrderBody"/>
              <w:tabs>
                <w:tab w:val="center" w:pos="4320"/>
                <w:tab w:val="right" w:pos="8640"/>
              </w:tabs>
              <w:jc w:val="left"/>
            </w:pPr>
            <w:r>
              <w:t xml:space="preserve">In re: </w:t>
            </w:r>
            <w:bookmarkStart w:id="0" w:name="SSInRe"/>
            <w:bookmarkEnd w:id="0"/>
            <w:r>
              <w:t>Petition for approval of arrangement to mitigate unfavorable impact of St. Johns River Power Park, by Florida Power &amp; Light Company.</w:t>
            </w:r>
          </w:p>
        </w:tc>
        <w:tc>
          <w:tcPr>
            <w:tcW w:w="4788" w:type="dxa"/>
            <w:tcBorders>
              <w:left w:val="double" w:sz="6" w:space="0" w:color="auto"/>
            </w:tcBorders>
            <w:shd w:val="clear" w:color="auto" w:fill="auto"/>
          </w:tcPr>
          <w:p w:rsidR="00C52324" w:rsidRDefault="00C52324" w:rsidP="00C52324">
            <w:pPr>
              <w:pStyle w:val="OrderBody"/>
            </w:pPr>
            <w:r>
              <w:t xml:space="preserve">DOCKET NO. </w:t>
            </w:r>
            <w:bookmarkStart w:id="1" w:name="SSDocketNo"/>
            <w:bookmarkEnd w:id="1"/>
            <w:r>
              <w:t>20170123-EI</w:t>
            </w:r>
          </w:p>
          <w:p w:rsidR="00C52324" w:rsidRDefault="00C52324" w:rsidP="00F7411A">
            <w:pPr>
              <w:pStyle w:val="OrderBody"/>
              <w:tabs>
                <w:tab w:val="center" w:pos="4320"/>
                <w:tab w:val="right" w:pos="8640"/>
              </w:tabs>
              <w:jc w:val="left"/>
            </w:pPr>
            <w:r>
              <w:t xml:space="preserve">ORDER NO. </w:t>
            </w:r>
            <w:bookmarkStart w:id="2" w:name="OrderNo0270"/>
            <w:r w:rsidR="00B2094B">
              <w:t>PSC-2017-0270-PCO-EI</w:t>
            </w:r>
            <w:bookmarkEnd w:id="2"/>
          </w:p>
          <w:p w:rsidR="00C52324" w:rsidRDefault="00C52324" w:rsidP="00F7411A">
            <w:pPr>
              <w:pStyle w:val="OrderBody"/>
              <w:tabs>
                <w:tab w:val="center" w:pos="4320"/>
                <w:tab w:val="right" w:pos="8640"/>
              </w:tabs>
              <w:jc w:val="left"/>
            </w:pPr>
            <w:r>
              <w:t xml:space="preserve">ISSUED: </w:t>
            </w:r>
            <w:r w:rsidR="00B2094B">
              <w:t>July 12, 2017</w:t>
            </w:r>
          </w:p>
        </w:tc>
      </w:tr>
    </w:tbl>
    <w:p w:rsidR="00C52324" w:rsidRDefault="00C52324" w:rsidP="00C52324"/>
    <w:p w:rsidR="00C52324" w:rsidRDefault="00C52324" w:rsidP="00C52324"/>
    <w:p w:rsidR="00CB5276" w:rsidRDefault="006308B4" w:rsidP="006308B4">
      <w:pPr>
        <w:pStyle w:val="CenterUnderline"/>
      </w:pPr>
      <w:bookmarkStart w:id="3" w:name="Commissioners"/>
      <w:bookmarkEnd w:id="3"/>
      <w:r>
        <w:t xml:space="preserve">FIRST </w:t>
      </w:r>
      <w:r w:rsidR="00C52324">
        <w:t>ORDER</w:t>
      </w:r>
      <w:bookmarkStart w:id="4" w:name="OrderTitle"/>
      <w:r>
        <w:t xml:space="preserve"> MODIFYING ORDER ESTABLISHING PROCEDURE</w:t>
      </w:r>
      <w:r w:rsidR="00C52324">
        <w:t xml:space="preserve"> </w:t>
      </w:r>
      <w:bookmarkEnd w:id="4"/>
    </w:p>
    <w:p w:rsidR="00C52324" w:rsidRDefault="00C52324" w:rsidP="00C52324">
      <w:pPr>
        <w:pStyle w:val="CenterUnderline"/>
      </w:pPr>
    </w:p>
    <w:p w:rsidR="00B94601" w:rsidRDefault="0004738B" w:rsidP="00C52324">
      <w:pPr>
        <w:pStyle w:val="OrderBody"/>
      </w:pPr>
      <w:r>
        <w:tab/>
      </w:r>
      <w:r w:rsidR="00853782">
        <w:t>Order No. PSC-17-0216-PCO-EI, issued on June 13, 2017, established hearing procedures and controlling dates governing Florida Power &amp; Light Company’s (FPL) Petition for Approval of Arrangement to Mitigate Unfavorable Impact of St. Johns River Power Park (SJRPP), which is set for a technical hearing on September 13, 2017. On June 29, 2017, the Office of Public Counsel (OPC or Movant) filed a Motion to Extend the Filing Date for Intervenor Testimony (Motion). The Movant requests that the testimony filing date for Intervenors be moved from July 14, 2017 to July 21, 2017.</w:t>
      </w:r>
    </w:p>
    <w:p w:rsidR="00853782" w:rsidRDefault="00853782" w:rsidP="00C52324">
      <w:pPr>
        <w:pStyle w:val="OrderBody"/>
      </w:pPr>
    </w:p>
    <w:p w:rsidR="00083165" w:rsidRDefault="00B94601" w:rsidP="008C0EA3">
      <w:pPr>
        <w:pStyle w:val="OrderBody"/>
      </w:pPr>
      <w:r>
        <w:tab/>
      </w:r>
      <w:r w:rsidR="00083165">
        <w:t xml:space="preserve">In support of its motion, the Movant states that a grant of additional time to file testimony will allow for a more full evaluation of the SJRPP </w:t>
      </w:r>
      <w:r w:rsidR="00083165" w:rsidRPr="00D4135E">
        <w:t>Transaction</w:t>
      </w:r>
      <w:r w:rsidR="00D4135E">
        <w:rPr>
          <w:rStyle w:val="FootnoteReference"/>
        </w:rPr>
        <w:footnoteReference w:id="1"/>
      </w:r>
      <w:r w:rsidR="00083165">
        <w:t xml:space="preserve"> and, therefore, benefit customers and the public interest. Within its Motion, the Movant states that it has conferred with all parties in the docket and notes that FPL has no objection to a one week extension so that the following dates would apply: </w:t>
      </w:r>
    </w:p>
    <w:p w:rsidR="00286418" w:rsidRDefault="00286418" w:rsidP="00C52324">
      <w:pPr>
        <w:pStyle w:val="OrderBody"/>
      </w:pPr>
    </w:p>
    <w:p w:rsidR="00083165" w:rsidRDefault="00286418" w:rsidP="00771304">
      <w:pPr>
        <w:pStyle w:val="OrderBody"/>
        <w:ind w:left="720"/>
      </w:pPr>
      <w:r>
        <w:tab/>
      </w:r>
      <w:r w:rsidR="00083165">
        <w:t>OPC testimony:</w:t>
      </w:r>
      <w:r w:rsidR="00083165">
        <w:tab/>
      </w:r>
      <w:r w:rsidR="00083165">
        <w:tab/>
        <w:t>July 21, 2017 (currently due July 14, 2017)</w:t>
      </w:r>
    </w:p>
    <w:p w:rsidR="00083165" w:rsidRDefault="00083165" w:rsidP="00083165">
      <w:pPr>
        <w:pStyle w:val="OrderBody"/>
        <w:ind w:left="720"/>
      </w:pPr>
      <w:r>
        <w:tab/>
        <w:t>Staff testimony:</w:t>
      </w:r>
      <w:r>
        <w:tab/>
      </w:r>
      <w:r>
        <w:tab/>
        <w:t>August 4, 2017 (currently due July 28, 2017)</w:t>
      </w:r>
    </w:p>
    <w:p w:rsidR="00083165" w:rsidRDefault="00083165" w:rsidP="00083165">
      <w:pPr>
        <w:pStyle w:val="OrderBody"/>
        <w:ind w:left="720"/>
      </w:pPr>
      <w:r>
        <w:tab/>
        <w:t>FPL rebuttal:</w:t>
      </w:r>
      <w:r>
        <w:tab/>
      </w:r>
      <w:r>
        <w:tab/>
      </w:r>
      <w:r>
        <w:tab/>
        <w:t>August 14, 2017 (currently due August 7, 2017)</w:t>
      </w:r>
    </w:p>
    <w:p w:rsidR="00083165" w:rsidRDefault="00083165" w:rsidP="00083165">
      <w:pPr>
        <w:pStyle w:val="OrderBody"/>
        <w:ind w:left="720"/>
      </w:pPr>
      <w:r>
        <w:tab/>
        <w:t>Prehearing Statement:</w:t>
      </w:r>
      <w:r>
        <w:tab/>
      </w:r>
      <w:r>
        <w:tab/>
        <w:t>August 18, 2017 (currently due August 11, 2017)</w:t>
      </w:r>
    </w:p>
    <w:p w:rsidR="00286418" w:rsidRDefault="00286418" w:rsidP="00C52324">
      <w:pPr>
        <w:pStyle w:val="OrderBody"/>
      </w:pPr>
    </w:p>
    <w:p w:rsidR="00083165" w:rsidRDefault="00083165" w:rsidP="00083165">
      <w:pPr>
        <w:pStyle w:val="OrderBody"/>
        <w:ind w:firstLine="720"/>
      </w:pPr>
      <w:r>
        <w:t>FPL further advised the Movant of its position that</w:t>
      </w:r>
      <w:r w:rsidR="00216393">
        <w:t xml:space="preserve"> </w:t>
      </w:r>
      <w:r>
        <w:t>a one week extension will allow all parties to remain on track for the August 28</w:t>
      </w:r>
      <w:r w:rsidR="00216393">
        <w:t>, 2017</w:t>
      </w:r>
      <w:r>
        <w:t xml:space="preserve"> Prehearing Conference and ultimately the September 13</w:t>
      </w:r>
      <w:r w:rsidR="00216393">
        <w:t>, 2017</w:t>
      </w:r>
      <w:r>
        <w:t xml:space="preserve"> </w:t>
      </w:r>
      <w:r w:rsidR="00216393">
        <w:t>Hearing.</w:t>
      </w:r>
      <w:r>
        <w:t xml:space="preserve"> The Movant acknowledges that its only request was the week long extension of the deadline for filing the Intervenor testimony, but notes it does not object to FPL’s proposal for changes to the other dates outlined above. </w:t>
      </w:r>
    </w:p>
    <w:p w:rsidR="00647B7E" w:rsidRDefault="00647B7E" w:rsidP="00C52324">
      <w:pPr>
        <w:pStyle w:val="OrderBody"/>
      </w:pPr>
    </w:p>
    <w:p w:rsidR="002832AF" w:rsidRDefault="00083165" w:rsidP="00647B7E">
      <w:pPr>
        <w:pStyle w:val="OrderBody"/>
        <w:ind w:firstLine="720"/>
      </w:pPr>
      <w:r>
        <w:t xml:space="preserve">On July 6, 2017, FPL filed a Response to Citizens’ Motion to Extend the Filing Date for Intervenor Testimony, indicating that OPC has accurately stated in its Motion that FPL does not object to the requested extension provided that a corresponding week extension also apply to Staff testimony, FPL rebuttal testimony and Prehearing Statements. FPL also notes that in absence of the corresponding one week extensions, and particularly the one week extension for </w:t>
      </w:r>
      <w:r>
        <w:lastRenderedPageBreak/>
        <w:t>FPL rebuttal testimony, FPL objects to OPC’s Motion, as the granting of OPC’s request without the corresponding extension for FPL rebuttal will unfairly prejudice FPL in its ability to review and analyze intervenor testimony, if any, and prepare and file its rebuttal case.</w:t>
      </w:r>
    </w:p>
    <w:p w:rsidR="00083165" w:rsidRDefault="00083165" w:rsidP="00647B7E">
      <w:pPr>
        <w:pStyle w:val="OrderBody"/>
        <w:ind w:firstLine="720"/>
      </w:pPr>
    </w:p>
    <w:p w:rsidR="00083165" w:rsidRDefault="00083165" w:rsidP="00083165">
      <w:pPr>
        <w:pStyle w:val="OrderBody"/>
        <w:ind w:firstLine="720"/>
      </w:pPr>
      <w:r>
        <w:t>Having considered the parties’ positions, Section VIII of the Order Establishing Procedure, Order No. PSC-17-0216-PCO-EI, shall be modified, and the following dates are established to govern key activities in this case, including the Prehearing Conference, which has been rescheduled as set forth below.</w:t>
      </w:r>
    </w:p>
    <w:p w:rsidR="00794ECF" w:rsidRDefault="00794ECF" w:rsidP="00647B7E">
      <w:pPr>
        <w:pStyle w:val="OrderBody"/>
        <w:ind w:firstLine="720"/>
      </w:pPr>
    </w:p>
    <w:tbl>
      <w:tblPr>
        <w:tblW w:w="6750" w:type="dxa"/>
        <w:jc w:val="center"/>
        <w:tblInd w:w="120" w:type="dxa"/>
        <w:tblLayout w:type="fixed"/>
        <w:tblCellMar>
          <w:left w:w="120" w:type="dxa"/>
          <w:right w:w="120" w:type="dxa"/>
        </w:tblCellMar>
        <w:tblLook w:val="0000" w:firstRow="0" w:lastRow="0" w:firstColumn="0" w:lastColumn="0" w:noHBand="0" w:noVBand="0"/>
      </w:tblPr>
      <w:tblGrid>
        <w:gridCol w:w="3870"/>
        <w:gridCol w:w="2880"/>
      </w:tblGrid>
      <w:tr w:rsidR="00794ECF" w:rsidRPr="00D04675" w:rsidTr="0018337A">
        <w:trPr>
          <w:cantSplit/>
          <w:jc w:val="center"/>
        </w:trPr>
        <w:tc>
          <w:tcPr>
            <w:tcW w:w="3870" w:type="dxa"/>
            <w:tcBorders>
              <w:top w:val="nil"/>
              <w:left w:val="nil"/>
              <w:bottom w:val="nil"/>
              <w:right w:val="nil"/>
            </w:tcBorders>
          </w:tcPr>
          <w:p w:rsidR="00794ECF" w:rsidRDefault="00794ECF" w:rsidP="0018337A">
            <w:pPr>
              <w:numPr>
                <w:ilvl w:val="12"/>
                <w:numId w:val="0"/>
              </w:numPr>
              <w:tabs>
                <w:tab w:val="left" w:pos="0"/>
                <w:tab w:val="left" w:pos="720"/>
                <w:tab w:val="left" w:pos="1440"/>
                <w:tab w:val="left" w:pos="2160"/>
                <w:tab w:val="left" w:pos="2880"/>
              </w:tabs>
              <w:spacing w:before="120" w:after="57"/>
              <w:jc w:val="both"/>
            </w:pPr>
            <w:r>
              <w:t>Intervenors’ Testimony and Exhibits</w:t>
            </w:r>
          </w:p>
        </w:tc>
        <w:tc>
          <w:tcPr>
            <w:tcW w:w="2880" w:type="dxa"/>
            <w:tcBorders>
              <w:top w:val="nil"/>
              <w:left w:val="nil"/>
              <w:bottom w:val="nil"/>
              <w:right w:val="nil"/>
            </w:tcBorders>
          </w:tcPr>
          <w:p w:rsidR="00794ECF" w:rsidRDefault="00794ECF" w:rsidP="0018337A">
            <w:pPr>
              <w:numPr>
                <w:ilvl w:val="12"/>
                <w:numId w:val="0"/>
              </w:numPr>
              <w:tabs>
                <w:tab w:val="left" w:pos="0"/>
                <w:tab w:val="left" w:pos="720"/>
                <w:tab w:val="left" w:pos="1440"/>
                <w:tab w:val="left" w:pos="2160"/>
                <w:tab w:val="left" w:pos="2880"/>
              </w:tabs>
              <w:spacing w:before="120" w:after="57"/>
              <w:jc w:val="right"/>
            </w:pPr>
            <w:r>
              <w:t>July 21, 2017</w:t>
            </w:r>
          </w:p>
        </w:tc>
      </w:tr>
      <w:tr w:rsidR="00794ECF" w:rsidRPr="00D04675" w:rsidTr="0018337A">
        <w:trPr>
          <w:cantSplit/>
          <w:jc w:val="center"/>
        </w:trPr>
        <w:tc>
          <w:tcPr>
            <w:tcW w:w="3870" w:type="dxa"/>
            <w:tcBorders>
              <w:top w:val="nil"/>
              <w:left w:val="nil"/>
              <w:bottom w:val="nil"/>
              <w:right w:val="nil"/>
            </w:tcBorders>
          </w:tcPr>
          <w:p w:rsidR="00794ECF" w:rsidRDefault="00794ECF" w:rsidP="0018337A">
            <w:pPr>
              <w:numPr>
                <w:ilvl w:val="12"/>
                <w:numId w:val="0"/>
              </w:numPr>
              <w:tabs>
                <w:tab w:val="left" w:pos="0"/>
                <w:tab w:val="left" w:pos="720"/>
                <w:tab w:val="left" w:pos="1440"/>
                <w:tab w:val="left" w:pos="2160"/>
                <w:tab w:val="left" w:pos="2880"/>
              </w:tabs>
              <w:spacing w:before="120" w:after="57"/>
              <w:jc w:val="both"/>
            </w:pPr>
            <w:r>
              <w:t>Staff’s Testimony and Exhibits</w:t>
            </w:r>
          </w:p>
        </w:tc>
        <w:tc>
          <w:tcPr>
            <w:tcW w:w="2880" w:type="dxa"/>
            <w:tcBorders>
              <w:top w:val="nil"/>
              <w:left w:val="nil"/>
              <w:bottom w:val="nil"/>
              <w:right w:val="nil"/>
            </w:tcBorders>
          </w:tcPr>
          <w:p w:rsidR="00794ECF" w:rsidRDefault="00794ECF" w:rsidP="0018337A">
            <w:pPr>
              <w:numPr>
                <w:ilvl w:val="12"/>
                <w:numId w:val="0"/>
              </w:numPr>
              <w:tabs>
                <w:tab w:val="left" w:pos="0"/>
                <w:tab w:val="left" w:pos="720"/>
                <w:tab w:val="left" w:pos="1440"/>
                <w:tab w:val="left" w:pos="2160"/>
                <w:tab w:val="left" w:pos="2880"/>
              </w:tabs>
              <w:spacing w:before="120" w:after="57"/>
              <w:jc w:val="right"/>
            </w:pPr>
            <w:r>
              <w:t>August 4, 2017</w:t>
            </w:r>
          </w:p>
        </w:tc>
      </w:tr>
      <w:tr w:rsidR="00794ECF" w:rsidRPr="00D04675" w:rsidTr="0018337A">
        <w:trPr>
          <w:cantSplit/>
          <w:jc w:val="center"/>
        </w:trPr>
        <w:tc>
          <w:tcPr>
            <w:tcW w:w="3870" w:type="dxa"/>
            <w:tcBorders>
              <w:top w:val="nil"/>
              <w:left w:val="nil"/>
              <w:bottom w:val="nil"/>
              <w:right w:val="nil"/>
            </w:tcBorders>
          </w:tcPr>
          <w:p w:rsidR="00794ECF" w:rsidRDefault="00794ECF" w:rsidP="0018337A">
            <w:pPr>
              <w:numPr>
                <w:ilvl w:val="12"/>
                <w:numId w:val="0"/>
              </w:numPr>
              <w:tabs>
                <w:tab w:val="left" w:pos="0"/>
                <w:tab w:val="left" w:pos="720"/>
                <w:tab w:val="left" w:pos="1440"/>
                <w:tab w:val="left" w:pos="2160"/>
                <w:tab w:val="left" w:pos="2880"/>
              </w:tabs>
              <w:spacing w:before="120" w:after="57"/>
              <w:jc w:val="both"/>
            </w:pPr>
            <w:r>
              <w:t>Rebuttal Testimony and Exhibits</w:t>
            </w:r>
          </w:p>
        </w:tc>
        <w:tc>
          <w:tcPr>
            <w:tcW w:w="2880" w:type="dxa"/>
            <w:tcBorders>
              <w:top w:val="nil"/>
              <w:left w:val="nil"/>
              <w:bottom w:val="nil"/>
              <w:right w:val="nil"/>
            </w:tcBorders>
          </w:tcPr>
          <w:p w:rsidR="00794ECF" w:rsidRDefault="00794ECF" w:rsidP="0018337A">
            <w:pPr>
              <w:numPr>
                <w:ilvl w:val="12"/>
                <w:numId w:val="0"/>
              </w:numPr>
              <w:tabs>
                <w:tab w:val="left" w:pos="0"/>
                <w:tab w:val="left" w:pos="720"/>
                <w:tab w:val="left" w:pos="1440"/>
                <w:tab w:val="left" w:pos="2160"/>
                <w:tab w:val="left" w:pos="2880"/>
              </w:tabs>
              <w:spacing w:before="120" w:after="57"/>
              <w:jc w:val="right"/>
            </w:pPr>
            <w:r>
              <w:t>August 14, 2017</w:t>
            </w:r>
          </w:p>
        </w:tc>
      </w:tr>
      <w:tr w:rsidR="00794ECF" w:rsidRPr="00D04675" w:rsidTr="0018337A">
        <w:trPr>
          <w:cantSplit/>
          <w:trHeight w:val="454"/>
          <w:jc w:val="center"/>
        </w:trPr>
        <w:tc>
          <w:tcPr>
            <w:tcW w:w="3870" w:type="dxa"/>
            <w:tcBorders>
              <w:top w:val="nil"/>
              <w:left w:val="nil"/>
              <w:bottom w:val="nil"/>
              <w:right w:val="nil"/>
            </w:tcBorders>
          </w:tcPr>
          <w:p w:rsidR="00794ECF" w:rsidRDefault="00794ECF" w:rsidP="0018337A">
            <w:pPr>
              <w:numPr>
                <w:ilvl w:val="12"/>
                <w:numId w:val="0"/>
              </w:numPr>
              <w:tabs>
                <w:tab w:val="left" w:pos="0"/>
                <w:tab w:val="left" w:pos="720"/>
                <w:tab w:val="left" w:pos="1440"/>
                <w:tab w:val="left" w:pos="2160"/>
                <w:tab w:val="left" w:pos="2880"/>
              </w:tabs>
              <w:spacing w:before="120" w:after="57"/>
              <w:jc w:val="both"/>
            </w:pPr>
            <w:r>
              <w:t>Prehearing Statements</w:t>
            </w:r>
          </w:p>
        </w:tc>
        <w:tc>
          <w:tcPr>
            <w:tcW w:w="2880" w:type="dxa"/>
            <w:tcBorders>
              <w:top w:val="nil"/>
              <w:left w:val="nil"/>
              <w:bottom w:val="nil"/>
              <w:right w:val="nil"/>
            </w:tcBorders>
          </w:tcPr>
          <w:p w:rsidR="00794ECF" w:rsidRDefault="00794ECF" w:rsidP="0018337A">
            <w:pPr>
              <w:tabs>
                <w:tab w:val="left" w:pos="0"/>
                <w:tab w:val="left" w:pos="720"/>
                <w:tab w:val="left" w:pos="1440"/>
                <w:tab w:val="left" w:pos="2160"/>
                <w:tab w:val="left" w:pos="2880"/>
              </w:tabs>
              <w:spacing w:before="120" w:after="57"/>
              <w:ind w:left="360"/>
              <w:jc w:val="right"/>
            </w:pPr>
            <w:r>
              <w:t>August 18, 2017</w:t>
            </w:r>
          </w:p>
        </w:tc>
      </w:tr>
      <w:tr w:rsidR="00794ECF" w:rsidRPr="00D04675" w:rsidTr="0018337A">
        <w:trPr>
          <w:cantSplit/>
          <w:jc w:val="center"/>
        </w:trPr>
        <w:tc>
          <w:tcPr>
            <w:tcW w:w="3870" w:type="dxa"/>
            <w:tcBorders>
              <w:top w:val="nil"/>
              <w:left w:val="nil"/>
              <w:bottom w:val="nil"/>
              <w:right w:val="nil"/>
            </w:tcBorders>
          </w:tcPr>
          <w:p w:rsidR="00794ECF" w:rsidRDefault="00794ECF" w:rsidP="0018337A">
            <w:pPr>
              <w:numPr>
                <w:ilvl w:val="12"/>
                <w:numId w:val="0"/>
              </w:numPr>
              <w:tabs>
                <w:tab w:val="left" w:pos="0"/>
                <w:tab w:val="left" w:pos="720"/>
                <w:tab w:val="left" w:pos="1440"/>
                <w:tab w:val="left" w:pos="2160"/>
                <w:tab w:val="left" w:pos="2880"/>
              </w:tabs>
              <w:spacing w:before="120" w:after="57"/>
              <w:jc w:val="both"/>
            </w:pPr>
            <w:r w:rsidRPr="00806F26">
              <w:t>Discovery</w:t>
            </w:r>
            <w:r>
              <w:t xml:space="preserve"> Deadline</w:t>
            </w:r>
          </w:p>
        </w:tc>
        <w:tc>
          <w:tcPr>
            <w:tcW w:w="2880" w:type="dxa"/>
            <w:tcBorders>
              <w:top w:val="nil"/>
              <w:left w:val="nil"/>
              <w:bottom w:val="nil"/>
              <w:right w:val="nil"/>
            </w:tcBorders>
          </w:tcPr>
          <w:p w:rsidR="00794ECF" w:rsidRDefault="00794ECF" w:rsidP="00B941B0">
            <w:pPr>
              <w:tabs>
                <w:tab w:val="left" w:pos="0"/>
                <w:tab w:val="left" w:pos="720"/>
                <w:tab w:val="left" w:pos="1440"/>
                <w:tab w:val="left" w:pos="2160"/>
                <w:tab w:val="left" w:pos="2880"/>
              </w:tabs>
              <w:spacing w:before="120" w:after="57"/>
              <w:ind w:left="720"/>
              <w:jc w:val="right"/>
            </w:pPr>
            <w:r>
              <w:t>August 28</w:t>
            </w:r>
            <w:r w:rsidR="00B941B0">
              <w:t>,</w:t>
            </w:r>
            <w:r>
              <w:t xml:space="preserve"> 2017</w:t>
            </w:r>
          </w:p>
        </w:tc>
      </w:tr>
      <w:tr w:rsidR="00794ECF" w:rsidRPr="00D04675" w:rsidTr="0018337A">
        <w:trPr>
          <w:cantSplit/>
          <w:jc w:val="center"/>
        </w:trPr>
        <w:tc>
          <w:tcPr>
            <w:tcW w:w="3870" w:type="dxa"/>
            <w:tcBorders>
              <w:top w:val="nil"/>
              <w:left w:val="nil"/>
              <w:bottom w:val="nil"/>
              <w:right w:val="nil"/>
            </w:tcBorders>
          </w:tcPr>
          <w:p w:rsidR="00794ECF" w:rsidRPr="00D04675" w:rsidRDefault="00794ECF" w:rsidP="0018337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2880" w:type="dxa"/>
            <w:tcBorders>
              <w:top w:val="nil"/>
              <w:left w:val="nil"/>
              <w:bottom w:val="nil"/>
              <w:right w:val="nil"/>
            </w:tcBorders>
          </w:tcPr>
          <w:p w:rsidR="00794ECF" w:rsidRDefault="00794ECF" w:rsidP="0018337A">
            <w:pPr>
              <w:tabs>
                <w:tab w:val="left" w:pos="0"/>
                <w:tab w:val="left" w:pos="720"/>
                <w:tab w:val="left" w:pos="1440"/>
                <w:tab w:val="left" w:pos="2160"/>
                <w:tab w:val="left" w:pos="2880"/>
              </w:tabs>
              <w:spacing w:before="120" w:after="57"/>
              <w:ind w:left="720"/>
              <w:jc w:val="right"/>
            </w:pPr>
            <w:r>
              <w:t>September 6, 2017</w:t>
            </w:r>
          </w:p>
        </w:tc>
      </w:tr>
      <w:tr w:rsidR="00794ECF" w:rsidRPr="00D04675" w:rsidTr="0018337A">
        <w:trPr>
          <w:cantSplit/>
          <w:jc w:val="center"/>
        </w:trPr>
        <w:tc>
          <w:tcPr>
            <w:tcW w:w="3870" w:type="dxa"/>
            <w:tcBorders>
              <w:top w:val="nil"/>
              <w:left w:val="nil"/>
              <w:bottom w:val="nil"/>
              <w:right w:val="nil"/>
            </w:tcBorders>
          </w:tcPr>
          <w:p w:rsidR="00794ECF" w:rsidRDefault="00794ECF" w:rsidP="0018337A">
            <w:pPr>
              <w:numPr>
                <w:ilvl w:val="12"/>
                <w:numId w:val="0"/>
              </w:numPr>
              <w:tabs>
                <w:tab w:val="left" w:pos="0"/>
                <w:tab w:val="left" w:pos="720"/>
                <w:tab w:val="left" w:pos="1440"/>
                <w:tab w:val="left" w:pos="2160"/>
                <w:tab w:val="left" w:pos="2880"/>
              </w:tabs>
              <w:spacing w:before="120" w:after="57"/>
              <w:jc w:val="both"/>
            </w:pPr>
            <w:r>
              <w:t>Hearing</w:t>
            </w:r>
          </w:p>
        </w:tc>
        <w:tc>
          <w:tcPr>
            <w:tcW w:w="2880" w:type="dxa"/>
            <w:tcBorders>
              <w:top w:val="nil"/>
              <w:left w:val="nil"/>
              <w:bottom w:val="nil"/>
              <w:right w:val="nil"/>
            </w:tcBorders>
          </w:tcPr>
          <w:p w:rsidR="00794ECF" w:rsidRPr="005778D1" w:rsidRDefault="00794ECF" w:rsidP="0018337A">
            <w:pPr>
              <w:numPr>
                <w:ilvl w:val="12"/>
                <w:numId w:val="0"/>
              </w:numPr>
              <w:tabs>
                <w:tab w:val="left" w:pos="0"/>
                <w:tab w:val="left" w:pos="720"/>
                <w:tab w:val="left" w:pos="1440"/>
                <w:tab w:val="left" w:pos="2160"/>
                <w:tab w:val="left" w:pos="2880"/>
              </w:tabs>
              <w:spacing w:before="120" w:after="57"/>
              <w:jc w:val="right"/>
            </w:pPr>
            <w:r>
              <w:t>September 13, 2017</w:t>
            </w:r>
          </w:p>
        </w:tc>
      </w:tr>
      <w:tr w:rsidR="00794ECF" w:rsidRPr="00D04675" w:rsidTr="0018337A">
        <w:trPr>
          <w:cantSplit/>
          <w:jc w:val="center"/>
        </w:trPr>
        <w:tc>
          <w:tcPr>
            <w:tcW w:w="3870" w:type="dxa"/>
            <w:tcBorders>
              <w:top w:val="nil"/>
              <w:left w:val="nil"/>
              <w:bottom w:val="nil"/>
              <w:right w:val="nil"/>
            </w:tcBorders>
          </w:tcPr>
          <w:p w:rsidR="00794ECF" w:rsidRDefault="00794ECF" w:rsidP="00794ECF">
            <w:pPr>
              <w:numPr>
                <w:ilvl w:val="12"/>
                <w:numId w:val="0"/>
              </w:numPr>
              <w:tabs>
                <w:tab w:val="left" w:pos="0"/>
                <w:tab w:val="left" w:pos="720"/>
                <w:tab w:val="left" w:pos="1440"/>
                <w:tab w:val="left" w:pos="2160"/>
                <w:tab w:val="left" w:pos="2880"/>
              </w:tabs>
              <w:spacing w:before="120" w:after="57"/>
              <w:jc w:val="both"/>
            </w:pPr>
            <w:r>
              <w:t>Post-Hearing Briefs,</w:t>
            </w:r>
          </w:p>
        </w:tc>
        <w:tc>
          <w:tcPr>
            <w:tcW w:w="2880" w:type="dxa"/>
            <w:tcBorders>
              <w:top w:val="nil"/>
              <w:left w:val="nil"/>
              <w:bottom w:val="nil"/>
              <w:right w:val="nil"/>
            </w:tcBorders>
          </w:tcPr>
          <w:p w:rsidR="00794ECF" w:rsidRDefault="00794ECF" w:rsidP="00794ECF">
            <w:pPr>
              <w:tabs>
                <w:tab w:val="left" w:pos="0"/>
                <w:tab w:val="left" w:pos="720"/>
                <w:tab w:val="left" w:pos="1440"/>
                <w:tab w:val="left" w:pos="2160"/>
                <w:tab w:val="left" w:pos="2880"/>
              </w:tabs>
              <w:spacing w:before="120" w:after="57"/>
              <w:jc w:val="right"/>
            </w:pPr>
            <w:r>
              <w:t>September 27, 2017</w:t>
            </w:r>
          </w:p>
        </w:tc>
      </w:tr>
    </w:tbl>
    <w:p w:rsidR="00794ECF" w:rsidRDefault="00794ECF" w:rsidP="00647B7E">
      <w:pPr>
        <w:pStyle w:val="OrderBody"/>
        <w:ind w:firstLine="720"/>
      </w:pPr>
    </w:p>
    <w:p w:rsidR="003B7684" w:rsidRDefault="003B7684" w:rsidP="003B7684">
      <w:pPr>
        <w:pStyle w:val="OrderBody"/>
      </w:pPr>
      <w:r>
        <w:t>All other dates established within the Order Establish</w:t>
      </w:r>
      <w:r w:rsidR="008801D5">
        <w:t xml:space="preserve">ing Procedure shall remain unchanged. </w:t>
      </w:r>
    </w:p>
    <w:p w:rsidR="003B7684" w:rsidRDefault="003B7684" w:rsidP="003B7684">
      <w:bookmarkStart w:id="5" w:name="OrderText"/>
      <w:bookmarkEnd w:id="5"/>
    </w:p>
    <w:p w:rsidR="003B7684" w:rsidRDefault="003B7684" w:rsidP="003B7684">
      <w:pPr>
        <w:pStyle w:val="OrderBody"/>
      </w:pPr>
      <w:r>
        <w:tab/>
        <w:t>Based on the foregoing, it is</w:t>
      </w:r>
      <w:r w:rsidR="0026021F">
        <w:t xml:space="preserve"> hereby</w:t>
      </w:r>
    </w:p>
    <w:p w:rsidR="003B7684" w:rsidRDefault="003B7684" w:rsidP="003B7684">
      <w:pPr>
        <w:pStyle w:val="OrderBody"/>
      </w:pPr>
    </w:p>
    <w:p w:rsidR="003B7684" w:rsidRDefault="003B7684" w:rsidP="003B7684">
      <w:pPr>
        <w:pStyle w:val="OrderBody"/>
      </w:pPr>
      <w:r>
        <w:tab/>
        <w:t xml:space="preserve">ORDERED by </w:t>
      </w:r>
      <w:r w:rsidR="008801D5">
        <w:t>Chairman Julie I. Brown, as Prehearing Officer</w:t>
      </w:r>
      <w:r>
        <w:t xml:space="preserve">, that </w:t>
      </w:r>
      <w:r w:rsidRPr="005A4FA6">
        <w:t xml:space="preserve">the Motion of the Office of Public Counsel </w:t>
      </w:r>
      <w:r w:rsidR="008801D5">
        <w:t xml:space="preserve">to Extend the Filing Date for Intervenor Testimony </w:t>
      </w:r>
      <w:r>
        <w:t>is hereby granted. It is further</w:t>
      </w:r>
    </w:p>
    <w:p w:rsidR="003B7684" w:rsidRDefault="003B7684" w:rsidP="003B7684">
      <w:pPr>
        <w:pStyle w:val="OrderBody"/>
      </w:pPr>
    </w:p>
    <w:p w:rsidR="003B7684" w:rsidRDefault="003B7684" w:rsidP="003B7684">
      <w:pPr>
        <w:pStyle w:val="OrderBody"/>
      </w:pPr>
      <w:r>
        <w:tab/>
        <w:t>ORDERED that the controlling dates for key activities in this proceeding are modified as set forth herein. It is further</w:t>
      </w:r>
    </w:p>
    <w:p w:rsidR="003B7684" w:rsidRDefault="003B7684" w:rsidP="003B7684">
      <w:pPr>
        <w:pStyle w:val="OrderBody"/>
      </w:pPr>
    </w:p>
    <w:p w:rsidR="003B7684" w:rsidRDefault="003B7684" w:rsidP="003B7684">
      <w:pPr>
        <w:pStyle w:val="OrderBody"/>
      </w:pPr>
      <w:r>
        <w:tab/>
        <w:t xml:space="preserve">ORDERED that Order No. </w:t>
      </w:r>
      <w:r w:rsidR="00983C3E">
        <w:t>PSC-17-0216-PCO-EI</w:t>
      </w:r>
      <w:r w:rsidR="008801D5">
        <w:t xml:space="preserve"> </w:t>
      </w:r>
      <w:r>
        <w:t>is hereby affirmed in all other respects.</w:t>
      </w:r>
    </w:p>
    <w:p w:rsidR="00374F81" w:rsidRDefault="00374F81" w:rsidP="003B7684">
      <w:pPr>
        <w:pStyle w:val="OrderBody"/>
      </w:pPr>
    </w:p>
    <w:p w:rsidR="00C52324" w:rsidRDefault="00C52324" w:rsidP="00B2094B">
      <w:pPr>
        <w:keepNext/>
        <w:keepLines/>
        <w:jc w:val="both"/>
      </w:pPr>
      <w:r>
        <w:lastRenderedPageBreak/>
        <w:tab/>
        <w:t xml:space="preserve">By ORDER of Chairman Julie I. Brown, as Prehearing Officer, this </w:t>
      </w:r>
      <w:bookmarkStart w:id="6" w:name="replaceDate"/>
      <w:bookmarkEnd w:id="6"/>
      <w:r w:rsidR="00B2094B">
        <w:rPr>
          <w:u w:val="single"/>
        </w:rPr>
        <w:t>12th</w:t>
      </w:r>
      <w:r w:rsidR="00B2094B">
        <w:t xml:space="preserve"> day of </w:t>
      </w:r>
      <w:r w:rsidR="00B2094B">
        <w:rPr>
          <w:u w:val="single"/>
        </w:rPr>
        <w:t>July</w:t>
      </w:r>
      <w:r w:rsidR="00B2094B">
        <w:t xml:space="preserve">, </w:t>
      </w:r>
      <w:r w:rsidR="00B2094B">
        <w:rPr>
          <w:u w:val="single"/>
        </w:rPr>
        <w:t>2017</w:t>
      </w:r>
      <w:r w:rsidR="00B2094B">
        <w:t>.</w:t>
      </w:r>
    </w:p>
    <w:p w:rsidR="00B2094B" w:rsidRPr="00B2094B" w:rsidRDefault="00B2094B" w:rsidP="00B2094B">
      <w:pPr>
        <w:keepNext/>
        <w:keepLines/>
        <w:jc w:val="both"/>
      </w:pPr>
    </w:p>
    <w:p w:rsidR="00C52324" w:rsidRDefault="00C52324" w:rsidP="00C52324">
      <w:pPr>
        <w:keepNext/>
        <w:keepLines/>
      </w:pPr>
    </w:p>
    <w:p w:rsidR="00C52324" w:rsidRDefault="00C52324" w:rsidP="00C52324">
      <w:pPr>
        <w:keepNext/>
        <w:keepLines/>
      </w:pPr>
    </w:p>
    <w:tbl>
      <w:tblPr>
        <w:tblW w:w="4720" w:type="dxa"/>
        <w:tblInd w:w="3800" w:type="dxa"/>
        <w:tblLayout w:type="fixed"/>
        <w:tblLook w:val="0000" w:firstRow="0" w:lastRow="0" w:firstColumn="0" w:lastColumn="0" w:noHBand="0" w:noVBand="0"/>
      </w:tblPr>
      <w:tblGrid>
        <w:gridCol w:w="686"/>
        <w:gridCol w:w="4034"/>
      </w:tblGrid>
      <w:tr w:rsidR="00C52324" w:rsidTr="00C52324">
        <w:tc>
          <w:tcPr>
            <w:tcW w:w="720" w:type="dxa"/>
            <w:shd w:val="clear" w:color="auto" w:fill="auto"/>
          </w:tcPr>
          <w:p w:rsidR="00C52324" w:rsidRDefault="00C52324" w:rsidP="00C52324">
            <w:pPr>
              <w:keepNext/>
              <w:keepLines/>
            </w:pPr>
            <w:bookmarkStart w:id="7" w:name="bkmrkSignature" w:colFirst="0" w:colLast="0"/>
          </w:p>
        </w:tc>
        <w:tc>
          <w:tcPr>
            <w:tcW w:w="4320" w:type="dxa"/>
            <w:tcBorders>
              <w:bottom w:val="single" w:sz="4" w:space="0" w:color="auto"/>
            </w:tcBorders>
            <w:shd w:val="clear" w:color="auto" w:fill="auto"/>
          </w:tcPr>
          <w:p w:rsidR="00C52324" w:rsidRDefault="00B2094B" w:rsidP="00C52324">
            <w:pPr>
              <w:keepNext/>
              <w:keepLines/>
            </w:pPr>
            <w:r>
              <w:t>/s/ Julie I. Brown</w:t>
            </w:r>
            <w:bookmarkStart w:id="8" w:name="_GoBack"/>
            <w:bookmarkEnd w:id="8"/>
          </w:p>
        </w:tc>
      </w:tr>
      <w:bookmarkEnd w:id="7"/>
      <w:tr w:rsidR="00C52324" w:rsidTr="00C52324">
        <w:tc>
          <w:tcPr>
            <w:tcW w:w="720" w:type="dxa"/>
            <w:shd w:val="clear" w:color="auto" w:fill="auto"/>
          </w:tcPr>
          <w:p w:rsidR="00C52324" w:rsidRDefault="00C52324" w:rsidP="00C52324">
            <w:pPr>
              <w:keepNext/>
              <w:keepLines/>
            </w:pPr>
          </w:p>
        </w:tc>
        <w:tc>
          <w:tcPr>
            <w:tcW w:w="4320" w:type="dxa"/>
            <w:tcBorders>
              <w:top w:val="single" w:sz="4" w:space="0" w:color="auto"/>
            </w:tcBorders>
            <w:shd w:val="clear" w:color="auto" w:fill="auto"/>
          </w:tcPr>
          <w:p w:rsidR="00C52324" w:rsidRDefault="00C52324" w:rsidP="00C52324">
            <w:pPr>
              <w:keepNext/>
              <w:keepLines/>
            </w:pPr>
            <w:r>
              <w:t>JULIE I. BROWN</w:t>
            </w:r>
          </w:p>
          <w:p w:rsidR="00C52324" w:rsidRDefault="00C52324" w:rsidP="00C52324">
            <w:pPr>
              <w:keepNext/>
              <w:keepLines/>
            </w:pPr>
            <w:r>
              <w:t>Chairman and Prehearing Officer</w:t>
            </w:r>
          </w:p>
        </w:tc>
      </w:tr>
    </w:tbl>
    <w:p w:rsidR="00C52324" w:rsidRDefault="00C52324" w:rsidP="00C52324">
      <w:pPr>
        <w:pStyle w:val="OrderSigInfo"/>
        <w:keepNext/>
        <w:keepLines/>
      </w:pPr>
      <w:r>
        <w:t>Florida Public Service Commission</w:t>
      </w:r>
    </w:p>
    <w:p w:rsidR="00C52324" w:rsidRDefault="00C52324" w:rsidP="00C52324">
      <w:pPr>
        <w:pStyle w:val="OrderSigInfo"/>
        <w:keepNext/>
        <w:keepLines/>
      </w:pPr>
      <w:r>
        <w:t>2540 Shumard Oak Boulevard</w:t>
      </w:r>
    </w:p>
    <w:p w:rsidR="00C52324" w:rsidRDefault="00C52324" w:rsidP="00C52324">
      <w:pPr>
        <w:pStyle w:val="OrderSigInfo"/>
        <w:keepNext/>
        <w:keepLines/>
      </w:pPr>
      <w:r>
        <w:t>Tallahassee, Florida  32399</w:t>
      </w:r>
    </w:p>
    <w:p w:rsidR="00C52324" w:rsidRDefault="00C52324" w:rsidP="00C52324">
      <w:pPr>
        <w:pStyle w:val="OrderSigInfo"/>
        <w:keepNext/>
        <w:keepLines/>
      </w:pPr>
      <w:r>
        <w:t>(850) 413</w:t>
      </w:r>
      <w:r>
        <w:noBreakHyphen/>
        <w:t>6770</w:t>
      </w:r>
    </w:p>
    <w:p w:rsidR="00C52324" w:rsidRDefault="00C52324" w:rsidP="00C52324">
      <w:pPr>
        <w:pStyle w:val="OrderSigInfo"/>
        <w:keepNext/>
        <w:keepLines/>
      </w:pPr>
      <w:r>
        <w:t>www.floridapsc.com</w:t>
      </w:r>
    </w:p>
    <w:p w:rsidR="00C52324" w:rsidRDefault="00C52324" w:rsidP="00C52324">
      <w:pPr>
        <w:pStyle w:val="OrderSigInfo"/>
        <w:keepNext/>
        <w:keepLines/>
      </w:pPr>
    </w:p>
    <w:p w:rsidR="00C52324" w:rsidRDefault="00C52324" w:rsidP="00C52324">
      <w:pPr>
        <w:pStyle w:val="OrderSigInfo"/>
        <w:keepNext/>
        <w:keepLines/>
      </w:pPr>
      <w:r>
        <w:t>Copies furnished:  A copy of this document is provided to the parties of record at the time of issuance and, if applicable, interested persons.</w:t>
      </w:r>
    </w:p>
    <w:p w:rsidR="00C52324" w:rsidRDefault="00C52324" w:rsidP="00C52324">
      <w:pPr>
        <w:pStyle w:val="OrderBody"/>
        <w:keepNext/>
        <w:keepLines/>
      </w:pPr>
    </w:p>
    <w:p w:rsidR="00C52324" w:rsidRDefault="00C52324" w:rsidP="00C52324">
      <w:pPr>
        <w:keepNext/>
        <w:keepLines/>
      </w:pPr>
    </w:p>
    <w:p w:rsidR="00C52324" w:rsidRDefault="00983C3E" w:rsidP="00C52324">
      <w:pPr>
        <w:keepNext/>
        <w:keepLines/>
      </w:pPr>
      <w:r>
        <w:t>DJ</w:t>
      </w:r>
    </w:p>
    <w:p w:rsidR="00C52324" w:rsidRDefault="00C52324" w:rsidP="00D57E57"/>
    <w:p w:rsidR="00C52324" w:rsidRDefault="00C52324" w:rsidP="00D57E57"/>
    <w:p w:rsidR="00C52324" w:rsidRDefault="00C52324" w:rsidP="00C52324">
      <w:pPr>
        <w:pStyle w:val="CenterUnderline"/>
      </w:pPr>
      <w:r>
        <w:t>NOTICE OF FURTHER PROCEEDINGS OR JUDICIAL REVIEW</w:t>
      </w:r>
    </w:p>
    <w:p w:rsidR="00D57E57" w:rsidRDefault="00D57E57" w:rsidP="00C52324">
      <w:pPr>
        <w:pStyle w:val="CenterUnderline"/>
      </w:pPr>
    </w:p>
    <w:p w:rsidR="00C52324" w:rsidRDefault="00C52324" w:rsidP="00C5232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52324" w:rsidRDefault="00C52324" w:rsidP="00C52324">
      <w:pPr>
        <w:pStyle w:val="OrderBody"/>
      </w:pPr>
    </w:p>
    <w:p w:rsidR="00C52324" w:rsidRDefault="00C52324" w:rsidP="00C52324">
      <w:pPr>
        <w:pStyle w:val="OrderBody"/>
      </w:pPr>
      <w:r>
        <w:tab/>
        <w:t>Mediation may be available on a case-by-case basis.  If mediation is conducted, it does not affect a substantially interested person's right to a hearing.</w:t>
      </w:r>
    </w:p>
    <w:p w:rsidR="00C52324" w:rsidRDefault="00C52324" w:rsidP="00C52324">
      <w:pPr>
        <w:pStyle w:val="OrderBody"/>
      </w:pPr>
    </w:p>
    <w:p w:rsidR="00C52324" w:rsidRDefault="00C52324" w:rsidP="00C5232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52324" w:rsidRPr="00C52324" w:rsidRDefault="00C52324" w:rsidP="00C52324">
      <w:pPr>
        <w:pStyle w:val="OrderBody"/>
      </w:pPr>
    </w:p>
    <w:sectPr w:rsidR="00C52324" w:rsidRPr="00C52324">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11A" w:rsidRDefault="00F7411A">
      <w:r>
        <w:separator/>
      </w:r>
    </w:p>
  </w:endnote>
  <w:endnote w:type="continuationSeparator" w:id="0">
    <w:p w:rsidR="00F7411A" w:rsidRDefault="00F7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11A" w:rsidRDefault="00F7411A">
      <w:r>
        <w:separator/>
      </w:r>
    </w:p>
  </w:footnote>
  <w:footnote w:type="continuationSeparator" w:id="0">
    <w:p w:rsidR="00F7411A" w:rsidRDefault="00F7411A">
      <w:r>
        <w:continuationSeparator/>
      </w:r>
    </w:p>
  </w:footnote>
  <w:footnote w:id="1">
    <w:p w:rsidR="00D4135E" w:rsidRPr="00D4135E" w:rsidRDefault="00D4135E" w:rsidP="00D4135E">
      <w:pPr>
        <w:pStyle w:val="FootnoteText"/>
      </w:pPr>
      <w:r>
        <w:rPr>
          <w:rStyle w:val="FootnoteReference"/>
        </w:rPr>
        <w:footnoteRef/>
      </w:r>
      <w:r>
        <w:t xml:space="preserve"> </w:t>
      </w:r>
      <w:r w:rsidRPr="00D4135E">
        <w:t>Florida Power &amp; Light Company’s Petition for Approval of Arrangement to Mitigate Unfavorable Impact of St. John</w:t>
      </w:r>
      <w:r>
        <w:t>s River Power Park Petition, page 1. T</w:t>
      </w:r>
      <w:r w:rsidRPr="00D4135E">
        <w:t xml:space="preserve">he early termination of the Joint Ownership, Construction and Operation Agreement of SJRPP (the “JOA”), including the Article 8 PPA and the early shutdown, dismantlement and subsequent transfer of ownership interests in SJRPP collectively is referred as the “SJRPP Transaction.” </w:t>
      </w:r>
    </w:p>
    <w:p w:rsidR="00D4135E" w:rsidRDefault="00D4135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0 ">
      <w:r w:rsidR="00B2094B">
        <w:t>PSC-2017-0270-PCO-EI</w:t>
      </w:r>
    </w:fldSimple>
  </w:p>
  <w:p w:rsidR="00FA6EFD" w:rsidRDefault="00C52324">
    <w:pPr>
      <w:pStyle w:val="OrderHeader"/>
    </w:pPr>
    <w:bookmarkStart w:id="9" w:name="HeaderDocketNo"/>
    <w:bookmarkEnd w:id="9"/>
    <w:r>
      <w:t>DOCKET NO. 20170123-EI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094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23-EI"/>
  </w:docVars>
  <w:rsids>
    <w:rsidRoot w:val="00C52324"/>
    <w:rsid w:val="000022B8"/>
    <w:rsid w:val="0004738B"/>
    <w:rsid w:val="00053AB9"/>
    <w:rsid w:val="00056229"/>
    <w:rsid w:val="000651E4"/>
    <w:rsid w:val="00065FC2"/>
    <w:rsid w:val="00067685"/>
    <w:rsid w:val="0008316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6393"/>
    <w:rsid w:val="002170E5"/>
    <w:rsid w:val="00220D57"/>
    <w:rsid w:val="0022721A"/>
    <w:rsid w:val="00230BB9"/>
    <w:rsid w:val="00241CEF"/>
    <w:rsid w:val="00252B30"/>
    <w:rsid w:val="0026021F"/>
    <w:rsid w:val="0026544B"/>
    <w:rsid w:val="00277655"/>
    <w:rsid w:val="002832AF"/>
    <w:rsid w:val="00286418"/>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74F81"/>
    <w:rsid w:val="00390DD8"/>
    <w:rsid w:val="00394DC6"/>
    <w:rsid w:val="00397C3E"/>
    <w:rsid w:val="003B7684"/>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E4BBA"/>
    <w:rsid w:val="004F2DDE"/>
    <w:rsid w:val="0050097F"/>
    <w:rsid w:val="00514B1F"/>
    <w:rsid w:val="00525E93"/>
    <w:rsid w:val="0052671D"/>
    <w:rsid w:val="00556A10"/>
    <w:rsid w:val="00590845"/>
    <w:rsid w:val="005963C2"/>
    <w:rsid w:val="005B45F7"/>
    <w:rsid w:val="005B63EA"/>
    <w:rsid w:val="005C1A88"/>
    <w:rsid w:val="005C5033"/>
    <w:rsid w:val="00610E73"/>
    <w:rsid w:val="006308B4"/>
    <w:rsid w:val="00647B7E"/>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71304"/>
    <w:rsid w:val="007865E9"/>
    <w:rsid w:val="00792383"/>
    <w:rsid w:val="00794ECF"/>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53782"/>
    <w:rsid w:val="00863A66"/>
    <w:rsid w:val="008671A9"/>
    <w:rsid w:val="008703D7"/>
    <w:rsid w:val="00874429"/>
    <w:rsid w:val="008801D5"/>
    <w:rsid w:val="00883D9A"/>
    <w:rsid w:val="008919EF"/>
    <w:rsid w:val="00892B20"/>
    <w:rsid w:val="008A12EC"/>
    <w:rsid w:val="008C0EA3"/>
    <w:rsid w:val="008C21C8"/>
    <w:rsid w:val="008C6375"/>
    <w:rsid w:val="008C6A5B"/>
    <w:rsid w:val="008E26A5"/>
    <w:rsid w:val="008E42D2"/>
    <w:rsid w:val="008E6D13"/>
    <w:rsid w:val="009040EE"/>
    <w:rsid w:val="009057FD"/>
    <w:rsid w:val="00906FBA"/>
    <w:rsid w:val="009228C7"/>
    <w:rsid w:val="00922A7F"/>
    <w:rsid w:val="00923A5E"/>
    <w:rsid w:val="00931C8C"/>
    <w:rsid w:val="0094504B"/>
    <w:rsid w:val="00983C3E"/>
    <w:rsid w:val="009924CF"/>
    <w:rsid w:val="00994100"/>
    <w:rsid w:val="009B0024"/>
    <w:rsid w:val="009D4C29"/>
    <w:rsid w:val="00A00D8D"/>
    <w:rsid w:val="00A62DAB"/>
    <w:rsid w:val="00A726A6"/>
    <w:rsid w:val="00A97535"/>
    <w:rsid w:val="00AA73F1"/>
    <w:rsid w:val="00AB0E1A"/>
    <w:rsid w:val="00AB1A30"/>
    <w:rsid w:val="00AD1ED3"/>
    <w:rsid w:val="00B0777D"/>
    <w:rsid w:val="00B2094B"/>
    <w:rsid w:val="00B209C7"/>
    <w:rsid w:val="00B4057A"/>
    <w:rsid w:val="00B40894"/>
    <w:rsid w:val="00B45E75"/>
    <w:rsid w:val="00B50876"/>
    <w:rsid w:val="00B55EE5"/>
    <w:rsid w:val="00B71D1F"/>
    <w:rsid w:val="00B73DE6"/>
    <w:rsid w:val="00B86EF0"/>
    <w:rsid w:val="00B941B0"/>
    <w:rsid w:val="00B94601"/>
    <w:rsid w:val="00B96969"/>
    <w:rsid w:val="00B97900"/>
    <w:rsid w:val="00BA1229"/>
    <w:rsid w:val="00BA44A8"/>
    <w:rsid w:val="00BF6691"/>
    <w:rsid w:val="00C028FC"/>
    <w:rsid w:val="00C151A6"/>
    <w:rsid w:val="00C24098"/>
    <w:rsid w:val="00C30A4E"/>
    <w:rsid w:val="00C411F3"/>
    <w:rsid w:val="00C52324"/>
    <w:rsid w:val="00C557AD"/>
    <w:rsid w:val="00C650BD"/>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135E"/>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11184"/>
    <w:rsid w:val="00F234A7"/>
    <w:rsid w:val="00F277B6"/>
    <w:rsid w:val="00F37E0A"/>
    <w:rsid w:val="00F54380"/>
    <w:rsid w:val="00F54B47"/>
    <w:rsid w:val="00F6702E"/>
    <w:rsid w:val="00F70E84"/>
    <w:rsid w:val="00F7411A"/>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83165"/>
    <w:rPr>
      <w:rFonts w:ascii="Tahoma" w:hAnsi="Tahoma" w:cs="Tahoma"/>
      <w:sz w:val="16"/>
      <w:szCs w:val="16"/>
    </w:rPr>
  </w:style>
  <w:style w:type="character" w:customStyle="1" w:styleId="BalloonTextChar">
    <w:name w:val="Balloon Text Char"/>
    <w:basedOn w:val="DefaultParagraphFont"/>
    <w:link w:val="BalloonText"/>
    <w:rsid w:val="000831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83165"/>
    <w:rPr>
      <w:rFonts w:ascii="Tahoma" w:hAnsi="Tahoma" w:cs="Tahoma"/>
      <w:sz w:val="16"/>
      <w:szCs w:val="16"/>
    </w:rPr>
  </w:style>
  <w:style w:type="character" w:customStyle="1" w:styleId="BalloonTextChar">
    <w:name w:val="Balloon Text Char"/>
    <w:basedOn w:val="DefaultParagraphFont"/>
    <w:link w:val="BalloonText"/>
    <w:rsid w:val="00083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5604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C666D-E8BE-41C5-8DE6-8752CBD0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908</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2017-07-12T17:40:00Z</dcterms:created>
  <dcterms:modified xsi:type="dcterms:W3CDTF">2017-07-12T17:46:00Z</dcterms:modified>
</cp:coreProperties>
</file>