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F5593" w:rsidP="009F5593">
      <w:pPr>
        <w:pStyle w:val="OrderHeading"/>
      </w:pPr>
      <w:bookmarkStart w:id="0" w:name="_GoBack"/>
      <w:bookmarkEnd w:id="0"/>
      <w:r>
        <w:t>BEFORE THE FLORIDA PUBLIC SERVICE COMMISSION</w:t>
      </w:r>
    </w:p>
    <w:p w:rsidR="009F5593" w:rsidRDefault="009F5593" w:rsidP="009F5593">
      <w:pPr>
        <w:pStyle w:val="OrderHeading"/>
      </w:pPr>
    </w:p>
    <w:p w:rsidR="009F5593" w:rsidRDefault="009F5593" w:rsidP="009F55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5593" w:rsidRPr="00C63FCF" w:rsidTr="00C63FCF">
        <w:trPr>
          <w:trHeight w:val="828"/>
        </w:trPr>
        <w:tc>
          <w:tcPr>
            <w:tcW w:w="4788" w:type="dxa"/>
            <w:tcBorders>
              <w:bottom w:val="single" w:sz="8" w:space="0" w:color="auto"/>
              <w:right w:val="double" w:sz="6" w:space="0" w:color="auto"/>
            </w:tcBorders>
            <w:shd w:val="clear" w:color="auto" w:fill="auto"/>
          </w:tcPr>
          <w:p w:rsidR="009F5593" w:rsidRDefault="009F5593" w:rsidP="00C63FCF">
            <w:pPr>
              <w:pStyle w:val="OrderBody"/>
              <w:tabs>
                <w:tab w:val="center" w:pos="4320"/>
                <w:tab w:val="right" w:pos="8640"/>
              </w:tabs>
              <w:jc w:val="left"/>
            </w:pPr>
            <w:r>
              <w:t xml:space="preserve">In re: </w:t>
            </w:r>
            <w:bookmarkStart w:id="1" w:name="SSInRe"/>
            <w:bookmarkEnd w:id="1"/>
            <w:r>
              <w:t>Amendments to Rule 25-4.511, F.A.C., Application for Certificate and repeal of Rule 25-4.512, F.A.C., Application for Approval of Sale or Transfer of Certificate.</w:t>
            </w:r>
          </w:p>
        </w:tc>
        <w:tc>
          <w:tcPr>
            <w:tcW w:w="4788" w:type="dxa"/>
            <w:tcBorders>
              <w:left w:val="double" w:sz="6" w:space="0" w:color="auto"/>
            </w:tcBorders>
            <w:shd w:val="clear" w:color="auto" w:fill="auto"/>
          </w:tcPr>
          <w:p w:rsidR="009F5593" w:rsidRDefault="009F5593" w:rsidP="009F5593">
            <w:pPr>
              <w:pStyle w:val="OrderBody"/>
            </w:pPr>
            <w:r>
              <w:t xml:space="preserve">DOCKET NO. </w:t>
            </w:r>
            <w:bookmarkStart w:id="2" w:name="SSDocketNo"/>
            <w:bookmarkEnd w:id="2"/>
            <w:r>
              <w:t>20170263-TP</w:t>
            </w:r>
          </w:p>
          <w:p w:rsidR="009F5593" w:rsidRDefault="009F5593" w:rsidP="00C63FCF">
            <w:pPr>
              <w:pStyle w:val="OrderBody"/>
              <w:tabs>
                <w:tab w:val="center" w:pos="4320"/>
                <w:tab w:val="right" w:pos="8640"/>
              </w:tabs>
              <w:jc w:val="left"/>
            </w:pPr>
            <w:r>
              <w:t xml:space="preserve">ORDER NO. </w:t>
            </w:r>
            <w:bookmarkStart w:id="3" w:name="OrderNo0078"/>
            <w:r w:rsidR="001124F0">
              <w:t>PSC-2018-0078-NOR-TP</w:t>
            </w:r>
            <w:bookmarkEnd w:id="3"/>
          </w:p>
          <w:p w:rsidR="009F5593" w:rsidRDefault="009F5593" w:rsidP="00C63FCF">
            <w:pPr>
              <w:pStyle w:val="OrderBody"/>
              <w:tabs>
                <w:tab w:val="center" w:pos="4320"/>
                <w:tab w:val="right" w:pos="8640"/>
              </w:tabs>
              <w:jc w:val="left"/>
            </w:pPr>
            <w:r>
              <w:t xml:space="preserve">ISSUED: </w:t>
            </w:r>
            <w:r w:rsidR="001124F0">
              <w:t>February 14, 2018</w:t>
            </w:r>
          </w:p>
        </w:tc>
      </w:tr>
    </w:tbl>
    <w:p w:rsidR="009F5593" w:rsidRDefault="009F5593" w:rsidP="009F5593"/>
    <w:p w:rsidR="009F5593" w:rsidRDefault="009F5593" w:rsidP="009F5593"/>
    <w:p w:rsidR="009F5593" w:rsidRDefault="009F5593">
      <w:pPr>
        <w:ind w:firstLine="720"/>
        <w:jc w:val="both"/>
      </w:pPr>
      <w:bookmarkStart w:id="4" w:name="Commissioners"/>
      <w:bookmarkEnd w:id="4"/>
      <w:r>
        <w:t>The following Commissioners participated in the disposition of this matter:</w:t>
      </w:r>
    </w:p>
    <w:p w:rsidR="009F5593" w:rsidRDefault="009F5593"/>
    <w:p w:rsidR="009F5593" w:rsidRDefault="009F5593">
      <w:pPr>
        <w:jc w:val="center"/>
      </w:pPr>
      <w:r>
        <w:t>ART GRAHAM, Chairman</w:t>
      </w:r>
    </w:p>
    <w:p w:rsidR="009F5593" w:rsidRDefault="009F5593">
      <w:pPr>
        <w:jc w:val="center"/>
      </w:pPr>
      <w:r>
        <w:t xml:space="preserve">JULIE I. BROWN </w:t>
      </w:r>
    </w:p>
    <w:p w:rsidR="009F5593" w:rsidRDefault="009F5593">
      <w:pPr>
        <w:jc w:val="center"/>
      </w:pPr>
      <w:r>
        <w:t>DONALD J. POLMANN</w:t>
      </w:r>
    </w:p>
    <w:p w:rsidR="009F5593" w:rsidRDefault="009F5593">
      <w:pPr>
        <w:jc w:val="center"/>
      </w:pPr>
      <w:r>
        <w:t>GARY F. CLARK</w:t>
      </w:r>
    </w:p>
    <w:p w:rsidR="00CB5276" w:rsidRDefault="00CB5276">
      <w:pPr>
        <w:pStyle w:val="OrderBody"/>
      </w:pPr>
    </w:p>
    <w:p w:rsidR="009F5593" w:rsidRDefault="009F5593" w:rsidP="009F5593">
      <w:pPr>
        <w:pStyle w:val="CenterUnderline"/>
      </w:pPr>
      <w:bookmarkStart w:id="5" w:name="OrderTitle"/>
      <w:r>
        <w:t xml:space="preserve">NOTICE OF RULEMAKING </w:t>
      </w:r>
      <w:bookmarkEnd w:id="5"/>
    </w:p>
    <w:p w:rsidR="009F5593" w:rsidRDefault="009F5593" w:rsidP="009F5593">
      <w:pPr>
        <w:pStyle w:val="CenterUnderline"/>
      </w:pPr>
    </w:p>
    <w:p w:rsidR="009F5593" w:rsidRDefault="009F5593" w:rsidP="009F5593">
      <w:pPr>
        <w:pStyle w:val="OrderBody"/>
      </w:pPr>
      <w:r>
        <w:t>BY THE COMMISSION:</w:t>
      </w:r>
    </w:p>
    <w:p w:rsidR="009F5593" w:rsidRDefault="009F5593" w:rsidP="009F5593">
      <w:pPr>
        <w:pStyle w:val="OrderBody"/>
      </w:pPr>
    </w:p>
    <w:p w:rsidR="009F5593" w:rsidRDefault="009F5593" w:rsidP="009F5593">
      <w:pPr>
        <w:jc w:val="both"/>
      </w:pPr>
      <w:bookmarkStart w:id="6" w:name="OrderText"/>
      <w:bookmarkEnd w:id="6"/>
      <w:r>
        <w:tab/>
        <w:t xml:space="preserve">NOTICE is hereby given that the Florida Public Service Commission, pursuant to Section 120.54, Florida Statutes, has proposed the </w:t>
      </w:r>
      <w:r w:rsidR="00F55DE6">
        <w:t xml:space="preserve">amendment </w:t>
      </w:r>
      <w:r w:rsidRPr="002A2DE7">
        <w:t xml:space="preserve">of </w:t>
      </w:r>
      <w:r>
        <w:t>Rule 25-4.511, Application for Certificat</w:t>
      </w:r>
      <w:r w:rsidR="00F55DE6">
        <w:t>e, and the repeal of Rule</w:t>
      </w:r>
      <w:r>
        <w:t xml:space="preserve"> 25-4.512, </w:t>
      </w:r>
      <w:r w:rsidR="00F55DE6">
        <w:t>F.A.C.</w:t>
      </w:r>
      <w:r w:rsidR="00AC1E96">
        <w:t xml:space="preserve">  </w:t>
      </w:r>
      <w:r>
        <w:t>Application for Approval of Sale or Transf</w:t>
      </w:r>
      <w:r w:rsidR="00C10409">
        <w:t xml:space="preserve">er of Certificate, relating to </w:t>
      </w:r>
      <w:r w:rsidR="00AC1E96">
        <w:t xml:space="preserve">update and clarify the application form and process for </w:t>
      </w:r>
      <w:r w:rsidR="001716F5">
        <w:t>obtaining</w:t>
      </w:r>
      <w:r w:rsidR="00AC1E96">
        <w:t xml:space="preserve"> a certificate to provide pay telephone service or the transfer of the certificate and </w:t>
      </w:r>
      <w:r w:rsidR="00F55DE6">
        <w:t xml:space="preserve"> </w:t>
      </w:r>
      <w:r w:rsidR="00AC1E96">
        <w:t xml:space="preserve">to </w:t>
      </w:r>
      <w:r w:rsidR="00F55DE6">
        <w:t>assist in avoiding applicant confusion, and eliminate redundancy in the rules</w:t>
      </w:r>
      <w:r>
        <w:t xml:space="preserve">.  </w:t>
      </w:r>
    </w:p>
    <w:p w:rsidR="009F5593" w:rsidRDefault="009F5593" w:rsidP="009F5593">
      <w:pPr>
        <w:jc w:val="both"/>
      </w:pPr>
    </w:p>
    <w:p w:rsidR="009F5593" w:rsidRDefault="009F5593" w:rsidP="009F5593">
      <w:pPr>
        <w:jc w:val="both"/>
      </w:pPr>
      <w:r>
        <w:tab/>
        <w:t xml:space="preserve">The attached Notice of Proposed Rules appeared in the February </w:t>
      </w:r>
      <w:r w:rsidR="004D1A69">
        <w:t>9</w:t>
      </w:r>
      <w:r>
        <w:t xml:space="preserve">, 2018, edition of the Florida Administrative Register.  </w:t>
      </w:r>
    </w:p>
    <w:p w:rsidR="009F5593" w:rsidRDefault="009F5593" w:rsidP="009F5593">
      <w:pPr>
        <w:jc w:val="both"/>
      </w:pPr>
    </w:p>
    <w:p w:rsidR="009F5593" w:rsidRDefault="009F5593" w:rsidP="009F5593">
      <w:pPr>
        <w:jc w:val="both"/>
      </w:pPr>
      <w:r>
        <w:tab/>
        <w:t>If timely requested, a hearing will be held at a time and place to be announced in a future notice.</w:t>
      </w:r>
    </w:p>
    <w:p w:rsidR="009F5593" w:rsidRDefault="009F5593" w:rsidP="009F5593">
      <w:pPr>
        <w:jc w:val="both"/>
      </w:pPr>
    </w:p>
    <w:p w:rsidR="009F5593" w:rsidRDefault="009F5593" w:rsidP="009F5593">
      <w:pPr>
        <w:jc w:val="both"/>
      </w:pPr>
      <w:r>
        <w:tab/>
        <w:t xml:space="preserve">Written requests for hearing and written comments on the rules must be received by the Office of Commission Clerk, Florida Public Service Commission, 2540 Shumard Oak Blvd., Tallahassee, FL 32399-0862, no later than </w:t>
      </w:r>
      <w:r w:rsidR="00B56B41">
        <w:t>March 2,</w:t>
      </w:r>
      <w:r>
        <w:t xml:space="preserve"> 2018.</w:t>
      </w:r>
    </w:p>
    <w:p w:rsidR="009F5593" w:rsidRDefault="009F5593" w:rsidP="009F5593">
      <w:pPr>
        <w:jc w:val="both"/>
      </w:pPr>
    </w:p>
    <w:p w:rsidR="009F5593" w:rsidRDefault="009F5593" w:rsidP="009F5593">
      <w:pPr>
        <w:keepNext/>
        <w:keepLines/>
        <w:jc w:val="both"/>
      </w:pPr>
      <w:r>
        <w:br w:type="page"/>
      </w:r>
      <w:r>
        <w:lastRenderedPageBreak/>
        <w:tab/>
        <w:t xml:space="preserve">By ORDER of the Florida Public Service Commission this </w:t>
      </w:r>
      <w:bookmarkStart w:id="7" w:name="replaceDate"/>
      <w:bookmarkEnd w:id="7"/>
      <w:r w:rsidR="001124F0">
        <w:rPr>
          <w:u w:val="single"/>
        </w:rPr>
        <w:t>14th</w:t>
      </w:r>
      <w:r w:rsidR="001124F0">
        <w:t xml:space="preserve"> day of </w:t>
      </w:r>
      <w:r w:rsidR="001124F0">
        <w:rPr>
          <w:u w:val="single"/>
        </w:rPr>
        <w:t>February</w:t>
      </w:r>
      <w:r w:rsidR="001124F0">
        <w:t xml:space="preserve">, </w:t>
      </w:r>
      <w:r w:rsidR="001124F0">
        <w:rPr>
          <w:u w:val="single"/>
        </w:rPr>
        <w:t>2018</w:t>
      </w:r>
      <w:r w:rsidR="001124F0">
        <w:t>.</w:t>
      </w:r>
    </w:p>
    <w:p w:rsidR="001124F0" w:rsidRPr="001124F0" w:rsidRDefault="001124F0" w:rsidP="009F5593">
      <w:pPr>
        <w:keepNext/>
        <w:keepLines/>
        <w:jc w:val="both"/>
      </w:pPr>
    </w:p>
    <w:p w:rsidR="009F5593" w:rsidRDefault="009F5593" w:rsidP="009F5593">
      <w:pPr>
        <w:keepNext/>
        <w:keepLines/>
        <w:jc w:val="both"/>
      </w:pPr>
    </w:p>
    <w:p w:rsidR="009F5593" w:rsidRDefault="009F5593" w:rsidP="009F559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F5593" w:rsidTr="009F5593">
        <w:tc>
          <w:tcPr>
            <w:tcW w:w="720" w:type="dxa"/>
            <w:shd w:val="clear" w:color="auto" w:fill="auto"/>
          </w:tcPr>
          <w:p w:rsidR="009F5593" w:rsidRDefault="009F5593" w:rsidP="009F5593">
            <w:pPr>
              <w:keepNext/>
              <w:keepLines/>
              <w:jc w:val="both"/>
            </w:pPr>
            <w:bookmarkStart w:id="8" w:name="bkmrkSignature" w:colFirst="0" w:colLast="0"/>
          </w:p>
        </w:tc>
        <w:tc>
          <w:tcPr>
            <w:tcW w:w="4320" w:type="dxa"/>
            <w:tcBorders>
              <w:bottom w:val="single" w:sz="4" w:space="0" w:color="auto"/>
            </w:tcBorders>
            <w:shd w:val="clear" w:color="auto" w:fill="auto"/>
          </w:tcPr>
          <w:p w:rsidR="009F5593" w:rsidRDefault="001124F0" w:rsidP="009F5593">
            <w:pPr>
              <w:keepNext/>
              <w:keepLines/>
              <w:jc w:val="both"/>
            </w:pPr>
            <w:r>
              <w:t>/s/ Carlotta S. Stauffer</w:t>
            </w:r>
          </w:p>
        </w:tc>
      </w:tr>
      <w:bookmarkEnd w:id="8"/>
      <w:tr w:rsidR="009F5593" w:rsidTr="009F5593">
        <w:tc>
          <w:tcPr>
            <w:tcW w:w="720" w:type="dxa"/>
            <w:shd w:val="clear" w:color="auto" w:fill="auto"/>
          </w:tcPr>
          <w:p w:rsidR="009F5593" w:rsidRDefault="009F5593" w:rsidP="009F5593">
            <w:pPr>
              <w:keepNext/>
              <w:keepLines/>
              <w:jc w:val="both"/>
            </w:pPr>
          </w:p>
        </w:tc>
        <w:tc>
          <w:tcPr>
            <w:tcW w:w="4320" w:type="dxa"/>
            <w:tcBorders>
              <w:top w:val="single" w:sz="4" w:space="0" w:color="auto"/>
            </w:tcBorders>
            <w:shd w:val="clear" w:color="auto" w:fill="auto"/>
          </w:tcPr>
          <w:p w:rsidR="009F5593" w:rsidRDefault="009F5593" w:rsidP="009F5593">
            <w:pPr>
              <w:keepNext/>
              <w:keepLines/>
              <w:jc w:val="both"/>
            </w:pPr>
            <w:r>
              <w:t>CARLOTTA S. STAUFFER</w:t>
            </w:r>
          </w:p>
          <w:p w:rsidR="009F5593" w:rsidRDefault="009F5593" w:rsidP="009F5593">
            <w:pPr>
              <w:keepNext/>
              <w:keepLines/>
              <w:jc w:val="both"/>
            </w:pPr>
            <w:r>
              <w:t>Commission Clerk</w:t>
            </w:r>
          </w:p>
        </w:tc>
      </w:tr>
    </w:tbl>
    <w:p w:rsidR="009F5593" w:rsidRDefault="009F5593" w:rsidP="009F5593">
      <w:pPr>
        <w:pStyle w:val="OrderSigInfo"/>
        <w:keepNext/>
        <w:keepLines/>
      </w:pPr>
      <w:r>
        <w:t>Florida Public Service Commission</w:t>
      </w:r>
    </w:p>
    <w:p w:rsidR="009F5593" w:rsidRDefault="009F5593" w:rsidP="009F5593">
      <w:pPr>
        <w:pStyle w:val="OrderSigInfo"/>
        <w:keepNext/>
        <w:keepLines/>
      </w:pPr>
      <w:r>
        <w:t>2540 Shumard Oak Boulevard</w:t>
      </w:r>
    </w:p>
    <w:p w:rsidR="009F5593" w:rsidRDefault="009F5593" w:rsidP="009F5593">
      <w:pPr>
        <w:pStyle w:val="OrderSigInfo"/>
        <w:keepNext/>
        <w:keepLines/>
      </w:pPr>
      <w:r>
        <w:t>Tallahassee, Florida  32399</w:t>
      </w:r>
    </w:p>
    <w:p w:rsidR="009F5593" w:rsidRDefault="009F5593" w:rsidP="009F5593">
      <w:pPr>
        <w:pStyle w:val="OrderSigInfo"/>
        <w:keepNext/>
        <w:keepLines/>
      </w:pPr>
      <w:r>
        <w:t>(850) 413</w:t>
      </w:r>
      <w:r>
        <w:noBreakHyphen/>
        <w:t>6770</w:t>
      </w:r>
    </w:p>
    <w:p w:rsidR="009F5593" w:rsidRDefault="009F5593" w:rsidP="009F5593">
      <w:pPr>
        <w:pStyle w:val="OrderSigInfo"/>
        <w:keepNext/>
        <w:keepLines/>
      </w:pPr>
      <w:r>
        <w:t>www.floridapsc.com</w:t>
      </w:r>
    </w:p>
    <w:p w:rsidR="009F5593" w:rsidRDefault="009F5593" w:rsidP="009F5593">
      <w:pPr>
        <w:pStyle w:val="OrderSigInfo"/>
        <w:keepNext/>
        <w:keepLines/>
      </w:pPr>
    </w:p>
    <w:p w:rsidR="009F5593" w:rsidRDefault="009F5593" w:rsidP="009F5593">
      <w:pPr>
        <w:pStyle w:val="OrderSigInfo"/>
        <w:keepNext/>
        <w:keepLines/>
      </w:pPr>
      <w:r>
        <w:t>Copies furnished:  A copy of this document is provided to the parties of record at the time of issuance and, if applicable, interested persons.</w:t>
      </w:r>
    </w:p>
    <w:p w:rsidR="009F5593" w:rsidRDefault="009F5593" w:rsidP="009F5593">
      <w:pPr>
        <w:pStyle w:val="OrderBody"/>
        <w:keepNext/>
        <w:keepLines/>
      </w:pPr>
    </w:p>
    <w:p w:rsidR="009F5593" w:rsidRDefault="009F5593" w:rsidP="009F5593">
      <w:pPr>
        <w:keepNext/>
        <w:keepLines/>
        <w:jc w:val="both"/>
      </w:pPr>
    </w:p>
    <w:p w:rsidR="009F5593" w:rsidRDefault="009F5593" w:rsidP="009F5593">
      <w:pPr>
        <w:keepNext/>
        <w:keepLines/>
        <w:jc w:val="both"/>
      </w:pPr>
      <w:r>
        <w:t>PHP</w:t>
      </w:r>
    </w:p>
    <w:p w:rsidR="009F5593" w:rsidRDefault="009F5593" w:rsidP="009F5593">
      <w:pPr>
        <w:jc w:val="both"/>
      </w:pPr>
    </w:p>
    <w:p w:rsidR="009F5593" w:rsidRDefault="009F5593" w:rsidP="009F5593">
      <w:pPr>
        <w:jc w:val="both"/>
      </w:pPr>
    </w:p>
    <w:p w:rsidR="00F8526E" w:rsidRDefault="00F8526E">
      <w:pPr>
        <w:rPr>
          <w:color w:val="FF0000"/>
        </w:rPr>
      </w:pPr>
      <w:r>
        <w:rPr>
          <w:color w:val="FF0000"/>
        </w:rPr>
        <w:br w:type="page"/>
      </w:r>
    </w:p>
    <w:p w:rsidR="00F8526E" w:rsidRPr="00F8526E" w:rsidRDefault="00F8526E" w:rsidP="00F8526E">
      <w:pPr>
        <w:jc w:val="center"/>
        <w:rPr>
          <w:sz w:val="22"/>
          <w:szCs w:val="22"/>
        </w:rPr>
      </w:pPr>
      <w:r w:rsidRPr="00F8526E">
        <w:rPr>
          <w:sz w:val="22"/>
          <w:szCs w:val="22"/>
        </w:rPr>
        <w:lastRenderedPageBreak/>
        <w:t>Notice of Proposed Rule</w:t>
      </w:r>
    </w:p>
    <w:p w:rsidR="00F8526E" w:rsidRPr="00F8526E" w:rsidRDefault="00F8526E" w:rsidP="00F8526E">
      <w:pPr>
        <w:rPr>
          <w:sz w:val="20"/>
          <w:szCs w:val="20"/>
        </w:rPr>
      </w:pPr>
    </w:p>
    <w:p w:rsidR="00F8526E" w:rsidRPr="00F8526E" w:rsidRDefault="00DD3C1F" w:rsidP="00F8526E">
      <w:pPr>
        <w:rPr>
          <w:b/>
          <w:bCs/>
          <w:sz w:val="20"/>
          <w:szCs w:val="20"/>
        </w:rPr>
      </w:pPr>
      <w:hyperlink r:id="rId7" w:tgtFrame="department" w:history="1">
        <w:r w:rsidR="00F8526E" w:rsidRPr="00F8526E">
          <w:rPr>
            <w:b/>
            <w:bCs/>
            <w:sz w:val="20"/>
            <w:szCs w:val="20"/>
          </w:rPr>
          <w:t>PUBLIC SERVICE COMMISSION</w:t>
        </w:r>
      </w:hyperlink>
    </w:p>
    <w:p w:rsidR="00F8526E" w:rsidRPr="00F8526E" w:rsidRDefault="00F8526E" w:rsidP="00F8526E">
      <w:pPr>
        <w:spacing w:line="264" w:lineRule="auto"/>
        <w:jc w:val="both"/>
        <w:rPr>
          <w:sz w:val="20"/>
          <w:szCs w:val="20"/>
        </w:rPr>
      </w:pPr>
      <w:r w:rsidRPr="00F8526E">
        <w:rPr>
          <w:sz w:val="20"/>
          <w:szCs w:val="20"/>
        </w:rPr>
        <w:t>RULE NOS.:</w:t>
      </w:r>
      <w:r w:rsidRPr="00F8526E">
        <w:rPr>
          <w:sz w:val="20"/>
          <w:szCs w:val="20"/>
        </w:rPr>
        <w:tab/>
        <w:t>RULE TITLES:</w:t>
      </w:r>
    </w:p>
    <w:p w:rsidR="00F8526E" w:rsidRPr="00F8526E" w:rsidRDefault="00DD3C1F" w:rsidP="00F8526E">
      <w:pPr>
        <w:spacing w:line="264" w:lineRule="auto"/>
        <w:jc w:val="both"/>
        <w:rPr>
          <w:sz w:val="20"/>
          <w:szCs w:val="20"/>
        </w:rPr>
      </w:pPr>
      <w:hyperlink r:id="rId8" w:tgtFrame="ruleNo" w:history="1">
        <w:r w:rsidR="00F8526E" w:rsidRPr="00F8526E">
          <w:rPr>
            <w:sz w:val="20"/>
            <w:szCs w:val="20"/>
          </w:rPr>
          <w:t>25-4.511</w:t>
        </w:r>
      </w:hyperlink>
      <w:r w:rsidR="00F8526E" w:rsidRPr="00F8526E">
        <w:rPr>
          <w:sz w:val="20"/>
          <w:szCs w:val="20"/>
        </w:rPr>
        <w:tab/>
      </w:r>
      <w:r w:rsidR="00F8526E" w:rsidRPr="00F8526E">
        <w:rPr>
          <w:sz w:val="20"/>
          <w:szCs w:val="20"/>
        </w:rPr>
        <w:tab/>
        <w:t>Application for Certificate</w:t>
      </w:r>
    </w:p>
    <w:p w:rsidR="00F8526E" w:rsidRPr="00F8526E" w:rsidRDefault="00DD3C1F" w:rsidP="00F8526E">
      <w:pPr>
        <w:spacing w:line="264" w:lineRule="auto"/>
        <w:jc w:val="both"/>
        <w:rPr>
          <w:sz w:val="20"/>
          <w:szCs w:val="20"/>
        </w:rPr>
      </w:pPr>
      <w:hyperlink r:id="rId9" w:tgtFrame="ruleNo" w:history="1">
        <w:r w:rsidR="00F8526E" w:rsidRPr="00F8526E">
          <w:rPr>
            <w:sz w:val="20"/>
            <w:szCs w:val="20"/>
          </w:rPr>
          <w:t>25-4.512</w:t>
        </w:r>
      </w:hyperlink>
      <w:r w:rsidR="00F8526E" w:rsidRPr="00F8526E">
        <w:rPr>
          <w:sz w:val="20"/>
          <w:szCs w:val="20"/>
        </w:rPr>
        <w:tab/>
      </w:r>
      <w:r w:rsidR="00F8526E" w:rsidRPr="00F8526E">
        <w:rPr>
          <w:sz w:val="20"/>
          <w:szCs w:val="20"/>
        </w:rPr>
        <w:tab/>
        <w:t>Application for Approval of Sale or Transfer of Certificate</w:t>
      </w:r>
    </w:p>
    <w:p w:rsidR="00F8526E" w:rsidRPr="00F8526E" w:rsidRDefault="00F8526E" w:rsidP="00F8526E">
      <w:pPr>
        <w:spacing w:line="264" w:lineRule="auto"/>
        <w:jc w:val="both"/>
        <w:rPr>
          <w:sz w:val="20"/>
          <w:szCs w:val="20"/>
        </w:rPr>
      </w:pPr>
      <w:r w:rsidRPr="00F8526E">
        <w:rPr>
          <w:sz w:val="20"/>
          <w:szCs w:val="20"/>
        </w:rPr>
        <w:t xml:space="preserve">PURPOSE AND EFFECT: To update and clarify the application form and process for obtaining a certificate to provide pay telephone service or the transfer of the certificate. </w:t>
      </w:r>
    </w:p>
    <w:p w:rsidR="00F8526E" w:rsidRPr="00F8526E" w:rsidRDefault="00F8526E" w:rsidP="00F8526E">
      <w:pPr>
        <w:spacing w:line="264" w:lineRule="auto"/>
        <w:jc w:val="both"/>
        <w:rPr>
          <w:sz w:val="20"/>
          <w:szCs w:val="20"/>
        </w:rPr>
      </w:pPr>
      <w:r w:rsidRPr="00F8526E">
        <w:rPr>
          <w:sz w:val="20"/>
          <w:szCs w:val="20"/>
        </w:rPr>
        <w:t>Docket No. 20170263-TP</w:t>
      </w:r>
    </w:p>
    <w:p w:rsidR="00F8526E" w:rsidRPr="00F8526E" w:rsidRDefault="00F8526E" w:rsidP="00F8526E">
      <w:pPr>
        <w:spacing w:line="264" w:lineRule="auto"/>
        <w:jc w:val="both"/>
        <w:rPr>
          <w:sz w:val="20"/>
          <w:szCs w:val="20"/>
        </w:rPr>
      </w:pPr>
      <w:r w:rsidRPr="00F8526E">
        <w:rPr>
          <w:sz w:val="20"/>
          <w:szCs w:val="20"/>
        </w:rPr>
        <w:t>SUMMARY: Rule 25-4.511, F.A.C., sets forth the requirements and the process to apply for a certificate to provide pay telephone service. The amendments streamline Rule 25-4.511, F.A.C., so that applicants are clearly on notice of the procedures and requirements to provide pay telephone service or the transfer of such certificate. The application form is hyperlinked to the Department of State and is incorporated by reference to the Commission website. Rule 25-4.512, F.A.C., would be repealed and its provisions included in Rule 25-4.511, F.A.C. Repeal of Rule 25-4.512, F.A.C., allows one rule to address both the applications for and the transfer of a pay telephone certificate.</w:t>
      </w:r>
    </w:p>
    <w:p w:rsidR="00F8526E" w:rsidRPr="00F8526E" w:rsidRDefault="00F8526E" w:rsidP="00F8526E">
      <w:pPr>
        <w:spacing w:line="264" w:lineRule="auto"/>
        <w:jc w:val="both"/>
        <w:rPr>
          <w:sz w:val="20"/>
          <w:szCs w:val="20"/>
        </w:rPr>
      </w:pPr>
      <w:r w:rsidRPr="00F8526E">
        <w:rPr>
          <w:sz w:val="20"/>
          <w:szCs w:val="20"/>
        </w:rPr>
        <w:t xml:space="preserve">SUMMARY OF STATEMENT OF ESTIMATED REGULATORY COSTS AND LEGISLATIVE RATIFICATION: </w:t>
      </w:r>
    </w:p>
    <w:p w:rsidR="00F8526E" w:rsidRPr="00F8526E" w:rsidRDefault="00F8526E" w:rsidP="00F8526E">
      <w:pPr>
        <w:spacing w:line="264" w:lineRule="auto"/>
        <w:jc w:val="both"/>
        <w:rPr>
          <w:sz w:val="20"/>
          <w:szCs w:val="20"/>
        </w:rPr>
      </w:pPr>
      <w:r w:rsidRPr="00F8526E">
        <w:rPr>
          <w:sz w:val="20"/>
          <w:szCs w:val="20"/>
        </w:rP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p>
    <w:p w:rsidR="00F8526E" w:rsidRPr="00F8526E" w:rsidRDefault="00F8526E" w:rsidP="00F8526E">
      <w:pPr>
        <w:spacing w:line="264" w:lineRule="auto"/>
        <w:jc w:val="both"/>
        <w:rPr>
          <w:sz w:val="20"/>
          <w:szCs w:val="20"/>
        </w:rPr>
      </w:pPr>
      <w:r w:rsidRPr="00F8526E">
        <w:rPr>
          <w:sz w:val="20"/>
          <w:szCs w:val="20"/>
        </w:rPr>
        <w:t>The SERC examined the factors required by Section 120.541(2), F.S., and concluded that the rule amendment and repeal will not have an adverse impact on economic growth, business competitiveness, or small business and that there may be transactional cost savings to the individual and entities, including government entities, required to comply with the rule</w:t>
      </w:r>
    </w:p>
    <w:p w:rsidR="00F8526E" w:rsidRPr="00F8526E" w:rsidRDefault="00F8526E" w:rsidP="00F8526E">
      <w:pPr>
        <w:spacing w:line="264" w:lineRule="auto"/>
        <w:jc w:val="both"/>
        <w:rPr>
          <w:sz w:val="20"/>
          <w:szCs w:val="20"/>
        </w:rPr>
      </w:pPr>
      <w:r w:rsidRPr="00F8526E">
        <w:rPr>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F8526E" w:rsidRPr="00F8526E" w:rsidRDefault="00F8526E" w:rsidP="00F8526E">
      <w:pPr>
        <w:spacing w:line="264" w:lineRule="auto"/>
        <w:jc w:val="both"/>
        <w:rPr>
          <w:sz w:val="20"/>
          <w:szCs w:val="20"/>
        </w:rPr>
      </w:pPr>
      <w:r w:rsidRPr="00F8526E">
        <w:rPr>
          <w:sz w:val="20"/>
          <w:szCs w:val="20"/>
        </w:rPr>
        <w:t>Any person who wishes to provide information regarding a statement of estimated regulatory costs, or provide a proposal for a lower cost regulatory alternative must do so in writing within 21 days of this notice.</w:t>
      </w:r>
    </w:p>
    <w:p w:rsidR="00F8526E" w:rsidRPr="00F8526E" w:rsidRDefault="00F8526E" w:rsidP="00F8526E">
      <w:pPr>
        <w:spacing w:line="264" w:lineRule="auto"/>
        <w:jc w:val="both"/>
        <w:rPr>
          <w:sz w:val="20"/>
          <w:szCs w:val="20"/>
        </w:rPr>
      </w:pPr>
      <w:r w:rsidRPr="00F8526E">
        <w:rPr>
          <w:sz w:val="20"/>
          <w:szCs w:val="20"/>
        </w:rPr>
        <w:t xml:space="preserve">RULEMAKING AUTHORITY: </w:t>
      </w:r>
      <w:hyperlink r:id="rId10" w:tgtFrame="cfr" w:history="1">
        <w:r w:rsidRPr="00F8526E">
          <w:rPr>
            <w:sz w:val="20"/>
            <w:szCs w:val="20"/>
          </w:rPr>
          <w:t>350.127(2) FS</w:t>
        </w:r>
      </w:hyperlink>
    </w:p>
    <w:p w:rsidR="00F8526E" w:rsidRPr="00F8526E" w:rsidRDefault="00F8526E" w:rsidP="00F8526E">
      <w:pPr>
        <w:spacing w:line="264" w:lineRule="auto"/>
        <w:jc w:val="both"/>
        <w:rPr>
          <w:sz w:val="20"/>
          <w:szCs w:val="20"/>
        </w:rPr>
      </w:pPr>
      <w:r w:rsidRPr="00F8526E">
        <w:rPr>
          <w:sz w:val="20"/>
          <w:szCs w:val="20"/>
        </w:rPr>
        <w:t xml:space="preserve">LAW IMPLEMENTED: </w:t>
      </w:r>
      <w:hyperlink r:id="rId11" w:tgtFrame="cfr" w:history="1">
        <w:r w:rsidRPr="00F8526E">
          <w:rPr>
            <w:sz w:val="20"/>
            <w:szCs w:val="20"/>
          </w:rPr>
          <w:t>364.32, 364.33, 364.335, 364.3375, FS</w:t>
        </w:r>
      </w:hyperlink>
    </w:p>
    <w:p w:rsidR="00F8526E" w:rsidRPr="00F8526E" w:rsidRDefault="00F8526E" w:rsidP="00F8526E">
      <w:pPr>
        <w:spacing w:line="264" w:lineRule="auto"/>
        <w:jc w:val="both"/>
        <w:rPr>
          <w:sz w:val="20"/>
          <w:szCs w:val="20"/>
        </w:rPr>
      </w:pPr>
      <w:r w:rsidRPr="00F8526E">
        <w:rPr>
          <w:sz w:val="20"/>
          <w:szCs w:val="20"/>
        </w:rPr>
        <w:t>IF REQUESTED WITHIN 21 DAYS OF THE DATE OF THIS NOTICE, A HEARING WILL BE SCHEDULED AND ANNOUNCED IN THE FAR.</w:t>
      </w:r>
    </w:p>
    <w:p w:rsidR="00F8526E" w:rsidRPr="00F8526E" w:rsidRDefault="00F8526E" w:rsidP="00F8526E">
      <w:pPr>
        <w:spacing w:line="264" w:lineRule="auto"/>
        <w:jc w:val="both"/>
        <w:rPr>
          <w:sz w:val="20"/>
          <w:szCs w:val="20"/>
        </w:rPr>
      </w:pPr>
      <w:r w:rsidRPr="00F8526E">
        <w:rPr>
          <w:sz w:val="20"/>
          <w:szCs w:val="20"/>
        </w:rPr>
        <w:t>THE PERSON TO BE CONTACTED REGARDING THE PROPOSED RULE IS: Pamela H, Page, Office of General Counsel, 2540 Shumard Oak Blvd., Tallahassee, FL 32399-0850, (850)413-6214, phpage@psc,state.fl.us.</w:t>
      </w:r>
    </w:p>
    <w:p w:rsidR="00F8526E" w:rsidRPr="00F8526E" w:rsidRDefault="00F8526E" w:rsidP="00F8526E">
      <w:pPr>
        <w:spacing w:line="264" w:lineRule="auto"/>
        <w:jc w:val="both"/>
        <w:rPr>
          <w:sz w:val="20"/>
          <w:szCs w:val="20"/>
        </w:rPr>
      </w:pPr>
    </w:p>
    <w:p w:rsidR="00F8526E" w:rsidRPr="00F8526E" w:rsidRDefault="00F8526E" w:rsidP="00F8526E">
      <w:pPr>
        <w:spacing w:line="264" w:lineRule="auto"/>
        <w:jc w:val="both"/>
        <w:rPr>
          <w:sz w:val="20"/>
          <w:szCs w:val="20"/>
        </w:rPr>
      </w:pPr>
      <w:r w:rsidRPr="00F8526E">
        <w:rPr>
          <w:sz w:val="20"/>
          <w:szCs w:val="20"/>
        </w:rPr>
        <w:t>THE FULL TEXT OF THE PROPOSED RULE IS:</w:t>
      </w:r>
    </w:p>
    <w:p w:rsidR="00F8526E" w:rsidRPr="00F8526E" w:rsidRDefault="00F8526E" w:rsidP="00F8526E">
      <w:pPr>
        <w:spacing w:line="264" w:lineRule="auto"/>
        <w:jc w:val="both"/>
        <w:rPr>
          <w:sz w:val="20"/>
          <w:szCs w:val="20"/>
        </w:rPr>
      </w:pPr>
    </w:p>
    <w:p w:rsidR="00F8526E" w:rsidRPr="00F8526E" w:rsidRDefault="00F8526E" w:rsidP="00F8526E">
      <w:pPr>
        <w:tabs>
          <w:tab w:val="left" w:pos="360"/>
          <w:tab w:val="left" w:pos="720"/>
        </w:tabs>
        <w:spacing w:line="264" w:lineRule="auto"/>
        <w:ind w:firstLine="360"/>
        <w:jc w:val="both"/>
        <w:rPr>
          <w:sz w:val="20"/>
          <w:szCs w:val="20"/>
        </w:rPr>
      </w:pPr>
      <w:r w:rsidRPr="00F8526E">
        <w:rPr>
          <w:sz w:val="20"/>
          <w:szCs w:val="20"/>
        </w:rPr>
        <w:t xml:space="preserve">25-4.511 Application for </w:t>
      </w:r>
      <w:r w:rsidRPr="00F8526E">
        <w:rPr>
          <w:sz w:val="20"/>
          <w:szCs w:val="20"/>
          <w:u w:val="single"/>
        </w:rPr>
        <w:t>Original or Transfer of Pay Telephone</w:t>
      </w:r>
      <w:r w:rsidRPr="00F8526E">
        <w:rPr>
          <w:sz w:val="20"/>
          <w:szCs w:val="20"/>
        </w:rPr>
        <w:t xml:space="preserve"> Certificate.</w:t>
      </w:r>
    </w:p>
    <w:p w:rsidR="00F8526E" w:rsidRPr="00F8526E" w:rsidRDefault="00F8526E" w:rsidP="00F8526E">
      <w:pPr>
        <w:widowControl w:val="0"/>
        <w:tabs>
          <w:tab w:val="left" w:pos="360"/>
          <w:tab w:val="left" w:pos="720"/>
        </w:tabs>
        <w:spacing w:line="264" w:lineRule="auto"/>
        <w:ind w:firstLine="360"/>
        <w:jc w:val="both"/>
        <w:rPr>
          <w:sz w:val="20"/>
          <w:szCs w:val="20"/>
        </w:rPr>
      </w:pPr>
      <w:r w:rsidRPr="00F8526E">
        <w:rPr>
          <w:sz w:val="20"/>
          <w:szCs w:val="20"/>
        </w:rPr>
        <w:t xml:space="preserve">(1) </w:t>
      </w:r>
      <w:r w:rsidRPr="00F8526E">
        <w:rPr>
          <w:sz w:val="20"/>
          <w:szCs w:val="20"/>
          <w:u w:val="single"/>
        </w:rPr>
        <w:t>In order</w:t>
      </w:r>
      <w:r w:rsidRPr="00F8526E">
        <w:rPr>
          <w:sz w:val="20"/>
          <w:szCs w:val="20"/>
        </w:rPr>
        <w:t xml:space="preserve"> </w:t>
      </w:r>
      <w:r w:rsidRPr="00F8526E">
        <w:rPr>
          <w:strike/>
          <w:sz w:val="20"/>
          <w:szCs w:val="20"/>
        </w:rPr>
        <w:t>Any person desiring</w:t>
      </w:r>
      <w:r w:rsidRPr="00F8526E">
        <w:rPr>
          <w:sz w:val="20"/>
          <w:szCs w:val="20"/>
        </w:rPr>
        <w:t xml:space="preserve"> to provide pay telephone </w:t>
      </w:r>
      <w:r w:rsidRPr="00F8526E">
        <w:rPr>
          <w:sz w:val="20"/>
          <w:szCs w:val="20"/>
          <w:u w:val="single"/>
        </w:rPr>
        <w:t>service</w:t>
      </w:r>
      <w:r w:rsidRPr="00F8526E">
        <w:rPr>
          <w:sz w:val="20"/>
          <w:szCs w:val="20"/>
        </w:rPr>
        <w:t xml:space="preserve"> </w:t>
      </w:r>
      <w:r w:rsidRPr="00F8526E">
        <w:rPr>
          <w:strike/>
          <w:sz w:val="20"/>
          <w:szCs w:val="20"/>
        </w:rPr>
        <w:t>services</w:t>
      </w:r>
      <w:r w:rsidRPr="00F8526E">
        <w:rPr>
          <w:sz w:val="20"/>
          <w:szCs w:val="20"/>
          <w:u w:val="single"/>
        </w:rPr>
        <w:t>,</w:t>
      </w:r>
      <w:r w:rsidRPr="00F8526E">
        <w:rPr>
          <w:sz w:val="20"/>
          <w:szCs w:val="20"/>
        </w:rPr>
        <w:t xml:space="preserve"> </w:t>
      </w:r>
      <w:r w:rsidRPr="00F8526E">
        <w:rPr>
          <w:strike/>
          <w:sz w:val="20"/>
          <w:szCs w:val="20"/>
        </w:rPr>
        <w:t>must have</w:t>
      </w:r>
      <w:r w:rsidRPr="00F8526E">
        <w:rPr>
          <w:sz w:val="20"/>
          <w:szCs w:val="20"/>
        </w:rPr>
        <w:t xml:space="preserve"> a </w:t>
      </w:r>
      <w:r w:rsidRPr="00F8526E">
        <w:rPr>
          <w:strike/>
          <w:sz w:val="20"/>
          <w:szCs w:val="20"/>
        </w:rPr>
        <w:t>pay telephone service</w:t>
      </w:r>
      <w:r w:rsidRPr="00F8526E">
        <w:rPr>
          <w:sz w:val="20"/>
          <w:szCs w:val="20"/>
        </w:rPr>
        <w:t xml:space="preserve"> certificate </w:t>
      </w:r>
      <w:r w:rsidRPr="00F8526E">
        <w:rPr>
          <w:sz w:val="20"/>
          <w:szCs w:val="20"/>
          <w:u w:val="single"/>
        </w:rPr>
        <w:t>or transfer of certificate must be granted by the Florida Public Service Commission</w:t>
      </w:r>
      <w:r w:rsidRPr="00F8526E">
        <w:rPr>
          <w:sz w:val="20"/>
          <w:szCs w:val="20"/>
        </w:rPr>
        <w:t>.</w:t>
      </w:r>
    </w:p>
    <w:p w:rsidR="00F8526E" w:rsidRPr="00F8526E" w:rsidRDefault="00F8526E" w:rsidP="00F8526E">
      <w:pPr>
        <w:widowControl w:val="0"/>
        <w:tabs>
          <w:tab w:val="left" w:pos="360"/>
          <w:tab w:val="left" w:pos="720"/>
        </w:tabs>
        <w:spacing w:line="264" w:lineRule="auto"/>
        <w:ind w:firstLine="360"/>
        <w:jc w:val="both"/>
        <w:rPr>
          <w:sz w:val="20"/>
          <w:szCs w:val="20"/>
        </w:rPr>
      </w:pPr>
      <w:r w:rsidRPr="00F8526E">
        <w:rPr>
          <w:sz w:val="20"/>
          <w:szCs w:val="20"/>
        </w:rPr>
        <w:t xml:space="preserve">(2) </w:t>
      </w:r>
      <w:r w:rsidRPr="00F8526E">
        <w:rPr>
          <w:sz w:val="20"/>
          <w:szCs w:val="20"/>
          <w:u w:val="single"/>
        </w:rPr>
        <w:t>Each</w:t>
      </w:r>
      <w:r w:rsidRPr="00F8526E">
        <w:rPr>
          <w:sz w:val="20"/>
          <w:szCs w:val="20"/>
        </w:rPr>
        <w:t xml:space="preserve"> </w:t>
      </w:r>
      <w:r w:rsidRPr="00F8526E">
        <w:rPr>
          <w:strike/>
          <w:sz w:val="20"/>
          <w:szCs w:val="20"/>
        </w:rPr>
        <w:t>An</w:t>
      </w:r>
      <w:r w:rsidRPr="00F8526E">
        <w:rPr>
          <w:sz w:val="20"/>
          <w:szCs w:val="20"/>
        </w:rPr>
        <w:t xml:space="preserve"> applicant shall </w:t>
      </w:r>
      <w:r w:rsidRPr="00F8526E">
        <w:rPr>
          <w:sz w:val="20"/>
          <w:szCs w:val="20"/>
          <w:u w:val="single"/>
        </w:rPr>
        <w:t>apply by using</w:t>
      </w:r>
      <w:r w:rsidRPr="00F8526E">
        <w:rPr>
          <w:sz w:val="20"/>
          <w:szCs w:val="20"/>
        </w:rPr>
        <w:t xml:space="preserve"> </w:t>
      </w:r>
      <w:r w:rsidRPr="00F8526E">
        <w:rPr>
          <w:strike/>
          <w:sz w:val="20"/>
          <w:szCs w:val="20"/>
        </w:rPr>
        <w:t>submit an application on</w:t>
      </w:r>
      <w:r w:rsidRPr="00F8526E">
        <w:rPr>
          <w:sz w:val="20"/>
          <w:szCs w:val="20"/>
        </w:rPr>
        <w:t xml:space="preserve"> Form </w:t>
      </w:r>
      <w:r w:rsidRPr="00F8526E">
        <w:rPr>
          <w:sz w:val="20"/>
          <w:szCs w:val="20"/>
          <w:u w:val="single"/>
        </w:rPr>
        <w:t>PSC 1021 (1/18)</w:t>
      </w:r>
      <w:r w:rsidRPr="00F8526E">
        <w:rPr>
          <w:sz w:val="20"/>
          <w:szCs w:val="20"/>
        </w:rPr>
        <w:t xml:space="preserve"> </w:t>
      </w:r>
      <w:r w:rsidRPr="00F8526E">
        <w:rPr>
          <w:strike/>
          <w:sz w:val="20"/>
          <w:szCs w:val="20"/>
        </w:rPr>
        <w:t>PSC/TEL 32 (2/13)</w:t>
      </w:r>
      <w:r w:rsidRPr="00F8526E">
        <w:rPr>
          <w:sz w:val="20"/>
          <w:szCs w:val="20"/>
        </w:rPr>
        <w:t xml:space="preserve">, entitled “Application </w:t>
      </w:r>
      <w:r w:rsidRPr="00F8526E">
        <w:rPr>
          <w:strike/>
          <w:sz w:val="20"/>
          <w:szCs w:val="20"/>
        </w:rPr>
        <w:t>Form</w:t>
      </w:r>
      <w:r w:rsidRPr="00F8526E">
        <w:rPr>
          <w:sz w:val="20"/>
          <w:szCs w:val="20"/>
        </w:rPr>
        <w:t xml:space="preserve"> for </w:t>
      </w:r>
      <w:r w:rsidRPr="00F8526E">
        <w:rPr>
          <w:sz w:val="20"/>
          <w:szCs w:val="20"/>
          <w:u w:val="single"/>
        </w:rPr>
        <w:t>Original</w:t>
      </w:r>
      <w:r w:rsidRPr="00F8526E">
        <w:rPr>
          <w:sz w:val="20"/>
          <w:szCs w:val="20"/>
        </w:rPr>
        <w:t xml:space="preserve"> Authority </w:t>
      </w:r>
      <w:r w:rsidRPr="00F8526E">
        <w:rPr>
          <w:sz w:val="20"/>
          <w:szCs w:val="20"/>
          <w:u w:val="single"/>
        </w:rPr>
        <w:t>or Transfer of Authority</w:t>
      </w:r>
      <w:r w:rsidRPr="00F8526E">
        <w:rPr>
          <w:sz w:val="20"/>
          <w:szCs w:val="20"/>
        </w:rPr>
        <w:t xml:space="preserve"> to Provide Pay Telephone Service </w:t>
      </w:r>
      <w:r w:rsidRPr="00F8526E">
        <w:rPr>
          <w:sz w:val="20"/>
          <w:szCs w:val="20"/>
          <w:u w:val="single"/>
        </w:rPr>
        <w:t>In</w:t>
      </w:r>
      <w:r w:rsidRPr="00F8526E">
        <w:rPr>
          <w:sz w:val="20"/>
          <w:szCs w:val="20"/>
        </w:rPr>
        <w:t xml:space="preserve"> </w:t>
      </w:r>
      <w:r w:rsidRPr="00F8526E">
        <w:rPr>
          <w:strike/>
          <w:sz w:val="20"/>
          <w:szCs w:val="20"/>
        </w:rPr>
        <w:t>Within</w:t>
      </w:r>
      <w:r w:rsidRPr="00F8526E">
        <w:rPr>
          <w:sz w:val="20"/>
          <w:szCs w:val="20"/>
        </w:rPr>
        <w:t xml:space="preserve"> the State of Florida</w:t>
      </w:r>
      <w:r w:rsidRPr="00F8526E">
        <w:rPr>
          <w:sz w:val="20"/>
          <w:szCs w:val="20"/>
          <w:u w:val="single"/>
        </w:rPr>
        <w:t>.</w:t>
      </w:r>
      <w:r w:rsidRPr="00F8526E">
        <w:rPr>
          <w:strike/>
          <w:sz w:val="20"/>
          <w:szCs w:val="20"/>
        </w:rPr>
        <w:t>,</w:t>
      </w:r>
      <w:r w:rsidRPr="00F8526E">
        <w:rPr>
          <w:sz w:val="20"/>
          <w:szCs w:val="20"/>
        </w:rPr>
        <w:t xml:space="preserve">” </w:t>
      </w:r>
      <w:r w:rsidRPr="00F8526E">
        <w:rPr>
          <w:sz w:val="20"/>
          <w:szCs w:val="20"/>
          <w:u w:val="single"/>
        </w:rPr>
        <w:t>The application</w:t>
      </w:r>
      <w:r w:rsidRPr="00F8526E">
        <w:rPr>
          <w:sz w:val="20"/>
          <w:szCs w:val="20"/>
        </w:rPr>
        <w:t xml:space="preserve">  </w:t>
      </w:r>
      <w:r w:rsidRPr="00F8526E">
        <w:rPr>
          <w:strike/>
          <w:sz w:val="20"/>
          <w:szCs w:val="20"/>
        </w:rPr>
        <w:t>which</w:t>
      </w:r>
      <w:r w:rsidRPr="00F8526E">
        <w:rPr>
          <w:sz w:val="20"/>
          <w:szCs w:val="20"/>
        </w:rPr>
        <w:t xml:space="preserve"> is incorporated into this rule by reference and may be obtained from the Commission’s website at  </w:t>
      </w:r>
      <w:hyperlink r:id="rId12" w:history="1">
        <w:r w:rsidRPr="00F8526E">
          <w:rPr>
            <w:sz w:val="20"/>
            <w:szCs w:val="20"/>
            <w:u w:val="single"/>
          </w:rPr>
          <w:t>http://www.floridapsc.com/telecommunication/TelecomPATSApplication</w:t>
        </w:r>
      </w:hyperlink>
      <w:r w:rsidRPr="00F8526E">
        <w:rPr>
          <w:strike/>
          <w:sz w:val="20"/>
          <w:szCs w:val="20"/>
        </w:rPr>
        <w:t xml:space="preserve"> </w:t>
      </w:r>
      <w:hyperlink r:id="rId13" w:history="1">
        <w:r w:rsidRPr="00F8526E">
          <w:rPr>
            <w:strike/>
            <w:sz w:val="20"/>
            <w:szCs w:val="20"/>
            <w:u w:val="single"/>
          </w:rPr>
          <w:t>www.floridapsc.com/utilities/telecomm/</w:t>
        </w:r>
      </w:hyperlink>
      <w:r w:rsidRPr="00F8526E">
        <w:rPr>
          <w:sz w:val="20"/>
          <w:szCs w:val="20"/>
        </w:rPr>
        <w:t xml:space="preserve"> or from the </w:t>
      </w:r>
      <w:r w:rsidRPr="00F8526E">
        <w:rPr>
          <w:sz w:val="20"/>
          <w:szCs w:val="20"/>
          <w:u w:val="single"/>
        </w:rPr>
        <w:t>Office of Industry Development and Market Analysis</w:t>
      </w:r>
      <w:r w:rsidRPr="00F8526E">
        <w:rPr>
          <w:sz w:val="20"/>
          <w:szCs w:val="20"/>
        </w:rPr>
        <w:t xml:space="preserve"> </w:t>
      </w:r>
      <w:r w:rsidRPr="00F8526E">
        <w:rPr>
          <w:strike/>
          <w:sz w:val="20"/>
          <w:szCs w:val="20"/>
        </w:rPr>
        <w:t>Telecommunications</w:t>
      </w:r>
      <w:r w:rsidRPr="00F8526E">
        <w:rPr>
          <w:sz w:val="20"/>
          <w:szCs w:val="20"/>
        </w:rPr>
        <w:t xml:space="preserve">. Such form may also be accessed at the Department of State website at: [Dept. of State Hyperlink] </w:t>
      </w:r>
      <w:hyperlink r:id="rId14" w:history="1">
        <w:r w:rsidRPr="00F8526E">
          <w:rPr>
            <w:strike/>
            <w:sz w:val="20"/>
            <w:szCs w:val="20"/>
            <w:u w:val="single"/>
          </w:rPr>
          <w:t>http://www.flrules.org/Gateway/reference.asp?No=Ref-02213</w:t>
        </w:r>
      </w:hyperlink>
      <w:r w:rsidRPr="00F8526E">
        <w:rPr>
          <w:sz w:val="20"/>
          <w:szCs w:val="20"/>
        </w:rPr>
        <w:t xml:space="preserve">. A non-refundable application </w:t>
      </w:r>
      <w:r w:rsidRPr="00F8526E">
        <w:rPr>
          <w:sz w:val="20"/>
          <w:szCs w:val="20"/>
          <w:u w:val="single"/>
        </w:rPr>
        <w:t>or transfer</w:t>
      </w:r>
      <w:r w:rsidRPr="00F8526E">
        <w:rPr>
          <w:sz w:val="20"/>
          <w:szCs w:val="20"/>
        </w:rPr>
        <w:t xml:space="preserve"> fee of $250.00 must accompany the filing of </w:t>
      </w:r>
      <w:r w:rsidRPr="00F8526E">
        <w:rPr>
          <w:sz w:val="20"/>
          <w:szCs w:val="20"/>
          <w:u w:val="single"/>
        </w:rPr>
        <w:t xml:space="preserve">each application to cover processing costs.  The Commission’s </w:t>
      </w:r>
      <w:r w:rsidRPr="00F8526E">
        <w:rPr>
          <w:sz w:val="20"/>
          <w:szCs w:val="20"/>
          <w:u w:val="single"/>
        </w:rPr>
        <w:lastRenderedPageBreak/>
        <w:t>acceptance of the application fee does not imply that the application or transfer of a certificate will be granted</w:t>
      </w:r>
      <w:r w:rsidRPr="00F8526E">
        <w:rPr>
          <w:sz w:val="20"/>
          <w:szCs w:val="20"/>
        </w:rPr>
        <w:t xml:space="preserve"> </w:t>
      </w:r>
      <w:r w:rsidRPr="00F8526E">
        <w:rPr>
          <w:strike/>
          <w:sz w:val="20"/>
          <w:szCs w:val="20"/>
        </w:rPr>
        <w:t>all applications</w:t>
      </w:r>
      <w:r w:rsidRPr="00F8526E">
        <w:rPr>
          <w:sz w:val="20"/>
          <w:szCs w:val="20"/>
        </w:rPr>
        <w:t>.</w:t>
      </w:r>
    </w:p>
    <w:p w:rsidR="00F8526E" w:rsidRPr="00F8526E" w:rsidRDefault="00F8526E" w:rsidP="00F8526E">
      <w:pPr>
        <w:widowControl w:val="0"/>
        <w:tabs>
          <w:tab w:val="left" w:pos="360"/>
          <w:tab w:val="left" w:pos="720"/>
        </w:tabs>
        <w:spacing w:line="264" w:lineRule="auto"/>
        <w:ind w:firstLine="360"/>
        <w:jc w:val="both"/>
        <w:rPr>
          <w:sz w:val="20"/>
          <w:szCs w:val="20"/>
        </w:rPr>
      </w:pPr>
      <w:r w:rsidRPr="00F8526E">
        <w:rPr>
          <w:sz w:val="20"/>
          <w:szCs w:val="20"/>
        </w:rPr>
        <w:t xml:space="preserve">(3) </w:t>
      </w:r>
      <w:r w:rsidRPr="00F8526E">
        <w:rPr>
          <w:sz w:val="20"/>
          <w:szCs w:val="20"/>
          <w:u w:val="single"/>
        </w:rPr>
        <w:t>Certificates authorizing pay telephone service shall not be transferred by the holder without prior Commission approval.</w:t>
      </w:r>
    </w:p>
    <w:p w:rsidR="00F8526E" w:rsidRPr="00F8526E" w:rsidRDefault="00F8526E" w:rsidP="00F8526E">
      <w:pPr>
        <w:widowControl w:val="0"/>
        <w:tabs>
          <w:tab w:val="left" w:pos="360"/>
          <w:tab w:val="left" w:pos="720"/>
        </w:tabs>
        <w:spacing w:line="264" w:lineRule="auto"/>
        <w:ind w:firstLine="360"/>
        <w:jc w:val="both"/>
        <w:rPr>
          <w:sz w:val="20"/>
          <w:szCs w:val="20"/>
        </w:rPr>
      </w:pPr>
      <w:r w:rsidRPr="00F8526E">
        <w:rPr>
          <w:sz w:val="20"/>
          <w:szCs w:val="20"/>
          <w:u w:val="single"/>
        </w:rPr>
        <w:t>(4)</w:t>
      </w:r>
      <w:r w:rsidRPr="00F8526E">
        <w:rPr>
          <w:strike/>
          <w:sz w:val="20"/>
          <w:szCs w:val="20"/>
        </w:rPr>
        <w:t>(3)</w:t>
      </w:r>
      <w:r w:rsidRPr="00F8526E">
        <w:rPr>
          <w:sz w:val="20"/>
          <w:szCs w:val="20"/>
        </w:rPr>
        <w:t xml:space="preserve"> </w:t>
      </w:r>
      <w:r w:rsidRPr="00F8526E">
        <w:rPr>
          <w:strike/>
          <w:sz w:val="20"/>
          <w:szCs w:val="20"/>
        </w:rPr>
        <w:t>An original and one copy of</w:t>
      </w:r>
      <w:r w:rsidRPr="00F8526E">
        <w:rPr>
          <w:sz w:val="20"/>
          <w:szCs w:val="20"/>
        </w:rPr>
        <w:t xml:space="preserve"> </w:t>
      </w:r>
      <w:r w:rsidRPr="00F8526E">
        <w:rPr>
          <w:sz w:val="20"/>
          <w:szCs w:val="20"/>
          <w:u w:val="single"/>
        </w:rPr>
        <w:t>T</w:t>
      </w:r>
      <w:r w:rsidRPr="00F8526E">
        <w:rPr>
          <w:strike/>
          <w:sz w:val="20"/>
          <w:szCs w:val="20"/>
        </w:rPr>
        <w:t>t</w:t>
      </w:r>
      <w:r w:rsidRPr="00F8526E">
        <w:rPr>
          <w:sz w:val="20"/>
          <w:szCs w:val="20"/>
        </w:rPr>
        <w:t>he application shall be filed with the Office of Commission Clerk.</w:t>
      </w:r>
    </w:p>
    <w:p w:rsidR="00F8526E" w:rsidRPr="00F8526E" w:rsidRDefault="00F8526E" w:rsidP="00F8526E">
      <w:pPr>
        <w:widowControl w:val="0"/>
        <w:tabs>
          <w:tab w:val="left" w:pos="360"/>
          <w:tab w:val="left" w:pos="720"/>
        </w:tabs>
        <w:spacing w:line="264" w:lineRule="auto"/>
        <w:ind w:firstLine="360"/>
        <w:jc w:val="both"/>
        <w:rPr>
          <w:sz w:val="20"/>
          <w:szCs w:val="20"/>
        </w:rPr>
      </w:pPr>
      <w:r w:rsidRPr="00F8526E">
        <w:rPr>
          <w:strike/>
          <w:sz w:val="20"/>
          <w:szCs w:val="20"/>
        </w:rPr>
        <w:t>(4) Any pay telephone service authority previously granted or granted hereafter is subject to the following:</w:t>
      </w:r>
    </w:p>
    <w:p w:rsidR="00F8526E" w:rsidRPr="00F8526E" w:rsidRDefault="00F8526E" w:rsidP="00F8526E">
      <w:pPr>
        <w:widowControl w:val="0"/>
        <w:tabs>
          <w:tab w:val="left" w:pos="360"/>
          <w:tab w:val="left" w:pos="720"/>
        </w:tabs>
        <w:spacing w:line="264" w:lineRule="auto"/>
        <w:ind w:firstLine="360"/>
        <w:jc w:val="both"/>
        <w:rPr>
          <w:sz w:val="20"/>
          <w:szCs w:val="20"/>
        </w:rPr>
      </w:pPr>
      <w:r w:rsidRPr="00F8526E">
        <w:rPr>
          <w:strike/>
          <w:sz w:val="20"/>
          <w:szCs w:val="20"/>
        </w:rPr>
        <w:t>(a) Authority granted is statewide.</w:t>
      </w:r>
    </w:p>
    <w:p w:rsidR="00F8526E" w:rsidRPr="00F8526E" w:rsidRDefault="00F8526E" w:rsidP="00F8526E">
      <w:pPr>
        <w:widowControl w:val="0"/>
        <w:tabs>
          <w:tab w:val="left" w:pos="360"/>
          <w:tab w:val="left" w:pos="720"/>
        </w:tabs>
        <w:spacing w:line="264" w:lineRule="auto"/>
        <w:ind w:firstLine="360"/>
        <w:jc w:val="both"/>
        <w:rPr>
          <w:sz w:val="20"/>
          <w:szCs w:val="20"/>
        </w:rPr>
      </w:pPr>
      <w:r w:rsidRPr="00F8526E">
        <w:rPr>
          <w:sz w:val="20"/>
          <w:szCs w:val="20"/>
          <w:u w:val="single"/>
        </w:rPr>
        <w:t>(5)</w:t>
      </w:r>
      <w:r w:rsidRPr="00F8526E">
        <w:rPr>
          <w:strike/>
          <w:sz w:val="20"/>
          <w:szCs w:val="20"/>
        </w:rPr>
        <w:t>(b)</w:t>
      </w:r>
      <w:r w:rsidRPr="00F8526E">
        <w:rPr>
          <w:sz w:val="20"/>
          <w:szCs w:val="20"/>
        </w:rPr>
        <w:t xml:space="preserve"> </w:t>
      </w:r>
      <w:r w:rsidRPr="00F8526E">
        <w:rPr>
          <w:strike/>
          <w:sz w:val="20"/>
          <w:szCs w:val="20"/>
        </w:rPr>
        <w:t>Authority is to provide both local and intrastate toll pay telephone service.</w:t>
      </w:r>
      <w:r w:rsidRPr="00F8526E">
        <w:rPr>
          <w:sz w:val="20"/>
          <w:szCs w:val="20"/>
        </w:rPr>
        <w:t xml:space="preserve"> A certificate to provide pay telephone service does not carry with it the authority to provide local exchange </w:t>
      </w:r>
      <w:r w:rsidRPr="00F8526E">
        <w:rPr>
          <w:strike/>
          <w:sz w:val="20"/>
          <w:szCs w:val="20"/>
        </w:rPr>
        <w:t>or interexchange</w:t>
      </w:r>
      <w:r w:rsidRPr="00F8526E">
        <w:rPr>
          <w:sz w:val="20"/>
          <w:szCs w:val="20"/>
        </w:rPr>
        <w:t xml:space="preserve"> service. A separate application must be made for </w:t>
      </w:r>
      <w:r w:rsidRPr="00F8526E">
        <w:rPr>
          <w:strike/>
          <w:sz w:val="20"/>
          <w:szCs w:val="20"/>
        </w:rPr>
        <w:t>such</w:t>
      </w:r>
      <w:r w:rsidRPr="00F8526E">
        <w:rPr>
          <w:sz w:val="20"/>
          <w:szCs w:val="20"/>
        </w:rPr>
        <w:t xml:space="preserve"> authority </w:t>
      </w:r>
      <w:r w:rsidRPr="00F8526E">
        <w:rPr>
          <w:sz w:val="20"/>
          <w:szCs w:val="20"/>
          <w:u w:val="single"/>
        </w:rPr>
        <w:t>to provide this service</w:t>
      </w:r>
      <w:r w:rsidRPr="00F8526E">
        <w:rPr>
          <w:sz w:val="20"/>
          <w:szCs w:val="20"/>
        </w:rPr>
        <w:t>.</w:t>
      </w:r>
    </w:p>
    <w:p w:rsidR="00F8526E" w:rsidRPr="00F8526E" w:rsidRDefault="00F8526E" w:rsidP="00F8526E">
      <w:pPr>
        <w:widowControl w:val="0"/>
        <w:tabs>
          <w:tab w:val="left" w:pos="360"/>
          <w:tab w:val="left" w:pos="720"/>
        </w:tabs>
        <w:spacing w:line="264" w:lineRule="auto"/>
        <w:ind w:firstLine="360"/>
        <w:jc w:val="both"/>
        <w:rPr>
          <w:sz w:val="18"/>
          <w:szCs w:val="20"/>
        </w:rPr>
      </w:pPr>
      <w:r w:rsidRPr="00F8526E">
        <w:rPr>
          <w:i/>
          <w:sz w:val="18"/>
          <w:szCs w:val="20"/>
        </w:rPr>
        <w:t xml:space="preserve">Rulemaking Authority 350.127(2) FS. Law Implemented </w:t>
      </w:r>
      <w:r w:rsidRPr="00F8526E">
        <w:rPr>
          <w:i/>
          <w:strike/>
          <w:sz w:val="18"/>
          <w:szCs w:val="20"/>
        </w:rPr>
        <w:t>364.32</w:t>
      </w:r>
      <w:r w:rsidRPr="00F8526E">
        <w:rPr>
          <w:i/>
          <w:sz w:val="18"/>
          <w:szCs w:val="20"/>
        </w:rPr>
        <w:t>, 364.33, 364.335, 364.3375 FS. History–New 1-5-87, Amended 9-28-89, 4-7-91, 11-20-91, 12-21-92, 2-1-99, 1-5-06, 5-29-08, 2-7-13, Formerly 25-24.511, _____________.</w:t>
      </w:r>
    </w:p>
    <w:p w:rsidR="00F8526E" w:rsidRPr="00F8526E" w:rsidRDefault="00F8526E" w:rsidP="00F8526E">
      <w:pPr>
        <w:widowControl w:val="0"/>
        <w:tabs>
          <w:tab w:val="left" w:pos="360"/>
          <w:tab w:val="left" w:pos="720"/>
        </w:tabs>
        <w:spacing w:line="264" w:lineRule="auto"/>
        <w:ind w:firstLine="360"/>
        <w:jc w:val="both"/>
        <w:rPr>
          <w:sz w:val="20"/>
          <w:szCs w:val="20"/>
        </w:rPr>
      </w:pPr>
    </w:p>
    <w:p w:rsidR="00F8526E" w:rsidRPr="00F8526E" w:rsidRDefault="00F8526E" w:rsidP="00F8526E">
      <w:pPr>
        <w:widowControl w:val="0"/>
        <w:tabs>
          <w:tab w:val="left" w:pos="360"/>
          <w:tab w:val="left" w:pos="720"/>
        </w:tabs>
        <w:spacing w:line="264" w:lineRule="auto"/>
        <w:ind w:firstLine="360"/>
        <w:jc w:val="both"/>
        <w:rPr>
          <w:sz w:val="20"/>
          <w:szCs w:val="20"/>
        </w:rPr>
      </w:pPr>
      <w:r w:rsidRPr="00F8526E">
        <w:rPr>
          <w:sz w:val="20"/>
          <w:szCs w:val="20"/>
        </w:rPr>
        <w:t>25-4.512 Application for Approval of Sale or Transfer of Certificate.</w:t>
      </w:r>
    </w:p>
    <w:p w:rsidR="00F8526E" w:rsidRPr="00F8526E" w:rsidRDefault="00F8526E" w:rsidP="00F8526E">
      <w:pPr>
        <w:widowControl w:val="0"/>
        <w:tabs>
          <w:tab w:val="left" w:pos="360"/>
          <w:tab w:val="left" w:pos="720"/>
        </w:tabs>
        <w:spacing w:line="264" w:lineRule="auto"/>
        <w:ind w:firstLine="360"/>
        <w:jc w:val="both"/>
        <w:rPr>
          <w:sz w:val="20"/>
          <w:szCs w:val="20"/>
        </w:rPr>
      </w:pPr>
      <w:r w:rsidRPr="00F8526E">
        <w:rPr>
          <w:strike/>
          <w:sz w:val="20"/>
          <w:szCs w:val="20"/>
        </w:rPr>
        <w:t>(1) Certificates of authority or necessity authorizing pay telephone service shall not be sold, assigned or transferred by the holder without prior Commission approval.</w:t>
      </w:r>
    </w:p>
    <w:p w:rsidR="00F8526E" w:rsidRPr="00F8526E" w:rsidRDefault="00F8526E" w:rsidP="00F8526E">
      <w:pPr>
        <w:widowControl w:val="0"/>
        <w:tabs>
          <w:tab w:val="left" w:pos="360"/>
          <w:tab w:val="left" w:pos="720"/>
        </w:tabs>
        <w:spacing w:line="264" w:lineRule="auto"/>
        <w:ind w:firstLine="360"/>
        <w:jc w:val="both"/>
        <w:rPr>
          <w:sz w:val="20"/>
          <w:szCs w:val="20"/>
        </w:rPr>
      </w:pPr>
      <w:r w:rsidRPr="00F8526E">
        <w:rPr>
          <w:strike/>
          <w:sz w:val="20"/>
          <w:szCs w:val="20"/>
        </w:rPr>
        <w:t xml:space="preserve">(2) A person seeking to obtain a certificate from a sale or transfer from the holder shall submit an application jointly with the certificate holder on Commission Form PSC/TEL 32 (2/13), entitled “Application Form for Authority to Provide Pay Telephone Service Within the State of Florida.” The application form may be obtained from the Commission’s website at </w:t>
      </w:r>
      <w:hyperlink r:id="rId15" w:history="1">
        <w:r w:rsidRPr="00F8526E">
          <w:rPr>
            <w:strike/>
            <w:sz w:val="20"/>
            <w:szCs w:val="20"/>
            <w:u w:val="single"/>
          </w:rPr>
          <w:t>www.floridapsc.com/utilities/telecomm/</w:t>
        </w:r>
      </w:hyperlink>
      <w:r w:rsidRPr="00F8526E">
        <w:rPr>
          <w:strike/>
          <w:sz w:val="20"/>
          <w:szCs w:val="20"/>
        </w:rPr>
        <w:t xml:space="preserve"> or from the Office of Telecommunications. Such form may also be accessed at the Department of State website at: </w:t>
      </w:r>
      <w:hyperlink r:id="rId16" w:history="1">
        <w:r w:rsidRPr="00F8526E">
          <w:rPr>
            <w:strike/>
            <w:sz w:val="20"/>
            <w:szCs w:val="20"/>
            <w:u w:val="single"/>
          </w:rPr>
          <w:t>http://www.flrules.org/Gateway/reference.asp?No=Ref-02214</w:t>
        </w:r>
      </w:hyperlink>
      <w:r w:rsidRPr="00F8526E">
        <w:rPr>
          <w:strike/>
          <w:sz w:val="20"/>
          <w:szCs w:val="20"/>
        </w:rPr>
        <w:t>. A nonrefundable application fee of $250.00 must accompany the filing of all applications to cover processing costs. The Commission’s acceptance of the application fee does not imply that the application for sale or transfer of a certificate will be granted.</w:t>
      </w:r>
    </w:p>
    <w:p w:rsidR="00F8526E" w:rsidRPr="00F8526E" w:rsidRDefault="00F8526E" w:rsidP="00F8526E">
      <w:pPr>
        <w:widowControl w:val="0"/>
        <w:tabs>
          <w:tab w:val="left" w:pos="360"/>
          <w:tab w:val="left" w:pos="720"/>
        </w:tabs>
        <w:spacing w:line="264" w:lineRule="auto"/>
        <w:ind w:firstLine="360"/>
        <w:jc w:val="both"/>
        <w:rPr>
          <w:sz w:val="20"/>
          <w:szCs w:val="20"/>
        </w:rPr>
      </w:pPr>
      <w:r w:rsidRPr="00F8526E">
        <w:rPr>
          <w:strike/>
          <w:sz w:val="20"/>
          <w:szCs w:val="20"/>
        </w:rPr>
        <w:t>(3) An original and one copy of the application shall be filed with the Office of Commission Clerk.</w:t>
      </w:r>
    </w:p>
    <w:p w:rsidR="00F8526E" w:rsidRPr="00F8526E" w:rsidRDefault="00F8526E" w:rsidP="00F8526E">
      <w:pPr>
        <w:widowControl w:val="0"/>
        <w:tabs>
          <w:tab w:val="left" w:pos="360"/>
          <w:tab w:val="left" w:pos="720"/>
        </w:tabs>
        <w:spacing w:line="264" w:lineRule="auto"/>
        <w:ind w:firstLine="360"/>
        <w:jc w:val="both"/>
        <w:rPr>
          <w:sz w:val="20"/>
          <w:szCs w:val="20"/>
        </w:rPr>
      </w:pPr>
      <w:r w:rsidRPr="00F8526E">
        <w:rPr>
          <w:strike/>
          <w:sz w:val="20"/>
          <w:szCs w:val="20"/>
        </w:rPr>
        <w:t>(4) An application for sale or transfer of a certificate will be granted if the Commission determines that such approval is in the public interest.</w:t>
      </w:r>
    </w:p>
    <w:p w:rsidR="00F8526E" w:rsidRPr="00F8526E" w:rsidRDefault="00F8526E" w:rsidP="00F8526E">
      <w:pPr>
        <w:widowControl w:val="0"/>
        <w:tabs>
          <w:tab w:val="left" w:pos="360"/>
          <w:tab w:val="left" w:pos="720"/>
        </w:tabs>
        <w:spacing w:line="264" w:lineRule="auto"/>
        <w:ind w:firstLine="360"/>
        <w:jc w:val="both"/>
        <w:rPr>
          <w:sz w:val="20"/>
          <w:szCs w:val="20"/>
        </w:rPr>
      </w:pPr>
      <w:r w:rsidRPr="00F8526E">
        <w:rPr>
          <w:strike/>
          <w:sz w:val="20"/>
          <w:szCs w:val="20"/>
        </w:rPr>
        <w:t>(5) A certificate may be sold or transferred only as a whole.</w:t>
      </w:r>
    </w:p>
    <w:p w:rsidR="00F8526E" w:rsidRPr="00F8526E" w:rsidRDefault="00F8526E" w:rsidP="00F8526E">
      <w:pPr>
        <w:widowControl w:val="0"/>
        <w:tabs>
          <w:tab w:val="left" w:pos="360"/>
          <w:tab w:val="left" w:pos="720"/>
        </w:tabs>
        <w:spacing w:line="264" w:lineRule="auto"/>
        <w:jc w:val="both"/>
        <w:rPr>
          <w:sz w:val="18"/>
          <w:szCs w:val="20"/>
        </w:rPr>
      </w:pPr>
      <w:r w:rsidRPr="00F8526E">
        <w:rPr>
          <w:i/>
          <w:sz w:val="18"/>
          <w:szCs w:val="20"/>
        </w:rPr>
        <w:t xml:space="preserve">Rulemaking Authority 350.127(2) FS. Law Implemented 364.32, 364.33, </w:t>
      </w:r>
      <w:r w:rsidRPr="00F8526E">
        <w:rPr>
          <w:i/>
          <w:strike/>
          <w:sz w:val="18"/>
          <w:szCs w:val="20"/>
        </w:rPr>
        <w:t>364.337,</w:t>
      </w:r>
      <w:r w:rsidRPr="00F8526E">
        <w:rPr>
          <w:i/>
          <w:sz w:val="18"/>
          <w:szCs w:val="20"/>
        </w:rPr>
        <w:t xml:space="preserve"> 364.3375, </w:t>
      </w:r>
      <w:r w:rsidRPr="00F8526E">
        <w:rPr>
          <w:i/>
          <w:strike/>
          <w:sz w:val="18"/>
          <w:szCs w:val="20"/>
        </w:rPr>
        <w:t>364.345</w:t>
      </w:r>
      <w:r w:rsidRPr="00F8526E">
        <w:rPr>
          <w:i/>
          <w:sz w:val="18"/>
          <w:szCs w:val="20"/>
        </w:rPr>
        <w:t xml:space="preserve"> FS. History–New 1-5-87, Amended 5-15-89, 1-5-06, 5-29-08, 2-7-13, Formerly 25-24.512, </w:t>
      </w:r>
      <w:r w:rsidRPr="00F8526E">
        <w:rPr>
          <w:i/>
          <w:sz w:val="18"/>
          <w:szCs w:val="20"/>
          <w:u w:val="single"/>
        </w:rPr>
        <w:t xml:space="preserve">Repealed </w:t>
      </w:r>
      <w:r w:rsidRPr="00F8526E">
        <w:rPr>
          <w:i/>
          <w:sz w:val="18"/>
          <w:szCs w:val="20"/>
        </w:rPr>
        <w:t>___________.</w:t>
      </w:r>
    </w:p>
    <w:p w:rsidR="00F8526E" w:rsidRPr="00F8526E" w:rsidRDefault="00F8526E" w:rsidP="00F8526E">
      <w:pPr>
        <w:spacing w:line="264" w:lineRule="auto"/>
        <w:jc w:val="both"/>
        <w:rPr>
          <w:sz w:val="20"/>
          <w:szCs w:val="20"/>
        </w:rPr>
      </w:pPr>
    </w:p>
    <w:p w:rsidR="00F8526E" w:rsidRPr="00F8526E" w:rsidRDefault="00F8526E" w:rsidP="00F8526E">
      <w:pPr>
        <w:spacing w:line="264" w:lineRule="auto"/>
        <w:jc w:val="both"/>
        <w:rPr>
          <w:sz w:val="20"/>
          <w:szCs w:val="20"/>
        </w:rPr>
      </w:pPr>
      <w:r w:rsidRPr="00F8526E">
        <w:rPr>
          <w:sz w:val="20"/>
          <w:szCs w:val="20"/>
        </w:rPr>
        <w:t>NAME OF PERSON ORIGINATING PROPOSED RULE: Greg Fogleman</w:t>
      </w:r>
    </w:p>
    <w:p w:rsidR="00F8526E" w:rsidRPr="00F8526E" w:rsidRDefault="00F8526E" w:rsidP="00F8526E">
      <w:pPr>
        <w:spacing w:line="264" w:lineRule="auto"/>
        <w:jc w:val="both"/>
        <w:rPr>
          <w:sz w:val="20"/>
          <w:szCs w:val="20"/>
        </w:rPr>
      </w:pPr>
      <w:r w:rsidRPr="00F8526E">
        <w:rPr>
          <w:sz w:val="20"/>
          <w:szCs w:val="20"/>
        </w:rPr>
        <w:t>NAME OF AGENCY HEAD WHO APPROVED THE PROPOSED RULE: Florida Public Service Commission</w:t>
      </w:r>
    </w:p>
    <w:p w:rsidR="00F8526E" w:rsidRPr="00F8526E" w:rsidRDefault="00F8526E" w:rsidP="00F8526E">
      <w:pPr>
        <w:spacing w:line="264" w:lineRule="auto"/>
        <w:jc w:val="both"/>
        <w:rPr>
          <w:sz w:val="20"/>
          <w:szCs w:val="20"/>
        </w:rPr>
      </w:pPr>
      <w:r w:rsidRPr="00F8526E">
        <w:rPr>
          <w:sz w:val="20"/>
          <w:szCs w:val="20"/>
        </w:rPr>
        <w:t xml:space="preserve">DATE PROPOSED RULE APPROVED BY AGENCY HEAD: </w:t>
      </w:r>
    </w:p>
    <w:p w:rsidR="00F8526E" w:rsidRPr="00F8526E" w:rsidRDefault="00F8526E" w:rsidP="00F8526E">
      <w:pPr>
        <w:spacing w:line="264" w:lineRule="auto"/>
        <w:jc w:val="both"/>
        <w:rPr>
          <w:sz w:val="20"/>
          <w:szCs w:val="20"/>
        </w:rPr>
      </w:pPr>
      <w:r w:rsidRPr="00F8526E">
        <w:rPr>
          <w:sz w:val="20"/>
          <w:szCs w:val="20"/>
        </w:rPr>
        <w:t>DATE NOTICE OF PROPOSED RULE DEVELOPMENT PUBLISHED IN FAR: Volume 43, Number 196, October 10, 2017.</w:t>
      </w:r>
    </w:p>
    <w:p w:rsidR="0055595D" w:rsidRDefault="0055595D" w:rsidP="00D57E57"/>
    <w:sectPr w:rsidR="0055595D">
      <w:headerReference w:type="defaul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593" w:rsidRDefault="009F5593">
      <w:r>
        <w:separator/>
      </w:r>
    </w:p>
  </w:endnote>
  <w:endnote w:type="continuationSeparator" w:id="0">
    <w:p w:rsidR="009F5593" w:rsidRDefault="009F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593" w:rsidRDefault="009F5593">
      <w:r>
        <w:separator/>
      </w:r>
    </w:p>
  </w:footnote>
  <w:footnote w:type="continuationSeparator" w:id="0">
    <w:p w:rsidR="009F5593" w:rsidRDefault="009F5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D3C1F">
      <w:fldChar w:fldCharType="begin"/>
    </w:r>
    <w:r w:rsidR="00DD3C1F">
      <w:instrText xml:space="preserve"> REF OrderNo0078 </w:instrText>
    </w:r>
    <w:r w:rsidR="00DD3C1F">
      <w:fldChar w:fldCharType="separate"/>
    </w:r>
    <w:r w:rsidR="00DD3C1F">
      <w:t>PSC-2018-0078-NOR-TP</w:t>
    </w:r>
    <w:r w:rsidR="00DD3C1F">
      <w:fldChar w:fldCharType="end"/>
    </w:r>
  </w:p>
  <w:p w:rsidR="00FA6EFD" w:rsidRDefault="009F5593">
    <w:pPr>
      <w:pStyle w:val="OrderHeader"/>
    </w:pPr>
    <w:bookmarkStart w:id="9" w:name="HeaderDocketNo"/>
    <w:bookmarkEnd w:id="9"/>
    <w:r>
      <w:t>DOCKET NO. 20170263-TP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3C1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3-TP"/>
  </w:docVars>
  <w:rsids>
    <w:rsidRoot w:val="009F5593"/>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24F0"/>
    <w:rsid w:val="001139D8"/>
    <w:rsid w:val="00116AD3"/>
    <w:rsid w:val="00121957"/>
    <w:rsid w:val="00126593"/>
    <w:rsid w:val="00142A96"/>
    <w:rsid w:val="001513DE"/>
    <w:rsid w:val="001716F5"/>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668B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1A69"/>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160D0"/>
    <w:rsid w:val="009228C7"/>
    <w:rsid w:val="00922A7F"/>
    <w:rsid w:val="00923A5E"/>
    <w:rsid w:val="00926E27"/>
    <w:rsid w:val="00931C8C"/>
    <w:rsid w:val="0094504B"/>
    <w:rsid w:val="00966A9D"/>
    <w:rsid w:val="0096742B"/>
    <w:rsid w:val="009924CF"/>
    <w:rsid w:val="00994100"/>
    <w:rsid w:val="009A6B17"/>
    <w:rsid w:val="009D4C29"/>
    <w:rsid w:val="009F5593"/>
    <w:rsid w:val="009F6AD2"/>
    <w:rsid w:val="00A00D8D"/>
    <w:rsid w:val="00A01BB6"/>
    <w:rsid w:val="00A4303C"/>
    <w:rsid w:val="00A470FD"/>
    <w:rsid w:val="00A62DAB"/>
    <w:rsid w:val="00A726A6"/>
    <w:rsid w:val="00A97535"/>
    <w:rsid w:val="00AA2BAA"/>
    <w:rsid w:val="00AA73F1"/>
    <w:rsid w:val="00AB0E1A"/>
    <w:rsid w:val="00AB1A30"/>
    <w:rsid w:val="00AB3C36"/>
    <w:rsid w:val="00AC1E9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56B41"/>
    <w:rsid w:val="00B71D1F"/>
    <w:rsid w:val="00B73DE6"/>
    <w:rsid w:val="00B86EF0"/>
    <w:rsid w:val="00B96969"/>
    <w:rsid w:val="00B97900"/>
    <w:rsid w:val="00BA1229"/>
    <w:rsid w:val="00BA44A8"/>
    <w:rsid w:val="00BF6691"/>
    <w:rsid w:val="00C028FC"/>
    <w:rsid w:val="00C0386D"/>
    <w:rsid w:val="00C065A1"/>
    <w:rsid w:val="00C10409"/>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D3C1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55DE6"/>
    <w:rsid w:val="00F61247"/>
    <w:rsid w:val="00F6702E"/>
    <w:rsid w:val="00F70E84"/>
    <w:rsid w:val="00F8526E"/>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716F5"/>
    <w:rPr>
      <w:rFonts w:ascii="Tahoma" w:hAnsi="Tahoma" w:cs="Tahoma"/>
      <w:sz w:val="16"/>
      <w:szCs w:val="16"/>
    </w:rPr>
  </w:style>
  <w:style w:type="character" w:customStyle="1" w:styleId="BalloonTextChar">
    <w:name w:val="Balloon Text Char"/>
    <w:basedOn w:val="DefaultParagraphFont"/>
    <w:link w:val="BalloonText"/>
    <w:rsid w:val="00171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716F5"/>
    <w:rPr>
      <w:rFonts w:ascii="Tahoma" w:hAnsi="Tahoma" w:cs="Tahoma"/>
      <w:sz w:val="16"/>
      <w:szCs w:val="16"/>
    </w:rPr>
  </w:style>
  <w:style w:type="character" w:customStyle="1" w:styleId="BalloonTextChar">
    <w:name w:val="Balloon Text Char"/>
    <w:basedOn w:val="DefaultParagraphFont"/>
    <w:link w:val="BalloonText"/>
    <w:rsid w:val="00171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935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4.511" TargetMode="External"/><Relationship Id="rId13" Type="http://schemas.openxmlformats.org/officeDocument/2006/relationships/hyperlink" Target="http://www.floridapsc.com/utilities/telecom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hyperlink" Target="http://www.floridapsc.com/telecommunication/TelecomPATSApplication"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flrules.org/Gateway/reference.asp?No=Ref-0221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lrules.org/gateway/cfr.asp?id=364.32,%20364.33,%20364.335,%20364.3375,%20FS" TargetMode="External"/><Relationship Id="rId5" Type="http://schemas.openxmlformats.org/officeDocument/2006/relationships/footnotes" Target="footnotes.xml"/><Relationship Id="rId15" Type="http://schemas.openxmlformats.org/officeDocument/2006/relationships/hyperlink" Target="http://www.floridapsc.com/utilities/telecomm/" TargetMode="External"/><Relationship Id="rId10" Type="http://schemas.openxmlformats.org/officeDocument/2006/relationships/hyperlink" Target="https://www.flrules.org/gateway/cfr.asp?id=350.127(2)%20F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lrules.org/gateway/ruleNo.asp?id=25-4.512" TargetMode="External"/><Relationship Id="rId14" Type="http://schemas.openxmlformats.org/officeDocument/2006/relationships/hyperlink" Target="http://www.flrules.org/Gateway/reference.asp?No=Ref-022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4</Pages>
  <Words>1280</Words>
  <Characters>8215</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2018-02-14T13:11:00Z</dcterms:created>
  <dcterms:modified xsi:type="dcterms:W3CDTF">2018-02-14T14:50:00Z</dcterms:modified>
</cp:coreProperties>
</file>