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A4719" w:rsidP="001A4719">
      <w:pPr>
        <w:pStyle w:val="OrderHeading"/>
      </w:pPr>
      <w:r>
        <w:t>BEFORE THE FLORIDA PUBLIC SERVICE COMMISSION</w:t>
      </w:r>
    </w:p>
    <w:p w:rsidR="001A4719" w:rsidRDefault="001A4719" w:rsidP="001A4719">
      <w:pPr>
        <w:pStyle w:val="OrderBody"/>
      </w:pPr>
    </w:p>
    <w:p w:rsidR="001A4719" w:rsidRDefault="001A4719" w:rsidP="001A471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A4719" w:rsidRPr="00C63FCF" w:rsidTr="00C63FCF">
        <w:trPr>
          <w:trHeight w:val="828"/>
        </w:trPr>
        <w:tc>
          <w:tcPr>
            <w:tcW w:w="4788" w:type="dxa"/>
            <w:tcBorders>
              <w:bottom w:val="single" w:sz="8" w:space="0" w:color="auto"/>
              <w:right w:val="double" w:sz="6" w:space="0" w:color="auto"/>
            </w:tcBorders>
            <w:shd w:val="clear" w:color="auto" w:fill="auto"/>
          </w:tcPr>
          <w:p w:rsidR="001A4719" w:rsidRDefault="001A4719" w:rsidP="00C63FCF">
            <w:pPr>
              <w:pStyle w:val="OrderBody"/>
              <w:tabs>
                <w:tab w:val="center" w:pos="4320"/>
                <w:tab w:val="right" w:pos="8640"/>
              </w:tabs>
              <w:jc w:val="left"/>
            </w:pPr>
            <w:r>
              <w:t xml:space="preserve">In re: </w:t>
            </w:r>
            <w:bookmarkStart w:id="0" w:name="SSInRe"/>
            <w:bookmarkEnd w:id="0"/>
            <w:r>
              <w:t>Petition for emergency variance from or waiver of Rule 25-6.049(5)-(6), F.A.C., by Casa Devon Venture, LP.</w:t>
            </w:r>
          </w:p>
        </w:tc>
        <w:tc>
          <w:tcPr>
            <w:tcW w:w="4788" w:type="dxa"/>
            <w:tcBorders>
              <w:left w:val="double" w:sz="6" w:space="0" w:color="auto"/>
            </w:tcBorders>
            <w:shd w:val="clear" w:color="auto" w:fill="auto"/>
          </w:tcPr>
          <w:p w:rsidR="001A4719" w:rsidRDefault="001A4719" w:rsidP="001A4719">
            <w:pPr>
              <w:pStyle w:val="OrderBody"/>
            </w:pPr>
            <w:r>
              <w:t xml:space="preserve">DOCKET NO. </w:t>
            </w:r>
            <w:bookmarkStart w:id="1" w:name="SSDocketNo"/>
            <w:bookmarkEnd w:id="1"/>
            <w:r>
              <w:t>20200175-EU</w:t>
            </w:r>
          </w:p>
          <w:p w:rsidR="001A4719" w:rsidRDefault="001A4719" w:rsidP="00C63FCF">
            <w:pPr>
              <w:pStyle w:val="OrderBody"/>
              <w:tabs>
                <w:tab w:val="center" w:pos="4320"/>
                <w:tab w:val="right" w:pos="8640"/>
              </w:tabs>
              <w:jc w:val="left"/>
            </w:pPr>
            <w:r>
              <w:t xml:space="preserve">ORDER NO. </w:t>
            </w:r>
            <w:bookmarkStart w:id="2" w:name="OrderNo0432"/>
            <w:r w:rsidR="00341C96">
              <w:t>PSC-2020-0432-PCO-EU</w:t>
            </w:r>
            <w:bookmarkEnd w:id="2"/>
          </w:p>
          <w:p w:rsidR="001A4719" w:rsidRDefault="001A4719" w:rsidP="00C63FCF">
            <w:pPr>
              <w:pStyle w:val="OrderBody"/>
              <w:tabs>
                <w:tab w:val="center" w:pos="4320"/>
                <w:tab w:val="right" w:pos="8640"/>
              </w:tabs>
              <w:jc w:val="left"/>
            </w:pPr>
            <w:r>
              <w:t xml:space="preserve">ISSUED: </w:t>
            </w:r>
            <w:r w:rsidR="00341C96">
              <w:t>November 10, 2020</w:t>
            </w:r>
          </w:p>
        </w:tc>
      </w:tr>
    </w:tbl>
    <w:p w:rsidR="00A025D1" w:rsidRDefault="00A025D1" w:rsidP="001A4719"/>
    <w:p w:rsidR="00955B7F" w:rsidRDefault="00955B7F" w:rsidP="001A4719"/>
    <w:p w:rsidR="00CB5276" w:rsidRDefault="000B2C97" w:rsidP="001A4719">
      <w:pPr>
        <w:pStyle w:val="CenterUnderline"/>
      </w:pPr>
      <w:bookmarkStart w:id="3" w:name="Commissioners"/>
      <w:bookmarkStart w:id="4" w:name="OrderTitle"/>
      <w:bookmarkEnd w:id="3"/>
      <w:r>
        <w:t xml:space="preserve">ORDER </w:t>
      </w:r>
      <w:r w:rsidR="00454EA1">
        <w:t>GRANTING JOINT MOTION FOR CONTINUANCE</w:t>
      </w:r>
      <w:r w:rsidR="001A4719">
        <w:t xml:space="preserve"> </w:t>
      </w:r>
      <w:bookmarkEnd w:id="4"/>
    </w:p>
    <w:p w:rsidR="001A4719" w:rsidRDefault="001A4719" w:rsidP="001A4719">
      <w:pPr>
        <w:pStyle w:val="CenterUnderline"/>
      </w:pPr>
    </w:p>
    <w:p w:rsidR="00EE65E0" w:rsidRPr="000813E0" w:rsidRDefault="00EE65E0" w:rsidP="00EE65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0813E0">
        <w:t xml:space="preserve">On September 17, 2020, Casa Devon </w:t>
      </w:r>
      <w:r>
        <w:t xml:space="preserve">Venture, LP (Casa Devon) </w:t>
      </w:r>
      <w:r w:rsidRPr="000813E0">
        <w:t>filed a petition for a formal admi</w:t>
      </w:r>
      <w:r>
        <w:t>nistrative hearing pursuant to S</w:t>
      </w:r>
      <w:r w:rsidRPr="000813E0">
        <w:t xml:space="preserve">ections 120.569 and 120.57, Florida Statutes (F.S.). Casa Devon seeks a final order granting its petition for </w:t>
      </w:r>
      <w:r w:rsidR="00A10298">
        <w:t xml:space="preserve">emergency </w:t>
      </w:r>
      <w:r w:rsidRPr="000813E0">
        <w:t xml:space="preserve">variance </w:t>
      </w:r>
      <w:r w:rsidR="00A10298">
        <w:t xml:space="preserve">from </w:t>
      </w:r>
      <w:r w:rsidRPr="000813E0">
        <w:t>or waiver</w:t>
      </w:r>
      <w:r w:rsidR="00A10298">
        <w:t xml:space="preserve"> of Rule 25-6.049(5)-(6), Florida Administrative Code (F.A.C.)</w:t>
      </w:r>
      <w:r w:rsidR="00C32BD9">
        <w:t>. Casa Devon’s original petition</w:t>
      </w:r>
      <w:r w:rsidR="00A10298">
        <w:t xml:space="preserve"> filed on July 1, 2020, was denied by Proposed Agency Action Order No. PSC-2020-0295-PAA-EU, issued on September 2, 2020</w:t>
      </w:r>
      <w:r w:rsidRPr="000813E0">
        <w:t xml:space="preserve">. On October 6, 2020, </w:t>
      </w:r>
      <w:r>
        <w:t xml:space="preserve">Florida Power &amp; Light Company (FPL) </w:t>
      </w:r>
      <w:r w:rsidRPr="000813E0">
        <w:t>filed an unopposed corrected</w:t>
      </w:r>
      <w:r>
        <w:t xml:space="preserve"> motion for leave to intervene, which </w:t>
      </w:r>
      <w:r w:rsidRPr="000813E0">
        <w:t xml:space="preserve">was granted </w:t>
      </w:r>
      <w:r>
        <w:t>by Order No. PSC-2020-0346-PCO-EU, issued on October 7, 2020. Pursuant to Order No</w:t>
      </w:r>
      <w:r w:rsidRPr="000813E0">
        <w:t xml:space="preserve"> </w:t>
      </w:r>
      <w:r>
        <w:t xml:space="preserve">PSC-2020-0335-PCO-EU, issued October 1, 2020 (Order Establishing Procedure), an </w:t>
      </w:r>
      <w:r w:rsidRPr="000813E0">
        <w:t>adminis</w:t>
      </w:r>
      <w:r>
        <w:t xml:space="preserve">trative hearing is scheduled </w:t>
      </w:r>
      <w:r w:rsidR="00D8136A">
        <w:t>for</w:t>
      </w:r>
      <w:r w:rsidR="00D8136A" w:rsidRPr="000813E0">
        <w:t xml:space="preserve"> </w:t>
      </w:r>
      <w:r w:rsidRPr="000813E0">
        <w:t>November</w:t>
      </w:r>
      <w:r>
        <w:t xml:space="preserve"> 19-20, 2020</w:t>
      </w:r>
      <w:r w:rsidRPr="000813E0">
        <w:t>.</w:t>
      </w:r>
      <w:r w:rsidR="00C32BD9">
        <w:t xml:space="preserve"> </w:t>
      </w:r>
    </w:p>
    <w:p w:rsidR="00EE65E0" w:rsidRDefault="00EE65E0" w:rsidP="00454EA1">
      <w:pPr>
        <w:pStyle w:val="OrderBody"/>
        <w:ind w:firstLine="720"/>
      </w:pPr>
    </w:p>
    <w:p w:rsidR="00454EA1" w:rsidRDefault="00454EA1" w:rsidP="00454EA1">
      <w:pPr>
        <w:pStyle w:val="OrderBody"/>
        <w:ind w:firstLine="720"/>
      </w:pPr>
      <w:r>
        <w:t>On November 9,</w:t>
      </w:r>
      <w:r w:rsidR="000B2C97">
        <w:t xml:space="preserve"> 2020, Ca</w:t>
      </w:r>
      <w:r w:rsidR="00EE65E0">
        <w:t xml:space="preserve">sa Devon </w:t>
      </w:r>
      <w:r>
        <w:t xml:space="preserve">and </w:t>
      </w:r>
      <w:r w:rsidR="000B2C97">
        <w:t>FPL</w:t>
      </w:r>
      <w:r>
        <w:t xml:space="preserve"> filed a Joint Motion for a Continuance of the November 19-20, 20</w:t>
      </w:r>
      <w:r w:rsidR="004A5D40">
        <w:t>2</w:t>
      </w:r>
      <w:r w:rsidR="000B2C97">
        <w:t xml:space="preserve">0 Hearing on the </w:t>
      </w:r>
      <w:r w:rsidR="000B2C97" w:rsidRPr="00793E1D">
        <w:t>Merits</w:t>
      </w:r>
      <w:r w:rsidR="00A10298">
        <w:t xml:space="preserve"> (Joint Motion for Continuance)</w:t>
      </w:r>
      <w:r w:rsidR="00671999">
        <w:t xml:space="preserve">. </w:t>
      </w:r>
      <w:r w:rsidR="00867F76">
        <w:t xml:space="preserve">Also on November 9, 2020, </w:t>
      </w:r>
      <w:r w:rsidR="000B2C97">
        <w:t xml:space="preserve">Casa Devon and FPL </w:t>
      </w:r>
      <w:r w:rsidR="00867F76">
        <w:t xml:space="preserve">filed a </w:t>
      </w:r>
      <w:r w:rsidR="009D7A19">
        <w:t xml:space="preserve">Joint Motion for Approval of a </w:t>
      </w:r>
      <w:r>
        <w:t>Stipulation and Settlement A</w:t>
      </w:r>
      <w:r w:rsidR="000B2C97">
        <w:t>greement (</w:t>
      </w:r>
      <w:r>
        <w:t>Joi</w:t>
      </w:r>
      <w:r w:rsidR="000B2C97">
        <w:t>nt Motion to Approve Settlement</w:t>
      </w:r>
      <w:r>
        <w:t>)</w:t>
      </w:r>
      <w:r w:rsidR="00867F76">
        <w:t>. In their Joint Motion for Continuance, Casa Devon and FPL request that the Commission</w:t>
      </w:r>
      <w:r w:rsidR="0089430E">
        <w:t xml:space="preserve">: </w:t>
      </w:r>
      <w:r w:rsidR="00D8136A">
        <w:t xml:space="preserve"> </w:t>
      </w:r>
      <w:r w:rsidR="0089430E">
        <w:t xml:space="preserve">(1) </w:t>
      </w:r>
      <w:r w:rsidR="00867F76">
        <w:t xml:space="preserve">consider their Joint Motion to Approve Settlement at the </w:t>
      </w:r>
      <w:r>
        <w:t>currently scheduled hearing on November 19</w:t>
      </w:r>
      <w:r w:rsidR="0089430E">
        <w:t>, 2020;</w:t>
      </w:r>
      <w:r>
        <w:t xml:space="preserve"> and </w:t>
      </w:r>
      <w:r w:rsidR="0089430E">
        <w:t xml:space="preserve">(2) </w:t>
      </w:r>
      <w:r>
        <w:t xml:space="preserve">continue the hearing on the </w:t>
      </w:r>
      <w:r w:rsidRPr="00793E1D">
        <w:t>m</w:t>
      </w:r>
      <w:r>
        <w:t xml:space="preserve">erits pending the outcome of the Commission’s disposition of the Joint Motion to Approve Settlement. </w:t>
      </w:r>
    </w:p>
    <w:p w:rsidR="00454EA1" w:rsidRDefault="00454EA1" w:rsidP="00454EA1">
      <w:pPr>
        <w:pStyle w:val="OrderBody"/>
        <w:ind w:firstLine="720"/>
      </w:pPr>
    </w:p>
    <w:p w:rsidR="00454EA1" w:rsidRDefault="00A10298" w:rsidP="00454EA1">
      <w:pPr>
        <w:pStyle w:val="OrderBody"/>
        <w:ind w:firstLine="720"/>
      </w:pPr>
      <w:r>
        <w:t>In support of their Joint Motion for Continuance, t</w:t>
      </w:r>
      <w:r w:rsidR="00955B7F">
        <w:t>he p</w:t>
      </w:r>
      <w:r w:rsidR="00671999">
        <w:t xml:space="preserve">arties state that </w:t>
      </w:r>
      <w:r>
        <w:t xml:space="preserve">they have entered into an agreement </w:t>
      </w:r>
      <w:r w:rsidR="00092047">
        <w:t xml:space="preserve">that will resolve all issues in this proceeding. They further state that </w:t>
      </w:r>
      <w:r w:rsidR="00671999">
        <w:t>granting the requested continuance of the hearing on the merits will reduce the time, re</w:t>
      </w:r>
      <w:r w:rsidR="000B2C97">
        <w:t>sources, and expenses that the p</w:t>
      </w:r>
      <w:r w:rsidR="00671999">
        <w:t xml:space="preserve">arties will need to incur in order to prepare to fully litigate the case </w:t>
      </w:r>
      <w:r w:rsidR="00D8136A">
        <w:t xml:space="preserve">from </w:t>
      </w:r>
      <w:r w:rsidR="00671999">
        <w:t>November 1</w:t>
      </w:r>
      <w:r w:rsidR="00092047">
        <w:t xml:space="preserve">9-20, 2020. They assert </w:t>
      </w:r>
      <w:r w:rsidR="00671999">
        <w:t>that the hearing will become entirely unnecessary if the Commission approves the Joint Motion to Approve Settlement at the</w:t>
      </w:r>
      <w:r w:rsidR="0089430E">
        <w:t xml:space="preserve"> beginning of the November 19-20</w:t>
      </w:r>
      <w:r w:rsidR="00671999">
        <w:t>, 2020 hearing.</w:t>
      </w:r>
      <w:r w:rsidR="00454EA1">
        <w:rPr>
          <w:rStyle w:val="FootnoteReference"/>
        </w:rPr>
        <w:footnoteReference w:id="1"/>
      </w:r>
    </w:p>
    <w:p w:rsidR="00454EA1" w:rsidRDefault="00454EA1" w:rsidP="00454EA1">
      <w:pPr>
        <w:pStyle w:val="OrderBody"/>
        <w:ind w:firstLine="720"/>
      </w:pPr>
    </w:p>
    <w:p w:rsidR="00955B7F" w:rsidRDefault="00454EA1" w:rsidP="00454EA1">
      <w:pPr>
        <w:pStyle w:val="OrderBody"/>
        <w:ind w:firstLine="720"/>
      </w:pPr>
      <w:r>
        <w:t>Based on the parties’ representations, it appears tha</w:t>
      </w:r>
      <w:r w:rsidR="00075D1B">
        <w:t xml:space="preserve">t neither would be prejudiced by the </w:t>
      </w:r>
      <w:r>
        <w:t xml:space="preserve">granting </w:t>
      </w:r>
      <w:r w:rsidR="00075D1B">
        <w:t xml:space="preserve">of </w:t>
      </w:r>
      <w:r>
        <w:t xml:space="preserve">this </w:t>
      </w:r>
      <w:r w:rsidR="00671999">
        <w:t>Join</w:t>
      </w:r>
      <w:r w:rsidR="004953D0">
        <w:t>t</w:t>
      </w:r>
      <w:r w:rsidR="00671999">
        <w:t xml:space="preserve"> </w:t>
      </w:r>
      <w:r>
        <w:t xml:space="preserve">Motion for Continuance. Furthermore, </w:t>
      </w:r>
      <w:r w:rsidR="000B2C97">
        <w:t xml:space="preserve">it appears that granting a </w:t>
      </w:r>
      <w:r>
        <w:lastRenderedPageBreak/>
        <w:t xml:space="preserve">continuance would avert further burden and expense in preparing for a formal hearing </w:t>
      </w:r>
      <w:r w:rsidR="00EA1FF6">
        <w:t xml:space="preserve">on the merits </w:t>
      </w:r>
      <w:r>
        <w:t>that may</w:t>
      </w:r>
      <w:r w:rsidR="000B2C97">
        <w:t xml:space="preserve"> be unnecessary. Therefore, the </w:t>
      </w:r>
      <w:r w:rsidR="00671999">
        <w:t>Join</w:t>
      </w:r>
      <w:r w:rsidR="004953D0">
        <w:t>t</w:t>
      </w:r>
      <w:r w:rsidR="00671999">
        <w:t xml:space="preserve"> </w:t>
      </w:r>
      <w:r>
        <w:t>Motion for Continuance is granted</w:t>
      </w:r>
      <w:r w:rsidR="000B2C97">
        <w:t xml:space="preserve">. </w:t>
      </w:r>
    </w:p>
    <w:p w:rsidR="00955B7F" w:rsidRDefault="00955B7F" w:rsidP="00454EA1">
      <w:pPr>
        <w:pStyle w:val="OrderBody"/>
        <w:ind w:firstLine="720"/>
      </w:pPr>
    </w:p>
    <w:p w:rsidR="00454EA1" w:rsidRDefault="00955B7F" w:rsidP="00454EA1">
      <w:pPr>
        <w:pStyle w:val="OrderBody"/>
        <w:ind w:firstLine="720"/>
      </w:pPr>
      <w:r>
        <w:t xml:space="preserve">Casa Devon and FPL’s </w:t>
      </w:r>
      <w:r w:rsidR="000B2C97">
        <w:t>Joint Motion to Approve Settlement</w:t>
      </w:r>
      <w:r w:rsidR="00092047">
        <w:t xml:space="preserve"> will be considered</w:t>
      </w:r>
      <w:r>
        <w:t xml:space="preserve"> by the Commission </w:t>
      </w:r>
      <w:r w:rsidR="00AC3CC8">
        <w:t xml:space="preserve">at the </w:t>
      </w:r>
      <w:r w:rsidR="00D8136A">
        <w:t xml:space="preserve">hearing commencing on </w:t>
      </w:r>
      <w:r w:rsidR="00AC3CC8">
        <w:t>November 19, 2020</w:t>
      </w:r>
      <w:r w:rsidR="000B2C97">
        <w:t xml:space="preserve">. </w:t>
      </w:r>
      <w:r w:rsidR="00AC3CC8">
        <w:t>The hearing on the merits is continued, and a</w:t>
      </w:r>
      <w:r w:rsidR="000B2C97">
        <w:t>ll remaining controlling dates in the Order Establishing Procedure are suspended pending the Commission’s decision on the Joint Motion to Approve Settlement. If necessary, a</w:t>
      </w:r>
      <w:r w:rsidR="00454EA1">
        <w:t xml:space="preserve"> revised Order Establishing Proc</w:t>
      </w:r>
      <w:r w:rsidR="000B2C97">
        <w:t>edure will be</w:t>
      </w:r>
      <w:r>
        <w:t xml:space="preserve"> issued after </w:t>
      </w:r>
      <w:r w:rsidR="00EA1FF6">
        <w:t xml:space="preserve">the </w:t>
      </w:r>
      <w:r w:rsidR="00D8136A">
        <w:t xml:space="preserve">hearing commencing on </w:t>
      </w:r>
      <w:r>
        <w:t>November 19, 2020</w:t>
      </w:r>
      <w:r w:rsidR="00EA1FF6">
        <w:t xml:space="preserve"> </w:t>
      </w:r>
      <w:r w:rsidR="00092047">
        <w:t xml:space="preserve">to establish </w:t>
      </w:r>
      <w:r w:rsidR="00075D1B">
        <w:t xml:space="preserve">new </w:t>
      </w:r>
      <w:r w:rsidR="000B2C97">
        <w:t xml:space="preserve">controlling dates. </w:t>
      </w:r>
    </w:p>
    <w:p w:rsidR="00454EA1" w:rsidRDefault="00454EA1" w:rsidP="00454EA1">
      <w:pPr>
        <w:pStyle w:val="OrderBody"/>
      </w:pPr>
    </w:p>
    <w:p w:rsidR="00454EA1" w:rsidRDefault="00454EA1" w:rsidP="00092047">
      <w:pPr>
        <w:pStyle w:val="OrderBody"/>
      </w:pPr>
      <w:r>
        <w:tab/>
        <w:t>Based upon the foregoing, it is</w:t>
      </w:r>
    </w:p>
    <w:p w:rsidR="00454EA1" w:rsidRDefault="00454EA1" w:rsidP="00454EA1">
      <w:pPr>
        <w:pStyle w:val="OrderBody"/>
      </w:pPr>
    </w:p>
    <w:p w:rsidR="00454EA1" w:rsidRDefault="00454EA1" w:rsidP="00454EA1">
      <w:pPr>
        <w:pStyle w:val="OrderBody"/>
      </w:pPr>
      <w:r>
        <w:tab/>
        <w:t>ORDERED by Commissioner Donald J. Polmann, as Prehearing Of</w:t>
      </w:r>
      <w:r w:rsidR="009D7A19">
        <w:t xml:space="preserve">ficer, that the Joint Motion for </w:t>
      </w:r>
      <w:r w:rsidR="00075D1B">
        <w:t xml:space="preserve">a </w:t>
      </w:r>
      <w:r w:rsidR="009D7A19">
        <w:t>Continuance of the November 19-20</w:t>
      </w:r>
      <w:r w:rsidR="0011011A">
        <w:t>, 2020</w:t>
      </w:r>
      <w:r>
        <w:t xml:space="preserve"> Heari</w:t>
      </w:r>
      <w:r w:rsidR="000B2C97">
        <w:t xml:space="preserve">ng </w:t>
      </w:r>
      <w:r w:rsidR="009D7A19">
        <w:t>on the Merits filed by Casa Devon Venture, LP,</w:t>
      </w:r>
      <w:r w:rsidR="000B2C97">
        <w:t xml:space="preserve"> and Florida Power &amp; Light Company </w:t>
      </w:r>
      <w:r>
        <w:t>is gran</w:t>
      </w:r>
      <w:r w:rsidR="000B2C97">
        <w:t>ted</w:t>
      </w:r>
      <w:r>
        <w:t>.</w:t>
      </w:r>
      <w:r w:rsidR="00092047">
        <w:t xml:space="preserve"> It is further</w:t>
      </w:r>
    </w:p>
    <w:p w:rsidR="00092047" w:rsidRDefault="00092047" w:rsidP="00454EA1">
      <w:pPr>
        <w:pStyle w:val="OrderBody"/>
      </w:pPr>
    </w:p>
    <w:p w:rsidR="00092047" w:rsidRDefault="00092047" w:rsidP="00454EA1">
      <w:pPr>
        <w:pStyle w:val="OrderBody"/>
      </w:pPr>
      <w:r>
        <w:tab/>
        <w:t>ORDERED that Casa Devon Venture, LP</w:t>
      </w:r>
      <w:r w:rsidR="009D7A19">
        <w:t>,</w:t>
      </w:r>
      <w:r>
        <w:t xml:space="preserve"> and Florida Power &amp; Light Company’s Joint Motion for Approval of </w:t>
      </w:r>
      <w:r w:rsidR="009D7A19">
        <w:t xml:space="preserve">a </w:t>
      </w:r>
      <w:r>
        <w:t>Stipulation and Settlement Agreement will be considered by the Co</w:t>
      </w:r>
      <w:r w:rsidR="009D7A19">
        <w:t>mmission at the</w:t>
      </w:r>
      <w:r w:rsidR="00D8136A">
        <w:t xml:space="preserve"> hearing commencing on</w:t>
      </w:r>
      <w:r w:rsidR="00E137C8">
        <w:t xml:space="preserve"> </w:t>
      </w:r>
      <w:r>
        <w:t>November 19, 2020. It is further</w:t>
      </w:r>
    </w:p>
    <w:p w:rsidR="00092047" w:rsidRDefault="00092047" w:rsidP="00454EA1">
      <w:pPr>
        <w:pStyle w:val="OrderBody"/>
      </w:pPr>
    </w:p>
    <w:p w:rsidR="00092047" w:rsidRDefault="00092047" w:rsidP="00454EA1">
      <w:pPr>
        <w:pStyle w:val="OrderBody"/>
      </w:pPr>
      <w:r>
        <w:tab/>
        <w:t xml:space="preserve">ORDERED that </w:t>
      </w:r>
      <w:r w:rsidR="00AC3CC8">
        <w:t xml:space="preserve">the hearing on the merits is continued, and </w:t>
      </w:r>
      <w:r>
        <w:t>all remaining controlling dates in the Order Establishing Procedure are suspended pending the Commission’s</w:t>
      </w:r>
      <w:r w:rsidR="00AC3CC8">
        <w:t xml:space="preserve"> decision on the Joint Motion for Approval</w:t>
      </w:r>
      <w:r>
        <w:t xml:space="preserve"> of </w:t>
      </w:r>
      <w:r w:rsidR="009D7A19">
        <w:t xml:space="preserve">a </w:t>
      </w:r>
      <w:r>
        <w:t>Stipulation and Settlement.</w:t>
      </w:r>
    </w:p>
    <w:p w:rsidR="001A4719" w:rsidRDefault="001A4719" w:rsidP="001A4719">
      <w:pPr>
        <w:pStyle w:val="OrderBody"/>
      </w:pPr>
    </w:p>
    <w:p w:rsidR="00AC3CC8" w:rsidRDefault="0089430E" w:rsidP="0089430E">
      <w:bookmarkStart w:id="5" w:name="OrderText"/>
      <w:bookmarkEnd w:id="5"/>
      <w:r>
        <w:tab/>
      </w:r>
    </w:p>
    <w:p w:rsidR="00AC3CC8" w:rsidRDefault="00AC3CC8">
      <w:r>
        <w:br w:type="page"/>
      </w:r>
    </w:p>
    <w:p w:rsidR="001A4719" w:rsidRDefault="00AC3CC8" w:rsidP="00341C96">
      <w:r>
        <w:lastRenderedPageBreak/>
        <w:tab/>
      </w:r>
      <w:r w:rsidR="001A4719">
        <w:t xml:space="preserve">By ORDER of Commissioner Donald J. Polmann, as Prehearing Officer, this </w:t>
      </w:r>
      <w:bookmarkStart w:id="6" w:name="replaceDate"/>
      <w:bookmarkEnd w:id="6"/>
      <w:r w:rsidR="00341C96">
        <w:rPr>
          <w:u w:val="single"/>
        </w:rPr>
        <w:t>10th</w:t>
      </w:r>
      <w:r w:rsidR="00341C96">
        <w:t xml:space="preserve"> day of </w:t>
      </w:r>
      <w:r w:rsidR="00341C96">
        <w:rPr>
          <w:u w:val="single"/>
        </w:rPr>
        <w:t>November</w:t>
      </w:r>
      <w:r w:rsidR="00341C96">
        <w:t xml:space="preserve">, </w:t>
      </w:r>
      <w:r w:rsidR="00341C96">
        <w:rPr>
          <w:u w:val="single"/>
        </w:rPr>
        <w:t>2020</w:t>
      </w:r>
      <w:r w:rsidR="00341C96">
        <w:t>.</w:t>
      </w:r>
    </w:p>
    <w:p w:rsidR="00341C96" w:rsidRPr="00341C96" w:rsidRDefault="00341C96" w:rsidP="00341C96"/>
    <w:p w:rsidR="001A4719" w:rsidRDefault="001A4719" w:rsidP="001A4719">
      <w:pPr>
        <w:keepNext/>
        <w:keepLines/>
        <w:jc w:val="both"/>
      </w:pPr>
    </w:p>
    <w:p w:rsidR="001A4719" w:rsidRDefault="001A4719" w:rsidP="001A471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A4719" w:rsidTr="001A4719">
        <w:tc>
          <w:tcPr>
            <w:tcW w:w="720" w:type="dxa"/>
            <w:shd w:val="clear" w:color="auto" w:fill="auto"/>
          </w:tcPr>
          <w:p w:rsidR="001A4719" w:rsidRDefault="001A4719" w:rsidP="001A4719">
            <w:pPr>
              <w:keepNext/>
              <w:keepLines/>
              <w:jc w:val="both"/>
            </w:pPr>
            <w:bookmarkStart w:id="7" w:name="bkmrkSignature" w:colFirst="0" w:colLast="0"/>
          </w:p>
        </w:tc>
        <w:tc>
          <w:tcPr>
            <w:tcW w:w="4320" w:type="dxa"/>
            <w:tcBorders>
              <w:bottom w:val="single" w:sz="4" w:space="0" w:color="auto"/>
            </w:tcBorders>
            <w:shd w:val="clear" w:color="auto" w:fill="auto"/>
          </w:tcPr>
          <w:p w:rsidR="001A4719" w:rsidRDefault="00A85DEC" w:rsidP="001A4719">
            <w:pPr>
              <w:keepNext/>
              <w:keepLines/>
              <w:jc w:val="both"/>
            </w:pPr>
            <w:r>
              <w:t>/s/ Donald J. Polmann, Ph.D., P.E.</w:t>
            </w:r>
            <w:bookmarkStart w:id="8" w:name="_GoBack"/>
            <w:bookmarkEnd w:id="8"/>
          </w:p>
        </w:tc>
      </w:tr>
      <w:bookmarkEnd w:id="7"/>
      <w:tr w:rsidR="001A4719" w:rsidTr="001A4719">
        <w:tc>
          <w:tcPr>
            <w:tcW w:w="720" w:type="dxa"/>
            <w:shd w:val="clear" w:color="auto" w:fill="auto"/>
          </w:tcPr>
          <w:p w:rsidR="001A4719" w:rsidRDefault="001A4719" w:rsidP="001A4719">
            <w:pPr>
              <w:keepNext/>
              <w:keepLines/>
              <w:jc w:val="both"/>
            </w:pPr>
          </w:p>
        </w:tc>
        <w:tc>
          <w:tcPr>
            <w:tcW w:w="4320" w:type="dxa"/>
            <w:tcBorders>
              <w:top w:val="single" w:sz="4" w:space="0" w:color="auto"/>
            </w:tcBorders>
            <w:shd w:val="clear" w:color="auto" w:fill="auto"/>
          </w:tcPr>
          <w:p w:rsidR="001A4719" w:rsidRDefault="001A4719" w:rsidP="001A4719">
            <w:pPr>
              <w:keepNext/>
              <w:keepLines/>
              <w:jc w:val="both"/>
            </w:pPr>
            <w:r>
              <w:t>DONALD J. POLMANN, Ph.D., P.E.</w:t>
            </w:r>
          </w:p>
          <w:p w:rsidR="001A4719" w:rsidRDefault="001A4719" w:rsidP="001A4719">
            <w:pPr>
              <w:keepNext/>
              <w:keepLines/>
              <w:jc w:val="both"/>
            </w:pPr>
            <w:r>
              <w:t>Commissioner and Prehearing Officer</w:t>
            </w:r>
          </w:p>
        </w:tc>
      </w:tr>
    </w:tbl>
    <w:p w:rsidR="001A4719" w:rsidRDefault="001A4719" w:rsidP="001A4719">
      <w:pPr>
        <w:pStyle w:val="OrderSigInfo"/>
        <w:keepNext/>
        <w:keepLines/>
      </w:pPr>
      <w:r>
        <w:t>Florida Public Service Commission</w:t>
      </w:r>
    </w:p>
    <w:p w:rsidR="001A4719" w:rsidRDefault="001A4719" w:rsidP="001A4719">
      <w:pPr>
        <w:pStyle w:val="OrderSigInfo"/>
        <w:keepNext/>
        <w:keepLines/>
      </w:pPr>
      <w:r>
        <w:t>2540 Shumard Oak Boulevard</w:t>
      </w:r>
    </w:p>
    <w:p w:rsidR="001A4719" w:rsidRDefault="001A4719" w:rsidP="001A4719">
      <w:pPr>
        <w:pStyle w:val="OrderSigInfo"/>
        <w:keepNext/>
        <w:keepLines/>
      </w:pPr>
      <w:r>
        <w:t>Tallahassee, Florida 32399</w:t>
      </w:r>
    </w:p>
    <w:p w:rsidR="001A4719" w:rsidRDefault="001A4719" w:rsidP="001A4719">
      <w:pPr>
        <w:pStyle w:val="OrderSigInfo"/>
        <w:keepNext/>
        <w:keepLines/>
      </w:pPr>
      <w:r>
        <w:t>(850) 413</w:t>
      </w:r>
      <w:r>
        <w:noBreakHyphen/>
        <w:t>6770</w:t>
      </w:r>
    </w:p>
    <w:p w:rsidR="001A4719" w:rsidRDefault="001A4719" w:rsidP="001A4719">
      <w:pPr>
        <w:pStyle w:val="OrderSigInfo"/>
        <w:keepNext/>
        <w:keepLines/>
      </w:pPr>
      <w:r>
        <w:t>www.floridapsc.com</w:t>
      </w:r>
    </w:p>
    <w:p w:rsidR="001A4719" w:rsidRDefault="001A4719" w:rsidP="001A4719">
      <w:pPr>
        <w:pStyle w:val="OrderSigInfo"/>
        <w:keepNext/>
        <w:keepLines/>
      </w:pPr>
    </w:p>
    <w:p w:rsidR="001A4719" w:rsidRDefault="001A4719" w:rsidP="001A4719">
      <w:pPr>
        <w:pStyle w:val="OrderSigInfo"/>
        <w:keepNext/>
        <w:keepLines/>
      </w:pPr>
      <w:r>
        <w:t>Copies furnished:  A copy of this document is provided to the parties of record at the time of issuance and, if applicable, interested persons.</w:t>
      </w:r>
    </w:p>
    <w:p w:rsidR="001A4719" w:rsidRDefault="001A4719" w:rsidP="001A4719">
      <w:pPr>
        <w:pStyle w:val="OrderBody"/>
        <w:keepNext/>
        <w:keepLines/>
      </w:pPr>
    </w:p>
    <w:p w:rsidR="001A4719" w:rsidRDefault="001A4719" w:rsidP="001A4719">
      <w:pPr>
        <w:keepNext/>
        <w:keepLines/>
        <w:jc w:val="both"/>
      </w:pPr>
    </w:p>
    <w:p w:rsidR="001A4719" w:rsidRDefault="001A4719" w:rsidP="001A4719">
      <w:pPr>
        <w:keepNext/>
        <w:keepLines/>
        <w:jc w:val="both"/>
      </w:pPr>
      <w:r>
        <w:t>KGWC</w:t>
      </w:r>
    </w:p>
    <w:p w:rsidR="001A4719" w:rsidRDefault="001A4719" w:rsidP="001A4719">
      <w:pPr>
        <w:jc w:val="both"/>
      </w:pPr>
    </w:p>
    <w:p w:rsidR="001A4719" w:rsidRDefault="001A4719" w:rsidP="001A4719">
      <w:pPr>
        <w:pStyle w:val="CenterUnderline"/>
      </w:pPr>
    </w:p>
    <w:p w:rsidR="001A4719" w:rsidRDefault="001A4719" w:rsidP="001A4719">
      <w:pPr>
        <w:pStyle w:val="CenterUnderline"/>
      </w:pPr>
      <w:r>
        <w:t>NOTICE OF FURTHER PROCEEDINGS OR JUDICIAL REVIEW</w:t>
      </w:r>
    </w:p>
    <w:p w:rsidR="001A4719" w:rsidRDefault="001A4719" w:rsidP="001A4719">
      <w:pPr>
        <w:pStyle w:val="CenterUnderline"/>
        <w:rPr>
          <w:u w:val="none"/>
        </w:rPr>
      </w:pPr>
    </w:p>
    <w:p w:rsidR="001A4719" w:rsidRDefault="001A4719" w:rsidP="001A471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A4719" w:rsidRDefault="001A4719" w:rsidP="001A4719">
      <w:pPr>
        <w:pStyle w:val="OrderBody"/>
      </w:pPr>
    </w:p>
    <w:p w:rsidR="001A4719" w:rsidRDefault="001A4719" w:rsidP="001A4719">
      <w:pPr>
        <w:pStyle w:val="OrderBody"/>
      </w:pPr>
      <w:r>
        <w:tab/>
        <w:t>Mediation may be available on a case-by-case basis.  If mediation is conducted, it does not affect a substantially interested person's right to a hearing.</w:t>
      </w:r>
    </w:p>
    <w:p w:rsidR="001A4719" w:rsidRDefault="001A4719" w:rsidP="001A4719">
      <w:pPr>
        <w:pStyle w:val="OrderBody"/>
      </w:pPr>
    </w:p>
    <w:p w:rsidR="001A4719" w:rsidRDefault="001A4719" w:rsidP="001A471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A4719" w:rsidRPr="001A4719" w:rsidRDefault="001A4719" w:rsidP="001A4719">
      <w:pPr>
        <w:pStyle w:val="OrderBody"/>
      </w:pPr>
    </w:p>
    <w:sectPr w:rsidR="001A4719" w:rsidRPr="001A471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719" w:rsidRDefault="001A4719">
      <w:r>
        <w:separator/>
      </w:r>
    </w:p>
  </w:endnote>
  <w:endnote w:type="continuationSeparator" w:id="0">
    <w:p w:rsidR="001A4719" w:rsidRDefault="001A4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719" w:rsidRDefault="001A4719">
      <w:r>
        <w:separator/>
      </w:r>
    </w:p>
  </w:footnote>
  <w:footnote w:type="continuationSeparator" w:id="0">
    <w:p w:rsidR="001A4719" w:rsidRDefault="001A4719">
      <w:r>
        <w:continuationSeparator/>
      </w:r>
    </w:p>
  </w:footnote>
  <w:footnote w:id="1">
    <w:p w:rsidR="00454EA1" w:rsidRDefault="00454EA1" w:rsidP="00454EA1">
      <w:pPr>
        <w:pStyle w:val="FootnoteText"/>
      </w:pPr>
      <w:r>
        <w:rPr>
          <w:rStyle w:val="FootnoteReference"/>
        </w:rPr>
        <w:footnoteRef/>
      </w:r>
      <w:r>
        <w:t xml:space="preserve"> </w:t>
      </w:r>
      <w:r w:rsidR="00671999">
        <w:t>Casa Devon represent</w:t>
      </w:r>
      <w:r w:rsidR="004953D0">
        <w:t>s</w:t>
      </w:r>
      <w:r w:rsidR="00092047">
        <w:t xml:space="preserve"> in the m</w:t>
      </w:r>
      <w:r w:rsidR="00671999">
        <w:t>otion that it understands and recognizes that its proposed project could be delayed in the event that the Commission denies the Joint Motion to Approve Settlement and a hearing on the merits of Casa Devon’s Hearing Petition is rescheduled for a lat</w:t>
      </w:r>
      <w:r w:rsidR="00092047">
        <w:t xml:space="preserve">er, yet to be determined date. </w:t>
      </w:r>
      <w:r w:rsidR="00671999">
        <w:t>Casa Devon state</w:t>
      </w:r>
      <w:r w:rsidR="004953D0">
        <w:t>s</w:t>
      </w:r>
      <w:r w:rsidR="00671999">
        <w:t xml:space="preserve"> that in such an event, it w</w:t>
      </w:r>
      <w:r w:rsidR="00955B7F">
        <w:t>ould work collaboratively with our staff and FPL</w:t>
      </w:r>
      <w:r w:rsidR="00671999">
        <w:t xml:space="preserve"> to establish a reasonabl</w:t>
      </w:r>
      <w:r w:rsidR="00955B7F">
        <w:t>e</w:t>
      </w:r>
      <w:r w:rsidR="00671999">
        <w:t xml:space="preserve"> schedule for the earliest available h</w:t>
      </w:r>
      <w:r w:rsidR="00955B7F">
        <w:t>earing date that works for the p</w:t>
      </w:r>
      <w:r w:rsidR="00671999">
        <w:t>arties, staff, and the Commission.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32 ">
      <w:r w:rsidR="00A85DEC">
        <w:t>PSC-2020-0432-PCO-EU</w:t>
      </w:r>
    </w:fldSimple>
  </w:p>
  <w:p w:rsidR="00FA6EFD" w:rsidRDefault="001A4719">
    <w:pPr>
      <w:pStyle w:val="OrderHeader"/>
    </w:pPr>
    <w:bookmarkStart w:id="9" w:name="HeaderDocketNo"/>
    <w:bookmarkEnd w:id="9"/>
    <w:r>
      <w:t>DOCKET NO. 20200175-EU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5DE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5-EU"/>
  </w:docVars>
  <w:rsids>
    <w:rsidRoot w:val="001A4719"/>
    <w:rsid w:val="000022B8"/>
    <w:rsid w:val="00025C9D"/>
    <w:rsid w:val="0003433F"/>
    <w:rsid w:val="00035A8C"/>
    <w:rsid w:val="00036BDD"/>
    <w:rsid w:val="00053AB9"/>
    <w:rsid w:val="00056229"/>
    <w:rsid w:val="00057AF1"/>
    <w:rsid w:val="00065FC2"/>
    <w:rsid w:val="00067685"/>
    <w:rsid w:val="00067B07"/>
    <w:rsid w:val="000730D7"/>
    <w:rsid w:val="00075D1B"/>
    <w:rsid w:val="00076E6B"/>
    <w:rsid w:val="00081AE4"/>
    <w:rsid w:val="0008247D"/>
    <w:rsid w:val="00090AFC"/>
    <w:rsid w:val="00092047"/>
    <w:rsid w:val="00096507"/>
    <w:rsid w:val="000B2C9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11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471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1C96"/>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4EA1"/>
    <w:rsid w:val="0045537F"/>
    <w:rsid w:val="00457DC7"/>
    <w:rsid w:val="004640B3"/>
    <w:rsid w:val="00472BCC"/>
    <w:rsid w:val="004953D0"/>
    <w:rsid w:val="004A25CD"/>
    <w:rsid w:val="004A26CC"/>
    <w:rsid w:val="004A5D40"/>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1999"/>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26A9E"/>
    <w:rsid w:val="00733B6B"/>
    <w:rsid w:val="00740808"/>
    <w:rsid w:val="007467C4"/>
    <w:rsid w:val="0076170F"/>
    <w:rsid w:val="0076669C"/>
    <w:rsid w:val="00766E46"/>
    <w:rsid w:val="00777727"/>
    <w:rsid w:val="0078166A"/>
    <w:rsid w:val="00782B79"/>
    <w:rsid w:val="00783811"/>
    <w:rsid w:val="007865E9"/>
    <w:rsid w:val="0079237D"/>
    <w:rsid w:val="00792383"/>
    <w:rsid w:val="00793E1D"/>
    <w:rsid w:val="00794D5A"/>
    <w:rsid w:val="00794DD9"/>
    <w:rsid w:val="007A060F"/>
    <w:rsid w:val="007B350E"/>
    <w:rsid w:val="007C0FBC"/>
    <w:rsid w:val="007C36E3"/>
    <w:rsid w:val="007C7134"/>
    <w:rsid w:val="007D3D20"/>
    <w:rsid w:val="007D742E"/>
    <w:rsid w:val="007E02E9"/>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67F76"/>
    <w:rsid w:val="008703D7"/>
    <w:rsid w:val="00874429"/>
    <w:rsid w:val="00875D22"/>
    <w:rsid w:val="00883D9A"/>
    <w:rsid w:val="008919EF"/>
    <w:rsid w:val="00892B20"/>
    <w:rsid w:val="008931BC"/>
    <w:rsid w:val="0089430E"/>
    <w:rsid w:val="0089695B"/>
    <w:rsid w:val="008A12EC"/>
    <w:rsid w:val="008B19A6"/>
    <w:rsid w:val="008B4EFB"/>
    <w:rsid w:val="008C21C8"/>
    <w:rsid w:val="008C6375"/>
    <w:rsid w:val="008C6A5B"/>
    <w:rsid w:val="008D498D"/>
    <w:rsid w:val="008D6D36"/>
    <w:rsid w:val="008E0693"/>
    <w:rsid w:val="008E26A5"/>
    <w:rsid w:val="008E42D2"/>
    <w:rsid w:val="008E6328"/>
    <w:rsid w:val="008F324A"/>
    <w:rsid w:val="008F578F"/>
    <w:rsid w:val="009040EE"/>
    <w:rsid w:val="009057FD"/>
    <w:rsid w:val="00906FBA"/>
    <w:rsid w:val="009163E8"/>
    <w:rsid w:val="009228C7"/>
    <w:rsid w:val="00922A7F"/>
    <w:rsid w:val="00923A5E"/>
    <w:rsid w:val="00924FE7"/>
    <w:rsid w:val="00926E27"/>
    <w:rsid w:val="00931C8C"/>
    <w:rsid w:val="00943D21"/>
    <w:rsid w:val="0094504B"/>
    <w:rsid w:val="00955B7F"/>
    <w:rsid w:val="00964A38"/>
    <w:rsid w:val="00966A9D"/>
    <w:rsid w:val="0096742B"/>
    <w:rsid w:val="009718C5"/>
    <w:rsid w:val="009924CF"/>
    <w:rsid w:val="00994100"/>
    <w:rsid w:val="009A6B17"/>
    <w:rsid w:val="009D4C29"/>
    <w:rsid w:val="009D7A19"/>
    <w:rsid w:val="009F6AD2"/>
    <w:rsid w:val="00A00D8D"/>
    <w:rsid w:val="00A01BB6"/>
    <w:rsid w:val="00A025D1"/>
    <w:rsid w:val="00A10298"/>
    <w:rsid w:val="00A4303C"/>
    <w:rsid w:val="00A46CAF"/>
    <w:rsid w:val="00A470FD"/>
    <w:rsid w:val="00A50B5E"/>
    <w:rsid w:val="00A62DAB"/>
    <w:rsid w:val="00A6757A"/>
    <w:rsid w:val="00A726A6"/>
    <w:rsid w:val="00A74842"/>
    <w:rsid w:val="00A85DEC"/>
    <w:rsid w:val="00A97535"/>
    <w:rsid w:val="00AA2BAA"/>
    <w:rsid w:val="00AA6516"/>
    <w:rsid w:val="00AA73F1"/>
    <w:rsid w:val="00AB0E1A"/>
    <w:rsid w:val="00AB1A30"/>
    <w:rsid w:val="00AB3C36"/>
    <w:rsid w:val="00AB3D30"/>
    <w:rsid w:val="00AC3CC8"/>
    <w:rsid w:val="00AC726F"/>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5081"/>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32BD9"/>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136A"/>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117E7"/>
    <w:rsid w:val="00E137C8"/>
    <w:rsid w:val="00E4225C"/>
    <w:rsid w:val="00E44879"/>
    <w:rsid w:val="00E72914"/>
    <w:rsid w:val="00E75AE0"/>
    <w:rsid w:val="00E83C1F"/>
    <w:rsid w:val="00E85684"/>
    <w:rsid w:val="00E8794B"/>
    <w:rsid w:val="00E97656"/>
    <w:rsid w:val="00EA172C"/>
    <w:rsid w:val="00EA1FF6"/>
    <w:rsid w:val="00EA259B"/>
    <w:rsid w:val="00EA35A3"/>
    <w:rsid w:val="00EA3E6A"/>
    <w:rsid w:val="00EA74FD"/>
    <w:rsid w:val="00EB18EF"/>
    <w:rsid w:val="00EB7951"/>
    <w:rsid w:val="00ED6A79"/>
    <w:rsid w:val="00EE17DF"/>
    <w:rsid w:val="00EE65E0"/>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9A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8136A"/>
    <w:rPr>
      <w:rFonts w:ascii="Tahoma" w:hAnsi="Tahoma" w:cs="Tahoma"/>
      <w:sz w:val="16"/>
      <w:szCs w:val="16"/>
    </w:rPr>
  </w:style>
  <w:style w:type="character" w:customStyle="1" w:styleId="BalloonTextChar">
    <w:name w:val="Balloon Text Char"/>
    <w:basedOn w:val="DefaultParagraphFont"/>
    <w:link w:val="BalloonText"/>
    <w:semiHidden/>
    <w:rsid w:val="00D813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2020-11-10T18:55:00Z</dcterms:created>
  <dcterms:modified xsi:type="dcterms:W3CDTF">2020-11-10T19:55:00Z</dcterms:modified>
</cp:coreProperties>
</file>