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75"/>
            <w:r w:rsidR="00B41391">
              <w:t>PSC-2021-0275-CFO-EI</w:t>
            </w:r>
            <w:bookmarkEnd w:id="2"/>
          </w:p>
          <w:p w:rsidR="00DC6218" w:rsidRDefault="00DC6218" w:rsidP="00C63FCF">
            <w:pPr>
              <w:pStyle w:val="OrderBody"/>
              <w:tabs>
                <w:tab w:val="center" w:pos="4320"/>
                <w:tab w:val="right" w:pos="8640"/>
              </w:tabs>
              <w:jc w:val="left"/>
            </w:pPr>
            <w:r>
              <w:t xml:space="preserve">ISSUED: </w:t>
            </w:r>
            <w:r w:rsidR="00B41391">
              <w:t>July 29,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B32A23">
        <w:t xml:space="preserve">CLASSIFICATION </w:t>
      </w:r>
    </w:p>
    <w:p w:rsidR="00CB5276" w:rsidRDefault="0021159E" w:rsidP="00DC6218">
      <w:pPr>
        <w:pStyle w:val="CenterUnderline"/>
      </w:pPr>
      <w:r>
        <w:t>(D</w:t>
      </w:r>
      <w:r w:rsidR="00B66547">
        <w:t>OCUMENT NO</w:t>
      </w:r>
      <w:r w:rsidR="00A56589">
        <w:t>. 05998</w:t>
      </w:r>
      <w:r w:rsidR="00DC6218">
        <w:t xml:space="preserve">-2021) </w:t>
      </w:r>
      <w:bookmarkEnd w:id="4"/>
    </w:p>
    <w:p w:rsidR="00DC6218" w:rsidRDefault="00DC6218" w:rsidP="00DC6218">
      <w:pPr>
        <w:pStyle w:val="OrderBody"/>
      </w:pPr>
    </w:p>
    <w:p w:rsidR="00DC6218" w:rsidRDefault="0037731E" w:rsidP="00DC6218">
      <w:pPr>
        <w:pStyle w:val="OrderBody"/>
        <w:ind w:firstLine="720"/>
      </w:pPr>
      <w:bookmarkStart w:id="5" w:name="OrderText"/>
      <w:bookmarkEnd w:id="5"/>
      <w:r>
        <w:t>On June 15</w:t>
      </w:r>
      <w:r w:rsidR="00DC6218">
        <w:t>, 2021, pursuant to Section 366.093, Florida Statutes (F.S.), and Rule 25-22.006, Florida Administrative Code (F.A.C.), Fl</w:t>
      </w:r>
      <w:r w:rsidR="00B32A23">
        <w:t>orida Power &amp; Light Company</w:t>
      </w:r>
      <w:r w:rsidR="00D34901">
        <w:t xml:space="preserve"> (FPL</w:t>
      </w:r>
      <w:r w:rsidR="00DC6218">
        <w:t>) filed a Request for Confidential Classification (Request</w:t>
      </w:r>
      <w:r w:rsidR="008B637A">
        <w:t>) of information contained in</w:t>
      </w:r>
      <w:r w:rsidR="00D34901">
        <w:t xml:space="preserve"> its </w:t>
      </w:r>
      <w:r>
        <w:t xml:space="preserve">responses </w:t>
      </w:r>
      <w:r w:rsidR="00B32A23">
        <w:t>to the Office of Public Counsel’s (OPC</w:t>
      </w:r>
      <w:r>
        <w:t>) Fourteenth Set of Interrogatories No. 246 (Document No. 05998</w:t>
      </w:r>
      <w:r w:rsidR="00DC6218">
        <w:t>-2021</w:t>
      </w:r>
      <w:r w:rsidR="00D34901">
        <w:t>)</w:t>
      </w:r>
      <w:r w:rsidR="00DC6218">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w:t>
      </w:r>
      <w:r w:rsidR="00B32A23">
        <w:t>responses to OPC’</w:t>
      </w:r>
      <w:r w:rsidR="0037731E">
        <w:t>s Fourteenth Set</w:t>
      </w:r>
      <w:r w:rsidR="00A37A69">
        <w:t xml:space="preserve"> of Interrogatories No</w:t>
      </w:r>
      <w:r w:rsidR="00B32A23">
        <w:t>. 246</w:t>
      </w:r>
      <w:r w:rsidR="00A93FAD">
        <w:t xml:space="preserve">,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F81F61" w:rsidRPr="004D61F9" w:rsidRDefault="00A62FC2" w:rsidP="00A62FC2">
      <w:pPr>
        <w:jc w:val="both"/>
        <w:rPr>
          <w:b/>
        </w:rPr>
      </w:pPr>
      <w:r>
        <w:tab/>
      </w:r>
      <w:r w:rsidRPr="00A62FC2">
        <w:t>FPL contends that these documents, for which confid</w:t>
      </w:r>
      <w:r w:rsidR="00CC6ECD">
        <w:t>entiality is requested, consist</w:t>
      </w:r>
      <w:r w:rsidRPr="00A62FC2">
        <w:t xml:space="preserve"> of</w:t>
      </w:r>
      <w:r>
        <w:t xml:space="preserve"> employee incentive compensation payment projections, which, if made public, could make it more difficult for FPL to hire and retain employees. </w:t>
      </w:r>
      <w:r w:rsidRPr="00A62FC2">
        <w:t xml:space="preserve">FPL argues that information consists of information relating to competitive interests, the disclosure of which would impair </w:t>
      </w:r>
      <w:r>
        <w:t xml:space="preserve">the competitive business of FPL. FPL argues that </w:t>
      </w:r>
      <w:r w:rsidRPr="003E7C5D">
        <w:t xml:space="preserve">this information is protected </w:t>
      </w:r>
      <w:r>
        <w:t xml:space="preserve">by </w:t>
      </w:r>
      <w:r w:rsidRPr="003E7C5D">
        <w:t>Section 366.093(3)</w:t>
      </w:r>
      <w:r>
        <w:t xml:space="preserve"> </w:t>
      </w:r>
      <w:r w:rsidRPr="003E7C5D">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w:t>
      </w:r>
      <w:r w:rsidR="00A62FC2">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A62FC2">
        <w:t xml:space="preserve">arily disclosed to the public. </w:t>
      </w:r>
      <w:r w:rsidRPr="00EA1884">
        <w:t>Section 366.093(3), F.S., provides that proprietary confidential business information includes, but is not limited to:</w:t>
      </w:r>
    </w:p>
    <w:p w:rsidR="00F81F61" w:rsidRPr="004D61F9" w:rsidRDefault="00F81F61" w:rsidP="00A62FC2">
      <w:pPr>
        <w:ind w:right="720"/>
        <w:jc w:val="both"/>
        <w:rPr>
          <w:highlight w:val="yellow"/>
        </w:rPr>
      </w:pPr>
    </w:p>
    <w:p w:rsidR="00F81F61" w:rsidRPr="00EA1884" w:rsidRDefault="00F81F61" w:rsidP="00F81F61">
      <w:pPr>
        <w:ind w:left="720" w:right="720"/>
        <w:jc w:val="both"/>
      </w:pPr>
      <w:r w:rsidRPr="00A62FC2">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w:t>
      </w:r>
      <w:r w:rsidRPr="00752608">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37731E">
        <w:t>05998</w:t>
      </w:r>
      <w:r w:rsidR="00C65FBD">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w:t>
      </w:r>
      <w:r w:rsidR="00A62FC2">
        <w:rPr>
          <w:lang w:val="en-CA"/>
        </w:rPr>
        <w:t>date of issuance of this Order.</w:t>
      </w:r>
      <w:r>
        <w:rPr>
          <w:lang w:val="en-CA"/>
        </w:rPr>
        <w:t xml:space="preserve"> 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C61155">
        <w:t>Florida Power &amp; Light Company’</w:t>
      </w:r>
      <w:r w:rsidR="00C65FBD">
        <w:t xml:space="preserve">s </w:t>
      </w:r>
      <w:r>
        <w:t xml:space="preserve">Request for Confidential Classification of Document No. </w:t>
      </w:r>
      <w:r w:rsidR="00BB184F">
        <w:t>059</w:t>
      </w:r>
      <w:r w:rsidR="0037731E">
        <w:t>98</w:t>
      </w:r>
      <w:r w:rsidR="00C65FBD">
        <w:t>-2021</w:t>
      </w:r>
      <w:r w:rsidR="0006422C">
        <w:t xml:space="preserve"> is granted.  </w:t>
      </w:r>
      <w:r>
        <w:t>It is further</w:t>
      </w:r>
    </w:p>
    <w:p w:rsidR="00DC6218" w:rsidRDefault="00DC6218" w:rsidP="00DC6218">
      <w:pPr>
        <w:jc w:val="both"/>
      </w:pPr>
    </w:p>
    <w:p w:rsidR="00DC6218" w:rsidRDefault="00DC6218" w:rsidP="00DC6218">
      <w:pPr>
        <w:jc w:val="both"/>
      </w:pPr>
      <w:r>
        <w:tab/>
        <w:t xml:space="preserve">ORDERED that the information in Document No. </w:t>
      </w:r>
      <w:r w:rsidR="00BB184F">
        <w:t>059</w:t>
      </w:r>
      <w:r w:rsidR="0037731E">
        <w:t>98</w:t>
      </w:r>
      <w:r w:rsidR="00C65FBD">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E94C6A">
        <w:rPr>
          <w:u w:val="single"/>
        </w:rPr>
        <w:t>29th</w:t>
      </w:r>
      <w:r w:rsidR="00E94C6A">
        <w:t xml:space="preserve"> day of </w:t>
      </w:r>
      <w:r w:rsidR="00E94C6A">
        <w:rPr>
          <w:u w:val="single"/>
        </w:rPr>
        <w:t>July</w:t>
      </w:r>
      <w:r w:rsidR="00E94C6A">
        <w:t xml:space="preserve">, </w:t>
      </w:r>
      <w:r w:rsidR="00E94C6A">
        <w:rPr>
          <w:u w:val="single"/>
        </w:rPr>
        <w:t>2021</w:t>
      </w:r>
      <w:r w:rsidR="00E94C6A">
        <w:t>.</w:t>
      </w:r>
    </w:p>
    <w:p w:rsidR="00E94C6A" w:rsidRPr="00E94C6A" w:rsidRDefault="00E94C6A"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E94C6A"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5 ">
      <w:r w:rsidR="00E94C6A">
        <w:t>PSC-2021-0275-CFO-EI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4C6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3CE9"/>
    <w:rsid w:val="00025C9D"/>
    <w:rsid w:val="0003433F"/>
    <w:rsid w:val="00035A8C"/>
    <w:rsid w:val="00036BDD"/>
    <w:rsid w:val="00041FFD"/>
    <w:rsid w:val="00053AB9"/>
    <w:rsid w:val="00056229"/>
    <w:rsid w:val="00057AF1"/>
    <w:rsid w:val="0006422C"/>
    <w:rsid w:val="00065FC2"/>
    <w:rsid w:val="00067685"/>
    <w:rsid w:val="00067B07"/>
    <w:rsid w:val="000730D7"/>
    <w:rsid w:val="00076E6B"/>
    <w:rsid w:val="00081AE4"/>
    <w:rsid w:val="0008247D"/>
    <w:rsid w:val="00090AFC"/>
    <w:rsid w:val="00096507"/>
    <w:rsid w:val="00097CBE"/>
    <w:rsid w:val="000B783E"/>
    <w:rsid w:val="000B7D81"/>
    <w:rsid w:val="000C1994"/>
    <w:rsid w:val="000C6926"/>
    <w:rsid w:val="000D02B8"/>
    <w:rsid w:val="000D06E8"/>
    <w:rsid w:val="000D6E65"/>
    <w:rsid w:val="000D78FB"/>
    <w:rsid w:val="000E050C"/>
    <w:rsid w:val="000E20F0"/>
    <w:rsid w:val="000E21F2"/>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6E5D"/>
    <w:rsid w:val="003270C4"/>
    <w:rsid w:val="00331ED0"/>
    <w:rsid w:val="00332B0A"/>
    <w:rsid w:val="00333A41"/>
    <w:rsid w:val="00345434"/>
    <w:rsid w:val="0035495B"/>
    <w:rsid w:val="00355A93"/>
    <w:rsid w:val="00361522"/>
    <w:rsid w:val="0037196E"/>
    <w:rsid w:val="003744F5"/>
    <w:rsid w:val="0037731E"/>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7AE7"/>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0BA"/>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2C7C"/>
    <w:rsid w:val="009E58E9"/>
    <w:rsid w:val="009F6AD2"/>
    <w:rsid w:val="009F7C1B"/>
    <w:rsid w:val="00A00D8D"/>
    <w:rsid w:val="00A01BB6"/>
    <w:rsid w:val="00A22B28"/>
    <w:rsid w:val="00A37A69"/>
    <w:rsid w:val="00A4303C"/>
    <w:rsid w:val="00A46CAF"/>
    <w:rsid w:val="00A470FD"/>
    <w:rsid w:val="00A50B5E"/>
    <w:rsid w:val="00A56589"/>
    <w:rsid w:val="00A62DAB"/>
    <w:rsid w:val="00A62FC2"/>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2A23"/>
    <w:rsid w:val="00B3644F"/>
    <w:rsid w:val="00B4057A"/>
    <w:rsid w:val="00B40894"/>
    <w:rsid w:val="00B41039"/>
    <w:rsid w:val="00B41391"/>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0873"/>
    <w:rsid w:val="00B86EF0"/>
    <w:rsid w:val="00B96969"/>
    <w:rsid w:val="00B97900"/>
    <w:rsid w:val="00BA1229"/>
    <w:rsid w:val="00BA40DF"/>
    <w:rsid w:val="00BA44A8"/>
    <w:rsid w:val="00BA49C5"/>
    <w:rsid w:val="00BB0182"/>
    <w:rsid w:val="00BB184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0FA4"/>
    <w:rsid w:val="00C411F3"/>
    <w:rsid w:val="00C44105"/>
    <w:rsid w:val="00C55A33"/>
    <w:rsid w:val="00C61155"/>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6ECD"/>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265"/>
    <w:rsid w:val="00E94C6A"/>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69D0"/>
    <w:rsid w:val="00F37E07"/>
    <w:rsid w:val="00F4182A"/>
    <w:rsid w:val="00F54380"/>
    <w:rsid w:val="00F54B47"/>
    <w:rsid w:val="00F61247"/>
    <w:rsid w:val="00F61F61"/>
    <w:rsid w:val="00F63191"/>
    <w:rsid w:val="00F6702E"/>
    <w:rsid w:val="00F70E84"/>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3CE9"/>
    <w:rPr>
      <w:rFonts w:ascii="Segoe UI" w:hAnsi="Segoe UI" w:cs="Segoe UI"/>
      <w:sz w:val="18"/>
      <w:szCs w:val="18"/>
    </w:rPr>
  </w:style>
  <w:style w:type="character" w:customStyle="1" w:styleId="BalloonTextChar">
    <w:name w:val="Balloon Text Char"/>
    <w:basedOn w:val="DefaultParagraphFont"/>
    <w:link w:val="BalloonText"/>
    <w:semiHidden/>
    <w:rsid w:val="0002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2021-07-29T12:42:00Z</dcterms:created>
  <dcterms:modified xsi:type="dcterms:W3CDTF">2021-07-29T16:31:00Z</dcterms:modified>
</cp:coreProperties>
</file>