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332"/>
            <w:r w:rsidR="002A5155">
              <w:t>PSC-2021-0332-CFO-EI</w:t>
            </w:r>
            <w:bookmarkEnd w:id="2"/>
          </w:p>
          <w:p w:rsidR="00DC6218" w:rsidRDefault="00DC6218" w:rsidP="00C63FCF">
            <w:pPr>
              <w:pStyle w:val="OrderBody"/>
              <w:tabs>
                <w:tab w:val="center" w:pos="4320"/>
                <w:tab w:val="right" w:pos="8640"/>
              </w:tabs>
              <w:jc w:val="left"/>
            </w:pPr>
            <w:r>
              <w:t xml:space="preserve">ISSUED: </w:t>
            </w:r>
            <w:r w:rsidR="002A5155">
              <w:t>September 3,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E335CF">
        <w:t>CLASSIFICATION</w:t>
      </w:r>
      <w:r w:rsidR="0021159E">
        <w:t xml:space="preserve"> </w:t>
      </w:r>
    </w:p>
    <w:p w:rsidR="00051227" w:rsidRDefault="0021159E" w:rsidP="00DC6218">
      <w:pPr>
        <w:pStyle w:val="CenterUnderline"/>
      </w:pPr>
      <w:r>
        <w:t>(D</w:t>
      </w:r>
      <w:r w:rsidR="00B66547">
        <w:t>OCUMENT NO</w:t>
      </w:r>
      <w:r w:rsidR="00051227">
        <w:t>S. 04635</w:t>
      </w:r>
      <w:r w:rsidR="00DC6218">
        <w:t>-2021</w:t>
      </w:r>
      <w:r w:rsidR="00051227">
        <w:t xml:space="preserve">, 04636-2021, 04637-2021, AND 07396-2021, </w:t>
      </w:r>
    </w:p>
    <w:p w:rsidR="00CB5276" w:rsidRDefault="00051227" w:rsidP="00DC6218">
      <w:pPr>
        <w:pStyle w:val="CenterUnderline"/>
      </w:pPr>
      <w:r>
        <w:t>AUDIT CONTROL NO. 2021-096-1-1</w:t>
      </w:r>
      <w:r w:rsidR="00DC6218">
        <w:t xml:space="preserve">) </w:t>
      </w:r>
      <w:bookmarkEnd w:id="4"/>
    </w:p>
    <w:p w:rsidR="00DC6218" w:rsidRDefault="00DC6218" w:rsidP="00DC6218">
      <w:pPr>
        <w:pStyle w:val="OrderBody"/>
      </w:pPr>
    </w:p>
    <w:p w:rsidR="00DC6218" w:rsidRDefault="00051227" w:rsidP="00051227">
      <w:pPr>
        <w:pStyle w:val="OrderBody"/>
        <w:ind w:firstLine="720"/>
      </w:pPr>
      <w:bookmarkStart w:id="5" w:name="OrderText"/>
      <w:bookmarkEnd w:id="5"/>
      <w:r>
        <w:t>On July 1</w:t>
      </w:r>
      <w:r w:rsidR="00DC6218">
        <w:t>, 2021, pursuant to Section 366.093, Florida Statutes (F.S.), and Rule 25-22.006, Florida Administrative Code (F.A.C.), Fl</w:t>
      </w:r>
      <w:r w:rsidR="00B45112">
        <w:t>orida Power &amp; Light Company</w:t>
      </w:r>
      <w:r w:rsidR="00D34901">
        <w:t xml:space="preserve"> (FPL</w:t>
      </w:r>
      <w:r w:rsidR="00DC6218">
        <w:t>) filed a Request for Confidential Classification (Request</w:t>
      </w:r>
      <w:r w:rsidR="008B637A">
        <w:t>) of</w:t>
      </w:r>
      <w:r w:rsidR="00F35F2D">
        <w:t xml:space="preserve"> certain</w:t>
      </w:r>
      <w:r w:rsidR="008B637A">
        <w:t xml:space="preserve"> information </w:t>
      </w:r>
      <w:r>
        <w:t>provided to the Florida Public Service Commission (Commission) pursua</w:t>
      </w:r>
      <w:r w:rsidR="008D0285">
        <w:t>nt to Audit Control No. 2021-096</w:t>
      </w:r>
      <w:r>
        <w:t xml:space="preserve">-1-1 (Document Nos. </w:t>
      </w:r>
      <w:r w:rsidRPr="00051227">
        <w:t>04635-2</w:t>
      </w:r>
      <w:r>
        <w:t>021, 04636-2021, 04637-2021, and</w:t>
      </w:r>
      <w:r w:rsidRPr="00051227">
        <w:t xml:space="preserve"> 07396-2021</w:t>
      </w:r>
      <w:r>
        <w:t xml:space="preserve">). </w:t>
      </w:r>
      <w:r w:rsidR="00DC6218">
        <w:t xml:space="preserve">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w:t>
      </w:r>
      <w:r w:rsidR="006B39B0">
        <w:t xml:space="preserve">provided to Commission staff pursuant to </w:t>
      </w:r>
      <w:r w:rsidR="008D0285">
        <w:t>Audit Control No. 2021-096</w:t>
      </w:r>
      <w:r w:rsidR="006B39B0" w:rsidRPr="006B39B0">
        <w:t>-1-1</w:t>
      </w:r>
      <w:r w:rsidR="00A93FAD">
        <w:t xml:space="preserve">,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A93FAD" w:rsidRDefault="00DC6218" w:rsidP="00DC6218">
      <w:pPr>
        <w:jc w:val="both"/>
      </w:pPr>
      <w:r>
        <w:tab/>
      </w:r>
      <w:r w:rsidR="00C65FBD" w:rsidRPr="00A93FAD">
        <w:t>FPL</w:t>
      </w:r>
      <w:r w:rsidRPr="00A93FAD">
        <w:t xml:space="preserve"> contends that the</w:t>
      </w:r>
      <w:r w:rsidR="00A93FAD">
        <w:t>se documents</w:t>
      </w:r>
      <w:r w:rsidR="009E2C7C">
        <w:t>,</w:t>
      </w:r>
      <w:r w:rsidR="00A93FAD">
        <w:t xml:space="preserve"> for which confidentiality is requested</w:t>
      </w:r>
      <w:r w:rsidR="009E2C7C">
        <w:t>,</w:t>
      </w:r>
      <w:r w:rsidR="00974252">
        <w:t xml:space="preserve"> consist</w:t>
      </w:r>
      <w:r w:rsidR="00A93FAD">
        <w:t xml:space="preserve"> of</w:t>
      </w:r>
      <w:r w:rsidR="006B39B0">
        <w:t xml:space="preserve"> internal auditing controls and reports of internal auditors, and information concerning bids or other contractual data. </w:t>
      </w:r>
      <w:r w:rsidR="00A93FAD">
        <w:t xml:space="preserve"> </w:t>
      </w:r>
      <w:r w:rsidR="006B39B0">
        <w:t xml:space="preserve">FPL asserts that some information consists of Board of Directors meeting minutes, external audit workpapers, vendor contracts with pricing information, contractual terms related to the acquisition of land, and pricing information related to property services. </w:t>
      </w:r>
      <w:r w:rsidR="00752608" w:rsidRPr="00752608">
        <w:t xml:space="preserve">FPL argues that </w:t>
      </w:r>
      <w:r w:rsidR="006B39B0">
        <w:t>the documents</w:t>
      </w:r>
      <w:r w:rsidR="00752608" w:rsidRPr="00752608">
        <w:t xml:space="preserve"> consists of information relating to competitive interests, the disclosure of which would impair the competitive business of FPL, as well as</w:t>
      </w:r>
      <w:r w:rsidR="00BA40DF">
        <w:t xml:space="preserve"> information concerning</w:t>
      </w:r>
      <w:r w:rsidR="00752608" w:rsidRPr="00752608">
        <w:t xml:space="preserve"> bids and other contractual data, the disclosure of which would impair the efforts of FPL to contract for goods or services on favorable terms.</w:t>
      </w:r>
      <w:r w:rsidR="00752608">
        <w:t xml:space="preserve"> FPL argues that </w:t>
      </w:r>
      <w:r w:rsidR="00752608" w:rsidRPr="003E7C5D">
        <w:t xml:space="preserve">this information is protected </w:t>
      </w:r>
      <w:r w:rsidR="00752608">
        <w:t xml:space="preserve">by </w:t>
      </w:r>
      <w:r w:rsidR="00752608" w:rsidRPr="003E7C5D">
        <w:t>Section 366.093(3)</w:t>
      </w:r>
      <w:r w:rsidR="006B39B0">
        <w:t xml:space="preserve">(b), </w:t>
      </w:r>
      <w:r w:rsidR="00752608">
        <w:t>(d)</w:t>
      </w:r>
      <w:r w:rsidR="006B39B0">
        <w:t>,</w:t>
      </w:r>
      <w:r w:rsidR="00752608">
        <w:t xml:space="preserve"> and </w:t>
      </w:r>
      <w:r w:rsidR="00752608" w:rsidRPr="003E7C5D">
        <w:t>(e), F.S.</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Default="00DC6218" w:rsidP="00DC621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w:t>
      </w:r>
      <w:r w:rsidRPr="00EA1884">
        <w:lastRenderedPageBreak/>
        <w:t>not been voluntarily disclosed to the public.  Section 366.093(3), F.S., provides that proprietary confidential business information includes, but is not limited to:</w:t>
      </w:r>
    </w:p>
    <w:p w:rsidR="00170539" w:rsidRDefault="00170539" w:rsidP="00DC6218">
      <w:pPr>
        <w:ind w:firstLine="720"/>
        <w:jc w:val="both"/>
      </w:pPr>
    </w:p>
    <w:p w:rsidR="00170539" w:rsidRPr="00EA1884" w:rsidRDefault="00170539" w:rsidP="00DC6218">
      <w:pPr>
        <w:ind w:firstLine="720"/>
        <w:jc w:val="both"/>
      </w:pPr>
      <w:r>
        <w:t xml:space="preserve">(b)  </w:t>
      </w:r>
      <w:r w:rsidRPr="00170539">
        <w:t>Internal auditing controls and reports of internal auditors</w:t>
      </w:r>
      <w:r>
        <w:t>.</w:t>
      </w:r>
    </w:p>
    <w:p w:rsidR="00DC6218" w:rsidRPr="00EA1884" w:rsidRDefault="00DC6218" w:rsidP="00DC6218">
      <w:pPr>
        <w:ind w:firstLine="720"/>
        <w:jc w:val="both"/>
      </w:pPr>
    </w:p>
    <w:p w:rsidR="00DC6218" w:rsidRPr="00752608" w:rsidRDefault="00DC6218" w:rsidP="00DC6218">
      <w:pPr>
        <w:ind w:left="720" w:right="720"/>
        <w:jc w:val="both"/>
      </w:pPr>
      <w:r w:rsidRPr="00752608">
        <w:t xml:space="preserve">(d)  Information concerning bids or other contractual data, the disclosure of which would impair the efforts of the public utility or its affiliates to contract for goods or services on favorable terms. </w:t>
      </w:r>
    </w:p>
    <w:p w:rsidR="00DC6218" w:rsidRPr="00752608" w:rsidRDefault="00DC6218" w:rsidP="00DC6218">
      <w:pPr>
        <w:ind w:left="720" w:right="720"/>
        <w:jc w:val="both"/>
      </w:pPr>
    </w:p>
    <w:p w:rsidR="00DC6218" w:rsidRPr="00EA1884" w:rsidRDefault="00DC6218" w:rsidP="00DC6218">
      <w:pPr>
        <w:ind w:left="720" w:right="720"/>
        <w:jc w:val="both"/>
      </w:pPr>
      <w:r w:rsidRPr="00752608">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t xml:space="preserve">Upon review, it appears the above-referenced information satisfies the criteria set forth in </w:t>
      </w:r>
      <w:r w:rsidRPr="00EA1884">
        <w:t>Section 366.093(3), F.S., for classification as proprietary conf</w:t>
      </w:r>
      <w:r w:rsidR="00FC5362">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005965D6">
        <w:t xml:space="preserve"> internal auditing controls and repots of internal auditors,</w:t>
      </w:r>
      <w:r w:rsidRPr="00A439B0">
        <w:t xml:space="preserve"> information concerning </w:t>
      </w:r>
      <w:r w:rsidRPr="00752608">
        <w:t xml:space="preserve">bids or other contractual data, the disclosure of which would impair the efforts of </w:t>
      </w:r>
      <w:r w:rsidR="00752608" w:rsidRPr="00752608">
        <w:t>FPL</w:t>
      </w:r>
      <w:r w:rsidRPr="00752608">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No</w:t>
      </w:r>
      <w:r w:rsidR="005965D6">
        <w:t>s</w:t>
      </w:r>
      <w:r w:rsidRPr="00EA1884">
        <w:t xml:space="preserve">. </w:t>
      </w:r>
      <w:r w:rsidR="005965D6" w:rsidRPr="005965D6">
        <w:t>04635-2</w:t>
      </w:r>
      <w:r w:rsidR="005965D6">
        <w:t>021, 04636-2021, 04637-2021, and</w:t>
      </w:r>
      <w:r w:rsidR="005965D6" w:rsidRPr="005965D6">
        <w:t xml:space="preserve"> 07396-2021,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FC5362">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634EE">
        <w:t>Florida Power &amp; Light Company’</w:t>
      </w:r>
      <w:r w:rsidR="00C65FBD">
        <w:t xml:space="preserve">s </w:t>
      </w:r>
      <w:r>
        <w:t xml:space="preserve">Request for Confidential Classification of </w:t>
      </w:r>
      <w:r w:rsidR="00F35F2D">
        <w:t>portio</w:t>
      </w:r>
      <w:r w:rsidR="008D0285">
        <w:t>ns of Audit Control No. 2021-096</w:t>
      </w:r>
      <w:r w:rsidR="00F35F2D">
        <w:t>-1-1 (</w:t>
      </w:r>
      <w:r>
        <w:t>Document No</w:t>
      </w:r>
      <w:r w:rsidR="005965D6">
        <w:t>s</w:t>
      </w:r>
      <w:r>
        <w:t xml:space="preserve">. </w:t>
      </w:r>
      <w:r w:rsidR="005965D6" w:rsidRPr="005965D6">
        <w:t>04635-2</w:t>
      </w:r>
      <w:r w:rsidR="005965D6">
        <w:t>021, 04636-2021, 04637-2021, and</w:t>
      </w:r>
      <w:r w:rsidR="005965D6" w:rsidRPr="005965D6">
        <w:t xml:space="preserve"> 07396-2021</w:t>
      </w:r>
      <w:r w:rsidR="00F35F2D">
        <w:t>) is</w:t>
      </w:r>
      <w:r>
        <w:t xml:space="preserve"> granted.   It is further</w:t>
      </w:r>
    </w:p>
    <w:p w:rsidR="00DC6218" w:rsidRDefault="00DC6218" w:rsidP="00DC6218">
      <w:pPr>
        <w:jc w:val="both"/>
      </w:pPr>
    </w:p>
    <w:p w:rsidR="00DC6218" w:rsidRDefault="00DC6218" w:rsidP="00DC6218">
      <w:pPr>
        <w:jc w:val="both"/>
      </w:pPr>
      <w:r>
        <w:tab/>
        <w:t>ORDERED that the information in Document No</w:t>
      </w:r>
      <w:r w:rsidR="00F35F2D">
        <w:t>s</w:t>
      </w:r>
      <w:r>
        <w:t xml:space="preserve">. </w:t>
      </w:r>
      <w:r w:rsidR="00F35F2D" w:rsidRPr="005965D6">
        <w:t>04635-2</w:t>
      </w:r>
      <w:r w:rsidR="00F35F2D">
        <w:t>021, 04636-2021, 04637-2021, and</w:t>
      </w:r>
      <w:r w:rsidR="00F35F2D" w:rsidRPr="005965D6">
        <w:t xml:space="preserve"> 07396-2021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tab/>
        <w:t xml:space="preserve">By ORDER of Chairman Gary F. Clark, as Prehearing Officer, this </w:t>
      </w:r>
      <w:bookmarkStart w:id="6" w:name="replaceDate"/>
      <w:bookmarkEnd w:id="6"/>
      <w:r w:rsidR="002A5155">
        <w:rPr>
          <w:u w:val="single"/>
        </w:rPr>
        <w:t>3rd</w:t>
      </w:r>
      <w:r w:rsidR="002A5155">
        <w:t xml:space="preserve"> day of </w:t>
      </w:r>
      <w:r w:rsidR="002A5155">
        <w:rPr>
          <w:u w:val="single"/>
        </w:rPr>
        <w:t>September</w:t>
      </w:r>
      <w:r w:rsidR="002A5155">
        <w:t xml:space="preserve">, </w:t>
      </w:r>
      <w:r w:rsidR="002A5155">
        <w:rPr>
          <w:u w:val="single"/>
        </w:rPr>
        <w:t>2021</w:t>
      </w:r>
      <w:r w:rsidR="002A5155">
        <w:t>.</w:t>
      </w:r>
    </w:p>
    <w:p w:rsidR="002A5155" w:rsidRPr="002A5155" w:rsidRDefault="002A5155"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534D26" w:rsidP="00534D26">
            <w:pPr>
              <w:keepNext/>
              <w:keepLines/>
              <w:jc w:val="both"/>
            </w:pPr>
            <w:r>
              <w:rPr>
                <w:noProof/>
              </w:rP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keepNext/>
        <w:keepLines/>
        <w:jc w:val="both"/>
      </w:pPr>
    </w:p>
    <w:p w:rsidR="00C65FBD" w:rsidRDefault="00C65FBD" w:rsidP="00F35F2D">
      <w:pPr>
        <w:keepNext/>
        <w:keepLines/>
        <w:jc w:val="both"/>
      </w:pPr>
      <w:r>
        <w:t>BYL</w:t>
      </w:r>
    </w:p>
    <w:p w:rsidR="00F35F2D" w:rsidRDefault="00F35F2D" w:rsidP="00F35F2D">
      <w:pPr>
        <w:keepNext/>
        <w:keepLines/>
        <w:jc w:val="both"/>
      </w:pPr>
    </w:p>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5F2751" w:rsidRDefault="00DC6218" w:rsidP="00F35F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227" w:rsidRDefault="00051227">
      <w:r>
        <w:separator/>
      </w:r>
    </w:p>
  </w:endnote>
  <w:endnote w:type="continuationSeparator" w:id="0">
    <w:p w:rsidR="00051227" w:rsidRDefault="0005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227" w:rsidRDefault="00051227">
      <w:r>
        <w:separator/>
      </w:r>
    </w:p>
  </w:footnote>
  <w:footnote w:type="continuationSeparator" w:id="0">
    <w:p w:rsidR="00051227" w:rsidRDefault="00051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34D26">
      <w:fldChar w:fldCharType="begin"/>
    </w:r>
    <w:r w:rsidR="00534D26">
      <w:instrText xml:space="preserve"> REF OrderNo0332 </w:instrText>
    </w:r>
    <w:r w:rsidR="00534D26">
      <w:fldChar w:fldCharType="separate"/>
    </w:r>
    <w:r w:rsidR="00534D26">
      <w:t>PSC-2021-0332-CFO-EI</w:t>
    </w:r>
    <w:r w:rsidR="00534D26">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4D2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5C9D"/>
    <w:rsid w:val="0003433F"/>
    <w:rsid w:val="00035A8C"/>
    <w:rsid w:val="00036BDD"/>
    <w:rsid w:val="00041FFD"/>
    <w:rsid w:val="00051227"/>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53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5155"/>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6719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4D26"/>
    <w:rsid w:val="00540E6B"/>
    <w:rsid w:val="0055595D"/>
    <w:rsid w:val="00556A10"/>
    <w:rsid w:val="00557F50"/>
    <w:rsid w:val="005634EE"/>
    <w:rsid w:val="00571D3D"/>
    <w:rsid w:val="0058264B"/>
    <w:rsid w:val="00586368"/>
    <w:rsid w:val="005868AA"/>
    <w:rsid w:val="00590845"/>
    <w:rsid w:val="005963C2"/>
    <w:rsid w:val="005965D6"/>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9B0"/>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014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0285"/>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4252"/>
    <w:rsid w:val="00976AFF"/>
    <w:rsid w:val="009924CF"/>
    <w:rsid w:val="00994100"/>
    <w:rsid w:val="009A6B17"/>
    <w:rsid w:val="009B052E"/>
    <w:rsid w:val="009D4C29"/>
    <w:rsid w:val="009D7582"/>
    <w:rsid w:val="009E2C7C"/>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FAD"/>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6FD6"/>
    <w:rsid w:val="00B4057A"/>
    <w:rsid w:val="00B40894"/>
    <w:rsid w:val="00B41039"/>
    <w:rsid w:val="00B42987"/>
    <w:rsid w:val="00B444AE"/>
    <w:rsid w:val="00B45112"/>
    <w:rsid w:val="00B45E75"/>
    <w:rsid w:val="00B50876"/>
    <w:rsid w:val="00B51074"/>
    <w:rsid w:val="00B54DAA"/>
    <w:rsid w:val="00B552E0"/>
    <w:rsid w:val="00B55AB0"/>
    <w:rsid w:val="00B55EE5"/>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335CF"/>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1898"/>
    <w:rsid w:val="00EF4621"/>
    <w:rsid w:val="00EF4815"/>
    <w:rsid w:val="00EF4D52"/>
    <w:rsid w:val="00EF6312"/>
    <w:rsid w:val="00F038B0"/>
    <w:rsid w:val="00F05F34"/>
    <w:rsid w:val="00F22B27"/>
    <w:rsid w:val="00F234A7"/>
    <w:rsid w:val="00F277B6"/>
    <w:rsid w:val="00F27DA5"/>
    <w:rsid w:val="00F35F2D"/>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536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14:docId w14:val="3368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A5155"/>
    <w:rPr>
      <w:rFonts w:ascii="Segoe UI" w:hAnsi="Segoe UI" w:cs="Segoe UI"/>
      <w:sz w:val="18"/>
      <w:szCs w:val="18"/>
    </w:rPr>
  </w:style>
  <w:style w:type="character" w:customStyle="1" w:styleId="BalloonTextChar">
    <w:name w:val="Balloon Text Char"/>
    <w:basedOn w:val="DefaultParagraphFont"/>
    <w:link w:val="BalloonText"/>
    <w:semiHidden/>
    <w:rsid w:val="002A5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2021-09-03T16:38:00Z</dcterms:created>
  <dcterms:modified xsi:type="dcterms:W3CDTF">2021-09-03T18:49:00Z</dcterms:modified>
</cp:coreProperties>
</file>