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4531" w:rsidP="001E4531">
      <w:pPr>
        <w:pStyle w:val="OrderHeading"/>
      </w:pPr>
      <w:bookmarkStart w:id="0" w:name="_GoBack"/>
      <w:bookmarkEnd w:id="0"/>
      <w:r>
        <w:t>BEFORE THE FLORIDA PUBLIC SERVICE COMMISSION</w:t>
      </w:r>
    </w:p>
    <w:p w:rsidR="001E4531" w:rsidRDefault="001E4531" w:rsidP="001E4531">
      <w:pPr>
        <w:pStyle w:val="OrderBody"/>
      </w:pPr>
    </w:p>
    <w:p w:rsidR="001E4531" w:rsidRDefault="001E4531" w:rsidP="001E45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4531" w:rsidRPr="00C63FCF" w:rsidTr="00C63FCF">
        <w:trPr>
          <w:trHeight w:val="828"/>
        </w:trPr>
        <w:tc>
          <w:tcPr>
            <w:tcW w:w="4788" w:type="dxa"/>
            <w:tcBorders>
              <w:bottom w:val="single" w:sz="8" w:space="0" w:color="auto"/>
              <w:right w:val="double" w:sz="6" w:space="0" w:color="auto"/>
            </w:tcBorders>
            <w:shd w:val="clear" w:color="auto" w:fill="auto"/>
          </w:tcPr>
          <w:p w:rsidR="001E4531" w:rsidRDefault="001E4531"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1E4531" w:rsidRDefault="001E4531" w:rsidP="001E4531">
            <w:pPr>
              <w:pStyle w:val="OrderBody"/>
            </w:pPr>
            <w:r>
              <w:t xml:space="preserve">DOCKET NO. </w:t>
            </w:r>
            <w:bookmarkStart w:id="2" w:name="SSDocketNo"/>
            <w:bookmarkEnd w:id="2"/>
            <w:r>
              <w:t>20220001-EI</w:t>
            </w:r>
          </w:p>
          <w:p w:rsidR="001E4531" w:rsidRDefault="001E4531" w:rsidP="00C63FCF">
            <w:pPr>
              <w:pStyle w:val="OrderBody"/>
              <w:tabs>
                <w:tab w:val="center" w:pos="4320"/>
                <w:tab w:val="right" w:pos="8640"/>
              </w:tabs>
              <w:jc w:val="left"/>
            </w:pPr>
            <w:r>
              <w:t xml:space="preserve">ORDER NO. </w:t>
            </w:r>
            <w:bookmarkStart w:id="3" w:name="OrderNo0067"/>
            <w:r w:rsidR="00296C2E">
              <w:t>PSC-2022-0067-CFO-EI</w:t>
            </w:r>
            <w:bookmarkEnd w:id="3"/>
          </w:p>
          <w:p w:rsidR="001E4531" w:rsidRDefault="001E4531" w:rsidP="00C63FCF">
            <w:pPr>
              <w:pStyle w:val="OrderBody"/>
              <w:tabs>
                <w:tab w:val="center" w:pos="4320"/>
                <w:tab w:val="right" w:pos="8640"/>
              </w:tabs>
              <w:jc w:val="left"/>
            </w:pPr>
            <w:r>
              <w:t xml:space="preserve">ISSUED: </w:t>
            </w:r>
            <w:r w:rsidR="00296C2E">
              <w:t>February 18, 2022</w:t>
            </w:r>
          </w:p>
        </w:tc>
      </w:tr>
    </w:tbl>
    <w:p w:rsidR="001E4531" w:rsidRDefault="001E4531" w:rsidP="001E4531"/>
    <w:p w:rsidR="001E4531" w:rsidRDefault="001E4531" w:rsidP="001E4531"/>
    <w:p w:rsidR="001E4531" w:rsidRPr="00FA6102" w:rsidRDefault="001E4531" w:rsidP="001E4531">
      <w:pPr>
        <w:pStyle w:val="CenterUnderline"/>
        <w:rPr>
          <w:w w:val="101"/>
        </w:rPr>
      </w:pPr>
      <w:bookmarkStart w:id="4" w:name="Commissioners"/>
      <w:bookmarkEnd w:id="4"/>
      <w:r>
        <w:t>ORDER</w:t>
      </w:r>
      <w:bookmarkStart w:id="5"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 CLASSIFICATION</w:t>
      </w:r>
      <w:r w:rsidRPr="00FA6102">
        <w:rPr>
          <w:w w:val="101"/>
        </w:rPr>
        <w:t xml:space="preserve"> </w:t>
      </w:r>
    </w:p>
    <w:p w:rsidR="001E4531" w:rsidRDefault="001E4531" w:rsidP="001E4531">
      <w:pPr>
        <w:pStyle w:val="CenterUnderline"/>
      </w:pPr>
      <w:r w:rsidRPr="00FA6102">
        <w:t>(DOCUMENT</w:t>
      </w:r>
      <w:r w:rsidRPr="00FA6102">
        <w:rPr>
          <w:spacing w:val="25"/>
        </w:rPr>
        <w:t xml:space="preserve"> </w:t>
      </w:r>
      <w:r>
        <w:t>NO. 08455-2021)</w:t>
      </w:r>
    </w:p>
    <w:p w:rsidR="001E4531" w:rsidRDefault="001E4531" w:rsidP="001E4531">
      <w:pPr>
        <w:pStyle w:val="CenterUnderline"/>
      </w:pPr>
    </w:p>
    <w:p w:rsidR="001E4531" w:rsidRPr="00FA6102" w:rsidRDefault="001E4531" w:rsidP="001E4531">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August 4</w:t>
      </w:r>
      <w:r w:rsidRPr="00FA6102">
        <w:rPr>
          <w:rFonts w:eastAsiaTheme="minorEastAsia"/>
        </w:rPr>
        <w:t>,</w:t>
      </w:r>
      <w:r>
        <w:rPr>
          <w:rFonts w:eastAsiaTheme="minorEastAsia"/>
        </w:rPr>
        <w:t xml:space="preserve"> 2021,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365E3D">
        <w:rPr>
          <w:rFonts w:eastAsiaTheme="minorEastAsia"/>
        </w:rPr>
        <w:t>of its response to the</w:t>
      </w:r>
      <w:r>
        <w:rPr>
          <w:rFonts w:eastAsiaTheme="minorEastAsia"/>
        </w:rPr>
        <w:t xml:space="preserve"> Commission staff’s First Data Request No. 11.  </w:t>
      </w:r>
      <w:r w:rsidRPr="00FA6102">
        <w:rPr>
          <w:rFonts w:eastAsiaTheme="minorEastAsia"/>
        </w:rPr>
        <w:t>This</w:t>
      </w:r>
      <w:r w:rsidRPr="00FA6102">
        <w:rPr>
          <w:rFonts w:eastAsiaTheme="minorEastAsia"/>
          <w:spacing w:val="30"/>
        </w:rPr>
        <w:t xml:space="preserve"> </w:t>
      </w:r>
      <w:r w:rsidRPr="00FA6102">
        <w:rPr>
          <w:rFonts w:eastAsiaTheme="minorEastAsia"/>
        </w:rPr>
        <w:t>material</w:t>
      </w:r>
      <w:r w:rsidRPr="00231D9F">
        <w:rPr>
          <w:rFonts w:eastAsiaTheme="minorEastAsia"/>
        </w:rPr>
        <w:t xml:space="preserve"> </w:t>
      </w:r>
      <w:r w:rsidR="00231D9F" w:rsidRPr="00231D9F">
        <w:rPr>
          <w:rFonts w:eastAsiaTheme="minorEastAsia"/>
        </w:rPr>
        <w:t>was</w:t>
      </w:r>
      <w:r w:rsidR="00231D9F">
        <w:rPr>
          <w:rFonts w:eastAsiaTheme="minorEastAsia"/>
          <w:spacing w:val="55"/>
        </w:rPr>
        <w:t xml:space="preserve"> </w:t>
      </w:r>
      <w:r w:rsidRPr="00FA6102">
        <w:rPr>
          <w:rFonts w:eastAsiaTheme="minorEastAsia"/>
        </w:rPr>
        <w:t>previously submitted</w:t>
      </w:r>
      <w:r w:rsidRPr="00FA6102">
        <w:rPr>
          <w:rFonts w:eastAsiaTheme="minorEastAsia"/>
          <w:spacing w:val="45"/>
        </w:rPr>
        <w:t xml:space="preserve"> </w:t>
      </w:r>
      <w:r w:rsidRPr="00FA6102">
        <w:rPr>
          <w:rFonts w:eastAsiaTheme="minorEastAsia"/>
        </w:rPr>
        <w:t>on</w:t>
      </w:r>
      <w:r w:rsidRPr="00FA6102">
        <w:rPr>
          <w:rFonts w:eastAsiaTheme="minorEastAsia"/>
          <w:spacing w:val="23"/>
        </w:rPr>
        <w:t xml:space="preserve"> </w:t>
      </w:r>
      <w:r w:rsidRPr="001E4531">
        <w:rPr>
          <w:rFonts w:eastAsiaTheme="minorEastAsia"/>
        </w:rPr>
        <w:t>July 14, 2021,</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w:t>
      </w:r>
      <w:r w:rsidRPr="001E4531">
        <w:rPr>
          <w:rFonts w:eastAsiaTheme="minorEastAsia"/>
        </w:rPr>
        <w:t>Document No. 08455-2021)</w:t>
      </w:r>
      <w:r w:rsidRPr="00FA6102">
        <w:rPr>
          <w:rFonts w:eastAsiaTheme="minorEastAsia"/>
        </w:rPr>
        <w:t>.</w:t>
      </w:r>
      <w:r>
        <w:rPr>
          <w:rFonts w:eastAsiaTheme="minorEastAsia"/>
        </w:rPr>
        <w:t xml:space="preserve"> </w:t>
      </w:r>
    </w:p>
    <w:p w:rsidR="001E4531" w:rsidRPr="00FA6102" w:rsidRDefault="001E4531" w:rsidP="001E4531">
      <w:pPr>
        <w:widowControl w:val="0"/>
        <w:kinsoku w:val="0"/>
        <w:overflowPunct w:val="0"/>
        <w:autoSpaceDE w:val="0"/>
        <w:autoSpaceDN w:val="0"/>
        <w:adjustRightInd w:val="0"/>
        <w:spacing w:before="1"/>
        <w:ind w:firstLine="720"/>
        <w:rPr>
          <w:rFonts w:eastAsiaTheme="minorEastAsia"/>
        </w:rPr>
      </w:pPr>
    </w:p>
    <w:p w:rsidR="001E4531" w:rsidRPr="00535B3B" w:rsidRDefault="001E4531" w:rsidP="001E4531">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Request</w:t>
      </w:r>
      <w:r w:rsidRPr="00535B3B">
        <w:rPr>
          <w:rFonts w:eastAsiaTheme="minorEastAsia"/>
          <w:spacing w:val="31"/>
          <w:u w:val="single"/>
        </w:rPr>
        <w:t xml:space="preserve"> </w:t>
      </w:r>
      <w:r w:rsidRPr="00535B3B">
        <w:rPr>
          <w:rFonts w:eastAsiaTheme="minorEastAsia"/>
          <w:u w:val="single"/>
        </w:rPr>
        <w:t>for</w:t>
      </w:r>
      <w:r w:rsidRPr="00535B3B">
        <w:rPr>
          <w:rFonts w:eastAsiaTheme="minorEastAsia"/>
          <w:spacing w:val="19"/>
          <w:u w:val="single"/>
        </w:rPr>
        <w:t xml:space="preserve"> </w:t>
      </w:r>
      <w:r w:rsidRPr="00535B3B">
        <w:rPr>
          <w:rFonts w:eastAsiaTheme="minorEastAsia"/>
          <w:u w:val="single"/>
        </w:rPr>
        <w:t>Confidential</w:t>
      </w:r>
      <w:r w:rsidRPr="00535B3B">
        <w:rPr>
          <w:rFonts w:eastAsiaTheme="minorEastAsia"/>
          <w:spacing w:val="41"/>
          <w:u w:val="single"/>
        </w:rPr>
        <w:t xml:space="preserve"> </w:t>
      </w:r>
      <w:r w:rsidRPr="00535B3B">
        <w:rPr>
          <w:rFonts w:eastAsiaTheme="minorEastAsia"/>
          <w:u w:val="single"/>
        </w:rPr>
        <w:t>Classification</w:t>
      </w:r>
    </w:p>
    <w:p w:rsidR="001E4531" w:rsidRPr="00FA6102" w:rsidRDefault="001E4531" w:rsidP="001E4531">
      <w:pPr>
        <w:widowControl w:val="0"/>
        <w:kinsoku w:val="0"/>
        <w:overflowPunct w:val="0"/>
        <w:autoSpaceDE w:val="0"/>
        <w:autoSpaceDN w:val="0"/>
        <w:adjustRightInd w:val="0"/>
        <w:spacing w:before="2"/>
        <w:ind w:firstLine="720"/>
        <w:rPr>
          <w:rFonts w:eastAsiaTheme="minorEastAsia"/>
        </w:rPr>
      </w:pPr>
    </w:p>
    <w:p w:rsidR="001E4531" w:rsidRDefault="001E4531" w:rsidP="001E4531">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Pr="00FA6102">
        <w:rPr>
          <w:rFonts w:eastAsiaTheme="minorEastAsia"/>
          <w:spacing w:val="26"/>
        </w:rPr>
        <w:t xml:space="preserve"> </w:t>
      </w:r>
      <w:r w:rsidRPr="00365E3D">
        <w:rPr>
          <w:rFonts w:eastAsiaTheme="minorEastAsia"/>
        </w:rPr>
        <w:t xml:space="preserve">its response </w:t>
      </w:r>
      <w:r w:rsidRPr="001E4531">
        <w:rPr>
          <w:rFonts w:eastAsiaTheme="minorEastAsia"/>
        </w:rPr>
        <w:t>to the Commission staff’s First Data Request No. 11</w:t>
      </w:r>
      <w:r w:rsidRPr="00535B3B">
        <w:rPr>
          <w:rFonts w:eastAsiaTheme="minorEastAsia"/>
        </w:rPr>
        <w:t>, more specifically described in Exhibit C to its 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1E4531" w:rsidRPr="00FA6102" w:rsidRDefault="001E4531" w:rsidP="001E4531">
      <w:pPr>
        <w:widowControl w:val="0"/>
        <w:kinsoku w:val="0"/>
        <w:overflowPunct w:val="0"/>
        <w:autoSpaceDE w:val="0"/>
        <w:autoSpaceDN w:val="0"/>
        <w:adjustRightInd w:val="0"/>
        <w:spacing w:line="251" w:lineRule="auto"/>
        <w:ind w:right="104" w:firstLine="720"/>
        <w:jc w:val="both"/>
        <w:rPr>
          <w:rFonts w:eastAsiaTheme="minorEastAsia"/>
        </w:rPr>
      </w:pPr>
    </w:p>
    <w:p w:rsidR="001E4531" w:rsidRDefault="001E4531" w:rsidP="001E4531">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F65925">
        <w:rPr>
          <w:rFonts w:eastAsiaTheme="minorEastAsia"/>
        </w:rPr>
        <w:t xml:space="preserve">in its response </w:t>
      </w:r>
      <w:r>
        <w:rPr>
          <w:rFonts w:eastAsiaTheme="minorEastAsia"/>
        </w:rPr>
        <w:t xml:space="preserve">to Commission staff’s First Data Request No. 11 consists of schedules detailing DEF’s 2021 system natural gas fuel costs separated by fuel commodity and fuel transportation embedded in its 2021 fuel rates and the “actual/estimated” 12-month </w:t>
      </w:r>
      <w:r w:rsidR="00231D9F">
        <w:rPr>
          <w:rFonts w:eastAsiaTheme="minorEastAsia"/>
        </w:rPr>
        <w:t>2021 schedule supporting its mid-course correction petition.</w:t>
      </w:r>
      <w:r>
        <w:rPr>
          <w:rFonts w:eastAsiaTheme="minorEastAsia"/>
        </w:rPr>
        <w:t xml:space="preserve"> </w:t>
      </w:r>
      <w:r w:rsidRPr="00F65925">
        <w:rPr>
          <w:rFonts w:eastAsiaTheme="minorEastAsia"/>
        </w:rPr>
        <w:t>DEF contends that disclosure of this information would impair its ability</w:t>
      </w:r>
      <w:r>
        <w:rPr>
          <w:rFonts w:eastAsiaTheme="minorEastAsia"/>
          <w:spacing w:val="56"/>
        </w:rPr>
        <w:t xml:space="preserve"> </w:t>
      </w:r>
      <w:r w:rsidRPr="00F65925">
        <w:rPr>
          <w:rFonts w:eastAsiaTheme="minorEastAsia"/>
        </w:rPr>
        <w:t>to contract for these services on the most favorable terms</w:t>
      </w:r>
      <w:r w:rsidR="00231D9F">
        <w:rPr>
          <w:rFonts w:eastAsiaTheme="minorEastAsia"/>
        </w:rPr>
        <w:t xml:space="preserve"> in the future</w:t>
      </w:r>
      <w:r w:rsidRPr="00F65925">
        <w:rPr>
          <w:rFonts w:eastAsiaTheme="minorEastAsia"/>
        </w:rPr>
        <w:t>.</w:t>
      </w:r>
      <w:r>
        <w:rPr>
          <w:rFonts w:eastAsiaTheme="minorEastAsia"/>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Pr>
          <w:rFonts w:eastAsiaTheme="minorEastAsia"/>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1E4531" w:rsidRPr="00FA6102" w:rsidRDefault="001E4531" w:rsidP="001E4531">
      <w:pPr>
        <w:widowControl w:val="0"/>
        <w:kinsoku w:val="0"/>
        <w:overflowPunct w:val="0"/>
        <w:autoSpaceDE w:val="0"/>
        <w:autoSpaceDN w:val="0"/>
        <w:adjustRightInd w:val="0"/>
        <w:spacing w:line="249" w:lineRule="auto"/>
        <w:ind w:right="108" w:firstLine="720"/>
        <w:jc w:val="both"/>
        <w:rPr>
          <w:rFonts w:eastAsiaTheme="minorEastAsia"/>
        </w:rPr>
      </w:pPr>
    </w:p>
    <w:p w:rsidR="001E4531" w:rsidRPr="00535B3B" w:rsidRDefault="001E4531" w:rsidP="001E4531">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Ruling</w:t>
      </w:r>
    </w:p>
    <w:p w:rsidR="001E4531" w:rsidRPr="00FA6102" w:rsidRDefault="001E4531" w:rsidP="001E4531">
      <w:pPr>
        <w:widowControl w:val="0"/>
        <w:kinsoku w:val="0"/>
        <w:overflowPunct w:val="0"/>
        <w:autoSpaceDE w:val="0"/>
        <w:autoSpaceDN w:val="0"/>
        <w:adjustRightInd w:val="0"/>
        <w:spacing w:before="2"/>
        <w:ind w:firstLine="720"/>
        <w:rPr>
          <w:rFonts w:eastAsiaTheme="minorEastAsia"/>
        </w:rPr>
      </w:pPr>
    </w:p>
    <w:p w:rsidR="001E4531" w:rsidRPr="00FA6102" w:rsidRDefault="001E4531" w:rsidP="001E4531">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 xml:space="preserve">Section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1E4531" w:rsidRPr="00FA6102" w:rsidRDefault="001E4531" w:rsidP="001E4531">
      <w:pPr>
        <w:widowControl w:val="0"/>
        <w:kinsoku w:val="0"/>
        <w:overflowPunct w:val="0"/>
        <w:autoSpaceDE w:val="0"/>
        <w:autoSpaceDN w:val="0"/>
        <w:adjustRightInd w:val="0"/>
        <w:spacing w:before="6"/>
        <w:rPr>
          <w:rFonts w:eastAsiaTheme="minorEastAsia"/>
        </w:rPr>
      </w:pPr>
    </w:p>
    <w:p w:rsidR="001E4531" w:rsidRPr="00FA6102" w:rsidRDefault="001E4531" w:rsidP="001E4531">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lastRenderedPageBreak/>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1E4531" w:rsidRPr="00FA6102" w:rsidRDefault="001E4531" w:rsidP="001E4531">
      <w:pPr>
        <w:widowControl w:val="0"/>
        <w:kinsoku w:val="0"/>
        <w:overflowPunct w:val="0"/>
        <w:autoSpaceDE w:val="0"/>
        <w:autoSpaceDN w:val="0"/>
        <w:adjustRightInd w:val="0"/>
        <w:spacing w:before="1"/>
        <w:rPr>
          <w:rFonts w:eastAsiaTheme="minorEastAsia"/>
        </w:rPr>
      </w:pPr>
    </w:p>
    <w:p w:rsidR="001E4531" w:rsidRPr="00FA6102" w:rsidRDefault="001E4531" w:rsidP="001E4531">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1E4531" w:rsidRPr="00FA6102" w:rsidRDefault="001E4531" w:rsidP="001E4531">
      <w:pPr>
        <w:widowControl w:val="0"/>
        <w:kinsoku w:val="0"/>
        <w:overflowPunct w:val="0"/>
        <w:autoSpaceDE w:val="0"/>
        <w:autoSpaceDN w:val="0"/>
        <w:adjustRightInd w:val="0"/>
        <w:spacing w:before="9"/>
        <w:rPr>
          <w:rFonts w:eastAsiaTheme="minorEastAsia"/>
        </w:rPr>
      </w:pPr>
    </w:p>
    <w:p w:rsidR="001E4531" w:rsidRPr="00FA6102" w:rsidRDefault="001E4531" w:rsidP="001E4531">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A6102">
        <w:rPr>
          <w:rFonts w:eastAsiaTheme="minorEastAsia"/>
          <w:spacing w:val="44"/>
        </w:rPr>
        <w:t xml:space="preserve"> </w:t>
      </w:r>
      <w:r w:rsidRPr="00FA6102">
        <w:rPr>
          <w:rFonts w:eastAsiaTheme="minorEastAsia"/>
        </w:rPr>
        <w:t>satisfies</w:t>
      </w:r>
      <w:r w:rsidRPr="00FA6102">
        <w:rPr>
          <w:rFonts w:eastAsiaTheme="minorEastAsia"/>
          <w:spacing w:val="3"/>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Pr="00FA6102">
        <w:rPr>
          <w:rFonts w:eastAsiaTheme="minorEastAsia"/>
          <w:w w:val="96"/>
        </w:rPr>
        <w:t xml:space="preserve"> </w:t>
      </w:r>
      <w:r w:rsidRPr="00FA6102">
        <w:rPr>
          <w:rFonts w:eastAsiaTheme="minorEastAsia"/>
        </w:rPr>
        <w:t>Section</w:t>
      </w:r>
      <w:r w:rsidRPr="00FA6102">
        <w:rPr>
          <w:rFonts w:eastAsiaTheme="minorEastAsia"/>
          <w:spacing w:val="24"/>
        </w:rPr>
        <w:t xml:space="preserve">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information.  The information</w:t>
      </w:r>
      <w:r w:rsidRPr="00FA6102">
        <w:rPr>
          <w:rFonts w:eastAsiaTheme="minorEastAsia"/>
          <w:spacing w:val="32"/>
        </w:rPr>
        <w:t xml:space="preserve"> </w:t>
      </w:r>
      <w:r w:rsidRPr="00FA6102">
        <w:rPr>
          <w:rFonts w:eastAsiaTheme="minorEastAsia"/>
        </w:rPr>
        <w:t>consists</w:t>
      </w:r>
      <w:r w:rsidRPr="00FA6102">
        <w:rPr>
          <w:rFonts w:eastAsiaTheme="minorEastAsia"/>
          <w:spacing w:val="15"/>
        </w:rPr>
        <w:t xml:space="preserve"> </w:t>
      </w:r>
      <w:r w:rsidRPr="00FA6102">
        <w:rPr>
          <w:rFonts w:eastAsiaTheme="minorEastAsia"/>
        </w:rPr>
        <w:t>of</w:t>
      </w:r>
      <w:r w:rsidRPr="00FA6102">
        <w:rPr>
          <w:rFonts w:eastAsiaTheme="minorEastAsia"/>
          <w:spacing w:val="2"/>
        </w:rPr>
        <w:t xml:space="preserve"> </w:t>
      </w:r>
      <w:r w:rsidR="00231D9F">
        <w:rPr>
          <w:rFonts w:eastAsiaTheme="minorEastAsia"/>
          <w:spacing w:val="2"/>
        </w:rPr>
        <w:t xml:space="preserve">fuel costs and fuel transportation costs </w:t>
      </w:r>
      <w:r w:rsidRPr="00FA6102">
        <w:rPr>
          <w:rFonts w:eastAsiaTheme="minorEastAsia"/>
        </w:rPr>
        <w:t>which</w:t>
      </w:r>
      <w:r w:rsidRPr="00FA6102">
        <w:rPr>
          <w:rFonts w:eastAsiaTheme="minorEastAsia"/>
          <w:spacing w:val="41"/>
        </w:rPr>
        <w:t xml:space="preserve"> </w:t>
      </w:r>
      <w:r w:rsidRPr="00FA6102">
        <w:rPr>
          <w:rFonts w:eastAsiaTheme="minorEastAsia"/>
        </w:rPr>
        <w:t>if</w:t>
      </w:r>
      <w:r w:rsidRPr="00FA6102">
        <w:rPr>
          <w:rFonts w:eastAsiaTheme="minorEastAsia"/>
          <w:spacing w:val="14"/>
        </w:rPr>
        <w:t xml:space="preserve"> </w:t>
      </w:r>
      <w:r w:rsidRPr="00F65925">
        <w:rPr>
          <w:rFonts w:eastAsiaTheme="minorEastAsia"/>
        </w:rPr>
        <w:t>disclosed would likely result in higher costs to DEF's ratepayers for these goods and services.</w:t>
      </w:r>
      <w:r w:rsidRPr="00FA6102">
        <w:rPr>
          <w:rFonts w:eastAsiaTheme="minorEastAsia"/>
          <w:spacing w:val="46"/>
        </w:rPr>
        <w:t xml:space="preserve">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sidR="00231D9F">
        <w:rPr>
          <w:rFonts w:eastAsiaTheme="minorEastAsia"/>
        </w:rPr>
        <w:t xml:space="preserve"> 08455-2021</w:t>
      </w:r>
      <w:r w:rsidRPr="00FA6102">
        <w:rPr>
          <w:rFonts w:eastAsiaTheme="minorEastAsia"/>
          <w:w w:val="102"/>
        </w:rP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1E4531" w:rsidRPr="00FA6102" w:rsidRDefault="001E4531" w:rsidP="001E4531">
      <w:pPr>
        <w:widowControl w:val="0"/>
        <w:kinsoku w:val="0"/>
        <w:overflowPunct w:val="0"/>
        <w:autoSpaceDE w:val="0"/>
        <w:autoSpaceDN w:val="0"/>
        <w:adjustRightInd w:val="0"/>
        <w:spacing w:before="3"/>
        <w:rPr>
          <w:rFonts w:eastAsiaTheme="minorEastAsia"/>
        </w:rPr>
      </w:pPr>
    </w:p>
    <w:p w:rsidR="001E4531" w:rsidRPr="00FA6102" w:rsidRDefault="001E4531" w:rsidP="001E4531">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1E4531" w:rsidRPr="00FA6102" w:rsidRDefault="001E4531" w:rsidP="001E4531">
      <w:pPr>
        <w:widowControl w:val="0"/>
        <w:kinsoku w:val="0"/>
        <w:overflowPunct w:val="0"/>
        <w:autoSpaceDE w:val="0"/>
        <w:autoSpaceDN w:val="0"/>
        <w:adjustRightInd w:val="0"/>
        <w:spacing w:before="6"/>
        <w:rPr>
          <w:rFonts w:eastAsiaTheme="minorEastAsia"/>
        </w:rPr>
      </w:pPr>
    </w:p>
    <w:p w:rsidR="001E4531" w:rsidRPr="00FA6102" w:rsidRDefault="001E4531" w:rsidP="001E4531">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1E4531" w:rsidRPr="00FA6102" w:rsidRDefault="001E4531" w:rsidP="001E4531">
      <w:pPr>
        <w:widowControl w:val="0"/>
        <w:kinsoku w:val="0"/>
        <w:overflowPunct w:val="0"/>
        <w:autoSpaceDE w:val="0"/>
        <w:autoSpaceDN w:val="0"/>
        <w:adjustRightInd w:val="0"/>
        <w:spacing w:before="4"/>
        <w:rPr>
          <w:rFonts w:eastAsiaTheme="minorEastAsia"/>
        </w:rPr>
      </w:pPr>
    </w:p>
    <w:p w:rsidR="001E4531" w:rsidRPr="00FA6102" w:rsidRDefault="001E4531" w:rsidP="001E4531">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Mike La Rosa</w:t>
      </w:r>
      <w:r w:rsidRPr="00FA6102">
        <w:rPr>
          <w:rFonts w:eastAsiaTheme="minorEastAsia"/>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231D9F">
        <w:rPr>
          <w:rFonts w:eastAsiaTheme="minorEastAsia"/>
        </w:rPr>
        <w:t xml:space="preserve"> 08455-2021</w:t>
      </w:r>
      <w:r w:rsidRPr="00FA6102">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1E4531" w:rsidRPr="00FA6102" w:rsidRDefault="001E4531" w:rsidP="001E4531">
      <w:pPr>
        <w:widowControl w:val="0"/>
        <w:kinsoku w:val="0"/>
        <w:overflowPunct w:val="0"/>
        <w:autoSpaceDE w:val="0"/>
        <w:autoSpaceDN w:val="0"/>
        <w:adjustRightInd w:val="0"/>
        <w:spacing w:before="1"/>
        <w:rPr>
          <w:rFonts w:eastAsiaTheme="minorEastAsia"/>
        </w:rPr>
      </w:pPr>
    </w:p>
    <w:p w:rsidR="001E4531" w:rsidRPr="00FA6102" w:rsidRDefault="001E4531" w:rsidP="001E453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Pr="00FA6102">
        <w:rPr>
          <w:rFonts w:eastAsiaTheme="minorEastAsia"/>
          <w:spacing w:val="45"/>
        </w:rPr>
        <w:t xml:space="preserve"> </w:t>
      </w:r>
      <w:r w:rsidRPr="00FA6102">
        <w:rPr>
          <w:rFonts w:eastAsiaTheme="minorEastAsia"/>
        </w:rPr>
        <w:t>Document</w:t>
      </w:r>
      <w:r w:rsidRPr="00FA6102">
        <w:rPr>
          <w:rFonts w:eastAsiaTheme="minorEastAsia"/>
          <w:spacing w:val="53"/>
        </w:rPr>
        <w:t xml:space="preserve"> </w:t>
      </w:r>
      <w:r w:rsidRPr="00FA6102">
        <w:rPr>
          <w:rFonts w:eastAsiaTheme="minorEastAsia"/>
        </w:rPr>
        <w:t>No</w:t>
      </w:r>
      <w:r w:rsidR="00231D9F">
        <w:rPr>
          <w:rFonts w:eastAsiaTheme="minorEastAsia"/>
        </w:rPr>
        <w:t>. 08455-2021</w:t>
      </w:r>
      <w:r w:rsidRPr="00FA6102">
        <w:rPr>
          <w:rFonts w:eastAsiaTheme="minorEastAsia"/>
        </w:rPr>
        <w:t>,</w:t>
      </w:r>
      <w:r w:rsidRPr="00FA6102">
        <w:rPr>
          <w:rFonts w:eastAsiaTheme="minorEastAsia"/>
          <w:spacing w:val="37"/>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1E4531" w:rsidRPr="00FA6102" w:rsidRDefault="001E4531" w:rsidP="001E4531">
      <w:pPr>
        <w:widowControl w:val="0"/>
        <w:kinsoku w:val="0"/>
        <w:overflowPunct w:val="0"/>
        <w:autoSpaceDE w:val="0"/>
        <w:autoSpaceDN w:val="0"/>
        <w:adjustRightInd w:val="0"/>
        <w:spacing w:before="7"/>
        <w:rPr>
          <w:rFonts w:eastAsiaTheme="minorEastAsia"/>
        </w:rPr>
      </w:pPr>
    </w:p>
    <w:p w:rsidR="001E4531" w:rsidRDefault="001E4531" w:rsidP="001E4531">
      <w:pPr>
        <w:pStyle w:val="CenterUnderline"/>
        <w:jc w:val="both"/>
        <w:rPr>
          <w:rFonts w:eastAsiaTheme="minorEastAsia"/>
          <w:u w:val="none"/>
        </w:rPr>
      </w:pPr>
      <w:r w:rsidRPr="00365E3D">
        <w:rPr>
          <w:rFonts w:eastAsiaTheme="minorEastAsia"/>
          <w:u w:val="none"/>
        </w:rPr>
        <w:tab/>
        <w:t>ORDERED</w:t>
      </w:r>
      <w:r w:rsidRPr="00365E3D">
        <w:rPr>
          <w:rFonts w:eastAsiaTheme="minorEastAsia"/>
          <w:spacing w:val="21"/>
          <w:u w:val="none"/>
        </w:rPr>
        <w:t xml:space="preserve"> </w:t>
      </w:r>
      <w:r w:rsidRPr="00365E3D">
        <w:rPr>
          <w:rFonts w:eastAsiaTheme="minorEastAsia"/>
          <w:u w:val="none"/>
        </w:rPr>
        <w:t>that</w:t>
      </w:r>
      <w:r w:rsidRPr="00365E3D">
        <w:rPr>
          <w:rFonts w:eastAsiaTheme="minorEastAsia"/>
          <w:spacing w:val="14"/>
          <w:u w:val="none"/>
        </w:rPr>
        <w:t xml:space="preserve"> </w:t>
      </w:r>
      <w:r w:rsidRPr="00365E3D">
        <w:rPr>
          <w:rFonts w:eastAsiaTheme="minorEastAsia"/>
          <w:u w:val="none"/>
        </w:rPr>
        <w:t>this</w:t>
      </w:r>
      <w:r w:rsidRPr="00365E3D">
        <w:rPr>
          <w:rFonts w:eastAsiaTheme="minorEastAsia"/>
          <w:spacing w:val="18"/>
          <w:u w:val="none"/>
        </w:rPr>
        <w:t xml:space="preserve"> </w:t>
      </w:r>
      <w:r w:rsidRPr="00365E3D">
        <w:rPr>
          <w:rFonts w:eastAsiaTheme="minorEastAsia"/>
          <w:u w:val="none"/>
        </w:rPr>
        <w:t>Order</w:t>
      </w:r>
      <w:r w:rsidRPr="00365E3D">
        <w:rPr>
          <w:rFonts w:eastAsiaTheme="minorEastAsia"/>
          <w:spacing w:val="12"/>
          <w:u w:val="none"/>
        </w:rPr>
        <w:t xml:space="preserve"> </w:t>
      </w:r>
      <w:r w:rsidRPr="00365E3D">
        <w:rPr>
          <w:rFonts w:eastAsiaTheme="minorEastAsia"/>
          <w:u w:val="none"/>
        </w:rPr>
        <w:t>shall</w:t>
      </w:r>
      <w:r w:rsidRPr="00365E3D">
        <w:rPr>
          <w:rFonts w:eastAsiaTheme="minorEastAsia"/>
          <w:spacing w:val="11"/>
          <w:u w:val="none"/>
        </w:rPr>
        <w:t xml:space="preserve"> </w:t>
      </w:r>
      <w:r w:rsidRPr="00365E3D">
        <w:rPr>
          <w:rFonts w:eastAsiaTheme="minorEastAsia"/>
          <w:u w:val="none"/>
        </w:rPr>
        <w:t>be</w:t>
      </w:r>
      <w:r w:rsidRPr="00365E3D">
        <w:rPr>
          <w:rFonts w:eastAsiaTheme="minorEastAsia"/>
          <w:spacing w:val="13"/>
          <w:u w:val="none"/>
        </w:rPr>
        <w:t xml:space="preserve"> </w:t>
      </w:r>
      <w:r w:rsidRPr="00365E3D">
        <w:rPr>
          <w:rFonts w:eastAsiaTheme="minorEastAsia"/>
          <w:u w:val="none"/>
        </w:rPr>
        <w:t>the</w:t>
      </w:r>
      <w:r w:rsidRPr="00365E3D">
        <w:rPr>
          <w:rFonts w:eastAsiaTheme="minorEastAsia"/>
          <w:spacing w:val="12"/>
          <w:u w:val="none"/>
        </w:rPr>
        <w:t xml:space="preserve"> </w:t>
      </w:r>
      <w:r w:rsidRPr="00365E3D">
        <w:rPr>
          <w:rFonts w:eastAsiaTheme="minorEastAsia"/>
          <w:u w:val="none"/>
        </w:rPr>
        <w:t>only</w:t>
      </w:r>
      <w:r w:rsidRPr="00365E3D">
        <w:rPr>
          <w:rFonts w:eastAsiaTheme="minorEastAsia"/>
          <w:spacing w:val="13"/>
          <w:u w:val="none"/>
        </w:rPr>
        <w:t xml:space="preserve"> </w:t>
      </w:r>
      <w:r w:rsidRPr="00365E3D">
        <w:rPr>
          <w:rFonts w:eastAsiaTheme="minorEastAsia"/>
          <w:u w:val="none"/>
        </w:rPr>
        <w:t>notification</w:t>
      </w:r>
      <w:r w:rsidRPr="00365E3D">
        <w:rPr>
          <w:rFonts w:eastAsiaTheme="minorEastAsia"/>
          <w:spacing w:val="27"/>
          <w:u w:val="none"/>
        </w:rPr>
        <w:t xml:space="preserve"> </w:t>
      </w:r>
      <w:r w:rsidRPr="00365E3D">
        <w:rPr>
          <w:rFonts w:eastAsiaTheme="minorEastAsia"/>
          <w:u w:val="none"/>
        </w:rPr>
        <w:t>by</w:t>
      </w:r>
      <w:r w:rsidRPr="00365E3D">
        <w:rPr>
          <w:rFonts w:eastAsiaTheme="minorEastAsia"/>
          <w:spacing w:val="18"/>
          <w:u w:val="none"/>
        </w:rPr>
        <w:t xml:space="preserve"> </w:t>
      </w:r>
      <w:r w:rsidRPr="00365E3D">
        <w:rPr>
          <w:rFonts w:eastAsiaTheme="minorEastAsia"/>
          <w:u w:val="none"/>
        </w:rPr>
        <w:t>the</w:t>
      </w:r>
      <w:r w:rsidRPr="00365E3D">
        <w:rPr>
          <w:rFonts w:eastAsiaTheme="minorEastAsia"/>
          <w:spacing w:val="18"/>
          <w:u w:val="none"/>
        </w:rPr>
        <w:t xml:space="preserve"> </w:t>
      </w:r>
      <w:r w:rsidRPr="00365E3D">
        <w:rPr>
          <w:rFonts w:eastAsiaTheme="minorEastAsia"/>
          <w:u w:val="none"/>
        </w:rPr>
        <w:t>Commission</w:t>
      </w:r>
      <w:r w:rsidRPr="00365E3D">
        <w:rPr>
          <w:rFonts w:eastAsiaTheme="minorEastAsia"/>
          <w:spacing w:val="23"/>
          <w:u w:val="none"/>
        </w:rPr>
        <w:t xml:space="preserve"> </w:t>
      </w:r>
      <w:r w:rsidRPr="00365E3D">
        <w:rPr>
          <w:rFonts w:eastAsiaTheme="minorEastAsia"/>
          <w:u w:val="none"/>
        </w:rPr>
        <w:t>to</w:t>
      </w:r>
      <w:r w:rsidRPr="00365E3D">
        <w:rPr>
          <w:rFonts w:eastAsiaTheme="minorEastAsia"/>
          <w:spacing w:val="11"/>
          <w:u w:val="none"/>
        </w:rPr>
        <w:t xml:space="preserve"> </w:t>
      </w:r>
      <w:r w:rsidRPr="00365E3D">
        <w:rPr>
          <w:rFonts w:eastAsiaTheme="minorEastAsia"/>
          <w:u w:val="none"/>
        </w:rPr>
        <w:t>the</w:t>
      </w:r>
      <w:r w:rsidRPr="00365E3D">
        <w:rPr>
          <w:rFonts w:eastAsiaTheme="minorEastAsia"/>
          <w:spacing w:val="14"/>
          <w:u w:val="none"/>
        </w:rPr>
        <w:t xml:space="preserve"> </w:t>
      </w:r>
      <w:r w:rsidRPr="00365E3D">
        <w:rPr>
          <w:rFonts w:eastAsiaTheme="minorEastAsia"/>
          <w:u w:val="none"/>
        </w:rPr>
        <w:t>parties</w:t>
      </w:r>
      <w:r w:rsidRPr="00365E3D">
        <w:rPr>
          <w:rFonts w:eastAsiaTheme="minorEastAsia"/>
          <w:w w:val="99"/>
          <w:u w:val="none"/>
        </w:rPr>
        <w:t xml:space="preserve"> </w:t>
      </w:r>
      <w:r w:rsidRPr="00365E3D">
        <w:rPr>
          <w:rFonts w:eastAsiaTheme="minorEastAsia"/>
          <w:u w:val="none"/>
        </w:rPr>
        <w:t>of</w:t>
      </w:r>
      <w:r w:rsidRPr="00365E3D">
        <w:rPr>
          <w:rFonts w:eastAsiaTheme="minorEastAsia"/>
          <w:spacing w:val="1"/>
          <w:u w:val="none"/>
        </w:rPr>
        <w:t xml:space="preserve"> </w:t>
      </w:r>
      <w:r w:rsidRPr="00365E3D">
        <w:rPr>
          <w:rFonts w:eastAsiaTheme="minorEastAsia"/>
          <w:u w:val="none"/>
        </w:rPr>
        <w:t>the</w:t>
      </w:r>
      <w:r w:rsidRPr="00365E3D">
        <w:rPr>
          <w:rFonts w:eastAsiaTheme="minorEastAsia"/>
          <w:spacing w:val="16"/>
          <w:u w:val="none"/>
        </w:rPr>
        <w:t xml:space="preserve"> </w:t>
      </w:r>
      <w:r w:rsidRPr="00365E3D">
        <w:rPr>
          <w:rFonts w:eastAsiaTheme="minorEastAsia"/>
          <w:u w:val="none"/>
        </w:rPr>
        <w:t>date</w:t>
      </w:r>
      <w:r w:rsidRPr="00365E3D">
        <w:rPr>
          <w:rFonts w:eastAsiaTheme="minorEastAsia"/>
          <w:spacing w:val="11"/>
          <w:u w:val="none"/>
        </w:rPr>
        <w:t xml:space="preserve"> </w:t>
      </w:r>
      <w:r w:rsidRPr="00365E3D">
        <w:rPr>
          <w:rFonts w:eastAsiaTheme="minorEastAsia"/>
          <w:u w:val="none"/>
        </w:rPr>
        <w:t>of</w:t>
      </w:r>
      <w:r w:rsidRPr="00365E3D">
        <w:rPr>
          <w:rFonts w:eastAsiaTheme="minorEastAsia"/>
          <w:spacing w:val="6"/>
          <w:u w:val="none"/>
        </w:rPr>
        <w:t xml:space="preserve"> </w:t>
      </w:r>
      <w:r w:rsidRPr="00365E3D">
        <w:rPr>
          <w:rFonts w:eastAsiaTheme="minorEastAsia"/>
          <w:u w:val="none"/>
        </w:rPr>
        <w:t>declassification</w:t>
      </w:r>
      <w:r w:rsidRPr="00365E3D">
        <w:rPr>
          <w:rFonts w:eastAsiaTheme="minorEastAsia"/>
          <w:spacing w:val="47"/>
          <w:u w:val="none"/>
        </w:rPr>
        <w:t xml:space="preserve"> </w:t>
      </w:r>
      <w:r w:rsidRPr="00365E3D">
        <w:rPr>
          <w:rFonts w:eastAsiaTheme="minorEastAsia"/>
          <w:u w:val="none"/>
        </w:rPr>
        <w:t>of the</w:t>
      </w:r>
      <w:r w:rsidRPr="00365E3D">
        <w:rPr>
          <w:rFonts w:eastAsiaTheme="minorEastAsia"/>
          <w:spacing w:val="17"/>
          <w:u w:val="none"/>
        </w:rPr>
        <w:t xml:space="preserve"> </w:t>
      </w:r>
      <w:r w:rsidRPr="00365E3D">
        <w:rPr>
          <w:rFonts w:eastAsiaTheme="minorEastAsia"/>
          <w:u w:val="none"/>
        </w:rPr>
        <w:t>materials</w:t>
      </w:r>
      <w:r w:rsidRPr="00365E3D">
        <w:rPr>
          <w:rFonts w:eastAsiaTheme="minorEastAsia"/>
          <w:spacing w:val="24"/>
          <w:u w:val="none"/>
        </w:rPr>
        <w:t xml:space="preserve"> </w:t>
      </w:r>
      <w:r w:rsidRPr="00365E3D">
        <w:rPr>
          <w:rFonts w:eastAsiaTheme="minorEastAsia"/>
          <w:u w:val="none"/>
        </w:rPr>
        <w:t>discussed</w:t>
      </w:r>
      <w:r w:rsidRPr="00365E3D">
        <w:rPr>
          <w:rFonts w:eastAsiaTheme="minorEastAsia"/>
          <w:spacing w:val="33"/>
          <w:u w:val="none"/>
        </w:rPr>
        <w:t xml:space="preserve"> </w:t>
      </w:r>
      <w:r w:rsidRPr="00365E3D">
        <w:rPr>
          <w:rFonts w:eastAsiaTheme="minorEastAsia"/>
          <w:u w:val="none"/>
        </w:rPr>
        <w:t>herein.</w:t>
      </w:r>
    </w:p>
    <w:p w:rsidR="001E4531" w:rsidRDefault="001E4531" w:rsidP="001E4531">
      <w:pPr>
        <w:pStyle w:val="CenterUnderline"/>
        <w:jc w:val="both"/>
        <w:rPr>
          <w:rFonts w:eastAsiaTheme="minorEastAsia"/>
          <w:u w:val="none"/>
        </w:rPr>
      </w:pPr>
    </w:p>
    <w:p w:rsidR="00231D9F" w:rsidRDefault="00231D9F" w:rsidP="00231D9F">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6" w:name="replaceDate"/>
      <w:bookmarkEnd w:id="6"/>
      <w:r w:rsidR="00296C2E">
        <w:rPr>
          <w:rFonts w:eastAsiaTheme="minorEastAsia"/>
        </w:rPr>
        <w:t>18th</w:t>
      </w:r>
      <w:r w:rsidR="00296C2E">
        <w:rPr>
          <w:rFonts w:eastAsiaTheme="minorEastAsia"/>
          <w:u w:val="none"/>
        </w:rPr>
        <w:t xml:space="preserve"> day of </w:t>
      </w:r>
      <w:r w:rsidR="00296C2E">
        <w:rPr>
          <w:rFonts w:eastAsiaTheme="minorEastAsia"/>
        </w:rPr>
        <w:t>February</w:t>
      </w:r>
      <w:r w:rsidR="00296C2E">
        <w:rPr>
          <w:rFonts w:eastAsiaTheme="minorEastAsia"/>
          <w:u w:val="none"/>
        </w:rPr>
        <w:t xml:space="preserve">, </w:t>
      </w:r>
      <w:r w:rsidR="00296C2E">
        <w:rPr>
          <w:rFonts w:eastAsiaTheme="minorEastAsia"/>
        </w:rPr>
        <w:t>2022</w:t>
      </w:r>
      <w:r w:rsidR="00296C2E">
        <w:rPr>
          <w:rFonts w:eastAsiaTheme="minorEastAsia"/>
          <w:u w:val="none"/>
        </w:rPr>
        <w:t>.</w:t>
      </w:r>
    </w:p>
    <w:p w:rsidR="00296C2E" w:rsidRPr="00296C2E" w:rsidRDefault="00296C2E" w:rsidP="00231D9F">
      <w:pPr>
        <w:pStyle w:val="CenterUnderline"/>
        <w:keepNext/>
        <w:keepLines/>
        <w:jc w:val="both"/>
        <w:rPr>
          <w:rFonts w:eastAsiaTheme="minorEastAsia"/>
          <w:u w:val="none"/>
        </w:rPr>
      </w:pPr>
    </w:p>
    <w:p w:rsidR="00231D9F" w:rsidRDefault="00231D9F" w:rsidP="00231D9F">
      <w:pPr>
        <w:pStyle w:val="CenterUnderline"/>
        <w:keepNext/>
        <w:keepLines/>
        <w:jc w:val="both"/>
        <w:rPr>
          <w:rFonts w:eastAsiaTheme="minorEastAsia"/>
          <w:u w:val="none"/>
        </w:rPr>
      </w:pPr>
    </w:p>
    <w:p w:rsidR="00231D9F" w:rsidRDefault="00231D9F" w:rsidP="00231D9F">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231D9F" w:rsidTr="00231D9F">
        <w:tc>
          <w:tcPr>
            <w:tcW w:w="720" w:type="dxa"/>
            <w:shd w:val="clear" w:color="auto" w:fill="auto"/>
          </w:tcPr>
          <w:p w:rsidR="00231D9F" w:rsidRDefault="00231D9F" w:rsidP="00231D9F">
            <w:pPr>
              <w:pStyle w:val="CenterUnderline"/>
              <w:keepNext/>
              <w:keepLines/>
              <w:jc w:val="both"/>
              <w:rPr>
                <w:rFonts w:eastAsiaTheme="minorEastAsia"/>
                <w:u w:val="none"/>
              </w:rPr>
            </w:pPr>
            <w:bookmarkStart w:id="7" w:name="bkmrkSignature" w:colFirst="0" w:colLast="0"/>
          </w:p>
        </w:tc>
        <w:tc>
          <w:tcPr>
            <w:tcW w:w="4320" w:type="dxa"/>
            <w:tcBorders>
              <w:bottom w:val="single" w:sz="4" w:space="0" w:color="auto"/>
            </w:tcBorders>
            <w:shd w:val="clear" w:color="auto" w:fill="auto"/>
          </w:tcPr>
          <w:p w:rsidR="00231D9F" w:rsidRDefault="00231D9F" w:rsidP="00231D9F">
            <w:pPr>
              <w:pStyle w:val="CenterUnderline"/>
              <w:keepNext/>
              <w:keepLines/>
              <w:jc w:val="both"/>
              <w:rPr>
                <w:rFonts w:eastAsiaTheme="minorEastAsia"/>
                <w:u w:val="none"/>
              </w:rPr>
            </w:pPr>
          </w:p>
        </w:tc>
      </w:tr>
      <w:bookmarkEnd w:id="7"/>
      <w:tr w:rsidR="00231D9F" w:rsidTr="00231D9F">
        <w:tc>
          <w:tcPr>
            <w:tcW w:w="720" w:type="dxa"/>
            <w:shd w:val="clear" w:color="auto" w:fill="auto"/>
          </w:tcPr>
          <w:p w:rsidR="00231D9F" w:rsidRDefault="00231D9F" w:rsidP="00231D9F">
            <w:pPr>
              <w:pStyle w:val="CenterUnderline"/>
              <w:keepNext/>
              <w:keepLines/>
              <w:jc w:val="both"/>
              <w:rPr>
                <w:rFonts w:eastAsiaTheme="minorEastAsia"/>
                <w:u w:val="none"/>
              </w:rPr>
            </w:pPr>
          </w:p>
        </w:tc>
        <w:tc>
          <w:tcPr>
            <w:tcW w:w="4320" w:type="dxa"/>
            <w:tcBorders>
              <w:top w:val="single" w:sz="4" w:space="0" w:color="auto"/>
            </w:tcBorders>
            <w:shd w:val="clear" w:color="auto" w:fill="auto"/>
          </w:tcPr>
          <w:p w:rsidR="00231D9F" w:rsidRDefault="00231D9F" w:rsidP="00231D9F">
            <w:pPr>
              <w:pStyle w:val="CenterUnderline"/>
              <w:keepNext/>
              <w:keepLines/>
              <w:jc w:val="both"/>
              <w:rPr>
                <w:rFonts w:eastAsiaTheme="minorEastAsia"/>
                <w:u w:val="none"/>
              </w:rPr>
            </w:pPr>
            <w:r>
              <w:rPr>
                <w:rFonts w:eastAsiaTheme="minorEastAsia"/>
                <w:u w:val="none"/>
              </w:rPr>
              <w:t>Mike La Rosa</w:t>
            </w:r>
          </w:p>
          <w:p w:rsidR="00231D9F" w:rsidRDefault="00231D9F" w:rsidP="00231D9F">
            <w:pPr>
              <w:pStyle w:val="CenterUnderline"/>
              <w:keepNext/>
              <w:keepLines/>
              <w:jc w:val="both"/>
              <w:rPr>
                <w:rFonts w:eastAsiaTheme="minorEastAsia"/>
                <w:u w:val="none"/>
              </w:rPr>
            </w:pPr>
            <w:r>
              <w:rPr>
                <w:rFonts w:eastAsiaTheme="minorEastAsia"/>
                <w:u w:val="none"/>
              </w:rPr>
              <w:t>Commissioner and Prehearing Officer</w:t>
            </w:r>
          </w:p>
        </w:tc>
      </w:tr>
    </w:tbl>
    <w:p w:rsidR="00231D9F" w:rsidRDefault="00231D9F" w:rsidP="00231D9F">
      <w:pPr>
        <w:pStyle w:val="OrderSigInfo"/>
        <w:keepNext/>
        <w:keepLines/>
        <w:rPr>
          <w:rFonts w:eastAsiaTheme="minorEastAsia"/>
        </w:rPr>
      </w:pPr>
      <w:r>
        <w:rPr>
          <w:rFonts w:eastAsiaTheme="minorEastAsia"/>
        </w:rPr>
        <w:t>Florida Public Service Commission</w:t>
      </w:r>
    </w:p>
    <w:p w:rsidR="00231D9F" w:rsidRDefault="00231D9F" w:rsidP="00231D9F">
      <w:pPr>
        <w:pStyle w:val="OrderSigInfo"/>
        <w:keepNext/>
        <w:keepLines/>
        <w:rPr>
          <w:rFonts w:eastAsiaTheme="minorEastAsia"/>
        </w:rPr>
      </w:pPr>
      <w:r>
        <w:rPr>
          <w:rFonts w:eastAsiaTheme="minorEastAsia"/>
        </w:rPr>
        <w:t>2540 Shumard Oak Boulevard</w:t>
      </w:r>
    </w:p>
    <w:p w:rsidR="00231D9F" w:rsidRDefault="00231D9F" w:rsidP="00231D9F">
      <w:pPr>
        <w:pStyle w:val="OrderSigInfo"/>
        <w:keepNext/>
        <w:keepLines/>
        <w:rPr>
          <w:rFonts w:eastAsiaTheme="minorEastAsia"/>
        </w:rPr>
      </w:pPr>
      <w:r>
        <w:rPr>
          <w:rFonts w:eastAsiaTheme="minorEastAsia"/>
        </w:rPr>
        <w:t>Tallahassee, Florida 32399</w:t>
      </w:r>
    </w:p>
    <w:p w:rsidR="00231D9F" w:rsidRDefault="00231D9F" w:rsidP="00231D9F">
      <w:pPr>
        <w:pStyle w:val="OrderSigInfo"/>
        <w:keepNext/>
        <w:keepLines/>
        <w:rPr>
          <w:rFonts w:eastAsiaTheme="minorEastAsia"/>
        </w:rPr>
      </w:pPr>
      <w:r>
        <w:rPr>
          <w:rFonts w:eastAsiaTheme="minorEastAsia"/>
        </w:rPr>
        <w:t>(850) 413</w:t>
      </w:r>
      <w:r>
        <w:rPr>
          <w:rFonts w:eastAsiaTheme="minorEastAsia"/>
        </w:rPr>
        <w:noBreakHyphen/>
        <w:t>6770</w:t>
      </w:r>
    </w:p>
    <w:p w:rsidR="00231D9F" w:rsidRDefault="00231D9F" w:rsidP="00231D9F">
      <w:pPr>
        <w:pStyle w:val="OrderSigInfo"/>
        <w:keepNext/>
        <w:keepLines/>
        <w:rPr>
          <w:rFonts w:eastAsiaTheme="minorEastAsia"/>
        </w:rPr>
      </w:pPr>
      <w:r>
        <w:rPr>
          <w:rFonts w:eastAsiaTheme="minorEastAsia"/>
        </w:rPr>
        <w:t>www.floridapsc.com</w:t>
      </w:r>
    </w:p>
    <w:p w:rsidR="00231D9F" w:rsidRDefault="00231D9F" w:rsidP="00231D9F">
      <w:pPr>
        <w:pStyle w:val="OrderSigInfo"/>
        <w:keepNext/>
        <w:keepLines/>
        <w:rPr>
          <w:rFonts w:eastAsiaTheme="minorEastAsia"/>
        </w:rPr>
      </w:pPr>
    </w:p>
    <w:p w:rsidR="00231D9F" w:rsidRDefault="00231D9F" w:rsidP="00231D9F">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231D9F" w:rsidRDefault="00231D9F" w:rsidP="00231D9F">
      <w:pPr>
        <w:pStyle w:val="OrderBody"/>
        <w:keepNext/>
        <w:keepLines/>
        <w:rPr>
          <w:rFonts w:eastAsiaTheme="minorEastAsia"/>
        </w:rPr>
      </w:pPr>
    </w:p>
    <w:p w:rsidR="00231D9F" w:rsidRDefault="00231D9F" w:rsidP="00231D9F">
      <w:pPr>
        <w:pStyle w:val="CenterUnderline"/>
        <w:keepNext/>
        <w:keepLines/>
        <w:jc w:val="both"/>
        <w:rPr>
          <w:rFonts w:eastAsiaTheme="minorEastAsia"/>
          <w:u w:val="none"/>
        </w:rPr>
      </w:pPr>
      <w:r>
        <w:rPr>
          <w:rFonts w:eastAsiaTheme="minorEastAsia"/>
          <w:u w:val="none"/>
        </w:rPr>
        <w:t>SBr</w:t>
      </w:r>
    </w:p>
    <w:p w:rsidR="00231D9F" w:rsidRDefault="00231D9F" w:rsidP="00231D9F">
      <w:pPr>
        <w:pStyle w:val="CenterUnderline"/>
        <w:keepNext/>
        <w:keepLines/>
        <w:jc w:val="both"/>
        <w:rPr>
          <w:rFonts w:eastAsiaTheme="minorEastAsia"/>
          <w:u w:val="none"/>
        </w:rPr>
      </w:pPr>
    </w:p>
    <w:p w:rsidR="00231D9F" w:rsidRDefault="00231D9F" w:rsidP="00231D9F">
      <w:pPr>
        <w:pStyle w:val="CenterUnderline"/>
        <w:rPr>
          <w:rFonts w:eastAsiaTheme="minorEastAsia"/>
        </w:rPr>
      </w:pPr>
      <w:r>
        <w:rPr>
          <w:rFonts w:eastAsiaTheme="minorEastAsia"/>
        </w:rPr>
        <w:t>NOTICE OF FURTHER PROCEEDINGS OR JUDICIAL REVIEW</w:t>
      </w:r>
    </w:p>
    <w:p w:rsidR="00231D9F" w:rsidRDefault="00231D9F" w:rsidP="00231D9F">
      <w:pPr>
        <w:pStyle w:val="CenterUnderline"/>
        <w:rPr>
          <w:rFonts w:eastAsiaTheme="minorEastAsia"/>
        </w:rPr>
      </w:pPr>
    </w:p>
    <w:p w:rsidR="00231D9F" w:rsidRDefault="00231D9F" w:rsidP="00231D9F">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1D9F" w:rsidRDefault="00231D9F" w:rsidP="00231D9F">
      <w:pPr>
        <w:pStyle w:val="OrderBody"/>
        <w:rPr>
          <w:rFonts w:eastAsiaTheme="minorEastAsia"/>
        </w:rPr>
      </w:pPr>
    </w:p>
    <w:p w:rsidR="00231D9F" w:rsidRDefault="00231D9F" w:rsidP="00231D9F">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231D9F" w:rsidRDefault="00231D9F" w:rsidP="00231D9F">
      <w:pPr>
        <w:pStyle w:val="OrderBody"/>
        <w:rPr>
          <w:rFonts w:eastAsiaTheme="minorEastAsia"/>
        </w:rPr>
      </w:pPr>
    </w:p>
    <w:p w:rsidR="00231D9F" w:rsidRDefault="00231D9F" w:rsidP="00231D9F">
      <w:pPr>
        <w:pStyle w:val="OrderBody"/>
        <w:rPr>
          <w:rFonts w:eastAsiaTheme="minorEastAsia"/>
        </w:rPr>
      </w:pPr>
      <w:r>
        <w:rPr>
          <w:rFonts w:eastAsiaTheme="minorEastAsia"/>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31D9F" w:rsidRDefault="00231D9F" w:rsidP="00231D9F">
      <w:pPr>
        <w:pStyle w:val="OrderBody"/>
        <w:rPr>
          <w:rFonts w:eastAsiaTheme="minorEastAsia"/>
        </w:rPr>
      </w:pPr>
    </w:p>
    <w:p w:rsidR="00231D9F" w:rsidRDefault="00231D9F" w:rsidP="00231D9F">
      <w:pPr>
        <w:pStyle w:val="OrderBody"/>
        <w:rPr>
          <w:rFonts w:eastAsiaTheme="minorEastAsia"/>
        </w:rPr>
      </w:pPr>
    </w:p>
    <w:p w:rsidR="00231D9F" w:rsidRDefault="00231D9F" w:rsidP="00231D9F">
      <w:pPr>
        <w:pStyle w:val="OrderBody"/>
        <w:rPr>
          <w:rFonts w:eastAsiaTheme="minorEastAsia"/>
        </w:rPr>
      </w:pPr>
    </w:p>
    <w:bookmarkEnd w:id="5"/>
    <w:sectPr w:rsidR="00231D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31" w:rsidRDefault="001E4531">
      <w:r>
        <w:separator/>
      </w:r>
    </w:p>
  </w:endnote>
  <w:endnote w:type="continuationSeparator" w:id="0">
    <w:p w:rsidR="001E4531" w:rsidRDefault="001E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31" w:rsidRDefault="001E4531">
      <w:r>
        <w:separator/>
      </w:r>
    </w:p>
  </w:footnote>
  <w:footnote w:type="continuationSeparator" w:id="0">
    <w:p w:rsidR="001E4531" w:rsidRDefault="001E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7 ">
      <w:r w:rsidR="00296C2E">
        <w:t>PSC-2022-0067-CFO-EI</w:t>
      </w:r>
    </w:fldSimple>
  </w:p>
  <w:p w:rsidR="00FA6EFD" w:rsidRDefault="001E4531">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6C2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1E453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439"/>
    <w:rsid w:val="001C2847"/>
    <w:rsid w:val="001C3BB5"/>
    <w:rsid w:val="001C3F8C"/>
    <w:rsid w:val="001C6097"/>
    <w:rsid w:val="001C7126"/>
    <w:rsid w:val="001D008A"/>
    <w:rsid w:val="001E0152"/>
    <w:rsid w:val="001E0FF5"/>
    <w:rsid w:val="001E4531"/>
    <w:rsid w:val="001F36B0"/>
    <w:rsid w:val="001F4CA3"/>
    <w:rsid w:val="001F59E0"/>
    <w:rsid w:val="002002ED"/>
    <w:rsid w:val="002044DD"/>
    <w:rsid w:val="002170E5"/>
    <w:rsid w:val="00220D57"/>
    <w:rsid w:val="0022721A"/>
    <w:rsid w:val="00230BB9"/>
    <w:rsid w:val="00231D9F"/>
    <w:rsid w:val="00241CEF"/>
    <w:rsid w:val="0025124E"/>
    <w:rsid w:val="00252B30"/>
    <w:rsid w:val="002613E4"/>
    <w:rsid w:val="00262C43"/>
    <w:rsid w:val="0026544B"/>
    <w:rsid w:val="00270F89"/>
    <w:rsid w:val="00276CDC"/>
    <w:rsid w:val="00277655"/>
    <w:rsid w:val="002824B7"/>
    <w:rsid w:val="00282AC4"/>
    <w:rsid w:val="00293DC9"/>
    <w:rsid w:val="00296C2E"/>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A5"/>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E56"/>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943</Words>
  <Characters>5455</Characters>
  <Application>Microsoft Office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2022-02-18T17:59:00Z</dcterms:created>
  <dcterms:modified xsi:type="dcterms:W3CDTF">2022-02-18T18:55:00Z</dcterms:modified>
</cp:coreProperties>
</file>