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925EA" w14:textId="77777777" w:rsidR="00CB5276" w:rsidRDefault="00F85E73" w:rsidP="00F85E73">
      <w:pPr>
        <w:pStyle w:val="OrderHeading"/>
      </w:pPr>
      <w:r>
        <w:t>BEFORE THE FLORIDA PUBLIC SERVICE COMMISSION</w:t>
      </w:r>
    </w:p>
    <w:p w14:paraId="39005554" w14:textId="77777777" w:rsidR="00F85E73" w:rsidRDefault="00F85E73" w:rsidP="00F85E73">
      <w:pPr>
        <w:pStyle w:val="OrderBody"/>
      </w:pPr>
    </w:p>
    <w:p w14:paraId="5CD650C1" w14:textId="77777777" w:rsidR="00F85E73" w:rsidRDefault="00F85E73" w:rsidP="00F85E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5E73" w:rsidRPr="00C63FCF" w14:paraId="572C0300" w14:textId="77777777" w:rsidTr="00946134">
        <w:trPr>
          <w:trHeight w:val="828"/>
        </w:trPr>
        <w:tc>
          <w:tcPr>
            <w:tcW w:w="4788" w:type="dxa"/>
            <w:tcBorders>
              <w:bottom w:val="single" w:sz="8" w:space="0" w:color="auto"/>
              <w:right w:val="double" w:sz="6" w:space="0" w:color="auto"/>
            </w:tcBorders>
            <w:shd w:val="clear" w:color="auto" w:fill="auto"/>
          </w:tcPr>
          <w:p w14:paraId="24E4E2C4" w14:textId="77777777" w:rsidR="00F85E73" w:rsidRDefault="00F85E73" w:rsidP="00946134">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14:paraId="7BDC4D32" w14:textId="77777777" w:rsidR="00F85E73" w:rsidRDefault="00F85E73" w:rsidP="00F85E73">
            <w:pPr>
              <w:pStyle w:val="OrderBody"/>
            </w:pPr>
            <w:r>
              <w:t xml:space="preserve">DOCKET NO. </w:t>
            </w:r>
            <w:bookmarkStart w:id="1" w:name="SSDocketNo"/>
            <w:bookmarkEnd w:id="1"/>
            <w:r>
              <w:t>20220067-GU</w:t>
            </w:r>
          </w:p>
          <w:p w14:paraId="4D8A68C1" w14:textId="286F9BE2" w:rsidR="00F85E73" w:rsidRDefault="00F85E73" w:rsidP="00946134">
            <w:pPr>
              <w:pStyle w:val="OrderBody"/>
              <w:tabs>
                <w:tab w:val="center" w:pos="4320"/>
                <w:tab w:val="right" w:pos="8640"/>
              </w:tabs>
              <w:jc w:val="left"/>
            </w:pPr>
            <w:r>
              <w:t xml:space="preserve">ORDER NO. </w:t>
            </w:r>
            <w:bookmarkStart w:id="2" w:name="OrderNo0355"/>
            <w:r w:rsidR="00605358">
              <w:t>PSC-2022-0355-PHO-GU</w:t>
            </w:r>
            <w:bookmarkEnd w:id="2"/>
          </w:p>
          <w:p w14:paraId="51E19C0A" w14:textId="7EB86FA2" w:rsidR="00F85E73" w:rsidRDefault="00F85E73" w:rsidP="00946134">
            <w:pPr>
              <w:pStyle w:val="OrderBody"/>
              <w:tabs>
                <w:tab w:val="center" w:pos="4320"/>
                <w:tab w:val="right" w:pos="8640"/>
              </w:tabs>
              <w:jc w:val="left"/>
            </w:pPr>
            <w:r>
              <w:t xml:space="preserve">ISSUED: </w:t>
            </w:r>
            <w:r w:rsidR="00605358">
              <w:t>October 19, 2022</w:t>
            </w:r>
          </w:p>
        </w:tc>
      </w:tr>
    </w:tbl>
    <w:p w14:paraId="4E7BE8E5" w14:textId="77777777" w:rsidR="00F85E73" w:rsidRDefault="00F85E73" w:rsidP="00F85E73"/>
    <w:p w14:paraId="02A2877D" w14:textId="77777777" w:rsidR="00F85E73" w:rsidRDefault="00F85E73" w:rsidP="00F85E73"/>
    <w:p w14:paraId="30348846" w14:textId="77777777" w:rsidR="00CB5276" w:rsidRPr="00F85E73" w:rsidRDefault="00F85E73" w:rsidP="00F85E73">
      <w:pPr>
        <w:pStyle w:val="CenterUnderline"/>
      </w:pPr>
      <w:bookmarkStart w:id="3" w:name="Commissioners"/>
      <w:bookmarkStart w:id="4" w:name="OrderTitle"/>
      <w:bookmarkEnd w:id="3"/>
      <w:r w:rsidRPr="00F85E73">
        <w:rPr>
          <w:bCs/>
        </w:rPr>
        <w:t>PREHEARING ORDER</w:t>
      </w:r>
      <w:r w:rsidRPr="00F85E73">
        <w:t xml:space="preserve"> </w:t>
      </w:r>
      <w:bookmarkEnd w:id="4"/>
    </w:p>
    <w:p w14:paraId="6A5CB24E" w14:textId="77777777" w:rsidR="00F85E73" w:rsidRDefault="00F85E73" w:rsidP="00F85E73">
      <w:pPr>
        <w:pStyle w:val="CenterUnderline"/>
      </w:pPr>
    </w:p>
    <w:p w14:paraId="0131591E" w14:textId="77777777" w:rsidR="00F85E73" w:rsidRPr="00701945" w:rsidRDefault="00F85E73" w:rsidP="00F85E73">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9C2AAC">
        <w:t>October 13, 2022</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202602">
        <w:t>Gabriella Passidomo</w:t>
      </w:r>
      <w:r w:rsidRPr="00701945">
        <w:t>, as Prehearing Officer.</w:t>
      </w:r>
    </w:p>
    <w:p w14:paraId="5D349443" w14:textId="77777777" w:rsidR="00F85E73" w:rsidRPr="00701945" w:rsidRDefault="00F85E73" w:rsidP="00F85E73">
      <w:pPr>
        <w:jc w:val="both"/>
      </w:pPr>
    </w:p>
    <w:p w14:paraId="4528A94E" w14:textId="77777777" w:rsidR="00F85E73" w:rsidRPr="00701945" w:rsidRDefault="00F85E73" w:rsidP="00F85E73">
      <w:pPr>
        <w:jc w:val="both"/>
      </w:pPr>
      <w:r w:rsidRPr="00701945">
        <w:t>APPEARANCES:</w:t>
      </w:r>
    </w:p>
    <w:p w14:paraId="43F3E7E8" w14:textId="77777777" w:rsidR="00F85E73" w:rsidRPr="00701945" w:rsidRDefault="00F85E73" w:rsidP="00F85E73">
      <w:pPr>
        <w:jc w:val="both"/>
      </w:pPr>
    </w:p>
    <w:p w14:paraId="7F148F90" w14:textId="72307C50" w:rsidR="00F85E73" w:rsidRDefault="00492811" w:rsidP="00F85E73">
      <w:pPr>
        <w:ind w:left="1440"/>
        <w:jc w:val="both"/>
      </w:pPr>
      <w:r>
        <w:t>BETH KEATING</w:t>
      </w:r>
      <w:r w:rsidR="00F85E73" w:rsidRPr="00701945">
        <w:t xml:space="preserve">, ESQUIRE, </w:t>
      </w:r>
      <w:r w:rsidR="002F4065">
        <w:t xml:space="preserve">and GREGORY M. MUNSON, ESQUIRE, </w:t>
      </w:r>
      <w:r>
        <w:t>Gunster Law Firm, 215 South Monroe Street, Suite 601, Tallahassee, Florida  32301</w:t>
      </w:r>
    </w:p>
    <w:p w14:paraId="52D470D0" w14:textId="77777777" w:rsidR="00F85E73" w:rsidRPr="00701945" w:rsidRDefault="00F85E73" w:rsidP="00F85E73">
      <w:pPr>
        <w:ind w:left="720" w:firstLine="720"/>
        <w:jc w:val="both"/>
      </w:pPr>
      <w:r w:rsidRPr="00701945">
        <w:rPr>
          <w:u w:val="single"/>
        </w:rPr>
        <w:t xml:space="preserve">On behalf of </w:t>
      </w:r>
      <w:r w:rsidR="00492811">
        <w:rPr>
          <w:u w:val="single"/>
        </w:rPr>
        <w:t>Florida Public Utilities Company</w:t>
      </w:r>
      <w:r>
        <w:rPr>
          <w:u w:val="single"/>
        </w:rPr>
        <w:t xml:space="preserve"> (</w:t>
      </w:r>
      <w:r w:rsidR="00492811">
        <w:rPr>
          <w:u w:val="single"/>
        </w:rPr>
        <w:t>FPUC</w:t>
      </w:r>
      <w:r>
        <w:rPr>
          <w:u w:val="single"/>
        </w:rPr>
        <w:t>)</w:t>
      </w:r>
      <w:r w:rsidRPr="00701945">
        <w:t>.</w:t>
      </w:r>
    </w:p>
    <w:p w14:paraId="3AF8ABD0" w14:textId="77777777" w:rsidR="00F85E73" w:rsidRPr="00701945" w:rsidRDefault="00F85E73" w:rsidP="00F85E73">
      <w:pPr>
        <w:jc w:val="both"/>
      </w:pPr>
    </w:p>
    <w:p w14:paraId="70E412A4" w14:textId="67DFF694" w:rsidR="00F85E73" w:rsidRPr="00701945" w:rsidRDefault="00492811" w:rsidP="00F85E73">
      <w:pPr>
        <w:ind w:left="1440"/>
        <w:jc w:val="both"/>
      </w:pPr>
      <w:r>
        <w:t>RICHARD GENTRY</w:t>
      </w:r>
      <w:r w:rsidR="00F85E73" w:rsidRPr="00701945">
        <w:t>, ESQUIRE,</w:t>
      </w:r>
      <w:r w:rsidR="006479AE">
        <w:t xml:space="preserve"> Public Counsel,</w:t>
      </w:r>
      <w:r>
        <w:t xml:space="preserve"> and PATRICIA A. CHRISTENSEN, ESQUIRE, </w:t>
      </w:r>
      <w:r w:rsidR="006479AE">
        <w:t xml:space="preserve">Associate Public Counsel, </w:t>
      </w:r>
      <w:r>
        <w:t>Office of Public Counsel, c/o The Flori</w:t>
      </w:r>
      <w:r w:rsidR="00673F04">
        <w:t>d</w:t>
      </w:r>
      <w:r>
        <w:t>a Legislature, 111 W. Madison Street, Suite 812, Tallahassee, Florida  32399-1400</w:t>
      </w:r>
    </w:p>
    <w:p w14:paraId="78AC13BD" w14:textId="77777777" w:rsidR="00F85E73" w:rsidRPr="00701945" w:rsidRDefault="00F85E73" w:rsidP="00F85E73">
      <w:pPr>
        <w:ind w:left="720" w:firstLine="720"/>
        <w:jc w:val="both"/>
      </w:pPr>
      <w:r w:rsidRPr="00701945">
        <w:rPr>
          <w:u w:val="single"/>
        </w:rPr>
        <w:t xml:space="preserve">On behalf of </w:t>
      </w:r>
      <w:r w:rsidR="00492811">
        <w:rPr>
          <w:u w:val="single"/>
        </w:rPr>
        <w:t>Office of Public Counsel</w:t>
      </w:r>
      <w:r>
        <w:rPr>
          <w:u w:val="single"/>
        </w:rPr>
        <w:t xml:space="preserve"> (</w:t>
      </w:r>
      <w:r w:rsidR="00492811">
        <w:rPr>
          <w:u w:val="single"/>
        </w:rPr>
        <w:t>OPC</w:t>
      </w:r>
      <w:r>
        <w:rPr>
          <w:u w:val="single"/>
        </w:rPr>
        <w:t>)</w:t>
      </w:r>
      <w:r w:rsidRPr="00701945">
        <w:t xml:space="preserve">. </w:t>
      </w:r>
    </w:p>
    <w:p w14:paraId="7C7E24BB" w14:textId="77777777" w:rsidR="00F85E73" w:rsidRPr="00701945" w:rsidRDefault="00F85E73" w:rsidP="00F85E73">
      <w:pPr>
        <w:jc w:val="both"/>
      </w:pPr>
    </w:p>
    <w:p w14:paraId="0E540981" w14:textId="77777777" w:rsidR="00492811" w:rsidRPr="00701945" w:rsidRDefault="004460E7" w:rsidP="00492811">
      <w:pPr>
        <w:ind w:left="1440"/>
        <w:jc w:val="both"/>
      </w:pPr>
      <w:r>
        <w:t>JON C. MOYLE</w:t>
      </w:r>
      <w:r w:rsidR="00492811" w:rsidRPr="00701945">
        <w:t>, ESQUIRE,</w:t>
      </w:r>
      <w:r>
        <w:t xml:space="preserve"> and KAREN A. PUTNAL, ESQUIRE, Moyle Law Firm, 118 North Gadsden Street, Tallahassee, Florida  32301</w:t>
      </w:r>
    </w:p>
    <w:p w14:paraId="48FD5F2C" w14:textId="77777777" w:rsidR="00492811" w:rsidRPr="00701945" w:rsidRDefault="00492811" w:rsidP="00492811">
      <w:pPr>
        <w:ind w:left="720" w:firstLine="720"/>
        <w:jc w:val="both"/>
      </w:pPr>
      <w:r w:rsidRPr="00701945">
        <w:rPr>
          <w:u w:val="single"/>
        </w:rPr>
        <w:t xml:space="preserve">On behalf of </w:t>
      </w:r>
      <w:r w:rsidR="004460E7">
        <w:rPr>
          <w:u w:val="single"/>
        </w:rPr>
        <w:t>Florida Industrial Power Users Group</w:t>
      </w:r>
      <w:r>
        <w:rPr>
          <w:u w:val="single"/>
        </w:rPr>
        <w:t xml:space="preserve"> (</w:t>
      </w:r>
      <w:r w:rsidR="004460E7">
        <w:rPr>
          <w:u w:val="single"/>
        </w:rPr>
        <w:t>FIPUG</w:t>
      </w:r>
      <w:r>
        <w:rPr>
          <w:u w:val="single"/>
        </w:rPr>
        <w:t>)</w:t>
      </w:r>
      <w:r w:rsidRPr="00701945">
        <w:t xml:space="preserve">. </w:t>
      </w:r>
    </w:p>
    <w:p w14:paraId="3B38F580" w14:textId="77777777" w:rsidR="00492811" w:rsidRPr="00701945" w:rsidRDefault="00492811" w:rsidP="00492811">
      <w:pPr>
        <w:jc w:val="both"/>
      </w:pPr>
    </w:p>
    <w:p w14:paraId="132EF32A" w14:textId="77777777" w:rsidR="00F85E73" w:rsidRPr="00701945" w:rsidRDefault="004460E7" w:rsidP="00F85E73">
      <w:pPr>
        <w:ind w:left="1440"/>
        <w:jc w:val="both"/>
      </w:pPr>
      <w:r>
        <w:t>RYAN SANDY</w:t>
      </w:r>
      <w:r w:rsidR="00F85E73" w:rsidRPr="00701945">
        <w:t xml:space="preserve">, ESQUIRE, </w:t>
      </w:r>
      <w:smartTag w:uri="urn:schemas-microsoft-com:office:smarttags" w:element="State">
        <w:smartTag w:uri="urn:schemas-microsoft-com:office:smarttags" w:element="place">
          <w:r w:rsidR="00F85E73" w:rsidRPr="00701945">
            <w:t>Florida</w:t>
          </w:r>
        </w:smartTag>
      </w:smartTag>
      <w:r w:rsidR="00F85E73" w:rsidRPr="00701945">
        <w:t xml:space="preserve"> Public Service Commission, </w:t>
      </w:r>
      <w:smartTag w:uri="urn:schemas-microsoft-com:office:smarttags" w:element="address">
        <w:smartTag w:uri="urn:schemas-microsoft-com:office:smarttags" w:element="Street">
          <w:r w:rsidR="00F85E73" w:rsidRPr="00701945">
            <w:t>2540 Shumard Oak Boulevard</w:t>
          </w:r>
        </w:smartTag>
        <w:r w:rsidR="00F85E73" w:rsidRPr="00701945">
          <w:t xml:space="preserve">, </w:t>
        </w:r>
        <w:smartTag w:uri="urn:schemas-microsoft-com:office:smarttags" w:element="City">
          <w:r w:rsidR="00F85E73" w:rsidRPr="00701945">
            <w:t>Tallahassee</w:t>
          </w:r>
        </w:smartTag>
        <w:r w:rsidR="00F85E73" w:rsidRPr="00701945">
          <w:t xml:space="preserve">, </w:t>
        </w:r>
        <w:smartTag w:uri="urn:schemas-microsoft-com:office:smarttags" w:element="State">
          <w:r w:rsidR="00F85E73" w:rsidRPr="00701945">
            <w:t>Florida</w:t>
          </w:r>
        </w:smartTag>
        <w:r w:rsidR="00F85E73" w:rsidRPr="00701945">
          <w:t xml:space="preserve"> </w:t>
        </w:r>
        <w:smartTag w:uri="urn:schemas-microsoft-com:office:smarttags" w:element="PostalCode">
          <w:r w:rsidR="00F85E73" w:rsidRPr="00701945">
            <w:t>32399-0850</w:t>
          </w:r>
        </w:smartTag>
      </w:smartTag>
    </w:p>
    <w:p w14:paraId="0B334690" w14:textId="77777777" w:rsidR="00F85E73" w:rsidRPr="00701945" w:rsidRDefault="00F85E73" w:rsidP="00F85E73">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4926AD8C" w14:textId="77777777" w:rsidR="00F85E73" w:rsidRPr="00701945" w:rsidRDefault="00F85E73" w:rsidP="00F85E73">
      <w:pPr>
        <w:jc w:val="both"/>
      </w:pPr>
    </w:p>
    <w:p w14:paraId="6BDCA647" w14:textId="77777777" w:rsidR="004460E7" w:rsidRPr="00701945" w:rsidRDefault="004460E7" w:rsidP="004460E7">
      <w:pPr>
        <w:ind w:left="1440"/>
        <w:jc w:val="both"/>
      </w:pPr>
      <w:r>
        <w:t>JENNIFER CRAWFORD</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0AE3EA82" w14:textId="77777777" w:rsidR="004460E7" w:rsidRPr="00701945" w:rsidRDefault="004460E7" w:rsidP="004460E7">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64A82250" w14:textId="77777777" w:rsidR="004460E7" w:rsidRDefault="004460E7">
      <w:pPr>
        <w:ind w:left="1440"/>
        <w:jc w:val="both"/>
      </w:pPr>
    </w:p>
    <w:p w14:paraId="213953E5" w14:textId="77777777" w:rsidR="00F85E73" w:rsidRPr="00701945" w:rsidRDefault="00F85E73" w:rsidP="00F85E73">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4EA2A82F" w14:textId="54730FBF" w:rsidR="00F85E73" w:rsidRPr="00AF4D63" w:rsidRDefault="00F85E73" w:rsidP="00AF4D63">
      <w:pPr>
        <w:ind w:left="720" w:firstLine="720"/>
        <w:jc w:val="both"/>
      </w:pPr>
      <w:r>
        <w:rPr>
          <w:u w:val="single"/>
        </w:rPr>
        <w:t>Advisor to the</w:t>
      </w:r>
      <w:r w:rsidRPr="00701945">
        <w:rPr>
          <w:u w:val="single"/>
        </w:rPr>
        <w:t xml:space="preserve"> Florida Public Service Commission</w:t>
      </w:r>
      <w:r w:rsidRPr="00701945">
        <w:t>.</w:t>
      </w:r>
    </w:p>
    <w:p w14:paraId="511AF6CE" w14:textId="77777777" w:rsidR="00F85E73" w:rsidRPr="00D033EB" w:rsidRDefault="00F85E73" w:rsidP="00F85E73">
      <w:pPr>
        <w:ind w:left="1440"/>
        <w:jc w:val="both"/>
      </w:pPr>
      <w:r w:rsidRPr="00D033EB">
        <w:lastRenderedPageBreak/>
        <w:t>K</w:t>
      </w:r>
      <w:r>
        <w:t>EITH C. HETRICK</w:t>
      </w:r>
      <w:r w:rsidRPr="00D033EB">
        <w:t>, ESQUIRE, General Counsel, Florida Public Service Commission, 2540 Shumard Oak Boulevard, Tallahassee, Florida 32399-0850</w:t>
      </w:r>
    </w:p>
    <w:p w14:paraId="127B0D9D" w14:textId="6E8B8D0B" w:rsidR="00F85E73" w:rsidRPr="00D033EB" w:rsidRDefault="00F85E73" w:rsidP="00F85E73">
      <w:pPr>
        <w:ind w:left="720" w:firstLine="720"/>
        <w:jc w:val="both"/>
      </w:pPr>
      <w:r w:rsidRPr="00D033EB">
        <w:rPr>
          <w:u w:val="single"/>
        </w:rPr>
        <w:t>Florida Public Service Commission General Counsel</w:t>
      </w:r>
      <w:r w:rsidR="00094D54" w:rsidRPr="00094D54">
        <w:t>.</w:t>
      </w:r>
    </w:p>
    <w:p w14:paraId="19D0EC72" w14:textId="39EEA97A" w:rsidR="00F85E73" w:rsidRPr="00701945" w:rsidRDefault="00F85E73" w:rsidP="00F85E73">
      <w:pPr>
        <w:jc w:val="both"/>
      </w:pPr>
    </w:p>
    <w:p w14:paraId="7F0BA149" w14:textId="77777777" w:rsidR="00F85E73" w:rsidRPr="00A32DC5" w:rsidRDefault="00F85E73" w:rsidP="00F85E73">
      <w:pPr>
        <w:jc w:val="both"/>
        <w:rPr>
          <w:b/>
        </w:rPr>
      </w:pPr>
      <w:r w:rsidRPr="00A32DC5">
        <w:rPr>
          <w:b/>
        </w:rPr>
        <w:t>I.</w:t>
      </w:r>
      <w:r w:rsidRPr="00A32DC5">
        <w:rPr>
          <w:b/>
        </w:rPr>
        <w:tab/>
      </w:r>
      <w:r w:rsidRPr="00A32DC5">
        <w:rPr>
          <w:b/>
          <w:u w:val="single"/>
        </w:rPr>
        <w:t>CASE BACKGROUND</w:t>
      </w:r>
    </w:p>
    <w:p w14:paraId="7C375F7B" w14:textId="77777777" w:rsidR="00F85E73" w:rsidRPr="00701945" w:rsidRDefault="00F85E73" w:rsidP="00F85E73">
      <w:pPr>
        <w:jc w:val="both"/>
      </w:pPr>
    </w:p>
    <w:p w14:paraId="7356FC86" w14:textId="77777777" w:rsidR="0021214D" w:rsidRDefault="00F85E73" w:rsidP="00F85E73">
      <w:pPr>
        <w:jc w:val="both"/>
      </w:pPr>
      <w:r>
        <w:tab/>
      </w:r>
      <w:r w:rsidR="0021214D" w:rsidRPr="00775CF4">
        <w:t xml:space="preserve">On </w:t>
      </w:r>
      <w:r w:rsidR="0021214D">
        <w:t>March 24</w:t>
      </w:r>
      <w:r w:rsidR="0021214D" w:rsidRPr="00775CF4">
        <w:t xml:space="preserve">, 2020, pursuant to Rule 25-7.140, </w:t>
      </w:r>
      <w:r w:rsidR="0021214D">
        <w:t>F.A.C.</w:t>
      </w:r>
      <w:r w:rsidR="0021214D" w:rsidRPr="00775CF4">
        <w:t xml:space="preserve">, </w:t>
      </w:r>
      <w:r w:rsidR="0021214D">
        <w:t>Florida Public Utilities Company, Florida Division of Chesapeake Utilities Corporation, Florida Public Utilities Company - Fort Meade, and Florida Public Utilities Company - Indiantown Division</w:t>
      </w:r>
      <w:r w:rsidR="0021214D">
        <w:rPr>
          <w:color w:val="3B3B3B"/>
          <w:sz w:val="22"/>
          <w:szCs w:val="22"/>
        </w:rPr>
        <w:t xml:space="preserve"> </w:t>
      </w:r>
      <w:r w:rsidR="0021214D" w:rsidRPr="00C83A77">
        <w:t>(FPUC or Utility)</w:t>
      </w:r>
      <w:r w:rsidR="0021214D">
        <w:rPr>
          <w:color w:val="3B3B3B"/>
          <w:sz w:val="22"/>
          <w:szCs w:val="22"/>
        </w:rPr>
        <w:t xml:space="preserve"> </w:t>
      </w:r>
      <w:r w:rsidR="0021214D" w:rsidRPr="00775CF4">
        <w:t xml:space="preserve">filed a Test Year Notification in Docket No. </w:t>
      </w:r>
      <w:r w:rsidR="0021214D">
        <w:t>20220067</w:t>
      </w:r>
      <w:r w:rsidR="0021214D" w:rsidRPr="00775CF4">
        <w:t>-GU.</w:t>
      </w:r>
      <w:r w:rsidR="0021214D">
        <w:t xml:space="preserve"> Collectively, FPUC provides service to approximately 91,000 residential, commercial, and industrial customers across the state. FPUC</w:t>
      </w:r>
      <w:r w:rsidR="0021214D" w:rsidRPr="00775CF4">
        <w:t xml:space="preserve"> filed its Petition for Rate Increase (Rate Case Petition), minimum filing requirements </w:t>
      </w:r>
      <w:r w:rsidR="0021214D">
        <w:t>(</w:t>
      </w:r>
      <w:r w:rsidR="0021214D" w:rsidRPr="00775CF4">
        <w:t>MFRs</w:t>
      </w:r>
      <w:r w:rsidR="0021214D">
        <w:t>)</w:t>
      </w:r>
      <w:r w:rsidR="0021214D" w:rsidRPr="00775CF4">
        <w:t xml:space="preserve">, and testimony on </w:t>
      </w:r>
      <w:r w:rsidR="0021214D">
        <w:t>May 24, 2022</w:t>
      </w:r>
      <w:r w:rsidR="0021214D" w:rsidRPr="00775CF4">
        <w:t>.</w:t>
      </w:r>
      <w:r w:rsidR="0021214D">
        <w:t xml:space="preserve"> FPUC filed its MFRs based on a projected test year from </w:t>
      </w:r>
      <w:r w:rsidR="0021214D" w:rsidRPr="00830BFA">
        <w:t>January 1, 2023 through</w:t>
      </w:r>
      <w:r w:rsidR="0021214D">
        <w:t xml:space="preserve"> December 31, 2023. The Office of Public Counsel’s (OPC) intervention was acknowledged in this docket on May 27, 2022. The Florida Industrial Power Users Group (FIPUG) was granted intervention in this docket on September 8, 2022. </w:t>
      </w:r>
      <w:r w:rsidR="0021214D" w:rsidRPr="004923DF">
        <w:t xml:space="preserve">In compliance with Section 366.06(2), </w:t>
      </w:r>
      <w:r w:rsidR="00727BCD">
        <w:t>Florida Statutes (</w:t>
      </w:r>
      <w:r w:rsidR="0021214D" w:rsidRPr="004923DF">
        <w:t>F.S.</w:t>
      </w:r>
      <w:r w:rsidR="00727BCD">
        <w:t>)</w:t>
      </w:r>
      <w:r w:rsidR="0021214D" w:rsidRPr="004923DF">
        <w:t xml:space="preserve">, an administrative hearing has been scheduled for these matters on </w:t>
      </w:r>
      <w:r w:rsidR="0021214D">
        <w:t xml:space="preserve">October 25-28, </w:t>
      </w:r>
      <w:r w:rsidR="0021214D" w:rsidRPr="004923DF">
        <w:t>202</w:t>
      </w:r>
      <w:r w:rsidR="0021214D">
        <w:t>2</w:t>
      </w:r>
      <w:r w:rsidR="0021214D" w:rsidRPr="004923DF">
        <w:t>.</w:t>
      </w:r>
    </w:p>
    <w:p w14:paraId="6B2290D8" w14:textId="77777777" w:rsidR="00F85E73" w:rsidRDefault="00F85E73" w:rsidP="00F85E73">
      <w:pPr>
        <w:jc w:val="both"/>
      </w:pPr>
    </w:p>
    <w:p w14:paraId="281BAB87" w14:textId="77777777" w:rsidR="00F85E73" w:rsidRPr="00A32DC5" w:rsidRDefault="00F85E73" w:rsidP="00F85E73">
      <w:pPr>
        <w:jc w:val="both"/>
        <w:rPr>
          <w:b/>
        </w:rPr>
      </w:pPr>
      <w:r w:rsidRPr="00A32DC5">
        <w:rPr>
          <w:b/>
        </w:rPr>
        <w:t>II.</w:t>
      </w:r>
      <w:r w:rsidRPr="00A32DC5">
        <w:rPr>
          <w:b/>
        </w:rPr>
        <w:tab/>
      </w:r>
      <w:r w:rsidRPr="00A32DC5">
        <w:rPr>
          <w:b/>
          <w:u w:val="single"/>
        </w:rPr>
        <w:t>CONDUCT OF PROCEEDINGS</w:t>
      </w:r>
    </w:p>
    <w:p w14:paraId="489013AA" w14:textId="77777777" w:rsidR="00F85E73" w:rsidRPr="00701945" w:rsidRDefault="00F85E73" w:rsidP="00F85E73">
      <w:pPr>
        <w:jc w:val="both"/>
      </w:pPr>
    </w:p>
    <w:p w14:paraId="5A4F2E62" w14:textId="77777777" w:rsidR="00F85E73" w:rsidRPr="00701945" w:rsidRDefault="00F85E73" w:rsidP="00F85E73">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2AB34656" w14:textId="77777777" w:rsidR="00F85E73" w:rsidRPr="00701945" w:rsidRDefault="00F85E73" w:rsidP="00F85E73">
      <w:pPr>
        <w:jc w:val="both"/>
      </w:pPr>
    </w:p>
    <w:p w14:paraId="3A9E17D3" w14:textId="77777777" w:rsidR="00F85E73" w:rsidRPr="00A32DC5" w:rsidRDefault="00F85E73" w:rsidP="00F85E73">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5E04D789" w14:textId="77777777" w:rsidR="00F85E73" w:rsidRPr="00701945" w:rsidRDefault="00F85E73" w:rsidP="00F85E73">
      <w:pPr>
        <w:jc w:val="both"/>
      </w:pPr>
    </w:p>
    <w:p w14:paraId="7ACD9375" w14:textId="02D92C86" w:rsidR="00F85E73" w:rsidRPr="00701945" w:rsidRDefault="00727BCD" w:rsidP="00F85E73">
      <w:pPr>
        <w:jc w:val="both"/>
      </w:pPr>
      <w:r>
        <w:tab/>
      </w:r>
      <w:r w:rsidRPr="007E3E9B">
        <w:t>This Commission is vested with jurisdiction over the subject matter by the provisions of Chapter</w:t>
      </w:r>
      <w:r w:rsidR="00D612AF">
        <w:t>s 120 and</w:t>
      </w:r>
      <w:r w:rsidRPr="007E3E9B">
        <w:t xml:space="preserve"> 366, </w:t>
      </w:r>
      <w:r>
        <w:t>F.S.</w:t>
      </w:r>
      <w:r w:rsidRPr="00701945">
        <w:t xml:space="preserve">  This hearing will be governed by said Chapter and Chapters</w:t>
      </w:r>
      <w:r>
        <w:t xml:space="preserve"> </w:t>
      </w:r>
      <w:r w:rsidR="00F85E73">
        <w:t>25-</w:t>
      </w:r>
      <w:r>
        <w:t>7</w:t>
      </w:r>
      <w:r w:rsidR="00795D97">
        <w:t>,</w:t>
      </w:r>
      <w:r w:rsidR="00F85E73" w:rsidRPr="00701945">
        <w:t xml:space="preserve"> 25-22, </w:t>
      </w:r>
      <w:r w:rsidR="00781B4F">
        <w:t xml:space="preserve">and </w:t>
      </w:r>
      <w:r w:rsidR="00F85E73" w:rsidRPr="00701945">
        <w:t xml:space="preserve">28-106, </w:t>
      </w:r>
      <w:r w:rsidR="00F85E73">
        <w:t>F.A.C., as well as any other applicable provisions of law</w:t>
      </w:r>
      <w:r w:rsidR="00F85E73" w:rsidRPr="00701945">
        <w:t>.</w:t>
      </w:r>
    </w:p>
    <w:p w14:paraId="3B9EF6E6" w14:textId="77777777" w:rsidR="00F85E73" w:rsidRPr="00701945" w:rsidRDefault="00F85E73" w:rsidP="00F85E73">
      <w:pPr>
        <w:jc w:val="both"/>
      </w:pPr>
    </w:p>
    <w:p w14:paraId="5C72B815" w14:textId="77777777" w:rsidR="00F85E73" w:rsidRPr="00237584" w:rsidRDefault="00F85E73" w:rsidP="00F85E73">
      <w:pPr>
        <w:jc w:val="both"/>
        <w:rPr>
          <w:b/>
        </w:rPr>
      </w:pPr>
      <w:r w:rsidRPr="00237584">
        <w:rPr>
          <w:b/>
        </w:rPr>
        <w:t>IV.</w:t>
      </w:r>
      <w:r w:rsidRPr="00237584">
        <w:rPr>
          <w:b/>
        </w:rPr>
        <w:tab/>
      </w:r>
      <w:r w:rsidRPr="00237584">
        <w:rPr>
          <w:b/>
          <w:u w:val="single"/>
        </w:rPr>
        <w:t>PROCEDURE FOR HANDLING CONFIDENTIAL INFORMATION</w:t>
      </w:r>
    </w:p>
    <w:p w14:paraId="380CF85D" w14:textId="77777777" w:rsidR="00F85E73" w:rsidRPr="00237584" w:rsidRDefault="00F85E73" w:rsidP="00F85E73">
      <w:pPr>
        <w:jc w:val="both"/>
        <w:rPr>
          <w:b/>
        </w:rPr>
      </w:pPr>
    </w:p>
    <w:p w14:paraId="64A0CF7D" w14:textId="77777777" w:rsidR="00F85E73" w:rsidRDefault="00F85E73" w:rsidP="00F85E73">
      <w:pPr>
        <w:jc w:val="both"/>
      </w:pPr>
      <w:r w:rsidRPr="00701945">
        <w:tab/>
      </w:r>
      <w:r>
        <w:t>Information for which proprietary confidential business information status is requested</w:t>
      </w:r>
      <w:r w:rsidRPr="00A72918">
        <w:t xml:space="preserve"> pursuant to</w:t>
      </w:r>
      <w:r>
        <w:t xml:space="preserve"> Section </w:t>
      </w:r>
      <w:r w:rsidR="00727BCD" w:rsidRPr="00CB0A50">
        <w:t>366.093,</w:t>
      </w:r>
      <w:r w:rsidR="00727BCD">
        <w:t xml:space="preserve"> </w:t>
      </w:r>
      <w:r>
        <w:t>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C1449B">
        <w:t>366.093</w:t>
      </w:r>
      <w:r>
        <w:t>, F.S.  T</w:t>
      </w:r>
      <w:r w:rsidRPr="00B2317F">
        <w:t>he Commission may determine that continued possession of the information is necessary for the Commission to conduct its business.</w:t>
      </w:r>
    </w:p>
    <w:p w14:paraId="0844E819" w14:textId="77777777" w:rsidR="00F85E73" w:rsidRDefault="00F85E73" w:rsidP="00F85E73">
      <w:pPr>
        <w:jc w:val="both"/>
      </w:pPr>
    </w:p>
    <w:p w14:paraId="5688B9F5" w14:textId="77777777" w:rsidR="00F85E73" w:rsidRDefault="00F85E73" w:rsidP="00F85E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C1449B">
        <w:t>366.093</w:t>
      </w:r>
      <w:r>
        <w:t xml:space="preserve">, F.S., to protect proprietary confidential business information from disclosure outside the proceeding.  Therefore, any party wishing to use any proprietary confidential business information, as that term is defined in Section </w:t>
      </w:r>
      <w:r w:rsidR="00C1449B">
        <w:t>366.093</w:t>
      </w:r>
      <w:r>
        <w:t>, F.S., at the hearing shall adhere to the following:</w:t>
      </w:r>
    </w:p>
    <w:p w14:paraId="5652D2A8" w14:textId="77777777" w:rsidR="00F85E73" w:rsidRDefault="00F85E73" w:rsidP="00F85E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684B07" w14:textId="77777777" w:rsidR="00F85E73" w:rsidRDefault="00F85E73" w:rsidP="00F85E73">
      <w:pPr>
        <w:spacing w:line="2" w:lineRule="exact"/>
        <w:jc w:val="both"/>
      </w:pPr>
    </w:p>
    <w:p w14:paraId="361316C6" w14:textId="77777777" w:rsidR="00F85E73" w:rsidRDefault="00F85E73" w:rsidP="00F85E7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55D6B7F" w14:textId="77777777" w:rsidR="00F85E73" w:rsidRDefault="00F85E73" w:rsidP="00F85E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F19824" w14:textId="77777777" w:rsidR="00F85E73" w:rsidRDefault="00F85E73" w:rsidP="00F85E7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3E666EFA" w14:textId="77777777" w:rsidR="00F85E73" w:rsidRDefault="00F85E73" w:rsidP="00F85E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7ABC34C0" w14:textId="5BFF14D6" w:rsidR="00F85E73" w:rsidRDefault="00F85E73" w:rsidP="00F85E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452CF0C6" w14:textId="456390AA" w:rsidR="00F85E73" w:rsidRDefault="00F85E73" w:rsidP="00F85E73">
      <w:pPr>
        <w:jc w:val="both"/>
      </w:pPr>
    </w:p>
    <w:p w14:paraId="681DA44F" w14:textId="77777777" w:rsidR="00F85E73" w:rsidRPr="00A32DC5" w:rsidRDefault="00F85E73" w:rsidP="00F85E73">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5435565F" w14:textId="77777777" w:rsidR="00F85E73" w:rsidRPr="00701945" w:rsidRDefault="00F85E73" w:rsidP="00F85E73">
      <w:pPr>
        <w:jc w:val="both"/>
      </w:pPr>
    </w:p>
    <w:p w14:paraId="1D3F5507" w14:textId="24F4A12F" w:rsidR="00F85E73" w:rsidRDefault="00F85E73" w:rsidP="00F85E73">
      <w:pPr>
        <w:jc w:val="both"/>
      </w:pPr>
      <w:r w:rsidRPr="00701945">
        <w:tab/>
        <w:t xml:space="preserve">Testimony of all witnesses to be sponsored by the parties and </w:t>
      </w:r>
      <w:r w:rsidR="006528C3">
        <w:t>s</w:t>
      </w:r>
      <w:r w:rsidRPr="00701945">
        <w:t>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00AF4D63">
        <w:t>Upon insertion of a witness’</w:t>
      </w:r>
      <w:r w:rsidR="00094D54">
        <w:t>s</w:t>
      </w:r>
      <w:r w:rsidRPr="00701945">
        <w:t xml:space="preserve"> testimony, exhibits appended thereto may be marked for identification.  Each witness will have the opportunity to orally summarize his or her testimony at the time he or she takes the stand.  Summaries of testimony shall </w:t>
      </w:r>
      <w:r w:rsidR="00AF4D63">
        <w:t>be limited to</w:t>
      </w:r>
      <w:r w:rsidRPr="00701945">
        <w:t xml:space="preserve"> </w:t>
      </w:r>
      <w:r w:rsidR="004A318D">
        <w:t>five</w:t>
      </w:r>
      <w:r w:rsidRPr="00701945">
        <w:t xml:space="preserve"> minutes.</w:t>
      </w:r>
    </w:p>
    <w:p w14:paraId="21ADB135" w14:textId="77777777" w:rsidR="00F85E73" w:rsidRDefault="00F85E73" w:rsidP="00F85E73">
      <w:pPr>
        <w:jc w:val="both"/>
      </w:pPr>
    </w:p>
    <w:p w14:paraId="1F73F28E" w14:textId="77777777" w:rsidR="00F85E73" w:rsidRPr="00701945" w:rsidRDefault="00F85E73" w:rsidP="00F85E73">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3E2D032F" w14:textId="77777777" w:rsidR="00F85E73" w:rsidRPr="00701945" w:rsidRDefault="00F85E73" w:rsidP="00F85E73">
      <w:pPr>
        <w:jc w:val="both"/>
      </w:pPr>
    </w:p>
    <w:p w14:paraId="5FDFF47E" w14:textId="77777777" w:rsidR="00F85E73" w:rsidRPr="00701945" w:rsidRDefault="00F85E73" w:rsidP="00F85E73">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2DB37E7C" w14:textId="77777777" w:rsidR="00F85E73" w:rsidRPr="00B75F84" w:rsidRDefault="00F85E73" w:rsidP="00F85E73">
      <w:pPr>
        <w:jc w:val="both"/>
        <w:rPr>
          <w:color w:val="000000"/>
        </w:rPr>
      </w:pPr>
    </w:p>
    <w:p w14:paraId="5A08266C" w14:textId="77777777" w:rsidR="00F85E73" w:rsidRPr="00B75F84" w:rsidRDefault="00F85E73" w:rsidP="00F85E73">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5698D535" w14:textId="0F30A46C" w:rsidR="00F85E73" w:rsidRPr="00701945" w:rsidRDefault="00F85E73" w:rsidP="00F85E73">
      <w:pPr>
        <w:jc w:val="both"/>
      </w:pPr>
    </w:p>
    <w:p w14:paraId="3DFD2E37" w14:textId="74744559" w:rsidR="00F85E73" w:rsidRPr="00AF4D63" w:rsidRDefault="00F85E73" w:rsidP="00F85E73">
      <w:pPr>
        <w:jc w:val="both"/>
        <w:rPr>
          <w:b/>
        </w:rPr>
      </w:pPr>
      <w:r w:rsidRPr="00A32DC5">
        <w:rPr>
          <w:b/>
        </w:rPr>
        <w:t>VI.</w:t>
      </w:r>
      <w:r w:rsidRPr="00A32DC5">
        <w:rPr>
          <w:b/>
        </w:rPr>
        <w:tab/>
      </w:r>
      <w:r w:rsidRPr="00A32DC5">
        <w:rPr>
          <w:b/>
          <w:u w:val="single"/>
        </w:rPr>
        <w:t>ORDER OF WITNESSES</w:t>
      </w:r>
    </w:p>
    <w:p w14:paraId="355234BD" w14:textId="0EE9DCCC" w:rsidR="00E31A6C" w:rsidRDefault="00E31A6C" w:rsidP="00F85E73">
      <w:pPr>
        <w:jc w:val="both"/>
      </w:pPr>
    </w:p>
    <w:p w14:paraId="3CC84152" w14:textId="77777777" w:rsidR="0016045E" w:rsidRPr="00701945" w:rsidRDefault="0016045E" w:rsidP="00F85E73">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85E73" w:rsidRPr="00701945" w14:paraId="324C1A93" w14:textId="77777777" w:rsidTr="006166D0">
        <w:trPr>
          <w:cantSplit/>
          <w:trHeight w:val="362"/>
          <w:tblHeader/>
        </w:trPr>
        <w:tc>
          <w:tcPr>
            <w:tcW w:w="3507" w:type="dxa"/>
          </w:tcPr>
          <w:p w14:paraId="7A9D32DD" w14:textId="77777777" w:rsidR="00F85E73" w:rsidRPr="00701945" w:rsidRDefault="00F85E73" w:rsidP="00946134">
            <w:pPr>
              <w:jc w:val="both"/>
            </w:pPr>
            <w:r w:rsidRPr="00701945">
              <w:rPr>
                <w:u w:val="single"/>
              </w:rPr>
              <w:t>Witness</w:t>
            </w:r>
          </w:p>
        </w:tc>
        <w:tc>
          <w:tcPr>
            <w:tcW w:w="2511" w:type="dxa"/>
          </w:tcPr>
          <w:p w14:paraId="7BB55034" w14:textId="77777777" w:rsidR="00F85E73" w:rsidRPr="00701945" w:rsidRDefault="00F85E73" w:rsidP="00946134">
            <w:pPr>
              <w:jc w:val="center"/>
            </w:pPr>
            <w:r w:rsidRPr="00701945">
              <w:rPr>
                <w:u w:val="single"/>
              </w:rPr>
              <w:t>Proffered By</w:t>
            </w:r>
          </w:p>
        </w:tc>
        <w:tc>
          <w:tcPr>
            <w:tcW w:w="3546" w:type="dxa"/>
          </w:tcPr>
          <w:p w14:paraId="75D2C7E9" w14:textId="77777777" w:rsidR="00F85E73" w:rsidRPr="00701945" w:rsidRDefault="00F85E73" w:rsidP="00AF4D63">
            <w:r w:rsidRPr="00701945">
              <w:rPr>
                <w:u w:val="single"/>
              </w:rPr>
              <w:t>Issues #</w:t>
            </w:r>
          </w:p>
        </w:tc>
      </w:tr>
      <w:tr w:rsidR="00F85E73" w:rsidRPr="00701945" w14:paraId="7070A9BE" w14:textId="77777777" w:rsidTr="006166D0">
        <w:trPr>
          <w:cantSplit/>
          <w:trHeight w:val="362"/>
        </w:trPr>
        <w:tc>
          <w:tcPr>
            <w:tcW w:w="3507" w:type="dxa"/>
          </w:tcPr>
          <w:p w14:paraId="2CA446A8" w14:textId="77777777" w:rsidR="00F85E73" w:rsidRPr="00AC105C" w:rsidRDefault="00F85E73" w:rsidP="00946134">
            <w:pPr>
              <w:jc w:val="both"/>
              <w:rPr>
                <w:u w:val="single"/>
              </w:rPr>
            </w:pPr>
            <w:r w:rsidRPr="00AC105C">
              <w:tab/>
            </w:r>
            <w:r w:rsidRPr="00AC105C">
              <w:rPr>
                <w:u w:val="single"/>
              </w:rPr>
              <w:t>Direct</w:t>
            </w:r>
          </w:p>
        </w:tc>
        <w:tc>
          <w:tcPr>
            <w:tcW w:w="2511" w:type="dxa"/>
          </w:tcPr>
          <w:p w14:paraId="353758EC" w14:textId="77777777" w:rsidR="00F85E73" w:rsidRPr="00701945" w:rsidRDefault="00F85E73" w:rsidP="00946134">
            <w:pPr>
              <w:jc w:val="center"/>
            </w:pPr>
          </w:p>
        </w:tc>
        <w:tc>
          <w:tcPr>
            <w:tcW w:w="3546" w:type="dxa"/>
          </w:tcPr>
          <w:p w14:paraId="275B30ED" w14:textId="77777777" w:rsidR="00F85E73" w:rsidRPr="00701945" w:rsidRDefault="00F85E73" w:rsidP="00AF4D63"/>
        </w:tc>
      </w:tr>
      <w:tr w:rsidR="00F9057E" w:rsidRPr="00701945" w14:paraId="7218124C" w14:textId="77777777" w:rsidTr="00781B4F">
        <w:trPr>
          <w:cantSplit/>
          <w:trHeight w:val="382"/>
        </w:trPr>
        <w:tc>
          <w:tcPr>
            <w:tcW w:w="3507" w:type="dxa"/>
            <w:vAlign w:val="center"/>
          </w:tcPr>
          <w:p w14:paraId="2D2CE053" w14:textId="77777777" w:rsidR="00F9057E" w:rsidRPr="006B77DB" w:rsidRDefault="00F9057E" w:rsidP="00F9057E">
            <w:pPr>
              <w:pStyle w:val="PrehearingBody"/>
              <w:spacing w:after="0"/>
              <w:ind w:firstLine="0"/>
              <w:jc w:val="left"/>
              <w:rPr>
                <w:rStyle w:val="WitnessandExhibitTableHeader"/>
                <w:u w:val="none"/>
              </w:rPr>
            </w:pPr>
            <w:r w:rsidRPr="00BD25FC">
              <w:t>Mike Cassel</w:t>
            </w:r>
          </w:p>
        </w:tc>
        <w:tc>
          <w:tcPr>
            <w:tcW w:w="2511" w:type="dxa"/>
          </w:tcPr>
          <w:p w14:paraId="2DA6A533" w14:textId="77777777" w:rsidR="00F9057E" w:rsidRPr="00796813" w:rsidRDefault="00F9057E" w:rsidP="00F9057E">
            <w:pPr>
              <w:pStyle w:val="PrehearingBody"/>
              <w:spacing w:after="0"/>
              <w:ind w:firstLine="0"/>
              <w:jc w:val="center"/>
              <w:rPr>
                <w:rStyle w:val="WitnessandExhibitTableHeader"/>
                <w:u w:val="none"/>
              </w:rPr>
            </w:pPr>
            <w:r>
              <w:rPr>
                <w:rStyle w:val="WitnessandExhibitTableHeader"/>
                <w:u w:val="none"/>
              </w:rPr>
              <w:t>FPUC</w:t>
            </w:r>
          </w:p>
        </w:tc>
        <w:tc>
          <w:tcPr>
            <w:tcW w:w="3546" w:type="dxa"/>
          </w:tcPr>
          <w:p w14:paraId="6D1C4F38" w14:textId="46338EEA" w:rsidR="00F9057E" w:rsidRPr="00261AAC" w:rsidRDefault="00F9057E" w:rsidP="00AF4D63">
            <w:pPr>
              <w:pStyle w:val="PrehearingBody"/>
              <w:spacing w:after="0"/>
              <w:ind w:firstLine="0"/>
              <w:jc w:val="left"/>
              <w:rPr>
                <w:rStyle w:val="WitnessandExhibitTableHeader"/>
                <w:u w:val="none"/>
              </w:rPr>
            </w:pPr>
            <w:r>
              <w:rPr>
                <w:rStyle w:val="WitnessandExhibitTableHeader"/>
                <w:u w:val="none"/>
              </w:rPr>
              <w:t>1, 4, 11, 18, 3</w:t>
            </w:r>
            <w:r w:rsidRPr="007F403C">
              <w:rPr>
                <w:rStyle w:val="WitnessandExhibitTableHeader"/>
                <w:u w:val="none"/>
              </w:rPr>
              <w:t>9,</w:t>
            </w:r>
            <w:r>
              <w:rPr>
                <w:rStyle w:val="WitnessandExhibitTableHeader"/>
                <w:u w:val="none"/>
              </w:rPr>
              <w:t xml:space="preserve"> 55, 56, 62, 63, 65, 66, 6</w:t>
            </w:r>
            <w:r w:rsidRPr="007F403C">
              <w:rPr>
                <w:rStyle w:val="WitnessandExhibitTableHeader"/>
                <w:u w:val="none"/>
              </w:rPr>
              <w:t>9</w:t>
            </w:r>
          </w:p>
        </w:tc>
      </w:tr>
      <w:tr w:rsidR="00F9057E" w:rsidRPr="00701945" w14:paraId="7090B241" w14:textId="77777777" w:rsidTr="00781B4F">
        <w:trPr>
          <w:cantSplit/>
          <w:trHeight w:val="382"/>
        </w:trPr>
        <w:tc>
          <w:tcPr>
            <w:tcW w:w="3507" w:type="dxa"/>
            <w:vAlign w:val="center"/>
          </w:tcPr>
          <w:p w14:paraId="2082F0A9" w14:textId="77777777" w:rsidR="00F9057E" w:rsidRPr="006B77DB" w:rsidRDefault="00F9057E" w:rsidP="00F9057E">
            <w:pPr>
              <w:pStyle w:val="PrehearingBody"/>
              <w:spacing w:after="0"/>
              <w:ind w:firstLine="0"/>
              <w:jc w:val="left"/>
              <w:rPr>
                <w:rStyle w:val="WitnessandExhibitTableHeader"/>
                <w:u w:val="none"/>
              </w:rPr>
            </w:pPr>
            <w:r w:rsidRPr="00BD25FC">
              <w:t>Mike Galtman</w:t>
            </w:r>
          </w:p>
        </w:tc>
        <w:tc>
          <w:tcPr>
            <w:tcW w:w="2511" w:type="dxa"/>
          </w:tcPr>
          <w:p w14:paraId="5A575165" w14:textId="77777777" w:rsidR="00F9057E" w:rsidRDefault="00F9057E" w:rsidP="00F9057E">
            <w:pPr>
              <w:jc w:val="center"/>
            </w:pPr>
            <w:r w:rsidRPr="00841783">
              <w:rPr>
                <w:rStyle w:val="WitnessandExhibitTableHeader"/>
                <w:u w:val="none"/>
              </w:rPr>
              <w:t>FPUC</w:t>
            </w:r>
          </w:p>
        </w:tc>
        <w:tc>
          <w:tcPr>
            <w:tcW w:w="3546" w:type="dxa"/>
          </w:tcPr>
          <w:p w14:paraId="62DA6CE7" w14:textId="7D47628E" w:rsidR="00F9057E" w:rsidRPr="008D0151" w:rsidRDefault="00F9057E" w:rsidP="00AF4D63">
            <w:pPr>
              <w:pStyle w:val="PrehearingBody"/>
              <w:spacing w:after="0"/>
              <w:ind w:firstLine="0"/>
              <w:jc w:val="left"/>
              <w:rPr>
                <w:rStyle w:val="WitnessandExhibitTableHeader"/>
                <w:u w:val="none"/>
              </w:rPr>
            </w:pPr>
            <w:r>
              <w:rPr>
                <w:rStyle w:val="WitnessandExhibitTableHeader"/>
                <w:u w:val="none"/>
              </w:rPr>
              <w:t>13, 18, 28, 34, 36, 4</w:t>
            </w:r>
            <w:r w:rsidRPr="007F403C">
              <w:rPr>
                <w:rStyle w:val="WitnessandExhibitTableHeader"/>
                <w:u w:val="none"/>
              </w:rPr>
              <w:t>9,</w:t>
            </w:r>
            <w:r w:rsidR="00AF4D63">
              <w:rPr>
                <w:rStyle w:val="WitnessandExhibitTableHeader"/>
                <w:u w:val="none"/>
              </w:rPr>
              <w:t xml:space="preserve"> 50, 51, 52, </w:t>
            </w:r>
            <w:r>
              <w:rPr>
                <w:rStyle w:val="WitnessandExhibitTableHeader"/>
                <w:u w:val="none"/>
              </w:rPr>
              <w:t>53</w:t>
            </w:r>
          </w:p>
        </w:tc>
      </w:tr>
      <w:tr w:rsidR="00F9057E" w:rsidRPr="00701945" w14:paraId="2008FE5B" w14:textId="77777777" w:rsidTr="00781B4F">
        <w:trPr>
          <w:cantSplit/>
          <w:trHeight w:val="362"/>
        </w:trPr>
        <w:tc>
          <w:tcPr>
            <w:tcW w:w="3507" w:type="dxa"/>
            <w:vAlign w:val="center"/>
          </w:tcPr>
          <w:p w14:paraId="7A136DBB" w14:textId="77777777" w:rsidR="00F9057E" w:rsidRPr="006B77DB" w:rsidRDefault="00F9057E" w:rsidP="00F9057E">
            <w:pPr>
              <w:pStyle w:val="PrehearingBody"/>
              <w:spacing w:after="0"/>
              <w:ind w:firstLine="0"/>
              <w:jc w:val="left"/>
              <w:rPr>
                <w:rStyle w:val="WitnessandExhibitTableHeader"/>
                <w:u w:val="none"/>
              </w:rPr>
            </w:pPr>
            <w:r w:rsidRPr="00BD25FC">
              <w:t>Michelle Napier</w:t>
            </w:r>
          </w:p>
        </w:tc>
        <w:tc>
          <w:tcPr>
            <w:tcW w:w="2511" w:type="dxa"/>
          </w:tcPr>
          <w:p w14:paraId="5665A488" w14:textId="77777777" w:rsidR="00F9057E" w:rsidRDefault="00F9057E" w:rsidP="00F9057E">
            <w:pPr>
              <w:jc w:val="center"/>
            </w:pPr>
            <w:r w:rsidRPr="00841783">
              <w:rPr>
                <w:rStyle w:val="WitnessandExhibitTableHeader"/>
                <w:u w:val="none"/>
              </w:rPr>
              <w:t>FPUC</w:t>
            </w:r>
          </w:p>
        </w:tc>
        <w:tc>
          <w:tcPr>
            <w:tcW w:w="3546" w:type="dxa"/>
          </w:tcPr>
          <w:p w14:paraId="1465CA27" w14:textId="622FDBC1" w:rsidR="00F9057E" w:rsidRPr="008D0151" w:rsidRDefault="00F9057E" w:rsidP="00AF4D63">
            <w:pPr>
              <w:pStyle w:val="PrehearingBody"/>
              <w:spacing w:after="0"/>
              <w:ind w:firstLine="0"/>
              <w:jc w:val="left"/>
              <w:rPr>
                <w:rStyle w:val="WitnessandExhibitTableHeader"/>
                <w:u w:val="none"/>
              </w:rPr>
            </w:pPr>
            <w:r>
              <w:rPr>
                <w:rStyle w:val="WitnessandExhibitTableHeader"/>
                <w:u w:val="none"/>
              </w:rPr>
              <w:t>2, 3, 9</w:t>
            </w:r>
            <w:r w:rsidRPr="003630A7">
              <w:rPr>
                <w:rStyle w:val="WitnessandExhibitTableHeader"/>
                <w:u w:val="none"/>
              </w:rPr>
              <w:t>, 10, 11</w:t>
            </w:r>
            <w:r w:rsidRPr="002774E1">
              <w:rPr>
                <w:rStyle w:val="WitnessandExhibitTableHeader"/>
                <w:u w:val="none"/>
              </w:rPr>
              <w:t xml:space="preserve">, </w:t>
            </w:r>
            <w:r>
              <w:rPr>
                <w:rStyle w:val="WitnessandExhibitTableHeader"/>
                <w:u w:val="none"/>
              </w:rPr>
              <w:t>13,14, 15, 16, 17, 18, 19, 20, 21, 23, 24, 32, 33, 34, 35, 38, 3</w:t>
            </w:r>
            <w:r w:rsidRPr="00094D54">
              <w:rPr>
                <w:rStyle w:val="WitnessandExhibitTableHeader"/>
                <w:u w:val="none"/>
              </w:rPr>
              <w:t>9,</w:t>
            </w:r>
            <w:r>
              <w:rPr>
                <w:rStyle w:val="WitnessandExhibitTableHeader"/>
                <w:u w:val="none"/>
              </w:rPr>
              <w:t xml:space="preserve"> </w:t>
            </w:r>
            <w:r w:rsidRPr="008D0151">
              <w:rPr>
                <w:rStyle w:val="WitnessandExhibitTableHeader"/>
                <w:u w:val="none"/>
              </w:rPr>
              <w:t>4</w:t>
            </w:r>
            <w:r>
              <w:rPr>
                <w:rStyle w:val="WitnessandExhibitTableHeader"/>
                <w:u w:val="none"/>
              </w:rPr>
              <w:t>1, 42, 43, 44,</w:t>
            </w:r>
            <w:r w:rsidR="00094D54">
              <w:rPr>
                <w:rStyle w:val="WitnessandExhibitTableHeader"/>
                <w:u w:val="none"/>
              </w:rPr>
              <w:t xml:space="preserve"> </w:t>
            </w:r>
            <w:r>
              <w:rPr>
                <w:rStyle w:val="WitnessandExhibitTableHeader"/>
                <w:u w:val="none"/>
              </w:rPr>
              <w:t>45, 46, 47, 49, 50, 51, 52, 53, 54, 55, 63, 66, 69</w:t>
            </w:r>
          </w:p>
        </w:tc>
      </w:tr>
      <w:tr w:rsidR="00F9057E" w:rsidRPr="00701945" w14:paraId="247750B1" w14:textId="77777777" w:rsidTr="00781B4F">
        <w:trPr>
          <w:cantSplit/>
          <w:trHeight w:val="362"/>
        </w:trPr>
        <w:tc>
          <w:tcPr>
            <w:tcW w:w="3507" w:type="dxa"/>
            <w:vAlign w:val="center"/>
          </w:tcPr>
          <w:p w14:paraId="1412A7C7" w14:textId="77777777" w:rsidR="00F9057E" w:rsidRPr="00E84F2F" w:rsidRDefault="00F9057E" w:rsidP="00F9057E">
            <w:pPr>
              <w:pStyle w:val="PrehearingBody"/>
              <w:spacing w:after="0"/>
              <w:ind w:firstLine="0"/>
              <w:jc w:val="left"/>
              <w:rPr>
                <w:rStyle w:val="WitnessandExhibitTableHeader"/>
                <w:b/>
                <w:bCs/>
              </w:rPr>
            </w:pPr>
            <w:r w:rsidRPr="00BD25FC">
              <w:t>Terry Deason</w:t>
            </w:r>
          </w:p>
        </w:tc>
        <w:tc>
          <w:tcPr>
            <w:tcW w:w="2511" w:type="dxa"/>
          </w:tcPr>
          <w:p w14:paraId="2ABB320B" w14:textId="77777777" w:rsidR="00F9057E" w:rsidRDefault="00F9057E" w:rsidP="00F9057E">
            <w:pPr>
              <w:jc w:val="center"/>
            </w:pPr>
            <w:r w:rsidRPr="00841783">
              <w:rPr>
                <w:rStyle w:val="WitnessandExhibitTableHeader"/>
                <w:u w:val="none"/>
              </w:rPr>
              <w:t>FPUC</w:t>
            </w:r>
          </w:p>
        </w:tc>
        <w:tc>
          <w:tcPr>
            <w:tcW w:w="3546" w:type="dxa"/>
          </w:tcPr>
          <w:p w14:paraId="6A7BA50A" w14:textId="45A64810" w:rsidR="00F9057E" w:rsidRPr="008D0151" w:rsidRDefault="00F9057E" w:rsidP="00AF4D63">
            <w:pPr>
              <w:pStyle w:val="PrehearingBody"/>
              <w:spacing w:after="0"/>
              <w:ind w:firstLine="0"/>
              <w:jc w:val="left"/>
              <w:rPr>
                <w:rStyle w:val="WitnessandExhibitTableHeader"/>
                <w:u w:val="none"/>
              </w:rPr>
            </w:pPr>
            <w:r w:rsidRPr="008D0151">
              <w:rPr>
                <w:rStyle w:val="WitnessandExhibitTableHeader"/>
                <w:u w:val="none"/>
              </w:rPr>
              <w:t>18</w:t>
            </w:r>
            <w:r>
              <w:rPr>
                <w:rStyle w:val="WitnessandExhibitTableHeader"/>
                <w:u w:val="none"/>
              </w:rPr>
              <w:t>, 49</w:t>
            </w:r>
          </w:p>
        </w:tc>
      </w:tr>
      <w:tr w:rsidR="00F9057E" w:rsidRPr="00701945" w14:paraId="6E749E1B" w14:textId="77777777" w:rsidTr="00781B4F">
        <w:trPr>
          <w:cantSplit/>
          <w:trHeight w:val="362"/>
        </w:trPr>
        <w:tc>
          <w:tcPr>
            <w:tcW w:w="3507" w:type="dxa"/>
            <w:vAlign w:val="center"/>
          </w:tcPr>
          <w:p w14:paraId="105F6AE6" w14:textId="77777777" w:rsidR="00F9057E" w:rsidRPr="00E84F2F" w:rsidRDefault="00F9057E" w:rsidP="00F9057E">
            <w:pPr>
              <w:pStyle w:val="PrehearingBody"/>
              <w:spacing w:after="0"/>
              <w:ind w:firstLine="0"/>
              <w:jc w:val="left"/>
              <w:rPr>
                <w:rStyle w:val="WitnessandExhibitTableHeader"/>
                <w:b/>
                <w:bCs/>
              </w:rPr>
            </w:pPr>
            <w:r w:rsidRPr="00BD25FC">
              <w:t>Noah Russell</w:t>
            </w:r>
          </w:p>
        </w:tc>
        <w:tc>
          <w:tcPr>
            <w:tcW w:w="2511" w:type="dxa"/>
          </w:tcPr>
          <w:p w14:paraId="3794AFCE" w14:textId="77777777" w:rsidR="00F9057E" w:rsidRDefault="00F9057E" w:rsidP="00F9057E">
            <w:pPr>
              <w:jc w:val="center"/>
            </w:pPr>
            <w:r w:rsidRPr="00841783">
              <w:rPr>
                <w:rStyle w:val="WitnessandExhibitTableHeader"/>
                <w:u w:val="none"/>
              </w:rPr>
              <w:t>FPUC</w:t>
            </w:r>
          </w:p>
        </w:tc>
        <w:tc>
          <w:tcPr>
            <w:tcW w:w="3546" w:type="dxa"/>
          </w:tcPr>
          <w:p w14:paraId="5E2938CB" w14:textId="4C6B0AF0" w:rsidR="00F9057E" w:rsidRPr="008D0151" w:rsidRDefault="00F9057E" w:rsidP="00AF4D63">
            <w:pPr>
              <w:pStyle w:val="PrehearingBody"/>
              <w:spacing w:after="0"/>
              <w:ind w:firstLine="0"/>
              <w:jc w:val="left"/>
              <w:rPr>
                <w:rStyle w:val="WitnessandExhibitTableHeader"/>
                <w:u w:val="none"/>
              </w:rPr>
            </w:pPr>
            <w:r>
              <w:rPr>
                <w:rStyle w:val="WitnessandExhibitTableHeader"/>
                <w:u w:val="none"/>
              </w:rPr>
              <w:t>18, 22, 25, 26, 27, 29, 31, 32, 36, 37, 38</w:t>
            </w:r>
          </w:p>
        </w:tc>
      </w:tr>
      <w:tr w:rsidR="00F9057E" w:rsidRPr="00701945" w14:paraId="635C9DA1" w14:textId="77777777" w:rsidTr="00781B4F">
        <w:trPr>
          <w:cantSplit/>
          <w:trHeight w:val="362"/>
        </w:trPr>
        <w:tc>
          <w:tcPr>
            <w:tcW w:w="3507" w:type="dxa"/>
            <w:vAlign w:val="center"/>
          </w:tcPr>
          <w:p w14:paraId="0AE27443" w14:textId="77777777" w:rsidR="00F9057E" w:rsidRPr="00E84F2F" w:rsidRDefault="00F9057E" w:rsidP="00F9057E">
            <w:pPr>
              <w:pStyle w:val="PrehearingBody"/>
              <w:spacing w:after="0"/>
              <w:ind w:firstLine="0"/>
              <w:jc w:val="left"/>
              <w:rPr>
                <w:rStyle w:val="WitnessandExhibitTableHeader"/>
                <w:b/>
                <w:bCs/>
              </w:rPr>
            </w:pPr>
            <w:r w:rsidRPr="00BD25FC">
              <w:t>Paul Moul</w:t>
            </w:r>
          </w:p>
        </w:tc>
        <w:tc>
          <w:tcPr>
            <w:tcW w:w="2511" w:type="dxa"/>
          </w:tcPr>
          <w:p w14:paraId="2C92EAF5" w14:textId="77777777" w:rsidR="00F9057E" w:rsidRDefault="00F9057E" w:rsidP="00F9057E">
            <w:pPr>
              <w:jc w:val="center"/>
            </w:pPr>
            <w:r w:rsidRPr="00841783">
              <w:rPr>
                <w:rStyle w:val="WitnessandExhibitTableHeader"/>
                <w:u w:val="none"/>
              </w:rPr>
              <w:t>FPUC</w:t>
            </w:r>
          </w:p>
        </w:tc>
        <w:tc>
          <w:tcPr>
            <w:tcW w:w="3546" w:type="dxa"/>
          </w:tcPr>
          <w:p w14:paraId="1B4C90D3" w14:textId="77777777" w:rsidR="00F9057E" w:rsidRPr="00674BDC" w:rsidRDefault="00F9057E" w:rsidP="00AF4D63">
            <w:pPr>
              <w:pStyle w:val="PrehearingBody"/>
              <w:spacing w:after="0"/>
              <w:ind w:firstLine="0"/>
              <w:jc w:val="left"/>
              <w:rPr>
                <w:rStyle w:val="WitnessandExhibitTableHeader"/>
                <w:u w:val="none"/>
              </w:rPr>
            </w:pPr>
            <w:r>
              <w:rPr>
                <w:rStyle w:val="WitnessandExhibitTableHeader"/>
                <w:u w:val="none"/>
              </w:rPr>
              <w:t>30</w:t>
            </w:r>
          </w:p>
        </w:tc>
      </w:tr>
      <w:tr w:rsidR="00F9057E" w:rsidRPr="00701945" w14:paraId="6320585F" w14:textId="77777777" w:rsidTr="00781B4F">
        <w:trPr>
          <w:cantSplit/>
          <w:trHeight w:val="362"/>
        </w:trPr>
        <w:tc>
          <w:tcPr>
            <w:tcW w:w="3507" w:type="dxa"/>
            <w:vAlign w:val="center"/>
          </w:tcPr>
          <w:p w14:paraId="7318256B" w14:textId="77777777" w:rsidR="00F9057E" w:rsidRPr="00E84F2F" w:rsidRDefault="00F9057E" w:rsidP="00F9057E">
            <w:pPr>
              <w:pStyle w:val="PrehearingBody"/>
              <w:spacing w:after="0"/>
              <w:ind w:firstLine="0"/>
              <w:jc w:val="left"/>
              <w:rPr>
                <w:rStyle w:val="WitnessandExhibitTableHeader"/>
                <w:b/>
                <w:bCs/>
              </w:rPr>
            </w:pPr>
            <w:r w:rsidRPr="00BD25FC">
              <w:t>Mike Reno</w:t>
            </w:r>
          </w:p>
        </w:tc>
        <w:tc>
          <w:tcPr>
            <w:tcW w:w="2511" w:type="dxa"/>
          </w:tcPr>
          <w:p w14:paraId="00606459" w14:textId="77777777" w:rsidR="00F9057E" w:rsidRDefault="00F9057E" w:rsidP="00F9057E">
            <w:pPr>
              <w:jc w:val="center"/>
            </w:pPr>
            <w:r w:rsidRPr="00841783">
              <w:rPr>
                <w:rStyle w:val="WitnessandExhibitTableHeader"/>
                <w:u w:val="none"/>
              </w:rPr>
              <w:t>FPUC</w:t>
            </w:r>
          </w:p>
        </w:tc>
        <w:tc>
          <w:tcPr>
            <w:tcW w:w="3546" w:type="dxa"/>
          </w:tcPr>
          <w:p w14:paraId="0CF66228" w14:textId="3806505E" w:rsidR="00F9057E" w:rsidRPr="00674BDC" w:rsidRDefault="00F9057E" w:rsidP="00AF4D63">
            <w:pPr>
              <w:pStyle w:val="PrehearingBody"/>
              <w:spacing w:after="0"/>
              <w:ind w:firstLine="0"/>
              <w:jc w:val="left"/>
              <w:rPr>
                <w:rStyle w:val="WitnessandExhibitTableHeader"/>
                <w:u w:val="none"/>
              </w:rPr>
            </w:pPr>
            <w:r>
              <w:rPr>
                <w:rStyle w:val="WitnessandExhibitTableHeader"/>
                <w:u w:val="none"/>
              </w:rPr>
              <w:t>28, 40, 48, 50, 51</w:t>
            </w:r>
          </w:p>
        </w:tc>
      </w:tr>
      <w:tr w:rsidR="00F9057E" w:rsidRPr="00701945" w14:paraId="02AFEF28" w14:textId="77777777" w:rsidTr="00781B4F">
        <w:trPr>
          <w:cantSplit/>
          <w:trHeight w:val="362"/>
        </w:trPr>
        <w:tc>
          <w:tcPr>
            <w:tcW w:w="3507" w:type="dxa"/>
            <w:vAlign w:val="center"/>
          </w:tcPr>
          <w:p w14:paraId="6AEB136F" w14:textId="77777777" w:rsidR="00F9057E" w:rsidRPr="00E84F2F" w:rsidRDefault="00F9057E" w:rsidP="00F9057E">
            <w:pPr>
              <w:pStyle w:val="PrehearingBody"/>
              <w:spacing w:after="0"/>
              <w:ind w:firstLine="0"/>
              <w:jc w:val="left"/>
              <w:rPr>
                <w:rStyle w:val="WitnessandExhibitTableHeader"/>
                <w:b/>
                <w:bCs/>
              </w:rPr>
            </w:pPr>
            <w:r w:rsidRPr="00BD25FC">
              <w:t>Pat Lee</w:t>
            </w:r>
            <w:r>
              <w:rPr>
                <w:rStyle w:val="FootnoteReference"/>
              </w:rPr>
              <w:footnoteReference w:id="1"/>
            </w:r>
          </w:p>
        </w:tc>
        <w:tc>
          <w:tcPr>
            <w:tcW w:w="2511" w:type="dxa"/>
          </w:tcPr>
          <w:p w14:paraId="57557F8F" w14:textId="77777777" w:rsidR="00F9057E" w:rsidRDefault="00F9057E" w:rsidP="00F9057E">
            <w:pPr>
              <w:jc w:val="center"/>
            </w:pPr>
            <w:r w:rsidRPr="00841783">
              <w:rPr>
                <w:rStyle w:val="WitnessandExhibitTableHeader"/>
                <w:u w:val="none"/>
              </w:rPr>
              <w:t>FPUC</w:t>
            </w:r>
          </w:p>
        </w:tc>
        <w:tc>
          <w:tcPr>
            <w:tcW w:w="3546" w:type="dxa"/>
          </w:tcPr>
          <w:p w14:paraId="060B8312" w14:textId="10928F21" w:rsidR="00F9057E" w:rsidRPr="00674BDC" w:rsidRDefault="00F9057E" w:rsidP="00AF4D63">
            <w:pPr>
              <w:pStyle w:val="PrehearingBody"/>
              <w:spacing w:after="0"/>
              <w:ind w:firstLine="0"/>
              <w:jc w:val="left"/>
              <w:rPr>
                <w:rStyle w:val="WitnessandExhibitTableHeader"/>
                <w:u w:val="none"/>
              </w:rPr>
            </w:pPr>
            <w:r>
              <w:rPr>
                <w:rStyle w:val="WitnessandExhibitTableHeader"/>
                <w:u w:val="none"/>
              </w:rPr>
              <w:t>5, 6, 7, 8, 17, 46, 47</w:t>
            </w:r>
          </w:p>
        </w:tc>
      </w:tr>
      <w:tr w:rsidR="00F9057E" w:rsidRPr="00701945" w14:paraId="5C854FFF" w14:textId="77777777" w:rsidTr="00781B4F">
        <w:trPr>
          <w:cantSplit/>
          <w:trHeight w:val="362"/>
        </w:trPr>
        <w:tc>
          <w:tcPr>
            <w:tcW w:w="3507" w:type="dxa"/>
            <w:vAlign w:val="center"/>
          </w:tcPr>
          <w:p w14:paraId="32768C0D" w14:textId="77777777" w:rsidR="00F9057E" w:rsidRPr="00E84F2F" w:rsidRDefault="00F9057E" w:rsidP="00F9057E">
            <w:pPr>
              <w:pStyle w:val="PrehearingBody"/>
              <w:spacing w:after="0"/>
              <w:ind w:firstLine="0"/>
              <w:jc w:val="left"/>
              <w:rPr>
                <w:rStyle w:val="WitnessandExhibitTableHeader"/>
                <w:b/>
                <w:bCs/>
              </w:rPr>
            </w:pPr>
            <w:r w:rsidRPr="00BD25FC">
              <w:t>John Taylor</w:t>
            </w:r>
          </w:p>
        </w:tc>
        <w:tc>
          <w:tcPr>
            <w:tcW w:w="2511" w:type="dxa"/>
          </w:tcPr>
          <w:p w14:paraId="08E7A33F" w14:textId="77777777" w:rsidR="00F9057E" w:rsidRDefault="00F9057E" w:rsidP="00F9057E">
            <w:pPr>
              <w:jc w:val="center"/>
            </w:pPr>
            <w:r w:rsidRPr="00841783">
              <w:rPr>
                <w:rStyle w:val="WitnessandExhibitTableHeader"/>
                <w:u w:val="none"/>
              </w:rPr>
              <w:t>FPUC</w:t>
            </w:r>
          </w:p>
        </w:tc>
        <w:tc>
          <w:tcPr>
            <w:tcW w:w="3546" w:type="dxa"/>
          </w:tcPr>
          <w:p w14:paraId="396E6E2C" w14:textId="0B50492D" w:rsidR="00F9057E" w:rsidRPr="008D0151" w:rsidRDefault="003B4AF0" w:rsidP="00AF4D63">
            <w:pPr>
              <w:pStyle w:val="PrehearingBody"/>
              <w:spacing w:after="0"/>
              <w:ind w:firstLine="0"/>
              <w:jc w:val="left"/>
              <w:rPr>
                <w:rStyle w:val="WitnessandExhibitTableHeader"/>
                <w:u w:val="none"/>
              </w:rPr>
            </w:pPr>
            <w:r>
              <w:rPr>
                <w:rStyle w:val="WitnessandExhibitTableHeader"/>
                <w:u w:val="none"/>
              </w:rPr>
              <w:t xml:space="preserve">2, 3, </w:t>
            </w:r>
            <w:r w:rsidR="00F9057E">
              <w:rPr>
                <w:rStyle w:val="WitnessandExhibitTableHeader"/>
                <w:u w:val="none"/>
              </w:rPr>
              <w:t>56, 57, 58, 59, 60</w:t>
            </w:r>
          </w:p>
        </w:tc>
      </w:tr>
      <w:tr w:rsidR="00F9057E" w:rsidRPr="00701945" w14:paraId="46187B1F" w14:textId="77777777" w:rsidTr="00781B4F">
        <w:trPr>
          <w:cantSplit/>
          <w:trHeight w:val="362"/>
        </w:trPr>
        <w:tc>
          <w:tcPr>
            <w:tcW w:w="3507" w:type="dxa"/>
            <w:vAlign w:val="center"/>
          </w:tcPr>
          <w:p w14:paraId="015AC474" w14:textId="77777777" w:rsidR="00F9057E" w:rsidRPr="00E84F2F" w:rsidRDefault="00F9057E" w:rsidP="00F9057E">
            <w:pPr>
              <w:pStyle w:val="PrehearingBody"/>
              <w:spacing w:after="0"/>
              <w:ind w:firstLine="0"/>
              <w:jc w:val="left"/>
              <w:rPr>
                <w:rStyle w:val="WitnessandExhibitTableHeader"/>
                <w:b/>
                <w:bCs/>
              </w:rPr>
            </w:pPr>
            <w:r w:rsidRPr="00BD25FC">
              <w:lastRenderedPageBreak/>
              <w:t>Vik Gadgil</w:t>
            </w:r>
          </w:p>
        </w:tc>
        <w:tc>
          <w:tcPr>
            <w:tcW w:w="2511" w:type="dxa"/>
          </w:tcPr>
          <w:p w14:paraId="122F4F50" w14:textId="77777777" w:rsidR="00F9057E" w:rsidRDefault="00F9057E" w:rsidP="00F9057E">
            <w:pPr>
              <w:jc w:val="center"/>
            </w:pPr>
            <w:r w:rsidRPr="00841783">
              <w:rPr>
                <w:rStyle w:val="WitnessandExhibitTableHeader"/>
                <w:u w:val="none"/>
              </w:rPr>
              <w:t>FPUC</w:t>
            </w:r>
          </w:p>
        </w:tc>
        <w:tc>
          <w:tcPr>
            <w:tcW w:w="3546" w:type="dxa"/>
          </w:tcPr>
          <w:p w14:paraId="3C027A3E" w14:textId="77777777" w:rsidR="00F9057E" w:rsidRPr="00C30BB5" w:rsidRDefault="00F9057E" w:rsidP="00AF4D63">
            <w:pPr>
              <w:pStyle w:val="PrehearingBody"/>
              <w:spacing w:after="0"/>
              <w:ind w:firstLine="0"/>
              <w:jc w:val="left"/>
              <w:rPr>
                <w:rStyle w:val="WitnessandExhibitTableHeader"/>
                <w:u w:val="none"/>
              </w:rPr>
            </w:pPr>
            <w:r>
              <w:rPr>
                <w:rStyle w:val="WitnessandExhibitTableHeader"/>
                <w:u w:val="none"/>
              </w:rPr>
              <w:t>4</w:t>
            </w:r>
          </w:p>
        </w:tc>
      </w:tr>
      <w:tr w:rsidR="00F9057E" w:rsidRPr="00701945" w14:paraId="4A97EFA8" w14:textId="77777777" w:rsidTr="00781B4F">
        <w:trPr>
          <w:cantSplit/>
          <w:trHeight w:val="362"/>
        </w:trPr>
        <w:tc>
          <w:tcPr>
            <w:tcW w:w="3507" w:type="dxa"/>
            <w:vAlign w:val="center"/>
          </w:tcPr>
          <w:p w14:paraId="34382749" w14:textId="77777777" w:rsidR="00F9057E" w:rsidRPr="00E84F2F" w:rsidRDefault="00F9057E" w:rsidP="00F9057E">
            <w:pPr>
              <w:pStyle w:val="PrehearingBody"/>
              <w:spacing w:after="0"/>
              <w:ind w:firstLine="0"/>
              <w:jc w:val="left"/>
              <w:rPr>
                <w:rStyle w:val="WitnessandExhibitTableHeader"/>
                <w:b/>
                <w:bCs/>
              </w:rPr>
            </w:pPr>
            <w:r w:rsidRPr="00BD25FC">
              <w:t>Kira Lake</w:t>
            </w:r>
          </w:p>
        </w:tc>
        <w:tc>
          <w:tcPr>
            <w:tcW w:w="2511" w:type="dxa"/>
          </w:tcPr>
          <w:p w14:paraId="6947D8E2" w14:textId="77777777" w:rsidR="00F9057E" w:rsidRDefault="00F9057E" w:rsidP="00F9057E">
            <w:pPr>
              <w:jc w:val="center"/>
            </w:pPr>
            <w:r w:rsidRPr="00841783">
              <w:rPr>
                <w:rStyle w:val="WitnessandExhibitTableHeader"/>
                <w:u w:val="none"/>
              </w:rPr>
              <w:t>FPUC</w:t>
            </w:r>
          </w:p>
        </w:tc>
        <w:tc>
          <w:tcPr>
            <w:tcW w:w="3546" w:type="dxa"/>
          </w:tcPr>
          <w:p w14:paraId="04584D3E" w14:textId="3CC3B1ED" w:rsidR="00F9057E" w:rsidRPr="008D0151" w:rsidRDefault="00F9057E" w:rsidP="00AF4D63">
            <w:pPr>
              <w:pStyle w:val="PrehearingBody"/>
              <w:spacing w:after="0"/>
              <w:ind w:firstLine="0"/>
              <w:jc w:val="left"/>
              <w:rPr>
                <w:rStyle w:val="WitnessandExhibitTableHeader"/>
                <w:u w:val="none"/>
              </w:rPr>
            </w:pPr>
            <w:r>
              <w:rPr>
                <w:rStyle w:val="WitnessandExhibitTableHeader"/>
                <w:u w:val="none"/>
              </w:rPr>
              <w:t>10, 62, 64, 67</w:t>
            </w:r>
          </w:p>
        </w:tc>
      </w:tr>
      <w:tr w:rsidR="00F9057E" w:rsidRPr="00701945" w14:paraId="0133838A" w14:textId="77777777" w:rsidTr="00781B4F">
        <w:trPr>
          <w:cantSplit/>
          <w:trHeight w:val="362"/>
        </w:trPr>
        <w:tc>
          <w:tcPr>
            <w:tcW w:w="3507" w:type="dxa"/>
            <w:vAlign w:val="center"/>
          </w:tcPr>
          <w:p w14:paraId="41D1D959" w14:textId="77777777" w:rsidR="00F9057E" w:rsidRPr="00E84F2F" w:rsidRDefault="00F9057E" w:rsidP="00F9057E">
            <w:pPr>
              <w:pStyle w:val="PrehearingBody"/>
              <w:spacing w:after="0"/>
              <w:ind w:firstLine="0"/>
              <w:jc w:val="left"/>
              <w:rPr>
                <w:rStyle w:val="WitnessandExhibitTableHeader"/>
                <w:b/>
                <w:bCs/>
              </w:rPr>
            </w:pPr>
            <w:r w:rsidRPr="00BD25FC">
              <w:t>Jason Bennett</w:t>
            </w:r>
          </w:p>
        </w:tc>
        <w:tc>
          <w:tcPr>
            <w:tcW w:w="2511" w:type="dxa"/>
          </w:tcPr>
          <w:p w14:paraId="2A8BF297" w14:textId="77777777" w:rsidR="00F9057E" w:rsidRDefault="00F9057E" w:rsidP="00F9057E">
            <w:pPr>
              <w:jc w:val="center"/>
            </w:pPr>
            <w:r w:rsidRPr="00841783">
              <w:rPr>
                <w:rStyle w:val="WitnessandExhibitTableHeader"/>
                <w:u w:val="none"/>
              </w:rPr>
              <w:t>FPUC</w:t>
            </w:r>
          </w:p>
        </w:tc>
        <w:tc>
          <w:tcPr>
            <w:tcW w:w="3546" w:type="dxa"/>
          </w:tcPr>
          <w:p w14:paraId="55E65ABA" w14:textId="7B56DD52" w:rsidR="00F9057E" w:rsidRPr="00674BDC" w:rsidRDefault="00F9057E" w:rsidP="00AF4D63">
            <w:pPr>
              <w:pStyle w:val="PrehearingBody"/>
              <w:spacing w:after="0"/>
              <w:ind w:firstLine="0"/>
              <w:jc w:val="left"/>
              <w:rPr>
                <w:rStyle w:val="WitnessandExhibitTableHeader"/>
                <w:u w:val="none"/>
              </w:rPr>
            </w:pPr>
            <w:r>
              <w:rPr>
                <w:rStyle w:val="WitnessandExhibitTableHeader"/>
                <w:u w:val="none"/>
              </w:rPr>
              <w:t>9, 12</w:t>
            </w:r>
          </w:p>
        </w:tc>
      </w:tr>
      <w:tr w:rsidR="00F9057E" w:rsidRPr="00701945" w14:paraId="1D2E5F63" w14:textId="77777777" w:rsidTr="00781B4F">
        <w:trPr>
          <w:cantSplit/>
          <w:trHeight w:val="362"/>
        </w:trPr>
        <w:tc>
          <w:tcPr>
            <w:tcW w:w="3507" w:type="dxa"/>
            <w:vAlign w:val="center"/>
          </w:tcPr>
          <w:p w14:paraId="304A032D" w14:textId="77777777" w:rsidR="00F9057E" w:rsidRPr="00E84F2F" w:rsidRDefault="00F9057E" w:rsidP="00F9057E">
            <w:pPr>
              <w:pStyle w:val="PrehearingBody"/>
              <w:spacing w:after="0"/>
              <w:ind w:firstLine="0"/>
              <w:jc w:val="left"/>
              <w:rPr>
                <w:rStyle w:val="WitnessandExhibitTableHeader"/>
                <w:b/>
                <w:bCs/>
              </w:rPr>
            </w:pPr>
            <w:r w:rsidRPr="00BD25FC">
              <w:t>Kelley Parmer</w:t>
            </w:r>
            <w:r>
              <w:rPr>
                <w:rStyle w:val="FootnoteReference"/>
              </w:rPr>
              <w:footnoteReference w:id="2"/>
            </w:r>
          </w:p>
        </w:tc>
        <w:tc>
          <w:tcPr>
            <w:tcW w:w="2511" w:type="dxa"/>
          </w:tcPr>
          <w:p w14:paraId="2268981D" w14:textId="77777777" w:rsidR="00F9057E" w:rsidRDefault="00F9057E" w:rsidP="00F9057E">
            <w:pPr>
              <w:jc w:val="center"/>
            </w:pPr>
            <w:r w:rsidRPr="00841783">
              <w:rPr>
                <w:rStyle w:val="WitnessandExhibitTableHeader"/>
                <w:u w:val="none"/>
              </w:rPr>
              <w:t>FPUC</w:t>
            </w:r>
          </w:p>
        </w:tc>
        <w:tc>
          <w:tcPr>
            <w:tcW w:w="3546" w:type="dxa"/>
          </w:tcPr>
          <w:p w14:paraId="21A04972" w14:textId="77777777" w:rsidR="00F9057E" w:rsidRPr="00674BDC" w:rsidRDefault="00F9057E" w:rsidP="00AF4D63">
            <w:pPr>
              <w:pStyle w:val="PrehearingBody"/>
              <w:spacing w:after="0"/>
              <w:ind w:firstLine="0"/>
              <w:jc w:val="left"/>
              <w:rPr>
                <w:rStyle w:val="WitnessandExhibitTableHeader"/>
                <w:u w:val="none"/>
              </w:rPr>
            </w:pPr>
            <w:r>
              <w:rPr>
                <w:rStyle w:val="WitnessandExhibitTableHeader"/>
                <w:u w:val="none"/>
              </w:rPr>
              <w:t>4</w:t>
            </w:r>
          </w:p>
        </w:tc>
      </w:tr>
      <w:tr w:rsidR="00F9057E" w:rsidRPr="00701945" w14:paraId="2EAD1280" w14:textId="77777777" w:rsidTr="00781B4F">
        <w:trPr>
          <w:cantSplit/>
          <w:trHeight w:val="362"/>
        </w:trPr>
        <w:tc>
          <w:tcPr>
            <w:tcW w:w="3507" w:type="dxa"/>
            <w:vAlign w:val="center"/>
          </w:tcPr>
          <w:p w14:paraId="170E274E" w14:textId="77777777" w:rsidR="00F9057E" w:rsidRPr="00E84F2F" w:rsidRDefault="00F9057E" w:rsidP="00F9057E">
            <w:pPr>
              <w:pStyle w:val="PrehearingBody"/>
              <w:spacing w:after="0"/>
              <w:ind w:firstLine="0"/>
              <w:jc w:val="left"/>
              <w:rPr>
                <w:rStyle w:val="WitnessandExhibitTableHeader"/>
                <w:b/>
                <w:bCs/>
              </w:rPr>
            </w:pPr>
            <w:r w:rsidRPr="00BD25FC">
              <w:t>Devon Rudloff</w:t>
            </w:r>
          </w:p>
        </w:tc>
        <w:tc>
          <w:tcPr>
            <w:tcW w:w="2511" w:type="dxa"/>
          </w:tcPr>
          <w:p w14:paraId="15069E5D" w14:textId="77777777" w:rsidR="00F9057E" w:rsidRDefault="00F9057E" w:rsidP="00F9057E">
            <w:pPr>
              <w:jc w:val="center"/>
            </w:pPr>
            <w:r w:rsidRPr="00841783">
              <w:rPr>
                <w:rStyle w:val="WitnessandExhibitTableHeader"/>
                <w:u w:val="none"/>
              </w:rPr>
              <w:t>FPUC</w:t>
            </w:r>
          </w:p>
        </w:tc>
        <w:tc>
          <w:tcPr>
            <w:tcW w:w="3546" w:type="dxa"/>
          </w:tcPr>
          <w:p w14:paraId="39F60866" w14:textId="71249109" w:rsidR="00F9057E" w:rsidRPr="00674BDC" w:rsidRDefault="00F9057E" w:rsidP="00AF4D63">
            <w:pPr>
              <w:pStyle w:val="PrehearingBody"/>
              <w:spacing w:after="0"/>
              <w:ind w:firstLine="0"/>
              <w:jc w:val="left"/>
              <w:rPr>
                <w:rStyle w:val="WitnessandExhibitTableHeader"/>
                <w:u w:val="none"/>
              </w:rPr>
            </w:pPr>
            <w:r>
              <w:rPr>
                <w:rStyle w:val="WitnessandExhibitTableHeader"/>
                <w:u w:val="none"/>
              </w:rPr>
              <w:t xml:space="preserve">34, </w:t>
            </w:r>
            <w:r w:rsidRPr="00674BDC">
              <w:rPr>
                <w:rStyle w:val="WitnessandExhibitTableHeader"/>
                <w:u w:val="none"/>
              </w:rPr>
              <w:t>3</w:t>
            </w:r>
            <w:r>
              <w:rPr>
                <w:rStyle w:val="WitnessandExhibitTableHeader"/>
                <w:u w:val="none"/>
              </w:rPr>
              <w:t>5, 36</w:t>
            </w:r>
          </w:p>
        </w:tc>
      </w:tr>
      <w:tr w:rsidR="00F9057E" w:rsidRPr="00701945" w14:paraId="0487E2B7" w14:textId="77777777" w:rsidTr="00781B4F">
        <w:trPr>
          <w:cantSplit/>
          <w:trHeight w:val="362"/>
        </w:trPr>
        <w:tc>
          <w:tcPr>
            <w:tcW w:w="3507" w:type="dxa"/>
            <w:vAlign w:val="center"/>
          </w:tcPr>
          <w:p w14:paraId="40AB87C6" w14:textId="77777777" w:rsidR="00F9057E" w:rsidRPr="00E84F2F" w:rsidRDefault="00F9057E" w:rsidP="00F9057E">
            <w:pPr>
              <w:pStyle w:val="PrehearingBody"/>
              <w:spacing w:after="0"/>
              <w:ind w:firstLine="0"/>
              <w:jc w:val="left"/>
              <w:rPr>
                <w:rStyle w:val="WitnessandExhibitTableHeader"/>
                <w:b/>
                <w:bCs/>
              </w:rPr>
            </w:pPr>
            <w:r w:rsidRPr="00BD25FC">
              <w:t>Wraye Grimard</w:t>
            </w:r>
          </w:p>
        </w:tc>
        <w:tc>
          <w:tcPr>
            <w:tcW w:w="2511" w:type="dxa"/>
          </w:tcPr>
          <w:p w14:paraId="0F849784" w14:textId="77777777" w:rsidR="00F9057E" w:rsidRDefault="00F9057E" w:rsidP="00F9057E">
            <w:pPr>
              <w:jc w:val="center"/>
            </w:pPr>
            <w:r w:rsidRPr="00841783">
              <w:rPr>
                <w:rStyle w:val="WitnessandExhibitTableHeader"/>
                <w:u w:val="none"/>
              </w:rPr>
              <w:t>FPUC</w:t>
            </w:r>
          </w:p>
        </w:tc>
        <w:tc>
          <w:tcPr>
            <w:tcW w:w="3546" w:type="dxa"/>
          </w:tcPr>
          <w:p w14:paraId="6CB55B99" w14:textId="5899B0C0" w:rsidR="00F9057E" w:rsidRPr="008D0151" w:rsidRDefault="00F9057E" w:rsidP="00AF4D63">
            <w:pPr>
              <w:pStyle w:val="PrehearingBody"/>
              <w:spacing w:after="0"/>
              <w:ind w:firstLine="0"/>
              <w:jc w:val="left"/>
              <w:rPr>
                <w:rStyle w:val="WitnessandExhibitTableHeader"/>
                <w:u w:val="none"/>
              </w:rPr>
            </w:pPr>
            <w:r>
              <w:rPr>
                <w:rStyle w:val="WitnessandExhibitTableHeader"/>
                <w:u w:val="none"/>
              </w:rPr>
              <w:t>61, 62, 64, 67</w:t>
            </w:r>
          </w:p>
        </w:tc>
      </w:tr>
      <w:tr w:rsidR="00F9057E" w:rsidRPr="00701945" w14:paraId="605BD954" w14:textId="77777777" w:rsidTr="00781B4F">
        <w:trPr>
          <w:cantSplit/>
          <w:trHeight w:val="362"/>
        </w:trPr>
        <w:tc>
          <w:tcPr>
            <w:tcW w:w="3507" w:type="dxa"/>
            <w:vAlign w:val="center"/>
          </w:tcPr>
          <w:p w14:paraId="6C1129C5" w14:textId="77777777" w:rsidR="00F9057E" w:rsidRPr="00E84F2F" w:rsidRDefault="00F9057E" w:rsidP="00F9057E">
            <w:pPr>
              <w:pStyle w:val="PrehearingBody"/>
              <w:spacing w:after="0"/>
              <w:ind w:firstLine="0"/>
              <w:jc w:val="left"/>
              <w:rPr>
                <w:rStyle w:val="WitnessandExhibitTableHeader"/>
                <w:b/>
                <w:bCs/>
              </w:rPr>
            </w:pPr>
            <w:r w:rsidRPr="00BD25FC">
              <w:t>Matt Everngam</w:t>
            </w:r>
          </w:p>
        </w:tc>
        <w:tc>
          <w:tcPr>
            <w:tcW w:w="2511" w:type="dxa"/>
          </w:tcPr>
          <w:p w14:paraId="697C599C" w14:textId="77777777" w:rsidR="00F9057E" w:rsidRDefault="00F9057E" w:rsidP="00F9057E">
            <w:pPr>
              <w:jc w:val="center"/>
            </w:pPr>
            <w:r w:rsidRPr="00841783">
              <w:rPr>
                <w:rStyle w:val="WitnessandExhibitTableHeader"/>
                <w:u w:val="none"/>
              </w:rPr>
              <w:t>FPUC</w:t>
            </w:r>
          </w:p>
        </w:tc>
        <w:tc>
          <w:tcPr>
            <w:tcW w:w="3546" w:type="dxa"/>
          </w:tcPr>
          <w:p w14:paraId="62869700" w14:textId="77777777" w:rsidR="00F9057E" w:rsidRPr="00674BDC" w:rsidRDefault="00F9057E" w:rsidP="00AF4D63">
            <w:pPr>
              <w:pStyle w:val="PrehearingBody"/>
              <w:spacing w:after="0"/>
              <w:ind w:firstLine="0"/>
              <w:jc w:val="left"/>
              <w:rPr>
                <w:rStyle w:val="WitnessandExhibitTableHeader"/>
                <w:u w:val="none"/>
              </w:rPr>
            </w:pPr>
            <w:r w:rsidRPr="00674BDC">
              <w:rPr>
                <w:rStyle w:val="WitnessandExhibitTableHeader"/>
                <w:u w:val="none"/>
              </w:rPr>
              <w:t>6</w:t>
            </w:r>
            <w:r>
              <w:rPr>
                <w:rStyle w:val="WitnessandExhibitTableHeader"/>
                <w:u w:val="none"/>
              </w:rPr>
              <w:t>8</w:t>
            </w:r>
          </w:p>
        </w:tc>
      </w:tr>
      <w:tr w:rsidR="00F9057E" w:rsidRPr="00701945" w14:paraId="7B4F27EC" w14:textId="77777777" w:rsidTr="00781B4F">
        <w:trPr>
          <w:cantSplit/>
          <w:trHeight w:val="362"/>
        </w:trPr>
        <w:tc>
          <w:tcPr>
            <w:tcW w:w="3507" w:type="dxa"/>
            <w:vAlign w:val="center"/>
          </w:tcPr>
          <w:p w14:paraId="3EAD4ECC" w14:textId="77777777" w:rsidR="00F9057E" w:rsidRPr="00E84F2F" w:rsidRDefault="00F9057E" w:rsidP="00F9057E">
            <w:pPr>
              <w:pStyle w:val="PrehearingBody"/>
              <w:spacing w:after="0"/>
              <w:ind w:firstLine="0"/>
              <w:jc w:val="left"/>
              <w:rPr>
                <w:rStyle w:val="WitnessandExhibitTableHeader"/>
                <w:b/>
                <w:bCs/>
              </w:rPr>
            </w:pPr>
            <w:r w:rsidRPr="00BD25FC">
              <w:t>Bill Hancock</w:t>
            </w:r>
          </w:p>
        </w:tc>
        <w:tc>
          <w:tcPr>
            <w:tcW w:w="2511" w:type="dxa"/>
          </w:tcPr>
          <w:p w14:paraId="19B4B570" w14:textId="77777777" w:rsidR="00F9057E" w:rsidRDefault="00F9057E" w:rsidP="00F9057E">
            <w:pPr>
              <w:jc w:val="center"/>
            </w:pPr>
            <w:r w:rsidRPr="00841783">
              <w:rPr>
                <w:rStyle w:val="WitnessandExhibitTableHeader"/>
                <w:u w:val="none"/>
              </w:rPr>
              <w:t>FPUC</w:t>
            </w:r>
          </w:p>
        </w:tc>
        <w:tc>
          <w:tcPr>
            <w:tcW w:w="3546" w:type="dxa"/>
          </w:tcPr>
          <w:p w14:paraId="44A14E8C" w14:textId="77777777" w:rsidR="00F9057E" w:rsidRPr="00305436" w:rsidRDefault="00F9057E" w:rsidP="00AF4D63">
            <w:pPr>
              <w:pStyle w:val="PrehearingBody"/>
              <w:spacing w:after="0"/>
              <w:ind w:firstLine="0"/>
              <w:jc w:val="left"/>
              <w:rPr>
                <w:rStyle w:val="WitnessandExhibitTableHeader"/>
              </w:rPr>
            </w:pPr>
            <w:r w:rsidRPr="00674BDC">
              <w:rPr>
                <w:rStyle w:val="WitnessandExhibitTableHeader"/>
                <w:u w:val="none"/>
              </w:rPr>
              <w:t>2</w:t>
            </w:r>
          </w:p>
        </w:tc>
      </w:tr>
      <w:tr w:rsidR="00F85E73" w:rsidRPr="00701945" w14:paraId="170B7913" w14:textId="77777777" w:rsidTr="006166D0">
        <w:trPr>
          <w:cantSplit/>
          <w:trHeight w:val="362"/>
        </w:trPr>
        <w:tc>
          <w:tcPr>
            <w:tcW w:w="3507" w:type="dxa"/>
          </w:tcPr>
          <w:p w14:paraId="26BB8B7C" w14:textId="064DC03F" w:rsidR="00F85E73" w:rsidRPr="00701945" w:rsidRDefault="00752429" w:rsidP="00946134">
            <w:pPr>
              <w:jc w:val="both"/>
            </w:pPr>
            <w:r>
              <w:rPr>
                <w:bCs/>
              </w:rPr>
              <w:t>David J. Garrett</w:t>
            </w:r>
            <w:r w:rsidR="000E1934">
              <w:rPr>
                <w:rStyle w:val="FootnoteReference"/>
                <w:bCs/>
              </w:rPr>
              <w:footnoteReference w:id="3"/>
            </w:r>
          </w:p>
        </w:tc>
        <w:tc>
          <w:tcPr>
            <w:tcW w:w="2511" w:type="dxa"/>
          </w:tcPr>
          <w:p w14:paraId="03E2EC8B" w14:textId="77777777" w:rsidR="00F85E73" w:rsidRPr="00701945" w:rsidRDefault="00752429" w:rsidP="00946134">
            <w:pPr>
              <w:jc w:val="center"/>
            </w:pPr>
            <w:r>
              <w:t>OPC</w:t>
            </w:r>
          </w:p>
        </w:tc>
        <w:tc>
          <w:tcPr>
            <w:tcW w:w="3546" w:type="dxa"/>
          </w:tcPr>
          <w:p w14:paraId="33993177" w14:textId="1F9B510A" w:rsidR="00F85E73" w:rsidRPr="00701945" w:rsidRDefault="00752429" w:rsidP="00AF4D63">
            <w:r w:rsidRPr="009C69D0">
              <w:rPr>
                <w:bCs/>
              </w:rPr>
              <w:t>All issues</w:t>
            </w:r>
            <w:r w:rsidR="00D36A46">
              <w:rPr>
                <w:bCs/>
              </w:rPr>
              <w:t xml:space="preserve"> </w:t>
            </w:r>
            <w:r w:rsidRPr="009C69D0">
              <w:rPr>
                <w:bCs/>
              </w:rPr>
              <w:t>- sp</w:t>
            </w:r>
            <w:r w:rsidR="00F9057E">
              <w:rPr>
                <w:bCs/>
              </w:rPr>
              <w:t>ecifically 5-8, 16-17, 23, 25-31, 33, 44, 50</w:t>
            </w:r>
            <w:r w:rsidRPr="009C69D0">
              <w:rPr>
                <w:bCs/>
              </w:rPr>
              <w:t>-5</w:t>
            </w:r>
            <w:r w:rsidR="00F9057E">
              <w:rPr>
                <w:bCs/>
              </w:rPr>
              <w:t>5</w:t>
            </w:r>
          </w:p>
        </w:tc>
      </w:tr>
      <w:tr w:rsidR="00F85E73" w:rsidRPr="00701945" w14:paraId="41BE30A2" w14:textId="77777777" w:rsidTr="006166D0">
        <w:trPr>
          <w:cantSplit/>
          <w:trHeight w:val="362"/>
        </w:trPr>
        <w:tc>
          <w:tcPr>
            <w:tcW w:w="3507" w:type="dxa"/>
          </w:tcPr>
          <w:p w14:paraId="2E309563" w14:textId="2326262F" w:rsidR="00F85E73" w:rsidRPr="00701945" w:rsidRDefault="00752429" w:rsidP="00946134">
            <w:pPr>
              <w:jc w:val="both"/>
            </w:pPr>
            <w:r>
              <w:rPr>
                <w:bCs/>
              </w:rPr>
              <w:t>Ralph C. Smith</w:t>
            </w:r>
            <w:r w:rsidR="006B1BA6">
              <w:rPr>
                <w:rStyle w:val="FootnoteReference"/>
                <w:bCs/>
              </w:rPr>
              <w:footnoteReference w:id="4"/>
            </w:r>
          </w:p>
        </w:tc>
        <w:tc>
          <w:tcPr>
            <w:tcW w:w="2511" w:type="dxa"/>
          </w:tcPr>
          <w:p w14:paraId="18DFB562" w14:textId="77777777" w:rsidR="00F85E73" w:rsidRPr="00701945" w:rsidRDefault="00752429" w:rsidP="00946134">
            <w:pPr>
              <w:jc w:val="center"/>
            </w:pPr>
            <w:r>
              <w:t>OPC</w:t>
            </w:r>
          </w:p>
        </w:tc>
        <w:tc>
          <w:tcPr>
            <w:tcW w:w="3546" w:type="dxa"/>
          </w:tcPr>
          <w:p w14:paraId="593E2FD7" w14:textId="37A37A61" w:rsidR="00F85E73" w:rsidRPr="00701945" w:rsidRDefault="00752429" w:rsidP="00AF4D63">
            <w:r w:rsidRPr="009C69D0">
              <w:rPr>
                <w:bCs/>
              </w:rPr>
              <w:t>All issues- sp</w:t>
            </w:r>
            <w:r w:rsidR="00F9057E">
              <w:rPr>
                <w:bCs/>
              </w:rPr>
              <w:t>ecifically 1-4, 10, 15-18, 21-31, 33-35, 37, 40-44, 50</w:t>
            </w:r>
            <w:r w:rsidRPr="009C69D0">
              <w:rPr>
                <w:bCs/>
              </w:rPr>
              <w:t>-5</w:t>
            </w:r>
            <w:r w:rsidR="00F9057E">
              <w:rPr>
                <w:bCs/>
              </w:rPr>
              <w:t>5</w:t>
            </w:r>
          </w:p>
        </w:tc>
      </w:tr>
      <w:tr w:rsidR="00F85E73" w:rsidRPr="00701945" w14:paraId="1EB113D5" w14:textId="77777777" w:rsidTr="006166D0">
        <w:trPr>
          <w:cantSplit/>
          <w:trHeight w:val="362"/>
        </w:trPr>
        <w:tc>
          <w:tcPr>
            <w:tcW w:w="3507" w:type="dxa"/>
          </w:tcPr>
          <w:p w14:paraId="385C9569" w14:textId="77777777" w:rsidR="00F85E73" w:rsidRPr="00701945" w:rsidRDefault="00782E45" w:rsidP="00946134">
            <w:pPr>
              <w:jc w:val="both"/>
            </w:pPr>
            <w:r w:rsidRPr="00A60C4B">
              <w:t>Todd M. Brown</w:t>
            </w:r>
          </w:p>
        </w:tc>
        <w:tc>
          <w:tcPr>
            <w:tcW w:w="2511" w:type="dxa"/>
          </w:tcPr>
          <w:p w14:paraId="52DCBFD3" w14:textId="77777777" w:rsidR="00F85E73" w:rsidRPr="00701945" w:rsidRDefault="00782E45" w:rsidP="00946134">
            <w:pPr>
              <w:jc w:val="center"/>
            </w:pPr>
            <w:r>
              <w:t>Staff</w:t>
            </w:r>
          </w:p>
        </w:tc>
        <w:tc>
          <w:tcPr>
            <w:tcW w:w="3546" w:type="dxa"/>
          </w:tcPr>
          <w:p w14:paraId="79B7E3F4" w14:textId="16493B5C" w:rsidR="00F85E73" w:rsidRPr="00701945" w:rsidRDefault="00F85E73" w:rsidP="00AF4D63"/>
        </w:tc>
      </w:tr>
      <w:tr w:rsidR="00F85E73" w:rsidRPr="00701945" w14:paraId="37D68949" w14:textId="77777777" w:rsidTr="006166D0">
        <w:trPr>
          <w:cantSplit/>
          <w:trHeight w:val="362"/>
        </w:trPr>
        <w:tc>
          <w:tcPr>
            <w:tcW w:w="3507" w:type="dxa"/>
          </w:tcPr>
          <w:p w14:paraId="0A52A687" w14:textId="77777777" w:rsidR="00F85E73" w:rsidRPr="00701945" w:rsidRDefault="00782E45" w:rsidP="00946134">
            <w:pPr>
              <w:jc w:val="both"/>
            </w:pPr>
            <w:r>
              <w:t xml:space="preserve">Angela L. </w:t>
            </w:r>
            <w:r w:rsidRPr="00A60C4B">
              <w:t>Calhoun</w:t>
            </w:r>
          </w:p>
        </w:tc>
        <w:tc>
          <w:tcPr>
            <w:tcW w:w="2511" w:type="dxa"/>
          </w:tcPr>
          <w:p w14:paraId="1FCB3BD9" w14:textId="77777777" w:rsidR="00F85E73" w:rsidRPr="00701945" w:rsidRDefault="00782E45" w:rsidP="00946134">
            <w:pPr>
              <w:jc w:val="center"/>
            </w:pPr>
            <w:r>
              <w:t>Staff</w:t>
            </w:r>
          </w:p>
        </w:tc>
        <w:tc>
          <w:tcPr>
            <w:tcW w:w="3546" w:type="dxa"/>
          </w:tcPr>
          <w:p w14:paraId="52C3AD27" w14:textId="77777777" w:rsidR="00F85E73" w:rsidRPr="00701945" w:rsidRDefault="00782E45" w:rsidP="00AF4D63">
            <w:r>
              <w:t>4</w:t>
            </w:r>
          </w:p>
        </w:tc>
      </w:tr>
      <w:tr w:rsidR="00F85E73" w:rsidRPr="00701945" w14:paraId="01363FD9" w14:textId="77777777" w:rsidTr="006166D0">
        <w:trPr>
          <w:cantSplit/>
          <w:trHeight w:val="382"/>
        </w:trPr>
        <w:tc>
          <w:tcPr>
            <w:tcW w:w="3507" w:type="dxa"/>
          </w:tcPr>
          <w:p w14:paraId="3C5D8060" w14:textId="77777777" w:rsidR="00F85E73" w:rsidRPr="00701945" w:rsidRDefault="00F85E73" w:rsidP="00946134">
            <w:pPr>
              <w:jc w:val="both"/>
            </w:pPr>
            <w:r w:rsidRPr="00701945">
              <w:tab/>
            </w:r>
            <w:r w:rsidRPr="00701945">
              <w:rPr>
                <w:u w:val="single"/>
              </w:rPr>
              <w:t>Rebuttal</w:t>
            </w:r>
          </w:p>
        </w:tc>
        <w:tc>
          <w:tcPr>
            <w:tcW w:w="2511" w:type="dxa"/>
          </w:tcPr>
          <w:p w14:paraId="6A12A7F5" w14:textId="77777777" w:rsidR="00F85E73" w:rsidRPr="00701945" w:rsidRDefault="00F85E73" w:rsidP="00946134">
            <w:pPr>
              <w:jc w:val="center"/>
            </w:pPr>
          </w:p>
        </w:tc>
        <w:tc>
          <w:tcPr>
            <w:tcW w:w="3546" w:type="dxa"/>
          </w:tcPr>
          <w:p w14:paraId="68C24DF9" w14:textId="77777777" w:rsidR="00F85E73" w:rsidRPr="00701945" w:rsidRDefault="00F85E73" w:rsidP="00AF4D63"/>
        </w:tc>
      </w:tr>
      <w:tr w:rsidR="00963DB7" w:rsidRPr="00701945" w14:paraId="7454777A" w14:textId="77777777" w:rsidTr="006166D0">
        <w:trPr>
          <w:cantSplit/>
          <w:trHeight w:val="362"/>
        </w:trPr>
        <w:tc>
          <w:tcPr>
            <w:tcW w:w="3507" w:type="dxa"/>
          </w:tcPr>
          <w:p w14:paraId="193C1B03" w14:textId="77777777" w:rsidR="00963DB7" w:rsidRPr="00701945" w:rsidRDefault="00963DB7" w:rsidP="00963DB7">
            <w:pPr>
              <w:jc w:val="both"/>
            </w:pPr>
            <w:r>
              <w:t>Patricia Lee</w:t>
            </w:r>
          </w:p>
        </w:tc>
        <w:tc>
          <w:tcPr>
            <w:tcW w:w="2511" w:type="dxa"/>
          </w:tcPr>
          <w:p w14:paraId="31E4F7E4" w14:textId="77777777" w:rsidR="00963DB7" w:rsidRPr="00701945" w:rsidRDefault="00963DB7" w:rsidP="00963DB7">
            <w:pPr>
              <w:jc w:val="center"/>
            </w:pPr>
            <w:r>
              <w:t>FPUC</w:t>
            </w:r>
          </w:p>
        </w:tc>
        <w:tc>
          <w:tcPr>
            <w:tcW w:w="3546" w:type="dxa"/>
          </w:tcPr>
          <w:p w14:paraId="3806B4D7" w14:textId="765A9AE1" w:rsidR="00963DB7" w:rsidRPr="00D02ACA" w:rsidRDefault="00963DB7" w:rsidP="00AF4D63">
            <w:pPr>
              <w:pStyle w:val="PrehearingBody"/>
              <w:ind w:firstLine="0"/>
              <w:jc w:val="left"/>
              <w:rPr>
                <w:rStyle w:val="WitnessandExhibitTableHeader"/>
                <w:u w:val="none"/>
              </w:rPr>
            </w:pPr>
            <w:r w:rsidRPr="00D02ACA">
              <w:rPr>
                <w:rStyle w:val="WitnessandExhibitTableHeader"/>
                <w:u w:val="none"/>
              </w:rPr>
              <w:t>5, 6, 7, 8, 17, 4</w:t>
            </w:r>
            <w:r>
              <w:rPr>
                <w:rStyle w:val="WitnessandExhibitTableHeader"/>
                <w:u w:val="none"/>
              </w:rPr>
              <w:t>7</w:t>
            </w:r>
          </w:p>
        </w:tc>
      </w:tr>
      <w:tr w:rsidR="00963DB7" w:rsidRPr="00701945" w14:paraId="42380E3B" w14:textId="77777777" w:rsidTr="006166D0">
        <w:trPr>
          <w:cantSplit/>
          <w:trHeight w:val="382"/>
        </w:trPr>
        <w:tc>
          <w:tcPr>
            <w:tcW w:w="3507" w:type="dxa"/>
          </w:tcPr>
          <w:p w14:paraId="677883E5" w14:textId="77777777" w:rsidR="00963DB7" w:rsidRPr="00701945" w:rsidRDefault="00963DB7" w:rsidP="00963DB7">
            <w:pPr>
              <w:jc w:val="both"/>
            </w:pPr>
            <w:r>
              <w:t>Noah Russell</w:t>
            </w:r>
          </w:p>
        </w:tc>
        <w:tc>
          <w:tcPr>
            <w:tcW w:w="2511" w:type="dxa"/>
          </w:tcPr>
          <w:p w14:paraId="1568DCB5" w14:textId="77777777" w:rsidR="00963DB7" w:rsidRPr="00701945" w:rsidRDefault="00963DB7" w:rsidP="00963DB7">
            <w:pPr>
              <w:jc w:val="center"/>
            </w:pPr>
            <w:r>
              <w:t>FPUC</w:t>
            </w:r>
          </w:p>
        </w:tc>
        <w:tc>
          <w:tcPr>
            <w:tcW w:w="3546" w:type="dxa"/>
          </w:tcPr>
          <w:p w14:paraId="72E7D089" w14:textId="77777777" w:rsidR="00963DB7" w:rsidRPr="008D0151" w:rsidRDefault="00963DB7" w:rsidP="00AF4D63">
            <w:pPr>
              <w:pStyle w:val="PrehearingBody"/>
              <w:ind w:firstLine="0"/>
              <w:jc w:val="left"/>
              <w:rPr>
                <w:rStyle w:val="WitnessandExhibitTableHeader"/>
                <w:u w:val="none"/>
              </w:rPr>
            </w:pPr>
            <w:r w:rsidRPr="008D0151">
              <w:rPr>
                <w:rStyle w:val="WitnessandExhibitTableHeader"/>
                <w:u w:val="none"/>
              </w:rPr>
              <w:t>22</w:t>
            </w:r>
          </w:p>
        </w:tc>
      </w:tr>
      <w:tr w:rsidR="00963DB7" w:rsidRPr="00701945" w14:paraId="3B04024B" w14:textId="77777777" w:rsidTr="006166D0">
        <w:trPr>
          <w:cantSplit/>
          <w:trHeight w:val="382"/>
        </w:trPr>
        <w:tc>
          <w:tcPr>
            <w:tcW w:w="3507" w:type="dxa"/>
          </w:tcPr>
          <w:p w14:paraId="7B86CE03" w14:textId="77777777" w:rsidR="00963DB7" w:rsidRPr="00701945" w:rsidRDefault="00963DB7" w:rsidP="00963DB7">
            <w:pPr>
              <w:jc w:val="both"/>
            </w:pPr>
            <w:r>
              <w:t>Mike Galtman</w:t>
            </w:r>
          </w:p>
        </w:tc>
        <w:tc>
          <w:tcPr>
            <w:tcW w:w="2511" w:type="dxa"/>
          </w:tcPr>
          <w:p w14:paraId="7D9A4E75" w14:textId="77777777" w:rsidR="00963DB7" w:rsidRPr="00701945" w:rsidRDefault="00963DB7" w:rsidP="00963DB7">
            <w:pPr>
              <w:jc w:val="center"/>
            </w:pPr>
            <w:r>
              <w:t>FPUC</w:t>
            </w:r>
          </w:p>
        </w:tc>
        <w:tc>
          <w:tcPr>
            <w:tcW w:w="3546" w:type="dxa"/>
          </w:tcPr>
          <w:p w14:paraId="23C0EAFF" w14:textId="093D9C5A" w:rsidR="00963DB7" w:rsidRPr="00D02ACA" w:rsidRDefault="00963DB7" w:rsidP="00AF4D63">
            <w:pPr>
              <w:pStyle w:val="PrehearingBody"/>
              <w:ind w:firstLine="0"/>
              <w:jc w:val="left"/>
              <w:rPr>
                <w:rStyle w:val="WitnessandExhibitTableHeader"/>
                <w:u w:val="none"/>
              </w:rPr>
            </w:pPr>
            <w:r>
              <w:rPr>
                <w:rStyle w:val="WitnessandExhibitTableHeader"/>
                <w:u w:val="none"/>
              </w:rPr>
              <w:t>3</w:t>
            </w:r>
            <w:r w:rsidRPr="00377226">
              <w:rPr>
                <w:rStyle w:val="WitnessandExhibitTableHeader"/>
                <w:u w:val="none"/>
              </w:rPr>
              <w:t>4</w:t>
            </w:r>
            <w:r w:rsidRPr="00DA1DF7">
              <w:rPr>
                <w:rStyle w:val="WitnessandExhibitTableHeader"/>
                <w:u w:val="none"/>
              </w:rPr>
              <w:t xml:space="preserve">, </w:t>
            </w:r>
            <w:r w:rsidRPr="00D02ACA">
              <w:rPr>
                <w:rStyle w:val="WitnessandExhibitTableHeader"/>
                <w:u w:val="none"/>
              </w:rPr>
              <w:t>3</w:t>
            </w:r>
            <w:r>
              <w:rPr>
                <w:rStyle w:val="WitnessandExhibitTableHeader"/>
                <w:u w:val="none"/>
              </w:rPr>
              <w:t>5, 51</w:t>
            </w:r>
          </w:p>
        </w:tc>
      </w:tr>
      <w:tr w:rsidR="00963DB7" w:rsidRPr="00701945" w14:paraId="56A0C298" w14:textId="77777777" w:rsidTr="006166D0">
        <w:trPr>
          <w:cantSplit/>
          <w:trHeight w:val="382"/>
        </w:trPr>
        <w:tc>
          <w:tcPr>
            <w:tcW w:w="3507" w:type="dxa"/>
          </w:tcPr>
          <w:p w14:paraId="23D8BFEE" w14:textId="77777777" w:rsidR="00963DB7" w:rsidRPr="00701945" w:rsidRDefault="00963DB7" w:rsidP="00963DB7">
            <w:pPr>
              <w:jc w:val="both"/>
            </w:pPr>
            <w:r>
              <w:lastRenderedPageBreak/>
              <w:t>Mike Reno</w:t>
            </w:r>
          </w:p>
        </w:tc>
        <w:tc>
          <w:tcPr>
            <w:tcW w:w="2511" w:type="dxa"/>
          </w:tcPr>
          <w:p w14:paraId="4D47C847" w14:textId="77777777" w:rsidR="00963DB7" w:rsidRPr="00701945" w:rsidRDefault="00963DB7" w:rsidP="00963DB7">
            <w:pPr>
              <w:jc w:val="center"/>
            </w:pPr>
            <w:r>
              <w:t>FPUC</w:t>
            </w:r>
          </w:p>
        </w:tc>
        <w:tc>
          <w:tcPr>
            <w:tcW w:w="3546" w:type="dxa"/>
          </w:tcPr>
          <w:p w14:paraId="55DB3C2F" w14:textId="54D83E5B" w:rsidR="00963DB7" w:rsidRPr="008D0151" w:rsidRDefault="00963DB7" w:rsidP="00AF4D63">
            <w:pPr>
              <w:pStyle w:val="PrehearingBody"/>
              <w:ind w:firstLine="0"/>
              <w:jc w:val="left"/>
              <w:rPr>
                <w:rStyle w:val="WitnessandExhibitTableHeader"/>
                <w:u w:val="none"/>
              </w:rPr>
            </w:pPr>
            <w:r>
              <w:rPr>
                <w:rStyle w:val="WitnessandExhibitTableHeader"/>
                <w:u w:val="none"/>
              </w:rPr>
              <w:t>8</w:t>
            </w:r>
            <w:r w:rsidR="00AF4D63">
              <w:rPr>
                <w:rStyle w:val="WitnessandExhibitTableHeader"/>
                <w:u w:val="none"/>
              </w:rPr>
              <w:t>, 40</w:t>
            </w:r>
          </w:p>
        </w:tc>
      </w:tr>
      <w:tr w:rsidR="00963DB7" w:rsidRPr="00701945" w14:paraId="1F3C4EB1" w14:textId="77777777" w:rsidTr="006166D0">
        <w:trPr>
          <w:cantSplit/>
          <w:trHeight w:val="382"/>
        </w:trPr>
        <w:tc>
          <w:tcPr>
            <w:tcW w:w="3507" w:type="dxa"/>
          </w:tcPr>
          <w:p w14:paraId="70563428" w14:textId="77777777" w:rsidR="00963DB7" w:rsidRPr="00701945" w:rsidRDefault="00963DB7" w:rsidP="00963DB7">
            <w:pPr>
              <w:jc w:val="both"/>
            </w:pPr>
            <w:r>
              <w:t>Joanah Baugh</w:t>
            </w:r>
          </w:p>
        </w:tc>
        <w:tc>
          <w:tcPr>
            <w:tcW w:w="2511" w:type="dxa"/>
          </w:tcPr>
          <w:p w14:paraId="361BD4CC" w14:textId="77777777" w:rsidR="00963DB7" w:rsidRPr="00701945" w:rsidRDefault="00963DB7" w:rsidP="00963DB7">
            <w:pPr>
              <w:jc w:val="center"/>
            </w:pPr>
            <w:r>
              <w:t>FPUC</w:t>
            </w:r>
          </w:p>
        </w:tc>
        <w:tc>
          <w:tcPr>
            <w:tcW w:w="3546" w:type="dxa"/>
          </w:tcPr>
          <w:p w14:paraId="64BF7019" w14:textId="4A40229D" w:rsidR="00963DB7" w:rsidRPr="008D0151" w:rsidRDefault="00963DB7" w:rsidP="00AE6E2A">
            <w:pPr>
              <w:pStyle w:val="PrehearingBody"/>
              <w:ind w:firstLine="0"/>
              <w:jc w:val="left"/>
              <w:rPr>
                <w:rStyle w:val="WitnessandExhibitTableHeader"/>
                <w:u w:val="none"/>
              </w:rPr>
            </w:pPr>
            <w:r w:rsidRPr="008D0151">
              <w:rPr>
                <w:rStyle w:val="WitnessandExhibitTableHeader"/>
                <w:u w:val="none"/>
              </w:rPr>
              <w:t>21</w:t>
            </w:r>
            <w:r>
              <w:rPr>
                <w:rStyle w:val="WitnessandExhibitTableHeader"/>
                <w:u w:val="none"/>
              </w:rPr>
              <w:t>, 43</w:t>
            </w:r>
          </w:p>
        </w:tc>
      </w:tr>
      <w:tr w:rsidR="00963DB7" w:rsidRPr="00701945" w14:paraId="13C392C9" w14:textId="77777777" w:rsidTr="006166D0">
        <w:trPr>
          <w:cantSplit/>
          <w:trHeight w:val="382"/>
        </w:trPr>
        <w:tc>
          <w:tcPr>
            <w:tcW w:w="3507" w:type="dxa"/>
          </w:tcPr>
          <w:p w14:paraId="67A3AD72" w14:textId="77777777" w:rsidR="00963DB7" w:rsidRPr="00701945" w:rsidRDefault="00963DB7" w:rsidP="00963DB7">
            <w:pPr>
              <w:jc w:val="both"/>
            </w:pPr>
            <w:r>
              <w:t>Paul Moul</w:t>
            </w:r>
          </w:p>
        </w:tc>
        <w:tc>
          <w:tcPr>
            <w:tcW w:w="2511" w:type="dxa"/>
          </w:tcPr>
          <w:p w14:paraId="0D41E3C1" w14:textId="77777777" w:rsidR="00963DB7" w:rsidRPr="00701945" w:rsidRDefault="00963DB7" w:rsidP="00963DB7">
            <w:pPr>
              <w:jc w:val="center"/>
            </w:pPr>
            <w:r>
              <w:t>FPUC</w:t>
            </w:r>
          </w:p>
        </w:tc>
        <w:tc>
          <w:tcPr>
            <w:tcW w:w="3546" w:type="dxa"/>
          </w:tcPr>
          <w:p w14:paraId="33CB27D3" w14:textId="5FFED092" w:rsidR="00963DB7" w:rsidRPr="00305436" w:rsidRDefault="00963DB7" w:rsidP="00AE6E2A">
            <w:pPr>
              <w:pStyle w:val="PrehearingBody"/>
              <w:ind w:firstLine="0"/>
              <w:jc w:val="left"/>
              <w:rPr>
                <w:rStyle w:val="WitnessandExhibitTableHeader"/>
              </w:rPr>
            </w:pPr>
            <w:r>
              <w:rPr>
                <w:rStyle w:val="WitnessandExhibitTableHeader"/>
                <w:u w:val="none"/>
              </w:rPr>
              <w:t>22, 25, 30, 31</w:t>
            </w:r>
          </w:p>
        </w:tc>
      </w:tr>
      <w:tr w:rsidR="00963DB7" w:rsidRPr="00701945" w14:paraId="3278DF48" w14:textId="77777777" w:rsidTr="006166D0">
        <w:trPr>
          <w:cantSplit/>
          <w:trHeight w:val="382"/>
        </w:trPr>
        <w:tc>
          <w:tcPr>
            <w:tcW w:w="3507" w:type="dxa"/>
          </w:tcPr>
          <w:p w14:paraId="50E2E749" w14:textId="77777777" w:rsidR="00963DB7" w:rsidRPr="00701945" w:rsidRDefault="00963DB7" w:rsidP="00963DB7">
            <w:pPr>
              <w:jc w:val="both"/>
            </w:pPr>
            <w:r>
              <w:t>Mike Cassel</w:t>
            </w:r>
          </w:p>
        </w:tc>
        <w:tc>
          <w:tcPr>
            <w:tcW w:w="2511" w:type="dxa"/>
          </w:tcPr>
          <w:p w14:paraId="2BCFB330" w14:textId="77777777" w:rsidR="00963DB7" w:rsidRPr="00701945" w:rsidRDefault="00963DB7" w:rsidP="00963DB7">
            <w:pPr>
              <w:jc w:val="center"/>
            </w:pPr>
            <w:r>
              <w:t>FPUC</w:t>
            </w:r>
          </w:p>
        </w:tc>
        <w:tc>
          <w:tcPr>
            <w:tcW w:w="3546" w:type="dxa"/>
          </w:tcPr>
          <w:p w14:paraId="5A19FFD8" w14:textId="77777777" w:rsidR="00963DB7" w:rsidRPr="008D0151" w:rsidRDefault="00963DB7" w:rsidP="00AF4D63">
            <w:pPr>
              <w:pStyle w:val="PrehearingBody"/>
              <w:ind w:firstLine="0"/>
              <w:jc w:val="left"/>
              <w:rPr>
                <w:rStyle w:val="WitnessandExhibitTableHeader"/>
                <w:u w:val="none"/>
              </w:rPr>
            </w:pPr>
            <w:r w:rsidRPr="008D0151">
              <w:rPr>
                <w:rStyle w:val="WitnessandExhibitTableHeader"/>
                <w:u w:val="none"/>
              </w:rPr>
              <w:t>18</w:t>
            </w:r>
          </w:p>
        </w:tc>
      </w:tr>
      <w:tr w:rsidR="00963DB7" w:rsidRPr="00701945" w14:paraId="4DE8B9C0" w14:textId="77777777" w:rsidTr="006166D0">
        <w:trPr>
          <w:cantSplit/>
          <w:trHeight w:val="382"/>
        </w:trPr>
        <w:tc>
          <w:tcPr>
            <w:tcW w:w="3507" w:type="dxa"/>
          </w:tcPr>
          <w:p w14:paraId="621A9084" w14:textId="77777777" w:rsidR="00963DB7" w:rsidRPr="00701945" w:rsidRDefault="00963DB7" w:rsidP="00963DB7">
            <w:pPr>
              <w:jc w:val="both"/>
            </w:pPr>
            <w:r>
              <w:t>Terry Deason</w:t>
            </w:r>
          </w:p>
        </w:tc>
        <w:tc>
          <w:tcPr>
            <w:tcW w:w="2511" w:type="dxa"/>
          </w:tcPr>
          <w:p w14:paraId="3026FD1C" w14:textId="77777777" w:rsidR="00963DB7" w:rsidRPr="00701945" w:rsidRDefault="00963DB7" w:rsidP="00963DB7">
            <w:pPr>
              <w:jc w:val="center"/>
            </w:pPr>
            <w:r>
              <w:t>FPUC</w:t>
            </w:r>
          </w:p>
        </w:tc>
        <w:tc>
          <w:tcPr>
            <w:tcW w:w="3546" w:type="dxa"/>
          </w:tcPr>
          <w:p w14:paraId="62C8D6E3" w14:textId="5975F52B" w:rsidR="00963DB7" w:rsidRPr="008D0151" w:rsidRDefault="00963DB7" w:rsidP="00AE6E2A">
            <w:pPr>
              <w:pStyle w:val="PrehearingBody"/>
              <w:ind w:firstLine="0"/>
              <w:jc w:val="left"/>
              <w:rPr>
                <w:rStyle w:val="WitnessandExhibitTableHeader"/>
                <w:u w:val="none"/>
              </w:rPr>
            </w:pPr>
            <w:r>
              <w:rPr>
                <w:rStyle w:val="WitnessandExhibitTableHeader"/>
                <w:u w:val="none"/>
              </w:rPr>
              <w:t>18,</w:t>
            </w:r>
            <w:r w:rsidRPr="00377226">
              <w:rPr>
                <w:rStyle w:val="WitnessandExhibitTableHeader"/>
                <w:u w:val="none"/>
              </w:rPr>
              <w:t xml:space="preserve"> 3</w:t>
            </w:r>
            <w:r>
              <w:rPr>
                <w:rStyle w:val="WitnessandExhibitTableHeader"/>
                <w:u w:val="none"/>
              </w:rPr>
              <w:t>5</w:t>
            </w:r>
          </w:p>
        </w:tc>
      </w:tr>
    </w:tbl>
    <w:p w14:paraId="742ADB2E" w14:textId="77777777" w:rsidR="00F85E73" w:rsidRDefault="00F85E73" w:rsidP="00F85E73">
      <w:pPr>
        <w:jc w:val="both"/>
      </w:pPr>
    </w:p>
    <w:p w14:paraId="2B276B26" w14:textId="77777777" w:rsidR="00F85E73" w:rsidRDefault="00F85E73" w:rsidP="00F85E73">
      <w:pPr>
        <w:jc w:val="both"/>
      </w:pPr>
    </w:p>
    <w:p w14:paraId="224658F6" w14:textId="77777777" w:rsidR="00F85E73" w:rsidRPr="00A32DC5" w:rsidRDefault="00F85E73" w:rsidP="00F85E73">
      <w:pPr>
        <w:jc w:val="both"/>
        <w:rPr>
          <w:b/>
        </w:rPr>
      </w:pPr>
      <w:r w:rsidRPr="00A32DC5">
        <w:rPr>
          <w:b/>
        </w:rPr>
        <w:t>VII.</w:t>
      </w:r>
      <w:r w:rsidRPr="00A32DC5">
        <w:rPr>
          <w:b/>
        </w:rPr>
        <w:tab/>
      </w:r>
      <w:r w:rsidRPr="00A32DC5">
        <w:rPr>
          <w:b/>
          <w:u w:val="single"/>
        </w:rPr>
        <w:t>BASIC POSITIONS</w:t>
      </w:r>
    </w:p>
    <w:p w14:paraId="7FCFAC21" w14:textId="77777777" w:rsidR="00F85E73" w:rsidRPr="00701945" w:rsidRDefault="00F85E73" w:rsidP="00F85E73">
      <w:pPr>
        <w:jc w:val="both"/>
      </w:pPr>
    </w:p>
    <w:p w14:paraId="5D0B7B3A" w14:textId="6A796AA7" w:rsidR="00530EE4" w:rsidRDefault="006166D0" w:rsidP="00530EE4">
      <w:pPr>
        <w:pStyle w:val="BodyText2"/>
        <w:spacing w:line="240" w:lineRule="auto"/>
        <w:ind w:left="1440" w:hanging="1440"/>
      </w:pPr>
      <w:r>
        <w:rPr>
          <w:b/>
          <w:bCs/>
        </w:rPr>
        <w:t>FPUC</w:t>
      </w:r>
      <w:r w:rsidR="00F85E73" w:rsidRPr="00701945">
        <w:rPr>
          <w:b/>
          <w:bCs/>
        </w:rPr>
        <w:t>:</w:t>
      </w:r>
      <w:r w:rsidR="00F85E73" w:rsidRPr="00701945">
        <w:tab/>
      </w:r>
      <w:r w:rsidR="00530EE4">
        <w:t xml:space="preserve">It has been over a decade since any of the natural gas local distribution companies in this case has pursued rate relief.  For one entity, Florida Public Utilities Company – Fort Meade, this is the first instance in which the company’s rates and structure have been reviewed.  Over that period of time, Florida Public Utilities Company has been acquired by Chesapeake Utilities Corporation, which is also the owner of the Florida Division of Chesapeake Utilities Corporation.  Florida Public Utilities Company then acquired Indiantown Gas Company and the municipal natural gas system of Fort Meade.  These entities, which are referred to herein jointly as Florida Public Utilities Company (“FPUC”), have since experienced significant customer growth and expanded service into areas that were previously unserved.  </w:t>
      </w:r>
      <w:bookmarkStart w:id="6" w:name="_Hlk116050468"/>
      <w:r w:rsidR="002F4065">
        <w:t>Because of the acquisition, FPUC has been able to invest over $320 million in capital spending, thus allowing FPUC such an unusual length of time between rate requests.</w:t>
      </w:r>
      <w:bookmarkEnd w:id="6"/>
    </w:p>
    <w:p w14:paraId="1C83490C" w14:textId="77777777" w:rsidR="00530EE4" w:rsidRDefault="00530EE4" w:rsidP="00530EE4">
      <w:pPr>
        <w:pStyle w:val="BodyText2"/>
        <w:spacing w:line="240" w:lineRule="auto"/>
        <w:ind w:left="1440" w:hanging="1440"/>
      </w:pPr>
    </w:p>
    <w:p w14:paraId="73961731" w14:textId="77777777" w:rsidR="00530EE4" w:rsidRDefault="00530EE4" w:rsidP="00530EE4">
      <w:pPr>
        <w:pStyle w:val="BodyText2"/>
        <w:spacing w:line="240" w:lineRule="auto"/>
        <w:ind w:left="1440" w:hanging="1440"/>
      </w:pPr>
      <w:r>
        <w:tab/>
        <w:t xml:space="preserve">FPUC has focused on communication and service for its customers, which has driven improvements in customer service and customer communications.  While FPUC has kept its focus on its service, the very heart of everything FPUC does is safety – both for its customers and its employees.  This underlying theme has driven improvements in FPUC’s distribution facilities, its training programs, and its safety protocols, including making appropriate investments in our computer technology, training, and software to address safety as it relates to cybersecurity.   FPUC has evolved from a small, local operation to a much larger, more sophisticated company that has, and continues, to implement a strategic growth plan designed to expand the availability of gas to customers across the state in a safe and reliable manner.   </w:t>
      </w:r>
    </w:p>
    <w:p w14:paraId="600497BA" w14:textId="77777777" w:rsidR="00530EE4" w:rsidRDefault="00530EE4" w:rsidP="00530EE4">
      <w:pPr>
        <w:pStyle w:val="BodyText2"/>
        <w:spacing w:line="240" w:lineRule="auto"/>
        <w:ind w:left="1440" w:hanging="1440"/>
      </w:pPr>
    </w:p>
    <w:p w14:paraId="2B3DAE30" w14:textId="77777777" w:rsidR="00530EE4" w:rsidRDefault="00530EE4" w:rsidP="00530EE4">
      <w:pPr>
        <w:pStyle w:val="BodyText2"/>
        <w:spacing w:line="240" w:lineRule="auto"/>
        <w:ind w:left="1440" w:hanging="1440"/>
      </w:pPr>
      <w:r>
        <w:lastRenderedPageBreak/>
        <w:tab/>
        <w:t xml:space="preserve">Costs to serve have, however, increased over this period, as has the company’s capital investments to serve new customers and new service areas.  As a result, FPUC’s earnings have declined to the point that it will no longer have the opportunity to earn a fair return and could begin to impair the company’s ability to continue to make investments to the benefit of its customers.  Moreover, FPUC has determined that now is the appropriate time to consolidate the rates and rate structures for these separate entities, which will ultimately increase efficiencies across the FPUC service platform.  FPUC is therefore requesting that the Florida Public Service Commission (“Commission”) approve </w:t>
      </w:r>
      <w:r w:rsidRPr="00C8104E">
        <w:t xml:space="preserve">an </w:t>
      </w:r>
      <w:r w:rsidRPr="001F4C4B">
        <w:t>$24</w:t>
      </w:r>
      <w:r w:rsidRPr="00CE786B">
        <w:t xml:space="preserve"> million</w:t>
      </w:r>
      <w:r>
        <w:t xml:space="preserve"> revenue increase.  When this base revenue increase request is added to the approximately </w:t>
      </w:r>
      <w:r w:rsidRPr="00A91A9C">
        <w:t>$</w:t>
      </w:r>
      <w:r>
        <w:t xml:space="preserve">19.8 million associated with GRIP, which should be moved from the current surcharge mechanism to recovery through base rates, the total revenue increase request is approximately </w:t>
      </w:r>
      <w:r w:rsidRPr="00C96366">
        <w:t>$</w:t>
      </w:r>
      <w:r>
        <w:t xml:space="preserve">43.8 million.   However, to be clear, moving the GRIP recovery from the surcharge to base recovery is a revenue neutral component of FPUC’s request.  </w:t>
      </w:r>
    </w:p>
    <w:p w14:paraId="78502553" w14:textId="77777777" w:rsidR="00530EE4" w:rsidRDefault="00530EE4" w:rsidP="00530EE4">
      <w:pPr>
        <w:pStyle w:val="BodyText2"/>
        <w:spacing w:line="240" w:lineRule="auto"/>
        <w:ind w:left="1440" w:hanging="1440"/>
      </w:pPr>
    </w:p>
    <w:p w14:paraId="35B4E2B4" w14:textId="77777777" w:rsidR="00530EE4" w:rsidRDefault="00530EE4" w:rsidP="00530EE4">
      <w:pPr>
        <w:pStyle w:val="BodyText2"/>
        <w:spacing w:line="240" w:lineRule="auto"/>
        <w:ind w:left="1440" w:hanging="1440"/>
      </w:pPr>
      <w:r>
        <w:tab/>
        <w:t xml:space="preserve">FPUC also asks that the Commission approve an </w:t>
      </w:r>
      <w:r w:rsidRPr="00C8104E">
        <w:t xml:space="preserve">overall rate of return </w:t>
      </w:r>
      <w:r w:rsidRPr="00DA09FB">
        <w:t>of 6.</w:t>
      </w:r>
      <w:r>
        <w:t>43</w:t>
      </w:r>
      <w:r w:rsidRPr="00DA09FB">
        <w:t xml:space="preserve"> </w:t>
      </w:r>
      <w:r w:rsidRPr="00C8104E">
        <w:t>percent, including a</w:t>
      </w:r>
      <w:r>
        <w:t>n approved mid-point ROE of</w:t>
      </w:r>
      <w:r w:rsidRPr="00C8104E">
        <w:t xml:space="preserve"> </w:t>
      </w:r>
      <w:r w:rsidRPr="00DA09FB">
        <w:t>11.</w:t>
      </w:r>
      <w:r>
        <w:t xml:space="preserve">25.  FPUC has also submitted a Depreciation Study for approval, which reflects appropriate adjustments to service lives and rates and will result in reduced depreciation expense to the benefit of FPUC’s customers.  FPUC is also seeking certain changes to its tariffed programs, such as its Area Extension Program, as well as the ability to remove collection of certain costs from base rates to surcharges.  </w:t>
      </w:r>
    </w:p>
    <w:p w14:paraId="7769EF79" w14:textId="77777777" w:rsidR="00742974" w:rsidRDefault="00742974" w:rsidP="00530EE4">
      <w:pPr>
        <w:pStyle w:val="BodyText2"/>
        <w:spacing w:line="240" w:lineRule="auto"/>
        <w:ind w:left="1440" w:hanging="1440"/>
      </w:pPr>
    </w:p>
    <w:p w14:paraId="3614FE3A" w14:textId="77777777" w:rsidR="00F85E73" w:rsidRPr="00701945" w:rsidRDefault="00742974" w:rsidP="00530EE4">
      <w:pPr>
        <w:ind w:left="1440" w:hanging="1440"/>
        <w:jc w:val="both"/>
      </w:pPr>
      <w:r>
        <w:tab/>
      </w:r>
      <w:r w:rsidR="00530EE4">
        <w:t>Commission approval of FPUC’s request will enable to the company to continue to provide safe and efficient service to its customers, to provide top tier customer care, and to continue to expand service to Floridians that currently do not have access to natural gas service, while also allowing FPUC the opportunity to earn a fair and reasonable return on its investments, consistent with Florida Statutes.</w:t>
      </w:r>
    </w:p>
    <w:p w14:paraId="5E69C7EB" w14:textId="77777777" w:rsidR="00F85E73" w:rsidRPr="00701945" w:rsidRDefault="00F85E73" w:rsidP="00F85E73">
      <w:pPr>
        <w:jc w:val="both"/>
      </w:pPr>
    </w:p>
    <w:p w14:paraId="1B275BD7" w14:textId="6324D1FF" w:rsidR="009506A9" w:rsidRDefault="006166D0" w:rsidP="009506A9">
      <w:pPr>
        <w:ind w:left="1440" w:hanging="1440"/>
        <w:jc w:val="both"/>
      </w:pPr>
      <w:r>
        <w:rPr>
          <w:b/>
          <w:bCs/>
        </w:rPr>
        <w:t>OPC</w:t>
      </w:r>
      <w:r w:rsidR="00F85E73" w:rsidRPr="005D4B47">
        <w:rPr>
          <w:b/>
          <w:bCs/>
        </w:rPr>
        <w:t>:</w:t>
      </w:r>
      <w:r w:rsidR="00F85E73" w:rsidRPr="005D4B47">
        <w:tab/>
      </w:r>
      <w:r w:rsidR="009506A9" w:rsidRPr="009506A9">
        <w:t>F</w:t>
      </w:r>
      <w:r w:rsidR="00D93951">
        <w:t xml:space="preserve">lorida </w:t>
      </w:r>
      <w:r w:rsidR="009506A9" w:rsidRPr="009506A9">
        <w:t>P</w:t>
      </w:r>
      <w:r w:rsidR="00D93951">
        <w:t xml:space="preserve">ublic </w:t>
      </w:r>
      <w:r w:rsidR="009506A9" w:rsidRPr="009506A9">
        <w:t>U</w:t>
      </w:r>
      <w:r w:rsidR="00D93951">
        <w:t xml:space="preserve">tilities </w:t>
      </w:r>
      <w:r w:rsidR="009506A9" w:rsidRPr="009506A9">
        <w:t>C</w:t>
      </w:r>
      <w:r w:rsidR="00D93951">
        <w:t>ompany (“FPUC”)</w:t>
      </w:r>
      <w:r w:rsidR="009506A9" w:rsidRPr="009506A9">
        <w:t xml:space="preserve"> is not entitled to have its rates established on a midpoint return on equity (“ROE”) greater than 9.5%. FPUC demonstrated an entitlement to an annual base rate increase of no more than $7.88 million, which is significantly less than FPUC’s requested increase in base rates of $24.06 million dollars, based on an excessive ROE of 11.25%.  </w:t>
      </w:r>
    </w:p>
    <w:p w14:paraId="4FFAF5EF" w14:textId="77777777" w:rsidR="000A3624" w:rsidRPr="009506A9" w:rsidRDefault="000A3624" w:rsidP="009506A9">
      <w:pPr>
        <w:ind w:left="1440" w:hanging="1440"/>
        <w:jc w:val="both"/>
      </w:pPr>
    </w:p>
    <w:p w14:paraId="69B9BFD1" w14:textId="18D34504" w:rsidR="009506A9" w:rsidRDefault="009506A9" w:rsidP="009506A9">
      <w:pPr>
        <w:ind w:left="1440" w:hanging="1440"/>
        <w:jc w:val="both"/>
      </w:pPr>
      <w:r>
        <w:tab/>
      </w:r>
      <w:r w:rsidR="00D93951">
        <w:t>FPUC</w:t>
      </w:r>
      <w:r w:rsidRPr="009506A9">
        <w:t xml:space="preserve"> seeks to increase its customers’ base rates during these challenging economic times marked by high inflation and the real threat of an economic recession.  FPUC’s request for a midpoint ROE of 11.25% is excessive and should be reduced, as should be FPUC’s requested increase in base rates of nearly $24.06 million dollars.  </w:t>
      </w:r>
    </w:p>
    <w:p w14:paraId="1600A7A5" w14:textId="77777777" w:rsidR="000A3624" w:rsidRPr="009506A9" w:rsidRDefault="000A3624" w:rsidP="009506A9">
      <w:pPr>
        <w:ind w:left="1440" w:hanging="1440"/>
        <w:jc w:val="both"/>
      </w:pPr>
    </w:p>
    <w:p w14:paraId="322C1BF1" w14:textId="77777777" w:rsidR="009506A9" w:rsidRDefault="009506A9" w:rsidP="009506A9">
      <w:pPr>
        <w:ind w:left="1440" w:hanging="1440"/>
        <w:jc w:val="both"/>
      </w:pPr>
      <w:r>
        <w:tab/>
      </w:r>
      <w:r w:rsidRPr="009506A9">
        <w:t xml:space="preserve">OPC has evaluated FPUC’s Petition, testimony, the Minimum Filing Requirements (“MFRs”), discovery responses and testimonies filed in this proceeding.  OPC has engaged multiple expert witnesses to conduct an extensive </w:t>
      </w:r>
      <w:r w:rsidRPr="009506A9">
        <w:lastRenderedPageBreak/>
        <w:t>and thorough review: David Garrett - Depreciation and Depreciation Rates, and Cost of Capital issues; and Ralph Smith, C.P.A., Accounting Adjustments and Revenue Requirement.  OPC has identified four principal areas for adjustment: Depreciation and Depreciation Rates; Revenues; Capital Structure; and Return on Equity.</w:t>
      </w:r>
    </w:p>
    <w:p w14:paraId="6138AC77" w14:textId="77777777" w:rsidR="000A3624" w:rsidRPr="009506A9" w:rsidRDefault="000A3624" w:rsidP="009506A9">
      <w:pPr>
        <w:ind w:left="1440" w:hanging="1440"/>
        <w:jc w:val="both"/>
      </w:pPr>
    </w:p>
    <w:p w14:paraId="563D28BF" w14:textId="77777777" w:rsidR="009506A9" w:rsidRPr="009506A9" w:rsidRDefault="009506A9" w:rsidP="009506A9">
      <w:pPr>
        <w:ind w:left="1440" w:hanging="1440"/>
        <w:jc w:val="both"/>
        <w:rPr>
          <w:u w:val="single"/>
        </w:rPr>
      </w:pPr>
      <w:r w:rsidRPr="009506A9">
        <w:tab/>
      </w:r>
      <w:r w:rsidRPr="009506A9">
        <w:rPr>
          <w:u w:val="single"/>
        </w:rPr>
        <w:t>Depreciation and Dismantlement</w:t>
      </w:r>
    </w:p>
    <w:p w14:paraId="03510739" w14:textId="2A8A035D" w:rsidR="009506A9" w:rsidRDefault="009506A9" w:rsidP="009506A9">
      <w:pPr>
        <w:ind w:left="1440" w:hanging="1440"/>
        <w:jc w:val="both"/>
      </w:pPr>
      <w:r w:rsidRPr="009506A9">
        <w:tab/>
        <w:t>FPUC’s Witness Lee proposed depreciation parameters that includes several accounts with underestimated service lives.</w:t>
      </w:r>
      <w:r w:rsidR="00F65FA7">
        <w:t xml:space="preserve"> </w:t>
      </w:r>
      <w:r w:rsidRPr="009506A9">
        <w:t xml:space="preserve">Assuming that the Commission adopts OPC witness Garrett’s service lives for the depreciation study, the sum of the adjustments results in a reduction to FPUC’s 2023 revenue request by $2.205 million for new lower depreciation rates. </w:t>
      </w:r>
    </w:p>
    <w:p w14:paraId="568ED565" w14:textId="77777777" w:rsidR="000A3624" w:rsidRPr="009506A9" w:rsidRDefault="000A3624" w:rsidP="009506A9">
      <w:pPr>
        <w:ind w:left="1440" w:hanging="1440"/>
        <w:jc w:val="both"/>
      </w:pPr>
    </w:p>
    <w:p w14:paraId="409D6CAB" w14:textId="77777777" w:rsidR="009506A9" w:rsidRPr="009506A9" w:rsidRDefault="009506A9" w:rsidP="009506A9">
      <w:pPr>
        <w:ind w:left="1440" w:hanging="1440"/>
        <w:jc w:val="both"/>
        <w:rPr>
          <w:u w:val="single"/>
        </w:rPr>
      </w:pPr>
      <w:r w:rsidRPr="009506A9">
        <w:tab/>
      </w:r>
      <w:r w:rsidRPr="009506A9">
        <w:rPr>
          <w:u w:val="single"/>
        </w:rPr>
        <w:t>Return on Equity (ROE)</w:t>
      </w:r>
    </w:p>
    <w:p w14:paraId="725EB8F4" w14:textId="6F5C72FF" w:rsidR="009506A9" w:rsidRDefault="009506A9" w:rsidP="009506A9">
      <w:pPr>
        <w:ind w:left="1440" w:hanging="1440"/>
        <w:jc w:val="both"/>
      </w:pPr>
      <w:r w:rsidRPr="009506A9">
        <w:tab/>
        <w:t xml:space="preserve">David Garrett has evaluated FPUC’s requested ROE in light of current market conditions.  FPUC’s requested 11.25% ROE with its requested 55% equity ratio, is excessive under current market conditions.  Mr. Garrett applied the Discount Cash Flow (DCF) method checked by the Capital Asset Pricing Model (CAPM) method with a proposed capital structure of </w:t>
      </w:r>
      <w:r w:rsidR="00D93951">
        <w:t>48</w:t>
      </w:r>
      <w:r w:rsidRPr="009506A9">
        <w:t xml:space="preserve">% equity and using FPUC’s proxy group, determined that the appropriate ROE for FPUC is 9.25%.  </w:t>
      </w:r>
    </w:p>
    <w:p w14:paraId="36EA6ADE" w14:textId="77777777" w:rsidR="000A3624" w:rsidRPr="009506A9" w:rsidRDefault="000A3624" w:rsidP="009506A9">
      <w:pPr>
        <w:ind w:left="1440" w:hanging="1440"/>
        <w:jc w:val="both"/>
      </w:pPr>
    </w:p>
    <w:p w14:paraId="5A1294CC" w14:textId="77777777" w:rsidR="009506A9" w:rsidRPr="009506A9" w:rsidRDefault="009506A9" w:rsidP="009506A9">
      <w:pPr>
        <w:ind w:left="1440" w:hanging="1440"/>
        <w:jc w:val="both"/>
        <w:rPr>
          <w:u w:val="single"/>
        </w:rPr>
      </w:pPr>
      <w:r w:rsidRPr="009506A9">
        <w:tab/>
      </w:r>
      <w:r w:rsidRPr="009506A9">
        <w:rPr>
          <w:u w:val="single"/>
        </w:rPr>
        <w:t>Other Issues</w:t>
      </w:r>
      <w:r w:rsidRPr="009506A9">
        <w:tab/>
      </w:r>
    </w:p>
    <w:p w14:paraId="15E34142" w14:textId="77777777" w:rsidR="009506A9" w:rsidRDefault="009506A9" w:rsidP="009506A9">
      <w:pPr>
        <w:ind w:left="1440" w:hanging="1440"/>
        <w:jc w:val="both"/>
      </w:pPr>
      <w:r>
        <w:tab/>
      </w:r>
      <w:r w:rsidRPr="009506A9">
        <w:t>FPUC has the burden of proof in this matter in all respects.  Based on OPC’s witness Smith’s review of FPUC MFRs and the extensive discovery, he recommends additional adjustments to FPUC’s request.  Specifically, he recommends eliminating the acquisition adjustment from the FPUC merger.  Witness Smith also recommends reductions for Director &amp; Officers Liability Insurance expense, rate case expense, tax-related costs, Incentive Compensation and other benefits, a Parent Company Debt Adjustment and disallowance of others costs.</w:t>
      </w:r>
    </w:p>
    <w:p w14:paraId="4A4B5113" w14:textId="77777777" w:rsidR="000A3624" w:rsidRPr="009506A9" w:rsidRDefault="000A3624" w:rsidP="009506A9">
      <w:pPr>
        <w:ind w:left="1440" w:hanging="1440"/>
        <w:jc w:val="both"/>
        <w:rPr>
          <w:u w:val="single"/>
        </w:rPr>
      </w:pPr>
    </w:p>
    <w:p w14:paraId="46722669" w14:textId="77777777" w:rsidR="009506A9" w:rsidRPr="009506A9" w:rsidRDefault="009506A9" w:rsidP="009506A9">
      <w:pPr>
        <w:ind w:left="1440" w:hanging="1440"/>
        <w:jc w:val="both"/>
        <w:rPr>
          <w:u w:val="single"/>
        </w:rPr>
      </w:pPr>
      <w:r w:rsidRPr="009506A9">
        <w:tab/>
      </w:r>
      <w:r w:rsidRPr="009506A9">
        <w:rPr>
          <w:u w:val="single"/>
        </w:rPr>
        <w:t>Conclusion</w:t>
      </w:r>
    </w:p>
    <w:p w14:paraId="24386230" w14:textId="77777777" w:rsidR="00F85E73" w:rsidRPr="005D4B47" w:rsidRDefault="009506A9" w:rsidP="009506A9">
      <w:pPr>
        <w:ind w:left="1440" w:hanging="1440"/>
        <w:jc w:val="both"/>
      </w:pPr>
      <w:r>
        <w:tab/>
      </w:r>
      <w:r w:rsidRPr="009506A9">
        <w:t>FPUC has not demonstrated that it is entitled to any more than a $7.88 million revenue increase, exclusive of the GRIP revenue requirement transfer into base rates.  This is means that FPUC has asked for</w:t>
      </w:r>
      <w:r w:rsidRPr="009506A9">
        <w:rPr>
          <w:b/>
          <w:bCs/>
        </w:rPr>
        <w:t xml:space="preserve"> </w:t>
      </w:r>
      <w:r w:rsidRPr="009506A9">
        <w:t>$16.8 million in excessive revenue requirements.</w:t>
      </w:r>
    </w:p>
    <w:p w14:paraId="221B8F53" w14:textId="77777777" w:rsidR="00F85E73" w:rsidRPr="00701945" w:rsidRDefault="00F85E73" w:rsidP="00F85E73">
      <w:pPr>
        <w:jc w:val="both"/>
      </w:pPr>
    </w:p>
    <w:p w14:paraId="16562C5C" w14:textId="77777777" w:rsidR="006166D0" w:rsidRPr="005D4B47" w:rsidRDefault="006166D0" w:rsidP="006166D0">
      <w:pPr>
        <w:ind w:left="1440" w:hanging="1440"/>
        <w:jc w:val="both"/>
      </w:pPr>
      <w:r>
        <w:rPr>
          <w:b/>
          <w:bCs/>
        </w:rPr>
        <w:t>FIPUG</w:t>
      </w:r>
      <w:r w:rsidRPr="005D4B47">
        <w:rPr>
          <w:b/>
          <w:bCs/>
        </w:rPr>
        <w:t>:</w:t>
      </w:r>
      <w:r w:rsidRPr="005D4B47">
        <w:tab/>
      </w:r>
      <w:r w:rsidR="003344FC">
        <w:rPr>
          <w:rFonts w:eastAsia="Calibri"/>
          <w:bCs/>
        </w:rPr>
        <w:t>Florida Public Utility Company</w:t>
      </w:r>
      <w:r w:rsidR="003344FC" w:rsidRPr="00C82267">
        <w:rPr>
          <w:rFonts w:eastAsia="Calibri"/>
          <w:bCs/>
        </w:rPr>
        <w:t xml:space="preserve"> (“</w:t>
      </w:r>
      <w:r w:rsidR="003344FC">
        <w:rPr>
          <w:rFonts w:eastAsia="Calibri"/>
          <w:bCs/>
        </w:rPr>
        <w:t>FPUC</w:t>
      </w:r>
      <w:r w:rsidR="003344FC" w:rsidRPr="00C82267">
        <w:rPr>
          <w:rFonts w:eastAsia="Calibri"/>
          <w:bCs/>
        </w:rPr>
        <w:t>”) seeks to increase its customers’ base rates</w:t>
      </w:r>
      <w:r w:rsidR="003344FC">
        <w:rPr>
          <w:rFonts w:eastAsia="Calibri"/>
          <w:bCs/>
        </w:rPr>
        <w:t xml:space="preserve"> during these challenging economic times marked by high inflation and the real threat of an economic recession</w:t>
      </w:r>
      <w:r w:rsidR="003344FC" w:rsidRPr="00C82267">
        <w:rPr>
          <w:rFonts w:eastAsia="Calibri"/>
          <w:bCs/>
        </w:rPr>
        <w:t>.</w:t>
      </w:r>
      <w:r w:rsidR="003344FC">
        <w:rPr>
          <w:rFonts w:eastAsia="Calibri"/>
          <w:bCs/>
        </w:rPr>
        <w:t xml:space="preserve">  FPUC’s request for a midpoint return on equity (“ROE”) of 11.25% is excessive and should be reduced, as should be FPUC’s requested increase in base rates of nearly $25 million dollars.  FPUC must meet its burden of proof in this matter in all respects.  FIPUG further adopts the positions of the Office of Public Counsel in this matter as if fully set forth herein.</w:t>
      </w:r>
    </w:p>
    <w:p w14:paraId="02F08AA9" w14:textId="77777777" w:rsidR="006166D0" w:rsidRPr="005D4B47" w:rsidRDefault="006166D0">
      <w:pPr>
        <w:ind w:left="1440" w:hanging="1440"/>
        <w:jc w:val="both"/>
        <w:rPr>
          <w:b/>
          <w:bCs/>
        </w:rPr>
      </w:pPr>
    </w:p>
    <w:p w14:paraId="61042293" w14:textId="51FD552B" w:rsidR="00F85E73" w:rsidRDefault="00F85E73" w:rsidP="00F85E73">
      <w:pPr>
        <w:ind w:left="1440" w:hanging="1440"/>
        <w:jc w:val="both"/>
      </w:pPr>
      <w:r w:rsidRPr="005D4B47">
        <w:rPr>
          <w:b/>
          <w:bCs/>
        </w:rPr>
        <w:t>STAFF</w:t>
      </w:r>
      <w:r w:rsidRPr="00701945">
        <w:rPr>
          <w:b/>
          <w:bCs/>
        </w:rPr>
        <w:t>:</w:t>
      </w:r>
      <w:r>
        <w:rPr>
          <w:b/>
          <w:bCs/>
        </w:rPr>
        <w:tab/>
      </w:r>
      <w:r w:rsidR="00AF4D63">
        <w:t>Staff’</w:t>
      </w:r>
      <w:r w:rsidRPr="00701945">
        <w:t xml:space="preserve">s positions are preliminary and based on materials filed by the parties and on discovery.  The preliminary positions are offered to assist the parties in preparing </w:t>
      </w:r>
      <w:r w:rsidR="00AF4D63">
        <w:t>for the hearing.  Staff’</w:t>
      </w:r>
      <w:r w:rsidRPr="00701945">
        <w:t xml:space="preserve">s final positions will be based upon all the evidence in the record and may differ from the preliminary positions.  </w:t>
      </w:r>
    </w:p>
    <w:p w14:paraId="76AF4F8C" w14:textId="77777777" w:rsidR="00F85E73" w:rsidRDefault="00F85E73" w:rsidP="00F85E73">
      <w:pPr>
        <w:ind w:left="1440" w:hanging="1440"/>
        <w:jc w:val="both"/>
      </w:pPr>
    </w:p>
    <w:p w14:paraId="3E8B9F27" w14:textId="77777777" w:rsidR="00F85E73" w:rsidRPr="00701945" w:rsidRDefault="00F85E73" w:rsidP="00F85E73">
      <w:pPr>
        <w:ind w:left="1440" w:hanging="1440"/>
        <w:jc w:val="both"/>
      </w:pPr>
    </w:p>
    <w:p w14:paraId="0D656739" w14:textId="77777777" w:rsidR="00F85E73" w:rsidRPr="00A32DC5" w:rsidRDefault="00F85E73" w:rsidP="00F85E73">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0635B733" w14:textId="5FD479D3" w:rsidR="00F85E73" w:rsidRDefault="00F85E73" w:rsidP="00F85E73">
      <w:pPr>
        <w:jc w:val="both"/>
      </w:pPr>
    </w:p>
    <w:p w14:paraId="75528E4F" w14:textId="3F44FFD3" w:rsidR="00CD1F0F" w:rsidRPr="00CD1F0F" w:rsidRDefault="00CD1F0F" w:rsidP="005A5B1D">
      <w:pPr>
        <w:jc w:val="center"/>
        <w:rPr>
          <w:b/>
          <w:u w:val="single"/>
        </w:rPr>
      </w:pPr>
      <w:r>
        <w:rPr>
          <w:b/>
          <w:u w:val="single"/>
        </w:rPr>
        <w:t>TEST PERIOD AND FOR</w:t>
      </w:r>
      <w:r w:rsidR="00940186">
        <w:rPr>
          <w:b/>
          <w:u w:val="single"/>
        </w:rPr>
        <w:t>E</w:t>
      </w:r>
      <w:r>
        <w:rPr>
          <w:b/>
          <w:u w:val="single"/>
        </w:rPr>
        <w:t>CASTING</w:t>
      </w:r>
    </w:p>
    <w:p w14:paraId="16F5941E" w14:textId="5F4771E4" w:rsidR="00E31A6C" w:rsidRDefault="00E31A6C" w:rsidP="00F85E73">
      <w:pPr>
        <w:jc w:val="both"/>
      </w:pPr>
    </w:p>
    <w:p w14:paraId="55C1C990" w14:textId="77777777" w:rsidR="00F85E73" w:rsidRPr="00701945" w:rsidRDefault="00F85E73" w:rsidP="00C00A8F">
      <w:pPr>
        <w:ind w:left="1440" w:hanging="1440"/>
        <w:jc w:val="both"/>
      </w:pPr>
      <w:r w:rsidRPr="00C00A8F">
        <w:rPr>
          <w:b/>
          <w:bCs/>
          <w:u w:val="single"/>
        </w:rPr>
        <w:t>ISSUE 1:</w:t>
      </w:r>
      <w:r w:rsidRPr="00701945">
        <w:tab/>
      </w:r>
      <w:r w:rsidR="00042934" w:rsidRPr="00C00A8F">
        <w:rPr>
          <w:b/>
          <w:bCs/>
        </w:rPr>
        <w:t>Is FPUC’s projected test period of the twelve months ending December 31, 2023, appropriate?</w:t>
      </w:r>
    </w:p>
    <w:p w14:paraId="065E6F56" w14:textId="77777777" w:rsidR="00F85E73" w:rsidRPr="00701945" w:rsidRDefault="00F85E73" w:rsidP="00F85E73">
      <w:pPr>
        <w:jc w:val="both"/>
      </w:pPr>
    </w:p>
    <w:p w14:paraId="6FE1D76F" w14:textId="5CB9D4D6" w:rsidR="00F85E73" w:rsidRDefault="003344FC" w:rsidP="00292D82">
      <w:pPr>
        <w:ind w:left="1440" w:hanging="1440"/>
        <w:jc w:val="both"/>
        <w:rPr>
          <w:bCs/>
        </w:rPr>
      </w:pPr>
      <w:r>
        <w:rPr>
          <w:b/>
          <w:bCs/>
        </w:rPr>
        <w:t>FPUC</w:t>
      </w:r>
      <w:r w:rsidR="00F85E73" w:rsidRPr="005D4B47">
        <w:rPr>
          <w:b/>
          <w:bCs/>
        </w:rPr>
        <w:t>:</w:t>
      </w:r>
      <w:r w:rsidR="00F85E73" w:rsidRPr="005D4B47">
        <w:tab/>
      </w:r>
      <w:r w:rsidR="00D36A46">
        <w:rPr>
          <w:bCs/>
        </w:rPr>
        <w:t xml:space="preserve">Yes. </w:t>
      </w:r>
      <w:r w:rsidR="00292D82" w:rsidRPr="00786E29">
        <w:rPr>
          <w:bCs/>
        </w:rPr>
        <w:t>The 12-month period ending December 31, 20</w:t>
      </w:r>
      <w:r w:rsidR="00292D82">
        <w:rPr>
          <w:bCs/>
        </w:rPr>
        <w:t>23</w:t>
      </w:r>
      <w:r w:rsidR="00292D82" w:rsidRPr="00786E29">
        <w:rPr>
          <w:bCs/>
        </w:rPr>
        <w:t>, as reflected in F</w:t>
      </w:r>
      <w:r w:rsidR="00292D82">
        <w:rPr>
          <w:bCs/>
        </w:rPr>
        <w:t>PUC</w:t>
      </w:r>
      <w:r w:rsidR="00292D82" w:rsidRPr="00786E29">
        <w:rPr>
          <w:bCs/>
        </w:rPr>
        <w:t>’s MFRs, is the most appropriate test period, because it is representative of F</w:t>
      </w:r>
      <w:r w:rsidR="00292D82">
        <w:rPr>
          <w:bCs/>
        </w:rPr>
        <w:t>PUC</w:t>
      </w:r>
      <w:r w:rsidR="00D36A46">
        <w:rPr>
          <w:bCs/>
        </w:rPr>
        <w:t xml:space="preserve">’s future operations. </w:t>
      </w:r>
      <w:r w:rsidR="00292D82" w:rsidRPr="00786E29">
        <w:rPr>
          <w:bCs/>
        </w:rPr>
        <w:t>F</w:t>
      </w:r>
      <w:r w:rsidR="00292D82">
        <w:rPr>
          <w:bCs/>
        </w:rPr>
        <w:t>PUC</w:t>
      </w:r>
      <w:r w:rsidR="00292D82" w:rsidRPr="00786E29">
        <w:rPr>
          <w:bCs/>
        </w:rPr>
        <w:t xml:space="preserve"> is not aware of any dispute identified by any intervenor regarding the Company’s proposed projected test year.</w:t>
      </w:r>
      <w:r w:rsidR="00292D82">
        <w:rPr>
          <w:bCs/>
        </w:rPr>
        <w:t xml:space="preserve"> (Cassel)</w:t>
      </w:r>
    </w:p>
    <w:p w14:paraId="4612A912" w14:textId="77777777" w:rsidR="00292D82" w:rsidRPr="00701945" w:rsidRDefault="00292D82" w:rsidP="00292D82">
      <w:pPr>
        <w:ind w:left="1440" w:hanging="1440"/>
        <w:jc w:val="both"/>
      </w:pPr>
    </w:p>
    <w:p w14:paraId="54ECF92B" w14:textId="77777777" w:rsidR="00F85E73" w:rsidRPr="00701945" w:rsidRDefault="003344FC" w:rsidP="00F85E73">
      <w:pPr>
        <w:jc w:val="both"/>
      </w:pPr>
      <w:r>
        <w:rPr>
          <w:b/>
          <w:bCs/>
        </w:rPr>
        <w:t>OPC</w:t>
      </w:r>
      <w:r w:rsidR="00F85E73" w:rsidRPr="00701945">
        <w:rPr>
          <w:b/>
          <w:bCs/>
        </w:rPr>
        <w:t>:</w:t>
      </w:r>
      <w:r w:rsidR="00F85E73" w:rsidRPr="00701945">
        <w:tab/>
      </w:r>
      <w:r w:rsidR="00F85E73" w:rsidRPr="00701945">
        <w:tab/>
      </w:r>
      <w:r w:rsidR="00C8057B" w:rsidRPr="00D77FAB">
        <w:rPr>
          <w:rFonts w:eastAsiaTheme="minorHAnsi"/>
          <w:sz w:val="25"/>
          <w:szCs w:val="25"/>
        </w:rPr>
        <w:t>Yes, with appropriate adjustments. (Smith)</w:t>
      </w:r>
    </w:p>
    <w:p w14:paraId="221FDA76" w14:textId="77777777" w:rsidR="00F85E73" w:rsidRPr="00701945" w:rsidRDefault="00F85E73" w:rsidP="00F85E73">
      <w:pPr>
        <w:jc w:val="both"/>
      </w:pPr>
    </w:p>
    <w:p w14:paraId="3B0CB3AA" w14:textId="77777777" w:rsidR="003344FC" w:rsidRPr="00701945" w:rsidRDefault="003344FC" w:rsidP="003344FC">
      <w:pPr>
        <w:jc w:val="both"/>
      </w:pPr>
      <w:r>
        <w:rPr>
          <w:b/>
          <w:bCs/>
        </w:rPr>
        <w:t>FIPUG</w:t>
      </w:r>
      <w:r w:rsidRPr="00701945">
        <w:rPr>
          <w:b/>
          <w:bCs/>
        </w:rPr>
        <w:t>:</w:t>
      </w:r>
      <w:r w:rsidRPr="00701945">
        <w:tab/>
      </w:r>
      <w:r w:rsidR="00042934">
        <w:rPr>
          <w:bCs/>
          <w:color w:val="000000"/>
        </w:rPr>
        <w:t>Adopt position of OPC.</w:t>
      </w:r>
    </w:p>
    <w:p w14:paraId="71554F94" w14:textId="77777777" w:rsidR="003344FC" w:rsidRPr="005D4B47" w:rsidRDefault="003344FC">
      <w:pPr>
        <w:jc w:val="both"/>
        <w:rPr>
          <w:b/>
          <w:bCs/>
        </w:rPr>
      </w:pPr>
    </w:p>
    <w:p w14:paraId="70DAE443" w14:textId="77777777" w:rsidR="00F85E73" w:rsidRDefault="00F85E73" w:rsidP="00F85E73">
      <w:pPr>
        <w:jc w:val="both"/>
        <w:rPr>
          <w:b/>
          <w:bCs/>
        </w:rPr>
      </w:pPr>
      <w:r w:rsidRPr="005D4B47">
        <w:rPr>
          <w:b/>
          <w:bCs/>
        </w:rPr>
        <w:t>STAFF:</w:t>
      </w:r>
      <w:r w:rsidRPr="005D4B47">
        <w:rPr>
          <w:b/>
          <w:bCs/>
        </w:rPr>
        <w:tab/>
      </w:r>
      <w:r w:rsidR="00042934">
        <w:t>Staff has no position at this time.</w:t>
      </w:r>
    </w:p>
    <w:p w14:paraId="1873D627" w14:textId="77777777" w:rsidR="00145571" w:rsidRDefault="00145571" w:rsidP="00F85E73">
      <w:pPr>
        <w:jc w:val="both"/>
        <w:rPr>
          <w:bCs/>
        </w:rPr>
      </w:pPr>
    </w:p>
    <w:p w14:paraId="2EEB5ABB" w14:textId="77777777" w:rsidR="00145571" w:rsidRDefault="00145571" w:rsidP="00F85E73">
      <w:pPr>
        <w:jc w:val="both"/>
        <w:rPr>
          <w:bCs/>
        </w:rPr>
      </w:pPr>
    </w:p>
    <w:p w14:paraId="16047321" w14:textId="77777777" w:rsidR="00145571" w:rsidRPr="00701945" w:rsidRDefault="00145571" w:rsidP="007E7E6D">
      <w:pPr>
        <w:ind w:left="1440" w:hanging="1440"/>
        <w:jc w:val="both"/>
      </w:pPr>
      <w:r w:rsidRPr="00FE5482">
        <w:rPr>
          <w:b/>
          <w:bCs/>
          <w:u w:val="single"/>
        </w:rPr>
        <w:t>ISSUE 2:</w:t>
      </w:r>
      <w:r w:rsidRPr="00701945">
        <w:tab/>
      </w:r>
      <w:r w:rsidR="00042934" w:rsidRPr="00FE5482">
        <w:rPr>
          <w:b/>
          <w:bCs/>
        </w:rPr>
        <w:t>Are FPUC’s forecasts of customer and therms by rate class for the projected test year ending December 31, 2023, appropriate? If not, what adjustments should be made?</w:t>
      </w:r>
    </w:p>
    <w:p w14:paraId="43C17F7F" w14:textId="77777777" w:rsidR="00145571" w:rsidRPr="00701945" w:rsidRDefault="00145571" w:rsidP="00145571">
      <w:pPr>
        <w:jc w:val="both"/>
      </w:pPr>
    </w:p>
    <w:p w14:paraId="7145020D" w14:textId="1837BEB8" w:rsidR="00145571" w:rsidRDefault="00145571" w:rsidP="00292D82">
      <w:pPr>
        <w:ind w:left="1440" w:hanging="1440"/>
        <w:jc w:val="both"/>
        <w:rPr>
          <w:bCs/>
        </w:rPr>
      </w:pPr>
      <w:r>
        <w:rPr>
          <w:b/>
          <w:bCs/>
        </w:rPr>
        <w:t>FPUC</w:t>
      </w:r>
      <w:r w:rsidRPr="005D4B47">
        <w:rPr>
          <w:b/>
          <w:bCs/>
        </w:rPr>
        <w:t>:</w:t>
      </w:r>
      <w:r w:rsidRPr="005D4B47">
        <w:tab/>
      </w:r>
      <w:r w:rsidR="00D36A46">
        <w:rPr>
          <w:bCs/>
        </w:rPr>
        <w:t xml:space="preserve">Yes. </w:t>
      </w:r>
      <w:r w:rsidR="00292D82" w:rsidRPr="00174D1E">
        <w:rPr>
          <w:bCs/>
        </w:rPr>
        <w:t>F</w:t>
      </w:r>
      <w:r w:rsidR="00292D82">
        <w:rPr>
          <w:bCs/>
        </w:rPr>
        <w:t>PUC</w:t>
      </w:r>
      <w:r w:rsidR="00292D82" w:rsidRPr="00174D1E">
        <w:rPr>
          <w:bCs/>
        </w:rPr>
        <w:t xml:space="preserve">’s forecasts of customer and therm sales by rate class are based upon reliable methods utilized by the Company, and accepted by the Commission, </w:t>
      </w:r>
      <w:r w:rsidR="00292D82">
        <w:rPr>
          <w:bCs/>
        </w:rPr>
        <w:t xml:space="preserve">in </w:t>
      </w:r>
      <w:r w:rsidR="00292D82" w:rsidRPr="00174D1E">
        <w:rPr>
          <w:bCs/>
        </w:rPr>
        <w:t>prior rate cases for F</w:t>
      </w:r>
      <w:r w:rsidR="00292D82">
        <w:rPr>
          <w:bCs/>
        </w:rPr>
        <w:t>PUC</w:t>
      </w:r>
      <w:r w:rsidR="00292D82" w:rsidRPr="00174D1E">
        <w:rPr>
          <w:bCs/>
        </w:rPr>
        <w:t xml:space="preserve">. </w:t>
      </w:r>
      <w:r w:rsidR="00292D82">
        <w:rPr>
          <w:bCs/>
        </w:rPr>
        <w:t>(Napier, Hancock)</w:t>
      </w:r>
    </w:p>
    <w:p w14:paraId="7F6CA188" w14:textId="77777777" w:rsidR="00292D82" w:rsidRPr="00701945" w:rsidRDefault="00292D82" w:rsidP="00292D82">
      <w:pPr>
        <w:ind w:left="1440" w:hanging="1440"/>
        <w:jc w:val="both"/>
      </w:pPr>
    </w:p>
    <w:p w14:paraId="057DE582" w14:textId="77777777" w:rsidR="00145571" w:rsidRPr="00701945" w:rsidRDefault="00145571" w:rsidP="00145571">
      <w:pPr>
        <w:jc w:val="both"/>
      </w:pPr>
      <w:r>
        <w:rPr>
          <w:b/>
          <w:bCs/>
        </w:rPr>
        <w:t>OPC</w:t>
      </w:r>
      <w:r w:rsidRPr="00701945">
        <w:rPr>
          <w:b/>
          <w:bCs/>
        </w:rPr>
        <w:t>:</w:t>
      </w:r>
      <w:r w:rsidRPr="00701945">
        <w:tab/>
      </w:r>
      <w:r w:rsidRPr="00701945">
        <w:tab/>
      </w:r>
      <w:r w:rsidR="00C8057B" w:rsidRPr="00E64DE3">
        <w:t>Yes, with appropriate adjustments. (Smith)</w:t>
      </w:r>
    </w:p>
    <w:p w14:paraId="49DA4C85" w14:textId="77777777" w:rsidR="00145571" w:rsidRPr="00701945" w:rsidRDefault="00145571" w:rsidP="00145571">
      <w:pPr>
        <w:jc w:val="both"/>
      </w:pPr>
    </w:p>
    <w:p w14:paraId="56B66F2B" w14:textId="77777777" w:rsidR="00145571" w:rsidRPr="00701945" w:rsidRDefault="00145571" w:rsidP="00145571">
      <w:pPr>
        <w:jc w:val="both"/>
      </w:pPr>
      <w:r>
        <w:rPr>
          <w:b/>
          <w:bCs/>
        </w:rPr>
        <w:t>FIPUG</w:t>
      </w:r>
      <w:r w:rsidRPr="00701945">
        <w:rPr>
          <w:b/>
          <w:bCs/>
        </w:rPr>
        <w:t>:</w:t>
      </w:r>
      <w:r w:rsidRPr="00701945">
        <w:tab/>
      </w:r>
      <w:r w:rsidR="006F7733">
        <w:rPr>
          <w:bCs/>
          <w:color w:val="000000"/>
        </w:rPr>
        <w:t>Adopt position of OPC.</w:t>
      </w:r>
    </w:p>
    <w:p w14:paraId="2FD3B132" w14:textId="77777777" w:rsidR="00145571" w:rsidRPr="005D4B47" w:rsidRDefault="00145571" w:rsidP="00145571">
      <w:pPr>
        <w:jc w:val="both"/>
        <w:rPr>
          <w:b/>
          <w:bCs/>
        </w:rPr>
      </w:pPr>
    </w:p>
    <w:p w14:paraId="67418635"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7C67E30" w14:textId="77777777" w:rsidR="00145571" w:rsidRDefault="00145571" w:rsidP="00F85E73">
      <w:pPr>
        <w:jc w:val="both"/>
        <w:rPr>
          <w:bCs/>
        </w:rPr>
      </w:pPr>
    </w:p>
    <w:p w14:paraId="74E3D698" w14:textId="77777777" w:rsidR="00145571" w:rsidRDefault="00145571" w:rsidP="00F85E73">
      <w:pPr>
        <w:jc w:val="both"/>
        <w:rPr>
          <w:bCs/>
        </w:rPr>
      </w:pPr>
    </w:p>
    <w:p w14:paraId="6A36ECEC" w14:textId="77777777" w:rsidR="00DA59B7" w:rsidRDefault="00DA59B7">
      <w:pPr>
        <w:rPr>
          <w:b/>
          <w:bCs/>
          <w:u w:val="single"/>
        </w:rPr>
      </w:pPr>
      <w:r>
        <w:rPr>
          <w:b/>
          <w:bCs/>
          <w:u w:val="single"/>
        </w:rPr>
        <w:br w:type="page"/>
      </w:r>
    </w:p>
    <w:p w14:paraId="63AC7948" w14:textId="63811607" w:rsidR="00145571" w:rsidRPr="00FE5482" w:rsidRDefault="00145571" w:rsidP="00FE1277">
      <w:pPr>
        <w:ind w:left="1440" w:hanging="1440"/>
        <w:jc w:val="both"/>
        <w:rPr>
          <w:b/>
        </w:rPr>
      </w:pPr>
      <w:r w:rsidRPr="00FE5482">
        <w:rPr>
          <w:b/>
          <w:bCs/>
          <w:u w:val="single"/>
        </w:rPr>
        <w:lastRenderedPageBreak/>
        <w:t>ISSUE 3:</w:t>
      </w:r>
      <w:r w:rsidRPr="00701945">
        <w:tab/>
      </w:r>
      <w:r w:rsidR="006F7733" w:rsidRPr="00FE5482">
        <w:rPr>
          <w:b/>
          <w:bCs/>
        </w:rPr>
        <w:t>Are FPUC’s estimated revenues from sales of gas by rate class at present rates for the projected test year appropriate? If not, what adjustments should be made?</w:t>
      </w:r>
    </w:p>
    <w:p w14:paraId="6AB5A6EE" w14:textId="77777777" w:rsidR="00145571" w:rsidRPr="00FE5482" w:rsidRDefault="00145571" w:rsidP="00145571">
      <w:pPr>
        <w:jc w:val="both"/>
        <w:rPr>
          <w:b/>
        </w:rPr>
      </w:pPr>
    </w:p>
    <w:p w14:paraId="55D1E841" w14:textId="046F8C26" w:rsidR="00145571" w:rsidRPr="005D4B47" w:rsidRDefault="00145571" w:rsidP="00FE5482">
      <w:pPr>
        <w:ind w:left="1440" w:hanging="1440"/>
        <w:jc w:val="both"/>
      </w:pPr>
      <w:r>
        <w:rPr>
          <w:b/>
          <w:bCs/>
        </w:rPr>
        <w:t>FPUC</w:t>
      </w:r>
      <w:r w:rsidRPr="005D4B47">
        <w:rPr>
          <w:b/>
          <w:bCs/>
        </w:rPr>
        <w:t>:</w:t>
      </w:r>
      <w:r w:rsidRPr="005D4B47">
        <w:tab/>
      </w:r>
      <w:r w:rsidR="009662E4" w:rsidRPr="00174D1E">
        <w:rPr>
          <w:bCs/>
        </w:rPr>
        <w:t>Yes.</w:t>
      </w:r>
      <w:r w:rsidR="00D36A46">
        <w:rPr>
          <w:bCs/>
        </w:rPr>
        <w:t xml:space="preserve"> </w:t>
      </w:r>
      <w:r w:rsidR="009662E4" w:rsidRPr="00174D1E">
        <w:rPr>
          <w:bCs/>
        </w:rPr>
        <w:t>F</w:t>
      </w:r>
      <w:r w:rsidR="009662E4">
        <w:rPr>
          <w:bCs/>
        </w:rPr>
        <w:t>PUC</w:t>
      </w:r>
      <w:r w:rsidR="009662E4" w:rsidRPr="00174D1E">
        <w:rPr>
          <w:bCs/>
        </w:rPr>
        <w:t xml:space="preserve"> applied the Company’s present rates to the forecast billing determinants, which produced the estimated gas sales revenues for the 20</w:t>
      </w:r>
      <w:r w:rsidR="009662E4">
        <w:rPr>
          <w:bCs/>
        </w:rPr>
        <w:t>23</w:t>
      </w:r>
      <w:r w:rsidR="009662E4" w:rsidRPr="00174D1E">
        <w:rPr>
          <w:bCs/>
        </w:rPr>
        <w:t xml:space="preserve"> projected test year.</w:t>
      </w:r>
      <w:r w:rsidR="009662E4">
        <w:rPr>
          <w:bCs/>
        </w:rPr>
        <w:t xml:space="preserve"> (Napier)</w:t>
      </w:r>
    </w:p>
    <w:p w14:paraId="70C7DFC0" w14:textId="77777777" w:rsidR="00145571" w:rsidRPr="00701945" w:rsidRDefault="00145571" w:rsidP="00145571">
      <w:pPr>
        <w:jc w:val="both"/>
      </w:pPr>
    </w:p>
    <w:p w14:paraId="3EDFB64C" w14:textId="77777777" w:rsidR="00145571" w:rsidRPr="00701945" w:rsidRDefault="00145571" w:rsidP="00145571">
      <w:pPr>
        <w:jc w:val="both"/>
      </w:pPr>
      <w:r>
        <w:rPr>
          <w:b/>
          <w:bCs/>
        </w:rPr>
        <w:t>OPC</w:t>
      </w:r>
      <w:r w:rsidRPr="00701945">
        <w:rPr>
          <w:b/>
          <w:bCs/>
        </w:rPr>
        <w:t>:</w:t>
      </w:r>
      <w:r w:rsidRPr="00701945">
        <w:tab/>
      </w:r>
      <w:r w:rsidRPr="00701945">
        <w:tab/>
      </w:r>
      <w:r w:rsidR="00C8057B" w:rsidRPr="00E64DE3">
        <w:t>Yes, with appropriate adjustments. (Smith)</w:t>
      </w:r>
    </w:p>
    <w:p w14:paraId="27614AAB" w14:textId="77777777" w:rsidR="00145571" w:rsidRPr="00701945" w:rsidRDefault="00145571" w:rsidP="00145571">
      <w:pPr>
        <w:jc w:val="both"/>
      </w:pPr>
    </w:p>
    <w:p w14:paraId="5A7A396B" w14:textId="77777777" w:rsidR="00145571" w:rsidRPr="00701945" w:rsidRDefault="00145571" w:rsidP="00145571">
      <w:pPr>
        <w:jc w:val="both"/>
      </w:pPr>
      <w:r>
        <w:rPr>
          <w:b/>
          <w:bCs/>
        </w:rPr>
        <w:t>FIPUG</w:t>
      </w:r>
      <w:r w:rsidRPr="00701945">
        <w:rPr>
          <w:b/>
          <w:bCs/>
        </w:rPr>
        <w:t>:</w:t>
      </w:r>
      <w:r w:rsidRPr="00701945">
        <w:tab/>
      </w:r>
      <w:r w:rsidR="006F7733">
        <w:rPr>
          <w:bCs/>
          <w:color w:val="000000"/>
        </w:rPr>
        <w:t>Adopt position of OPC.</w:t>
      </w:r>
    </w:p>
    <w:p w14:paraId="1DF999A9" w14:textId="77777777" w:rsidR="00145571" w:rsidRPr="005D4B47" w:rsidRDefault="00145571" w:rsidP="00145571">
      <w:pPr>
        <w:jc w:val="both"/>
        <w:rPr>
          <w:b/>
          <w:bCs/>
        </w:rPr>
      </w:pPr>
    </w:p>
    <w:p w14:paraId="0B88AF6E"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15BEC9EF" w14:textId="77777777" w:rsidR="00145571" w:rsidRDefault="00145571" w:rsidP="00F85E73">
      <w:pPr>
        <w:jc w:val="both"/>
        <w:rPr>
          <w:bCs/>
        </w:rPr>
      </w:pPr>
    </w:p>
    <w:p w14:paraId="5355876D" w14:textId="1B088062" w:rsidR="00145571" w:rsidRDefault="00145571" w:rsidP="00F85E73">
      <w:pPr>
        <w:jc w:val="both"/>
        <w:rPr>
          <w:bCs/>
        </w:rPr>
      </w:pPr>
    </w:p>
    <w:p w14:paraId="3031DDC2" w14:textId="468CA572" w:rsidR="00CD1F0F" w:rsidRPr="00CD1F0F" w:rsidRDefault="00CD1F0F" w:rsidP="005A5B1D">
      <w:pPr>
        <w:jc w:val="center"/>
        <w:rPr>
          <w:b/>
          <w:bCs/>
          <w:u w:val="single"/>
        </w:rPr>
      </w:pPr>
      <w:r>
        <w:rPr>
          <w:b/>
          <w:bCs/>
          <w:u w:val="single"/>
        </w:rPr>
        <w:t>QUALITY OF SERVICE</w:t>
      </w:r>
    </w:p>
    <w:p w14:paraId="72A23893" w14:textId="77777777" w:rsidR="00CD1F0F" w:rsidRDefault="00CD1F0F" w:rsidP="00F85E73">
      <w:pPr>
        <w:jc w:val="both"/>
        <w:rPr>
          <w:bCs/>
        </w:rPr>
      </w:pPr>
    </w:p>
    <w:p w14:paraId="133943E1" w14:textId="77777777" w:rsidR="00145571" w:rsidRPr="00FE5482" w:rsidRDefault="00145571" w:rsidP="00145571">
      <w:pPr>
        <w:jc w:val="both"/>
        <w:rPr>
          <w:b/>
        </w:rPr>
      </w:pPr>
      <w:r w:rsidRPr="00FE5482">
        <w:rPr>
          <w:b/>
          <w:bCs/>
          <w:u w:val="single"/>
        </w:rPr>
        <w:t>ISSUE 4:</w:t>
      </w:r>
      <w:r w:rsidRPr="00701945">
        <w:tab/>
      </w:r>
      <w:r w:rsidR="006F7733" w:rsidRPr="00FE5482">
        <w:rPr>
          <w:b/>
        </w:rPr>
        <w:t>Is the quality of service provided by FPUC adequate?</w:t>
      </w:r>
    </w:p>
    <w:p w14:paraId="16EDDC11" w14:textId="77777777" w:rsidR="00145571" w:rsidRPr="00701945" w:rsidRDefault="00145571" w:rsidP="00145571">
      <w:pPr>
        <w:jc w:val="both"/>
      </w:pPr>
    </w:p>
    <w:p w14:paraId="3E203D09" w14:textId="29B07A80" w:rsidR="009662E4" w:rsidRDefault="00145571" w:rsidP="00D36A46">
      <w:pPr>
        <w:ind w:left="1440" w:hanging="1440"/>
        <w:jc w:val="both"/>
        <w:rPr>
          <w:bCs/>
        </w:rPr>
      </w:pPr>
      <w:r>
        <w:rPr>
          <w:b/>
          <w:bCs/>
        </w:rPr>
        <w:t>FPUC</w:t>
      </w:r>
      <w:r w:rsidRPr="005D4B47">
        <w:rPr>
          <w:b/>
          <w:bCs/>
        </w:rPr>
        <w:t>:</w:t>
      </w:r>
      <w:r w:rsidRPr="005D4B47">
        <w:tab/>
      </w:r>
      <w:r w:rsidR="00D36A46">
        <w:rPr>
          <w:bCs/>
        </w:rPr>
        <w:t xml:space="preserve">Yes. </w:t>
      </w:r>
      <w:r w:rsidR="009662E4" w:rsidRPr="009662E4">
        <w:rPr>
          <w:bCs/>
        </w:rPr>
        <w:t>FPUC is committed to continuing to meet a</w:t>
      </w:r>
      <w:r w:rsidR="009662E4">
        <w:rPr>
          <w:bCs/>
        </w:rPr>
        <w:t xml:space="preserve">nd exceed customer expectations </w:t>
      </w:r>
      <w:r w:rsidR="009662E4" w:rsidRPr="009662E4">
        <w:rPr>
          <w:bCs/>
        </w:rPr>
        <w:t>through making prudent investments in technology, providing options for completing transactions, opening additional channels of communication to conduct business, and continuing to expand its</w:t>
      </w:r>
      <w:r w:rsidR="00D36A46">
        <w:rPr>
          <w:bCs/>
        </w:rPr>
        <w:t xml:space="preserve"> Voice of the Customer program. </w:t>
      </w:r>
      <w:r w:rsidR="009662E4" w:rsidRPr="009662E4">
        <w:rPr>
          <w:bCs/>
        </w:rPr>
        <w:t>The prudent investments made thus far in modernizing the Company’s phone system and supporting technologies have transformed the way it does business. FPUC provides a high quality of service as indicated by its reduced complaint levels, which reflect an average 31% annual reduction in customer compl</w:t>
      </w:r>
      <w:r w:rsidR="00D36A46">
        <w:rPr>
          <w:bCs/>
        </w:rPr>
        <w:t xml:space="preserve">aint levels from 2013 to 2021. </w:t>
      </w:r>
      <w:r w:rsidR="009662E4" w:rsidRPr="009662E4">
        <w:rPr>
          <w:bCs/>
        </w:rPr>
        <w:t>Even with increased customer expectations, the Company has been successful at low</w:t>
      </w:r>
      <w:r w:rsidR="00D36A46">
        <w:rPr>
          <w:bCs/>
        </w:rPr>
        <w:t xml:space="preserve">ering the number of complaints. </w:t>
      </w:r>
      <w:r w:rsidR="009662E4" w:rsidRPr="009662E4">
        <w:rPr>
          <w:bCs/>
        </w:rPr>
        <w:t>Over the past nine years, the Company has not received any formal complaint for FPUC – Indiantown Division, and our FPUC - Fort Meade Division has only experienced one formal complaint over the past nine years.  (Parmer, Gadgil)</w:t>
      </w:r>
    </w:p>
    <w:p w14:paraId="75D25955" w14:textId="77777777" w:rsidR="009662E4" w:rsidRPr="009662E4" w:rsidRDefault="009662E4" w:rsidP="009662E4">
      <w:pPr>
        <w:ind w:left="1440" w:hanging="1440"/>
        <w:rPr>
          <w:bCs/>
        </w:rPr>
      </w:pPr>
    </w:p>
    <w:p w14:paraId="21BA14A2" w14:textId="7D60EAFA" w:rsidR="00145571" w:rsidRPr="00701945" w:rsidRDefault="00145571" w:rsidP="00FE5482">
      <w:pPr>
        <w:ind w:left="1440" w:hanging="1440"/>
        <w:jc w:val="both"/>
      </w:pPr>
      <w:r>
        <w:rPr>
          <w:b/>
          <w:bCs/>
        </w:rPr>
        <w:t>OPC</w:t>
      </w:r>
      <w:r w:rsidRPr="00701945">
        <w:rPr>
          <w:b/>
          <w:bCs/>
        </w:rPr>
        <w:t>:</w:t>
      </w:r>
      <w:r w:rsidRPr="00701945">
        <w:tab/>
      </w:r>
      <w:r w:rsidR="00C8057B">
        <w:rPr>
          <w:bCs/>
          <w:color w:val="000000"/>
        </w:rPr>
        <w:t>The multiple customer comments filed in the docket urge the Commission not to seek a rate increase at this time due to th</w:t>
      </w:r>
      <w:r w:rsidR="00D36A46">
        <w:rPr>
          <w:bCs/>
          <w:color w:val="000000"/>
        </w:rPr>
        <w:t xml:space="preserve">e extremely challenging times. </w:t>
      </w:r>
      <w:r w:rsidR="00C8057B">
        <w:rPr>
          <w:bCs/>
          <w:color w:val="000000"/>
        </w:rPr>
        <w:t>No comments raised specific concerns regarding their service aside from affordability.</w:t>
      </w:r>
    </w:p>
    <w:p w14:paraId="7AB63CFA" w14:textId="77777777" w:rsidR="00145571" w:rsidRPr="00701945" w:rsidRDefault="00145571" w:rsidP="00145571">
      <w:pPr>
        <w:jc w:val="both"/>
      </w:pPr>
    </w:p>
    <w:p w14:paraId="3C4E3084" w14:textId="77777777" w:rsidR="00145571" w:rsidRPr="00701945" w:rsidRDefault="00145571" w:rsidP="00145571">
      <w:pPr>
        <w:jc w:val="both"/>
      </w:pPr>
      <w:r>
        <w:rPr>
          <w:b/>
          <w:bCs/>
        </w:rPr>
        <w:t>FIPUG</w:t>
      </w:r>
      <w:r w:rsidRPr="00701945">
        <w:rPr>
          <w:b/>
          <w:bCs/>
        </w:rPr>
        <w:t>:</w:t>
      </w:r>
      <w:r w:rsidRPr="00701945">
        <w:tab/>
      </w:r>
      <w:r w:rsidR="006F7733">
        <w:rPr>
          <w:bCs/>
          <w:color w:val="000000"/>
        </w:rPr>
        <w:t>Adopt position of OPC.</w:t>
      </w:r>
    </w:p>
    <w:p w14:paraId="1EA80ECC" w14:textId="77777777" w:rsidR="00145571" w:rsidRPr="005D4B47" w:rsidRDefault="00145571" w:rsidP="00145571">
      <w:pPr>
        <w:jc w:val="both"/>
        <w:rPr>
          <w:b/>
          <w:bCs/>
        </w:rPr>
      </w:pPr>
    </w:p>
    <w:p w14:paraId="304C6F98"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7F61D8A1" w14:textId="77777777" w:rsidR="00145571" w:rsidRDefault="00145571" w:rsidP="00F85E73">
      <w:pPr>
        <w:jc w:val="both"/>
        <w:rPr>
          <w:bCs/>
        </w:rPr>
      </w:pPr>
    </w:p>
    <w:p w14:paraId="67C0A474" w14:textId="08B60CE2" w:rsidR="00145571" w:rsidRDefault="00145571" w:rsidP="00F85E73">
      <w:pPr>
        <w:jc w:val="both"/>
        <w:rPr>
          <w:bCs/>
        </w:rPr>
      </w:pPr>
    </w:p>
    <w:p w14:paraId="2E4C358C" w14:textId="77777777" w:rsidR="00DA59B7" w:rsidRDefault="00DA59B7">
      <w:pPr>
        <w:rPr>
          <w:b/>
          <w:bCs/>
          <w:u w:val="single"/>
        </w:rPr>
      </w:pPr>
      <w:r>
        <w:rPr>
          <w:b/>
          <w:bCs/>
          <w:u w:val="single"/>
        </w:rPr>
        <w:br w:type="page"/>
      </w:r>
    </w:p>
    <w:p w14:paraId="4B18F7FE" w14:textId="542A515D" w:rsidR="00CD1F0F" w:rsidRPr="00CD1F0F" w:rsidRDefault="00CD1F0F" w:rsidP="005A5B1D">
      <w:pPr>
        <w:jc w:val="center"/>
        <w:rPr>
          <w:b/>
          <w:bCs/>
          <w:u w:val="single"/>
        </w:rPr>
      </w:pPr>
      <w:r>
        <w:rPr>
          <w:b/>
          <w:bCs/>
          <w:u w:val="single"/>
        </w:rPr>
        <w:lastRenderedPageBreak/>
        <w:t>DEPRECIATION STUDY</w:t>
      </w:r>
    </w:p>
    <w:p w14:paraId="08096BEC" w14:textId="77777777" w:rsidR="00CD1F0F" w:rsidRDefault="00CD1F0F" w:rsidP="00F85E73">
      <w:pPr>
        <w:jc w:val="both"/>
        <w:rPr>
          <w:bCs/>
        </w:rPr>
      </w:pPr>
    </w:p>
    <w:p w14:paraId="6471DBAB" w14:textId="77777777" w:rsidR="00145571" w:rsidRPr="00FE5482" w:rsidRDefault="00145571" w:rsidP="00FE1277">
      <w:pPr>
        <w:ind w:left="1440" w:hanging="1440"/>
        <w:jc w:val="both"/>
        <w:rPr>
          <w:b/>
        </w:rPr>
      </w:pPr>
      <w:r w:rsidRPr="00FE5482">
        <w:rPr>
          <w:b/>
          <w:bCs/>
          <w:u w:val="single"/>
        </w:rPr>
        <w:t>ISSUE 5:</w:t>
      </w:r>
      <w:r w:rsidRPr="00701945">
        <w:tab/>
      </w:r>
      <w:r w:rsidR="006F7733" w:rsidRPr="00FE5482">
        <w:rPr>
          <w:b/>
          <w:bCs/>
        </w:rPr>
        <w:t xml:space="preserve">Based on FPUC’s 2023 </w:t>
      </w:r>
      <w:r w:rsidR="00292D82" w:rsidRPr="00292D82">
        <w:rPr>
          <w:b/>
          <w:bCs/>
        </w:rPr>
        <w:t xml:space="preserve">Revised </w:t>
      </w:r>
      <w:r w:rsidR="006F7733" w:rsidRPr="00FE5482">
        <w:rPr>
          <w:b/>
          <w:bCs/>
        </w:rPr>
        <w:t>Depreciation Study, what are the appropriate depreciation parameters (e.g. service life, remaining life, net salvage percentage, and reserve percentage) and resulting depreciation rate for each distribution and general plant account?</w:t>
      </w:r>
    </w:p>
    <w:p w14:paraId="7F050DAD" w14:textId="77777777" w:rsidR="00145571" w:rsidRPr="00701945" w:rsidRDefault="00145571" w:rsidP="00145571">
      <w:pPr>
        <w:jc w:val="both"/>
      </w:pPr>
    </w:p>
    <w:p w14:paraId="7FEAAEE3" w14:textId="77777777" w:rsidR="00145571" w:rsidRDefault="00145571" w:rsidP="009662E4">
      <w:pPr>
        <w:ind w:left="1440" w:hanging="1440"/>
        <w:jc w:val="both"/>
        <w:rPr>
          <w:bCs/>
        </w:rPr>
      </w:pPr>
      <w:r>
        <w:rPr>
          <w:b/>
          <w:bCs/>
        </w:rPr>
        <w:t>FPUC</w:t>
      </w:r>
      <w:r w:rsidRPr="005D4B47">
        <w:rPr>
          <w:b/>
          <w:bCs/>
        </w:rPr>
        <w:t>:</w:t>
      </w:r>
      <w:r w:rsidRPr="005D4B47">
        <w:tab/>
      </w:r>
      <w:r w:rsidR="009662E4" w:rsidRPr="00174D1E">
        <w:rPr>
          <w:bCs/>
        </w:rPr>
        <w:t xml:space="preserve">The appropriate depreciation parameters and rate components are set forth in the depreciation study submitted as </w:t>
      </w:r>
      <w:r w:rsidR="009662E4">
        <w:rPr>
          <w:bCs/>
        </w:rPr>
        <w:t xml:space="preserve">Revised </w:t>
      </w:r>
      <w:r w:rsidR="009662E4" w:rsidRPr="00174D1E">
        <w:rPr>
          <w:bCs/>
        </w:rPr>
        <w:t xml:space="preserve">Exhibit </w:t>
      </w:r>
      <w:r w:rsidR="009662E4">
        <w:rPr>
          <w:bCs/>
        </w:rPr>
        <w:t>PSL-2</w:t>
      </w:r>
      <w:r w:rsidR="009662E4" w:rsidRPr="00174D1E">
        <w:rPr>
          <w:bCs/>
        </w:rPr>
        <w:t xml:space="preserve"> to the direct testimony of </w:t>
      </w:r>
      <w:r w:rsidR="009662E4">
        <w:rPr>
          <w:bCs/>
        </w:rPr>
        <w:t>Patricia Lee</w:t>
      </w:r>
      <w:r w:rsidR="009662E4" w:rsidRPr="00174D1E">
        <w:rPr>
          <w:bCs/>
        </w:rPr>
        <w:t xml:space="preserve"> on behalf of the Company.  The depreciation study was performed by</w:t>
      </w:r>
      <w:r w:rsidR="009662E4">
        <w:rPr>
          <w:bCs/>
        </w:rPr>
        <w:t xml:space="preserve"> Witness Lee in coordination with the FPUC employees</w:t>
      </w:r>
      <w:r w:rsidR="009662E4" w:rsidRPr="00174D1E">
        <w:rPr>
          <w:bCs/>
        </w:rPr>
        <w:t>. The depreciation study will produce a significant reduction in depreciation expense, which will inure to the benefit of F</w:t>
      </w:r>
      <w:r w:rsidR="009662E4">
        <w:rPr>
          <w:bCs/>
        </w:rPr>
        <w:t>PUC</w:t>
      </w:r>
      <w:r w:rsidR="009662E4" w:rsidRPr="00174D1E">
        <w:rPr>
          <w:bCs/>
        </w:rPr>
        <w:t>’s ratepayers.</w:t>
      </w:r>
      <w:r w:rsidR="009662E4">
        <w:rPr>
          <w:bCs/>
        </w:rPr>
        <w:t xml:space="preserve"> (Lee)</w:t>
      </w:r>
    </w:p>
    <w:p w14:paraId="69444335" w14:textId="77777777" w:rsidR="009662E4" w:rsidRPr="00701945" w:rsidRDefault="009662E4" w:rsidP="009662E4">
      <w:pPr>
        <w:ind w:left="1440" w:hanging="1440"/>
        <w:jc w:val="both"/>
      </w:pPr>
    </w:p>
    <w:p w14:paraId="7AD3351F" w14:textId="77777777" w:rsidR="00145571" w:rsidRPr="00701945" w:rsidRDefault="00145571" w:rsidP="00FE5482">
      <w:pPr>
        <w:ind w:left="1440" w:hanging="1440"/>
        <w:jc w:val="both"/>
      </w:pPr>
      <w:r>
        <w:rPr>
          <w:b/>
          <w:bCs/>
        </w:rPr>
        <w:t>OPC</w:t>
      </w:r>
      <w:r w:rsidRPr="00701945">
        <w:rPr>
          <w:b/>
          <w:bCs/>
        </w:rPr>
        <w:t>:</w:t>
      </w:r>
      <w:r w:rsidRPr="00701945">
        <w:tab/>
      </w:r>
      <w:r w:rsidR="00C8057B" w:rsidRPr="00D77FAB">
        <w:rPr>
          <w:rFonts w:cs="Arial"/>
          <w:kern w:val="32"/>
          <w:szCs w:val="32"/>
        </w:rPr>
        <w:t>The depreciation parameters and resulting deprecia</w:t>
      </w:r>
      <w:r w:rsidR="00C8057B">
        <w:rPr>
          <w:rFonts w:cs="Arial"/>
          <w:kern w:val="32"/>
          <w:szCs w:val="32"/>
        </w:rPr>
        <w:t>tion rates are as shown in OPC w</w:t>
      </w:r>
      <w:r w:rsidR="00C8057B" w:rsidRPr="00D77FAB">
        <w:rPr>
          <w:rFonts w:cs="Arial"/>
          <w:kern w:val="32"/>
          <w:szCs w:val="32"/>
        </w:rPr>
        <w:t>itness</w:t>
      </w:r>
      <w:r w:rsidR="00C8057B">
        <w:rPr>
          <w:rFonts w:cs="Arial"/>
          <w:kern w:val="32"/>
          <w:szCs w:val="32"/>
        </w:rPr>
        <w:t xml:space="preserve"> Garrett</w:t>
      </w:r>
      <w:r w:rsidR="00C8057B" w:rsidRPr="00D77FAB">
        <w:rPr>
          <w:rFonts w:cs="Arial"/>
          <w:kern w:val="32"/>
          <w:szCs w:val="32"/>
        </w:rPr>
        <w:t xml:space="preserve">’s </w:t>
      </w:r>
      <w:r w:rsidR="00C8057B">
        <w:rPr>
          <w:rFonts w:cs="Arial"/>
          <w:kern w:val="32"/>
          <w:szCs w:val="32"/>
        </w:rPr>
        <w:t>direct and supplemental testimonies and exhibits</w:t>
      </w:r>
      <w:r w:rsidR="00C8057B" w:rsidRPr="00D77FAB">
        <w:rPr>
          <w:rFonts w:cs="Arial"/>
          <w:kern w:val="32"/>
          <w:szCs w:val="32"/>
        </w:rPr>
        <w:t xml:space="preserve">. </w:t>
      </w:r>
      <w:r w:rsidR="00C8057B">
        <w:rPr>
          <w:rFonts w:eastAsiaTheme="minorHAnsi"/>
        </w:rPr>
        <w:t>(Garrett</w:t>
      </w:r>
      <w:r w:rsidR="00C8057B" w:rsidRPr="00D77FAB">
        <w:rPr>
          <w:rFonts w:eastAsiaTheme="minorHAnsi"/>
        </w:rPr>
        <w:t>)</w:t>
      </w:r>
    </w:p>
    <w:p w14:paraId="13A9E38B" w14:textId="77777777" w:rsidR="00145571" w:rsidRPr="00701945" w:rsidRDefault="00145571" w:rsidP="00145571">
      <w:pPr>
        <w:jc w:val="both"/>
      </w:pPr>
    </w:p>
    <w:p w14:paraId="778B19F1" w14:textId="77777777" w:rsidR="00145571" w:rsidRPr="00701945" w:rsidRDefault="00145571" w:rsidP="00145571">
      <w:pPr>
        <w:jc w:val="both"/>
      </w:pPr>
      <w:r>
        <w:rPr>
          <w:b/>
          <w:bCs/>
        </w:rPr>
        <w:t>FIPUG</w:t>
      </w:r>
      <w:r w:rsidRPr="00701945">
        <w:rPr>
          <w:b/>
          <w:bCs/>
        </w:rPr>
        <w:t>:</w:t>
      </w:r>
      <w:r w:rsidRPr="00701945">
        <w:tab/>
      </w:r>
      <w:r w:rsidR="006F7733">
        <w:rPr>
          <w:bCs/>
          <w:color w:val="000000"/>
        </w:rPr>
        <w:t>Adopt position of OPC.</w:t>
      </w:r>
    </w:p>
    <w:p w14:paraId="2E6F3993" w14:textId="77777777" w:rsidR="00145571" w:rsidRPr="005D4B47" w:rsidRDefault="00145571" w:rsidP="00145571">
      <w:pPr>
        <w:jc w:val="both"/>
        <w:rPr>
          <w:b/>
          <w:bCs/>
        </w:rPr>
      </w:pPr>
    </w:p>
    <w:p w14:paraId="7C007C2A"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39A84734" w14:textId="77777777" w:rsidR="00145571" w:rsidRDefault="00145571" w:rsidP="00F85E73">
      <w:pPr>
        <w:jc w:val="both"/>
        <w:rPr>
          <w:bCs/>
        </w:rPr>
      </w:pPr>
    </w:p>
    <w:p w14:paraId="07C057C2" w14:textId="77777777" w:rsidR="00145571" w:rsidRDefault="00145571" w:rsidP="00F85E73">
      <w:pPr>
        <w:jc w:val="both"/>
        <w:rPr>
          <w:bCs/>
        </w:rPr>
      </w:pPr>
    </w:p>
    <w:p w14:paraId="78F353FD" w14:textId="77777777" w:rsidR="00145571" w:rsidRPr="00FE5482" w:rsidRDefault="00145571" w:rsidP="00FE1277">
      <w:pPr>
        <w:ind w:left="1440" w:hanging="1440"/>
        <w:jc w:val="both"/>
        <w:rPr>
          <w:b/>
        </w:rPr>
      </w:pPr>
      <w:r w:rsidRPr="00FE5482">
        <w:rPr>
          <w:b/>
          <w:bCs/>
          <w:u w:val="single"/>
        </w:rPr>
        <w:t>ISSUE 6:</w:t>
      </w:r>
      <w:r w:rsidRPr="00701945">
        <w:tab/>
      </w:r>
      <w:r w:rsidR="006F7733" w:rsidRPr="00FE5482">
        <w:rPr>
          <w:b/>
          <w:bCs/>
        </w:rPr>
        <w:t>Based on the application of the depreciation parameters that the Commission has deemed appropriate, and a comparison of the theoretical reserves to the book reserves, what, are the resulting imbalances, if any?</w:t>
      </w:r>
    </w:p>
    <w:p w14:paraId="29E9F8B0" w14:textId="77777777" w:rsidR="00145571" w:rsidRPr="00701945" w:rsidRDefault="00145571" w:rsidP="00145571">
      <w:pPr>
        <w:jc w:val="both"/>
      </w:pPr>
    </w:p>
    <w:p w14:paraId="0FF64172" w14:textId="77777777" w:rsidR="00145571" w:rsidRPr="005D4B47" w:rsidRDefault="00145571" w:rsidP="00FE5482">
      <w:pPr>
        <w:ind w:left="1440" w:hanging="1440"/>
        <w:jc w:val="both"/>
      </w:pPr>
      <w:r>
        <w:rPr>
          <w:b/>
          <w:bCs/>
        </w:rPr>
        <w:t>FPUC</w:t>
      </w:r>
      <w:r w:rsidRPr="005D4B47">
        <w:rPr>
          <w:b/>
          <w:bCs/>
        </w:rPr>
        <w:t>:</w:t>
      </w:r>
      <w:r w:rsidRPr="005D4B47">
        <w:tab/>
      </w:r>
      <w:r w:rsidR="009662E4" w:rsidRPr="009662E4">
        <w:rPr>
          <w:bCs/>
        </w:rPr>
        <w:t>The comparison of book to theoretical reserve results in a total difference of $20 million, which is comprised of a positive $21 million for the Distribution function and a negative $1 million for the General function.  (Lee)</w:t>
      </w:r>
    </w:p>
    <w:p w14:paraId="75396D28" w14:textId="77777777" w:rsidR="00145571" w:rsidRPr="00701945" w:rsidRDefault="00145571" w:rsidP="00145571">
      <w:pPr>
        <w:jc w:val="both"/>
      </w:pPr>
    </w:p>
    <w:p w14:paraId="371D80F5" w14:textId="77777777" w:rsidR="00145571" w:rsidRPr="00701945" w:rsidRDefault="00145571" w:rsidP="00FE5482">
      <w:pPr>
        <w:ind w:left="1440" w:hanging="1440"/>
        <w:jc w:val="both"/>
      </w:pPr>
      <w:r>
        <w:rPr>
          <w:b/>
          <w:bCs/>
        </w:rPr>
        <w:t>OPC</w:t>
      </w:r>
      <w:r w:rsidRPr="00701945">
        <w:rPr>
          <w:b/>
          <w:bCs/>
        </w:rPr>
        <w:t>:</w:t>
      </w:r>
      <w:r w:rsidRPr="00701945">
        <w:tab/>
      </w:r>
      <w:r w:rsidR="00C8057B" w:rsidRPr="00176717">
        <w:rPr>
          <w:kern w:val="32"/>
        </w:rPr>
        <w:t>The depreciation parameters and resulting deprecia</w:t>
      </w:r>
      <w:r w:rsidR="00C8057B">
        <w:rPr>
          <w:kern w:val="32"/>
        </w:rPr>
        <w:t>tion rates are as shown in OPC w</w:t>
      </w:r>
      <w:r w:rsidR="00C8057B" w:rsidRPr="00176717">
        <w:rPr>
          <w:kern w:val="32"/>
        </w:rPr>
        <w:t xml:space="preserve">itness Garrett’s direct and supplemental testimonies and exhibits. </w:t>
      </w:r>
      <w:r w:rsidR="00C8057B" w:rsidRPr="00176717">
        <w:t>(Garrett)</w:t>
      </w:r>
    </w:p>
    <w:p w14:paraId="01E9005D" w14:textId="77777777" w:rsidR="00145571" w:rsidRPr="00701945" w:rsidRDefault="00145571" w:rsidP="00145571">
      <w:pPr>
        <w:jc w:val="both"/>
      </w:pPr>
    </w:p>
    <w:p w14:paraId="62BF9C97"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BE73E86" w14:textId="77777777" w:rsidR="00145571" w:rsidRPr="005D4B47" w:rsidRDefault="00145571" w:rsidP="00145571">
      <w:pPr>
        <w:jc w:val="both"/>
        <w:rPr>
          <w:b/>
          <w:bCs/>
        </w:rPr>
      </w:pPr>
    </w:p>
    <w:p w14:paraId="21567A37"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D9B5A3D" w14:textId="77777777" w:rsidR="00145571" w:rsidRDefault="00145571" w:rsidP="00F85E73">
      <w:pPr>
        <w:jc w:val="both"/>
        <w:rPr>
          <w:bCs/>
        </w:rPr>
      </w:pPr>
    </w:p>
    <w:p w14:paraId="1BE189DD" w14:textId="77777777" w:rsidR="00145571" w:rsidRDefault="00145571" w:rsidP="00F85E73">
      <w:pPr>
        <w:jc w:val="both"/>
        <w:rPr>
          <w:bCs/>
        </w:rPr>
      </w:pPr>
    </w:p>
    <w:p w14:paraId="3672A380" w14:textId="77777777" w:rsidR="00145571" w:rsidRPr="00445A97" w:rsidRDefault="00145571" w:rsidP="00FE1277">
      <w:pPr>
        <w:ind w:left="1440" w:hanging="1440"/>
        <w:jc w:val="both"/>
        <w:rPr>
          <w:b/>
        </w:rPr>
      </w:pPr>
      <w:r w:rsidRPr="00445A97">
        <w:rPr>
          <w:b/>
          <w:bCs/>
          <w:u w:val="single"/>
        </w:rPr>
        <w:t>ISSUE 7:</w:t>
      </w:r>
      <w:r w:rsidRPr="00701945">
        <w:tab/>
      </w:r>
      <w:r w:rsidR="006F7733" w:rsidRPr="00445A97">
        <w:rPr>
          <w:b/>
          <w:bCs/>
        </w:rPr>
        <w:t>What, if any, corrective depreciation reserve measures should be taken with respect to any imbalances identified in Issue 6?</w:t>
      </w:r>
    </w:p>
    <w:p w14:paraId="66F73286" w14:textId="77777777" w:rsidR="00145571" w:rsidRPr="00701945" w:rsidRDefault="00145571" w:rsidP="00145571">
      <w:pPr>
        <w:jc w:val="both"/>
      </w:pPr>
    </w:p>
    <w:p w14:paraId="345A3465" w14:textId="4420D821" w:rsidR="009662E4" w:rsidRPr="009662E4" w:rsidRDefault="00145571" w:rsidP="009662E4">
      <w:pPr>
        <w:ind w:left="1440" w:hanging="1440"/>
        <w:jc w:val="both"/>
      </w:pPr>
      <w:r>
        <w:rPr>
          <w:b/>
          <w:bCs/>
        </w:rPr>
        <w:t>FPUC</w:t>
      </w:r>
      <w:r w:rsidRPr="005D4B47">
        <w:rPr>
          <w:b/>
          <w:bCs/>
        </w:rPr>
        <w:t>:</w:t>
      </w:r>
      <w:r w:rsidRPr="005D4B47">
        <w:tab/>
      </w:r>
      <w:r w:rsidR="009662E4" w:rsidRPr="009662E4">
        <w:t>The remaining life technique will correct the reserve imbalances existing in the distribution and non-amortizable general plant accounts over the associated r</w:t>
      </w:r>
      <w:r w:rsidR="00D36A46">
        <w:t xml:space="preserve">emaining life of each account. </w:t>
      </w:r>
      <w:r w:rsidR="009662E4" w:rsidRPr="009662E4">
        <w:t xml:space="preserve">However, </w:t>
      </w:r>
      <w:r w:rsidR="009662E4" w:rsidRPr="009662E4">
        <w:rPr>
          <w:bCs/>
        </w:rPr>
        <w:t xml:space="preserve">for the amortizable general plant accounts subject to vintage group accounting, the calculated $1.4 million reserve </w:t>
      </w:r>
      <w:r w:rsidR="009662E4" w:rsidRPr="009662E4">
        <w:rPr>
          <w:bCs/>
        </w:rPr>
        <w:lastRenderedPageBreak/>
        <w:t>imbalance set forth in the depreciation study submitted as Revised Exhibit PSL-2 to the direct testimony of Patricia Lee on behalf of the Company should be amortized over 5 years at</w:t>
      </w:r>
      <w:r w:rsidR="00D36A46">
        <w:rPr>
          <w:bCs/>
        </w:rPr>
        <w:t xml:space="preserve"> an annual amount of $288,819. </w:t>
      </w:r>
      <w:r w:rsidR="009662E4" w:rsidRPr="009662E4">
        <w:rPr>
          <w:bCs/>
        </w:rPr>
        <w:t>The amortization reflects a true-up of that approved in the 2019 depreciation study to correct a mismatch of the different account systems that were being use</w:t>
      </w:r>
      <w:r w:rsidR="009662E4">
        <w:rPr>
          <w:bCs/>
        </w:rPr>
        <w:t xml:space="preserve">d for the different companies. </w:t>
      </w:r>
      <w:r w:rsidR="009662E4" w:rsidRPr="009662E4">
        <w:rPr>
          <w:bCs/>
        </w:rPr>
        <w:t>All FPUC consolidated companies have since adopted the Chesapeake Uniform System of Accounts. (Lee)</w:t>
      </w:r>
    </w:p>
    <w:p w14:paraId="0398C7E2" w14:textId="77777777" w:rsidR="00145571" w:rsidRPr="00701945" w:rsidRDefault="00145571" w:rsidP="00145571">
      <w:pPr>
        <w:jc w:val="both"/>
      </w:pPr>
    </w:p>
    <w:p w14:paraId="1738DDA1" w14:textId="77777777" w:rsidR="00145571" w:rsidRPr="00701945" w:rsidRDefault="00145571" w:rsidP="00445A97">
      <w:pPr>
        <w:ind w:left="1440" w:hanging="1440"/>
        <w:jc w:val="both"/>
      </w:pPr>
      <w:r>
        <w:rPr>
          <w:b/>
          <w:bCs/>
        </w:rPr>
        <w:t>OPC</w:t>
      </w:r>
      <w:r w:rsidRPr="00701945">
        <w:rPr>
          <w:b/>
          <w:bCs/>
        </w:rPr>
        <w:t>:</w:t>
      </w:r>
      <w:r w:rsidRPr="00701945">
        <w:tab/>
      </w:r>
      <w:r w:rsidR="00C8057B">
        <w:rPr>
          <w:kern w:val="32"/>
        </w:rPr>
        <w:t xml:space="preserve">Any imbalances identified by adoption of the </w:t>
      </w:r>
      <w:r w:rsidR="00C8057B" w:rsidRPr="00176717">
        <w:rPr>
          <w:kern w:val="32"/>
        </w:rPr>
        <w:t>depreciation parameters and resulting depreciation rates shown in OPC Witness Garrett’s direct and supplemental testimonies and exhibits</w:t>
      </w:r>
      <w:r w:rsidR="00C8057B">
        <w:rPr>
          <w:kern w:val="32"/>
        </w:rPr>
        <w:t xml:space="preserve"> should be allocated over the service life of the assets using the parameters included in OPC witness Garrett’s direct and supplemental testimonies and exhibits</w:t>
      </w:r>
      <w:r w:rsidR="00C8057B" w:rsidRPr="00176717">
        <w:rPr>
          <w:kern w:val="32"/>
        </w:rPr>
        <w:t xml:space="preserve">. </w:t>
      </w:r>
      <w:r w:rsidR="00C8057B" w:rsidRPr="00176717">
        <w:t>(Garrett)</w:t>
      </w:r>
    </w:p>
    <w:p w14:paraId="7B9B29A0" w14:textId="77777777" w:rsidR="00145571" w:rsidRPr="00701945" w:rsidRDefault="00145571" w:rsidP="00145571">
      <w:pPr>
        <w:jc w:val="both"/>
      </w:pPr>
    </w:p>
    <w:p w14:paraId="0A98CB8D"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22C58D68" w14:textId="77777777" w:rsidR="00145571" w:rsidRPr="005D4B47" w:rsidRDefault="00145571" w:rsidP="00145571">
      <w:pPr>
        <w:jc w:val="both"/>
        <w:rPr>
          <w:b/>
          <w:bCs/>
        </w:rPr>
      </w:pPr>
    </w:p>
    <w:p w14:paraId="0FCE9691"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372EC9B" w14:textId="77777777" w:rsidR="00145571" w:rsidRDefault="00145571" w:rsidP="00F85E73">
      <w:pPr>
        <w:jc w:val="both"/>
        <w:rPr>
          <w:bCs/>
        </w:rPr>
      </w:pPr>
    </w:p>
    <w:p w14:paraId="6AEBA510" w14:textId="77777777" w:rsidR="00145571" w:rsidRDefault="00145571" w:rsidP="00F85E73">
      <w:pPr>
        <w:jc w:val="both"/>
        <w:rPr>
          <w:bCs/>
        </w:rPr>
      </w:pPr>
    </w:p>
    <w:p w14:paraId="6D283DD6" w14:textId="77777777" w:rsidR="00145571" w:rsidRPr="00445A97" w:rsidRDefault="00145571" w:rsidP="00FE1277">
      <w:pPr>
        <w:ind w:left="1440" w:hanging="1440"/>
        <w:jc w:val="both"/>
        <w:rPr>
          <w:b/>
        </w:rPr>
      </w:pPr>
      <w:r w:rsidRPr="00445A97">
        <w:rPr>
          <w:b/>
          <w:bCs/>
          <w:u w:val="single"/>
        </w:rPr>
        <w:t>ISSUE 8:</w:t>
      </w:r>
      <w:r w:rsidRPr="00701945">
        <w:tab/>
      </w:r>
      <w:r w:rsidR="006F7733" w:rsidRPr="00445A97">
        <w:rPr>
          <w:b/>
          <w:bCs/>
        </w:rPr>
        <w:t>What should be the implementation date for revised depreciation rates, and amortization schedules?</w:t>
      </w:r>
    </w:p>
    <w:p w14:paraId="3BD931A7" w14:textId="77777777" w:rsidR="00145571" w:rsidRPr="00701945" w:rsidRDefault="00145571" w:rsidP="00145571">
      <w:pPr>
        <w:jc w:val="both"/>
      </w:pPr>
    </w:p>
    <w:p w14:paraId="1652B7B3" w14:textId="77777777" w:rsidR="00145571" w:rsidRPr="005D4B47" w:rsidRDefault="00145571" w:rsidP="00145571">
      <w:pPr>
        <w:jc w:val="both"/>
      </w:pPr>
      <w:r>
        <w:rPr>
          <w:b/>
          <w:bCs/>
        </w:rPr>
        <w:t>FPUC</w:t>
      </w:r>
      <w:r w:rsidRPr="005D4B47">
        <w:rPr>
          <w:b/>
          <w:bCs/>
        </w:rPr>
        <w:t>:</w:t>
      </w:r>
      <w:r w:rsidRPr="005D4B47">
        <w:tab/>
      </w:r>
      <w:r w:rsidR="00CC54E1">
        <w:tab/>
        <w:t>The effective date should be January 1, 2023. (Lee)</w:t>
      </w:r>
    </w:p>
    <w:p w14:paraId="7E5E144E" w14:textId="77777777" w:rsidR="00145571" w:rsidRPr="00701945" w:rsidRDefault="00145571" w:rsidP="00145571">
      <w:pPr>
        <w:jc w:val="both"/>
      </w:pPr>
    </w:p>
    <w:p w14:paraId="7A3E0312" w14:textId="77777777" w:rsidR="00145571" w:rsidRPr="00701945" w:rsidRDefault="00145571" w:rsidP="00445A97">
      <w:pPr>
        <w:ind w:left="1440" w:hanging="1440"/>
        <w:jc w:val="both"/>
      </w:pPr>
      <w:r>
        <w:rPr>
          <w:b/>
          <w:bCs/>
        </w:rPr>
        <w:t>OPC</w:t>
      </w:r>
      <w:r w:rsidRPr="00701945">
        <w:rPr>
          <w:b/>
          <w:bCs/>
        </w:rPr>
        <w:t>:</w:t>
      </w:r>
      <w:r w:rsidRPr="00701945">
        <w:tab/>
      </w:r>
      <w:r w:rsidR="00C8057B" w:rsidRPr="00176717">
        <w:rPr>
          <w:kern w:val="32"/>
        </w:rPr>
        <w:t>The depreciation parameters and resulting deprecia</w:t>
      </w:r>
      <w:r w:rsidR="00C8057B">
        <w:rPr>
          <w:kern w:val="32"/>
        </w:rPr>
        <w:t>tion rates are as shown in OPC w</w:t>
      </w:r>
      <w:r w:rsidR="00C8057B" w:rsidRPr="00176717">
        <w:rPr>
          <w:kern w:val="32"/>
        </w:rPr>
        <w:t>itness Garrett’s direct and supplemental testimonies and exhibits</w:t>
      </w:r>
      <w:r w:rsidR="00C8057B">
        <w:rPr>
          <w:kern w:val="32"/>
        </w:rPr>
        <w:t xml:space="preserve"> and should be implemented upon approval of the Commission</w:t>
      </w:r>
      <w:r w:rsidR="00C8057B" w:rsidRPr="00176717">
        <w:rPr>
          <w:kern w:val="32"/>
        </w:rPr>
        <w:t xml:space="preserve">. </w:t>
      </w:r>
      <w:r w:rsidR="00C8057B" w:rsidRPr="00176717">
        <w:t>(Garrett)</w:t>
      </w:r>
    </w:p>
    <w:p w14:paraId="3808CACB" w14:textId="77777777" w:rsidR="00145571" w:rsidRPr="00701945" w:rsidRDefault="00145571" w:rsidP="00145571">
      <w:pPr>
        <w:jc w:val="both"/>
      </w:pPr>
    </w:p>
    <w:p w14:paraId="44588DF6"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144AE365" w14:textId="77777777" w:rsidR="00145571" w:rsidRPr="005D4B47" w:rsidRDefault="00145571" w:rsidP="00145571">
      <w:pPr>
        <w:jc w:val="both"/>
        <w:rPr>
          <w:b/>
          <w:bCs/>
        </w:rPr>
      </w:pPr>
    </w:p>
    <w:p w14:paraId="1802690B"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2F848C2F" w14:textId="77777777" w:rsidR="00145571" w:rsidRDefault="00145571" w:rsidP="00F85E73">
      <w:pPr>
        <w:jc w:val="both"/>
        <w:rPr>
          <w:bCs/>
        </w:rPr>
      </w:pPr>
    </w:p>
    <w:p w14:paraId="0B02C1F7" w14:textId="1905DB1F" w:rsidR="00145571" w:rsidRDefault="00145571" w:rsidP="00F85E73">
      <w:pPr>
        <w:jc w:val="both"/>
        <w:rPr>
          <w:bCs/>
        </w:rPr>
      </w:pPr>
    </w:p>
    <w:p w14:paraId="10B3E9D7" w14:textId="4FEAF80E" w:rsidR="00CD1F0F" w:rsidRPr="00CD1F0F" w:rsidRDefault="00CD1F0F" w:rsidP="005A5B1D">
      <w:pPr>
        <w:jc w:val="center"/>
        <w:rPr>
          <w:b/>
          <w:bCs/>
          <w:u w:val="single"/>
        </w:rPr>
      </w:pPr>
      <w:r>
        <w:rPr>
          <w:b/>
          <w:bCs/>
          <w:u w:val="single"/>
        </w:rPr>
        <w:t>RATE BASE</w:t>
      </w:r>
    </w:p>
    <w:p w14:paraId="364432D9" w14:textId="77777777" w:rsidR="00CD1F0F" w:rsidRDefault="00CD1F0F" w:rsidP="00F85E73">
      <w:pPr>
        <w:jc w:val="both"/>
        <w:rPr>
          <w:bCs/>
        </w:rPr>
      </w:pPr>
    </w:p>
    <w:p w14:paraId="03D7E0E0" w14:textId="77777777" w:rsidR="00145571" w:rsidRPr="00445A97" w:rsidRDefault="00145571" w:rsidP="00FE1277">
      <w:pPr>
        <w:ind w:left="1440" w:hanging="1440"/>
        <w:jc w:val="both"/>
        <w:rPr>
          <w:b/>
        </w:rPr>
      </w:pPr>
      <w:r w:rsidRPr="00445A97">
        <w:rPr>
          <w:b/>
          <w:bCs/>
          <w:u w:val="single"/>
        </w:rPr>
        <w:t>ISSUE 9:</w:t>
      </w:r>
      <w:r w:rsidRPr="00701945">
        <w:tab/>
      </w:r>
      <w:r w:rsidR="006F7733" w:rsidRPr="00445A97">
        <w:rPr>
          <w:b/>
          <w:bCs/>
        </w:rPr>
        <w:t>Has FPUC made the appropriate adjustments to reflect GRIP investments as of December 31, 2022, in rate base?</w:t>
      </w:r>
    </w:p>
    <w:p w14:paraId="0BDA9113" w14:textId="77777777" w:rsidR="00145571" w:rsidRPr="00701945" w:rsidRDefault="00145571" w:rsidP="00145571">
      <w:pPr>
        <w:jc w:val="both"/>
      </w:pPr>
    </w:p>
    <w:p w14:paraId="5AFC3302" w14:textId="77777777" w:rsidR="00145571" w:rsidRDefault="00145571" w:rsidP="009662E4">
      <w:pPr>
        <w:ind w:left="1440" w:hanging="1440"/>
        <w:jc w:val="both"/>
        <w:rPr>
          <w:bCs/>
        </w:rPr>
      </w:pPr>
      <w:r>
        <w:rPr>
          <w:b/>
          <w:bCs/>
        </w:rPr>
        <w:t>FPUC</w:t>
      </w:r>
      <w:r w:rsidRPr="005D4B47">
        <w:rPr>
          <w:b/>
          <w:bCs/>
        </w:rPr>
        <w:t>:</w:t>
      </w:r>
      <w:r w:rsidRPr="005D4B47">
        <w:tab/>
      </w:r>
      <w:r w:rsidR="009662E4">
        <w:rPr>
          <w:bCs/>
        </w:rPr>
        <w:t>The appropriate amount to include for GRIP at December 31, 2022, net of accumulated depreciation is $175,406,734 which will be offset by resetting the GRIP surcharge to recover only the remaining true-up amount. (Bennett, Napier)</w:t>
      </w:r>
    </w:p>
    <w:p w14:paraId="183DBAE8" w14:textId="77777777" w:rsidR="009662E4" w:rsidRPr="00701945" w:rsidRDefault="009662E4" w:rsidP="009662E4">
      <w:pPr>
        <w:ind w:left="1440" w:hanging="1440"/>
        <w:jc w:val="both"/>
      </w:pPr>
    </w:p>
    <w:p w14:paraId="13380E55" w14:textId="77777777" w:rsidR="00145571" w:rsidRPr="00701945" w:rsidRDefault="00145571" w:rsidP="00445A97">
      <w:pPr>
        <w:ind w:left="1440" w:hanging="1440"/>
        <w:jc w:val="both"/>
      </w:pPr>
      <w:r>
        <w:rPr>
          <w:b/>
          <w:bCs/>
        </w:rPr>
        <w:t>OPC</w:t>
      </w:r>
      <w:r w:rsidRPr="00701945">
        <w:rPr>
          <w:b/>
          <w:bCs/>
        </w:rPr>
        <w:t>:</w:t>
      </w:r>
      <w:r w:rsidRPr="00701945">
        <w:tab/>
      </w:r>
      <w:r w:rsidR="00C8057B">
        <w:rPr>
          <w:bCs/>
          <w:color w:val="000000"/>
        </w:rPr>
        <w:t>FPUC will have outstanding GRIP costs as of December 31, 2022, subject to true-up in 2023 factors.</w:t>
      </w:r>
    </w:p>
    <w:p w14:paraId="688A8142" w14:textId="77777777" w:rsidR="00145571" w:rsidRPr="00701945" w:rsidRDefault="00145571" w:rsidP="00145571">
      <w:pPr>
        <w:jc w:val="both"/>
      </w:pPr>
    </w:p>
    <w:p w14:paraId="248DAB87" w14:textId="77777777" w:rsidR="00145571" w:rsidRPr="00701945" w:rsidRDefault="00145571" w:rsidP="00145571">
      <w:pPr>
        <w:jc w:val="both"/>
      </w:pPr>
      <w:r>
        <w:rPr>
          <w:b/>
          <w:bCs/>
        </w:rPr>
        <w:lastRenderedPageBreak/>
        <w:t>FIPUG</w:t>
      </w:r>
      <w:r w:rsidRPr="00701945">
        <w:rPr>
          <w:b/>
          <w:bCs/>
        </w:rPr>
        <w:t>:</w:t>
      </w:r>
      <w:r w:rsidRPr="00701945">
        <w:tab/>
      </w:r>
      <w:r w:rsidR="00586789">
        <w:rPr>
          <w:bCs/>
          <w:color w:val="000000"/>
        </w:rPr>
        <w:t>Adopt position of OPC.</w:t>
      </w:r>
    </w:p>
    <w:p w14:paraId="69FA18C1" w14:textId="77777777" w:rsidR="00145571" w:rsidRPr="005D4B47" w:rsidRDefault="00145571" w:rsidP="00145571">
      <w:pPr>
        <w:jc w:val="both"/>
        <w:rPr>
          <w:b/>
          <w:bCs/>
        </w:rPr>
      </w:pPr>
    </w:p>
    <w:p w14:paraId="3A94A597" w14:textId="77777777" w:rsidR="00145571" w:rsidRDefault="00145571" w:rsidP="00145571">
      <w:pPr>
        <w:jc w:val="both"/>
        <w:rPr>
          <w:b/>
          <w:bCs/>
        </w:rPr>
      </w:pPr>
      <w:r w:rsidRPr="005D4B47">
        <w:rPr>
          <w:b/>
          <w:bCs/>
        </w:rPr>
        <w:t>STAFF:</w:t>
      </w:r>
      <w:r w:rsidRPr="005D4B47">
        <w:rPr>
          <w:b/>
          <w:bCs/>
        </w:rPr>
        <w:tab/>
      </w:r>
      <w:r w:rsidR="00586789">
        <w:t>Staff has no position at this time.</w:t>
      </w:r>
    </w:p>
    <w:p w14:paraId="73A166E5" w14:textId="77777777" w:rsidR="00145571" w:rsidRDefault="00145571" w:rsidP="00F85E73">
      <w:pPr>
        <w:jc w:val="both"/>
        <w:rPr>
          <w:bCs/>
        </w:rPr>
      </w:pPr>
    </w:p>
    <w:p w14:paraId="11F5659E" w14:textId="77777777" w:rsidR="00145571" w:rsidRDefault="00145571" w:rsidP="00F85E73">
      <w:pPr>
        <w:jc w:val="both"/>
        <w:rPr>
          <w:bCs/>
        </w:rPr>
      </w:pPr>
    </w:p>
    <w:p w14:paraId="0E480CC8" w14:textId="77777777" w:rsidR="00145571" w:rsidRPr="00445A97" w:rsidRDefault="00145571" w:rsidP="00FE1277">
      <w:pPr>
        <w:ind w:left="1440" w:hanging="1440"/>
        <w:jc w:val="both"/>
        <w:rPr>
          <w:b/>
        </w:rPr>
      </w:pPr>
      <w:r w:rsidRPr="00445A97">
        <w:rPr>
          <w:b/>
          <w:bCs/>
          <w:u w:val="single"/>
        </w:rPr>
        <w:t>ISSUE 10:</w:t>
      </w:r>
      <w:r w:rsidRPr="00701945">
        <w:tab/>
      </w:r>
      <w:r w:rsidR="006F7733" w:rsidRPr="00445A97">
        <w:rPr>
          <w:b/>
          <w:bCs/>
        </w:rPr>
        <w:t>Is FPUC’s adjustment to move existing Area Extension Program (AEP) projects into rate base appropriate? If so, what additional adjustments, if any, should be made?</w:t>
      </w:r>
    </w:p>
    <w:p w14:paraId="7D1F18D6" w14:textId="77777777" w:rsidR="00145571" w:rsidRPr="00701945" w:rsidRDefault="00145571" w:rsidP="00145571">
      <w:pPr>
        <w:jc w:val="both"/>
      </w:pPr>
    </w:p>
    <w:p w14:paraId="2D08D52F" w14:textId="77777777" w:rsidR="00145571" w:rsidRPr="005D4B47" w:rsidRDefault="00145571" w:rsidP="00445A97">
      <w:pPr>
        <w:ind w:left="1440" w:hanging="1440"/>
        <w:jc w:val="both"/>
      </w:pPr>
      <w:r>
        <w:rPr>
          <w:b/>
          <w:bCs/>
        </w:rPr>
        <w:t>FPUC</w:t>
      </w:r>
      <w:r w:rsidRPr="005D4B47">
        <w:rPr>
          <w:b/>
          <w:bCs/>
        </w:rPr>
        <w:t>:</w:t>
      </w:r>
      <w:r w:rsidRPr="005D4B47">
        <w:tab/>
      </w:r>
      <w:r w:rsidR="009662E4">
        <w:t>Yes, the existing adjustment is appropriate.  No other adjustments are needed. (Napier, Lake)</w:t>
      </w:r>
    </w:p>
    <w:p w14:paraId="46E74743" w14:textId="77777777" w:rsidR="00145571" w:rsidRPr="00701945" w:rsidRDefault="00145571" w:rsidP="00145571">
      <w:pPr>
        <w:jc w:val="both"/>
      </w:pPr>
    </w:p>
    <w:p w14:paraId="31A5B15A" w14:textId="77777777" w:rsidR="00145571" w:rsidRPr="00701945" w:rsidRDefault="00145571" w:rsidP="00445A97">
      <w:pPr>
        <w:ind w:left="1440" w:hanging="1440"/>
        <w:jc w:val="both"/>
      </w:pPr>
      <w:r>
        <w:rPr>
          <w:b/>
          <w:bCs/>
        </w:rPr>
        <w:t>OPC</w:t>
      </w:r>
      <w:r w:rsidRPr="00701945">
        <w:rPr>
          <w:b/>
          <w:bCs/>
        </w:rPr>
        <w:t>:</w:t>
      </w:r>
      <w:r w:rsidRPr="00701945">
        <w:tab/>
      </w:r>
      <w:r w:rsidR="00C8057B">
        <w:rPr>
          <w:bCs/>
          <w:color w:val="000000"/>
        </w:rPr>
        <w:t>The Accumulated Depreciation related to the AEP was understated and should have included a projected adjustment in the credit amount of $85,698.  FPUC’s Accumulated Depreciation should be increased by $85,698 to reflect this correction. (Smith)</w:t>
      </w:r>
    </w:p>
    <w:p w14:paraId="3C91A5A2" w14:textId="77777777" w:rsidR="00145571" w:rsidRPr="00701945" w:rsidRDefault="00145571" w:rsidP="00145571">
      <w:pPr>
        <w:jc w:val="both"/>
      </w:pPr>
    </w:p>
    <w:p w14:paraId="3A8C0CD2"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29D4AD61" w14:textId="77777777" w:rsidR="00145571" w:rsidRPr="005D4B47" w:rsidRDefault="00145571" w:rsidP="00145571">
      <w:pPr>
        <w:jc w:val="both"/>
        <w:rPr>
          <w:b/>
          <w:bCs/>
        </w:rPr>
      </w:pPr>
    </w:p>
    <w:p w14:paraId="5F0C3AF4"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733E7EE0" w14:textId="77777777" w:rsidR="00145571" w:rsidRDefault="00145571" w:rsidP="00F85E73">
      <w:pPr>
        <w:jc w:val="both"/>
        <w:rPr>
          <w:bCs/>
        </w:rPr>
      </w:pPr>
    </w:p>
    <w:p w14:paraId="3F964838" w14:textId="77777777" w:rsidR="00145571" w:rsidRDefault="00145571" w:rsidP="00F85E73">
      <w:pPr>
        <w:jc w:val="both"/>
        <w:rPr>
          <w:bCs/>
        </w:rPr>
      </w:pPr>
    </w:p>
    <w:p w14:paraId="035D551A" w14:textId="77777777" w:rsidR="00145571" w:rsidRPr="00445A97" w:rsidRDefault="00145571" w:rsidP="00FE1277">
      <w:pPr>
        <w:ind w:left="1440" w:hanging="1440"/>
        <w:jc w:val="both"/>
        <w:rPr>
          <w:b/>
        </w:rPr>
      </w:pPr>
      <w:r w:rsidRPr="00445A97">
        <w:rPr>
          <w:b/>
          <w:bCs/>
          <w:u w:val="single"/>
        </w:rPr>
        <w:t>ISSUE 11:</w:t>
      </w:r>
      <w:r w:rsidRPr="00701945">
        <w:tab/>
      </w:r>
      <w:r w:rsidR="006F7733" w:rsidRPr="00445A97">
        <w:rPr>
          <w:b/>
        </w:rPr>
        <w:t>What is the appropriate amount of existing environmental costs, if any, that should be removed from rate base and recovered through the Company’s proposed environmental cost recovery surcharge mechanism?</w:t>
      </w:r>
    </w:p>
    <w:p w14:paraId="2E96883C" w14:textId="77777777" w:rsidR="00145571" w:rsidRPr="00701945" w:rsidRDefault="00145571" w:rsidP="00145571">
      <w:pPr>
        <w:jc w:val="both"/>
      </w:pPr>
    </w:p>
    <w:p w14:paraId="5FF52BB4" w14:textId="110A1896" w:rsidR="00145571" w:rsidRPr="009662E4" w:rsidRDefault="00145571" w:rsidP="00847671">
      <w:pPr>
        <w:ind w:left="1440" w:hanging="1440"/>
        <w:jc w:val="both"/>
      </w:pPr>
      <w:r>
        <w:rPr>
          <w:b/>
          <w:bCs/>
        </w:rPr>
        <w:t>FPUC</w:t>
      </w:r>
      <w:r w:rsidRPr="005D4B47">
        <w:rPr>
          <w:b/>
          <w:bCs/>
        </w:rPr>
        <w:t>:</w:t>
      </w:r>
      <w:r w:rsidRPr="005D4B47">
        <w:tab/>
      </w:r>
      <w:r w:rsidR="009662E4" w:rsidRPr="009662E4">
        <w:t>The appropriate amount of environmental costs that should be removed from the filing because of a ch</w:t>
      </w:r>
      <w:r w:rsidR="00847671">
        <w:t xml:space="preserve">ange to the surcharge mechanism </w:t>
      </w:r>
      <w:r w:rsidR="009662E4" w:rsidRPr="009662E4">
        <w:t>is $456,348 of amortization currently being expensed and $3,545,624 from working capital related to the existing environmental assets and liabilities. If the mechanism is not approved, the Company’s expense needs to be increased by $627,995 and the revenue requirement increased by $632,644. (Cassel, Napier)</w:t>
      </w:r>
    </w:p>
    <w:p w14:paraId="5B9A8449" w14:textId="77777777" w:rsidR="009662E4" w:rsidRPr="00701945" w:rsidRDefault="009662E4" w:rsidP="00445A97">
      <w:pPr>
        <w:ind w:left="1440" w:hanging="1440"/>
        <w:jc w:val="both"/>
      </w:pPr>
    </w:p>
    <w:p w14:paraId="51D1D3F0" w14:textId="77777777" w:rsidR="00145571" w:rsidRPr="00701945" w:rsidRDefault="00145571" w:rsidP="00445A97">
      <w:pPr>
        <w:ind w:left="1440" w:hanging="1440"/>
        <w:jc w:val="both"/>
      </w:pPr>
      <w:r>
        <w:rPr>
          <w:b/>
          <w:bCs/>
        </w:rPr>
        <w:t>OPC</w:t>
      </w:r>
      <w:r w:rsidRPr="00701945">
        <w:rPr>
          <w:b/>
          <w:bCs/>
        </w:rPr>
        <w:t>:</w:t>
      </w:r>
      <w:r w:rsidRPr="00701945">
        <w:tab/>
      </w:r>
      <w:r w:rsidR="00C8057B">
        <w:rPr>
          <w:bCs/>
        </w:rPr>
        <w:t xml:space="preserve">The existing environmental costs should be recovered in base rates, not through an environmental cost recovery surcharge mechanism.  Moreover, </w:t>
      </w:r>
      <w:r w:rsidR="00C8057B">
        <w:t>FPUC</w:t>
      </w:r>
      <w:r w:rsidR="00C8057B" w:rsidRPr="008032BC">
        <w:t xml:space="preserve"> has the burden of demonstrating that its </w:t>
      </w:r>
      <w:r w:rsidR="00C8057B">
        <w:rPr>
          <w:rFonts w:eastAsia="Calibri"/>
        </w:rPr>
        <w:t xml:space="preserve">environmental </w:t>
      </w:r>
      <w:r w:rsidR="00C8057B" w:rsidRPr="008032BC">
        <w:t>costs are properly recorded on its books and records and reflected in the MFRs.  OPC is not proposing an adjustment prior to hearing, but may propose an adjustment based on evidence adduced at hearing</w:t>
      </w:r>
      <w:r w:rsidR="00C8057B">
        <w:t>.</w:t>
      </w:r>
    </w:p>
    <w:p w14:paraId="79BC7BD8" w14:textId="77777777" w:rsidR="00145571" w:rsidRPr="00701945" w:rsidRDefault="00145571" w:rsidP="00445A97">
      <w:pPr>
        <w:ind w:left="1440" w:hanging="1440"/>
        <w:jc w:val="both"/>
      </w:pPr>
    </w:p>
    <w:p w14:paraId="4EE80F9E" w14:textId="77777777" w:rsidR="00145571" w:rsidRPr="00701945" w:rsidRDefault="00145571" w:rsidP="00445A97">
      <w:pPr>
        <w:ind w:left="1440" w:hanging="1440"/>
        <w:jc w:val="both"/>
      </w:pPr>
      <w:r>
        <w:rPr>
          <w:b/>
          <w:bCs/>
        </w:rPr>
        <w:t>FIPUG</w:t>
      </w:r>
      <w:r w:rsidRPr="00701945">
        <w:rPr>
          <w:b/>
          <w:bCs/>
        </w:rPr>
        <w:t>:</w:t>
      </w:r>
      <w:r w:rsidRPr="00701945">
        <w:tab/>
      </w:r>
      <w:r w:rsidR="00586789">
        <w:rPr>
          <w:bCs/>
          <w:color w:val="000000"/>
        </w:rPr>
        <w:t>Environmental costs should be remain in base rates and not be recovered through a clause mechanism.</w:t>
      </w:r>
    </w:p>
    <w:p w14:paraId="37AC0DDF" w14:textId="77777777" w:rsidR="00145571" w:rsidRPr="005D4B47" w:rsidRDefault="00145571" w:rsidP="00145571">
      <w:pPr>
        <w:jc w:val="both"/>
        <w:rPr>
          <w:b/>
          <w:bCs/>
        </w:rPr>
      </w:pPr>
    </w:p>
    <w:p w14:paraId="5E9CE5F2"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442E6F1F" w14:textId="77777777" w:rsidR="00145571" w:rsidRDefault="00145571" w:rsidP="00F85E73">
      <w:pPr>
        <w:jc w:val="both"/>
        <w:rPr>
          <w:bCs/>
        </w:rPr>
      </w:pPr>
    </w:p>
    <w:p w14:paraId="4469DBEB" w14:textId="77777777" w:rsidR="00145571" w:rsidRDefault="00145571" w:rsidP="00F85E73">
      <w:pPr>
        <w:jc w:val="both"/>
        <w:rPr>
          <w:bCs/>
        </w:rPr>
      </w:pPr>
    </w:p>
    <w:p w14:paraId="2C26902D" w14:textId="77777777" w:rsidR="00145571" w:rsidRPr="007615D5" w:rsidRDefault="00145571" w:rsidP="00FE1277">
      <w:pPr>
        <w:ind w:left="1440" w:hanging="1440"/>
        <w:jc w:val="both"/>
        <w:rPr>
          <w:b/>
        </w:rPr>
      </w:pPr>
      <w:r w:rsidRPr="007615D5">
        <w:rPr>
          <w:b/>
          <w:bCs/>
          <w:u w:val="single"/>
        </w:rPr>
        <w:t>ISSUE 12:</w:t>
      </w:r>
      <w:r w:rsidRPr="00701945">
        <w:tab/>
      </w:r>
      <w:r w:rsidR="006F7733" w:rsidRPr="007615D5">
        <w:rPr>
          <w:b/>
        </w:rPr>
        <w:t>Is FPUC’s proposed Safety Town project reasonable? If so, what is the appropriate amount for plant-in-service for the project?</w:t>
      </w:r>
    </w:p>
    <w:p w14:paraId="5E75E4F7" w14:textId="77777777" w:rsidR="00145571" w:rsidRPr="00701945" w:rsidRDefault="00145571" w:rsidP="00145571">
      <w:pPr>
        <w:jc w:val="both"/>
      </w:pPr>
    </w:p>
    <w:p w14:paraId="6BDDB0AB" w14:textId="0DC71110" w:rsidR="00145571" w:rsidRDefault="00145571" w:rsidP="005F04BB">
      <w:pPr>
        <w:ind w:left="1440" w:hanging="1440"/>
        <w:jc w:val="both"/>
      </w:pPr>
      <w:r>
        <w:rPr>
          <w:b/>
          <w:bCs/>
        </w:rPr>
        <w:t>FPUC</w:t>
      </w:r>
      <w:r w:rsidRPr="005D4B47">
        <w:rPr>
          <w:b/>
          <w:bCs/>
        </w:rPr>
        <w:t>:</w:t>
      </w:r>
      <w:r w:rsidRPr="005D4B47">
        <w:tab/>
      </w:r>
      <w:r w:rsidR="009662E4" w:rsidRPr="009662E4">
        <w:t xml:space="preserve">Yes, this project is prudent because it will improve the training and overall safety </w:t>
      </w:r>
      <w:r w:rsidR="009662E4">
        <w:t xml:space="preserve">of our system. </w:t>
      </w:r>
      <w:r w:rsidR="005F04BB">
        <w:t xml:space="preserve"> </w:t>
      </w:r>
      <w:r w:rsidR="009662E4" w:rsidRPr="009662E4">
        <w:t xml:space="preserve">The appropriate amount for </w:t>
      </w:r>
      <w:r w:rsidR="009662E4">
        <w:t>plant-in-service is $3 million.</w:t>
      </w:r>
      <w:r w:rsidR="009662E4" w:rsidRPr="009662E4">
        <w:t xml:space="preserve"> (Bennett)</w:t>
      </w:r>
    </w:p>
    <w:p w14:paraId="32CF8144" w14:textId="77777777" w:rsidR="009662E4" w:rsidRPr="00701945" w:rsidRDefault="009662E4" w:rsidP="00145571">
      <w:pPr>
        <w:jc w:val="both"/>
      </w:pPr>
    </w:p>
    <w:p w14:paraId="5D9ECBF8" w14:textId="6874F277" w:rsidR="00145571" w:rsidRPr="00701945" w:rsidRDefault="00145571" w:rsidP="007615D5">
      <w:pPr>
        <w:ind w:left="1440" w:hanging="1440"/>
        <w:jc w:val="both"/>
      </w:pPr>
      <w:r>
        <w:rPr>
          <w:b/>
          <w:bCs/>
        </w:rPr>
        <w:t>OPC</w:t>
      </w:r>
      <w:r w:rsidRPr="00701945">
        <w:rPr>
          <w:b/>
          <w:bCs/>
        </w:rPr>
        <w:t>:</w:t>
      </w:r>
      <w:r w:rsidRPr="00701945">
        <w:tab/>
      </w:r>
      <w:r w:rsidR="007E164E">
        <w:t xml:space="preserve">No, this project has not been demonstrated to be prudent.  </w:t>
      </w:r>
      <w:r w:rsidR="00C8057B">
        <w:t>FPUC</w:t>
      </w:r>
      <w:r w:rsidR="00C8057B" w:rsidRPr="008032BC">
        <w:t xml:space="preserve"> has the burden of demonstrating that its </w:t>
      </w:r>
      <w:r w:rsidR="00C8057B">
        <w:rPr>
          <w:rFonts w:eastAsia="Calibri"/>
        </w:rPr>
        <w:t xml:space="preserve">proposed Safety Town project costs </w:t>
      </w:r>
      <w:r w:rsidR="00C8057B" w:rsidRPr="008032BC">
        <w:t xml:space="preserve">are </w:t>
      </w:r>
      <w:r w:rsidR="00C8057B">
        <w:t xml:space="preserve">reasonable, </w:t>
      </w:r>
      <w:r w:rsidR="00C8057B" w:rsidRPr="008032BC">
        <w:t>properly recorded on its books and records</w:t>
      </w:r>
      <w:r w:rsidR="00C8057B">
        <w:t>,</w:t>
      </w:r>
      <w:r w:rsidR="00C8057B" w:rsidRPr="008032BC">
        <w:t xml:space="preserve"> and reflected in the MFRs.  OPC is not proposing an adjustment prior to hearing, but may propose an adjustment based on evidence adduced at hearing</w:t>
      </w:r>
      <w:r w:rsidR="00C8057B">
        <w:t>.</w:t>
      </w:r>
    </w:p>
    <w:p w14:paraId="3003C0C3" w14:textId="77777777" w:rsidR="00145571" w:rsidRPr="00701945" w:rsidRDefault="00145571" w:rsidP="00145571">
      <w:pPr>
        <w:jc w:val="both"/>
      </w:pPr>
    </w:p>
    <w:p w14:paraId="1B06C040"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D0A0EB2" w14:textId="77777777" w:rsidR="00145571" w:rsidRPr="005D4B47" w:rsidRDefault="00145571" w:rsidP="00145571">
      <w:pPr>
        <w:jc w:val="both"/>
        <w:rPr>
          <w:b/>
          <w:bCs/>
        </w:rPr>
      </w:pPr>
    </w:p>
    <w:p w14:paraId="35E2AC64"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3FC3731" w14:textId="209E9606" w:rsidR="00145571" w:rsidRDefault="00145571" w:rsidP="00F85E73">
      <w:pPr>
        <w:jc w:val="both"/>
        <w:rPr>
          <w:bCs/>
        </w:rPr>
      </w:pPr>
    </w:p>
    <w:p w14:paraId="7EEE34CD" w14:textId="77777777" w:rsidR="00DA59B7" w:rsidRDefault="00DA59B7" w:rsidP="00F85E73">
      <w:pPr>
        <w:jc w:val="both"/>
        <w:rPr>
          <w:bCs/>
        </w:rPr>
      </w:pPr>
    </w:p>
    <w:p w14:paraId="21AAE700" w14:textId="1BBB48A1" w:rsidR="00145571" w:rsidRPr="007615D5" w:rsidRDefault="00145571" w:rsidP="00FE1277">
      <w:pPr>
        <w:ind w:left="1440" w:hanging="1440"/>
        <w:jc w:val="both"/>
        <w:rPr>
          <w:b/>
        </w:rPr>
      </w:pPr>
      <w:r w:rsidRPr="007615D5">
        <w:rPr>
          <w:b/>
          <w:bCs/>
          <w:u w:val="single"/>
        </w:rPr>
        <w:t>ISSUE 13:</w:t>
      </w:r>
      <w:r w:rsidRPr="00701945">
        <w:tab/>
      </w:r>
      <w:r w:rsidR="006F7733" w:rsidRPr="007615D5">
        <w:rPr>
          <w:b/>
          <w:iCs/>
          <w:shd w:val="clear" w:color="auto" w:fill="FFFFFF"/>
        </w:rPr>
        <w:t>Do FPUC’s adjustments to Florida Common and Corporate Common plant and accumulated depreciation allocated appropriately reflect allocations among FPUC’s gas division, FPUC’s electric division, and non-regulated operations? If not, what additional adjustments, if any, should be made?</w:t>
      </w:r>
    </w:p>
    <w:p w14:paraId="346CA572" w14:textId="77777777" w:rsidR="00145571" w:rsidRPr="00701945" w:rsidRDefault="00145571" w:rsidP="00145571">
      <w:pPr>
        <w:jc w:val="both"/>
      </w:pPr>
    </w:p>
    <w:p w14:paraId="4713D3F7" w14:textId="77777777" w:rsidR="00145571" w:rsidRPr="005D4B47" w:rsidRDefault="00145571" w:rsidP="007615D5">
      <w:pPr>
        <w:ind w:left="1440" w:hanging="1440"/>
        <w:jc w:val="both"/>
      </w:pPr>
      <w:r>
        <w:rPr>
          <w:b/>
          <w:bCs/>
        </w:rPr>
        <w:t>FPUC</w:t>
      </w:r>
      <w:r w:rsidRPr="005D4B47">
        <w:rPr>
          <w:b/>
          <w:bCs/>
        </w:rPr>
        <w:t>:</w:t>
      </w:r>
      <w:r w:rsidRPr="005D4B47">
        <w:tab/>
      </w:r>
      <w:r w:rsidR="009662E4" w:rsidRPr="009662E4">
        <w:t>Yes, the Common are allocated to electric and non-regulated operations and are appropriate.  No further adjustments are necessary. (Napier, Galtman)</w:t>
      </w:r>
    </w:p>
    <w:p w14:paraId="5EB7847E" w14:textId="77777777" w:rsidR="00145571" w:rsidRPr="00701945" w:rsidRDefault="00145571" w:rsidP="007615D5">
      <w:pPr>
        <w:ind w:left="1440" w:hanging="1440"/>
        <w:jc w:val="both"/>
      </w:pPr>
    </w:p>
    <w:p w14:paraId="4162C6D7" w14:textId="0867CE04" w:rsidR="00145571" w:rsidRPr="00701945" w:rsidRDefault="00145571" w:rsidP="007615D5">
      <w:pPr>
        <w:ind w:left="1440" w:hanging="1440"/>
        <w:jc w:val="both"/>
      </w:pPr>
      <w:r>
        <w:rPr>
          <w:b/>
          <w:bCs/>
        </w:rPr>
        <w:t>OPC</w:t>
      </w:r>
      <w:r w:rsidRPr="00701945">
        <w:rPr>
          <w:b/>
          <w:bCs/>
        </w:rPr>
        <w:t>:</w:t>
      </w:r>
      <w:r w:rsidRPr="00701945">
        <w:tab/>
      </w:r>
      <w:r w:rsidR="007E164E">
        <w:t xml:space="preserve">The allocations should remain at current levels.  </w:t>
      </w:r>
      <w:r w:rsidR="00C8057B">
        <w:t>FPUC</w:t>
      </w:r>
      <w:r w:rsidR="00C8057B" w:rsidRPr="008032BC">
        <w:t xml:space="preserve"> has the burden of demonstrating that it</w:t>
      </w:r>
      <w:r w:rsidR="00C8057B">
        <w:t>’</w:t>
      </w:r>
      <w:r w:rsidR="00C8057B" w:rsidRPr="008032BC">
        <w:t xml:space="preserve">s </w:t>
      </w:r>
      <w:r w:rsidR="00C8057B" w:rsidRPr="00632112">
        <w:rPr>
          <w:bCs/>
          <w:iCs/>
          <w:color w:val="000000"/>
        </w:rPr>
        <w:t xml:space="preserve">Florida Common and Corporate Common plant and accumulated depreciation </w:t>
      </w:r>
      <w:r w:rsidR="00C8057B">
        <w:rPr>
          <w:rFonts w:eastAsia="Calibri"/>
        </w:rPr>
        <w:t xml:space="preserve">costs </w:t>
      </w:r>
      <w:r w:rsidR="00C8057B" w:rsidRPr="008032BC">
        <w:t xml:space="preserve">are </w:t>
      </w:r>
      <w:r w:rsidR="00C8057B">
        <w:t xml:space="preserve">allocated appropriately, </w:t>
      </w:r>
      <w:r w:rsidR="00C8057B" w:rsidRPr="008032BC">
        <w:t>properly recorded on its books and records</w:t>
      </w:r>
      <w:r w:rsidR="00C8057B">
        <w:t>,</w:t>
      </w:r>
      <w:r w:rsidR="00C8057B" w:rsidRPr="008032BC">
        <w:t xml:space="preserve"> and reflected in the MFRs.  OPC is not proposing an adjustment prior to hearing, but may propose an adjustment based on evidence adduced at hearing</w:t>
      </w:r>
      <w:r w:rsidR="00C8057B">
        <w:t>.</w:t>
      </w:r>
    </w:p>
    <w:p w14:paraId="0573039F" w14:textId="77777777" w:rsidR="00145571" w:rsidRPr="00701945" w:rsidRDefault="00145571" w:rsidP="007615D5">
      <w:pPr>
        <w:ind w:left="1440" w:hanging="1440"/>
        <w:jc w:val="both"/>
      </w:pPr>
    </w:p>
    <w:p w14:paraId="285E9240"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4F1D7086" w14:textId="77777777" w:rsidR="00145571" w:rsidRPr="005D4B47" w:rsidRDefault="00145571" w:rsidP="00145571">
      <w:pPr>
        <w:jc w:val="both"/>
        <w:rPr>
          <w:b/>
          <w:bCs/>
        </w:rPr>
      </w:pPr>
    </w:p>
    <w:p w14:paraId="3772A54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443ADA59" w14:textId="77777777" w:rsidR="00145571" w:rsidRDefault="00145571" w:rsidP="00F85E73">
      <w:pPr>
        <w:jc w:val="both"/>
        <w:rPr>
          <w:bCs/>
        </w:rPr>
      </w:pPr>
    </w:p>
    <w:p w14:paraId="20D76E76" w14:textId="77777777" w:rsidR="00145571" w:rsidRDefault="00145571" w:rsidP="00F85E73">
      <w:pPr>
        <w:jc w:val="both"/>
        <w:rPr>
          <w:bCs/>
        </w:rPr>
      </w:pPr>
    </w:p>
    <w:p w14:paraId="03B56E73" w14:textId="77777777" w:rsidR="00145571" w:rsidRPr="007615D5" w:rsidRDefault="00145571" w:rsidP="00FE1277">
      <w:pPr>
        <w:ind w:left="1440" w:hanging="1440"/>
        <w:jc w:val="both"/>
        <w:rPr>
          <w:b/>
        </w:rPr>
      </w:pPr>
      <w:r w:rsidRPr="007615D5">
        <w:rPr>
          <w:b/>
          <w:bCs/>
          <w:u w:val="single"/>
        </w:rPr>
        <w:t>ISSUE 14:</w:t>
      </w:r>
      <w:r w:rsidRPr="00701945">
        <w:tab/>
      </w:r>
      <w:r w:rsidR="006F7733" w:rsidRPr="007615D5">
        <w:rPr>
          <w:b/>
          <w:bCs/>
        </w:rPr>
        <w:t>Has FPUC made the appropriate adjustments to remove all non-utility activities from Plant in Service, Accumulated Depreciation, and Working Capital?</w:t>
      </w:r>
    </w:p>
    <w:p w14:paraId="625AF37D" w14:textId="77777777" w:rsidR="00145571" w:rsidRPr="00701945" w:rsidRDefault="00145571" w:rsidP="00145571">
      <w:pPr>
        <w:jc w:val="both"/>
      </w:pPr>
    </w:p>
    <w:p w14:paraId="563BE7B6" w14:textId="77777777" w:rsidR="00145571" w:rsidRPr="005D4B47" w:rsidRDefault="00145571" w:rsidP="00145571">
      <w:pPr>
        <w:jc w:val="both"/>
      </w:pPr>
      <w:r>
        <w:rPr>
          <w:b/>
          <w:bCs/>
        </w:rPr>
        <w:t>FPUC</w:t>
      </w:r>
      <w:r w:rsidRPr="005D4B47">
        <w:rPr>
          <w:b/>
          <w:bCs/>
        </w:rPr>
        <w:t>:</w:t>
      </w:r>
      <w:r w:rsidRPr="005D4B47">
        <w:tab/>
      </w:r>
      <w:r w:rsidR="00AC5210">
        <w:tab/>
        <w:t>Yes.  (Napier)</w:t>
      </w:r>
    </w:p>
    <w:p w14:paraId="53352122" w14:textId="77777777" w:rsidR="00145571" w:rsidRPr="00701945" w:rsidRDefault="00145571" w:rsidP="00145571">
      <w:pPr>
        <w:jc w:val="both"/>
      </w:pPr>
    </w:p>
    <w:p w14:paraId="38450465" w14:textId="0476597D" w:rsidR="00145571" w:rsidRPr="00701945" w:rsidRDefault="00145571" w:rsidP="007615D5">
      <w:pPr>
        <w:ind w:left="1440" w:hanging="1440"/>
        <w:jc w:val="both"/>
      </w:pPr>
      <w:r>
        <w:rPr>
          <w:b/>
          <w:bCs/>
        </w:rPr>
        <w:lastRenderedPageBreak/>
        <w:t>OPC</w:t>
      </w:r>
      <w:r w:rsidRPr="00701945">
        <w:rPr>
          <w:b/>
          <w:bCs/>
        </w:rPr>
        <w:t>:</w:t>
      </w:r>
      <w:r w:rsidRPr="00701945">
        <w:tab/>
      </w:r>
      <w:r w:rsidR="007E164E">
        <w:t xml:space="preserve">No, FPUC has not demonstrated that it removed </w:t>
      </w:r>
      <w:r w:rsidR="007E164E" w:rsidRPr="000C0E31">
        <w:rPr>
          <w:bCs/>
        </w:rPr>
        <w:t>all non-utility activities from Plant in Service, Accumulated Depreciation, and Working Capital</w:t>
      </w:r>
      <w:r w:rsidR="007E164E">
        <w:t xml:space="preserve">.  </w:t>
      </w:r>
      <w:r w:rsidR="00946134">
        <w:t>FPUC</w:t>
      </w:r>
      <w:r w:rsidR="00946134" w:rsidRPr="008032BC">
        <w:t xml:space="preserve"> has the burden of demonstrating that </w:t>
      </w:r>
      <w:r w:rsidR="00946134" w:rsidRPr="000C0E31">
        <w:rPr>
          <w:bCs/>
        </w:rPr>
        <w:t>all non-utility activities from Plant in Service, Accumulated Depreciation, and Working Capital</w:t>
      </w:r>
      <w:r w:rsidR="00946134">
        <w:t xml:space="preserve"> have been appropriately removed, </w:t>
      </w:r>
      <w:r w:rsidR="00946134" w:rsidRPr="008032BC">
        <w:t>properly recorded on its books and records</w:t>
      </w:r>
      <w:r w:rsidR="00946134">
        <w:t>,</w:t>
      </w:r>
      <w:r w:rsidR="00946134" w:rsidRPr="008032BC">
        <w:t xml:space="preserve"> and reflected in the MFRs.  OPC is not proposing an adjustment prior to hearing, but may propose an adjustment based on evidence adduced at hearing</w:t>
      </w:r>
      <w:r w:rsidR="00946134">
        <w:t>.</w:t>
      </w:r>
    </w:p>
    <w:p w14:paraId="4AC677E0" w14:textId="77777777" w:rsidR="00145571" w:rsidRPr="00701945" w:rsidRDefault="00145571" w:rsidP="00145571">
      <w:pPr>
        <w:jc w:val="both"/>
      </w:pPr>
    </w:p>
    <w:p w14:paraId="3AF19668"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123D8F0" w14:textId="77777777" w:rsidR="00145571" w:rsidRPr="005D4B47" w:rsidRDefault="00145571" w:rsidP="00145571">
      <w:pPr>
        <w:jc w:val="both"/>
        <w:rPr>
          <w:b/>
          <w:bCs/>
        </w:rPr>
      </w:pPr>
    </w:p>
    <w:p w14:paraId="37466221"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222F57E5" w14:textId="77777777" w:rsidR="00145571" w:rsidRDefault="00145571" w:rsidP="00F85E73">
      <w:pPr>
        <w:jc w:val="both"/>
        <w:rPr>
          <w:bCs/>
        </w:rPr>
      </w:pPr>
    </w:p>
    <w:p w14:paraId="0D4B9FBF" w14:textId="77777777" w:rsidR="00145571" w:rsidRDefault="00145571" w:rsidP="00F85E73">
      <w:pPr>
        <w:jc w:val="both"/>
        <w:rPr>
          <w:bCs/>
        </w:rPr>
      </w:pPr>
    </w:p>
    <w:p w14:paraId="293C14AA" w14:textId="77777777" w:rsidR="00145571" w:rsidRPr="007615D5" w:rsidRDefault="00145571" w:rsidP="00FE1277">
      <w:pPr>
        <w:ind w:left="1440" w:hanging="1440"/>
        <w:jc w:val="both"/>
        <w:rPr>
          <w:b/>
        </w:rPr>
      </w:pPr>
      <w:r w:rsidRPr="007615D5">
        <w:rPr>
          <w:b/>
          <w:bCs/>
          <w:u w:val="single"/>
        </w:rPr>
        <w:t>ISSUE 15:</w:t>
      </w:r>
      <w:r w:rsidRPr="00701945">
        <w:tab/>
      </w:r>
      <w:r w:rsidR="006F7733" w:rsidRPr="007615D5">
        <w:rPr>
          <w:b/>
        </w:rPr>
        <w:t>What is the appropriate level of Miscellaneous Intangible Plant for the projected test year?</w:t>
      </w:r>
    </w:p>
    <w:p w14:paraId="00F19308" w14:textId="77777777" w:rsidR="00145571" w:rsidRPr="00701945" w:rsidRDefault="00145571" w:rsidP="00145571">
      <w:pPr>
        <w:jc w:val="both"/>
      </w:pPr>
    </w:p>
    <w:p w14:paraId="4EA24224" w14:textId="77777777" w:rsidR="00145571" w:rsidRPr="005D4B47" w:rsidRDefault="00145571" w:rsidP="007615D5">
      <w:pPr>
        <w:ind w:left="1440" w:hanging="1440"/>
        <w:jc w:val="both"/>
      </w:pPr>
      <w:r>
        <w:rPr>
          <w:b/>
          <w:bCs/>
        </w:rPr>
        <w:t>FPUC</w:t>
      </w:r>
      <w:r w:rsidRPr="005D4B47">
        <w:rPr>
          <w:b/>
          <w:bCs/>
        </w:rPr>
        <w:t>:</w:t>
      </w:r>
      <w:r w:rsidRPr="005D4B47">
        <w:tab/>
      </w:r>
      <w:r w:rsidR="009662E4" w:rsidRPr="00663794">
        <w:t>As of December 31, 2019, 2020 and 2021, the Company had Miscellaneous Intangible Plant in account 303 of $213,641 and accumulated amortization of $127,642. As reported in Citizen’s Production of Documents number 56, the Company made a true-up entry in 2022 to correct an amortization error which resulted in a 13-month average increase in accumulated amortization of $85,772. As a result</w:t>
      </w:r>
      <w:r w:rsidR="009662E4">
        <w:t>,</w:t>
      </w:r>
      <w:r w:rsidR="009662E4" w:rsidRPr="00663794">
        <w:t xml:space="preserve"> the Miscellaneous Intangible Plant will be fully amortized by March 2023. The appropriate level of Miscellaneous Intangible Plant for the projected test year is a net 13-month average of $228. (Napier)</w:t>
      </w:r>
    </w:p>
    <w:p w14:paraId="41D04DAC" w14:textId="77777777" w:rsidR="00145571" w:rsidRPr="00701945" w:rsidRDefault="00145571" w:rsidP="007615D5">
      <w:pPr>
        <w:ind w:left="1440" w:hanging="1440"/>
        <w:jc w:val="both"/>
      </w:pPr>
    </w:p>
    <w:p w14:paraId="6F40A8AE" w14:textId="77777777" w:rsidR="00145571" w:rsidRPr="00701945" w:rsidRDefault="00145571" w:rsidP="007615D5">
      <w:pPr>
        <w:ind w:left="1440" w:hanging="1440"/>
        <w:jc w:val="both"/>
      </w:pPr>
      <w:r>
        <w:rPr>
          <w:b/>
          <w:bCs/>
        </w:rPr>
        <w:t>OPC</w:t>
      </w:r>
      <w:r w:rsidRPr="00701945">
        <w:rPr>
          <w:b/>
          <w:bCs/>
        </w:rPr>
        <w:t>:</w:t>
      </w:r>
      <w:r w:rsidRPr="00701945">
        <w:tab/>
      </w:r>
      <w:r w:rsidR="00946134">
        <w:rPr>
          <w:bCs/>
          <w:color w:val="000000"/>
        </w:rPr>
        <w:t>FPUC need to continue amortizing balances related to rights granted for Wayside and Deland South natural gas stations until fully amortize.  To correct this error, a true-up amortization entry lower its projected average rate base by $85,839. (Smith)</w:t>
      </w:r>
    </w:p>
    <w:p w14:paraId="1E941C51" w14:textId="77777777" w:rsidR="00145571" w:rsidRPr="00701945" w:rsidRDefault="00145571" w:rsidP="00145571">
      <w:pPr>
        <w:jc w:val="both"/>
      </w:pPr>
    </w:p>
    <w:p w14:paraId="330F01B4"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1C12BA8" w14:textId="77777777" w:rsidR="00145571" w:rsidRPr="005D4B47" w:rsidRDefault="00145571" w:rsidP="00145571">
      <w:pPr>
        <w:jc w:val="both"/>
        <w:rPr>
          <w:b/>
          <w:bCs/>
        </w:rPr>
      </w:pPr>
    </w:p>
    <w:p w14:paraId="4AB4C0FE"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135CBEDF" w14:textId="77777777" w:rsidR="00145571" w:rsidRDefault="00145571" w:rsidP="00F85E73">
      <w:pPr>
        <w:jc w:val="both"/>
        <w:rPr>
          <w:bCs/>
        </w:rPr>
      </w:pPr>
    </w:p>
    <w:p w14:paraId="68132862" w14:textId="77777777" w:rsidR="00145571" w:rsidRDefault="00145571" w:rsidP="00F85E73">
      <w:pPr>
        <w:jc w:val="both"/>
        <w:rPr>
          <w:bCs/>
        </w:rPr>
      </w:pPr>
    </w:p>
    <w:p w14:paraId="42011A5B" w14:textId="77777777" w:rsidR="00145571" w:rsidRPr="00D860E8" w:rsidRDefault="00145571" w:rsidP="00FE1277">
      <w:pPr>
        <w:ind w:left="1440" w:hanging="1440"/>
        <w:jc w:val="both"/>
        <w:rPr>
          <w:b/>
        </w:rPr>
      </w:pPr>
      <w:r w:rsidRPr="00D860E8">
        <w:rPr>
          <w:b/>
          <w:bCs/>
          <w:u w:val="single"/>
        </w:rPr>
        <w:t>ISSUE 16:</w:t>
      </w:r>
      <w:r w:rsidRPr="00701945">
        <w:tab/>
      </w:r>
      <w:r w:rsidR="006F7733" w:rsidRPr="00D860E8">
        <w:rPr>
          <w:b/>
          <w:bCs/>
        </w:rPr>
        <w:t>What is the appropriate level of plant in service for the projected test year? (Fallout Issue)</w:t>
      </w:r>
    </w:p>
    <w:p w14:paraId="3F5CFE55" w14:textId="77777777" w:rsidR="00145571" w:rsidRPr="00701945" w:rsidRDefault="00145571" w:rsidP="00145571">
      <w:pPr>
        <w:jc w:val="both"/>
      </w:pPr>
    </w:p>
    <w:p w14:paraId="6D95E495" w14:textId="77777777" w:rsidR="00145571" w:rsidRDefault="00145571" w:rsidP="00D860E8">
      <w:pPr>
        <w:ind w:left="1440" w:hanging="1440"/>
        <w:jc w:val="both"/>
      </w:pPr>
      <w:r>
        <w:rPr>
          <w:b/>
          <w:bCs/>
        </w:rPr>
        <w:t>FPUC</w:t>
      </w:r>
      <w:r w:rsidRPr="005D4B47">
        <w:rPr>
          <w:b/>
          <w:bCs/>
        </w:rPr>
        <w:t>:</w:t>
      </w:r>
      <w:r w:rsidRPr="005D4B47">
        <w:tab/>
      </w:r>
      <w:r w:rsidR="009662E4" w:rsidRPr="009662E4">
        <w:t>The appropriate level is $561,942,691, which is a combination of direct plant of $553,254,413 and common plant allocations of $8,688,278.  (Napier)</w:t>
      </w:r>
    </w:p>
    <w:p w14:paraId="2A6F22F0" w14:textId="77777777" w:rsidR="009662E4" w:rsidRPr="00701945" w:rsidRDefault="009662E4" w:rsidP="00D860E8">
      <w:pPr>
        <w:ind w:left="1440" w:hanging="1440"/>
        <w:jc w:val="both"/>
      </w:pPr>
    </w:p>
    <w:p w14:paraId="049C1FF1" w14:textId="77777777" w:rsidR="00145571" w:rsidRPr="00701945" w:rsidRDefault="00145571" w:rsidP="00D860E8">
      <w:pPr>
        <w:ind w:left="1440" w:hanging="1440"/>
        <w:jc w:val="both"/>
      </w:pPr>
      <w:r>
        <w:rPr>
          <w:b/>
          <w:bCs/>
        </w:rPr>
        <w:t>OPC</w:t>
      </w:r>
      <w:r w:rsidRPr="00701945">
        <w:rPr>
          <w:b/>
          <w:bCs/>
        </w:rPr>
        <w:t>:</w:t>
      </w:r>
      <w:r w:rsidRPr="00701945">
        <w:tab/>
      </w:r>
      <w:r w:rsidR="00946134">
        <w:rPr>
          <w:bCs/>
          <w:color w:val="000000"/>
        </w:rPr>
        <w:t>The appropriate level of plant in service for the projected test year should reflect all OPC adjustments.  (Smith, Garrett)</w:t>
      </w:r>
    </w:p>
    <w:p w14:paraId="7482105A" w14:textId="77777777" w:rsidR="00145571" w:rsidRPr="00701945" w:rsidRDefault="00145571" w:rsidP="00145571">
      <w:pPr>
        <w:jc w:val="both"/>
      </w:pPr>
    </w:p>
    <w:p w14:paraId="3CBA488D"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517E2CCD" w14:textId="77777777" w:rsidR="00145571" w:rsidRPr="005D4B47" w:rsidRDefault="00145571" w:rsidP="00145571">
      <w:pPr>
        <w:jc w:val="both"/>
        <w:rPr>
          <w:b/>
          <w:bCs/>
        </w:rPr>
      </w:pPr>
    </w:p>
    <w:p w14:paraId="70899DAB"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6A72AA38" w14:textId="77777777" w:rsidR="00145571" w:rsidRDefault="00145571" w:rsidP="00F85E73">
      <w:pPr>
        <w:jc w:val="both"/>
        <w:rPr>
          <w:bCs/>
        </w:rPr>
      </w:pPr>
    </w:p>
    <w:p w14:paraId="4BF92559" w14:textId="77777777" w:rsidR="00145571" w:rsidRDefault="00145571" w:rsidP="00F85E73">
      <w:pPr>
        <w:jc w:val="both"/>
        <w:rPr>
          <w:bCs/>
        </w:rPr>
      </w:pPr>
    </w:p>
    <w:p w14:paraId="301A9C9A" w14:textId="77777777" w:rsidR="00145571" w:rsidRPr="00D860E8" w:rsidRDefault="00145571" w:rsidP="00FE1277">
      <w:pPr>
        <w:ind w:left="1440" w:hanging="1440"/>
        <w:jc w:val="both"/>
        <w:rPr>
          <w:b/>
        </w:rPr>
      </w:pPr>
      <w:r w:rsidRPr="00D860E8">
        <w:rPr>
          <w:b/>
          <w:bCs/>
          <w:u w:val="single"/>
        </w:rPr>
        <w:t>ISSUE 17:</w:t>
      </w:r>
      <w:r w:rsidRPr="00701945">
        <w:tab/>
      </w:r>
      <w:r w:rsidR="006F7733" w:rsidRPr="00D860E8">
        <w:rPr>
          <w:b/>
        </w:rPr>
        <w:t>What is the appropriate level of accumulated depreciation for the projected test year? (Fallout issue)</w:t>
      </w:r>
    </w:p>
    <w:p w14:paraId="07F68E8D" w14:textId="77777777" w:rsidR="00145571" w:rsidRPr="00701945" w:rsidRDefault="00145571" w:rsidP="00145571">
      <w:pPr>
        <w:jc w:val="both"/>
      </w:pPr>
    </w:p>
    <w:p w14:paraId="18C75918" w14:textId="77777777" w:rsidR="00145571" w:rsidRPr="005D4B47" w:rsidRDefault="00145571" w:rsidP="00D860E8">
      <w:pPr>
        <w:ind w:left="1440" w:hanging="1440"/>
        <w:jc w:val="both"/>
      </w:pPr>
      <w:r>
        <w:rPr>
          <w:b/>
          <w:bCs/>
        </w:rPr>
        <w:t>FPUC</w:t>
      </w:r>
      <w:r w:rsidRPr="005D4B47">
        <w:rPr>
          <w:b/>
          <w:bCs/>
        </w:rPr>
        <w:t>:</w:t>
      </w:r>
      <w:r w:rsidR="009662E4" w:rsidRPr="009662E4">
        <w:t xml:space="preserve"> </w:t>
      </w:r>
      <w:r w:rsidR="009662E4">
        <w:tab/>
        <w:t>The total revised accumulated depreciation is $137,195,082.  This amount is a combination of direct accumulated depreciation of $134,992,960 and the allocated portion of common plant of $2,966,035,</w:t>
      </w:r>
      <w:r w:rsidR="009662E4">
        <w:rPr>
          <w:color w:val="1F497D"/>
        </w:rPr>
        <w:t xml:space="preserve"> </w:t>
      </w:r>
      <w:r w:rsidR="009662E4">
        <w:t>reduced based on the current depreciation study of $849,685 and increased for the self-reported corrections in the response to Citizen’s Production of Documents number 56 of $85,772.  (Lee, Napier)</w:t>
      </w:r>
    </w:p>
    <w:p w14:paraId="32B1A518" w14:textId="77777777" w:rsidR="00145571" w:rsidRPr="00701945" w:rsidRDefault="00145571" w:rsidP="00D860E8">
      <w:pPr>
        <w:ind w:left="1440" w:hanging="1440"/>
        <w:jc w:val="both"/>
      </w:pPr>
    </w:p>
    <w:p w14:paraId="6417461C" w14:textId="77777777" w:rsidR="00145571" w:rsidRPr="00701945" w:rsidRDefault="00145571" w:rsidP="00D860E8">
      <w:pPr>
        <w:ind w:left="1440" w:hanging="1440"/>
        <w:jc w:val="both"/>
      </w:pPr>
      <w:r>
        <w:rPr>
          <w:b/>
          <w:bCs/>
        </w:rPr>
        <w:t>OPC</w:t>
      </w:r>
      <w:r w:rsidRPr="00701945">
        <w:rPr>
          <w:b/>
          <w:bCs/>
        </w:rPr>
        <w:t>:</w:t>
      </w:r>
      <w:r w:rsidRPr="00701945">
        <w:tab/>
      </w:r>
      <w:r w:rsidR="00946134">
        <w:rPr>
          <w:bCs/>
          <w:color w:val="000000"/>
        </w:rPr>
        <w:t>The appropriate level of accumulated depreciation for the projected test year should reflect all OPC adjustments.  (Smith, Garrett)</w:t>
      </w:r>
    </w:p>
    <w:p w14:paraId="6BE98972" w14:textId="77777777" w:rsidR="00145571" w:rsidRPr="00701945" w:rsidRDefault="00145571" w:rsidP="00145571">
      <w:pPr>
        <w:jc w:val="both"/>
      </w:pPr>
    </w:p>
    <w:p w14:paraId="794ABC1E"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431FC5B5" w14:textId="77777777" w:rsidR="00145571" w:rsidRPr="005D4B47" w:rsidRDefault="00145571" w:rsidP="00145571">
      <w:pPr>
        <w:jc w:val="both"/>
        <w:rPr>
          <w:b/>
          <w:bCs/>
        </w:rPr>
      </w:pPr>
    </w:p>
    <w:p w14:paraId="34F07F81"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9584E09" w14:textId="77777777" w:rsidR="00145571" w:rsidRDefault="00145571" w:rsidP="00F85E73">
      <w:pPr>
        <w:jc w:val="both"/>
        <w:rPr>
          <w:bCs/>
        </w:rPr>
      </w:pPr>
    </w:p>
    <w:p w14:paraId="1BB65E67" w14:textId="77777777" w:rsidR="00145571" w:rsidRDefault="00145571" w:rsidP="00F85E73">
      <w:pPr>
        <w:jc w:val="both"/>
        <w:rPr>
          <w:bCs/>
        </w:rPr>
      </w:pPr>
    </w:p>
    <w:p w14:paraId="3E50528F" w14:textId="77777777" w:rsidR="00145571" w:rsidRPr="00D860E8" w:rsidRDefault="00145571" w:rsidP="00FE1277">
      <w:pPr>
        <w:ind w:left="1440" w:hanging="1440"/>
        <w:jc w:val="both"/>
        <w:rPr>
          <w:b/>
        </w:rPr>
      </w:pPr>
      <w:r w:rsidRPr="00D860E8">
        <w:rPr>
          <w:b/>
          <w:bCs/>
          <w:u w:val="single"/>
        </w:rPr>
        <w:t>ISSUE 18:</w:t>
      </w:r>
      <w:r w:rsidRPr="00701945">
        <w:tab/>
      </w:r>
      <w:r w:rsidR="006F7733" w:rsidRPr="00D860E8">
        <w:rPr>
          <w:b/>
          <w:bCs/>
        </w:rPr>
        <w:t>Should any adjustments be made to the amounts included in the projected test year for acquisition adjustment and accumulated amortization of acquisition adjustment?</w:t>
      </w:r>
    </w:p>
    <w:p w14:paraId="2A7C1A2F" w14:textId="77777777" w:rsidR="00145571" w:rsidRPr="00701945" w:rsidRDefault="00145571" w:rsidP="00D860E8">
      <w:pPr>
        <w:ind w:left="1440" w:hanging="1440"/>
        <w:jc w:val="both"/>
      </w:pPr>
    </w:p>
    <w:p w14:paraId="76053591" w14:textId="3AF1CB5B" w:rsidR="00145571" w:rsidRPr="005D4B47" w:rsidRDefault="00145571" w:rsidP="00D860E8">
      <w:pPr>
        <w:ind w:left="1440" w:hanging="1440"/>
        <w:jc w:val="both"/>
      </w:pPr>
      <w:r>
        <w:rPr>
          <w:b/>
          <w:bCs/>
        </w:rPr>
        <w:t>FPUC</w:t>
      </w:r>
      <w:r w:rsidRPr="005D4B47">
        <w:rPr>
          <w:b/>
          <w:bCs/>
        </w:rPr>
        <w:t>:</w:t>
      </w:r>
      <w:r w:rsidRPr="005D4B47">
        <w:tab/>
      </w:r>
      <w:r w:rsidR="009662E4">
        <w:t xml:space="preserve">No.  The acquisition of FPUC by Chesapeake Utilities Corporation continues to produce savings and </w:t>
      </w:r>
      <w:r w:rsidR="00847671">
        <w:t xml:space="preserve">benefits for FPUC’s customers. </w:t>
      </w:r>
      <w:r w:rsidR="009662E4">
        <w:t>The acquisition and the benefits derived therefrom continue to be in the public interest; therefore, no adjustments should be made. (Cassel, Russell, Napier, Galtman, Deason)</w:t>
      </w:r>
    </w:p>
    <w:p w14:paraId="40E4FA3B" w14:textId="77777777" w:rsidR="00145571" w:rsidRPr="00701945" w:rsidRDefault="00145571" w:rsidP="00D860E8">
      <w:pPr>
        <w:ind w:left="1440" w:hanging="1440"/>
        <w:jc w:val="both"/>
      </w:pPr>
    </w:p>
    <w:p w14:paraId="2B607B55" w14:textId="77777777" w:rsidR="00145571" w:rsidRPr="00701945" w:rsidRDefault="00145571" w:rsidP="00D860E8">
      <w:pPr>
        <w:ind w:left="1440" w:hanging="1440"/>
        <w:jc w:val="both"/>
      </w:pPr>
      <w:r>
        <w:rPr>
          <w:b/>
          <w:bCs/>
        </w:rPr>
        <w:t>OPC</w:t>
      </w:r>
      <w:r w:rsidRPr="00701945">
        <w:rPr>
          <w:b/>
          <w:bCs/>
        </w:rPr>
        <w:t>:</w:t>
      </w:r>
      <w:r w:rsidRPr="00701945">
        <w:tab/>
      </w:r>
      <w:r w:rsidR="00946134">
        <w:rPr>
          <w:bCs/>
          <w:color w:val="000000"/>
        </w:rPr>
        <w:t>Yes, there should be an adjustment. The FPUC acquisition adjustment should not be included in rate base, and the related amortization expense should not be allowed to be included in 2023 test year operating expenses.  (Smith)</w:t>
      </w:r>
    </w:p>
    <w:p w14:paraId="2F6833D0" w14:textId="77777777" w:rsidR="00145571" w:rsidRPr="00701945" w:rsidRDefault="00145571" w:rsidP="00145571">
      <w:pPr>
        <w:jc w:val="both"/>
      </w:pPr>
    </w:p>
    <w:p w14:paraId="4B98746D"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32B7467A" w14:textId="77777777" w:rsidR="00145571" w:rsidRPr="005D4B47" w:rsidRDefault="00145571" w:rsidP="00145571">
      <w:pPr>
        <w:jc w:val="both"/>
        <w:rPr>
          <w:b/>
          <w:bCs/>
        </w:rPr>
      </w:pPr>
    </w:p>
    <w:p w14:paraId="3C1777BC"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6B5930B9" w14:textId="77777777" w:rsidR="00145571" w:rsidRDefault="00145571" w:rsidP="00F85E73">
      <w:pPr>
        <w:jc w:val="both"/>
        <w:rPr>
          <w:bCs/>
        </w:rPr>
      </w:pPr>
    </w:p>
    <w:p w14:paraId="57AF29B5" w14:textId="77777777" w:rsidR="00145571" w:rsidRDefault="00145571" w:rsidP="00F85E73">
      <w:pPr>
        <w:jc w:val="both"/>
        <w:rPr>
          <w:bCs/>
        </w:rPr>
      </w:pPr>
    </w:p>
    <w:p w14:paraId="75DFF25F" w14:textId="77777777" w:rsidR="00145571" w:rsidRPr="00D860E8" w:rsidRDefault="00145571" w:rsidP="00FE1277">
      <w:pPr>
        <w:ind w:left="1440" w:hanging="1440"/>
        <w:jc w:val="both"/>
        <w:rPr>
          <w:b/>
        </w:rPr>
      </w:pPr>
      <w:r w:rsidRPr="00D860E8">
        <w:rPr>
          <w:b/>
          <w:bCs/>
          <w:u w:val="single"/>
        </w:rPr>
        <w:t>ISSUE 19:</w:t>
      </w:r>
      <w:r w:rsidRPr="00701945">
        <w:tab/>
      </w:r>
      <w:r w:rsidR="006F7733" w:rsidRPr="00D860E8">
        <w:rPr>
          <w:b/>
          <w:bCs/>
        </w:rPr>
        <w:t>What is the appropriate level of Construction Work in Progress (CWIP) to include in the projected test year?</w:t>
      </w:r>
    </w:p>
    <w:p w14:paraId="2B621CC0" w14:textId="77777777" w:rsidR="00145571" w:rsidRPr="00701945" w:rsidRDefault="00145571" w:rsidP="00145571">
      <w:pPr>
        <w:jc w:val="both"/>
      </w:pPr>
    </w:p>
    <w:p w14:paraId="6DF5BD80" w14:textId="77777777" w:rsidR="00145571" w:rsidRPr="005D4B47" w:rsidRDefault="00145571" w:rsidP="00D860E8">
      <w:pPr>
        <w:ind w:left="1440" w:hanging="1440"/>
        <w:jc w:val="both"/>
      </w:pPr>
      <w:r>
        <w:rPr>
          <w:b/>
          <w:bCs/>
        </w:rPr>
        <w:t>FPUC</w:t>
      </w:r>
      <w:r w:rsidRPr="005D4B47">
        <w:rPr>
          <w:b/>
          <w:bCs/>
        </w:rPr>
        <w:t>:</w:t>
      </w:r>
      <w:r w:rsidRPr="005D4B47">
        <w:tab/>
      </w:r>
      <w:r w:rsidR="00AC5210">
        <w:rPr>
          <w:bCs/>
        </w:rPr>
        <w:t>The appropriate amount related to CWIP that should be included in rate base is $7,130,484. (Napier)</w:t>
      </w:r>
    </w:p>
    <w:p w14:paraId="0773C9D8" w14:textId="77777777" w:rsidR="00145571" w:rsidRPr="00701945" w:rsidRDefault="00145571" w:rsidP="00D860E8">
      <w:pPr>
        <w:ind w:left="1440" w:hanging="1440"/>
        <w:jc w:val="both"/>
      </w:pPr>
    </w:p>
    <w:p w14:paraId="00131E24" w14:textId="1C75A437" w:rsidR="00145571" w:rsidRPr="00701945" w:rsidRDefault="00145571" w:rsidP="00D860E8">
      <w:pPr>
        <w:ind w:left="1440" w:hanging="1440"/>
        <w:jc w:val="both"/>
      </w:pPr>
      <w:r>
        <w:rPr>
          <w:b/>
          <w:bCs/>
        </w:rPr>
        <w:lastRenderedPageBreak/>
        <w:t>OPC</w:t>
      </w:r>
      <w:r w:rsidRPr="00701945">
        <w:rPr>
          <w:b/>
          <w:bCs/>
        </w:rPr>
        <w:t>:</w:t>
      </w:r>
      <w:r w:rsidRPr="00701945">
        <w:tab/>
      </w:r>
      <w:r w:rsidR="007E164E">
        <w:t xml:space="preserve">The appropriate amount of CWIP should be current levels.  </w:t>
      </w:r>
      <w:r w:rsidR="00946134">
        <w:t>FPUC</w:t>
      </w:r>
      <w:r w:rsidR="00946134" w:rsidRPr="008032BC">
        <w:t xml:space="preserve"> has the burden of demonstrating that its </w:t>
      </w:r>
      <w:r w:rsidR="00946134">
        <w:rPr>
          <w:bCs/>
          <w:iCs/>
          <w:color w:val="000000"/>
        </w:rPr>
        <w:t xml:space="preserve">CWIP is </w:t>
      </w:r>
      <w:r w:rsidR="00946134">
        <w:t xml:space="preserve">appropriate, </w:t>
      </w:r>
      <w:r w:rsidR="00946134" w:rsidRPr="008032BC">
        <w:t>properly recorded on its books and records</w:t>
      </w:r>
      <w:r w:rsidR="00946134">
        <w:t>,</w:t>
      </w:r>
      <w:r w:rsidR="00946134" w:rsidRPr="008032BC">
        <w:t xml:space="preserve"> and reflected in the MFRs.</w:t>
      </w:r>
      <w:r w:rsidR="00BA0B59">
        <w:t xml:space="preserve"> </w:t>
      </w:r>
      <w:r w:rsidR="00946134" w:rsidRPr="008032BC">
        <w:t>OPC is not proposing an adjustment prior to hearing, but may propose an adjustment based on evidence adduced at hearing</w:t>
      </w:r>
      <w:r w:rsidR="00946134">
        <w:t>.</w:t>
      </w:r>
    </w:p>
    <w:p w14:paraId="7878072B" w14:textId="77777777" w:rsidR="00145571" w:rsidRPr="00701945" w:rsidRDefault="00145571" w:rsidP="00145571">
      <w:pPr>
        <w:jc w:val="both"/>
      </w:pPr>
    </w:p>
    <w:p w14:paraId="2FB7F063"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3E8DDF81" w14:textId="77777777" w:rsidR="00145571" w:rsidRPr="005D4B47" w:rsidRDefault="00145571" w:rsidP="00145571">
      <w:pPr>
        <w:jc w:val="both"/>
        <w:rPr>
          <w:b/>
          <w:bCs/>
        </w:rPr>
      </w:pPr>
    </w:p>
    <w:p w14:paraId="63C43406"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790CB40D" w14:textId="77777777" w:rsidR="00145571" w:rsidRDefault="00145571" w:rsidP="00F85E73">
      <w:pPr>
        <w:jc w:val="both"/>
        <w:rPr>
          <w:bCs/>
        </w:rPr>
      </w:pPr>
    </w:p>
    <w:p w14:paraId="776449CF" w14:textId="77777777" w:rsidR="00145571" w:rsidRDefault="00145571" w:rsidP="00F85E73">
      <w:pPr>
        <w:jc w:val="both"/>
        <w:rPr>
          <w:bCs/>
        </w:rPr>
      </w:pPr>
    </w:p>
    <w:p w14:paraId="5D708A66" w14:textId="480D0C8C" w:rsidR="00145571" w:rsidRPr="00D860E8" w:rsidRDefault="00145571" w:rsidP="00FE1277">
      <w:pPr>
        <w:ind w:left="1440" w:hanging="1440"/>
        <w:jc w:val="both"/>
        <w:rPr>
          <w:b/>
        </w:rPr>
      </w:pPr>
      <w:r w:rsidRPr="00D860E8">
        <w:rPr>
          <w:b/>
          <w:bCs/>
          <w:u w:val="single"/>
        </w:rPr>
        <w:t>ISSUE 20:</w:t>
      </w:r>
      <w:r w:rsidRPr="00701945">
        <w:tab/>
      </w:r>
      <w:r w:rsidR="006F7733" w:rsidRPr="00D860E8">
        <w:rPr>
          <w:b/>
          <w:bCs/>
        </w:rPr>
        <w:t>Have under recoveries and over recoveries related to the Purchased Gas Adjustment and Energy Conservation Cost Recovery been appropriately reflected in the Working Capital Allowance?</w:t>
      </w:r>
    </w:p>
    <w:p w14:paraId="417A632A" w14:textId="77777777" w:rsidR="00145571" w:rsidRPr="00701945" w:rsidRDefault="00145571" w:rsidP="00145571">
      <w:pPr>
        <w:jc w:val="both"/>
      </w:pPr>
    </w:p>
    <w:p w14:paraId="0F3B229E" w14:textId="77777777" w:rsidR="00145571" w:rsidRPr="005D4B47" w:rsidRDefault="00145571" w:rsidP="00D860E8">
      <w:pPr>
        <w:ind w:left="1440" w:hanging="1440"/>
        <w:jc w:val="both"/>
      </w:pPr>
      <w:r>
        <w:rPr>
          <w:b/>
          <w:bCs/>
        </w:rPr>
        <w:t>FPUC</w:t>
      </w:r>
      <w:r w:rsidRPr="005D4B47">
        <w:rPr>
          <w:b/>
          <w:bCs/>
        </w:rPr>
        <w:t>:</w:t>
      </w:r>
      <w:r w:rsidRPr="005D4B47">
        <w:tab/>
      </w:r>
      <w:r w:rsidR="009662E4" w:rsidRPr="009662E4">
        <w:rPr>
          <w:bCs/>
        </w:rPr>
        <w:t>The projection assumed over/under recoveries for 2021 would be collected in 2022 and therefore, no under or over recoveries were included in 2023’s working capital.  (Napier)</w:t>
      </w:r>
    </w:p>
    <w:p w14:paraId="6AABD180" w14:textId="77777777" w:rsidR="00145571" w:rsidRPr="00701945" w:rsidRDefault="00145571" w:rsidP="00D860E8">
      <w:pPr>
        <w:ind w:left="1440" w:hanging="1440"/>
        <w:jc w:val="both"/>
      </w:pPr>
    </w:p>
    <w:p w14:paraId="5C910DFD" w14:textId="7E0D6593" w:rsidR="00145571" w:rsidRPr="00701945" w:rsidRDefault="00145571" w:rsidP="00D860E8">
      <w:pPr>
        <w:ind w:left="1440" w:hanging="1440"/>
        <w:jc w:val="both"/>
      </w:pPr>
      <w:r>
        <w:rPr>
          <w:b/>
          <w:bCs/>
        </w:rPr>
        <w:t>OPC</w:t>
      </w:r>
      <w:r w:rsidRPr="00701945">
        <w:rPr>
          <w:b/>
          <w:bCs/>
        </w:rPr>
        <w:t>:</w:t>
      </w:r>
      <w:r w:rsidRPr="00701945">
        <w:tab/>
      </w:r>
      <w:r w:rsidR="007E164E">
        <w:t xml:space="preserve">No.  </w:t>
      </w:r>
      <w:r w:rsidR="00946134">
        <w:t>FPUC</w:t>
      </w:r>
      <w:r w:rsidR="00946134" w:rsidRPr="008032BC">
        <w:t xml:space="preserve"> has the burden of demonstrating that it’s </w:t>
      </w:r>
      <w:r w:rsidR="00946134" w:rsidRPr="004A579E">
        <w:rPr>
          <w:bCs/>
        </w:rPr>
        <w:t xml:space="preserve">under recoveries and over recoveries related to the Purchased Gas Adjustment and Energy Conservation Cost Recovery </w:t>
      </w:r>
      <w:r w:rsidR="00946134">
        <w:rPr>
          <w:bCs/>
        </w:rPr>
        <w:t xml:space="preserve">have </w:t>
      </w:r>
      <w:r w:rsidR="00946134" w:rsidRPr="004A579E">
        <w:rPr>
          <w:bCs/>
        </w:rPr>
        <w:t>been appropriately reflected in the Working Capital Allowance</w:t>
      </w:r>
      <w:r w:rsidR="00946134">
        <w:t xml:space="preserve">, </w:t>
      </w:r>
      <w:r w:rsidR="00946134" w:rsidRPr="008032BC">
        <w:t>properly recorded on its books and records</w:t>
      </w:r>
      <w:r w:rsidR="00946134">
        <w:t>,</w:t>
      </w:r>
      <w:r w:rsidR="00946134" w:rsidRPr="008032BC">
        <w:t xml:space="preserve"> and reflected in the MFRs.  OPC is not proposing an adjustment prior to hearing, but may propose an adjustment based on evidence adduced at hearing</w:t>
      </w:r>
      <w:r w:rsidR="00946134">
        <w:t>.</w:t>
      </w:r>
    </w:p>
    <w:p w14:paraId="43D291BB" w14:textId="77777777" w:rsidR="00145571" w:rsidRPr="00701945" w:rsidRDefault="00145571" w:rsidP="00145571">
      <w:pPr>
        <w:jc w:val="both"/>
      </w:pPr>
    </w:p>
    <w:p w14:paraId="002D7F37"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C761102" w14:textId="77777777" w:rsidR="00145571" w:rsidRPr="005D4B47" w:rsidRDefault="00145571" w:rsidP="00145571">
      <w:pPr>
        <w:jc w:val="both"/>
        <w:rPr>
          <w:b/>
          <w:bCs/>
        </w:rPr>
      </w:pPr>
    </w:p>
    <w:p w14:paraId="08776421"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67490527" w14:textId="77777777" w:rsidR="00145571" w:rsidRDefault="00145571" w:rsidP="00F85E73">
      <w:pPr>
        <w:jc w:val="both"/>
        <w:rPr>
          <w:bCs/>
        </w:rPr>
      </w:pPr>
    </w:p>
    <w:p w14:paraId="775787B9" w14:textId="77777777" w:rsidR="00145571" w:rsidRDefault="00145571" w:rsidP="00F85E73">
      <w:pPr>
        <w:jc w:val="both"/>
        <w:rPr>
          <w:bCs/>
        </w:rPr>
      </w:pPr>
    </w:p>
    <w:p w14:paraId="73FECD3F" w14:textId="77777777" w:rsidR="00145571" w:rsidRPr="00D860E8" w:rsidRDefault="00145571" w:rsidP="00FE1277">
      <w:pPr>
        <w:ind w:left="1440" w:hanging="1440"/>
        <w:jc w:val="both"/>
        <w:rPr>
          <w:b/>
        </w:rPr>
      </w:pPr>
      <w:r w:rsidRPr="00D860E8">
        <w:rPr>
          <w:b/>
          <w:bCs/>
          <w:u w:val="single"/>
        </w:rPr>
        <w:t>ISSUE 21:</w:t>
      </w:r>
      <w:r w:rsidRPr="00701945">
        <w:tab/>
      </w:r>
      <w:r w:rsidR="006F7733" w:rsidRPr="00D860E8">
        <w:rPr>
          <w:b/>
          <w:bCs/>
        </w:rPr>
        <w:t>Should an adjustment be made to remove unamortized rate case expense from working capital?</w:t>
      </w:r>
    </w:p>
    <w:p w14:paraId="1114F2A2" w14:textId="77777777" w:rsidR="00145571" w:rsidRPr="00701945" w:rsidRDefault="00145571" w:rsidP="00145571">
      <w:pPr>
        <w:jc w:val="both"/>
      </w:pPr>
    </w:p>
    <w:p w14:paraId="6BACF75B" w14:textId="29E4CBD0" w:rsidR="00145571" w:rsidRDefault="00145571" w:rsidP="00D860E8">
      <w:pPr>
        <w:ind w:left="1440" w:hanging="1440"/>
        <w:jc w:val="both"/>
      </w:pPr>
      <w:r>
        <w:rPr>
          <w:b/>
          <w:bCs/>
        </w:rPr>
        <w:t>FPUC</w:t>
      </w:r>
      <w:r w:rsidRPr="005D4B47">
        <w:rPr>
          <w:b/>
          <w:bCs/>
        </w:rPr>
        <w:t>:</w:t>
      </w:r>
      <w:r w:rsidRPr="005D4B47">
        <w:tab/>
      </w:r>
      <w:r w:rsidR="00847671">
        <w:t xml:space="preserve">No. </w:t>
      </w:r>
      <w:r w:rsidR="009662E4" w:rsidRPr="009662E4">
        <w:t>The Commission has previously allowed recovery of one-half of the unamortized rate case expense in working capital in our rate cases in both electric and natural gas. (Baugh)</w:t>
      </w:r>
    </w:p>
    <w:p w14:paraId="659A5B56" w14:textId="77777777" w:rsidR="009662E4" w:rsidRPr="00701945" w:rsidRDefault="009662E4" w:rsidP="00D860E8">
      <w:pPr>
        <w:ind w:left="1440" w:hanging="1440"/>
        <w:jc w:val="both"/>
      </w:pPr>
    </w:p>
    <w:p w14:paraId="6DAEE70E" w14:textId="77777777" w:rsidR="00145571" w:rsidRPr="00701945" w:rsidRDefault="00145571" w:rsidP="00D860E8">
      <w:pPr>
        <w:ind w:left="1440" w:hanging="1440"/>
        <w:jc w:val="both"/>
      </w:pPr>
      <w:r>
        <w:rPr>
          <w:b/>
          <w:bCs/>
        </w:rPr>
        <w:t>OPC</w:t>
      </w:r>
      <w:r w:rsidRPr="00701945">
        <w:rPr>
          <w:b/>
          <w:bCs/>
        </w:rPr>
        <w:t>:</w:t>
      </w:r>
      <w:r w:rsidRPr="00701945">
        <w:tab/>
      </w:r>
      <w:r w:rsidR="00946134">
        <w:rPr>
          <w:bCs/>
          <w:color w:val="000000"/>
        </w:rPr>
        <w:t>Yes, an adjustment should be made. The unamortized rate case expense should be adjusted to remove $159,169 to correct for error, and $1,713,787 to remove FPUC’s updated remaining amount for the unamortized balance of rate case expense from the working capital, thereby reducing rate base by $1,871,956.  (Smith)</w:t>
      </w:r>
    </w:p>
    <w:p w14:paraId="69E2E4BE" w14:textId="77777777" w:rsidR="00145571" w:rsidRPr="00701945" w:rsidRDefault="00145571" w:rsidP="00145571">
      <w:pPr>
        <w:jc w:val="both"/>
      </w:pPr>
    </w:p>
    <w:p w14:paraId="406E3327"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5EAD28BF" w14:textId="77777777" w:rsidR="00145571" w:rsidRPr="005D4B47" w:rsidRDefault="00145571" w:rsidP="00145571">
      <w:pPr>
        <w:jc w:val="both"/>
        <w:rPr>
          <w:b/>
          <w:bCs/>
        </w:rPr>
      </w:pPr>
    </w:p>
    <w:p w14:paraId="34010F77" w14:textId="77777777" w:rsidR="00145571" w:rsidRDefault="00145571" w:rsidP="00145571">
      <w:pPr>
        <w:jc w:val="both"/>
        <w:rPr>
          <w:b/>
          <w:bCs/>
        </w:rPr>
      </w:pPr>
      <w:r w:rsidRPr="005D4B47">
        <w:rPr>
          <w:b/>
          <w:bCs/>
        </w:rPr>
        <w:lastRenderedPageBreak/>
        <w:t>STAFF:</w:t>
      </w:r>
      <w:r w:rsidRPr="005D4B47">
        <w:rPr>
          <w:b/>
          <w:bCs/>
        </w:rPr>
        <w:tab/>
      </w:r>
      <w:r w:rsidR="00042934">
        <w:t>Staff has no position at this time.</w:t>
      </w:r>
    </w:p>
    <w:p w14:paraId="27BB072C" w14:textId="77777777" w:rsidR="00145571" w:rsidRDefault="00145571" w:rsidP="00F85E73">
      <w:pPr>
        <w:jc w:val="both"/>
        <w:rPr>
          <w:bCs/>
        </w:rPr>
      </w:pPr>
    </w:p>
    <w:p w14:paraId="4D0EECA3" w14:textId="77777777" w:rsidR="00145571" w:rsidRDefault="00145571" w:rsidP="00F85E73">
      <w:pPr>
        <w:jc w:val="both"/>
        <w:rPr>
          <w:bCs/>
        </w:rPr>
      </w:pPr>
    </w:p>
    <w:p w14:paraId="50991842" w14:textId="77777777" w:rsidR="00145571" w:rsidRPr="00D860E8" w:rsidRDefault="00145571" w:rsidP="00FE1277">
      <w:pPr>
        <w:ind w:left="1440" w:hanging="1440"/>
        <w:jc w:val="both"/>
        <w:rPr>
          <w:b/>
        </w:rPr>
      </w:pPr>
      <w:r w:rsidRPr="00D860E8">
        <w:rPr>
          <w:b/>
          <w:bCs/>
          <w:u w:val="single"/>
        </w:rPr>
        <w:t>ISSUE 22:</w:t>
      </w:r>
      <w:r w:rsidRPr="00701945">
        <w:tab/>
      </w:r>
      <w:r w:rsidR="006F7733" w:rsidRPr="00D860E8">
        <w:rPr>
          <w:b/>
          <w:bCs/>
        </w:rPr>
        <w:t>Should an adjustment be made to remove a portion of prepaid Directors and Officers (“D&amp;O”) Liability Insurance from working capital?</w:t>
      </w:r>
    </w:p>
    <w:p w14:paraId="1C447D29" w14:textId="77777777" w:rsidR="00145571" w:rsidRPr="00701945" w:rsidRDefault="00145571" w:rsidP="00145571">
      <w:pPr>
        <w:jc w:val="both"/>
      </w:pPr>
    </w:p>
    <w:p w14:paraId="0A8257ED" w14:textId="04EF7573" w:rsidR="00145571" w:rsidRPr="005D4B47" w:rsidRDefault="00145571" w:rsidP="00D860E8">
      <w:pPr>
        <w:ind w:left="1440" w:hanging="1440"/>
        <w:jc w:val="both"/>
      </w:pPr>
      <w:r>
        <w:rPr>
          <w:b/>
          <w:bCs/>
        </w:rPr>
        <w:t>FPUC</w:t>
      </w:r>
      <w:r w:rsidRPr="005D4B47">
        <w:rPr>
          <w:b/>
          <w:bCs/>
        </w:rPr>
        <w:t>:</w:t>
      </w:r>
      <w:r w:rsidRPr="005D4B47">
        <w:tab/>
      </w:r>
      <w:r w:rsidR="00847671">
        <w:t xml:space="preserve">No. </w:t>
      </w:r>
      <w:r w:rsidR="009662E4" w:rsidRPr="004A3BBB">
        <w:t>Purchasing a D&amp;O insurance policy is necessary to attract and retain qualified employees and directors in light of the changing environment in which all of the Company’s business units operate.  Reducing these amounts negatively diminishes the importance of fiduciary oversight, governance and overall risk management and further impacts FPUC’s ability to incur costs to retain and attract talent.  Also, without this coverage, the Company could be exposed to a claim, which could result in material legal fees and other costs that would ultimately negatively impact ratepayers and shareholders. (Russell)</w:t>
      </w:r>
    </w:p>
    <w:p w14:paraId="4573E442" w14:textId="77777777" w:rsidR="00145571" w:rsidRPr="00701945" w:rsidRDefault="00145571" w:rsidP="00D860E8">
      <w:pPr>
        <w:ind w:left="1440" w:hanging="1440"/>
        <w:jc w:val="both"/>
      </w:pPr>
    </w:p>
    <w:p w14:paraId="0A08848F" w14:textId="77777777" w:rsidR="00145571" w:rsidRPr="00701945" w:rsidRDefault="00145571" w:rsidP="00D860E8">
      <w:pPr>
        <w:ind w:left="1440" w:hanging="1440"/>
        <w:jc w:val="both"/>
      </w:pPr>
      <w:r>
        <w:rPr>
          <w:b/>
          <w:bCs/>
        </w:rPr>
        <w:t>OPC</w:t>
      </w:r>
      <w:r w:rsidRPr="00701945">
        <w:rPr>
          <w:b/>
          <w:bCs/>
        </w:rPr>
        <w:t>:</w:t>
      </w:r>
      <w:r w:rsidRPr="00701945">
        <w:tab/>
      </w:r>
      <w:r w:rsidR="00946134">
        <w:rPr>
          <w:bCs/>
          <w:color w:val="000000"/>
        </w:rPr>
        <w:t>Yes, an adjustment should be made. Due the nature of D&amp;O Liability Insurance protecting shareholders from harmful Board of Director decisions, one half of D&amp;O Liability Insurance should be removed from working capital (sharing costs between shareholders and ratepayers) which reduces projected 2023 test year rate base by $18,049.  (Smith)</w:t>
      </w:r>
    </w:p>
    <w:p w14:paraId="03D2077E" w14:textId="77777777" w:rsidR="00145571" w:rsidRPr="00701945" w:rsidRDefault="00145571" w:rsidP="00145571">
      <w:pPr>
        <w:jc w:val="both"/>
      </w:pPr>
    </w:p>
    <w:p w14:paraId="2B762053"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DC2E8CA" w14:textId="77777777" w:rsidR="00145571" w:rsidRPr="005D4B47" w:rsidRDefault="00145571" w:rsidP="00145571">
      <w:pPr>
        <w:jc w:val="both"/>
        <w:rPr>
          <w:b/>
          <w:bCs/>
        </w:rPr>
      </w:pPr>
    </w:p>
    <w:p w14:paraId="6969890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10BA2D35" w14:textId="77777777" w:rsidR="00145571" w:rsidRDefault="00145571" w:rsidP="00F85E73">
      <w:pPr>
        <w:jc w:val="both"/>
        <w:rPr>
          <w:bCs/>
        </w:rPr>
      </w:pPr>
    </w:p>
    <w:p w14:paraId="5164FA0F" w14:textId="77777777" w:rsidR="00145571" w:rsidRDefault="00145571" w:rsidP="00F85E73">
      <w:pPr>
        <w:jc w:val="both"/>
        <w:rPr>
          <w:bCs/>
        </w:rPr>
      </w:pPr>
    </w:p>
    <w:p w14:paraId="29D9E6F2" w14:textId="77777777" w:rsidR="00145571" w:rsidRPr="00D860E8" w:rsidRDefault="00145571" w:rsidP="00FE1277">
      <w:pPr>
        <w:ind w:left="1440" w:hanging="1440"/>
        <w:jc w:val="both"/>
        <w:rPr>
          <w:b/>
        </w:rPr>
      </w:pPr>
      <w:r w:rsidRPr="00D860E8">
        <w:rPr>
          <w:b/>
          <w:bCs/>
          <w:u w:val="single"/>
        </w:rPr>
        <w:t>ISSUE 23:</w:t>
      </w:r>
      <w:r w:rsidRPr="00701945">
        <w:tab/>
      </w:r>
      <w:r w:rsidR="006F7733" w:rsidRPr="00D860E8">
        <w:rPr>
          <w:b/>
          <w:bCs/>
        </w:rPr>
        <w:t>What is the appropriate level of working capital for the projected test year?</w:t>
      </w:r>
    </w:p>
    <w:p w14:paraId="277D8F0F" w14:textId="77777777" w:rsidR="00145571" w:rsidRPr="00701945" w:rsidRDefault="00145571" w:rsidP="00145571">
      <w:pPr>
        <w:jc w:val="both"/>
      </w:pPr>
    </w:p>
    <w:p w14:paraId="16E5EE52" w14:textId="15F2BC1E" w:rsidR="00145571" w:rsidRPr="005D4B47" w:rsidRDefault="00145571" w:rsidP="00D860E8">
      <w:pPr>
        <w:ind w:left="1440" w:hanging="1440"/>
        <w:jc w:val="both"/>
      </w:pPr>
      <w:r>
        <w:rPr>
          <w:b/>
          <w:bCs/>
        </w:rPr>
        <w:t>FPUC</w:t>
      </w:r>
      <w:r w:rsidRPr="005D4B47">
        <w:rPr>
          <w:b/>
          <w:bCs/>
        </w:rPr>
        <w:t>:</w:t>
      </w:r>
      <w:r w:rsidRPr="005D4B47">
        <w:tab/>
      </w:r>
      <w:r w:rsidR="009662E4">
        <w:t xml:space="preserve">The total revised working capital is $5,227,362.  This amount is based on the filed amount of $5,384,311 and reduced by the self-reported corrections in the response to Citizen’s Production of </w:t>
      </w:r>
      <w:r w:rsidR="005F04BB">
        <w:t xml:space="preserve">Documents number 56 of $156,949.  </w:t>
      </w:r>
      <w:r w:rsidR="009662E4">
        <w:t>(Napier)</w:t>
      </w:r>
    </w:p>
    <w:p w14:paraId="0DF4784A" w14:textId="77777777" w:rsidR="00145571" w:rsidRPr="00701945" w:rsidRDefault="00145571" w:rsidP="00D860E8">
      <w:pPr>
        <w:ind w:left="1440" w:hanging="1440"/>
        <w:jc w:val="both"/>
      </w:pPr>
    </w:p>
    <w:p w14:paraId="76B760B5" w14:textId="77777777" w:rsidR="00145571" w:rsidRPr="00701945" w:rsidRDefault="00145571" w:rsidP="00D860E8">
      <w:pPr>
        <w:ind w:left="1440" w:hanging="1440"/>
        <w:jc w:val="both"/>
      </w:pPr>
      <w:r>
        <w:rPr>
          <w:b/>
          <w:bCs/>
        </w:rPr>
        <w:t>OPC</w:t>
      </w:r>
      <w:r w:rsidRPr="00701945">
        <w:rPr>
          <w:b/>
          <w:bCs/>
        </w:rPr>
        <w:t>:</w:t>
      </w:r>
      <w:r w:rsidRPr="00701945">
        <w:tab/>
      </w:r>
      <w:r w:rsidR="00946134">
        <w:rPr>
          <w:bCs/>
          <w:color w:val="000000"/>
        </w:rPr>
        <w:t>The appropriate level of working capital for the projected test year should reflect all OPC adjustments.  (Smith, Garrett)</w:t>
      </w:r>
    </w:p>
    <w:p w14:paraId="7405F7F0" w14:textId="77777777" w:rsidR="00145571" w:rsidRPr="00701945" w:rsidRDefault="00145571" w:rsidP="00145571">
      <w:pPr>
        <w:jc w:val="both"/>
      </w:pPr>
    </w:p>
    <w:p w14:paraId="24059984"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05DF2304" w14:textId="77777777" w:rsidR="00145571" w:rsidRPr="005D4B47" w:rsidRDefault="00145571" w:rsidP="00145571">
      <w:pPr>
        <w:jc w:val="both"/>
        <w:rPr>
          <w:b/>
          <w:bCs/>
        </w:rPr>
      </w:pPr>
    </w:p>
    <w:p w14:paraId="5C4EFD8F"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D623E20" w14:textId="77777777" w:rsidR="00145571" w:rsidRDefault="00145571" w:rsidP="00F85E73">
      <w:pPr>
        <w:jc w:val="both"/>
        <w:rPr>
          <w:bCs/>
        </w:rPr>
      </w:pPr>
    </w:p>
    <w:p w14:paraId="1CF6300A" w14:textId="77777777" w:rsidR="00145571" w:rsidRDefault="00145571" w:rsidP="00F85E73">
      <w:pPr>
        <w:jc w:val="both"/>
        <w:rPr>
          <w:bCs/>
        </w:rPr>
      </w:pPr>
    </w:p>
    <w:p w14:paraId="2B9D9E04" w14:textId="77777777" w:rsidR="00145571" w:rsidRPr="00D57F57" w:rsidRDefault="00145571" w:rsidP="00145571">
      <w:pPr>
        <w:jc w:val="both"/>
        <w:rPr>
          <w:b/>
        </w:rPr>
      </w:pPr>
      <w:r w:rsidRPr="00D57F57">
        <w:rPr>
          <w:b/>
          <w:bCs/>
          <w:u w:val="single"/>
        </w:rPr>
        <w:t>ISSUE 24:</w:t>
      </w:r>
      <w:r w:rsidRPr="00701945">
        <w:tab/>
      </w:r>
      <w:r w:rsidR="006F7733" w:rsidRPr="00D57F57">
        <w:rPr>
          <w:b/>
          <w:bCs/>
        </w:rPr>
        <w:t>What is the appropriate level of rate base for the projected test year?</w:t>
      </w:r>
    </w:p>
    <w:p w14:paraId="58C3C3A3" w14:textId="77777777" w:rsidR="00145571" w:rsidRPr="00701945" w:rsidRDefault="00145571" w:rsidP="00145571">
      <w:pPr>
        <w:jc w:val="both"/>
      </w:pPr>
    </w:p>
    <w:p w14:paraId="6935294A" w14:textId="77777777" w:rsidR="00145571" w:rsidRDefault="00145571" w:rsidP="00D57F57">
      <w:pPr>
        <w:ind w:left="1440" w:hanging="1440"/>
        <w:jc w:val="both"/>
      </w:pPr>
      <w:r>
        <w:rPr>
          <w:b/>
          <w:bCs/>
        </w:rPr>
        <w:t>FPUC</w:t>
      </w:r>
      <w:r w:rsidRPr="005D4B47">
        <w:rPr>
          <w:b/>
          <w:bCs/>
        </w:rPr>
        <w:t>:</w:t>
      </w:r>
      <w:r w:rsidRPr="005D4B47">
        <w:tab/>
      </w:r>
      <w:r w:rsidR="009662E4">
        <w:t xml:space="preserve">The appropriate level of total rate base for the projected test year is $455,494,118.  This amount is based on the filed amount of $454,887,154, increased for the current depreciation study by $849,685 and decreased for the self-reported </w:t>
      </w:r>
      <w:r w:rsidR="009662E4">
        <w:lastRenderedPageBreak/>
        <w:t>adjustments in response to Citizen’s Production of Documents number 56 by $242,721. (Napier)</w:t>
      </w:r>
    </w:p>
    <w:p w14:paraId="377DFD5C" w14:textId="77777777" w:rsidR="00145571" w:rsidRPr="00701945" w:rsidRDefault="00145571" w:rsidP="00D57F57">
      <w:pPr>
        <w:ind w:left="1440" w:hanging="1440"/>
        <w:jc w:val="both"/>
      </w:pPr>
    </w:p>
    <w:p w14:paraId="776D8776" w14:textId="77777777" w:rsidR="00145571" w:rsidRPr="00701945" w:rsidRDefault="00145571" w:rsidP="00D57F57">
      <w:pPr>
        <w:ind w:left="1440" w:hanging="1440"/>
        <w:jc w:val="both"/>
      </w:pPr>
      <w:r>
        <w:rPr>
          <w:b/>
          <w:bCs/>
        </w:rPr>
        <w:t>OPC</w:t>
      </w:r>
      <w:r w:rsidRPr="00701945">
        <w:rPr>
          <w:b/>
          <w:bCs/>
        </w:rPr>
        <w:t>:</w:t>
      </w:r>
      <w:r w:rsidRPr="00701945">
        <w:tab/>
      </w:r>
      <w:r w:rsidR="00946134">
        <w:rPr>
          <w:bCs/>
          <w:color w:val="000000"/>
        </w:rPr>
        <w:t>The appropriate level of rate base for the projected test year should reflect all OPC adjustments.  (Smith, Garrett)</w:t>
      </w:r>
    </w:p>
    <w:p w14:paraId="3FF2C04A" w14:textId="77777777" w:rsidR="00145571" w:rsidRPr="00701945" w:rsidRDefault="00145571" w:rsidP="00145571">
      <w:pPr>
        <w:jc w:val="both"/>
      </w:pPr>
    </w:p>
    <w:p w14:paraId="5EC7ABA0"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2D1003AD" w14:textId="77777777" w:rsidR="00145571" w:rsidRPr="005D4B47" w:rsidRDefault="00145571" w:rsidP="00145571">
      <w:pPr>
        <w:jc w:val="both"/>
        <w:rPr>
          <w:b/>
          <w:bCs/>
        </w:rPr>
      </w:pPr>
    </w:p>
    <w:p w14:paraId="5A69C290"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2659E96D" w14:textId="77777777" w:rsidR="00145571" w:rsidRDefault="00145571" w:rsidP="00F85E73">
      <w:pPr>
        <w:jc w:val="both"/>
        <w:rPr>
          <w:bCs/>
        </w:rPr>
      </w:pPr>
    </w:p>
    <w:p w14:paraId="625CCFA4" w14:textId="54C1708E" w:rsidR="00145571" w:rsidRDefault="00145571" w:rsidP="00F85E73">
      <w:pPr>
        <w:jc w:val="both"/>
        <w:rPr>
          <w:bCs/>
        </w:rPr>
      </w:pPr>
    </w:p>
    <w:p w14:paraId="1C07CE21" w14:textId="5721D2BD" w:rsidR="00CD1F0F" w:rsidRPr="00CD1F0F" w:rsidRDefault="00CD1F0F" w:rsidP="005A5B1D">
      <w:pPr>
        <w:jc w:val="center"/>
        <w:rPr>
          <w:b/>
          <w:bCs/>
          <w:u w:val="single"/>
        </w:rPr>
      </w:pPr>
      <w:r>
        <w:rPr>
          <w:b/>
          <w:bCs/>
          <w:u w:val="single"/>
        </w:rPr>
        <w:t>COST OF CAPITAL</w:t>
      </w:r>
    </w:p>
    <w:p w14:paraId="20F05B43" w14:textId="77777777" w:rsidR="00CD1F0F" w:rsidRDefault="00CD1F0F" w:rsidP="00F85E73">
      <w:pPr>
        <w:jc w:val="both"/>
        <w:rPr>
          <w:bCs/>
        </w:rPr>
      </w:pPr>
    </w:p>
    <w:p w14:paraId="1D96A6A3" w14:textId="77777777" w:rsidR="00145571" w:rsidRPr="00D57F57" w:rsidRDefault="00145571" w:rsidP="00FE1277">
      <w:pPr>
        <w:ind w:left="1440" w:hanging="1440"/>
        <w:jc w:val="both"/>
        <w:rPr>
          <w:b/>
        </w:rPr>
      </w:pPr>
      <w:r w:rsidRPr="00D57F57">
        <w:rPr>
          <w:b/>
          <w:bCs/>
          <w:u w:val="single"/>
        </w:rPr>
        <w:t>ISSUE 25:</w:t>
      </w:r>
      <w:r w:rsidRPr="00701945">
        <w:tab/>
      </w:r>
      <w:r w:rsidR="00210922" w:rsidRPr="00D57F57">
        <w:rPr>
          <w:b/>
          <w:bCs/>
        </w:rPr>
        <w:t>What is the appropriate amount and cost rate for short-term debt to include in the projected test year capital structure?</w:t>
      </w:r>
    </w:p>
    <w:p w14:paraId="37838FCF" w14:textId="77777777" w:rsidR="00145571" w:rsidRPr="00701945" w:rsidRDefault="00145571" w:rsidP="00145571">
      <w:pPr>
        <w:jc w:val="both"/>
      </w:pPr>
    </w:p>
    <w:p w14:paraId="4D30D4CF" w14:textId="77777777" w:rsidR="00145571" w:rsidRPr="005D4B47" w:rsidRDefault="00145571" w:rsidP="00D57F57">
      <w:pPr>
        <w:ind w:left="1440" w:hanging="1440"/>
        <w:jc w:val="both"/>
      </w:pPr>
      <w:r>
        <w:rPr>
          <w:b/>
          <w:bCs/>
        </w:rPr>
        <w:t>FPUC</w:t>
      </w:r>
      <w:r w:rsidRPr="005D4B47">
        <w:rPr>
          <w:b/>
          <w:bCs/>
        </w:rPr>
        <w:t>:</w:t>
      </w:r>
      <w:r w:rsidRPr="005D4B47">
        <w:tab/>
      </w:r>
      <w:r w:rsidR="00AC5210">
        <w:t>The appropriate amount of short-term debt for inclusion in capital structure is $20,789,980 at a cost rate of 3.28%. (Russell)</w:t>
      </w:r>
    </w:p>
    <w:p w14:paraId="6560F685" w14:textId="77777777" w:rsidR="00145571" w:rsidRPr="00701945" w:rsidRDefault="00145571" w:rsidP="00D57F57">
      <w:pPr>
        <w:ind w:left="1440" w:hanging="1440"/>
        <w:jc w:val="both"/>
      </w:pPr>
    </w:p>
    <w:p w14:paraId="53DE26AE" w14:textId="77777777" w:rsidR="00145571" w:rsidRPr="00701945" w:rsidRDefault="00145571" w:rsidP="00D57F57">
      <w:pPr>
        <w:ind w:left="1440" w:hanging="1440"/>
        <w:jc w:val="both"/>
      </w:pPr>
      <w:r>
        <w:rPr>
          <w:b/>
          <w:bCs/>
        </w:rPr>
        <w:t>OPC</w:t>
      </w:r>
      <w:r w:rsidRPr="00701945">
        <w:rPr>
          <w:b/>
          <w:bCs/>
        </w:rPr>
        <w:t>:</w:t>
      </w:r>
      <w:r w:rsidRPr="00701945">
        <w:tab/>
      </w:r>
      <w:r w:rsidR="00946134" w:rsidRPr="00912EFE">
        <w:rPr>
          <w:rFonts w:eastAsia="Calibri"/>
        </w:rPr>
        <w:t xml:space="preserve">The appropriate cost </w:t>
      </w:r>
      <w:r w:rsidR="00946134">
        <w:rPr>
          <w:rFonts w:eastAsia="Calibri"/>
        </w:rPr>
        <w:t>rate for short-term debt is 3.28</w:t>
      </w:r>
      <w:r w:rsidR="00946134" w:rsidRPr="00912EFE">
        <w:rPr>
          <w:rFonts w:eastAsia="Calibri"/>
        </w:rPr>
        <w:t>%.  The amount and cost rate are shown on Exhibit RCS-2</w:t>
      </w:r>
      <w:r w:rsidR="00946134">
        <w:rPr>
          <w:rFonts w:eastAsia="Calibri"/>
        </w:rPr>
        <w:t>R</w:t>
      </w:r>
      <w:r w:rsidR="00946134" w:rsidRPr="00912EFE">
        <w:rPr>
          <w:rFonts w:eastAsia="Calibri"/>
        </w:rPr>
        <w:t>,</w:t>
      </w:r>
      <w:r w:rsidR="00946134">
        <w:rPr>
          <w:rFonts w:eastAsia="Calibri"/>
        </w:rPr>
        <w:t xml:space="preserve"> Schedule D.  (Smith, Garrett</w:t>
      </w:r>
      <w:r w:rsidR="00946134" w:rsidRPr="00912EFE">
        <w:rPr>
          <w:rFonts w:eastAsia="Calibri"/>
        </w:rPr>
        <w:t>)</w:t>
      </w:r>
    </w:p>
    <w:p w14:paraId="0C7EBD4D" w14:textId="77777777" w:rsidR="00145571" w:rsidRPr="00701945" w:rsidRDefault="00145571" w:rsidP="00145571">
      <w:pPr>
        <w:jc w:val="both"/>
      </w:pPr>
    </w:p>
    <w:p w14:paraId="7530EF83"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71616BCC" w14:textId="77777777" w:rsidR="00145571" w:rsidRPr="005D4B47" w:rsidRDefault="00145571" w:rsidP="00145571">
      <w:pPr>
        <w:jc w:val="both"/>
        <w:rPr>
          <w:b/>
          <w:bCs/>
        </w:rPr>
      </w:pPr>
    </w:p>
    <w:p w14:paraId="4171710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38095C54" w14:textId="77777777" w:rsidR="00145571" w:rsidRDefault="00145571" w:rsidP="00F85E73">
      <w:pPr>
        <w:jc w:val="both"/>
        <w:rPr>
          <w:bCs/>
        </w:rPr>
      </w:pPr>
    </w:p>
    <w:p w14:paraId="5A27CCFE" w14:textId="77777777" w:rsidR="00145571" w:rsidRDefault="00145571" w:rsidP="00F85E73">
      <w:pPr>
        <w:jc w:val="both"/>
        <w:rPr>
          <w:bCs/>
        </w:rPr>
      </w:pPr>
    </w:p>
    <w:p w14:paraId="43F01B3E" w14:textId="77777777" w:rsidR="00145571" w:rsidRPr="00D57F57" w:rsidRDefault="00145571" w:rsidP="00FE1277">
      <w:pPr>
        <w:ind w:left="1440" w:hanging="1440"/>
        <w:jc w:val="both"/>
        <w:rPr>
          <w:b/>
        </w:rPr>
      </w:pPr>
      <w:r w:rsidRPr="00D57F57">
        <w:rPr>
          <w:b/>
          <w:bCs/>
          <w:u w:val="single"/>
        </w:rPr>
        <w:t>ISSUE 26:</w:t>
      </w:r>
      <w:r w:rsidRPr="00701945">
        <w:tab/>
      </w:r>
      <w:r w:rsidR="00210922" w:rsidRPr="00D57F57">
        <w:rPr>
          <w:b/>
          <w:bCs/>
        </w:rPr>
        <w:t>What is the appropriate amount and cost rate for long-term debt to include in the projected test year capital structure?</w:t>
      </w:r>
    </w:p>
    <w:p w14:paraId="6D51F3BC" w14:textId="77777777" w:rsidR="00145571" w:rsidRPr="00701945" w:rsidRDefault="00145571" w:rsidP="00145571">
      <w:pPr>
        <w:jc w:val="both"/>
      </w:pPr>
    </w:p>
    <w:p w14:paraId="7C0067CF" w14:textId="77777777" w:rsidR="00145571" w:rsidRPr="005D4B47" w:rsidRDefault="00145571" w:rsidP="00D57F57">
      <w:pPr>
        <w:ind w:left="1440" w:hanging="1440"/>
        <w:jc w:val="both"/>
      </w:pPr>
      <w:r>
        <w:rPr>
          <w:b/>
          <w:bCs/>
        </w:rPr>
        <w:t>FPUC</w:t>
      </w:r>
      <w:r w:rsidRPr="005D4B47">
        <w:rPr>
          <w:b/>
          <w:bCs/>
        </w:rPr>
        <w:t>:</w:t>
      </w:r>
      <w:r w:rsidRPr="005D4B47">
        <w:tab/>
      </w:r>
      <w:bookmarkStart w:id="7" w:name="_Hlk115385100"/>
      <w:r w:rsidR="00AC5210">
        <w:t>The appropriate amount and cost rate for long-term debt to include in the capital structure is $148,546,502 at a cost rate of 3.48%.</w:t>
      </w:r>
      <w:bookmarkEnd w:id="7"/>
      <w:r w:rsidR="00AC5210">
        <w:t xml:space="preserve"> (Russell)</w:t>
      </w:r>
    </w:p>
    <w:p w14:paraId="369B5B6C" w14:textId="77777777" w:rsidR="00145571" w:rsidRPr="00701945" w:rsidRDefault="00145571" w:rsidP="00D57F57">
      <w:pPr>
        <w:ind w:left="1440" w:hanging="1440"/>
        <w:jc w:val="both"/>
      </w:pPr>
    </w:p>
    <w:p w14:paraId="010F1561" w14:textId="77777777" w:rsidR="00145571" w:rsidRPr="00701945" w:rsidRDefault="00145571" w:rsidP="00D57F57">
      <w:pPr>
        <w:ind w:left="1440" w:hanging="1440"/>
        <w:jc w:val="both"/>
      </w:pPr>
      <w:r>
        <w:rPr>
          <w:b/>
          <w:bCs/>
        </w:rPr>
        <w:t>OPC</w:t>
      </w:r>
      <w:r w:rsidRPr="00701945">
        <w:rPr>
          <w:b/>
          <w:bCs/>
        </w:rPr>
        <w:t>:</w:t>
      </w:r>
      <w:r w:rsidRPr="00701945">
        <w:tab/>
      </w:r>
      <w:r w:rsidR="00946134" w:rsidRPr="00912EFE">
        <w:rPr>
          <w:rFonts w:eastAsia="Calibri"/>
        </w:rPr>
        <w:t>The</w:t>
      </w:r>
      <w:r w:rsidR="00946134">
        <w:rPr>
          <w:rFonts w:eastAsia="Calibri"/>
        </w:rPr>
        <w:t xml:space="preserve"> appropriate cost rate for long-term debt is 3.48</w:t>
      </w:r>
      <w:r w:rsidR="00946134" w:rsidRPr="00912EFE">
        <w:rPr>
          <w:rFonts w:eastAsia="Calibri"/>
        </w:rPr>
        <w:t>%.  The amount and cost rate are shown on Exhibit RCS-2</w:t>
      </w:r>
      <w:r w:rsidR="00946134">
        <w:rPr>
          <w:rFonts w:eastAsia="Calibri"/>
        </w:rPr>
        <w:t>R</w:t>
      </w:r>
      <w:r w:rsidR="00946134" w:rsidRPr="00912EFE">
        <w:rPr>
          <w:rFonts w:eastAsia="Calibri"/>
        </w:rPr>
        <w:t>, Schedule D.  (Smith,</w:t>
      </w:r>
      <w:r w:rsidR="00946134">
        <w:rPr>
          <w:rFonts w:eastAsia="Calibri"/>
        </w:rPr>
        <w:t xml:space="preserve"> Garrett</w:t>
      </w:r>
      <w:r w:rsidR="00946134" w:rsidRPr="00912EFE">
        <w:rPr>
          <w:rFonts w:eastAsia="Calibri"/>
        </w:rPr>
        <w:t>)</w:t>
      </w:r>
    </w:p>
    <w:p w14:paraId="3AB3E73B" w14:textId="77777777" w:rsidR="00145571" w:rsidRPr="00701945" w:rsidRDefault="00145571" w:rsidP="00145571">
      <w:pPr>
        <w:jc w:val="both"/>
      </w:pPr>
    </w:p>
    <w:p w14:paraId="22BA96BB"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B355022" w14:textId="77777777" w:rsidR="00145571" w:rsidRPr="005D4B47" w:rsidRDefault="00145571" w:rsidP="00145571">
      <w:pPr>
        <w:jc w:val="both"/>
        <w:rPr>
          <w:b/>
          <w:bCs/>
        </w:rPr>
      </w:pPr>
    </w:p>
    <w:p w14:paraId="77501E2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7A1133C" w14:textId="77777777" w:rsidR="00145571" w:rsidRDefault="00145571" w:rsidP="00F85E73">
      <w:pPr>
        <w:jc w:val="both"/>
        <w:rPr>
          <w:bCs/>
        </w:rPr>
      </w:pPr>
    </w:p>
    <w:p w14:paraId="596BBBA3" w14:textId="77777777" w:rsidR="00145571" w:rsidRDefault="00145571" w:rsidP="00F85E73">
      <w:pPr>
        <w:jc w:val="both"/>
        <w:rPr>
          <w:bCs/>
        </w:rPr>
      </w:pPr>
    </w:p>
    <w:p w14:paraId="1145F852" w14:textId="77777777" w:rsidR="001D3E5B" w:rsidRDefault="001D3E5B">
      <w:pPr>
        <w:rPr>
          <w:b/>
          <w:bCs/>
          <w:u w:val="single"/>
        </w:rPr>
      </w:pPr>
      <w:r>
        <w:rPr>
          <w:b/>
          <w:bCs/>
          <w:u w:val="single"/>
        </w:rPr>
        <w:br w:type="page"/>
      </w:r>
    </w:p>
    <w:p w14:paraId="150A4A10" w14:textId="29648B6F" w:rsidR="00145571" w:rsidRPr="00D57F57" w:rsidRDefault="00145571" w:rsidP="00FE1277">
      <w:pPr>
        <w:ind w:left="1440" w:hanging="1440"/>
        <w:jc w:val="both"/>
        <w:rPr>
          <w:b/>
        </w:rPr>
      </w:pPr>
      <w:r w:rsidRPr="00D57F57">
        <w:rPr>
          <w:b/>
          <w:bCs/>
          <w:u w:val="single"/>
        </w:rPr>
        <w:lastRenderedPageBreak/>
        <w:t>ISSUE 27:</w:t>
      </w:r>
      <w:r w:rsidRPr="00701945">
        <w:tab/>
      </w:r>
      <w:r w:rsidR="00210922" w:rsidRPr="00D57F57">
        <w:rPr>
          <w:b/>
        </w:rPr>
        <w:t>What is the appropriate amount and cost rate for customer deposits to include in the projected test year capital structure?</w:t>
      </w:r>
    </w:p>
    <w:p w14:paraId="46C8063A" w14:textId="77777777" w:rsidR="00145571" w:rsidRPr="00701945" w:rsidRDefault="00145571" w:rsidP="00145571">
      <w:pPr>
        <w:jc w:val="both"/>
      </w:pPr>
    </w:p>
    <w:p w14:paraId="02A3C4AD" w14:textId="77777777" w:rsidR="00145571" w:rsidRPr="005D4B47" w:rsidRDefault="00145571" w:rsidP="00D57F57">
      <w:pPr>
        <w:ind w:left="1440" w:hanging="1440"/>
        <w:jc w:val="both"/>
      </w:pPr>
      <w:r>
        <w:rPr>
          <w:b/>
          <w:bCs/>
        </w:rPr>
        <w:t>FPUC</w:t>
      </w:r>
      <w:r w:rsidRPr="005D4B47">
        <w:rPr>
          <w:b/>
          <w:bCs/>
        </w:rPr>
        <w:t>:</w:t>
      </w:r>
      <w:r w:rsidRPr="005D4B47">
        <w:tab/>
      </w:r>
      <w:r w:rsidR="008C64D1">
        <w:t xml:space="preserve">The appropriate amount and cost rate for customer deposits to include in the capital structure is $10,782,475 at a cost rate of 2.37%. </w:t>
      </w:r>
      <w:r w:rsidR="00AC5210">
        <w:t>(Russell)</w:t>
      </w:r>
    </w:p>
    <w:p w14:paraId="5FBCE003" w14:textId="77777777" w:rsidR="00145571" w:rsidRPr="00701945" w:rsidRDefault="00145571" w:rsidP="00D57F57">
      <w:pPr>
        <w:ind w:left="1440" w:hanging="1440"/>
        <w:jc w:val="both"/>
      </w:pPr>
    </w:p>
    <w:p w14:paraId="6BEAB1A6" w14:textId="77777777" w:rsidR="00145571" w:rsidRPr="00701945" w:rsidRDefault="00145571" w:rsidP="00D57F57">
      <w:pPr>
        <w:ind w:left="1440" w:hanging="1440"/>
        <w:jc w:val="both"/>
      </w:pPr>
      <w:r>
        <w:rPr>
          <w:b/>
          <w:bCs/>
        </w:rPr>
        <w:t>OPC</w:t>
      </w:r>
      <w:r w:rsidRPr="00701945">
        <w:rPr>
          <w:b/>
          <w:bCs/>
        </w:rPr>
        <w:t>:</w:t>
      </w:r>
      <w:r w:rsidRPr="00701945">
        <w:tab/>
      </w:r>
      <w:r w:rsidR="00946134" w:rsidRPr="00912EFE">
        <w:rPr>
          <w:rFonts w:eastAsia="Calibri"/>
        </w:rPr>
        <w:t xml:space="preserve">The appropriate </w:t>
      </w:r>
      <w:r w:rsidR="00946134">
        <w:rPr>
          <w:rFonts w:eastAsia="Calibri"/>
        </w:rPr>
        <w:t xml:space="preserve">customer deposits amount is $10,312,975 and the appropriate </w:t>
      </w:r>
      <w:r w:rsidR="00946134" w:rsidRPr="00912EFE">
        <w:rPr>
          <w:rFonts w:eastAsia="Calibri"/>
        </w:rPr>
        <w:t xml:space="preserve">cost </w:t>
      </w:r>
      <w:r w:rsidR="00946134">
        <w:rPr>
          <w:rFonts w:eastAsia="Calibri"/>
        </w:rPr>
        <w:t>rate is 2.37</w:t>
      </w:r>
      <w:r w:rsidR="00946134" w:rsidRPr="00912EFE">
        <w:rPr>
          <w:rFonts w:eastAsia="Calibri"/>
        </w:rPr>
        <w:t>%.  The amount and cost rate are shown on Exhibit RCS-2</w:t>
      </w:r>
      <w:r w:rsidR="00946134">
        <w:rPr>
          <w:rFonts w:eastAsia="Calibri"/>
        </w:rPr>
        <w:t>R</w:t>
      </w:r>
      <w:r w:rsidR="00946134" w:rsidRPr="00912EFE">
        <w:rPr>
          <w:rFonts w:eastAsia="Calibri"/>
        </w:rPr>
        <w:t>,</w:t>
      </w:r>
      <w:r w:rsidR="00946134">
        <w:rPr>
          <w:rFonts w:eastAsia="Calibri"/>
        </w:rPr>
        <w:t xml:space="preserve"> Schedule D.  (Smith, Garrett</w:t>
      </w:r>
      <w:r w:rsidR="00946134" w:rsidRPr="00912EFE">
        <w:rPr>
          <w:rFonts w:eastAsia="Calibri"/>
        </w:rPr>
        <w:t>)</w:t>
      </w:r>
    </w:p>
    <w:p w14:paraId="25AE26FD" w14:textId="77777777" w:rsidR="00145571" w:rsidRPr="00701945" w:rsidRDefault="00145571" w:rsidP="00145571">
      <w:pPr>
        <w:jc w:val="both"/>
      </w:pPr>
    </w:p>
    <w:p w14:paraId="251A9127"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073F4576" w14:textId="77777777" w:rsidR="00145571" w:rsidRPr="005D4B47" w:rsidRDefault="00145571" w:rsidP="00145571">
      <w:pPr>
        <w:jc w:val="both"/>
        <w:rPr>
          <w:b/>
          <w:bCs/>
        </w:rPr>
      </w:pPr>
    </w:p>
    <w:p w14:paraId="21586D80"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86D92BA" w14:textId="77777777" w:rsidR="00145571" w:rsidRDefault="00145571" w:rsidP="00F85E73">
      <w:pPr>
        <w:jc w:val="both"/>
        <w:rPr>
          <w:bCs/>
        </w:rPr>
      </w:pPr>
    </w:p>
    <w:p w14:paraId="7EA2D17E" w14:textId="77777777" w:rsidR="00145571" w:rsidRDefault="00145571" w:rsidP="00F85E73">
      <w:pPr>
        <w:jc w:val="both"/>
        <w:rPr>
          <w:bCs/>
        </w:rPr>
      </w:pPr>
    </w:p>
    <w:p w14:paraId="474BCC81" w14:textId="77777777" w:rsidR="00145571" w:rsidRPr="00D57F57" w:rsidRDefault="00145571" w:rsidP="00FE1277">
      <w:pPr>
        <w:ind w:left="1440" w:hanging="1440"/>
        <w:jc w:val="both"/>
        <w:rPr>
          <w:b/>
        </w:rPr>
      </w:pPr>
      <w:r w:rsidRPr="00D57F57">
        <w:rPr>
          <w:b/>
          <w:bCs/>
          <w:u w:val="single"/>
        </w:rPr>
        <w:t>ISSUE 28:</w:t>
      </w:r>
      <w:r w:rsidRPr="00701945">
        <w:tab/>
      </w:r>
      <w:r w:rsidR="00210922" w:rsidRPr="00D57F57">
        <w:rPr>
          <w:b/>
          <w:bCs/>
        </w:rPr>
        <w:t>What is the appropriate amount of accumulated deferred taxes to include in the projected test year capital structure?</w:t>
      </w:r>
    </w:p>
    <w:p w14:paraId="41F142E9" w14:textId="77777777" w:rsidR="00145571" w:rsidRPr="00701945" w:rsidRDefault="00145571" w:rsidP="00145571">
      <w:pPr>
        <w:jc w:val="both"/>
      </w:pPr>
    </w:p>
    <w:p w14:paraId="5FA0BA83" w14:textId="77777777" w:rsidR="00145571" w:rsidRPr="005D4B47" w:rsidRDefault="00145571" w:rsidP="00D57F57">
      <w:pPr>
        <w:ind w:left="1440" w:hanging="1440"/>
        <w:jc w:val="both"/>
      </w:pPr>
      <w:r>
        <w:rPr>
          <w:b/>
          <w:bCs/>
        </w:rPr>
        <w:t>FPUC</w:t>
      </w:r>
      <w:r w:rsidRPr="005D4B47">
        <w:rPr>
          <w:b/>
          <w:bCs/>
        </w:rPr>
        <w:t>:</w:t>
      </w:r>
      <w:r w:rsidRPr="005D4B47">
        <w:tab/>
      </w:r>
      <w:r w:rsidR="008C64D1">
        <w:t>The appropriate amount of for accumulated deferred taxes to include in the capital structure is $42,232,204 which is a combination of direct of $42,152,613 and allocated common of $79,591.</w:t>
      </w:r>
      <w:r w:rsidR="00AC5210">
        <w:t xml:space="preserve"> (Galtman)</w:t>
      </w:r>
    </w:p>
    <w:p w14:paraId="34201393" w14:textId="77777777" w:rsidR="00145571" w:rsidRPr="00701945" w:rsidRDefault="00145571" w:rsidP="00D57F57">
      <w:pPr>
        <w:ind w:left="1440" w:hanging="1440"/>
        <w:jc w:val="both"/>
      </w:pPr>
    </w:p>
    <w:p w14:paraId="4D9BBC07" w14:textId="77777777" w:rsidR="00145571" w:rsidRPr="00701945" w:rsidRDefault="00145571" w:rsidP="00D57F57">
      <w:pPr>
        <w:ind w:left="1440" w:hanging="1440"/>
        <w:jc w:val="both"/>
      </w:pPr>
      <w:r>
        <w:rPr>
          <w:b/>
          <w:bCs/>
        </w:rPr>
        <w:t>OPC</w:t>
      </w:r>
      <w:r w:rsidRPr="00701945">
        <w:rPr>
          <w:b/>
          <w:bCs/>
        </w:rPr>
        <w:t>:</w:t>
      </w:r>
      <w:r w:rsidRPr="00701945">
        <w:tab/>
      </w:r>
      <w:r w:rsidR="00946134" w:rsidRPr="00912EFE">
        <w:rPr>
          <w:rFonts w:eastAsia="Calibri"/>
        </w:rPr>
        <w:t xml:space="preserve">The appropriate </w:t>
      </w:r>
      <w:r w:rsidR="00946134">
        <w:rPr>
          <w:rFonts w:eastAsia="Calibri"/>
        </w:rPr>
        <w:t>accumulated deferred taxes amount is $40,317,168</w:t>
      </w:r>
      <w:r w:rsidR="00946134" w:rsidRPr="00912EFE">
        <w:rPr>
          <w:rFonts w:eastAsia="Calibri"/>
        </w:rPr>
        <w:t>.  The amount and cost rate are shown on Exhibit RCS-2</w:t>
      </w:r>
      <w:r w:rsidR="00946134">
        <w:rPr>
          <w:rFonts w:eastAsia="Calibri"/>
        </w:rPr>
        <w:t>R</w:t>
      </w:r>
      <w:r w:rsidR="00946134" w:rsidRPr="00912EFE">
        <w:rPr>
          <w:rFonts w:eastAsia="Calibri"/>
        </w:rPr>
        <w:t>,</w:t>
      </w:r>
      <w:r w:rsidR="00946134">
        <w:rPr>
          <w:rFonts w:eastAsia="Calibri"/>
        </w:rPr>
        <w:t xml:space="preserve"> Schedule D.  (Smith, Garrett)</w:t>
      </w:r>
    </w:p>
    <w:p w14:paraId="6A893946" w14:textId="77777777" w:rsidR="00145571" w:rsidRPr="00701945" w:rsidRDefault="00145571" w:rsidP="00145571">
      <w:pPr>
        <w:jc w:val="both"/>
      </w:pPr>
    </w:p>
    <w:p w14:paraId="2D671F60"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682B83C2" w14:textId="77777777" w:rsidR="00145571" w:rsidRPr="005D4B47" w:rsidRDefault="00145571" w:rsidP="00145571">
      <w:pPr>
        <w:jc w:val="both"/>
        <w:rPr>
          <w:b/>
          <w:bCs/>
        </w:rPr>
      </w:pPr>
    </w:p>
    <w:p w14:paraId="686A9A2B"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CA944A7" w14:textId="77777777" w:rsidR="00145571" w:rsidRDefault="00145571" w:rsidP="00F85E73">
      <w:pPr>
        <w:jc w:val="both"/>
        <w:rPr>
          <w:bCs/>
        </w:rPr>
      </w:pPr>
    </w:p>
    <w:p w14:paraId="64BB9D1F" w14:textId="77777777" w:rsidR="00145571" w:rsidRDefault="00145571" w:rsidP="00F85E73">
      <w:pPr>
        <w:jc w:val="both"/>
        <w:rPr>
          <w:bCs/>
        </w:rPr>
      </w:pPr>
    </w:p>
    <w:p w14:paraId="0C87A208" w14:textId="77777777" w:rsidR="00145571" w:rsidRPr="00D57F57" w:rsidRDefault="00145571" w:rsidP="00FE1277">
      <w:pPr>
        <w:ind w:left="1440" w:hanging="1440"/>
        <w:jc w:val="both"/>
        <w:rPr>
          <w:b/>
        </w:rPr>
      </w:pPr>
      <w:r w:rsidRPr="00D57F57">
        <w:rPr>
          <w:b/>
          <w:bCs/>
          <w:u w:val="single"/>
        </w:rPr>
        <w:t>ISSUE 29:</w:t>
      </w:r>
      <w:r w:rsidRPr="00701945">
        <w:tab/>
      </w:r>
      <w:r w:rsidR="00210922" w:rsidRPr="00D57F57">
        <w:rPr>
          <w:b/>
        </w:rPr>
        <w:t>What is the appropriate equity ratio to use in the capital structure for ratemaking purposes?</w:t>
      </w:r>
    </w:p>
    <w:p w14:paraId="4A5FB25F" w14:textId="77777777" w:rsidR="00145571" w:rsidRPr="00701945" w:rsidRDefault="00145571" w:rsidP="00145571">
      <w:pPr>
        <w:jc w:val="both"/>
      </w:pPr>
    </w:p>
    <w:p w14:paraId="544AB975" w14:textId="4210808B" w:rsidR="00145571" w:rsidRPr="005D4B47" w:rsidRDefault="00145571" w:rsidP="00D57F57">
      <w:pPr>
        <w:ind w:left="1440" w:hanging="1440"/>
        <w:jc w:val="both"/>
      </w:pPr>
      <w:r>
        <w:rPr>
          <w:b/>
          <w:bCs/>
        </w:rPr>
        <w:t>FPUC</w:t>
      </w:r>
      <w:r w:rsidRPr="005D4B47">
        <w:rPr>
          <w:b/>
          <w:bCs/>
        </w:rPr>
        <w:t>:</w:t>
      </w:r>
      <w:r w:rsidRPr="005D4B47">
        <w:tab/>
      </w:r>
      <w:r w:rsidR="008C64D1">
        <w:t>The equity to debt ratio is 55.10%</w:t>
      </w:r>
      <w:r w:rsidR="00F65FA7">
        <w:t xml:space="preserve">. </w:t>
      </w:r>
      <w:r w:rsidR="008C64D1">
        <w:t xml:space="preserve">The equity ratio taking into consideration customer deposits, deferred taxes and the regulatory tax liability is 45.143%. </w:t>
      </w:r>
      <w:r w:rsidR="00AC5210">
        <w:t>(Russell)</w:t>
      </w:r>
    </w:p>
    <w:p w14:paraId="51B99A44" w14:textId="77777777" w:rsidR="00145571" w:rsidRPr="00701945" w:rsidRDefault="00145571" w:rsidP="00D57F57">
      <w:pPr>
        <w:ind w:left="1440" w:hanging="1440"/>
        <w:jc w:val="both"/>
      </w:pPr>
    </w:p>
    <w:p w14:paraId="585FF799" w14:textId="2C8510F6" w:rsidR="00145571" w:rsidRPr="00701945" w:rsidRDefault="00145571" w:rsidP="00D57F57">
      <w:pPr>
        <w:ind w:left="1440" w:hanging="1440"/>
        <w:jc w:val="both"/>
      </w:pPr>
      <w:r>
        <w:rPr>
          <w:b/>
          <w:bCs/>
        </w:rPr>
        <w:t>OPC</w:t>
      </w:r>
      <w:r w:rsidRPr="00701945">
        <w:rPr>
          <w:b/>
          <w:bCs/>
        </w:rPr>
        <w:t>:</w:t>
      </w:r>
      <w:r w:rsidRPr="00701945">
        <w:tab/>
      </w:r>
      <w:r w:rsidR="00946134" w:rsidRPr="00912EFE">
        <w:rPr>
          <w:rFonts w:eastAsia="Calibri"/>
        </w:rPr>
        <w:t xml:space="preserve">The </w:t>
      </w:r>
      <w:r w:rsidR="00946134">
        <w:rPr>
          <w:rFonts w:eastAsia="Calibri"/>
        </w:rPr>
        <w:t xml:space="preserve">equity ratio is </w:t>
      </w:r>
      <w:r w:rsidR="00D93951">
        <w:rPr>
          <w:rFonts w:eastAsia="Calibri"/>
        </w:rPr>
        <w:t>48</w:t>
      </w:r>
      <w:r w:rsidR="00946134">
        <w:rPr>
          <w:rFonts w:eastAsia="Calibri"/>
        </w:rPr>
        <w:t>% equity.  (Smith, Garrett</w:t>
      </w:r>
      <w:r w:rsidR="00946134" w:rsidRPr="00912EFE">
        <w:rPr>
          <w:rFonts w:eastAsia="Calibri"/>
        </w:rPr>
        <w:t>)</w:t>
      </w:r>
    </w:p>
    <w:p w14:paraId="74AA7AB3" w14:textId="77777777" w:rsidR="00145571" w:rsidRPr="00701945" w:rsidRDefault="00145571" w:rsidP="00145571">
      <w:pPr>
        <w:jc w:val="both"/>
      </w:pPr>
    </w:p>
    <w:p w14:paraId="4B32283A" w14:textId="5308E3D3" w:rsidR="00145571" w:rsidRPr="00701945" w:rsidRDefault="00145571" w:rsidP="00935ABF">
      <w:pPr>
        <w:ind w:left="1440" w:hanging="1440"/>
        <w:jc w:val="both"/>
      </w:pPr>
      <w:r>
        <w:rPr>
          <w:b/>
          <w:bCs/>
        </w:rPr>
        <w:t>FIPUG</w:t>
      </w:r>
      <w:r w:rsidRPr="00701945">
        <w:rPr>
          <w:b/>
          <w:bCs/>
        </w:rPr>
        <w:t>:</w:t>
      </w:r>
      <w:r w:rsidRPr="00701945">
        <w:tab/>
      </w:r>
      <w:r w:rsidR="00935ABF" w:rsidRPr="00935ABF">
        <w:rPr>
          <w:bCs/>
          <w:color w:val="000000"/>
        </w:rPr>
        <w:t xml:space="preserve">The appropriate equity ratio </w:t>
      </w:r>
      <w:r w:rsidR="00ED0CE4">
        <w:rPr>
          <w:bCs/>
          <w:color w:val="000000"/>
        </w:rPr>
        <w:t>FPUC</w:t>
      </w:r>
      <w:r w:rsidR="00935ABF" w:rsidRPr="00935ABF">
        <w:rPr>
          <w:bCs/>
          <w:color w:val="000000"/>
        </w:rPr>
        <w:t xml:space="preserve"> should use in the capital structure for ratemaking purposes should be comprised of significantly less equity than 55.10% as proposed by FPUC.</w:t>
      </w:r>
    </w:p>
    <w:p w14:paraId="5E3E1501" w14:textId="77777777" w:rsidR="00145571" w:rsidRPr="005D4B47" w:rsidRDefault="00145571" w:rsidP="00145571">
      <w:pPr>
        <w:jc w:val="both"/>
        <w:rPr>
          <w:b/>
          <w:bCs/>
        </w:rPr>
      </w:pPr>
    </w:p>
    <w:p w14:paraId="0EB8C2B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6111FFC1" w14:textId="77777777" w:rsidR="00145571" w:rsidRDefault="00145571" w:rsidP="00F85E73">
      <w:pPr>
        <w:jc w:val="both"/>
        <w:rPr>
          <w:bCs/>
        </w:rPr>
      </w:pPr>
    </w:p>
    <w:p w14:paraId="0A8D67D5" w14:textId="77777777" w:rsidR="00145571" w:rsidRDefault="00145571" w:rsidP="00F85E73">
      <w:pPr>
        <w:jc w:val="both"/>
        <w:rPr>
          <w:bCs/>
        </w:rPr>
      </w:pPr>
    </w:p>
    <w:p w14:paraId="6DD50C40" w14:textId="77777777" w:rsidR="00145571" w:rsidRPr="00D57F57" w:rsidRDefault="00145571" w:rsidP="00FE1277">
      <w:pPr>
        <w:ind w:left="1440" w:hanging="1440"/>
        <w:jc w:val="both"/>
        <w:rPr>
          <w:b/>
        </w:rPr>
      </w:pPr>
      <w:r w:rsidRPr="00D57F57">
        <w:rPr>
          <w:b/>
          <w:bCs/>
          <w:u w:val="single"/>
        </w:rPr>
        <w:t>ISSUE 30:</w:t>
      </w:r>
      <w:r w:rsidRPr="00701945">
        <w:tab/>
      </w:r>
      <w:r w:rsidR="00210922" w:rsidRPr="00D57F57">
        <w:rPr>
          <w:b/>
          <w:bCs/>
        </w:rPr>
        <w:t>What is the appropriate authorized return on equity (ROE) to use in establishing FPUC’s projected test year revenue requirement?</w:t>
      </w:r>
    </w:p>
    <w:p w14:paraId="2143E418" w14:textId="77777777" w:rsidR="00145571" w:rsidRPr="00701945" w:rsidRDefault="00145571" w:rsidP="00145571">
      <w:pPr>
        <w:jc w:val="both"/>
      </w:pPr>
    </w:p>
    <w:p w14:paraId="44923579" w14:textId="77777777" w:rsidR="00145571" w:rsidRPr="005D4B47" w:rsidRDefault="00145571" w:rsidP="00145571">
      <w:pPr>
        <w:jc w:val="both"/>
      </w:pPr>
      <w:r>
        <w:rPr>
          <w:b/>
          <w:bCs/>
        </w:rPr>
        <w:t>FPUC</w:t>
      </w:r>
      <w:r w:rsidRPr="005D4B47">
        <w:rPr>
          <w:b/>
          <w:bCs/>
        </w:rPr>
        <w:t>:</w:t>
      </w:r>
      <w:r w:rsidRPr="005D4B47">
        <w:tab/>
      </w:r>
      <w:r w:rsidR="00AC5210">
        <w:tab/>
        <w:t>The appropriate ROE midpoint is 11.25%. (Moul)</w:t>
      </w:r>
    </w:p>
    <w:p w14:paraId="381A4B1C" w14:textId="77777777" w:rsidR="00145571" w:rsidRPr="00701945" w:rsidRDefault="00145571" w:rsidP="00145571">
      <w:pPr>
        <w:jc w:val="both"/>
      </w:pPr>
    </w:p>
    <w:p w14:paraId="63C03714" w14:textId="39056977" w:rsidR="00145571" w:rsidRPr="00701945" w:rsidRDefault="00145571" w:rsidP="00D57F57">
      <w:pPr>
        <w:ind w:left="1440" w:hanging="1440"/>
        <w:jc w:val="both"/>
      </w:pPr>
      <w:r>
        <w:rPr>
          <w:b/>
          <w:bCs/>
        </w:rPr>
        <w:t>OPC</w:t>
      </w:r>
      <w:r w:rsidRPr="00701945">
        <w:rPr>
          <w:b/>
          <w:bCs/>
        </w:rPr>
        <w:t>:</w:t>
      </w:r>
      <w:r w:rsidRPr="00701945">
        <w:tab/>
      </w:r>
      <w:r w:rsidR="00946134">
        <w:rPr>
          <w:rFonts w:eastAsia="Calibri"/>
        </w:rPr>
        <w:t>The appropriate ROE is 9.25</w:t>
      </w:r>
      <w:r w:rsidR="00847671">
        <w:rPr>
          <w:rFonts w:eastAsia="Calibri"/>
        </w:rPr>
        <w:t xml:space="preserve">%. </w:t>
      </w:r>
      <w:r w:rsidR="00946134">
        <w:t xml:space="preserve">FPUC’s requested </w:t>
      </w:r>
      <w:r w:rsidR="00946134" w:rsidRPr="00385D02">
        <w:t>11.25% ROE and a 55.1</w:t>
      </w:r>
      <w:r w:rsidR="00946134" w:rsidRPr="005748CF">
        <w:t xml:space="preserve">% equity ratio is extravagant and excessive under current market conditions.  </w:t>
      </w:r>
      <w:r w:rsidR="00946134">
        <w:t>A</w:t>
      </w:r>
      <w:r w:rsidR="00946134" w:rsidRPr="005748CF">
        <w:t>warded ROEs have remained low</w:t>
      </w:r>
      <w:r w:rsidR="00946134">
        <w:t>er than 10%</w:t>
      </w:r>
      <w:r w:rsidR="00946134" w:rsidRPr="005748CF">
        <w:t xml:space="preserve"> since </w:t>
      </w:r>
      <w:r w:rsidR="00946134">
        <w:t xml:space="preserve">before 2015 and the market already accounts for flotation costs which is not an out-of-pocket costs.  </w:t>
      </w:r>
      <w:r w:rsidR="00946134" w:rsidRPr="005748CF">
        <w:t xml:space="preserve"> After applying the Discount Cash Flow (DCF) method checked by the Capital Asset Pricing Model (CAPM) with a </w:t>
      </w:r>
      <w:r w:rsidR="00946134">
        <w:t xml:space="preserve">proposed capital structure of </w:t>
      </w:r>
      <w:r w:rsidR="00D93951">
        <w:t>48</w:t>
      </w:r>
      <w:r w:rsidR="00946134" w:rsidRPr="005748CF">
        <w:t xml:space="preserve">% </w:t>
      </w:r>
      <w:r w:rsidR="00946134">
        <w:t xml:space="preserve">equity </w:t>
      </w:r>
      <w:r w:rsidR="00946134" w:rsidRPr="005748CF">
        <w:t>and also applying the electric proxy groups, the</w:t>
      </w:r>
      <w:r w:rsidR="00946134">
        <w:t xml:space="preserve"> appropriate ROE for FPUC is 9.25% to gradually bring the ROE in-line with FPUC’s market based cost of equity.  (Garrett</w:t>
      </w:r>
      <w:r w:rsidR="00946134" w:rsidRPr="005748CF">
        <w:t>)</w:t>
      </w:r>
      <w:r w:rsidR="00847671">
        <w:t xml:space="preserve">. </w:t>
      </w:r>
      <w:r w:rsidR="00946134">
        <w:t xml:space="preserve">The appropriate reconciliation of rate base and capital structure is </w:t>
      </w:r>
      <w:r w:rsidR="00946134" w:rsidRPr="00622DB3">
        <w:t>shown on Exhibit RCS-2R, Schedule D.  (Smith, Garrett)</w:t>
      </w:r>
    </w:p>
    <w:p w14:paraId="600DE629" w14:textId="77777777" w:rsidR="00145571" w:rsidRPr="00701945" w:rsidRDefault="00145571" w:rsidP="00145571">
      <w:pPr>
        <w:jc w:val="both"/>
      </w:pPr>
    </w:p>
    <w:p w14:paraId="1043A251" w14:textId="6789D5C2" w:rsidR="00145571" w:rsidRPr="00701945" w:rsidRDefault="00145571" w:rsidP="00935ABF">
      <w:pPr>
        <w:ind w:left="1440" w:hanging="1440"/>
        <w:jc w:val="both"/>
      </w:pPr>
      <w:r>
        <w:rPr>
          <w:b/>
          <w:bCs/>
        </w:rPr>
        <w:t>FIPUG</w:t>
      </w:r>
      <w:r w:rsidRPr="00701945">
        <w:rPr>
          <w:b/>
          <w:bCs/>
        </w:rPr>
        <w:t>:</w:t>
      </w:r>
      <w:r w:rsidRPr="00701945">
        <w:tab/>
      </w:r>
      <w:r w:rsidR="00935ABF" w:rsidRPr="00935ABF">
        <w:rPr>
          <w:bCs/>
          <w:color w:val="000000"/>
        </w:rPr>
        <w:t>The appropriate Commission-authorized midpoint ROE to use in establishing FPUC’s projected test year revenue requirement should be significantly less than 11.25% as proposed by FPUC.</w:t>
      </w:r>
    </w:p>
    <w:p w14:paraId="0DB6B4BA" w14:textId="77777777" w:rsidR="00145571" w:rsidRPr="005D4B47" w:rsidRDefault="00145571" w:rsidP="00145571">
      <w:pPr>
        <w:jc w:val="both"/>
        <w:rPr>
          <w:b/>
          <w:bCs/>
        </w:rPr>
      </w:pPr>
    </w:p>
    <w:p w14:paraId="353FF8FF"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724015AA" w14:textId="77777777" w:rsidR="00145571" w:rsidRDefault="00145571" w:rsidP="00F85E73">
      <w:pPr>
        <w:jc w:val="both"/>
        <w:rPr>
          <w:bCs/>
        </w:rPr>
      </w:pPr>
    </w:p>
    <w:p w14:paraId="2AE715AE" w14:textId="31D6BD9A" w:rsidR="00847671" w:rsidRPr="00574662" w:rsidRDefault="00847671">
      <w:pPr>
        <w:rPr>
          <w:bCs/>
        </w:rPr>
      </w:pPr>
    </w:p>
    <w:p w14:paraId="1F8C2275" w14:textId="3F61EDA8" w:rsidR="00145571" w:rsidRPr="00D03A88" w:rsidRDefault="00963DB7" w:rsidP="00FE1277">
      <w:pPr>
        <w:ind w:left="1440" w:hanging="1440"/>
        <w:jc w:val="both"/>
        <w:rPr>
          <w:b/>
        </w:rPr>
      </w:pPr>
      <w:r>
        <w:rPr>
          <w:b/>
          <w:bCs/>
          <w:u w:val="single"/>
        </w:rPr>
        <w:t>ISSUE 31</w:t>
      </w:r>
      <w:r w:rsidR="00145571" w:rsidRPr="00D03A88">
        <w:rPr>
          <w:b/>
          <w:bCs/>
          <w:u w:val="single"/>
        </w:rPr>
        <w:t>:</w:t>
      </w:r>
      <w:r w:rsidR="00145571" w:rsidRPr="00701945">
        <w:tab/>
      </w:r>
      <w:r w:rsidR="00210922" w:rsidRPr="00D03A88">
        <w:rPr>
          <w:b/>
          <w:bCs/>
        </w:rPr>
        <w:t>What is the appropriate weighted average cost of capital to use in establishing FPUC’s projected test year revenue requirement?</w:t>
      </w:r>
    </w:p>
    <w:p w14:paraId="5E12942E" w14:textId="77777777" w:rsidR="00145571" w:rsidRPr="00701945" w:rsidRDefault="00145571" w:rsidP="00145571">
      <w:pPr>
        <w:jc w:val="both"/>
      </w:pPr>
    </w:p>
    <w:p w14:paraId="09CB92F6" w14:textId="61817C90" w:rsidR="00145571" w:rsidRDefault="00145571" w:rsidP="002E6CD3">
      <w:pPr>
        <w:ind w:left="1440" w:hanging="1440"/>
        <w:jc w:val="both"/>
      </w:pPr>
      <w:r>
        <w:rPr>
          <w:b/>
          <w:bCs/>
        </w:rPr>
        <w:t>FPUC</w:t>
      </w:r>
      <w:r w:rsidRPr="005D4B47">
        <w:rPr>
          <w:b/>
          <w:bCs/>
        </w:rPr>
        <w:t>:</w:t>
      </w:r>
      <w:r w:rsidRPr="005D4B47">
        <w:tab/>
      </w:r>
      <w:r w:rsidR="008C64D1" w:rsidRPr="008C64D1">
        <w:t>The appropriate method is to reduce rate base for the directly charged items of customer deposits, deferred taxes, and regulatory liabilities and allocate the remaining balance using the parent company equity, long-term and short-term debt ratios provided in MFR G-3 page 2. The appropriate weighted average cost of capital to use is 6.43%.  (Russell)</w:t>
      </w:r>
    </w:p>
    <w:p w14:paraId="61D1B092" w14:textId="77777777" w:rsidR="008C64D1" w:rsidRPr="00701945" w:rsidRDefault="008C64D1" w:rsidP="00145571">
      <w:pPr>
        <w:jc w:val="both"/>
      </w:pPr>
    </w:p>
    <w:p w14:paraId="446FBCA3" w14:textId="26DB2FF5" w:rsidR="00145571" w:rsidRPr="00701945" w:rsidRDefault="00145571" w:rsidP="00D03A88">
      <w:pPr>
        <w:ind w:left="1440" w:hanging="1440"/>
        <w:jc w:val="both"/>
      </w:pPr>
      <w:r>
        <w:rPr>
          <w:b/>
          <w:bCs/>
        </w:rPr>
        <w:t>OPC</w:t>
      </w:r>
      <w:r w:rsidRPr="00701945">
        <w:rPr>
          <w:b/>
          <w:bCs/>
        </w:rPr>
        <w:t>:</w:t>
      </w:r>
      <w:r w:rsidRPr="00701945">
        <w:tab/>
      </w:r>
      <w:r w:rsidR="00946134" w:rsidRPr="00385D02">
        <w:rPr>
          <w:rFonts w:eastAsia="Calibri"/>
        </w:rPr>
        <w:t xml:space="preserve">The weighted average cost of capital of 5.20% as shown on Exhibit RCS-2R, Schedule D.  Pursuant to the standards set forth in </w:t>
      </w:r>
      <w:r w:rsidR="00946134" w:rsidRPr="00385D02">
        <w:rPr>
          <w:u w:val="single"/>
        </w:rPr>
        <w:t>Bluefield Water Works and Improvement Co. v. Public Service Commission of West Virginia</w:t>
      </w:r>
      <w:r w:rsidR="00946134" w:rsidRPr="00385D02">
        <w:t xml:space="preserve">, 262 U.S. 679 (1923) ("Bluefield') and </w:t>
      </w:r>
      <w:r w:rsidR="00946134" w:rsidRPr="00385D02">
        <w:rPr>
          <w:u w:val="single"/>
        </w:rPr>
        <w:t>Federal Power Commission v. Hope Natural Gas Co</w:t>
      </w:r>
      <w:r w:rsidR="00946134" w:rsidRPr="00385D02">
        <w:t xml:space="preserve">., 320 U.S. 591 (1944) ("Hope") that financial integrity should be sufficient to attract capital on reasonable terms under a variety of market and economic conditions. Under OPC’s gradual approach of moving toward market expected ROEs should allow for FPUC to maintain financial integrity.  OPC’s recommends capital structure of 9.25% equity return with a </w:t>
      </w:r>
      <w:r w:rsidR="007E164E" w:rsidRPr="0043043E">
        <w:t>48</w:t>
      </w:r>
      <w:r w:rsidR="00946134" w:rsidRPr="00954129">
        <w:t xml:space="preserve">% </w:t>
      </w:r>
      <w:r w:rsidR="00946134">
        <w:t xml:space="preserve">common equity structure </w:t>
      </w:r>
      <w:r w:rsidR="00946134" w:rsidRPr="00385D02">
        <w:t>with a 5.20% overall rate of return. (Smith, Garrett)</w:t>
      </w:r>
    </w:p>
    <w:p w14:paraId="0DA48CC3" w14:textId="77777777" w:rsidR="00145571" w:rsidRPr="00701945" w:rsidRDefault="00145571" w:rsidP="00145571">
      <w:pPr>
        <w:jc w:val="both"/>
      </w:pPr>
    </w:p>
    <w:p w14:paraId="7CB8DC9E"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5AF49A0D" w14:textId="77777777" w:rsidR="00145571" w:rsidRPr="005D4B47" w:rsidRDefault="00145571" w:rsidP="00145571">
      <w:pPr>
        <w:jc w:val="both"/>
        <w:rPr>
          <w:b/>
          <w:bCs/>
        </w:rPr>
      </w:pPr>
    </w:p>
    <w:p w14:paraId="74C6B9EA"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6D73402" w14:textId="77777777" w:rsidR="00145571" w:rsidRDefault="00145571" w:rsidP="00F85E73">
      <w:pPr>
        <w:jc w:val="both"/>
        <w:rPr>
          <w:bCs/>
        </w:rPr>
      </w:pPr>
    </w:p>
    <w:p w14:paraId="08F2D6B8" w14:textId="0EBD9073" w:rsidR="00145571" w:rsidRDefault="00145571" w:rsidP="00F85E73">
      <w:pPr>
        <w:jc w:val="both"/>
        <w:rPr>
          <w:bCs/>
        </w:rPr>
      </w:pPr>
    </w:p>
    <w:p w14:paraId="195B4061" w14:textId="6151AFEB" w:rsidR="00CD1F0F" w:rsidRPr="00CD1F0F" w:rsidRDefault="00CD1F0F" w:rsidP="005A5B1D">
      <w:pPr>
        <w:jc w:val="center"/>
        <w:rPr>
          <w:b/>
          <w:bCs/>
          <w:u w:val="single"/>
        </w:rPr>
      </w:pPr>
      <w:r>
        <w:rPr>
          <w:b/>
          <w:bCs/>
          <w:u w:val="single"/>
        </w:rPr>
        <w:t>NET OPERATING INCOME</w:t>
      </w:r>
    </w:p>
    <w:p w14:paraId="66143D9C" w14:textId="77777777" w:rsidR="00CD1F0F" w:rsidRDefault="00CD1F0F" w:rsidP="00F85E73">
      <w:pPr>
        <w:jc w:val="both"/>
        <w:rPr>
          <w:bCs/>
        </w:rPr>
      </w:pPr>
    </w:p>
    <w:p w14:paraId="672407D7" w14:textId="77777777" w:rsidR="00145571" w:rsidRPr="00D03A88" w:rsidRDefault="00963DB7" w:rsidP="00FE1277">
      <w:pPr>
        <w:ind w:left="1440" w:hanging="1440"/>
        <w:jc w:val="both"/>
        <w:rPr>
          <w:b/>
        </w:rPr>
      </w:pPr>
      <w:r>
        <w:rPr>
          <w:b/>
          <w:bCs/>
          <w:u w:val="single"/>
        </w:rPr>
        <w:t>ISSUE 32</w:t>
      </w:r>
      <w:r w:rsidR="00145571" w:rsidRPr="00D03A88">
        <w:rPr>
          <w:b/>
          <w:bCs/>
          <w:u w:val="single"/>
        </w:rPr>
        <w:t>:</w:t>
      </w:r>
      <w:r w:rsidR="00145571" w:rsidRPr="00701945">
        <w:tab/>
      </w:r>
      <w:r w:rsidR="00210922" w:rsidRPr="00D03A88">
        <w:rPr>
          <w:b/>
          <w:bCs/>
        </w:rPr>
        <w:t>Has FPUC properly removed Purchased Gas Adjustment and Natural Gas Conservation Cost Recovery Revenues, Area Extension Plan Revenues, Expenses, and Taxes Other than Income from the projected test year?</w:t>
      </w:r>
    </w:p>
    <w:p w14:paraId="6C4DA961" w14:textId="77777777" w:rsidR="00145571" w:rsidRPr="00701945" w:rsidRDefault="00145571" w:rsidP="00145571">
      <w:pPr>
        <w:jc w:val="both"/>
      </w:pPr>
    </w:p>
    <w:p w14:paraId="7A67EC1D" w14:textId="77777777" w:rsidR="00145571" w:rsidRPr="005D4B47" w:rsidRDefault="00145571" w:rsidP="00145571">
      <w:pPr>
        <w:jc w:val="both"/>
      </w:pPr>
      <w:r>
        <w:rPr>
          <w:b/>
          <w:bCs/>
        </w:rPr>
        <w:t>FPUC</w:t>
      </w:r>
      <w:r w:rsidRPr="005D4B47">
        <w:rPr>
          <w:b/>
          <w:bCs/>
        </w:rPr>
        <w:t>:</w:t>
      </w:r>
      <w:r w:rsidRPr="005D4B47">
        <w:tab/>
      </w:r>
      <w:r w:rsidR="009506D7">
        <w:tab/>
      </w:r>
      <w:r w:rsidR="009506D7">
        <w:rPr>
          <w:bCs/>
        </w:rPr>
        <w:t>Yes.  (Napier)</w:t>
      </w:r>
    </w:p>
    <w:p w14:paraId="7FDA1ABA" w14:textId="77777777" w:rsidR="00145571" w:rsidRPr="00701945" w:rsidRDefault="00145571" w:rsidP="00145571">
      <w:pPr>
        <w:jc w:val="both"/>
      </w:pPr>
    </w:p>
    <w:p w14:paraId="6D405E0F" w14:textId="77777777" w:rsidR="00145571" w:rsidRPr="00701945" w:rsidRDefault="00145571" w:rsidP="00D03A88">
      <w:pPr>
        <w:ind w:left="1440" w:hanging="1440"/>
        <w:jc w:val="both"/>
      </w:pPr>
      <w:r>
        <w:rPr>
          <w:b/>
          <w:bCs/>
        </w:rPr>
        <w:t>OPC</w:t>
      </w:r>
      <w:r w:rsidRPr="00701945">
        <w:rPr>
          <w:b/>
          <w:bCs/>
        </w:rPr>
        <w:t>:</w:t>
      </w:r>
      <w:r w:rsidRPr="00701945">
        <w:tab/>
      </w:r>
      <w:r w:rsidR="00946134" w:rsidRPr="00644C55">
        <w:rPr>
          <w:kern w:val="32"/>
        </w:rPr>
        <w:t xml:space="preserve">No. </w:t>
      </w:r>
      <w:r w:rsidR="00946134">
        <w:rPr>
          <w:kern w:val="32"/>
        </w:rPr>
        <w:t xml:space="preserve"> </w:t>
      </w:r>
      <w:r w:rsidR="00946134" w:rsidRPr="00644C55">
        <w:t xml:space="preserve">FPUC has the burden of demonstrating that </w:t>
      </w:r>
      <w:r w:rsidR="00946134" w:rsidRPr="00644C55">
        <w:rPr>
          <w:rFonts w:eastAsia="Calibri"/>
        </w:rPr>
        <w:t xml:space="preserve">it appropriately </w:t>
      </w:r>
      <w:r w:rsidR="00946134" w:rsidRPr="00644C55">
        <w:t xml:space="preserve">removed </w:t>
      </w:r>
      <w:r w:rsidR="00946134" w:rsidRPr="00644C55">
        <w:rPr>
          <w:bCs/>
        </w:rPr>
        <w:t>Purchased Gas Adjustment and Natural Gas Conservation Cost Recovery Revenues, Area Extension Plan Revenues, Expenses, and Taxes Other than Income from the projected test year</w:t>
      </w:r>
      <w:r w:rsidR="00946134" w:rsidRPr="00644C55">
        <w:rPr>
          <w:kern w:val="32"/>
        </w:rPr>
        <w:t>.</w:t>
      </w:r>
    </w:p>
    <w:p w14:paraId="59655577" w14:textId="77777777" w:rsidR="00145571" w:rsidRPr="00701945" w:rsidRDefault="00145571" w:rsidP="00145571">
      <w:pPr>
        <w:jc w:val="both"/>
      </w:pPr>
    </w:p>
    <w:p w14:paraId="1F8CA55A"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71B02F7B" w14:textId="77777777" w:rsidR="00145571" w:rsidRPr="005D4B47" w:rsidRDefault="00145571" w:rsidP="00145571">
      <w:pPr>
        <w:jc w:val="both"/>
        <w:rPr>
          <w:b/>
          <w:bCs/>
        </w:rPr>
      </w:pPr>
    </w:p>
    <w:p w14:paraId="0F1A6DF5"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3F9159E" w14:textId="77777777" w:rsidR="00145571" w:rsidRDefault="00145571" w:rsidP="00F85E73">
      <w:pPr>
        <w:jc w:val="both"/>
        <w:rPr>
          <w:bCs/>
        </w:rPr>
      </w:pPr>
    </w:p>
    <w:p w14:paraId="05BEF810" w14:textId="77777777" w:rsidR="00145571" w:rsidRDefault="00145571" w:rsidP="00F85E73">
      <w:pPr>
        <w:jc w:val="both"/>
        <w:rPr>
          <w:bCs/>
        </w:rPr>
      </w:pPr>
    </w:p>
    <w:p w14:paraId="0A3F30FE" w14:textId="20DAF896" w:rsidR="00145571" w:rsidRPr="00D03A88" w:rsidRDefault="00963DB7" w:rsidP="00FE1277">
      <w:pPr>
        <w:ind w:left="1440" w:hanging="1440"/>
        <w:jc w:val="both"/>
        <w:rPr>
          <w:b/>
        </w:rPr>
      </w:pPr>
      <w:r>
        <w:rPr>
          <w:b/>
          <w:bCs/>
          <w:u w:val="single"/>
        </w:rPr>
        <w:t>ISSUE 33</w:t>
      </w:r>
      <w:r w:rsidR="00145571" w:rsidRPr="00D03A88">
        <w:rPr>
          <w:b/>
          <w:bCs/>
          <w:u w:val="single"/>
        </w:rPr>
        <w:t>:</w:t>
      </w:r>
      <w:r w:rsidR="00145571" w:rsidRPr="00701945">
        <w:tab/>
      </w:r>
      <w:r w:rsidR="00210922" w:rsidRPr="00D03A88">
        <w:rPr>
          <w:b/>
          <w:bCs/>
        </w:rPr>
        <w:t>Has FPUC made the appropriate adjustments to remove all non-utility activities from operation expenses, including depreciation and amortization expense?</w:t>
      </w:r>
    </w:p>
    <w:p w14:paraId="35473613" w14:textId="77777777" w:rsidR="00145571" w:rsidRPr="00701945" w:rsidRDefault="00145571" w:rsidP="00145571">
      <w:pPr>
        <w:jc w:val="both"/>
      </w:pPr>
    </w:p>
    <w:p w14:paraId="07F23A6B" w14:textId="77777777" w:rsidR="00145571" w:rsidRPr="005D4B47" w:rsidRDefault="00145571" w:rsidP="00145571">
      <w:pPr>
        <w:jc w:val="both"/>
      </w:pPr>
      <w:r>
        <w:rPr>
          <w:b/>
          <w:bCs/>
        </w:rPr>
        <w:t>FPUC</w:t>
      </w:r>
      <w:r w:rsidRPr="005D4B47">
        <w:rPr>
          <w:b/>
          <w:bCs/>
        </w:rPr>
        <w:t>:</w:t>
      </w:r>
      <w:r w:rsidRPr="005D4B47">
        <w:tab/>
      </w:r>
      <w:r w:rsidR="009506D7">
        <w:tab/>
        <w:t>Yes. (Napier)</w:t>
      </w:r>
    </w:p>
    <w:p w14:paraId="72B7C13B" w14:textId="77777777" w:rsidR="00145571" w:rsidRPr="00701945" w:rsidRDefault="00145571" w:rsidP="00145571">
      <w:pPr>
        <w:jc w:val="both"/>
      </w:pPr>
    </w:p>
    <w:p w14:paraId="0E7CF4A4" w14:textId="2D970FA8" w:rsidR="00145571" w:rsidRPr="00701945" w:rsidRDefault="00145571" w:rsidP="00D03A88">
      <w:pPr>
        <w:ind w:left="1440" w:hanging="1440"/>
        <w:jc w:val="both"/>
      </w:pPr>
      <w:r>
        <w:rPr>
          <w:b/>
          <w:bCs/>
        </w:rPr>
        <w:t>OPC</w:t>
      </w:r>
      <w:r w:rsidRPr="00701945">
        <w:rPr>
          <w:b/>
          <w:bCs/>
        </w:rPr>
        <w:t>:</w:t>
      </w:r>
      <w:r w:rsidRPr="00701945">
        <w:tab/>
      </w:r>
      <w:r w:rsidR="00946134" w:rsidRPr="00644C55">
        <w:rPr>
          <w:kern w:val="32"/>
        </w:rPr>
        <w:t xml:space="preserve">No.  </w:t>
      </w:r>
      <w:r w:rsidR="00946134">
        <w:t>Based on OPC’s recommend depreciation rates, depreciation expense should be reduced by $2.205 million. Further, the amortization expense for the Acquisition adjustment for FPUC should be removed since FPUC has not demonstrated that cost</w:t>
      </w:r>
      <w:r w:rsidR="00847671">
        <w:t xml:space="preserve">s saving have been maintained. </w:t>
      </w:r>
      <w:r w:rsidR="00946134">
        <w:t>Thus, $1,139,750 should be removed related to amortization expense in the 2023 test year. (Smith, Garrett)</w:t>
      </w:r>
    </w:p>
    <w:p w14:paraId="6AC1E2F6" w14:textId="77777777" w:rsidR="00145571" w:rsidRPr="00701945" w:rsidRDefault="00145571" w:rsidP="00145571">
      <w:pPr>
        <w:jc w:val="both"/>
      </w:pPr>
    </w:p>
    <w:p w14:paraId="2B2CD7BA"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725CC4AC" w14:textId="77777777" w:rsidR="00145571" w:rsidRPr="005D4B47" w:rsidRDefault="00145571" w:rsidP="00145571">
      <w:pPr>
        <w:jc w:val="both"/>
        <w:rPr>
          <w:b/>
          <w:bCs/>
        </w:rPr>
      </w:pPr>
    </w:p>
    <w:p w14:paraId="6BF1ECF9"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3B1CFB47" w14:textId="77777777" w:rsidR="00145571" w:rsidRDefault="00145571" w:rsidP="00F85E73">
      <w:pPr>
        <w:jc w:val="both"/>
        <w:rPr>
          <w:bCs/>
        </w:rPr>
      </w:pPr>
    </w:p>
    <w:p w14:paraId="61E09F25" w14:textId="77777777" w:rsidR="00145571" w:rsidRDefault="00145571" w:rsidP="00F85E73">
      <w:pPr>
        <w:jc w:val="both"/>
        <w:rPr>
          <w:bCs/>
        </w:rPr>
      </w:pPr>
    </w:p>
    <w:p w14:paraId="01462BCE" w14:textId="77777777" w:rsidR="00145571" w:rsidRPr="00D03A88" w:rsidRDefault="00963DB7" w:rsidP="00FE1277">
      <w:pPr>
        <w:ind w:left="1440" w:hanging="1440"/>
        <w:jc w:val="both"/>
        <w:rPr>
          <w:b/>
        </w:rPr>
      </w:pPr>
      <w:r>
        <w:rPr>
          <w:b/>
          <w:bCs/>
          <w:u w:val="single"/>
        </w:rPr>
        <w:t>ISSUE 34</w:t>
      </w:r>
      <w:r w:rsidR="00145571" w:rsidRPr="00D03A88">
        <w:rPr>
          <w:b/>
          <w:bCs/>
          <w:u w:val="single"/>
        </w:rPr>
        <w:t>:</w:t>
      </w:r>
      <w:r w:rsidR="00145571" w:rsidRPr="00701945">
        <w:tab/>
      </w:r>
      <w:r w:rsidR="00210922" w:rsidRPr="00D03A88">
        <w:rPr>
          <w:b/>
          <w:bCs/>
        </w:rPr>
        <w:t>Should an adjustment be made to the number of employees in the projected test year?</w:t>
      </w:r>
    </w:p>
    <w:p w14:paraId="7C0B3DBF" w14:textId="77777777" w:rsidR="00145571" w:rsidRPr="00701945" w:rsidRDefault="00145571" w:rsidP="00145571">
      <w:pPr>
        <w:jc w:val="both"/>
      </w:pPr>
    </w:p>
    <w:p w14:paraId="564CC644" w14:textId="77777777" w:rsidR="00145571" w:rsidRPr="005D4B47" w:rsidRDefault="00145571" w:rsidP="00145571">
      <w:pPr>
        <w:jc w:val="both"/>
      </w:pPr>
      <w:r>
        <w:rPr>
          <w:b/>
          <w:bCs/>
        </w:rPr>
        <w:t>FPUC</w:t>
      </w:r>
      <w:r w:rsidRPr="005D4B47">
        <w:rPr>
          <w:b/>
          <w:bCs/>
        </w:rPr>
        <w:t>:</w:t>
      </w:r>
      <w:r w:rsidRPr="005D4B47">
        <w:tab/>
      </w:r>
      <w:r w:rsidR="009506D7">
        <w:tab/>
      </w:r>
      <w:r w:rsidR="005F4F2E">
        <w:t>No. (Galtman, Napier)</w:t>
      </w:r>
    </w:p>
    <w:p w14:paraId="5A5F0A13" w14:textId="77777777" w:rsidR="00145571" w:rsidRPr="00701945" w:rsidRDefault="00145571" w:rsidP="00145571">
      <w:pPr>
        <w:jc w:val="both"/>
      </w:pPr>
    </w:p>
    <w:p w14:paraId="0B125FE9" w14:textId="77777777" w:rsidR="00145571" w:rsidRPr="00701945" w:rsidRDefault="00145571" w:rsidP="00D03A88">
      <w:pPr>
        <w:ind w:left="1440" w:hanging="1440"/>
        <w:jc w:val="both"/>
      </w:pPr>
      <w:r>
        <w:rPr>
          <w:b/>
          <w:bCs/>
        </w:rPr>
        <w:lastRenderedPageBreak/>
        <w:t>OPC</w:t>
      </w:r>
      <w:r w:rsidRPr="00701945">
        <w:rPr>
          <w:b/>
          <w:bCs/>
        </w:rPr>
        <w:t>:</w:t>
      </w:r>
      <w:r w:rsidRPr="00701945">
        <w:tab/>
      </w:r>
      <w:r w:rsidR="00946134">
        <w:rPr>
          <w:bCs/>
          <w:color w:val="000000"/>
        </w:rPr>
        <w:t>Yes.  FPUC has the burden of demonstrating the need for any additional employees in the 2023 project test year, particularly if there is any potential for a merger in near future years.  (Smith)</w:t>
      </w:r>
    </w:p>
    <w:p w14:paraId="5AF61B6D" w14:textId="77777777" w:rsidR="00145571" w:rsidRPr="00701945" w:rsidRDefault="00145571" w:rsidP="00145571">
      <w:pPr>
        <w:jc w:val="both"/>
      </w:pPr>
    </w:p>
    <w:p w14:paraId="2E86FDC4"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0BC20187" w14:textId="77777777" w:rsidR="00145571" w:rsidRPr="005D4B47" w:rsidRDefault="00145571" w:rsidP="00145571">
      <w:pPr>
        <w:jc w:val="both"/>
        <w:rPr>
          <w:b/>
          <w:bCs/>
        </w:rPr>
      </w:pPr>
    </w:p>
    <w:p w14:paraId="2CC149CC"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E38E1F7" w14:textId="77777777" w:rsidR="00145571" w:rsidRDefault="00145571" w:rsidP="00F85E73">
      <w:pPr>
        <w:jc w:val="both"/>
        <w:rPr>
          <w:bCs/>
        </w:rPr>
      </w:pPr>
    </w:p>
    <w:p w14:paraId="374185D1" w14:textId="77777777" w:rsidR="00145571" w:rsidRDefault="00145571" w:rsidP="00F85E73">
      <w:pPr>
        <w:jc w:val="both"/>
        <w:rPr>
          <w:bCs/>
        </w:rPr>
      </w:pPr>
    </w:p>
    <w:p w14:paraId="67B76888" w14:textId="77777777" w:rsidR="00145571" w:rsidRPr="00D03A88" w:rsidRDefault="00963DB7" w:rsidP="00FE1277">
      <w:pPr>
        <w:ind w:left="1440" w:hanging="1440"/>
        <w:jc w:val="both"/>
        <w:rPr>
          <w:b/>
        </w:rPr>
      </w:pPr>
      <w:r>
        <w:rPr>
          <w:b/>
          <w:bCs/>
          <w:u w:val="single"/>
        </w:rPr>
        <w:t>ISSUE 35</w:t>
      </w:r>
      <w:r w:rsidR="00145571" w:rsidRPr="00D03A88">
        <w:rPr>
          <w:b/>
          <w:bCs/>
          <w:u w:val="single"/>
        </w:rPr>
        <w:t>:</w:t>
      </w:r>
      <w:r w:rsidR="00145571" w:rsidRPr="00701945">
        <w:tab/>
      </w:r>
      <w:r w:rsidR="00210922" w:rsidRPr="00D03A88">
        <w:rPr>
          <w:b/>
          <w:bCs/>
        </w:rPr>
        <w:t>What is the appropriate amount of salaries and benefits to include in the projected test year?</w:t>
      </w:r>
    </w:p>
    <w:p w14:paraId="02321FCC" w14:textId="77777777" w:rsidR="00145571" w:rsidRPr="00701945" w:rsidRDefault="00145571" w:rsidP="00145571">
      <w:pPr>
        <w:jc w:val="both"/>
      </w:pPr>
    </w:p>
    <w:p w14:paraId="57FA8849" w14:textId="77777777" w:rsidR="00145571" w:rsidRPr="005D4B47" w:rsidRDefault="00145571" w:rsidP="00145571">
      <w:pPr>
        <w:jc w:val="both"/>
      </w:pPr>
      <w:r>
        <w:rPr>
          <w:b/>
          <w:bCs/>
        </w:rPr>
        <w:t>FPUC</w:t>
      </w:r>
      <w:r w:rsidRPr="005D4B47">
        <w:rPr>
          <w:b/>
          <w:bCs/>
        </w:rPr>
        <w:t>:</w:t>
      </w:r>
      <w:r w:rsidRPr="005D4B47">
        <w:tab/>
      </w:r>
      <w:r w:rsidR="005F4F2E">
        <w:tab/>
        <w:t>$17,900,960 of payroll and benefits of $2,916,722. (Napier)</w:t>
      </w:r>
    </w:p>
    <w:p w14:paraId="414B34AF" w14:textId="77777777" w:rsidR="00145571" w:rsidRPr="00701945" w:rsidRDefault="00145571" w:rsidP="00145571">
      <w:pPr>
        <w:jc w:val="both"/>
      </w:pPr>
    </w:p>
    <w:p w14:paraId="7D30F816" w14:textId="15163ED2" w:rsidR="00145571" w:rsidRPr="00701945" w:rsidRDefault="00145571" w:rsidP="00D03A88">
      <w:pPr>
        <w:ind w:left="1440" w:hanging="1440"/>
        <w:jc w:val="both"/>
      </w:pPr>
      <w:r>
        <w:rPr>
          <w:b/>
          <w:bCs/>
        </w:rPr>
        <w:t>OPC</w:t>
      </w:r>
      <w:r w:rsidRPr="00701945">
        <w:rPr>
          <w:b/>
          <w:bCs/>
        </w:rPr>
        <w:t>:</w:t>
      </w:r>
      <w:r w:rsidRPr="00701945">
        <w:tab/>
      </w:r>
      <w:r w:rsidR="008C1A0F" w:rsidRPr="003323CB">
        <w:rPr>
          <w:bCs/>
          <w:color w:val="000000"/>
        </w:rPr>
        <w:t xml:space="preserve">The appropriate amount of salaries and benefits in the 2023 projected test year should be adjusted consistent with OPC’s recommended adjustments of $1.090 million for incentive compensation, $1.376 million for executive/management stock-based compensation, and $1,762 for Supplemental Executive Retirement. </w:t>
      </w:r>
      <w:r w:rsidR="007E164E" w:rsidRPr="0043043E">
        <w:rPr>
          <w:bCs/>
          <w:color w:val="000000"/>
        </w:rPr>
        <w:t xml:space="preserve">Ratepayers should not have to pay for compensation that mainly benefits shareholders, is tied to the parent company’s stock performance or not allowed by the IRS.  </w:t>
      </w:r>
      <w:r w:rsidR="008C1A0F" w:rsidRPr="003323CB">
        <w:rPr>
          <w:bCs/>
          <w:color w:val="000000"/>
        </w:rPr>
        <w:t>(Smith</w:t>
      </w:r>
      <w:r w:rsidR="008C1A0F">
        <w:rPr>
          <w:bCs/>
          <w:color w:val="000000"/>
        </w:rPr>
        <w:t>)</w:t>
      </w:r>
    </w:p>
    <w:p w14:paraId="5AAA4E04" w14:textId="77777777" w:rsidR="00145571" w:rsidRPr="00701945" w:rsidRDefault="00145571" w:rsidP="00145571">
      <w:pPr>
        <w:jc w:val="both"/>
      </w:pPr>
    </w:p>
    <w:p w14:paraId="527FCA31" w14:textId="77777777" w:rsidR="00145571" w:rsidRPr="00701945" w:rsidRDefault="00145571" w:rsidP="00145571">
      <w:pPr>
        <w:jc w:val="both"/>
      </w:pPr>
      <w:r>
        <w:rPr>
          <w:b/>
          <w:bCs/>
        </w:rPr>
        <w:t>FIPUG</w:t>
      </w:r>
      <w:r w:rsidRPr="00701945">
        <w:rPr>
          <w:b/>
          <w:bCs/>
        </w:rPr>
        <w:t>:</w:t>
      </w:r>
      <w:r w:rsidRPr="00701945">
        <w:tab/>
      </w:r>
      <w:r w:rsidR="00586789">
        <w:rPr>
          <w:bCs/>
          <w:color w:val="000000"/>
        </w:rPr>
        <w:t>Adopt position of OPC.</w:t>
      </w:r>
    </w:p>
    <w:p w14:paraId="0B7C925F" w14:textId="77777777" w:rsidR="00145571" w:rsidRPr="005D4B47" w:rsidRDefault="00145571" w:rsidP="00145571">
      <w:pPr>
        <w:jc w:val="both"/>
        <w:rPr>
          <w:b/>
          <w:bCs/>
        </w:rPr>
      </w:pPr>
    </w:p>
    <w:p w14:paraId="4507EE7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C53847F" w14:textId="77777777" w:rsidR="00145571" w:rsidRDefault="00145571" w:rsidP="00F85E73">
      <w:pPr>
        <w:jc w:val="both"/>
        <w:rPr>
          <w:bCs/>
        </w:rPr>
      </w:pPr>
    </w:p>
    <w:p w14:paraId="1E228E13" w14:textId="77777777" w:rsidR="00847671" w:rsidRDefault="00847671" w:rsidP="00F85E73">
      <w:pPr>
        <w:jc w:val="both"/>
        <w:rPr>
          <w:bCs/>
        </w:rPr>
      </w:pPr>
    </w:p>
    <w:p w14:paraId="1634D715" w14:textId="77777777" w:rsidR="00145571" w:rsidRPr="00E139EB" w:rsidRDefault="00963DB7" w:rsidP="00FA028A">
      <w:pPr>
        <w:ind w:left="1440" w:hanging="1440"/>
        <w:jc w:val="both"/>
        <w:rPr>
          <w:b/>
        </w:rPr>
      </w:pPr>
      <w:r>
        <w:rPr>
          <w:b/>
          <w:bCs/>
          <w:u w:val="single"/>
        </w:rPr>
        <w:t>ISSUE 36</w:t>
      </w:r>
      <w:r w:rsidR="00145571" w:rsidRPr="00E139EB">
        <w:rPr>
          <w:b/>
          <w:bCs/>
          <w:u w:val="single"/>
        </w:rPr>
        <w:t>:</w:t>
      </w:r>
      <w:r w:rsidR="00145571" w:rsidRPr="00701945">
        <w:tab/>
      </w:r>
      <w:r w:rsidR="00210922" w:rsidRPr="00E139EB">
        <w:rPr>
          <w:b/>
          <w:bCs/>
        </w:rPr>
        <w:t>What is the appropriate amount of pensions and post-retirement benefits expense to include in the projected test year</w:t>
      </w:r>
      <w:r w:rsidR="00210922" w:rsidRPr="00E139EB">
        <w:rPr>
          <w:b/>
        </w:rPr>
        <w:t>?</w:t>
      </w:r>
    </w:p>
    <w:p w14:paraId="042BEE1D" w14:textId="77777777" w:rsidR="00145571" w:rsidRPr="00701945" w:rsidRDefault="00145571" w:rsidP="00145571">
      <w:pPr>
        <w:jc w:val="both"/>
      </w:pPr>
    </w:p>
    <w:p w14:paraId="245A8BD4" w14:textId="77777777" w:rsidR="00145571" w:rsidRPr="005D4B47" w:rsidRDefault="00145571" w:rsidP="00E139EB">
      <w:pPr>
        <w:ind w:left="1440" w:hanging="1440"/>
        <w:jc w:val="both"/>
      </w:pPr>
      <w:r>
        <w:rPr>
          <w:b/>
          <w:bCs/>
        </w:rPr>
        <w:t>FPUC</w:t>
      </w:r>
      <w:r w:rsidRPr="005D4B47">
        <w:rPr>
          <w:b/>
          <w:bCs/>
        </w:rPr>
        <w:t>:</w:t>
      </w:r>
      <w:r w:rsidRPr="005D4B47">
        <w:tab/>
      </w:r>
      <w:r w:rsidR="008C64D1">
        <w:t>The Company engaged an actuary to assist with evaluating pension expense.  Prudential generated numerous scenarios of the projected pension expense over the next ten years.  Assuming an inclining discount rate and a return on plan assets of 4%, the actuary estimated that FPUC’s pension plan expense will range from a credit of $42,900 to an expense of $47,450.  The Company conservatively projected a $42,900 credit in the 2023 test year. The total revised pension expense is a $34,320 credit, which is based on the filed amount of $42,900 credit and increased for the self-reported corrections in response to Citizen’s Production of Documents number 56 of $8,580.</w:t>
      </w:r>
      <w:r w:rsidR="005F4F2E">
        <w:t xml:space="preserve"> (Russell, Galtman)</w:t>
      </w:r>
    </w:p>
    <w:p w14:paraId="40B30DD2" w14:textId="77777777" w:rsidR="00145571" w:rsidRPr="00701945" w:rsidRDefault="00145571" w:rsidP="00E139EB">
      <w:pPr>
        <w:ind w:left="1440" w:hanging="1440"/>
        <w:jc w:val="both"/>
      </w:pPr>
    </w:p>
    <w:p w14:paraId="302607E8" w14:textId="06221F56" w:rsidR="00145571" w:rsidRPr="00701945" w:rsidRDefault="00145571" w:rsidP="00E139EB">
      <w:pPr>
        <w:ind w:left="1440" w:hanging="1440"/>
        <w:jc w:val="both"/>
      </w:pPr>
      <w:r>
        <w:rPr>
          <w:b/>
          <w:bCs/>
        </w:rPr>
        <w:t>OPC</w:t>
      </w:r>
      <w:r w:rsidRPr="00701945">
        <w:rPr>
          <w:b/>
          <w:bCs/>
        </w:rPr>
        <w:t>:</w:t>
      </w:r>
      <w:r w:rsidRPr="00701945">
        <w:tab/>
      </w:r>
      <w:r w:rsidR="007E164E">
        <w:t xml:space="preserve">The amount should remain at current levels.  </w:t>
      </w:r>
      <w:r w:rsidR="00253DDD" w:rsidRPr="00A22195">
        <w:rPr>
          <w:bCs/>
          <w:color w:val="000000"/>
        </w:rPr>
        <w:t>FPUC has the burden of demonstrating</w:t>
      </w:r>
      <w:r w:rsidR="00253DDD" w:rsidRPr="00A22195">
        <w:rPr>
          <w:bCs/>
        </w:rPr>
        <w:t xml:space="preserve"> that the amount of pensions and post-retirement benefits expense to include in the projected test year are appropriate.</w:t>
      </w:r>
    </w:p>
    <w:p w14:paraId="3E0A2839" w14:textId="77777777" w:rsidR="00145571" w:rsidRPr="00701945" w:rsidRDefault="00145571" w:rsidP="00145571">
      <w:pPr>
        <w:jc w:val="both"/>
      </w:pPr>
    </w:p>
    <w:p w14:paraId="26B5DD7D"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29FEC287" w14:textId="77777777" w:rsidR="00145571" w:rsidRPr="005D4B47" w:rsidRDefault="00145571" w:rsidP="00145571">
      <w:pPr>
        <w:jc w:val="both"/>
        <w:rPr>
          <w:b/>
          <w:bCs/>
        </w:rPr>
      </w:pPr>
    </w:p>
    <w:p w14:paraId="2D797EC6"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29014195" w14:textId="77777777" w:rsidR="00145571" w:rsidRDefault="00145571" w:rsidP="00F85E73">
      <w:pPr>
        <w:jc w:val="both"/>
        <w:rPr>
          <w:bCs/>
        </w:rPr>
      </w:pPr>
    </w:p>
    <w:p w14:paraId="303DA7D4" w14:textId="77777777" w:rsidR="00145571" w:rsidRDefault="00145571" w:rsidP="00F85E73">
      <w:pPr>
        <w:jc w:val="both"/>
        <w:rPr>
          <w:bCs/>
        </w:rPr>
      </w:pPr>
    </w:p>
    <w:p w14:paraId="485C3A6B" w14:textId="7C06DFC8" w:rsidR="00145571" w:rsidRPr="00E139EB" w:rsidRDefault="00963DB7" w:rsidP="00FA028A">
      <w:pPr>
        <w:ind w:left="1440" w:hanging="1440"/>
        <w:jc w:val="both"/>
        <w:rPr>
          <w:b/>
        </w:rPr>
      </w:pPr>
      <w:r>
        <w:rPr>
          <w:b/>
          <w:bCs/>
          <w:u w:val="single"/>
        </w:rPr>
        <w:t>ISSUE 37</w:t>
      </w:r>
      <w:r w:rsidR="00145571" w:rsidRPr="00E139EB">
        <w:rPr>
          <w:b/>
          <w:bCs/>
          <w:u w:val="single"/>
        </w:rPr>
        <w:t>:</w:t>
      </w:r>
      <w:r w:rsidR="00145571" w:rsidRPr="00701945">
        <w:tab/>
      </w:r>
      <w:r w:rsidR="00210922" w:rsidRPr="00E139EB">
        <w:rPr>
          <w:b/>
        </w:rPr>
        <w:t>Should an adjustment be made to remove a portion of Directors and Officers Liability (“D&amp;O”) insurance expense from projected test year cost of service?</w:t>
      </w:r>
    </w:p>
    <w:p w14:paraId="153A02E0" w14:textId="77777777" w:rsidR="00145571" w:rsidRPr="00701945" w:rsidRDefault="00145571" w:rsidP="00145571">
      <w:pPr>
        <w:jc w:val="both"/>
      </w:pPr>
    </w:p>
    <w:p w14:paraId="6D8D0358" w14:textId="35D2C802" w:rsidR="00145571" w:rsidRDefault="00145571" w:rsidP="00E139EB">
      <w:pPr>
        <w:ind w:left="1440" w:hanging="1440"/>
        <w:jc w:val="both"/>
      </w:pPr>
      <w:r>
        <w:rPr>
          <w:b/>
          <w:bCs/>
        </w:rPr>
        <w:t>FPUC</w:t>
      </w:r>
      <w:r w:rsidRPr="005D4B47">
        <w:rPr>
          <w:b/>
          <w:bCs/>
        </w:rPr>
        <w:t>:</w:t>
      </w:r>
      <w:r w:rsidRPr="005D4B47">
        <w:tab/>
      </w:r>
      <w:r w:rsidR="00847671">
        <w:t xml:space="preserve">No. </w:t>
      </w:r>
      <w:r w:rsidR="008C64D1">
        <w:t>Purchasing a D&amp;O insurance policy is necessary to attract and retain qualified employees and directors in light of the changing environment in which all of the Company’s business units operate.  Reducing these amounts negatively diminishes the importance of fiduciary oversight, governance and overall risk management and further impacts FPUC’s ability to incur costs to retain and attract talent.  Also, without this coverage, the Company could be exposed to certain claims that could result in material legal fees and other costs that would ultimately negatively impact ratepayers and shareholders. (Russell)</w:t>
      </w:r>
    </w:p>
    <w:p w14:paraId="55C63B1B" w14:textId="77777777" w:rsidR="008C64D1" w:rsidRPr="00701945" w:rsidRDefault="008C64D1" w:rsidP="00E139EB">
      <w:pPr>
        <w:ind w:left="1440" w:hanging="1440"/>
        <w:jc w:val="both"/>
      </w:pPr>
    </w:p>
    <w:p w14:paraId="30D669A1" w14:textId="77777777" w:rsidR="00145571" w:rsidRPr="00701945" w:rsidRDefault="00145571" w:rsidP="00E139EB">
      <w:pPr>
        <w:ind w:left="1440" w:hanging="1440"/>
        <w:jc w:val="both"/>
      </w:pPr>
      <w:r>
        <w:rPr>
          <w:b/>
          <w:bCs/>
        </w:rPr>
        <w:t>OPC</w:t>
      </w:r>
      <w:r w:rsidRPr="00701945">
        <w:rPr>
          <w:b/>
          <w:bCs/>
        </w:rPr>
        <w:t>:</w:t>
      </w:r>
      <w:r w:rsidRPr="00701945">
        <w:tab/>
      </w:r>
      <w:r w:rsidR="00253DDD">
        <w:t xml:space="preserve">Yes, </w:t>
      </w:r>
      <w:r w:rsidR="00253DDD" w:rsidRPr="00DD3B59">
        <w:t xml:space="preserve">an adjustment to remove </w:t>
      </w:r>
      <w:r w:rsidR="00253DDD">
        <w:t xml:space="preserve">$85,528 for </w:t>
      </w:r>
      <w:r w:rsidR="00253DDD" w:rsidRPr="00DD3B59">
        <w:t>Directors and Officers Liability (“D&amp;O”) insurance expense from projected test year cost of service</w:t>
      </w:r>
      <w:r w:rsidR="00253DDD">
        <w:t xml:space="preserve">.  </w:t>
      </w:r>
      <w:r w:rsidR="00253DDD">
        <w:rPr>
          <w:bCs/>
          <w:color w:val="000000"/>
        </w:rPr>
        <w:t>Due the nature of D&amp;O Liability Insurance protecting shareholders from harmful Board of Director decisions, one half of D&amp;O Liability Insurance should be removed from working capital (sharing costs between shareholders and ratepayers). (Smith)</w:t>
      </w:r>
    </w:p>
    <w:p w14:paraId="2C9F11C4" w14:textId="77777777" w:rsidR="00145571" w:rsidRPr="00701945" w:rsidRDefault="00145571" w:rsidP="00145571">
      <w:pPr>
        <w:jc w:val="both"/>
      </w:pPr>
    </w:p>
    <w:p w14:paraId="6D796298"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64C84B9D" w14:textId="77777777" w:rsidR="00145571" w:rsidRPr="005D4B47" w:rsidRDefault="00145571" w:rsidP="00145571">
      <w:pPr>
        <w:jc w:val="both"/>
        <w:rPr>
          <w:b/>
          <w:bCs/>
        </w:rPr>
      </w:pPr>
    </w:p>
    <w:p w14:paraId="7309C38A"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89F687D" w14:textId="77777777" w:rsidR="00145571" w:rsidRDefault="00145571" w:rsidP="00F85E73">
      <w:pPr>
        <w:jc w:val="both"/>
        <w:rPr>
          <w:bCs/>
        </w:rPr>
      </w:pPr>
    </w:p>
    <w:p w14:paraId="767857DA" w14:textId="77777777" w:rsidR="00145571" w:rsidRDefault="00145571" w:rsidP="00F85E73">
      <w:pPr>
        <w:jc w:val="both"/>
        <w:rPr>
          <w:bCs/>
        </w:rPr>
      </w:pPr>
    </w:p>
    <w:p w14:paraId="01CF3B3D" w14:textId="77777777" w:rsidR="00145571" w:rsidRPr="000565F2" w:rsidRDefault="00963DB7" w:rsidP="00FA028A">
      <w:pPr>
        <w:ind w:left="1440" w:hanging="1440"/>
        <w:jc w:val="both"/>
        <w:rPr>
          <w:b/>
        </w:rPr>
      </w:pPr>
      <w:r>
        <w:rPr>
          <w:b/>
          <w:bCs/>
          <w:u w:val="single"/>
        </w:rPr>
        <w:t>ISSUE 38</w:t>
      </w:r>
      <w:r w:rsidR="00145571" w:rsidRPr="000565F2">
        <w:rPr>
          <w:b/>
          <w:bCs/>
          <w:u w:val="single"/>
        </w:rPr>
        <w:t>:</w:t>
      </w:r>
      <w:r w:rsidR="00145571" w:rsidRPr="00701945">
        <w:tab/>
      </w:r>
      <w:r w:rsidR="00210922" w:rsidRPr="000565F2">
        <w:rPr>
          <w:b/>
        </w:rPr>
        <w:t>Should the projected test year O&amp;M expenses be adjusted to reflect changes to the non-labor trend factors for inflation and customer growth?</w:t>
      </w:r>
    </w:p>
    <w:p w14:paraId="06203C26" w14:textId="77777777" w:rsidR="00145571" w:rsidRPr="00701945" w:rsidRDefault="00145571" w:rsidP="00145571">
      <w:pPr>
        <w:jc w:val="both"/>
      </w:pPr>
    </w:p>
    <w:p w14:paraId="1DB03EFF" w14:textId="77777777" w:rsidR="00145571" w:rsidRPr="005D4B47" w:rsidRDefault="00145571" w:rsidP="000565F2">
      <w:pPr>
        <w:ind w:left="1440" w:hanging="1440"/>
        <w:jc w:val="both"/>
      </w:pPr>
      <w:r>
        <w:rPr>
          <w:b/>
          <w:bCs/>
        </w:rPr>
        <w:t>FPUC</w:t>
      </w:r>
      <w:r w:rsidRPr="005D4B47">
        <w:rPr>
          <w:b/>
          <w:bCs/>
        </w:rPr>
        <w:t>:</w:t>
      </w:r>
      <w:r w:rsidRPr="005D4B47">
        <w:tab/>
      </w:r>
      <w:r w:rsidR="005F4F2E">
        <w:t>No, the factors were based on the best estimates at the time and any changes would still be estimates.  However, current inflation estimates are higher than filed estimates. (Russell, Napier)</w:t>
      </w:r>
    </w:p>
    <w:p w14:paraId="0D6D8829" w14:textId="77777777" w:rsidR="00145571" w:rsidRPr="00701945" w:rsidRDefault="00145571" w:rsidP="000565F2">
      <w:pPr>
        <w:ind w:left="1440" w:hanging="1440"/>
        <w:jc w:val="both"/>
      </w:pPr>
    </w:p>
    <w:p w14:paraId="3E0D34B8" w14:textId="04A03E82" w:rsidR="00145571" w:rsidRPr="00701945" w:rsidRDefault="00145571" w:rsidP="000565F2">
      <w:pPr>
        <w:ind w:left="1440" w:hanging="1440"/>
        <w:jc w:val="both"/>
      </w:pPr>
      <w:r>
        <w:rPr>
          <w:b/>
          <w:bCs/>
        </w:rPr>
        <w:t>OPC</w:t>
      </w:r>
      <w:r w:rsidRPr="00701945">
        <w:rPr>
          <w:b/>
          <w:bCs/>
        </w:rPr>
        <w:t>:</w:t>
      </w:r>
      <w:r w:rsidRPr="00701945">
        <w:tab/>
      </w:r>
      <w:r w:rsidR="007E164E">
        <w:t xml:space="preserve">No.  However, </w:t>
      </w:r>
      <w:r w:rsidR="00253DDD" w:rsidRPr="00A22195">
        <w:rPr>
          <w:bCs/>
          <w:color w:val="000000"/>
        </w:rPr>
        <w:t>FPUC has the burden of demonstrating</w:t>
      </w:r>
      <w:r w:rsidR="00253DDD" w:rsidRPr="00A22195">
        <w:rPr>
          <w:bCs/>
        </w:rPr>
        <w:t xml:space="preserve"> that the </w:t>
      </w:r>
      <w:r w:rsidR="00253DDD" w:rsidRPr="00EF79A1">
        <w:t>changes to the non-labor trend factors for inflation and customer growth</w:t>
      </w:r>
      <w:r w:rsidR="00253DDD" w:rsidRPr="00A22195">
        <w:rPr>
          <w:bCs/>
        </w:rPr>
        <w:t xml:space="preserve"> include</w:t>
      </w:r>
      <w:r w:rsidR="00253DDD">
        <w:rPr>
          <w:bCs/>
        </w:rPr>
        <w:t>d</w:t>
      </w:r>
      <w:r w:rsidR="00253DDD" w:rsidRPr="00A22195">
        <w:rPr>
          <w:bCs/>
        </w:rPr>
        <w:t xml:space="preserve"> in the projected test year </w:t>
      </w:r>
      <w:r w:rsidR="00253DDD" w:rsidRPr="00EF79A1">
        <w:t xml:space="preserve">O&amp;M expenses </w:t>
      </w:r>
      <w:r w:rsidR="00253DDD" w:rsidRPr="00A22195">
        <w:rPr>
          <w:bCs/>
        </w:rPr>
        <w:t>are appropriate.</w:t>
      </w:r>
    </w:p>
    <w:p w14:paraId="1BAC524C" w14:textId="77777777" w:rsidR="00145571" w:rsidRPr="00701945" w:rsidRDefault="00145571" w:rsidP="00145571">
      <w:pPr>
        <w:jc w:val="both"/>
      </w:pPr>
    </w:p>
    <w:p w14:paraId="3CDDE881"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282D6DDD" w14:textId="77777777" w:rsidR="00145571" w:rsidRPr="005D4B47" w:rsidRDefault="00145571" w:rsidP="00145571">
      <w:pPr>
        <w:jc w:val="both"/>
        <w:rPr>
          <w:b/>
          <w:bCs/>
        </w:rPr>
      </w:pPr>
    </w:p>
    <w:p w14:paraId="71DC7852"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3200D51B" w14:textId="77777777" w:rsidR="00145571" w:rsidRDefault="00145571" w:rsidP="00F85E73">
      <w:pPr>
        <w:jc w:val="both"/>
        <w:rPr>
          <w:bCs/>
        </w:rPr>
      </w:pPr>
    </w:p>
    <w:p w14:paraId="64FC3543" w14:textId="77777777" w:rsidR="00145571" w:rsidRDefault="00145571" w:rsidP="00F85E73">
      <w:pPr>
        <w:jc w:val="both"/>
        <w:rPr>
          <w:bCs/>
        </w:rPr>
      </w:pPr>
    </w:p>
    <w:p w14:paraId="1831DE00" w14:textId="77777777" w:rsidR="00574662" w:rsidRDefault="00574662">
      <w:pPr>
        <w:rPr>
          <w:b/>
          <w:bCs/>
          <w:u w:val="single"/>
        </w:rPr>
      </w:pPr>
      <w:r>
        <w:rPr>
          <w:b/>
          <w:bCs/>
          <w:u w:val="single"/>
        </w:rPr>
        <w:br w:type="page"/>
      </w:r>
    </w:p>
    <w:p w14:paraId="3A943DFB" w14:textId="3FF0E945" w:rsidR="00145571" w:rsidRPr="000565F2" w:rsidRDefault="00963DB7" w:rsidP="00145571">
      <w:pPr>
        <w:jc w:val="both"/>
        <w:rPr>
          <w:b/>
        </w:rPr>
      </w:pPr>
      <w:r>
        <w:rPr>
          <w:b/>
          <w:bCs/>
          <w:u w:val="single"/>
        </w:rPr>
        <w:lastRenderedPageBreak/>
        <w:t>ISSUE 39</w:t>
      </w:r>
      <w:r w:rsidR="00145571" w:rsidRPr="000565F2">
        <w:rPr>
          <w:b/>
          <w:bCs/>
          <w:u w:val="single"/>
        </w:rPr>
        <w:t>:</w:t>
      </w:r>
      <w:r w:rsidR="00145571" w:rsidRPr="00701945">
        <w:tab/>
      </w:r>
      <w:r w:rsidR="00210922" w:rsidRPr="000565F2">
        <w:rPr>
          <w:b/>
          <w:bCs/>
        </w:rPr>
        <w:t>What is the appropriate annual storm damage accrual and cap?</w:t>
      </w:r>
    </w:p>
    <w:p w14:paraId="641A9C93" w14:textId="77777777" w:rsidR="00145571" w:rsidRPr="00701945" w:rsidRDefault="00145571" w:rsidP="00145571">
      <w:pPr>
        <w:jc w:val="both"/>
      </w:pPr>
    </w:p>
    <w:p w14:paraId="6BF59DCC" w14:textId="77777777" w:rsidR="00145571" w:rsidRPr="005D4B47" w:rsidRDefault="00145571" w:rsidP="00145571">
      <w:pPr>
        <w:jc w:val="both"/>
      </w:pPr>
      <w:r>
        <w:rPr>
          <w:b/>
          <w:bCs/>
        </w:rPr>
        <w:t>FPUC</w:t>
      </w:r>
      <w:r w:rsidRPr="005D4B47">
        <w:rPr>
          <w:b/>
          <w:bCs/>
        </w:rPr>
        <w:t>:</w:t>
      </w:r>
      <w:r w:rsidRPr="005D4B47">
        <w:tab/>
      </w:r>
      <w:r w:rsidR="005F4F2E">
        <w:tab/>
        <w:t>$10,000 annually with a maximum reserve of $1,000,000. (Napier)</w:t>
      </w:r>
    </w:p>
    <w:p w14:paraId="48B3989D" w14:textId="77777777" w:rsidR="00145571" w:rsidRPr="00701945" w:rsidRDefault="00145571" w:rsidP="00145571">
      <w:pPr>
        <w:jc w:val="both"/>
      </w:pPr>
    </w:p>
    <w:p w14:paraId="2CF2A277" w14:textId="4B358626" w:rsidR="00145571" w:rsidRPr="00701945" w:rsidRDefault="00145571" w:rsidP="000565F2">
      <w:pPr>
        <w:ind w:left="1440" w:hanging="1440"/>
        <w:jc w:val="both"/>
      </w:pPr>
      <w:r>
        <w:rPr>
          <w:b/>
          <w:bCs/>
        </w:rPr>
        <w:t>OPC</w:t>
      </w:r>
      <w:r w:rsidRPr="00701945">
        <w:rPr>
          <w:b/>
          <w:bCs/>
        </w:rPr>
        <w:t>:</w:t>
      </w:r>
      <w:r w:rsidRPr="00701945">
        <w:tab/>
      </w:r>
      <w:r w:rsidR="007E164E">
        <w:t xml:space="preserve">The amount should remain at current levels.  </w:t>
      </w:r>
      <w:r w:rsidR="00253DDD" w:rsidRPr="00A22195">
        <w:rPr>
          <w:bCs/>
        </w:rPr>
        <w:t xml:space="preserve">FPUC has the burden of demonstrating that the </w:t>
      </w:r>
      <w:r w:rsidR="00253DDD" w:rsidRPr="00EF79A1">
        <w:rPr>
          <w:bCs/>
        </w:rPr>
        <w:t>annual storm damage accrual and cap</w:t>
      </w:r>
      <w:r w:rsidR="00253DDD" w:rsidRPr="00EF79A1">
        <w:t xml:space="preserve"> </w:t>
      </w:r>
      <w:r w:rsidR="00253DDD" w:rsidRPr="00A22195">
        <w:rPr>
          <w:bCs/>
        </w:rPr>
        <w:t>include</w:t>
      </w:r>
      <w:r w:rsidR="00253DDD">
        <w:rPr>
          <w:bCs/>
        </w:rPr>
        <w:t>d</w:t>
      </w:r>
      <w:r w:rsidR="00253DDD" w:rsidRPr="00A22195">
        <w:rPr>
          <w:bCs/>
        </w:rPr>
        <w:t xml:space="preserve"> in the projected test year </w:t>
      </w:r>
      <w:r w:rsidR="00253DDD" w:rsidRPr="00EF79A1">
        <w:t xml:space="preserve">O&amp;M expenses </w:t>
      </w:r>
      <w:r w:rsidR="00253DDD" w:rsidRPr="00A22195">
        <w:rPr>
          <w:bCs/>
        </w:rPr>
        <w:t>are appropriate</w:t>
      </w:r>
      <w:r w:rsidR="00253DDD">
        <w:rPr>
          <w:bCs/>
        </w:rPr>
        <w:t>.</w:t>
      </w:r>
    </w:p>
    <w:p w14:paraId="734F8A7E" w14:textId="77777777" w:rsidR="00145571" w:rsidRPr="00701945" w:rsidRDefault="00145571" w:rsidP="00145571">
      <w:pPr>
        <w:jc w:val="both"/>
      </w:pPr>
    </w:p>
    <w:p w14:paraId="4D80E6C1"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65215201" w14:textId="77777777" w:rsidR="00145571" w:rsidRPr="005D4B47" w:rsidRDefault="00145571" w:rsidP="00145571">
      <w:pPr>
        <w:jc w:val="both"/>
        <w:rPr>
          <w:b/>
          <w:bCs/>
        </w:rPr>
      </w:pPr>
    </w:p>
    <w:p w14:paraId="4A53CCAD"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BDFDA4C" w14:textId="77777777" w:rsidR="00145571" w:rsidRDefault="00145571" w:rsidP="00F85E73">
      <w:pPr>
        <w:jc w:val="both"/>
        <w:rPr>
          <w:bCs/>
        </w:rPr>
      </w:pPr>
    </w:p>
    <w:p w14:paraId="25C65A19" w14:textId="77777777" w:rsidR="00145571" w:rsidRDefault="00145571" w:rsidP="00F85E73">
      <w:pPr>
        <w:jc w:val="both"/>
        <w:rPr>
          <w:bCs/>
        </w:rPr>
      </w:pPr>
    </w:p>
    <w:p w14:paraId="457B254F" w14:textId="2F04F465" w:rsidR="00145571" w:rsidRPr="000565F2" w:rsidRDefault="00963DB7" w:rsidP="00FA028A">
      <w:pPr>
        <w:ind w:left="1440" w:hanging="1440"/>
        <w:jc w:val="both"/>
        <w:rPr>
          <w:b/>
        </w:rPr>
      </w:pPr>
      <w:r>
        <w:rPr>
          <w:b/>
          <w:bCs/>
          <w:u w:val="single"/>
        </w:rPr>
        <w:t>ISSUE 40</w:t>
      </w:r>
      <w:r w:rsidR="00145571" w:rsidRPr="000565F2">
        <w:rPr>
          <w:b/>
          <w:bCs/>
          <w:u w:val="single"/>
        </w:rPr>
        <w:t>:</w:t>
      </w:r>
      <w:r w:rsidR="00145571" w:rsidRPr="00701945">
        <w:tab/>
      </w:r>
      <w:r w:rsidR="00210922" w:rsidRPr="000565F2">
        <w:rPr>
          <w:b/>
          <w:bCs/>
        </w:rPr>
        <w:t>Is a Parent Debt Adjustment pursuant to Rule 25-14.004, Florida Administrative Code, appropriate, and if so, what is the appropriate amount?</w:t>
      </w:r>
    </w:p>
    <w:p w14:paraId="20531254" w14:textId="77777777" w:rsidR="00145571" w:rsidRPr="00701945" w:rsidRDefault="00145571" w:rsidP="00145571">
      <w:pPr>
        <w:jc w:val="both"/>
      </w:pPr>
    </w:p>
    <w:p w14:paraId="2DF2F70F" w14:textId="382E05B8" w:rsidR="00145571" w:rsidRDefault="00145571" w:rsidP="000565F2">
      <w:pPr>
        <w:ind w:left="1440" w:hanging="1440"/>
        <w:jc w:val="both"/>
        <w:rPr>
          <w:rStyle w:val="LineNumber"/>
        </w:rPr>
      </w:pPr>
      <w:r>
        <w:rPr>
          <w:b/>
          <w:bCs/>
        </w:rPr>
        <w:t>FPUC</w:t>
      </w:r>
      <w:r w:rsidRPr="005D4B47">
        <w:rPr>
          <w:b/>
          <w:bCs/>
        </w:rPr>
        <w:t>:</w:t>
      </w:r>
      <w:r w:rsidRPr="005D4B47">
        <w:tab/>
      </w:r>
      <w:r w:rsidR="008C64D1">
        <w:t xml:space="preserve">No.  </w:t>
      </w:r>
      <w:r w:rsidR="008C64D1">
        <w:rPr>
          <w:rStyle w:val="LineNumber"/>
        </w:rPr>
        <w:t>FPUC is not a borrower under any third-party debt arrangement.  Instead, CUC, the parent company of FPUC, maintains all the third-party debt.  When filing a consolidated tax return of CUC and its subsidiaries (including FPUC), the tax deduction for interest expense is determined by the interest associated with the third-party debt he</w:t>
      </w:r>
      <w:r w:rsidR="00F65FA7">
        <w:rPr>
          <w:rStyle w:val="LineNumber"/>
        </w:rPr>
        <w:t xml:space="preserve">ld by the parent. </w:t>
      </w:r>
      <w:r w:rsidR="00F05D8F">
        <w:rPr>
          <w:rStyle w:val="LineNumber"/>
        </w:rPr>
        <w:t xml:space="preserve"> </w:t>
      </w:r>
      <w:r w:rsidR="008C64D1">
        <w:rPr>
          <w:rStyle w:val="LineNumber"/>
        </w:rPr>
        <w:t>As FPUC has no third-party debt, there is no tax deduction for interest expense recorded on the subsidiary’s Federal income tax return.</w:t>
      </w:r>
      <w:r w:rsidR="008C64D1">
        <w:t xml:space="preserve"> </w:t>
      </w:r>
      <w:r w:rsidR="008C64D1">
        <w:rPr>
          <w:rStyle w:val="LineNumber"/>
        </w:rPr>
        <w:t>While FPUC has no debt on its books and records, an allocated portion of the parent’s capital structure is applied to the rate base of FPUC as illustrated in MFR G-3 page 2. (Reno)</w:t>
      </w:r>
    </w:p>
    <w:p w14:paraId="5CFCCC6B" w14:textId="77777777" w:rsidR="008C64D1" w:rsidRPr="00701945" w:rsidRDefault="008C64D1" w:rsidP="000565F2">
      <w:pPr>
        <w:ind w:left="1440" w:hanging="1440"/>
        <w:jc w:val="both"/>
      </w:pPr>
    </w:p>
    <w:p w14:paraId="693B1A22" w14:textId="77777777" w:rsidR="00145571" w:rsidRPr="00701945" w:rsidRDefault="00145571" w:rsidP="000565F2">
      <w:pPr>
        <w:ind w:left="1440" w:hanging="1440"/>
        <w:jc w:val="both"/>
      </w:pPr>
      <w:r>
        <w:rPr>
          <w:b/>
          <w:bCs/>
        </w:rPr>
        <w:t>OPC</w:t>
      </w:r>
      <w:r w:rsidRPr="00701945">
        <w:rPr>
          <w:b/>
          <w:bCs/>
        </w:rPr>
        <w:t>:</w:t>
      </w:r>
      <w:r w:rsidRPr="00701945">
        <w:tab/>
      </w:r>
      <w:r w:rsidR="00253DDD">
        <w:rPr>
          <w:bCs/>
        </w:rPr>
        <w:t>Yes, a Parent Debt Adjustment is appropriate. The adjustment reduces federal income tax expense by $679,973.  (Smith)</w:t>
      </w:r>
    </w:p>
    <w:p w14:paraId="1B666E75" w14:textId="77777777" w:rsidR="00145571" w:rsidRPr="00701945" w:rsidRDefault="00145571" w:rsidP="000565F2">
      <w:pPr>
        <w:ind w:left="1440" w:hanging="1440"/>
        <w:jc w:val="both"/>
      </w:pPr>
    </w:p>
    <w:p w14:paraId="43A84BC1"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2A6F0F5E" w14:textId="77777777" w:rsidR="00145571" w:rsidRPr="005D4B47" w:rsidRDefault="00145571" w:rsidP="00145571">
      <w:pPr>
        <w:jc w:val="both"/>
        <w:rPr>
          <w:b/>
          <w:bCs/>
        </w:rPr>
      </w:pPr>
    </w:p>
    <w:p w14:paraId="01AD6457"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73EF1340" w14:textId="77777777" w:rsidR="00145571" w:rsidRDefault="00145571" w:rsidP="00F85E73">
      <w:pPr>
        <w:jc w:val="both"/>
        <w:rPr>
          <w:bCs/>
        </w:rPr>
      </w:pPr>
    </w:p>
    <w:p w14:paraId="0B3AE146" w14:textId="77777777" w:rsidR="00847671" w:rsidRDefault="00847671" w:rsidP="00F85E73">
      <w:pPr>
        <w:jc w:val="both"/>
        <w:rPr>
          <w:bCs/>
        </w:rPr>
      </w:pPr>
    </w:p>
    <w:p w14:paraId="01CA8D33" w14:textId="77777777" w:rsidR="00145571" w:rsidRPr="000565F2" w:rsidRDefault="00145571" w:rsidP="00FA028A">
      <w:pPr>
        <w:ind w:left="1440" w:hanging="1440"/>
        <w:jc w:val="both"/>
        <w:rPr>
          <w:b/>
        </w:rPr>
      </w:pPr>
      <w:r w:rsidRPr="000565F2">
        <w:rPr>
          <w:b/>
          <w:bCs/>
          <w:u w:val="single"/>
        </w:rPr>
        <w:t xml:space="preserve">ISSUE </w:t>
      </w:r>
      <w:r w:rsidR="00963DB7">
        <w:rPr>
          <w:b/>
          <w:bCs/>
          <w:u w:val="single"/>
        </w:rPr>
        <w:t>41</w:t>
      </w:r>
      <w:r w:rsidRPr="000565F2">
        <w:rPr>
          <w:b/>
          <w:bCs/>
          <w:u w:val="single"/>
        </w:rPr>
        <w:t>:</w:t>
      </w:r>
      <w:r w:rsidRPr="00701945">
        <w:tab/>
      </w:r>
      <w:r w:rsidR="00210922" w:rsidRPr="000565F2">
        <w:rPr>
          <w:b/>
          <w:bCs/>
        </w:rPr>
        <w:t>Should an adjustment be made to Regulatory Commission Expense for Rate Case Expense for the projected test year, and what is the appropriate amortization period?</w:t>
      </w:r>
    </w:p>
    <w:p w14:paraId="52978730" w14:textId="77777777" w:rsidR="00145571" w:rsidRPr="00701945" w:rsidRDefault="00145571" w:rsidP="00145571">
      <w:pPr>
        <w:jc w:val="both"/>
      </w:pPr>
    </w:p>
    <w:p w14:paraId="1A2A15FB" w14:textId="77777777" w:rsidR="00145571" w:rsidRPr="005D4B47" w:rsidRDefault="00145571" w:rsidP="000565F2">
      <w:pPr>
        <w:ind w:left="1440" w:hanging="1440"/>
        <w:jc w:val="both"/>
      </w:pPr>
      <w:r>
        <w:rPr>
          <w:b/>
          <w:bCs/>
        </w:rPr>
        <w:t>FPUC</w:t>
      </w:r>
      <w:r w:rsidRPr="005D4B47">
        <w:rPr>
          <w:b/>
          <w:bCs/>
        </w:rPr>
        <w:t>:</w:t>
      </w:r>
      <w:r w:rsidRPr="005D4B47">
        <w:tab/>
      </w:r>
      <w:r w:rsidR="005F4F2E">
        <w:t>No adjustment is needed, and the appropriate amortization period is five years.  (Napier)</w:t>
      </w:r>
    </w:p>
    <w:p w14:paraId="5B9A0AFC" w14:textId="77777777" w:rsidR="00145571" w:rsidRPr="00701945" w:rsidRDefault="00145571" w:rsidP="000565F2">
      <w:pPr>
        <w:ind w:left="1440" w:hanging="1440"/>
        <w:jc w:val="both"/>
      </w:pPr>
    </w:p>
    <w:p w14:paraId="3FA4465B" w14:textId="77777777" w:rsidR="00145571" w:rsidRPr="00701945" w:rsidRDefault="00145571" w:rsidP="000565F2">
      <w:pPr>
        <w:ind w:left="1440" w:hanging="1440"/>
        <w:jc w:val="both"/>
      </w:pPr>
      <w:r>
        <w:rPr>
          <w:b/>
          <w:bCs/>
        </w:rPr>
        <w:t>OPC</w:t>
      </w:r>
      <w:r w:rsidRPr="00701945">
        <w:rPr>
          <w:b/>
          <w:bCs/>
        </w:rPr>
        <w:t>:</w:t>
      </w:r>
      <w:r w:rsidRPr="00701945">
        <w:tab/>
      </w:r>
      <w:r w:rsidR="00253DDD">
        <w:rPr>
          <w:bCs/>
          <w:color w:val="000000"/>
        </w:rPr>
        <w:t xml:space="preserve">The rate case expense should be no more that estimated provided in FPUC witness Cassel testimony of $3,427,574 million, amortized over five-years.   The </w:t>
      </w:r>
      <w:r w:rsidR="00253DDD">
        <w:rPr>
          <w:bCs/>
          <w:color w:val="000000"/>
        </w:rPr>
        <w:lastRenderedPageBreak/>
        <w:t>projected test year should include no more than $685,515 in the projected 2023 test year for rate case expense. (Smith)</w:t>
      </w:r>
    </w:p>
    <w:p w14:paraId="1C2BDE9D" w14:textId="77777777" w:rsidR="00145571" w:rsidRPr="00701945" w:rsidRDefault="00145571" w:rsidP="00145571">
      <w:pPr>
        <w:jc w:val="both"/>
      </w:pPr>
    </w:p>
    <w:p w14:paraId="5A07E06F"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7B39F363" w14:textId="77777777" w:rsidR="00145571" w:rsidRPr="005D4B47" w:rsidRDefault="00145571" w:rsidP="00145571">
      <w:pPr>
        <w:jc w:val="both"/>
        <w:rPr>
          <w:b/>
          <w:bCs/>
        </w:rPr>
      </w:pPr>
    </w:p>
    <w:p w14:paraId="793B20D6"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6C67A5F4" w14:textId="77777777" w:rsidR="00145571" w:rsidRDefault="00145571" w:rsidP="00F85E73">
      <w:pPr>
        <w:jc w:val="both"/>
        <w:rPr>
          <w:bCs/>
        </w:rPr>
      </w:pPr>
    </w:p>
    <w:p w14:paraId="5F56775A" w14:textId="77777777" w:rsidR="00145571" w:rsidRDefault="00145571" w:rsidP="00F85E73">
      <w:pPr>
        <w:jc w:val="both"/>
        <w:rPr>
          <w:bCs/>
        </w:rPr>
      </w:pPr>
    </w:p>
    <w:p w14:paraId="132D9F53" w14:textId="77777777" w:rsidR="00145571" w:rsidRPr="000565F2" w:rsidRDefault="00145571" w:rsidP="00FA028A">
      <w:pPr>
        <w:ind w:left="1440" w:hanging="1440"/>
        <w:jc w:val="both"/>
        <w:rPr>
          <w:b/>
        </w:rPr>
      </w:pPr>
      <w:r w:rsidRPr="000565F2">
        <w:rPr>
          <w:b/>
          <w:bCs/>
          <w:u w:val="single"/>
        </w:rPr>
        <w:t>ISSUE 4</w:t>
      </w:r>
      <w:r w:rsidR="00963DB7">
        <w:rPr>
          <w:b/>
          <w:bCs/>
          <w:u w:val="single"/>
        </w:rPr>
        <w:t>2</w:t>
      </w:r>
      <w:r w:rsidRPr="000565F2">
        <w:rPr>
          <w:b/>
          <w:bCs/>
          <w:u w:val="single"/>
        </w:rPr>
        <w:t>:</w:t>
      </w:r>
      <w:r w:rsidRPr="00701945">
        <w:tab/>
      </w:r>
      <w:r w:rsidR="00210922" w:rsidRPr="000565F2">
        <w:rPr>
          <w:b/>
          <w:bCs/>
        </w:rPr>
        <w:t>Should an adjustment be made to Uncollectible Accounts and for Bad Debt in the Revenue Expansion Factor?</w:t>
      </w:r>
    </w:p>
    <w:p w14:paraId="5845EEA5" w14:textId="77777777" w:rsidR="00145571" w:rsidRPr="00701945" w:rsidRDefault="00145571" w:rsidP="00145571">
      <w:pPr>
        <w:jc w:val="both"/>
      </w:pPr>
    </w:p>
    <w:p w14:paraId="0DE11253" w14:textId="77777777" w:rsidR="00145571" w:rsidRPr="005D4B47" w:rsidRDefault="00145571" w:rsidP="000565F2">
      <w:pPr>
        <w:ind w:left="1440" w:hanging="1440"/>
        <w:jc w:val="both"/>
      </w:pPr>
      <w:r>
        <w:rPr>
          <w:b/>
          <w:bCs/>
        </w:rPr>
        <w:t>FPUC</w:t>
      </w:r>
      <w:r w:rsidRPr="005D4B47">
        <w:rPr>
          <w:b/>
          <w:bCs/>
        </w:rPr>
        <w:t>:</w:t>
      </w:r>
      <w:r w:rsidRPr="005D4B47">
        <w:tab/>
      </w:r>
      <w:r w:rsidR="008C64D1" w:rsidRPr="008C64D1">
        <w:t>As shown in the MFR’s the expansion factor should include bad debt since the projected test year uncollectible expense is based on the current level of revenue.  Bad debt on the revenue increase related to the rate case needs to be taken into account through the expansion factor. (Napier)</w:t>
      </w:r>
    </w:p>
    <w:p w14:paraId="0E88C097" w14:textId="77777777" w:rsidR="00145571" w:rsidRPr="00701945" w:rsidRDefault="00145571" w:rsidP="000565F2">
      <w:pPr>
        <w:ind w:left="1440" w:hanging="1440"/>
        <w:jc w:val="both"/>
      </w:pPr>
    </w:p>
    <w:p w14:paraId="2F510A71" w14:textId="6253B79C" w:rsidR="00145571" w:rsidRPr="00701945" w:rsidRDefault="00145571" w:rsidP="000565F2">
      <w:pPr>
        <w:ind w:left="1440" w:hanging="1440"/>
        <w:jc w:val="both"/>
      </w:pPr>
      <w:r>
        <w:rPr>
          <w:b/>
          <w:bCs/>
        </w:rPr>
        <w:t>OPC</w:t>
      </w:r>
      <w:r w:rsidRPr="00701945">
        <w:rPr>
          <w:b/>
          <w:bCs/>
        </w:rPr>
        <w:t>:</w:t>
      </w:r>
      <w:r w:rsidRPr="00701945">
        <w:tab/>
      </w:r>
      <w:r w:rsidR="007E164E">
        <w:t xml:space="preserve">The amount should remain at current levels.   </w:t>
      </w:r>
      <w:r w:rsidR="00253DDD" w:rsidRPr="00A22195">
        <w:rPr>
          <w:bCs/>
          <w:color w:val="000000"/>
        </w:rPr>
        <w:t>FPUC has the burden of demonstrating</w:t>
      </w:r>
      <w:r w:rsidR="00253DDD" w:rsidRPr="00A22195">
        <w:rPr>
          <w:bCs/>
        </w:rPr>
        <w:t xml:space="preserve"> that the amount of</w:t>
      </w:r>
      <w:r w:rsidR="00253DDD" w:rsidRPr="00861CF3">
        <w:rPr>
          <w:bCs/>
        </w:rPr>
        <w:t xml:space="preserve"> Uncollectible Accounts and Bad Debt in the Revenue Expansion Factor </w:t>
      </w:r>
      <w:r w:rsidR="00253DDD">
        <w:rPr>
          <w:bCs/>
        </w:rPr>
        <w:t>i</w:t>
      </w:r>
      <w:r w:rsidR="00253DDD" w:rsidRPr="00A22195">
        <w:rPr>
          <w:bCs/>
        </w:rPr>
        <w:t>nclude</w:t>
      </w:r>
      <w:r w:rsidR="00253DDD">
        <w:rPr>
          <w:bCs/>
        </w:rPr>
        <w:t>d</w:t>
      </w:r>
      <w:r w:rsidR="00253DDD" w:rsidRPr="00A22195">
        <w:rPr>
          <w:bCs/>
        </w:rPr>
        <w:t xml:space="preserve"> in the projected test year are appropriate.</w:t>
      </w:r>
    </w:p>
    <w:p w14:paraId="530A639F" w14:textId="77777777" w:rsidR="00145571" w:rsidRPr="00701945" w:rsidRDefault="00145571" w:rsidP="00145571">
      <w:pPr>
        <w:jc w:val="both"/>
      </w:pPr>
    </w:p>
    <w:p w14:paraId="509CAB0B"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255AAE7F" w14:textId="77777777" w:rsidR="00145571" w:rsidRPr="005D4B47" w:rsidRDefault="00145571" w:rsidP="00145571">
      <w:pPr>
        <w:jc w:val="both"/>
        <w:rPr>
          <w:b/>
          <w:bCs/>
        </w:rPr>
      </w:pPr>
    </w:p>
    <w:p w14:paraId="22E50E6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4865B40C" w14:textId="77777777" w:rsidR="00145571" w:rsidRDefault="00145571" w:rsidP="00F85E73">
      <w:pPr>
        <w:jc w:val="both"/>
        <w:rPr>
          <w:bCs/>
        </w:rPr>
      </w:pPr>
    </w:p>
    <w:p w14:paraId="00B9002A" w14:textId="77777777" w:rsidR="00145571" w:rsidRDefault="00145571" w:rsidP="00F85E73">
      <w:pPr>
        <w:jc w:val="both"/>
        <w:rPr>
          <w:bCs/>
        </w:rPr>
      </w:pPr>
    </w:p>
    <w:p w14:paraId="5447E987" w14:textId="77777777" w:rsidR="00145571" w:rsidRPr="000565F2" w:rsidRDefault="00963DB7" w:rsidP="00FA028A">
      <w:pPr>
        <w:ind w:left="1440" w:hanging="1440"/>
        <w:jc w:val="both"/>
        <w:rPr>
          <w:b/>
        </w:rPr>
      </w:pPr>
      <w:r>
        <w:rPr>
          <w:b/>
          <w:bCs/>
          <w:u w:val="single"/>
        </w:rPr>
        <w:t>ISSUE 43</w:t>
      </w:r>
      <w:r w:rsidR="00145571" w:rsidRPr="000565F2">
        <w:rPr>
          <w:b/>
          <w:bCs/>
          <w:u w:val="single"/>
        </w:rPr>
        <w:t>:</w:t>
      </w:r>
      <w:r w:rsidR="00145571" w:rsidRPr="00701945">
        <w:tab/>
      </w:r>
      <w:r w:rsidR="00210922" w:rsidRPr="000565F2">
        <w:rPr>
          <w:b/>
        </w:rPr>
        <w:t>Should an adjustment be made to reduce rental expense from the projected test year?</w:t>
      </w:r>
    </w:p>
    <w:p w14:paraId="65D6C891" w14:textId="77777777" w:rsidR="00145571" w:rsidRPr="00701945" w:rsidRDefault="00145571" w:rsidP="00145571">
      <w:pPr>
        <w:jc w:val="both"/>
      </w:pPr>
    </w:p>
    <w:p w14:paraId="7BD956E3" w14:textId="77777777" w:rsidR="00145571" w:rsidRPr="005D4B47" w:rsidRDefault="00145571" w:rsidP="000565F2">
      <w:pPr>
        <w:ind w:left="1440" w:hanging="1440"/>
        <w:jc w:val="both"/>
      </w:pPr>
      <w:r>
        <w:rPr>
          <w:b/>
          <w:bCs/>
        </w:rPr>
        <w:t>FPUC</w:t>
      </w:r>
      <w:r w:rsidRPr="005D4B47">
        <w:rPr>
          <w:b/>
          <w:bCs/>
        </w:rPr>
        <w:t>:</w:t>
      </w:r>
      <w:r w:rsidRPr="005D4B47">
        <w:tab/>
      </w:r>
      <w:r w:rsidR="005F4F2E">
        <w:t>Yes. The rent expense that should be removed from the projected 2023 test year is $38,571. (Baugh)</w:t>
      </w:r>
    </w:p>
    <w:p w14:paraId="5BE7381A" w14:textId="77777777" w:rsidR="00145571" w:rsidRPr="00701945" w:rsidRDefault="00145571" w:rsidP="000565F2">
      <w:pPr>
        <w:ind w:left="1440" w:hanging="1440"/>
        <w:jc w:val="both"/>
      </w:pPr>
    </w:p>
    <w:p w14:paraId="50601E2D" w14:textId="77777777" w:rsidR="00145571" w:rsidRPr="00701945" w:rsidRDefault="00145571" w:rsidP="000565F2">
      <w:pPr>
        <w:ind w:left="1440" w:hanging="1440"/>
        <w:jc w:val="both"/>
      </w:pPr>
      <w:r>
        <w:rPr>
          <w:b/>
          <w:bCs/>
        </w:rPr>
        <w:t>OPC</w:t>
      </w:r>
      <w:r w:rsidRPr="00701945">
        <w:rPr>
          <w:b/>
          <w:bCs/>
        </w:rPr>
        <w:t>:</w:t>
      </w:r>
      <w:r w:rsidRPr="00701945">
        <w:tab/>
      </w:r>
      <w:r w:rsidR="00253DDD">
        <w:rPr>
          <w:bCs/>
          <w:color w:val="000000"/>
        </w:rPr>
        <w:t>Yes, the rental expense should be reduced by $78,249 in the projected 2023 test year to reflect a reduction for rental space that is no longer leased. (Smith)</w:t>
      </w:r>
    </w:p>
    <w:p w14:paraId="1272914C" w14:textId="77777777" w:rsidR="00145571" w:rsidRPr="00701945" w:rsidRDefault="00145571" w:rsidP="00145571">
      <w:pPr>
        <w:jc w:val="both"/>
      </w:pPr>
    </w:p>
    <w:p w14:paraId="503CC821" w14:textId="77777777" w:rsidR="00145571" w:rsidRPr="00701945" w:rsidRDefault="00145571" w:rsidP="00145571">
      <w:pPr>
        <w:jc w:val="both"/>
      </w:pPr>
      <w:r>
        <w:rPr>
          <w:b/>
          <w:bCs/>
        </w:rPr>
        <w:t>FIPUG</w:t>
      </w:r>
      <w:r w:rsidRPr="00701945">
        <w:rPr>
          <w:b/>
          <w:bCs/>
        </w:rPr>
        <w:t>:</w:t>
      </w:r>
      <w:r w:rsidRPr="00701945">
        <w:tab/>
      </w:r>
      <w:r w:rsidR="00253DDD" w:rsidRPr="007806F9">
        <w:rPr>
          <w:bCs/>
          <w:color w:val="000000"/>
        </w:rPr>
        <w:t>Adopt position of OPC.</w:t>
      </w:r>
    </w:p>
    <w:p w14:paraId="46D68AAE" w14:textId="77777777" w:rsidR="00145571" w:rsidRPr="005D4B47" w:rsidRDefault="00145571" w:rsidP="00145571">
      <w:pPr>
        <w:jc w:val="both"/>
        <w:rPr>
          <w:b/>
          <w:bCs/>
        </w:rPr>
      </w:pPr>
    </w:p>
    <w:p w14:paraId="2F93163F"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38C92AFB" w14:textId="77777777" w:rsidR="00145571" w:rsidRDefault="00145571" w:rsidP="00F85E73">
      <w:pPr>
        <w:jc w:val="both"/>
        <w:rPr>
          <w:bCs/>
        </w:rPr>
      </w:pPr>
    </w:p>
    <w:p w14:paraId="1882AC96" w14:textId="77777777" w:rsidR="00145571" w:rsidRDefault="00145571" w:rsidP="00F85E73">
      <w:pPr>
        <w:jc w:val="both"/>
        <w:rPr>
          <w:bCs/>
        </w:rPr>
      </w:pPr>
    </w:p>
    <w:p w14:paraId="6823C251" w14:textId="77777777" w:rsidR="00145571" w:rsidRPr="000565F2" w:rsidRDefault="00963DB7" w:rsidP="00FA028A">
      <w:pPr>
        <w:ind w:left="1440" w:hanging="1440"/>
        <w:jc w:val="both"/>
        <w:rPr>
          <w:b/>
        </w:rPr>
      </w:pPr>
      <w:r>
        <w:rPr>
          <w:b/>
          <w:bCs/>
          <w:u w:val="single"/>
        </w:rPr>
        <w:t>ISSUE 44</w:t>
      </w:r>
      <w:r w:rsidR="00145571" w:rsidRPr="000565F2">
        <w:rPr>
          <w:b/>
          <w:bCs/>
          <w:u w:val="single"/>
        </w:rPr>
        <w:t>:</w:t>
      </w:r>
      <w:r w:rsidR="00145571" w:rsidRPr="00701945">
        <w:tab/>
      </w:r>
      <w:r w:rsidR="00210922" w:rsidRPr="000565F2">
        <w:rPr>
          <w:b/>
          <w:bCs/>
        </w:rPr>
        <w:t>What is the appropriate amount of projected test year O&amp;M expenses? (Fallout Issue)</w:t>
      </w:r>
    </w:p>
    <w:p w14:paraId="3EE296BC" w14:textId="77777777" w:rsidR="00145571" w:rsidRPr="00701945" w:rsidRDefault="00145571" w:rsidP="00145571">
      <w:pPr>
        <w:jc w:val="both"/>
      </w:pPr>
    </w:p>
    <w:p w14:paraId="15BD8710" w14:textId="77777777" w:rsidR="00145571" w:rsidRDefault="00145571" w:rsidP="000565F2">
      <w:pPr>
        <w:ind w:left="1440" w:hanging="1440"/>
        <w:jc w:val="both"/>
      </w:pPr>
      <w:r>
        <w:rPr>
          <w:b/>
          <w:bCs/>
        </w:rPr>
        <w:t>FPUC</w:t>
      </w:r>
      <w:r w:rsidRPr="005D4B47">
        <w:rPr>
          <w:b/>
          <w:bCs/>
        </w:rPr>
        <w:t>:</w:t>
      </w:r>
      <w:r w:rsidRPr="005D4B47">
        <w:tab/>
      </w:r>
      <w:r w:rsidR="008C64D1">
        <w:t xml:space="preserve">The total revised O &amp; M expense is $43,954,847 based on the filed amount of $44,026,719 adjusted for the self-reported corrections in the response to Citizen’s </w:t>
      </w:r>
      <w:r w:rsidR="008C64D1">
        <w:lastRenderedPageBreak/>
        <w:t>Production of Documents number 56 and Interrogatory number 138 of reduction of expense of $71,872 (Napier)</w:t>
      </w:r>
    </w:p>
    <w:p w14:paraId="22F31F58" w14:textId="77777777" w:rsidR="008C64D1" w:rsidRPr="00701945" w:rsidRDefault="008C64D1" w:rsidP="000565F2">
      <w:pPr>
        <w:ind w:left="1440" w:hanging="1440"/>
        <w:jc w:val="both"/>
      </w:pPr>
    </w:p>
    <w:p w14:paraId="64064517" w14:textId="77777777" w:rsidR="00145571" w:rsidRPr="00701945" w:rsidRDefault="00145571" w:rsidP="000565F2">
      <w:pPr>
        <w:ind w:left="1440" w:hanging="1440"/>
        <w:jc w:val="both"/>
      </w:pPr>
      <w:r>
        <w:rPr>
          <w:b/>
          <w:bCs/>
        </w:rPr>
        <w:t>OPC</w:t>
      </w:r>
      <w:r w:rsidRPr="00701945">
        <w:rPr>
          <w:b/>
          <w:bCs/>
        </w:rPr>
        <w:t>:</w:t>
      </w:r>
      <w:r w:rsidRPr="00701945">
        <w:tab/>
      </w:r>
      <w:r w:rsidR="00253DDD">
        <w:rPr>
          <w:bCs/>
          <w:color w:val="000000"/>
        </w:rPr>
        <w:t>The amount of projected test year O&amp;M expense should reflect all OPC’s recommended adjustments.  (Smith, Garrett)</w:t>
      </w:r>
    </w:p>
    <w:p w14:paraId="5F956031" w14:textId="77777777" w:rsidR="00145571" w:rsidRPr="00701945" w:rsidRDefault="00145571" w:rsidP="00145571">
      <w:pPr>
        <w:jc w:val="both"/>
      </w:pPr>
    </w:p>
    <w:p w14:paraId="009813AB"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65372EC2" w14:textId="77777777" w:rsidR="00145571" w:rsidRPr="005D4B47" w:rsidRDefault="00145571" w:rsidP="00145571">
      <w:pPr>
        <w:jc w:val="both"/>
        <w:rPr>
          <w:b/>
          <w:bCs/>
        </w:rPr>
      </w:pPr>
    </w:p>
    <w:p w14:paraId="1109A5B1"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3A2634BE" w14:textId="77777777" w:rsidR="00145571" w:rsidRDefault="00145571" w:rsidP="00F85E73">
      <w:pPr>
        <w:jc w:val="both"/>
        <w:rPr>
          <w:bCs/>
        </w:rPr>
      </w:pPr>
    </w:p>
    <w:p w14:paraId="66C234C3" w14:textId="77777777" w:rsidR="00145571" w:rsidRDefault="00145571" w:rsidP="00F85E73">
      <w:pPr>
        <w:jc w:val="both"/>
        <w:rPr>
          <w:bCs/>
        </w:rPr>
      </w:pPr>
    </w:p>
    <w:p w14:paraId="436F1194" w14:textId="76DEF83F" w:rsidR="00145571" w:rsidRPr="000565F2" w:rsidRDefault="00963DB7" w:rsidP="00FA028A">
      <w:pPr>
        <w:ind w:left="1440" w:hanging="1440"/>
        <w:jc w:val="both"/>
        <w:rPr>
          <w:b/>
        </w:rPr>
      </w:pPr>
      <w:r>
        <w:rPr>
          <w:b/>
          <w:bCs/>
          <w:u w:val="single"/>
        </w:rPr>
        <w:t>ISSUE 45</w:t>
      </w:r>
      <w:r w:rsidR="00145571" w:rsidRPr="000565F2">
        <w:rPr>
          <w:b/>
          <w:bCs/>
          <w:u w:val="single"/>
        </w:rPr>
        <w:t>:</w:t>
      </w:r>
      <w:r w:rsidR="00145571" w:rsidRPr="00701945">
        <w:tab/>
      </w:r>
      <w:r w:rsidR="00210922" w:rsidRPr="000565F2">
        <w:rPr>
          <w:b/>
          <w:bCs/>
        </w:rPr>
        <w:t>Do FPUC’s adjustments to Florida Common and Corporate Common depreciation and amortization expense allocated appropriately reflect allocations among FPUC’s gas division, FPUC’s electric division, and non-regulated operations? If not, what additional adjustments, if any, should be made?</w:t>
      </w:r>
    </w:p>
    <w:p w14:paraId="17023475" w14:textId="77777777" w:rsidR="00145571" w:rsidRPr="00701945" w:rsidRDefault="00145571" w:rsidP="00145571">
      <w:pPr>
        <w:jc w:val="both"/>
      </w:pPr>
    </w:p>
    <w:p w14:paraId="4AA3303D" w14:textId="1B9D3A14" w:rsidR="00145571" w:rsidRPr="005D4B47" w:rsidRDefault="00145571" w:rsidP="000565F2">
      <w:pPr>
        <w:ind w:left="1440" w:hanging="1440"/>
        <w:jc w:val="both"/>
      </w:pPr>
      <w:r>
        <w:rPr>
          <w:b/>
          <w:bCs/>
        </w:rPr>
        <w:t>FPUC</w:t>
      </w:r>
      <w:r w:rsidRPr="005D4B47">
        <w:rPr>
          <w:b/>
          <w:bCs/>
        </w:rPr>
        <w:t>:</w:t>
      </w:r>
      <w:r w:rsidRPr="005D4B47">
        <w:tab/>
      </w:r>
      <w:r w:rsidR="00847671">
        <w:t xml:space="preserve">Yes, </w:t>
      </w:r>
      <w:r w:rsidR="005F4F2E">
        <w:t>the allocations reflect allocations to both electric and non-regulated divisions.  (Napier)</w:t>
      </w:r>
    </w:p>
    <w:p w14:paraId="717E75CA" w14:textId="77777777" w:rsidR="00145571" w:rsidRPr="00701945" w:rsidRDefault="00145571" w:rsidP="000565F2">
      <w:pPr>
        <w:ind w:left="1440" w:hanging="1440"/>
        <w:jc w:val="both"/>
      </w:pPr>
    </w:p>
    <w:p w14:paraId="1B79BA39" w14:textId="4D9F0B4A" w:rsidR="00145571" w:rsidRPr="00701945" w:rsidRDefault="00145571" w:rsidP="000565F2">
      <w:pPr>
        <w:ind w:left="1440" w:hanging="1440"/>
        <w:jc w:val="both"/>
      </w:pPr>
      <w:r>
        <w:rPr>
          <w:b/>
          <w:bCs/>
        </w:rPr>
        <w:t>OPC</w:t>
      </w:r>
      <w:r w:rsidRPr="00701945">
        <w:rPr>
          <w:b/>
          <w:bCs/>
        </w:rPr>
        <w:t>:</w:t>
      </w:r>
      <w:r w:rsidRPr="00701945">
        <w:tab/>
      </w:r>
      <w:r w:rsidR="007E164E">
        <w:t xml:space="preserve">The allocation should remain at current levels. </w:t>
      </w:r>
      <w:r w:rsidR="00253DDD" w:rsidRPr="00A22195">
        <w:rPr>
          <w:bCs/>
        </w:rPr>
        <w:t>FPUC has the burden of demonstrating that the amount of</w:t>
      </w:r>
      <w:r w:rsidR="00253DDD" w:rsidRPr="00861CF3">
        <w:rPr>
          <w:bCs/>
        </w:rPr>
        <w:t xml:space="preserve"> </w:t>
      </w:r>
      <w:r w:rsidR="00253DDD" w:rsidRPr="00EF79A1">
        <w:rPr>
          <w:bCs/>
        </w:rPr>
        <w:t>Florida Common and Corporate Common depreciation and amortization expense allocated appropriately reflect allocations among FPUC’s gas division, FPUC’s electric division, and non-regulated operations</w:t>
      </w:r>
      <w:r w:rsidR="00253DDD" w:rsidRPr="00861CF3">
        <w:rPr>
          <w:bCs/>
        </w:rPr>
        <w:t xml:space="preserve"> </w:t>
      </w:r>
      <w:r w:rsidR="00253DDD">
        <w:rPr>
          <w:bCs/>
        </w:rPr>
        <w:t>i</w:t>
      </w:r>
      <w:r w:rsidR="00253DDD" w:rsidRPr="00A22195">
        <w:rPr>
          <w:bCs/>
        </w:rPr>
        <w:t>nclude</w:t>
      </w:r>
      <w:r w:rsidR="00253DDD">
        <w:rPr>
          <w:bCs/>
        </w:rPr>
        <w:t>d</w:t>
      </w:r>
      <w:r w:rsidR="00253DDD" w:rsidRPr="00A22195">
        <w:rPr>
          <w:bCs/>
        </w:rPr>
        <w:t xml:space="preserve"> in the projected test year are appropriate.</w:t>
      </w:r>
      <w:r w:rsidR="00253DDD">
        <w:rPr>
          <w:bCs/>
        </w:rPr>
        <w:t xml:space="preserve"> These amount should reflect all applicable OPC adjustments.</w:t>
      </w:r>
    </w:p>
    <w:p w14:paraId="27E9EFA8" w14:textId="77777777" w:rsidR="00145571" w:rsidRPr="00701945" w:rsidRDefault="00145571" w:rsidP="00145571">
      <w:pPr>
        <w:jc w:val="both"/>
      </w:pPr>
    </w:p>
    <w:p w14:paraId="549BB66E"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74B26EDA" w14:textId="77777777" w:rsidR="00145571" w:rsidRPr="005D4B47" w:rsidRDefault="00145571" w:rsidP="00145571">
      <w:pPr>
        <w:jc w:val="both"/>
        <w:rPr>
          <w:b/>
          <w:bCs/>
        </w:rPr>
      </w:pPr>
    </w:p>
    <w:p w14:paraId="7C5399AD"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2E3B850C" w14:textId="77777777" w:rsidR="00145571" w:rsidRDefault="00145571" w:rsidP="00F85E73">
      <w:pPr>
        <w:jc w:val="both"/>
        <w:rPr>
          <w:bCs/>
        </w:rPr>
      </w:pPr>
    </w:p>
    <w:p w14:paraId="3C6BF94C" w14:textId="77777777" w:rsidR="00145571" w:rsidRDefault="00145571" w:rsidP="00F85E73">
      <w:pPr>
        <w:jc w:val="both"/>
        <w:rPr>
          <w:bCs/>
        </w:rPr>
      </w:pPr>
    </w:p>
    <w:p w14:paraId="1547AD95" w14:textId="77777777" w:rsidR="00145571" w:rsidRPr="000565F2" w:rsidRDefault="00963DB7" w:rsidP="00FA028A">
      <w:pPr>
        <w:ind w:left="1440" w:hanging="1440"/>
        <w:jc w:val="both"/>
        <w:rPr>
          <w:b/>
        </w:rPr>
      </w:pPr>
      <w:r>
        <w:rPr>
          <w:b/>
          <w:bCs/>
          <w:u w:val="single"/>
        </w:rPr>
        <w:t>ISSUE 46</w:t>
      </w:r>
      <w:r w:rsidR="00145571" w:rsidRPr="000565F2">
        <w:rPr>
          <w:b/>
          <w:bCs/>
          <w:u w:val="single"/>
        </w:rPr>
        <w:t>:</w:t>
      </w:r>
      <w:r w:rsidR="00145571" w:rsidRPr="00701945">
        <w:tab/>
      </w:r>
      <w:r w:rsidR="00210922" w:rsidRPr="000565F2">
        <w:rPr>
          <w:b/>
          <w:bCs/>
        </w:rPr>
        <w:t>What is the appropriate amount of depreciation expense to include in the projected test year for FPUC’s GRIP program</w:t>
      </w:r>
      <w:r w:rsidR="00210922" w:rsidRPr="000565F2">
        <w:rPr>
          <w:b/>
        </w:rPr>
        <w:t>?</w:t>
      </w:r>
    </w:p>
    <w:p w14:paraId="79DADFDA" w14:textId="77777777" w:rsidR="00145571" w:rsidRPr="00701945" w:rsidRDefault="00145571" w:rsidP="00145571">
      <w:pPr>
        <w:jc w:val="both"/>
      </w:pPr>
    </w:p>
    <w:p w14:paraId="5CCAAD46" w14:textId="77777777" w:rsidR="00145571" w:rsidRDefault="00145571" w:rsidP="000565F2">
      <w:pPr>
        <w:ind w:left="1440" w:hanging="1440"/>
        <w:jc w:val="both"/>
      </w:pPr>
      <w:r>
        <w:rPr>
          <w:b/>
          <w:bCs/>
        </w:rPr>
        <w:t>FPUC</w:t>
      </w:r>
      <w:r w:rsidRPr="005D4B47">
        <w:rPr>
          <w:b/>
          <w:bCs/>
        </w:rPr>
        <w:t>:</w:t>
      </w:r>
      <w:r w:rsidRPr="005D4B47">
        <w:tab/>
      </w:r>
      <w:r w:rsidR="008C64D1">
        <w:t>The appropriate amount of depreciation expense to include in the projected test year for the FPUC’s GRIP program is $3,575,128 which is based on the filed amount of $4,162,610 and reduced for current depreciation study by $587,482. (Napier, Lee)</w:t>
      </w:r>
    </w:p>
    <w:p w14:paraId="666632AA" w14:textId="77777777" w:rsidR="008C64D1" w:rsidRPr="00701945" w:rsidRDefault="008C64D1" w:rsidP="000565F2">
      <w:pPr>
        <w:ind w:left="1440" w:hanging="1440"/>
        <w:jc w:val="both"/>
      </w:pPr>
    </w:p>
    <w:p w14:paraId="79B29499" w14:textId="7C9B50A5" w:rsidR="00145571" w:rsidRPr="00701945" w:rsidRDefault="00145571" w:rsidP="000565F2">
      <w:pPr>
        <w:ind w:left="1440" w:hanging="1440"/>
        <w:jc w:val="both"/>
      </w:pPr>
      <w:r>
        <w:rPr>
          <w:b/>
          <w:bCs/>
        </w:rPr>
        <w:t>OPC</w:t>
      </w:r>
      <w:r w:rsidRPr="00701945">
        <w:rPr>
          <w:b/>
          <w:bCs/>
        </w:rPr>
        <w:t>:</w:t>
      </w:r>
      <w:r w:rsidRPr="00701945">
        <w:tab/>
      </w:r>
      <w:r w:rsidR="007E164E">
        <w:t xml:space="preserve">The amount should remain at current levels.  </w:t>
      </w:r>
      <w:r w:rsidR="00253DDD" w:rsidRPr="00A22195">
        <w:rPr>
          <w:bCs/>
        </w:rPr>
        <w:t>FPUC has the burden of demonstrating that the amount of</w:t>
      </w:r>
      <w:r w:rsidR="00253DDD" w:rsidRPr="00861CF3">
        <w:rPr>
          <w:bCs/>
        </w:rPr>
        <w:t xml:space="preserve"> </w:t>
      </w:r>
      <w:r w:rsidR="00253DDD" w:rsidRPr="00EF79A1">
        <w:rPr>
          <w:bCs/>
        </w:rPr>
        <w:t xml:space="preserve">depreciation expense </w:t>
      </w:r>
      <w:r w:rsidR="00253DDD">
        <w:rPr>
          <w:bCs/>
        </w:rPr>
        <w:t>i</w:t>
      </w:r>
      <w:r w:rsidR="00253DDD" w:rsidRPr="00A22195">
        <w:rPr>
          <w:bCs/>
        </w:rPr>
        <w:t>nclude</w:t>
      </w:r>
      <w:r w:rsidR="00253DDD">
        <w:rPr>
          <w:bCs/>
        </w:rPr>
        <w:t>d</w:t>
      </w:r>
      <w:r w:rsidR="00253DDD" w:rsidRPr="00A22195">
        <w:rPr>
          <w:bCs/>
        </w:rPr>
        <w:t xml:space="preserve"> in the projected test year </w:t>
      </w:r>
      <w:r w:rsidR="00253DDD" w:rsidRPr="00EF79A1">
        <w:rPr>
          <w:bCs/>
        </w:rPr>
        <w:t>for FPUC’s GRIP program</w:t>
      </w:r>
      <w:r w:rsidR="00253DDD" w:rsidRPr="00A22195">
        <w:rPr>
          <w:bCs/>
        </w:rPr>
        <w:t xml:space="preserve"> are appropriate.</w:t>
      </w:r>
    </w:p>
    <w:p w14:paraId="52FBA08D" w14:textId="77777777" w:rsidR="00145571" w:rsidRPr="00701945" w:rsidRDefault="00145571" w:rsidP="00145571">
      <w:pPr>
        <w:jc w:val="both"/>
      </w:pPr>
    </w:p>
    <w:p w14:paraId="1A4B1B84"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4E6B45B5" w14:textId="77777777" w:rsidR="00145571" w:rsidRPr="005D4B47" w:rsidRDefault="00145571" w:rsidP="00145571">
      <w:pPr>
        <w:jc w:val="both"/>
        <w:rPr>
          <w:b/>
          <w:bCs/>
        </w:rPr>
      </w:pPr>
    </w:p>
    <w:p w14:paraId="045E17C9"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28C32422" w14:textId="77777777" w:rsidR="00145571" w:rsidRDefault="00145571" w:rsidP="00F85E73">
      <w:pPr>
        <w:jc w:val="both"/>
        <w:rPr>
          <w:bCs/>
        </w:rPr>
      </w:pPr>
    </w:p>
    <w:p w14:paraId="614DE2F9" w14:textId="77777777" w:rsidR="00145571" w:rsidRDefault="00145571" w:rsidP="00F85E73">
      <w:pPr>
        <w:jc w:val="both"/>
        <w:rPr>
          <w:bCs/>
        </w:rPr>
      </w:pPr>
    </w:p>
    <w:p w14:paraId="04095442" w14:textId="6E912C6B" w:rsidR="00145571" w:rsidRPr="000565F2" w:rsidRDefault="00963DB7" w:rsidP="00FA028A">
      <w:pPr>
        <w:ind w:left="1440" w:hanging="1440"/>
        <w:jc w:val="both"/>
        <w:rPr>
          <w:b/>
        </w:rPr>
      </w:pPr>
      <w:r>
        <w:rPr>
          <w:b/>
          <w:bCs/>
          <w:u w:val="single"/>
        </w:rPr>
        <w:t>ISSUE 47</w:t>
      </w:r>
      <w:r w:rsidR="00145571" w:rsidRPr="000565F2">
        <w:rPr>
          <w:b/>
          <w:bCs/>
          <w:u w:val="single"/>
        </w:rPr>
        <w:t>:</w:t>
      </w:r>
      <w:r w:rsidR="00145571" w:rsidRPr="00701945">
        <w:tab/>
      </w:r>
      <w:r w:rsidR="00210922" w:rsidRPr="000565F2">
        <w:rPr>
          <w:b/>
        </w:rPr>
        <w:t>What is the appropriate amount of Depreciation and Amortization Expense for the projected test year? (Fallout Issue)</w:t>
      </w:r>
    </w:p>
    <w:p w14:paraId="74F22DBB" w14:textId="77777777" w:rsidR="00145571" w:rsidRPr="00701945" w:rsidRDefault="00145571" w:rsidP="00145571">
      <w:pPr>
        <w:jc w:val="both"/>
      </w:pPr>
    </w:p>
    <w:p w14:paraId="09D16343" w14:textId="77777777" w:rsidR="00145571" w:rsidRPr="005D4B47" w:rsidRDefault="00145571" w:rsidP="000565F2">
      <w:pPr>
        <w:ind w:left="1440" w:hanging="1440"/>
        <w:jc w:val="both"/>
      </w:pPr>
      <w:r>
        <w:rPr>
          <w:b/>
          <w:bCs/>
        </w:rPr>
        <w:t>FPUC</w:t>
      </w:r>
      <w:r w:rsidRPr="005D4B47">
        <w:rPr>
          <w:b/>
          <w:bCs/>
        </w:rPr>
        <w:t>:</w:t>
      </w:r>
      <w:r w:rsidRPr="005D4B47">
        <w:tab/>
      </w:r>
      <w:r w:rsidR="008C64D1" w:rsidRPr="008C64D1">
        <w:t>The appropriate amount is 14,674,376 which is based on the filed amount of $16,316,662 adjusted for the current depreciation study by ($1,643,826), as well as Company’s self-reported adjustments made in response to Citizen’s Production of Documents number 56 by $1,540. (Napier, Lee)</w:t>
      </w:r>
    </w:p>
    <w:p w14:paraId="40D9AC6D" w14:textId="77777777" w:rsidR="00145571" w:rsidRPr="00701945" w:rsidRDefault="00145571" w:rsidP="000565F2">
      <w:pPr>
        <w:ind w:left="1440" w:hanging="1440"/>
        <w:jc w:val="both"/>
      </w:pPr>
    </w:p>
    <w:p w14:paraId="79B89614" w14:textId="0F049D59" w:rsidR="00145571" w:rsidRPr="00701945" w:rsidRDefault="00145571" w:rsidP="000565F2">
      <w:pPr>
        <w:ind w:left="1440" w:hanging="1440"/>
        <w:jc w:val="both"/>
      </w:pPr>
      <w:r>
        <w:rPr>
          <w:b/>
          <w:bCs/>
        </w:rPr>
        <w:t>OPC</w:t>
      </w:r>
      <w:r w:rsidRPr="00701945">
        <w:rPr>
          <w:b/>
          <w:bCs/>
        </w:rPr>
        <w:t>:</w:t>
      </w:r>
      <w:r w:rsidRPr="00701945">
        <w:tab/>
      </w:r>
      <w:r w:rsidR="007E164E">
        <w:t xml:space="preserve">The amounts should reflect all OPC adjustments by witness Garrett and Smith.  </w:t>
      </w:r>
      <w:r w:rsidR="00253DDD" w:rsidRPr="00A22195">
        <w:rPr>
          <w:bCs/>
        </w:rPr>
        <w:t>FPUC has the burden of demonstrating that the amount of</w:t>
      </w:r>
      <w:r w:rsidR="00253DDD" w:rsidRPr="00861CF3">
        <w:rPr>
          <w:bCs/>
        </w:rPr>
        <w:t xml:space="preserve"> </w:t>
      </w:r>
      <w:r w:rsidR="00253DDD" w:rsidRPr="00B735F3">
        <w:t>Depreciation and Amortization Expense</w:t>
      </w:r>
      <w:r w:rsidR="00253DDD" w:rsidRPr="00EF79A1">
        <w:rPr>
          <w:bCs/>
        </w:rPr>
        <w:t xml:space="preserve"> </w:t>
      </w:r>
      <w:r w:rsidR="00253DDD">
        <w:rPr>
          <w:bCs/>
        </w:rPr>
        <w:t>i</w:t>
      </w:r>
      <w:r w:rsidR="00253DDD" w:rsidRPr="00A22195">
        <w:rPr>
          <w:bCs/>
        </w:rPr>
        <w:t>nclude</w:t>
      </w:r>
      <w:r w:rsidR="00253DDD">
        <w:rPr>
          <w:bCs/>
        </w:rPr>
        <w:t>d</w:t>
      </w:r>
      <w:r w:rsidR="00253DDD" w:rsidRPr="00A22195">
        <w:rPr>
          <w:bCs/>
        </w:rPr>
        <w:t xml:space="preserve"> in the projected test year are appropriate</w:t>
      </w:r>
      <w:r w:rsidR="00253DDD">
        <w:rPr>
          <w:bCs/>
        </w:rPr>
        <w:t xml:space="preserve">. </w:t>
      </w:r>
    </w:p>
    <w:p w14:paraId="39627E38" w14:textId="77777777" w:rsidR="00145571" w:rsidRPr="00701945" w:rsidRDefault="00145571" w:rsidP="00145571">
      <w:pPr>
        <w:jc w:val="both"/>
      </w:pPr>
    </w:p>
    <w:p w14:paraId="1290F50D"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5E15AADE" w14:textId="77777777" w:rsidR="00145571" w:rsidRPr="005D4B47" w:rsidRDefault="00145571" w:rsidP="00145571">
      <w:pPr>
        <w:jc w:val="both"/>
        <w:rPr>
          <w:b/>
          <w:bCs/>
        </w:rPr>
      </w:pPr>
    </w:p>
    <w:p w14:paraId="0048FADE"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ACCBF90" w14:textId="77777777" w:rsidR="00145571" w:rsidRDefault="00145571" w:rsidP="00F85E73">
      <w:pPr>
        <w:jc w:val="both"/>
        <w:rPr>
          <w:bCs/>
        </w:rPr>
      </w:pPr>
    </w:p>
    <w:p w14:paraId="6BDDB188" w14:textId="77777777" w:rsidR="00145571" w:rsidRDefault="00145571" w:rsidP="00F85E73">
      <w:pPr>
        <w:jc w:val="both"/>
        <w:rPr>
          <w:bCs/>
        </w:rPr>
      </w:pPr>
    </w:p>
    <w:p w14:paraId="32F09BCB" w14:textId="77777777" w:rsidR="00145571" w:rsidRPr="00323BA3" w:rsidRDefault="00963DB7" w:rsidP="00FA028A">
      <w:pPr>
        <w:ind w:left="1440" w:hanging="1440"/>
        <w:jc w:val="both"/>
        <w:rPr>
          <w:b/>
        </w:rPr>
      </w:pPr>
      <w:r>
        <w:rPr>
          <w:b/>
          <w:bCs/>
          <w:u w:val="single"/>
        </w:rPr>
        <w:t>ISSUE 48</w:t>
      </w:r>
      <w:r w:rsidR="00145571" w:rsidRPr="00323BA3">
        <w:rPr>
          <w:b/>
          <w:bCs/>
          <w:u w:val="single"/>
        </w:rPr>
        <w:t>:</w:t>
      </w:r>
      <w:r w:rsidR="00145571" w:rsidRPr="00701945">
        <w:tab/>
      </w:r>
      <w:r w:rsidR="00210922" w:rsidRPr="00323BA3">
        <w:rPr>
          <w:b/>
        </w:rPr>
        <w:t>What adjustments, if any, are appropriate to account for interest synchronization?</w:t>
      </w:r>
    </w:p>
    <w:p w14:paraId="53958CF1" w14:textId="77777777" w:rsidR="00145571" w:rsidRPr="00701945" w:rsidRDefault="00145571" w:rsidP="00145571">
      <w:pPr>
        <w:jc w:val="both"/>
      </w:pPr>
    </w:p>
    <w:p w14:paraId="2B4CDD5B" w14:textId="4CE2A38E" w:rsidR="00145571" w:rsidRDefault="00145571" w:rsidP="00323BA3">
      <w:pPr>
        <w:ind w:left="1440" w:hanging="1440"/>
        <w:jc w:val="both"/>
      </w:pPr>
      <w:r>
        <w:rPr>
          <w:b/>
          <w:bCs/>
        </w:rPr>
        <w:t>FPUC</w:t>
      </w:r>
      <w:r w:rsidRPr="005D4B47">
        <w:rPr>
          <w:b/>
          <w:bCs/>
        </w:rPr>
        <w:t>:</w:t>
      </w:r>
      <w:r w:rsidRPr="005D4B47">
        <w:tab/>
      </w:r>
      <w:r w:rsidR="008C64D1">
        <w:t>No adjustments are necessary. The Company has appropriately accounted for interest synchronization by using the interest calculated on G-2 page 2, based on the projected capital structure when projecting the interest used to calculate income tax expense. (Reno)</w:t>
      </w:r>
    </w:p>
    <w:p w14:paraId="3ED4C3CD" w14:textId="77777777" w:rsidR="008C64D1" w:rsidRPr="00701945" w:rsidRDefault="008C64D1" w:rsidP="00323BA3">
      <w:pPr>
        <w:ind w:left="1440" w:hanging="1440"/>
        <w:jc w:val="both"/>
      </w:pPr>
    </w:p>
    <w:p w14:paraId="03685DDA" w14:textId="77777777" w:rsidR="00145571" w:rsidRPr="00701945" w:rsidRDefault="00145571" w:rsidP="00323BA3">
      <w:pPr>
        <w:ind w:left="1440" w:hanging="1440"/>
        <w:jc w:val="both"/>
      </w:pPr>
      <w:r>
        <w:rPr>
          <w:b/>
          <w:bCs/>
        </w:rPr>
        <w:t>OPC</w:t>
      </w:r>
      <w:r w:rsidRPr="00701945">
        <w:rPr>
          <w:b/>
          <w:bCs/>
        </w:rPr>
        <w:t>:</w:t>
      </w:r>
      <w:r w:rsidRPr="00701945">
        <w:tab/>
      </w:r>
      <w:r w:rsidR="00253DDD">
        <w:rPr>
          <w:bCs/>
          <w:color w:val="000000"/>
        </w:rPr>
        <w:t>The federal income tax expense should be reduced by $134,104 for an interest synchronization adjustment. (Smith)</w:t>
      </w:r>
    </w:p>
    <w:p w14:paraId="55E52785" w14:textId="77777777" w:rsidR="00145571" w:rsidRPr="00701945" w:rsidRDefault="00145571" w:rsidP="00145571">
      <w:pPr>
        <w:jc w:val="both"/>
      </w:pPr>
    </w:p>
    <w:p w14:paraId="532A036A"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0DD1DB25" w14:textId="77777777" w:rsidR="00145571" w:rsidRPr="005D4B47" w:rsidRDefault="00145571" w:rsidP="00145571">
      <w:pPr>
        <w:jc w:val="both"/>
        <w:rPr>
          <w:b/>
          <w:bCs/>
        </w:rPr>
      </w:pPr>
    </w:p>
    <w:p w14:paraId="46D0C18E"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19E3762" w14:textId="77777777" w:rsidR="00145571" w:rsidRDefault="00145571" w:rsidP="00F85E73">
      <w:pPr>
        <w:jc w:val="both"/>
        <w:rPr>
          <w:bCs/>
        </w:rPr>
      </w:pPr>
    </w:p>
    <w:p w14:paraId="3DBF796D" w14:textId="77777777" w:rsidR="00145571" w:rsidRDefault="00145571" w:rsidP="00F85E73">
      <w:pPr>
        <w:jc w:val="both"/>
        <w:rPr>
          <w:bCs/>
        </w:rPr>
      </w:pPr>
    </w:p>
    <w:p w14:paraId="75A227BB" w14:textId="068FC4BE" w:rsidR="00145571" w:rsidRPr="00323BA3" w:rsidRDefault="00963DB7" w:rsidP="00FA028A">
      <w:pPr>
        <w:ind w:left="1440" w:hanging="1440"/>
        <w:jc w:val="both"/>
        <w:rPr>
          <w:b/>
        </w:rPr>
      </w:pPr>
      <w:r>
        <w:rPr>
          <w:b/>
          <w:bCs/>
          <w:u w:val="single"/>
        </w:rPr>
        <w:t>ISSUE 49</w:t>
      </w:r>
      <w:r w:rsidR="00145571" w:rsidRPr="00323BA3">
        <w:rPr>
          <w:b/>
          <w:bCs/>
          <w:u w:val="single"/>
        </w:rPr>
        <w:t>:</w:t>
      </w:r>
      <w:r w:rsidR="00145571" w:rsidRPr="00701945">
        <w:tab/>
      </w:r>
      <w:r w:rsidR="00210922" w:rsidRPr="00323BA3">
        <w:rPr>
          <w:b/>
          <w:bCs/>
        </w:rPr>
        <w:t>Should any adjustments be made to the amounts included in the projected test year for amortization expense associated with the acquisition adjustment?</w:t>
      </w:r>
    </w:p>
    <w:p w14:paraId="68DB28AB" w14:textId="77777777" w:rsidR="00145571" w:rsidRPr="00701945" w:rsidRDefault="00145571" w:rsidP="00145571">
      <w:pPr>
        <w:jc w:val="both"/>
      </w:pPr>
    </w:p>
    <w:p w14:paraId="3AB40C27" w14:textId="77777777" w:rsidR="00145571" w:rsidRPr="005D4B47" w:rsidRDefault="00145571" w:rsidP="00323BA3">
      <w:pPr>
        <w:ind w:left="1440" w:hanging="1440"/>
        <w:jc w:val="both"/>
      </w:pPr>
      <w:r>
        <w:rPr>
          <w:b/>
          <w:bCs/>
        </w:rPr>
        <w:t>FPUC</w:t>
      </w:r>
      <w:r w:rsidRPr="005D4B47">
        <w:rPr>
          <w:b/>
          <w:bCs/>
        </w:rPr>
        <w:t>:</w:t>
      </w:r>
      <w:r w:rsidRPr="005D4B47">
        <w:tab/>
      </w:r>
      <w:r w:rsidR="00775A8A">
        <w:t>No. the amount of amortization expense should be $1,139,808. The acquisitions continue to be in the public interest and the amortization amounts should continue on the same basis upon which the acquisition adjustments were initially approved by the Commission. (Deason, Napier)</w:t>
      </w:r>
    </w:p>
    <w:p w14:paraId="2842FA74" w14:textId="77777777" w:rsidR="00145571" w:rsidRPr="00701945" w:rsidRDefault="00145571" w:rsidP="00323BA3">
      <w:pPr>
        <w:ind w:left="1440" w:hanging="1440"/>
        <w:jc w:val="both"/>
      </w:pPr>
    </w:p>
    <w:p w14:paraId="2C8EF627" w14:textId="77777777" w:rsidR="00145571" w:rsidRPr="00701945" w:rsidRDefault="00145571" w:rsidP="00323BA3">
      <w:pPr>
        <w:ind w:left="1440" w:hanging="1440"/>
        <w:jc w:val="both"/>
      </w:pPr>
      <w:r>
        <w:rPr>
          <w:b/>
          <w:bCs/>
        </w:rPr>
        <w:t>OPC</w:t>
      </w:r>
      <w:r w:rsidRPr="00701945">
        <w:rPr>
          <w:b/>
          <w:bCs/>
        </w:rPr>
        <w:t>:</w:t>
      </w:r>
      <w:r w:rsidRPr="00701945">
        <w:tab/>
      </w:r>
      <w:r w:rsidR="00253DDD">
        <w:rPr>
          <w:bCs/>
        </w:rPr>
        <w:t>Yes, the acquisition adjustment amortization expense of $1,139,750 should not be allowed to be included in 2023 test year operating expenses related to the FPUC merger acquisition adjustment.  FPUC has failed to demonstrate the synergy from the merger are still occurring. (Smith)</w:t>
      </w:r>
    </w:p>
    <w:p w14:paraId="038610FC" w14:textId="77777777" w:rsidR="00145571" w:rsidRPr="00701945" w:rsidRDefault="00145571" w:rsidP="00145571">
      <w:pPr>
        <w:jc w:val="both"/>
      </w:pPr>
    </w:p>
    <w:p w14:paraId="49464CB8"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28F9F906" w14:textId="77777777" w:rsidR="00145571" w:rsidRPr="005D4B47" w:rsidRDefault="00145571" w:rsidP="00145571">
      <w:pPr>
        <w:jc w:val="both"/>
        <w:rPr>
          <w:b/>
          <w:bCs/>
        </w:rPr>
      </w:pPr>
    </w:p>
    <w:p w14:paraId="18D32E47"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78A31E20" w14:textId="77777777" w:rsidR="00145571" w:rsidRDefault="00145571" w:rsidP="00F85E73">
      <w:pPr>
        <w:jc w:val="both"/>
        <w:rPr>
          <w:bCs/>
        </w:rPr>
      </w:pPr>
    </w:p>
    <w:p w14:paraId="24C7A4A4" w14:textId="77777777" w:rsidR="00145571" w:rsidRDefault="00145571" w:rsidP="00F85E73">
      <w:pPr>
        <w:jc w:val="both"/>
        <w:rPr>
          <w:bCs/>
        </w:rPr>
      </w:pPr>
    </w:p>
    <w:p w14:paraId="1A03FA87" w14:textId="77777777" w:rsidR="00145571" w:rsidRPr="00323BA3" w:rsidRDefault="00963DB7" w:rsidP="00FA028A">
      <w:pPr>
        <w:ind w:left="1440" w:hanging="1440"/>
        <w:jc w:val="both"/>
        <w:rPr>
          <w:b/>
        </w:rPr>
      </w:pPr>
      <w:r>
        <w:rPr>
          <w:b/>
          <w:bCs/>
          <w:u w:val="single"/>
        </w:rPr>
        <w:t>ISSUE 50</w:t>
      </w:r>
      <w:r w:rsidR="00145571" w:rsidRPr="00323BA3">
        <w:rPr>
          <w:b/>
          <w:bCs/>
          <w:u w:val="single"/>
        </w:rPr>
        <w:t>:</w:t>
      </w:r>
      <w:r w:rsidR="00145571" w:rsidRPr="00701945">
        <w:tab/>
      </w:r>
      <w:r w:rsidR="00210922" w:rsidRPr="00323BA3">
        <w:rPr>
          <w:b/>
          <w:bCs/>
        </w:rPr>
        <w:t>What is the appropriate amount of projected test year Taxes Other than Income?</w:t>
      </w:r>
    </w:p>
    <w:p w14:paraId="25AEC371" w14:textId="77777777" w:rsidR="00145571" w:rsidRPr="00701945" w:rsidRDefault="00145571" w:rsidP="00145571">
      <w:pPr>
        <w:jc w:val="both"/>
      </w:pPr>
    </w:p>
    <w:p w14:paraId="3C8C9AF2" w14:textId="77777777" w:rsidR="00145571" w:rsidRPr="005D4B47" w:rsidRDefault="00145571" w:rsidP="00323BA3">
      <w:pPr>
        <w:ind w:left="1440" w:hanging="1440"/>
        <w:jc w:val="both"/>
      </w:pPr>
      <w:r>
        <w:rPr>
          <w:b/>
          <w:bCs/>
        </w:rPr>
        <w:t>FPUC</w:t>
      </w:r>
      <w:r w:rsidRPr="005D4B47">
        <w:rPr>
          <w:b/>
          <w:bCs/>
        </w:rPr>
        <w:t>:</w:t>
      </w:r>
      <w:r w:rsidRPr="005D4B47">
        <w:tab/>
      </w:r>
      <w:r w:rsidR="00775A8A">
        <w:t>The appropriate amount of projected test year Taxes Other Than Income is $7,566,334 (Napier, Galtman)</w:t>
      </w:r>
    </w:p>
    <w:p w14:paraId="79210808" w14:textId="77777777" w:rsidR="00145571" w:rsidRPr="00701945" w:rsidRDefault="00145571" w:rsidP="00323BA3">
      <w:pPr>
        <w:ind w:left="1440" w:hanging="1440"/>
        <w:jc w:val="both"/>
      </w:pPr>
    </w:p>
    <w:p w14:paraId="033E1E1C" w14:textId="77ED1604" w:rsidR="00145571" w:rsidRPr="00701945" w:rsidRDefault="00145571" w:rsidP="00323BA3">
      <w:pPr>
        <w:ind w:left="1440" w:hanging="1440"/>
        <w:jc w:val="both"/>
      </w:pPr>
      <w:r>
        <w:rPr>
          <w:b/>
          <w:bCs/>
        </w:rPr>
        <w:t>OPC</w:t>
      </w:r>
      <w:r w:rsidRPr="00701945">
        <w:rPr>
          <w:b/>
          <w:bCs/>
        </w:rPr>
        <w:t>:</w:t>
      </w:r>
      <w:r w:rsidRPr="00701945">
        <w:tab/>
      </w:r>
      <w:r w:rsidR="007E164E">
        <w:t xml:space="preserve">The amount should remain at current levels.  </w:t>
      </w:r>
      <w:r w:rsidR="00F0342F" w:rsidRPr="00A22195">
        <w:rPr>
          <w:bCs/>
        </w:rPr>
        <w:t>FPUC has the burden of demonstrating that the amount of</w:t>
      </w:r>
      <w:r w:rsidR="00F0342F" w:rsidRPr="00861CF3">
        <w:rPr>
          <w:bCs/>
        </w:rPr>
        <w:t xml:space="preserve"> </w:t>
      </w:r>
      <w:r w:rsidR="00F0342F" w:rsidRPr="00EF79A1">
        <w:rPr>
          <w:bCs/>
        </w:rPr>
        <w:t>projected test year Taxes Other than Income</w:t>
      </w:r>
      <w:r w:rsidR="00F0342F" w:rsidRPr="00B735F3">
        <w:t xml:space="preserve"> </w:t>
      </w:r>
      <w:r w:rsidR="00F0342F">
        <w:rPr>
          <w:bCs/>
        </w:rPr>
        <w:t>is</w:t>
      </w:r>
      <w:r w:rsidR="00F0342F" w:rsidRPr="00A22195">
        <w:rPr>
          <w:bCs/>
        </w:rPr>
        <w:t xml:space="preserve"> appropriate</w:t>
      </w:r>
      <w:r w:rsidR="00F0342F">
        <w:rPr>
          <w:bCs/>
        </w:rPr>
        <w:t>. These amounts should reflect all applicable OPC adjustments. (Smith, Garrett)</w:t>
      </w:r>
    </w:p>
    <w:p w14:paraId="0115CDC0" w14:textId="77777777" w:rsidR="00145571" w:rsidRPr="00701945" w:rsidRDefault="00145571" w:rsidP="00145571">
      <w:pPr>
        <w:jc w:val="both"/>
      </w:pPr>
    </w:p>
    <w:p w14:paraId="3C82ED5C"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05D8AC26" w14:textId="77777777" w:rsidR="00145571" w:rsidRPr="005D4B47" w:rsidRDefault="00145571" w:rsidP="00145571">
      <w:pPr>
        <w:jc w:val="both"/>
        <w:rPr>
          <w:b/>
          <w:bCs/>
        </w:rPr>
      </w:pPr>
    </w:p>
    <w:p w14:paraId="6450EA58"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0F3B292F" w14:textId="77777777" w:rsidR="00145571" w:rsidRDefault="00145571" w:rsidP="00F85E73">
      <w:pPr>
        <w:jc w:val="both"/>
        <w:rPr>
          <w:bCs/>
        </w:rPr>
      </w:pPr>
    </w:p>
    <w:p w14:paraId="6BA7A32C" w14:textId="77777777" w:rsidR="00145571" w:rsidRDefault="00145571" w:rsidP="00F85E73">
      <w:pPr>
        <w:jc w:val="both"/>
        <w:rPr>
          <w:bCs/>
        </w:rPr>
      </w:pPr>
    </w:p>
    <w:p w14:paraId="192BCA8B" w14:textId="63A7DB2C" w:rsidR="00145571" w:rsidRPr="00323BA3" w:rsidRDefault="00963DB7" w:rsidP="00FA028A">
      <w:pPr>
        <w:ind w:left="1440" w:hanging="1440"/>
        <w:jc w:val="both"/>
        <w:rPr>
          <w:b/>
        </w:rPr>
      </w:pPr>
      <w:r>
        <w:rPr>
          <w:b/>
          <w:bCs/>
          <w:u w:val="single"/>
        </w:rPr>
        <w:t>ISSUE 51</w:t>
      </w:r>
      <w:r w:rsidR="00145571" w:rsidRPr="00323BA3">
        <w:rPr>
          <w:b/>
          <w:bCs/>
          <w:u w:val="single"/>
        </w:rPr>
        <w:t>:</w:t>
      </w:r>
      <w:r w:rsidR="00145571" w:rsidRPr="00701945">
        <w:tab/>
      </w:r>
      <w:r w:rsidR="00210922" w:rsidRPr="00323BA3">
        <w:rPr>
          <w:b/>
          <w:bCs/>
        </w:rPr>
        <w:t>What is the appropriate amount of projected test year Income Tax Expense</w:t>
      </w:r>
      <w:r w:rsidR="00BA0B59">
        <w:rPr>
          <w:b/>
          <w:bCs/>
        </w:rPr>
        <w:t>?</w:t>
      </w:r>
      <w:r w:rsidR="00210922" w:rsidRPr="00323BA3">
        <w:rPr>
          <w:b/>
          <w:bCs/>
        </w:rPr>
        <w:t xml:space="preserve"> (Fallout Issue)</w:t>
      </w:r>
    </w:p>
    <w:p w14:paraId="4005FE34" w14:textId="77777777" w:rsidR="00145571" w:rsidRPr="00701945" w:rsidRDefault="00145571" w:rsidP="00145571">
      <w:pPr>
        <w:jc w:val="both"/>
      </w:pPr>
    </w:p>
    <w:p w14:paraId="40F5E436" w14:textId="7A750C4C" w:rsidR="00145571" w:rsidRPr="005D4B47" w:rsidRDefault="00145571" w:rsidP="00323BA3">
      <w:pPr>
        <w:ind w:left="1440" w:hanging="1440"/>
        <w:jc w:val="both"/>
      </w:pPr>
      <w:r>
        <w:rPr>
          <w:b/>
          <w:bCs/>
        </w:rPr>
        <w:t>FPUC</w:t>
      </w:r>
      <w:r w:rsidRPr="005D4B47">
        <w:rPr>
          <w:b/>
          <w:bCs/>
        </w:rPr>
        <w:t>:</w:t>
      </w:r>
      <w:r w:rsidRPr="005D4B47">
        <w:tab/>
      </w:r>
      <w:r w:rsidR="00775A8A">
        <w:t xml:space="preserve">The appropriate amount of projected test year income tax expense is $2,412,353, based on the filed amount of $1,977,900 and increased for taxes on the current depreciation study, as well as the self-reported adjustments made in response to Citizen’s Production of Documents number 56 </w:t>
      </w:r>
      <w:r w:rsidR="003929BE">
        <w:t>of $434,453.  (Napier, Galtman)</w:t>
      </w:r>
    </w:p>
    <w:p w14:paraId="3440C4DC" w14:textId="77777777" w:rsidR="00145571" w:rsidRPr="00701945" w:rsidRDefault="00145571" w:rsidP="00323BA3">
      <w:pPr>
        <w:ind w:left="1440" w:hanging="1440"/>
        <w:jc w:val="both"/>
      </w:pPr>
    </w:p>
    <w:p w14:paraId="33CCEC36" w14:textId="77777777" w:rsidR="00145571" w:rsidRPr="00701945" w:rsidRDefault="00145571" w:rsidP="00323BA3">
      <w:pPr>
        <w:ind w:left="1440" w:hanging="1440"/>
        <w:jc w:val="both"/>
      </w:pPr>
      <w:r>
        <w:rPr>
          <w:b/>
          <w:bCs/>
        </w:rPr>
        <w:t>OPC</w:t>
      </w:r>
      <w:r w:rsidRPr="00701945">
        <w:rPr>
          <w:b/>
          <w:bCs/>
        </w:rPr>
        <w:t>:</w:t>
      </w:r>
      <w:r w:rsidRPr="00701945">
        <w:tab/>
      </w:r>
      <w:r w:rsidR="00F0342F" w:rsidRPr="00A22195">
        <w:rPr>
          <w:bCs/>
        </w:rPr>
        <w:t>FPUC has the burden of demonstrating that the amount of</w:t>
      </w:r>
      <w:r w:rsidR="00F0342F" w:rsidRPr="00861CF3">
        <w:rPr>
          <w:bCs/>
        </w:rPr>
        <w:t xml:space="preserve"> </w:t>
      </w:r>
      <w:r w:rsidR="00F0342F" w:rsidRPr="00EF79A1">
        <w:rPr>
          <w:bCs/>
        </w:rPr>
        <w:t xml:space="preserve">projected test year Income Tax Expense </w:t>
      </w:r>
      <w:r w:rsidR="00F0342F">
        <w:rPr>
          <w:bCs/>
        </w:rPr>
        <w:t>is</w:t>
      </w:r>
      <w:r w:rsidR="00F0342F" w:rsidRPr="00A22195">
        <w:rPr>
          <w:bCs/>
        </w:rPr>
        <w:t xml:space="preserve"> appropriate</w:t>
      </w:r>
      <w:r w:rsidR="00F0342F">
        <w:rPr>
          <w:bCs/>
        </w:rPr>
        <w:t>. These amounts should reflect all applicable OPC adjustments. (Smith, Garett)</w:t>
      </w:r>
    </w:p>
    <w:p w14:paraId="578EA79C" w14:textId="77777777" w:rsidR="00145571" w:rsidRPr="00701945" w:rsidRDefault="00145571" w:rsidP="00145571">
      <w:pPr>
        <w:jc w:val="both"/>
      </w:pPr>
    </w:p>
    <w:p w14:paraId="16C0FD44"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04C0DB45" w14:textId="77777777" w:rsidR="00145571" w:rsidRPr="005D4B47" w:rsidRDefault="00145571" w:rsidP="00145571">
      <w:pPr>
        <w:jc w:val="both"/>
        <w:rPr>
          <w:b/>
          <w:bCs/>
        </w:rPr>
      </w:pPr>
    </w:p>
    <w:p w14:paraId="75A89711"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5FB85F6F" w14:textId="77777777" w:rsidR="00145571" w:rsidRDefault="00145571" w:rsidP="00F85E73">
      <w:pPr>
        <w:jc w:val="both"/>
        <w:rPr>
          <w:bCs/>
        </w:rPr>
      </w:pPr>
    </w:p>
    <w:p w14:paraId="3F3213B2" w14:textId="77777777" w:rsidR="00145571" w:rsidRDefault="00145571" w:rsidP="00F85E73">
      <w:pPr>
        <w:jc w:val="both"/>
        <w:rPr>
          <w:bCs/>
        </w:rPr>
      </w:pPr>
    </w:p>
    <w:p w14:paraId="56F0B39C" w14:textId="77777777" w:rsidR="001D3E5B" w:rsidRDefault="001D3E5B">
      <w:pPr>
        <w:rPr>
          <w:b/>
          <w:bCs/>
          <w:u w:val="single"/>
        </w:rPr>
      </w:pPr>
      <w:r>
        <w:rPr>
          <w:b/>
          <w:bCs/>
          <w:u w:val="single"/>
        </w:rPr>
        <w:br w:type="page"/>
      </w:r>
    </w:p>
    <w:p w14:paraId="7F2A5C7E" w14:textId="1C2F2024" w:rsidR="00145571" w:rsidRPr="00323BA3" w:rsidRDefault="00963DB7" w:rsidP="00FA028A">
      <w:pPr>
        <w:ind w:left="1440" w:hanging="1440"/>
        <w:jc w:val="both"/>
        <w:rPr>
          <w:b/>
        </w:rPr>
      </w:pPr>
      <w:r>
        <w:rPr>
          <w:b/>
          <w:bCs/>
          <w:u w:val="single"/>
        </w:rPr>
        <w:lastRenderedPageBreak/>
        <w:t>ISSUE 52</w:t>
      </w:r>
      <w:r w:rsidR="00145571" w:rsidRPr="00323BA3">
        <w:rPr>
          <w:b/>
          <w:bCs/>
          <w:u w:val="single"/>
        </w:rPr>
        <w:t>:</w:t>
      </w:r>
      <w:r w:rsidR="00145571" w:rsidRPr="00701945">
        <w:tab/>
      </w:r>
      <w:r w:rsidR="00210922" w:rsidRPr="00323BA3">
        <w:rPr>
          <w:b/>
          <w:bCs/>
        </w:rPr>
        <w:t>What is the appropriate amount of Total Operation Expenses for the projected test year? (Fallout Issue)</w:t>
      </w:r>
    </w:p>
    <w:p w14:paraId="172B3CE5" w14:textId="77777777" w:rsidR="00145571" w:rsidRPr="00701945" w:rsidRDefault="00145571" w:rsidP="00145571">
      <w:pPr>
        <w:jc w:val="both"/>
      </w:pPr>
    </w:p>
    <w:p w14:paraId="70CBDF0D" w14:textId="71AEA8DB" w:rsidR="00145571" w:rsidRDefault="00145571" w:rsidP="00323BA3">
      <w:pPr>
        <w:ind w:left="1440" w:hanging="1440"/>
        <w:jc w:val="both"/>
      </w:pPr>
      <w:r>
        <w:rPr>
          <w:b/>
          <w:bCs/>
        </w:rPr>
        <w:t>FPUC</w:t>
      </w:r>
      <w:r w:rsidRPr="005D4B47">
        <w:rPr>
          <w:b/>
          <w:bCs/>
        </w:rPr>
        <w:t>:</w:t>
      </w:r>
      <w:r w:rsidRPr="005D4B47">
        <w:tab/>
      </w:r>
      <w:r w:rsidR="00775A8A" w:rsidRPr="00775A8A">
        <w:t>The appropriate amount of total operating expenses for the projected test year is $68,607,911 based on the filed amount of $69,887,615 and reduced for the current depreciation study by $1,227,198, as well as the self-reported adjustments made in response to Citizen’s Production of Documents number 56 of $52,506.  (Napier, Galtman)</w:t>
      </w:r>
    </w:p>
    <w:p w14:paraId="5838E8F6" w14:textId="77777777" w:rsidR="00775A8A" w:rsidRPr="00701945" w:rsidRDefault="00775A8A" w:rsidP="00323BA3">
      <w:pPr>
        <w:ind w:left="1440" w:hanging="1440"/>
        <w:jc w:val="both"/>
      </w:pPr>
    </w:p>
    <w:p w14:paraId="1A4E0D4C" w14:textId="77777777" w:rsidR="00145571" w:rsidRPr="00701945" w:rsidRDefault="00145571" w:rsidP="00323BA3">
      <w:pPr>
        <w:ind w:left="1440" w:hanging="1440"/>
        <w:jc w:val="both"/>
      </w:pPr>
      <w:r>
        <w:rPr>
          <w:b/>
          <w:bCs/>
        </w:rPr>
        <w:t>OPC</w:t>
      </w:r>
      <w:r w:rsidRPr="00701945">
        <w:rPr>
          <w:b/>
          <w:bCs/>
        </w:rPr>
        <w:t>:</w:t>
      </w:r>
      <w:r w:rsidRPr="00701945">
        <w:tab/>
      </w:r>
      <w:r w:rsidR="00F0342F" w:rsidRPr="00A22195">
        <w:rPr>
          <w:bCs/>
        </w:rPr>
        <w:t>FPUC has the burden of demonstrating that the amount of</w:t>
      </w:r>
      <w:r w:rsidR="00F0342F" w:rsidRPr="00861CF3">
        <w:rPr>
          <w:bCs/>
        </w:rPr>
        <w:t xml:space="preserve"> </w:t>
      </w:r>
      <w:r w:rsidR="00F0342F" w:rsidRPr="00EF79A1">
        <w:rPr>
          <w:bCs/>
        </w:rPr>
        <w:t xml:space="preserve">Total Operation Expenses for the projected test year </w:t>
      </w:r>
      <w:r w:rsidR="00F0342F">
        <w:rPr>
          <w:bCs/>
        </w:rPr>
        <w:t xml:space="preserve">is </w:t>
      </w:r>
      <w:r w:rsidR="00F0342F" w:rsidRPr="00A22195">
        <w:rPr>
          <w:bCs/>
        </w:rPr>
        <w:t>appropriate</w:t>
      </w:r>
      <w:r w:rsidR="00F0342F">
        <w:rPr>
          <w:bCs/>
        </w:rPr>
        <w:t>. These amounts should reflect all applicable OPC adjustments. (Smith, Garrett)</w:t>
      </w:r>
    </w:p>
    <w:p w14:paraId="3F60CD9D" w14:textId="77777777" w:rsidR="00145571" w:rsidRPr="00701945" w:rsidRDefault="00145571" w:rsidP="00145571">
      <w:pPr>
        <w:jc w:val="both"/>
      </w:pPr>
    </w:p>
    <w:p w14:paraId="7FBCD1EE"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09CE85C2" w14:textId="77777777" w:rsidR="00145571" w:rsidRPr="005D4B47" w:rsidRDefault="00145571" w:rsidP="00145571">
      <w:pPr>
        <w:jc w:val="both"/>
        <w:rPr>
          <w:b/>
          <w:bCs/>
        </w:rPr>
      </w:pPr>
    </w:p>
    <w:p w14:paraId="52EE2556"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151B477C" w14:textId="77777777" w:rsidR="00145571" w:rsidRDefault="00145571" w:rsidP="00F85E73">
      <w:pPr>
        <w:jc w:val="both"/>
        <w:rPr>
          <w:bCs/>
        </w:rPr>
      </w:pPr>
    </w:p>
    <w:p w14:paraId="52922175" w14:textId="77777777" w:rsidR="00145571" w:rsidRDefault="00145571" w:rsidP="00F85E73">
      <w:pPr>
        <w:jc w:val="both"/>
        <w:rPr>
          <w:bCs/>
        </w:rPr>
      </w:pPr>
    </w:p>
    <w:p w14:paraId="4B1A754C" w14:textId="77777777" w:rsidR="00145571" w:rsidRPr="00274934" w:rsidRDefault="00963DB7" w:rsidP="00FA028A">
      <w:pPr>
        <w:ind w:left="1440" w:hanging="1440"/>
        <w:jc w:val="both"/>
        <w:rPr>
          <w:b/>
        </w:rPr>
      </w:pPr>
      <w:r>
        <w:rPr>
          <w:b/>
          <w:bCs/>
          <w:u w:val="single"/>
        </w:rPr>
        <w:t>ISSUE 53</w:t>
      </w:r>
      <w:r w:rsidR="00145571" w:rsidRPr="00274934">
        <w:rPr>
          <w:b/>
          <w:bCs/>
          <w:u w:val="single"/>
        </w:rPr>
        <w:t>:</w:t>
      </w:r>
      <w:r w:rsidR="00145571" w:rsidRPr="00701945">
        <w:tab/>
      </w:r>
      <w:r w:rsidR="00210922" w:rsidRPr="00274934">
        <w:rPr>
          <w:b/>
          <w:bCs/>
        </w:rPr>
        <w:t>What is the appropriate amount of Net Operating Income for the projected test year? (Fallout Issue)</w:t>
      </w:r>
    </w:p>
    <w:p w14:paraId="5112BEBF" w14:textId="77777777" w:rsidR="00145571" w:rsidRPr="00701945" w:rsidRDefault="00145571" w:rsidP="00145571">
      <w:pPr>
        <w:jc w:val="both"/>
      </w:pPr>
    </w:p>
    <w:p w14:paraId="572C92EE" w14:textId="77777777" w:rsidR="00145571" w:rsidRDefault="00145571" w:rsidP="00274934">
      <w:pPr>
        <w:ind w:left="1440" w:hanging="1440"/>
        <w:jc w:val="both"/>
      </w:pPr>
      <w:r>
        <w:rPr>
          <w:b/>
          <w:bCs/>
        </w:rPr>
        <w:t>FPUC</w:t>
      </w:r>
      <w:r w:rsidRPr="005D4B47">
        <w:rPr>
          <w:b/>
          <w:bCs/>
        </w:rPr>
        <w:t>:</w:t>
      </w:r>
      <w:r w:rsidRPr="005D4B47">
        <w:tab/>
      </w:r>
      <w:r w:rsidR="00775A8A" w:rsidRPr="00775A8A">
        <w:t>The appropriate amount of Net Operating Income for the projected test year is $12,697,406 which is based on the filed amount of $11,417,702 and increased for the current depreciation study by $1,227,198, as well as adjusted for the Company’s self-reported adjustments provided in response to Citizen’s Production of Documents number 56 of $52,506. (Napier, Galtman)</w:t>
      </w:r>
    </w:p>
    <w:p w14:paraId="640DA3BA" w14:textId="77777777" w:rsidR="00775A8A" w:rsidRPr="00701945" w:rsidRDefault="00775A8A" w:rsidP="00274934">
      <w:pPr>
        <w:ind w:left="1440" w:hanging="1440"/>
        <w:jc w:val="both"/>
      </w:pPr>
    </w:p>
    <w:p w14:paraId="7A4F0CA7" w14:textId="77777777" w:rsidR="00145571" w:rsidRPr="00701945" w:rsidRDefault="00145571" w:rsidP="00274934">
      <w:pPr>
        <w:ind w:left="1440" w:hanging="1440"/>
        <w:jc w:val="both"/>
      </w:pPr>
      <w:r>
        <w:rPr>
          <w:b/>
          <w:bCs/>
        </w:rPr>
        <w:t>OPC</w:t>
      </w:r>
      <w:r w:rsidRPr="00701945">
        <w:rPr>
          <w:b/>
          <w:bCs/>
        </w:rPr>
        <w:t>:</w:t>
      </w:r>
      <w:r w:rsidRPr="00701945">
        <w:tab/>
      </w:r>
      <w:r w:rsidR="00F0342F">
        <w:rPr>
          <w:bCs/>
        </w:rPr>
        <w:t>FPUC has the burden of demonstrating that the amount of Net Operating Income for the projected test year is appropriate. These amount should reflect all applicable OPC adjustments. (Smith, Garrett)</w:t>
      </w:r>
    </w:p>
    <w:p w14:paraId="45A56D0F" w14:textId="77777777" w:rsidR="00145571" w:rsidRPr="00701945" w:rsidRDefault="00145571" w:rsidP="00145571">
      <w:pPr>
        <w:jc w:val="both"/>
      </w:pPr>
    </w:p>
    <w:p w14:paraId="7655C52B"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5379F1F7" w14:textId="77777777" w:rsidR="00145571" w:rsidRPr="005D4B47" w:rsidRDefault="00145571" w:rsidP="00145571">
      <w:pPr>
        <w:jc w:val="both"/>
        <w:rPr>
          <w:b/>
          <w:bCs/>
        </w:rPr>
      </w:pPr>
    </w:p>
    <w:p w14:paraId="08446793" w14:textId="77777777" w:rsidR="00145571" w:rsidRDefault="00145571" w:rsidP="00145571">
      <w:pPr>
        <w:jc w:val="both"/>
        <w:rPr>
          <w:b/>
          <w:bCs/>
        </w:rPr>
      </w:pPr>
      <w:r w:rsidRPr="005D4B47">
        <w:rPr>
          <w:b/>
          <w:bCs/>
        </w:rPr>
        <w:t>STAFF:</w:t>
      </w:r>
      <w:r w:rsidRPr="005D4B47">
        <w:rPr>
          <w:b/>
          <w:bCs/>
        </w:rPr>
        <w:tab/>
      </w:r>
      <w:r w:rsidR="00042934">
        <w:t>Staff has no position at this time.</w:t>
      </w:r>
    </w:p>
    <w:p w14:paraId="434639E2" w14:textId="77777777" w:rsidR="00145571" w:rsidRDefault="00145571" w:rsidP="00F85E73">
      <w:pPr>
        <w:jc w:val="both"/>
        <w:rPr>
          <w:bCs/>
        </w:rPr>
      </w:pPr>
    </w:p>
    <w:p w14:paraId="782777E1" w14:textId="135D43D7" w:rsidR="00145571" w:rsidRDefault="00145571" w:rsidP="00F85E73">
      <w:pPr>
        <w:jc w:val="both"/>
        <w:rPr>
          <w:bCs/>
        </w:rPr>
      </w:pPr>
    </w:p>
    <w:p w14:paraId="7C005C81" w14:textId="26EE1BE9" w:rsidR="00CD1F0F" w:rsidRPr="00CD1F0F" w:rsidRDefault="00CD1F0F" w:rsidP="005A5B1D">
      <w:pPr>
        <w:jc w:val="center"/>
        <w:rPr>
          <w:b/>
          <w:bCs/>
          <w:u w:val="single"/>
        </w:rPr>
      </w:pPr>
      <w:r>
        <w:rPr>
          <w:b/>
          <w:bCs/>
          <w:u w:val="single"/>
        </w:rPr>
        <w:t>REVENUE REQUIREMENTS</w:t>
      </w:r>
    </w:p>
    <w:p w14:paraId="4FC05AF0" w14:textId="77777777" w:rsidR="00CD1F0F" w:rsidRDefault="00CD1F0F" w:rsidP="00F85E73">
      <w:pPr>
        <w:jc w:val="both"/>
        <w:rPr>
          <w:bCs/>
        </w:rPr>
      </w:pPr>
    </w:p>
    <w:p w14:paraId="1D2ED858" w14:textId="0C8E2AA7" w:rsidR="00145571" w:rsidRPr="00274934" w:rsidRDefault="00963DB7" w:rsidP="00FA028A">
      <w:pPr>
        <w:ind w:left="1440" w:hanging="1440"/>
        <w:jc w:val="both"/>
        <w:rPr>
          <w:b/>
        </w:rPr>
      </w:pPr>
      <w:r>
        <w:rPr>
          <w:b/>
          <w:bCs/>
          <w:u w:val="single"/>
        </w:rPr>
        <w:t>ISSUE 54</w:t>
      </w:r>
      <w:r w:rsidR="00145571" w:rsidRPr="00274934">
        <w:rPr>
          <w:b/>
          <w:bCs/>
          <w:u w:val="single"/>
        </w:rPr>
        <w:t>:</w:t>
      </w:r>
      <w:r w:rsidR="00145571" w:rsidRPr="00701945">
        <w:tab/>
      </w:r>
      <w:r w:rsidR="00210922" w:rsidRPr="00274934">
        <w:rPr>
          <w:b/>
          <w:bCs/>
        </w:rPr>
        <w:t>What are the appropriate revenue expansion factor and the appropriate net operating income multiplier, including the appropriate elements and rates for FPUC</w:t>
      </w:r>
      <w:r w:rsidR="00210922" w:rsidRPr="00274934">
        <w:rPr>
          <w:b/>
        </w:rPr>
        <w:t>?</w:t>
      </w:r>
    </w:p>
    <w:p w14:paraId="292E6723" w14:textId="77777777" w:rsidR="00145571" w:rsidRPr="00701945" w:rsidRDefault="00145571" w:rsidP="00145571">
      <w:pPr>
        <w:jc w:val="both"/>
      </w:pPr>
    </w:p>
    <w:p w14:paraId="743761E9" w14:textId="77777777" w:rsidR="00145571" w:rsidRDefault="00145571" w:rsidP="00274934">
      <w:pPr>
        <w:ind w:left="1440" w:hanging="1440"/>
        <w:jc w:val="both"/>
      </w:pPr>
      <w:r>
        <w:rPr>
          <w:b/>
          <w:bCs/>
        </w:rPr>
        <w:t>FPUC</w:t>
      </w:r>
      <w:r w:rsidRPr="005D4B47">
        <w:rPr>
          <w:b/>
          <w:bCs/>
        </w:rPr>
        <w:t>:</w:t>
      </w:r>
      <w:r w:rsidRPr="005D4B47">
        <w:tab/>
      </w:r>
      <w:r w:rsidR="00775A8A" w:rsidRPr="001D2EA0">
        <w:t>The appropriate revenue expansion factor is 74.1067% and the appropriate net operating income multiplier is 1.3494. (Napier)</w:t>
      </w:r>
    </w:p>
    <w:p w14:paraId="0BB40A54" w14:textId="77777777" w:rsidR="00775A8A" w:rsidRPr="00701945" w:rsidRDefault="00775A8A" w:rsidP="00274934">
      <w:pPr>
        <w:ind w:left="1440" w:hanging="1440"/>
        <w:jc w:val="both"/>
      </w:pPr>
    </w:p>
    <w:p w14:paraId="14FCF489" w14:textId="4382E42F" w:rsidR="00145571" w:rsidRPr="00701945" w:rsidRDefault="00145571" w:rsidP="00274934">
      <w:pPr>
        <w:ind w:left="1440" w:hanging="1440"/>
        <w:jc w:val="both"/>
      </w:pPr>
      <w:r>
        <w:rPr>
          <w:b/>
          <w:bCs/>
        </w:rPr>
        <w:lastRenderedPageBreak/>
        <w:t>OPC</w:t>
      </w:r>
      <w:r w:rsidRPr="00701945">
        <w:rPr>
          <w:b/>
          <w:bCs/>
        </w:rPr>
        <w:t>:</w:t>
      </w:r>
      <w:r w:rsidRPr="00701945">
        <w:tab/>
      </w:r>
      <w:r w:rsidR="007E164E">
        <w:rPr>
          <w:bCs/>
        </w:rPr>
        <w:t xml:space="preserve">These amounts should reflect all applicable OPC adjustments.  </w:t>
      </w:r>
      <w:r w:rsidR="00F0342F" w:rsidRPr="00A22195">
        <w:rPr>
          <w:bCs/>
        </w:rPr>
        <w:t>FPUC has the burden of demonstrating that the amount of</w:t>
      </w:r>
      <w:r w:rsidR="00F0342F" w:rsidRPr="00861CF3">
        <w:rPr>
          <w:bCs/>
        </w:rPr>
        <w:t xml:space="preserve"> </w:t>
      </w:r>
      <w:r w:rsidR="00F0342F">
        <w:rPr>
          <w:bCs/>
        </w:rPr>
        <w:t xml:space="preserve">the </w:t>
      </w:r>
      <w:r w:rsidR="00F0342F" w:rsidRPr="00EF79A1">
        <w:rPr>
          <w:bCs/>
        </w:rPr>
        <w:t>revenue expansion factor and the appropriate net operating income multiplier</w:t>
      </w:r>
      <w:r w:rsidR="00F0342F">
        <w:rPr>
          <w:bCs/>
        </w:rPr>
        <w:t>,</w:t>
      </w:r>
      <w:r w:rsidR="00F0342F" w:rsidRPr="00EF79A1">
        <w:rPr>
          <w:bCs/>
        </w:rPr>
        <w:t xml:space="preserve"> including the appropriate elements and rates for </w:t>
      </w:r>
      <w:r w:rsidR="00F0342F">
        <w:rPr>
          <w:bCs/>
        </w:rPr>
        <w:t>FPUC is</w:t>
      </w:r>
      <w:r w:rsidR="00F0342F" w:rsidRPr="00A22195">
        <w:rPr>
          <w:bCs/>
        </w:rPr>
        <w:t xml:space="preserve"> appropriate</w:t>
      </w:r>
      <w:r w:rsidR="00F0342F">
        <w:rPr>
          <w:bCs/>
        </w:rPr>
        <w:t>. (Smith, Garrett)</w:t>
      </w:r>
    </w:p>
    <w:p w14:paraId="473DF234" w14:textId="77777777" w:rsidR="00145571" w:rsidRPr="00701945" w:rsidRDefault="00145571" w:rsidP="00145571">
      <w:pPr>
        <w:jc w:val="both"/>
      </w:pPr>
    </w:p>
    <w:p w14:paraId="2E8184D7" w14:textId="77777777" w:rsidR="00145571" w:rsidRPr="00701945" w:rsidRDefault="00145571" w:rsidP="00145571">
      <w:pPr>
        <w:jc w:val="both"/>
      </w:pPr>
      <w:r>
        <w:rPr>
          <w:b/>
          <w:bCs/>
        </w:rPr>
        <w:t>FIPUG</w:t>
      </w:r>
      <w:r w:rsidRPr="00701945">
        <w:rPr>
          <w:b/>
          <w:bCs/>
        </w:rPr>
        <w:t>:</w:t>
      </w:r>
      <w:r w:rsidRPr="00701945">
        <w:tab/>
      </w:r>
      <w:r w:rsidR="004258E5" w:rsidRPr="007806F9">
        <w:rPr>
          <w:bCs/>
          <w:color w:val="000000"/>
        </w:rPr>
        <w:t>Adopt position of OPC.</w:t>
      </w:r>
    </w:p>
    <w:p w14:paraId="39D1FEAD" w14:textId="77777777" w:rsidR="00145571" w:rsidRPr="005D4B47" w:rsidRDefault="00145571" w:rsidP="00145571">
      <w:pPr>
        <w:jc w:val="both"/>
        <w:rPr>
          <w:b/>
          <w:bCs/>
        </w:rPr>
      </w:pPr>
    </w:p>
    <w:p w14:paraId="48241321" w14:textId="77777777" w:rsidR="00145571" w:rsidRDefault="00145571" w:rsidP="00145571">
      <w:pPr>
        <w:jc w:val="both"/>
        <w:rPr>
          <w:b/>
          <w:bCs/>
        </w:rPr>
      </w:pPr>
      <w:r w:rsidRPr="005D4B47">
        <w:rPr>
          <w:b/>
          <w:bCs/>
        </w:rPr>
        <w:t>STAFF:</w:t>
      </w:r>
      <w:r w:rsidRPr="005D4B47">
        <w:rPr>
          <w:b/>
          <w:bCs/>
        </w:rPr>
        <w:tab/>
      </w:r>
      <w:r w:rsidR="00210922">
        <w:t>Staff has no position at this time.</w:t>
      </w:r>
    </w:p>
    <w:p w14:paraId="2AFEC27D" w14:textId="77777777" w:rsidR="00145571" w:rsidRDefault="00145571" w:rsidP="00F85E73">
      <w:pPr>
        <w:jc w:val="both"/>
        <w:rPr>
          <w:bCs/>
        </w:rPr>
      </w:pPr>
    </w:p>
    <w:p w14:paraId="0A7805A9" w14:textId="77777777" w:rsidR="00C27825" w:rsidRDefault="00C27825" w:rsidP="00F85E73">
      <w:pPr>
        <w:jc w:val="both"/>
        <w:rPr>
          <w:bCs/>
        </w:rPr>
      </w:pPr>
    </w:p>
    <w:p w14:paraId="397DEC7A" w14:textId="7CB8A822" w:rsidR="00C27825" w:rsidRPr="00274934" w:rsidRDefault="00963DB7" w:rsidP="00FA028A">
      <w:pPr>
        <w:ind w:left="1440" w:hanging="1440"/>
        <w:jc w:val="both"/>
        <w:rPr>
          <w:b/>
        </w:rPr>
      </w:pPr>
      <w:r>
        <w:rPr>
          <w:b/>
          <w:bCs/>
          <w:u w:val="single"/>
        </w:rPr>
        <w:t>ISSUE 55</w:t>
      </w:r>
      <w:r w:rsidR="00C27825" w:rsidRPr="00274934">
        <w:rPr>
          <w:b/>
          <w:bCs/>
          <w:u w:val="single"/>
        </w:rPr>
        <w:t>:</w:t>
      </w:r>
      <w:r w:rsidR="00C27825" w:rsidRPr="00701945">
        <w:tab/>
      </w:r>
      <w:r w:rsidR="00210922" w:rsidRPr="00274934">
        <w:rPr>
          <w:b/>
          <w:bCs/>
        </w:rPr>
        <w:t>What is the appropriate annual operating revenue increase for the projected test year? (Fallout Issue)</w:t>
      </w:r>
    </w:p>
    <w:p w14:paraId="2EE5D41F" w14:textId="77777777" w:rsidR="00C27825" w:rsidRPr="00701945" w:rsidRDefault="00C27825" w:rsidP="00C27825">
      <w:pPr>
        <w:jc w:val="both"/>
      </w:pPr>
    </w:p>
    <w:p w14:paraId="42076DE5" w14:textId="4F74DD13" w:rsidR="00C27825" w:rsidRDefault="00C27825" w:rsidP="00274934">
      <w:pPr>
        <w:ind w:left="1440" w:hanging="1440"/>
        <w:jc w:val="both"/>
      </w:pPr>
      <w:r>
        <w:rPr>
          <w:b/>
          <w:bCs/>
        </w:rPr>
        <w:t>FPUC</w:t>
      </w:r>
      <w:r w:rsidRPr="005D4B47">
        <w:rPr>
          <w:b/>
          <w:bCs/>
        </w:rPr>
        <w:t>:</w:t>
      </w:r>
      <w:r w:rsidRPr="005D4B47">
        <w:tab/>
      </w:r>
      <w:r w:rsidR="00775A8A" w:rsidRPr="00710056">
        <w:t>The appropriate annual operating revenue increase for the projected test year is $42,</w:t>
      </w:r>
      <w:r w:rsidR="00775A8A">
        <w:t>143,737</w:t>
      </w:r>
      <w:r w:rsidR="00775A8A" w:rsidRPr="00710056">
        <w:t xml:space="preserve"> includes the roll in of our GRIP revenues of $19,755,931 and based on the filed amount of $24,061,982 and reduced for the current depreciation study by $1,582,263, as well as self-reported corrections provided by the Company response to Citizen’s Production of Documents number 56 and Interrogatory 138 of $</w:t>
      </w:r>
      <w:r w:rsidR="00775A8A">
        <w:t>91,913.</w:t>
      </w:r>
      <w:r w:rsidR="00775A8A">
        <w:rPr>
          <w:sz w:val="22"/>
          <w:szCs w:val="22"/>
        </w:rPr>
        <w:t xml:space="preserve"> </w:t>
      </w:r>
      <w:r w:rsidR="00775A8A">
        <w:t xml:space="preserve"> (Napier)</w:t>
      </w:r>
    </w:p>
    <w:p w14:paraId="515205C8" w14:textId="77777777" w:rsidR="007E7E6D" w:rsidRPr="00701945" w:rsidRDefault="007E7E6D" w:rsidP="00274934">
      <w:pPr>
        <w:ind w:left="1440" w:hanging="1440"/>
        <w:jc w:val="both"/>
      </w:pPr>
    </w:p>
    <w:p w14:paraId="320FD2B8" w14:textId="40E90916" w:rsidR="00C27825" w:rsidRPr="00701945" w:rsidRDefault="00C27825" w:rsidP="00274934">
      <w:pPr>
        <w:ind w:left="1440" w:hanging="1440"/>
        <w:jc w:val="both"/>
      </w:pPr>
      <w:r>
        <w:rPr>
          <w:b/>
          <w:bCs/>
        </w:rPr>
        <w:t>OPC</w:t>
      </w:r>
      <w:r w:rsidRPr="00701945">
        <w:rPr>
          <w:b/>
          <w:bCs/>
        </w:rPr>
        <w:t>:</w:t>
      </w:r>
      <w:r w:rsidRPr="00701945">
        <w:tab/>
      </w:r>
      <w:r w:rsidR="007E164E">
        <w:rPr>
          <w:bCs/>
        </w:rPr>
        <w:t xml:space="preserve">These amounts should reflect all applicable OPC adjustments. </w:t>
      </w:r>
      <w:r w:rsidR="00F0342F" w:rsidRPr="00A22195">
        <w:rPr>
          <w:bCs/>
        </w:rPr>
        <w:t>FPUC has the burden of demonstrating that the amount of</w:t>
      </w:r>
      <w:r w:rsidR="00F0342F" w:rsidRPr="00861CF3">
        <w:rPr>
          <w:bCs/>
        </w:rPr>
        <w:t xml:space="preserve"> </w:t>
      </w:r>
      <w:r w:rsidR="00F0342F" w:rsidRPr="00EF79A1">
        <w:rPr>
          <w:bCs/>
        </w:rPr>
        <w:t xml:space="preserve">annual operating revenue increase for the projected test year </w:t>
      </w:r>
      <w:r w:rsidR="00F0342F">
        <w:rPr>
          <w:bCs/>
        </w:rPr>
        <w:t>is</w:t>
      </w:r>
      <w:r w:rsidR="00F0342F" w:rsidRPr="00A22195">
        <w:rPr>
          <w:bCs/>
        </w:rPr>
        <w:t xml:space="preserve"> appropriate</w:t>
      </w:r>
      <w:r w:rsidR="00F0342F">
        <w:rPr>
          <w:bCs/>
        </w:rPr>
        <w:t>. (Smith, Garrett)</w:t>
      </w:r>
    </w:p>
    <w:p w14:paraId="24139F3B" w14:textId="77777777" w:rsidR="00C27825" w:rsidRPr="00701945" w:rsidRDefault="00C27825" w:rsidP="00C27825">
      <w:pPr>
        <w:jc w:val="both"/>
      </w:pPr>
    </w:p>
    <w:p w14:paraId="1FD071BA" w14:textId="77777777" w:rsidR="00C27825" w:rsidRPr="00701945" w:rsidRDefault="00C27825" w:rsidP="00C27825">
      <w:pPr>
        <w:jc w:val="both"/>
      </w:pPr>
      <w:r>
        <w:rPr>
          <w:b/>
          <w:bCs/>
        </w:rPr>
        <w:t>FIPUG</w:t>
      </w:r>
      <w:r w:rsidRPr="00701945">
        <w:rPr>
          <w:b/>
          <w:bCs/>
        </w:rPr>
        <w:t>:</w:t>
      </w:r>
      <w:r w:rsidRPr="00701945">
        <w:tab/>
      </w:r>
      <w:r w:rsidR="004258E5" w:rsidRPr="007806F9">
        <w:rPr>
          <w:bCs/>
          <w:color w:val="000000"/>
        </w:rPr>
        <w:t>Adopt position of OPC.</w:t>
      </w:r>
    </w:p>
    <w:p w14:paraId="1AA7B780" w14:textId="77777777" w:rsidR="00C27825" w:rsidRPr="005D4B47" w:rsidRDefault="00C27825" w:rsidP="00C27825">
      <w:pPr>
        <w:jc w:val="both"/>
        <w:rPr>
          <w:b/>
          <w:bCs/>
        </w:rPr>
      </w:pPr>
    </w:p>
    <w:p w14:paraId="2F37758E"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7DA58A12" w14:textId="77777777" w:rsidR="00C27825" w:rsidRDefault="00C27825" w:rsidP="00F85E73">
      <w:pPr>
        <w:jc w:val="both"/>
        <w:rPr>
          <w:bCs/>
        </w:rPr>
      </w:pPr>
    </w:p>
    <w:p w14:paraId="52AECB4D" w14:textId="5D58B7A3" w:rsidR="00C27825" w:rsidRDefault="00C27825" w:rsidP="00F85E73">
      <w:pPr>
        <w:jc w:val="both"/>
        <w:rPr>
          <w:bCs/>
        </w:rPr>
      </w:pPr>
    </w:p>
    <w:p w14:paraId="2F89C67A" w14:textId="7F253F9A" w:rsidR="00CD1F0F" w:rsidRPr="00CD1F0F" w:rsidRDefault="00CD1F0F" w:rsidP="00B103C5">
      <w:pPr>
        <w:jc w:val="center"/>
        <w:rPr>
          <w:b/>
          <w:bCs/>
          <w:u w:val="single"/>
        </w:rPr>
      </w:pPr>
      <w:r>
        <w:rPr>
          <w:b/>
          <w:bCs/>
          <w:u w:val="single"/>
        </w:rPr>
        <w:t>COST OF SERVICE AND RATE DESIGN</w:t>
      </w:r>
    </w:p>
    <w:p w14:paraId="66CC30CE" w14:textId="77777777" w:rsidR="00CD1F0F" w:rsidRDefault="00CD1F0F" w:rsidP="00F85E73">
      <w:pPr>
        <w:jc w:val="both"/>
        <w:rPr>
          <w:bCs/>
        </w:rPr>
      </w:pPr>
    </w:p>
    <w:p w14:paraId="16BA1F11" w14:textId="77777777" w:rsidR="00C27825" w:rsidRPr="00274934" w:rsidRDefault="00963DB7" w:rsidP="00FA028A">
      <w:pPr>
        <w:ind w:left="1440" w:hanging="1440"/>
        <w:jc w:val="both"/>
        <w:rPr>
          <w:b/>
        </w:rPr>
      </w:pPr>
      <w:r>
        <w:rPr>
          <w:b/>
          <w:bCs/>
          <w:u w:val="single"/>
        </w:rPr>
        <w:t>ISSUE 56</w:t>
      </w:r>
      <w:r w:rsidR="00C27825" w:rsidRPr="00274934">
        <w:rPr>
          <w:b/>
          <w:bCs/>
          <w:u w:val="single"/>
        </w:rPr>
        <w:t>:</w:t>
      </w:r>
      <w:r w:rsidR="00C27825" w:rsidRPr="00701945">
        <w:tab/>
      </w:r>
      <w:r w:rsidR="00210922" w:rsidRPr="00274934">
        <w:rPr>
          <w:b/>
        </w:rPr>
        <w:t>Should FPUC’s proposal to consolidate its cost of service for Florida Public Utilities Company, CFG, Fort Meade, and Indiantown be approved?</w:t>
      </w:r>
    </w:p>
    <w:p w14:paraId="7D469DB2" w14:textId="77777777" w:rsidR="00C27825" w:rsidRPr="00701945" w:rsidRDefault="00C27825" w:rsidP="00C27825">
      <w:pPr>
        <w:jc w:val="both"/>
      </w:pPr>
    </w:p>
    <w:p w14:paraId="191CC3A8" w14:textId="77777777" w:rsidR="00C27825" w:rsidRPr="005D4B47" w:rsidRDefault="00C27825" w:rsidP="00274934">
      <w:pPr>
        <w:ind w:left="1440" w:hanging="1440"/>
        <w:jc w:val="both"/>
      </w:pPr>
      <w:r>
        <w:rPr>
          <w:b/>
          <w:bCs/>
        </w:rPr>
        <w:t>FPUC</w:t>
      </w:r>
      <w:r w:rsidRPr="005D4B47">
        <w:rPr>
          <w:b/>
          <w:bCs/>
        </w:rPr>
        <w:t>:</w:t>
      </w:r>
      <w:r w:rsidRPr="005D4B47">
        <w:tab/>
      </w:r>
      <w:r w:rsidR="00775A8A">
        <w:t xml:space="preserve">Yes.  The proposed consolidated structure balances concepts of cost of service, efficiency in rates, simplicity, and feasibility – ultimately resulting in alignment and modernization. </w:t>
      </w:r>
      <w:r w:rsidR="00775A8A" w:rsidRPr="00C92FAB">
        <w:t xml:space="preserve"> (Taylor)</w:t>
      </w:r>
    </w:p>
    <w:p w14:paraId="7F8ABF98" w14:textId="77777777" w:rsidR="00C27825" w:rsidRPr="00701945" w:rsidRDefault="00C27825" w:rsidP="00274934">
      <w:pPr>
        <w:ind w:left="1440" w:hanging="1440"/>
        <w:jc w:val="both"/>
      </w:pPr>
    </w:p>
    <w:p w14:paraId="08E539EF" w14:textId="77777777" w:rsidR="00C27825" w:rsidRPr="00701945" w:rsidRDefault="00C27825" w:rsidP="00274934">
      <w:pPr>
        <w:ind w:left="1440" w:hanging="1440"/>
        <w:jc w:val="both"/>
      </w:pPr>
      <w:r>
        <w:rPr>
          <w:b/>
          <w:bCs/>
        </w:rPr>
        <w:t>OPC</w:t>
      </w:r>
      <w:r w:rsidRPr="00701945">
        <w:rPr>
          <w:b/>
          <w:bCs/>
        </w:rPr>
        <w:t>:</w:t>
      </w:r>
      <w:r w:rsidRPr="00701945">
        <w:tab/>
      </w:r>
      <w:r w:rsidR="00F0342F">
        <w:rPr>
          <w:bCs/>
          <w:color w:val="000000"/>
        </w:rPr>
        <w:t xml:space="preserve">Yes, assuming the </w:t>
      </w:r>
      <w:r w:rsidR="00F0342F" w:rsidRPr="00EF79A1">
        <w:t xml:space="preserve">proposed </w:t>
      </w:r>
      <w:r w:rsidR="00F0342F">
        <w:t xml:space="preserve">consolidation of its cost of service is </w:t>
      </w:r>
      <w:r w:rsidR="00F0342F">
        <w:rPr>
          <w:bCs/>
          <w:color w:val="000000"/>
        </w:rPr>
        <w:t>non-discriminatory and consistent with OPC’s recommendation on the other issues in this docket.</w:t>
      </w:r>
    </w:p>
    <w:p w14:paraId="5CEC4849" w14:textId="77777777" w:rsidR="00C27825" w:rsidRPr="00701945" w:rsidRDefault="00C27825" w:rsidP="00C27825">
      <w:pPr>
        <w:jc w:val="both"/>
      </w:pPr>
    </w:p>
    <w:p w14:paraId="6F9DF6C7" w14:textId="3851E5DE" w:rsidR="00C27825" w:rsidRPr="00701945" w:rsidRDefault="00C27825" w:rsidP="00C27825">
      <w:pPr>
        <w:jc w:val="both"/>
      </w:pPr>
      <w:r>
        <w:rPr>
          <w:b/>
          <w:bCs/>
        </w:rPr>
        <w:t>FIPUG</w:t>
      </w:r>
      <w:r w:rsidRPr="00701945">
        <w:rPr>
          <w:b/>
          <w:bCs/>
        </w:rPr>
        <w:t>:</w:t>
      </w:r>
      <w:r w:rsidRPr="00701945">
        <w:tab/>
      </w:r>
      <w:r w:rsidR="00D177B0">
        <w:rPr>
          <w:bCs/>
          <w:color w:val="000000"/>
        </w:rPr>
        <w:t>No.</w:t>
      </w:r>
    </w:p>
    <w:p w14:paraId="1A111D77" w14:textId="77777777" w:rsidR="00C27825" w:rsidRPr="005D4B47" w:rsidRDefault="00C27825" w:rsidP="00C27825">
      <w:pPr>
        <w:jc w:val="both"/>
        <w:rPr>
          <w:b/>
          <w:bCs/>
        </w:rPr>
      </w:pPr>
    </w:p>
    <w:p w14:paraId="1DA42ABC"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79F69FDB" w14:textId="4E625C89" w:rsidR="00C27825" w:rsidRPr="00274934" w:rsidRDefault="00C27825" w:rsidP="00C27825">
      <w:pPr>
        <w:jc w:val="both"/>
        <w:rPr>
          <w:b/>
        </w:rPr>
      </w:pPr>
      <w:r w:rsidRPr="00274934">
        <w:rPr>
          <w:b/>
          <w:bCs/>
          <w:u w:val="single"/>
        </w:rPr>
        <w:lastRenderedPageBreak/>
        <w:t xml:space="preserve">ISSUE </w:t>
      </w:r>
      <w:r w:rsidR="00963DB7">
        <w:rPr>
          <w:b/>
          <w:bCs/>
          <w:u w:val="single"/>
        </w:rPr>
        <w:t>57</w:t>
      </w:r>
      <w:r w:rsidRPr="00274934">
        <w:rPr>
          <w:b/>
          <w:bCs/>
          <w:u w:val="single"/>
        </w:rPr>
        <w:t>:</w:t>
      </w:r>
      <w:r w:rsidRPr="00701945">
        <w:tab/>
      </w:r>
      <w:r w:rsidR="00210922" w:rsidRPr="00274934">
        <w:rPr>
          <w:b/>
        </w:rPr>
        <w:t>Is FPUC’s proposed cost of service study appropriate?</w:t>
      </w:r>
    </w:p>
    <w:p w14:paraId="055F93B7" w14:textId="77777777" w:rsidR="00C27825" w:rsidRPr="00701945" w:rsidRDefault="00C27825" w:rsidP="00C27825">
      <w:pPr>
        <w:jc w:val="both"/>
      </w:pPr>
    </w:p>
    <w:p w14:paraId="3EB29066" w14:textId="77777777" w:rsidR="00C27825" w:rsidRDefault="00C27825" w:rsidP="00274934">
      <w:pPr>
        <w:ind w:left="1440" w:hanging="1440"/>
        <w:jc w:val="both"/>
      </w:pPr>
      <w:r>
        <w:rPr>
          <w:b/>
          <w:bCs/>
        </w:rPr>
        <w:t>FPUC</w:t>
      </w:r>
      <w:r w:rsidRPr="005D4B47">
        <w:rPr>
          <w:b/>
          <w:bCs/>
        </w:rPr>
        <w:t>:</w:t>
      </w:r>
      <w:r w:rsidRPr="005D4B47">
        <w:tab/>
      </w:r>
      <w:r w:rsidR="00775A8A">
        <w:t>Yes.  The Excel-based cost of service model provided by the PSC as part of the Minimum Filing Requirements was utilized to develop proposed cost of service study in this filing. (Taylor)</w:t>
      </w:r>
    </w:p>
    <w:p w14:paraId="635A6661" w14:textId="77777777" w:rsidR="00775A8A" w:rsidRPr="00701945" w:rsidRDefault="00775A8A" w:rsidP="00274934">
      <w:pPr>
        <w:ind w:left="1440" w:hanging="1440"/>
        <w:jc w:val="both"/>
      </w:pPr>
    </w:p>
    <w:p w14:paraId="1E168277" w14:textId="77777777" w:rsidR="00C27825" w:rsidRPr="00701945" w:rsidRDefault="00C27825" w:rsidP="00274934">
      <w:pPr>
        <w:ind w:left="1440" w:hanging="1440"/>
        <w:jc w:val="both"/>
      </w:pPr>
      <w:r>
        <w:rPr>
          <w:b/>
          <w:bCs/>
        </w:rPr>
        <w:t>OPC</w:t>
      </w:r>
      <w:r w:rsidRPr="00701945">
        <w:rPr>
          <w:b/>
          <w:bCs/>
        </w:rPr>
        <w:t>:</w:t>
      </w:r>
      <w:r w:rsidRPr="00701945">
        <w:tab/>
      </w:r>
      <w:r w:rsidR="00F0342F">
        <w:rPr>
          <w:bCs/>
          <w:color w:val="000000"/>
        </w:rPr>
        <w:t xml:space="preserve">Yes, assuming the </w:t>
      </w:r>
      <w:r w:rsidR="00F0342F" w:rsidRPr="00EF79A1">
        <w:t xml:space="preserve">proposed cost of service study </w:t>
      </w:r>
      <w:r w:rsidR="00F0342F">
        <w:t xml:space="preserve">is </w:t>
      </w:r>
      <w:r w:rsidR="00F0342F">
        <w:rPr>
          <w:bCs/>
          <w:color w:val="000000"/>
        </w:rPr>
        <w:t>non-discriminatory and consistent with OPC’s recommendation on the other issues in this docket.</w:t>
      </w:r>
    </w:p>
    <w:p w14:paraId="6097BFEF" w14:textId="77777777" w:rsidR="00C27825" w:rsidRPr="00701945" w:rsidRDefault="00C27825" w:rsidP="00C27825">
      <w:pPr>
        <w:jc w:val="both"/>
      </w:pPr>
    </w:p>
    <w:p w14:paraId="38AB1036" w14:textId="7C0DF059"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1599C009" w14:textId="77777777" w:rsidR="00C27825" w:rsidRPr="005D4B47" w:rsidRDefault="00C27825" w:rsidP="00C27825">
      <w:pPr>
        <w:jc w:val="both"/>
        <w:rPr>
          <w:b/>
          <w:bCs/>
        </w:rPr>
      </w:pPr>
    </w:p>
    <w:p w14:paraId="4668D9A2"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3F71F6D1" w14:textId="77777777" w:rsidR="00C27825" w:rsidRDefault="00C27825" w:rsidP="00F85E73">
      <w:pPr>
        <w:jc w:val="both"/>
        <w:rPr>
          <w:bCs/>
        </w:rPr>
      </w:pPr>
    </w:p>
    <w:p w14:paraId="12167709" w14:textId="77777777" w:rsidR="00C27825" w:rsidRDefault="00C27825" w:rsidP="00F85E73">
      <w:pPr>
        <w:jc w:val="both"/>
        <w:rPr>
          <w:bCs/>
        </w:rPr>
      </w:pPr>
    </w:p>
    <w:p w14:paraId="02E15636" w14:textId="77777777" w:rsidR="00C27825" w:rsidRPr="00274934" w:rsidRDefault="00963DB7" w:rsidP="00FA028A">
      <w:pPr>
        <w:ind w:left="1440" w:hanging="1440"/>
        <w:jc w:val="both"/>
        <w:rPr>
          <w:b/>
        </w:rPr>
      </w:pPr>
      <w:r>
        <w:rPr>
          <w:b/>
          <w:bCs/>
          <w:u w:val="single"/>
        </w:rPr>
        <w:t>ISSUE 58</w:t>
      </w:r>
      <w:r w:rsidR="00C27825" w:rsidRPr="00274934">
        <w:rPr>
          <w:b/>
          <w:bCs/>
          <w:u w:val="single"/>
        </w:rPr>
        <w:t>:</w:t>
      </w:r>
      <w:r w:rsidR="00C27825" w:rsidRPr="00701945">
        <w:tab/>
      </w:r>
      <w:r w:rsidR="00210922" w:rsidRPr="00274934">
        <w:rPr>
          <w:b/>
        </w:rPr>
        <w:t>Are FPUC’s proposed consolidated residential and commercial rate classes appropriate?</w:t>
      </w:r>
    </w:p>
    <w:p w14:paraId="19B5031A" w14:textId="77777777" w:rsidR="00C27825" w:rsidRPr="00701945" w:rsidRDefault="00C27825" w:rsidP="00C27825">
      <w:pPr>
        <w:jc w:val="both"/>
      </w:pPr>
    </w:p>
    <w:p w14:paraId="5044B9BD" w14:textId="69E36FF5" w:rsidR="00C27825" w:rsidRDefault="00C27825" w:rsidP="00274934">
      <w:pPr>
        <w:ind w:left="1440" w:hanging="1440"/>
        <w:jc w:val="both"/>
      </w:pPr>
      <w:r>
        <w:rPr>
          <w:b/>
          <w:bCs/>
        </w:rPr>
        <w:t>FPUC</w:t>
      </w:r>
      <w:r w:rsidRPr="005D4B47">
        <w:rPr>
          <w:b/>
          <w:bCs/>
        </w:rPr>
        <w:t>:</w:t>
      </w:r>
      <w:r w:rsidRPr="005D4B47">
        <w:tab/>
      </w:r>
      <w:r w:rsidR="00775A8A">
        <w:t>Yes. The proposed rate case structure provides simplicity and transparency as the current rate structures are overly stratified and unnecessary. (Taylor)</w:t>
      </w:r>
    </w:p>
    <w:p w14:paraId="554AEBA2" w14:textId="77777777" w:rsidR="007E7E6D" w:rsidRPr="00701945" w:rsidRDefault="007E7E6D" w:rsidP="00274934">
      <w:pPr>
        <w:ind w:left="1440" w:hanging="1440"/>
        <w:jc w:val="both"/>
      </w:pPr>
    </w:p>
    <w:p w14:paraId="77966877" w14:textId="77777777" w:rsidR="00C27825" w:rsidRPr="00701945" w:rsidRDefault="00C27825" w:rsidP="00274934">
      <w:pPr>
        <w:ind w:left="1440" w:hanging="1440"/>
        <w:jc w:val="both"/>
      </w:pPr>
      <w:r>
        <w:rPr>
          <w:b/>
          <w:bCs/>
        </w:rPr>
        <w:t>OPC</w:t>
      </w:r>
      <w:r w:rsidRPr="00701945">
        <w:rPr>
          <w:b/>
          <w:bCs/>
        </w:rPr>
        <w:t>:</w:t>
      </w:r>
      <w:r w:rsidRPr="00701945">
        <w:tab/>
      </w:r>
      <w:r w:rsidR="00F0342F">
        <w:rPr>
          <w:bCs/>
          <w:color w:val="000000"/>
        </w:rPr>
        <w:t xml:space="preserve">Yes, assuming the </w:t>
      </w:r>
      <w:r w:rsidR="00F0342F" w:rsidRPr="00EF79A1">
        <w:t xml:space="preserve">proposed consolidated residential and commercial rate classes </w:t>
      </w:r>
      <w:r w:rsidR="00F0342F">
        <w:rPr>
          <w:bCs/>
          <w:color w:val="000000"/>
        </w:rPr>
        <w:t>are non-discriminatory and consistent with OPC’s recommendation on the other issues in this docket.</w:t>
      </w:r>
    </w:p>
    <w:p w14:paraId="60329125" w14:textId="77777777" w:rsidR="00C27825" w:rsidRPr="00701945" w:rsidRDefault="00C27825" w:rsidP="00C27825">
      <w:pPr>
        <w:jc w:val="both"/>
      </w:pPr>
    </w:p>
    <w:p w14:paraId="0EF71249" w14:textId="58ED713B"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378525D4" w14:textId="77777777" w:rsidR="00C27825" w:rsidRPr="005D4B47" w:rsidRDefault="00C27825" w:rsidP="00C27825">
      <w:pPr>
        <w:jc w:val="both"/>
        <w:rPr>
          <w:b/>
          <w:bCs/>
        </w:rPr>
      </w:pPr>
    </w:p>
    <w:p w14:paraId="0A090F69"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18A0D702" w14:textId="77777777" w:rsidR="00C27825" w:rsidRDefault="00C27825" w:rsidP="00F85E73">
      <w:pPr>
        <w:jc w:val="both"/>
        <w:rPr>
          <w:bCs/>
        </w:rPr>
      </w:pPr>
    </w:p>
    <w:p w14:paraId="6D65337A" w14:textId="77777777" w:rsidR="00C27825" w:rsidRDefault="00C27825" w:rsidP="00F85E73">
      <w:pPr>
        <w:jc w:val="both"/>
        <w:rPr>
          <w:bCs/>
        </w:rPr>
      </w:pPr>
    </w:p>
    <w:p w14:paraId="5E74C1A9" w14:textId="77777777" w:rsidR="00C27825" w:rsidRPr="00E27340" w:rsidRDefault="00C27825" w:rsidP="00FA028A">
      <w:pPr>
        <w:ind w:left="1440" w:hanging="1440"/>
        <w:jc w:val="both"/>
        <w:rPr>
          <w:b/>
        </w:rPr>
      </w:pPr>
      <w:r w:rsidRPr="00E27340">
        <w:rPr>
          <w:b/>
          <w:bCs/>
          <w:u w:val="single"/>
        </w:rPr>
        <w:t xml:space="preserve">ISSUE </w:t>
      </w:r>
      <w:r w:rsidR="00963DB7">
        <w:rPr>
          <w:b/>
          <w:bCs/>
          <w:u w:val="single"/>
        </w:rPr>
        <w:t>59</w:t>
      </w:r>
      <w:r w:rsidRPr="00E27340">
        <w:rPr>
          <w:b/>
          <w:bCs/>
          <w:u w:val="single"/>
        </w:rPr>
        <w:t>:</w:t>
      </w:r>
      <w:r w:rsidRPr="00701945">
        <w:tab/>
      </w:r>
      <w:r w:rsidR="00210922" w:rsidRPr="00E27340">
        <w:rPr>
          <w:b/>
        </w:rPr>
        <w:t>Are FPUC’s proposed customer charges for Florida Public Utilities Company, CFG, Fort Meade, and Indiantown appropriate?</w:t>
      </w:r>
    </w:p>
    <w:p w14:paraId="4036516D" w14:textId="77777777" w:rsidR="00C27825" w:rsidRPr="00701945" w:rsidRDefault="00C27825" w:rsidP="00C27825">
      <w:pPr>
        <w:jc w:val="both"/>
      </w:pPr>
    </w:p>
    <w:p w14:paraId="7EDEA50D" w14:textId="77777777" w:rsidR="00C27825" w:rsidRPr="005D4B47" w:rsidRDefault="00C27825" w:rsidP="00E27340">
      <w:pPr>
        <w:ind w:left="1440" w:hanging="1440"/>
        <w:jc w:val="both"/>
      </w:pPr>
      <w:r>
        <w:rPr>
          <w:b/>
          <w:bCs/>
        </w:rPr>
        <w:t>FPUC</w:t>
      </w:r>
      <w:r w:rsidRPr="005D4B47">
        <w:rPr>
          <w:b/>
          <w:bCs/>
        </w:rPr>
        <w:t>:</w:t>
      </w:r>
      <w:r w:rsidRPr="005D4B47">
        <w:tab/>
      </w:r>
      <w:r w:rsidR="00775A8A">
        <w:t>Yes.  Customer charges for the consolidated rate classes were set to minimize bill impacts for customers with different usage ranges and differing existing customer charges. For some customers, the customer charges were set below the customer unit costs within the COSS. Existing customer charges were above the unit costs for the larger general service classes, which is a desirable outcome for these size customers. This represents the recovery of fixed demand-related costs through the fixed monthly customer charge, rather than demand rates which are not in place for any of the 54 existing rate classes. (Taylor)</w:t>
      </w:r>
    </w:p>
    <w:p w14:paraId="3E6ED77D" w14:textId="77777777" w:rsidR="00C27825" w:rsidRPr="00701945" w:rsidRDefault="00C27825" w:rsidP="00E27340">
      <w:pPr>
        <w:ind w:left="1440" w:hanging="1440"/>
        <w:jc w:val="both"/>
      </w:pPr>
    </w:p>
    <w:p w14:paraId="3D4DA250"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 xml:space="preserve">Yes, assuming the </w:t>
      </w:r>
      <w:r w:rsidR="00F0342F" w:rsidRPr="00EF79A1">
        <w:t xml:space="preserve">proposed customer charges for Florida Public Utilities Company, </w:t>
      </w:r>
      <w:r w:rsidR="00F0342F">
        <w:t>CFG, Fort Meade, and Indiantown</w:t>
      </w:r>
      <w:r w:rsidR="00F0342F">
        <w:rPr>
          <w:bCs/>
          <w:color w:val="000000"/>
        </w:rPr>
        <w:t xml:space="preserve"> are non-discriminatory and consistent with OPC’s recommendation on the other issues in this docket.</w:t>
      </w:r>
    </w:p>
    <w:p w14:paraId="6658B0F9" w14:textId="77777777" w:rsidR="00C27825" w:rsidRPr="00701945" w:rsidRDefault="00C27825" w:rsidP="00C27825">
      <w:pPr>
        <w:jc w:val="both"/>
      </w:pPr>
    </w:p>
    <w:p w14:paraId="738A3F75" w14:textId="26EDC903" w:rsidR="00C27825" w:rsidRPr="00701945" w:rsidRDefault="00C27825" w:rsidP="00C27825">
      <w:pPr>
        <w:jc w:val="both"/>
      </w:pPr>
      <w:r>
        <w:rPr>
          <w:b/>
          <w:bCs/>
        </w:rPr>
        <w:lastRenderedPageBreak/>
        <w:t>FIPUG</w:t>
      </w:r>
      <w:r w:rsidRPr="00701945">
        <w:rPr>
          <w:b/>
          <w:bCs/>
        </w:rPr>
        <w:t>:</w:t>
      </w:r>
      <w:r w:rsidRPr="00701945">
        <w:tab/>
      </w:r>
      <w:r w:rsidR="00D177B0">
        <w:rPr>
          <w:bCs/>
          <w:color w:val="000000"/>
        </w:rPr>
        <w:t>No</w:t>
      </w:r>
      <w:r w:rsidR="004258E5" w:rsidRPr="007806F9">
        <w:rPr>
          <w:bCs/>
          <w:color w:val="000000"/>
        </w:rPr>
        <w:t>.</w:t>
      </w:r>
    </w:p>
    <w:p w14:paraId="19B16723" w14:textId="77777777" w:rsidR="00C27825" w:rsidRPr="005D4B47" w:rsidRDefault="00C27825" w:rsidP="00C27825">
      <w:pPr>
        <w:jc w:val="both"/>
        <w:rPr>
          <w:b/>
          <w:bCs/>
        </w:rPr>
      </w:pPr>
    </w:p>
    <w:p w14:paraId="45CE7877"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1CF04367" w14:textId="77777777" w:rsidR="00C27825" w:rsidRDefault="00C27825" w:rsidP="00F85E73">
      <w:pPr>
        <w:jc w:val="both"/>
        <w:rPr>
          <w:bCs/>
        </w:rPr>
      </w:pPr>
    </w:p>
    <w:p w14:paraId="4856758C" w14:textId="77777777" w:rsidR="00C27825" w:rsidRDefault="00C27825" w:rsidP="00F85E73">
      <w:pPr>
        <w:jc w:val="both"/>
        <w:rPr>
          <w:bCs/>
        </w:rPr>
      </w:pPr>
    </w:p>
    <w:p w14:paraId="37E85F5D" w14:textId="1DFBF2F2" w:rsidR="00C27825" w:rsidRPr="00E27340" w:rsidRDefault="00963DB7" w:rsidP="00FA028A">
      <w:pPr>
        <w:ind w:left="1440" w:hanging="1440"/>
        <w:jc w:val="both"/>
        <w:rPr>
          <w:b/>
        </w:rPr>
      </w:pPr>
      <w:r>
        <w:rPr>
          <w:b/>
          <w:bCs/>
          <w:u w:val="single"/>
        </w:rPr>
        <w:t>ISSUE 60</w:t>
      </w:r>
      <w:r w:rsidR="00C27825" w:rsidRPr="00E27340">
        <w:rPr>
          <w:b/>
          <w:bCs/>
          <w:u w:val="single"/>
        </w:rPr>
        <w:t>:</w:t>
      </w:r>
      <w:r w:rsidR="00C27825" w:rsidRPr="00701945">
        <w:tab/>
      </w:r>
      <w:r w:rsidR="00210922" w:rsidRPr="00E27340">
        <w:rPr>
          <w:b/>
        </w:rPr>
        <w:t>Are FPUC’s proposed per therm distribution charges for Florida Public Utilities Company, CFG, Fort Meade, and Indiantown appropriate?</w:t>
      </w:r>
    </w:p>
    <w:p w14:paraId="689F5504" w14:textId="77777777" w:rsidR="00C27825" w:rsidRPr="00701945" w:rsidRDefault="00C27825" w:rsidP="00C27825">
      <w:pPr>
        <w:jc w:val="both"/>
      </w:pPr>
    </w:p>
    <w:p w14:paraId="438D5950" w14:textId="77777777" w:rsidR="00775A8A" w:rsidRDefault="00C27825" w:rsidP="00E27340">
      <w:pPr>
        <w:ind w:left="1440" w:hanging="1440"/>
        <w:jc w:val="both"/>
      </w:pPr>
      <w:r>
        <w:rPr>
          <w:b/>
          <w:bCs/>
        </w:rPr>
        <w:t>FPUC</w:t>
      </w:r>
      <w:r w:rsidRPr="005D4B47">
        <w:rPr>
          <w:b/>
          <w:bCs/>
        </w:rPr>
        <w:t>:</w:t>
      </w:r>
      <w:r w:rsidRPr="005D4B47">
        <w:tab/>
      </w:r>
      <w:r w:rsidR="00775A8A">
        <w:t xml:space="preserve">Yes.  A version of MFR Schedule H-1 Schedule A reflects the appropriate method for developing rates by first calculating the portion of revenues recovered through the customer charge and then recovering the remaining targeted revenues through the volumetric charges. (Taylor)  </w:t>
      </w:r>
    </w:p>
    <w:p w14:paraId="20A82A41" w14:textId="77777777" w:rsidR="00775A8A" w:rsidRDefault="00775A8A" w:rsidP="00E27340">
      <w:pPr>
        <w:ind w:left="1440" w:hanging="1440"/>
        <w:jc w:val="both"/>
      </w:pPr>
    </w:p>
    <w:p w14:paraId="6E69D16F"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 xml:space="preserve">Yes, assuming the </w:t>
      </w:r>
      <w:r w:rsidR="00F0342F" w:rsidRPr="00EF79A1">
        <w:t>proposed per therm distribution charges for Florida Public Utilities Company, CFG, Fort Meade, and Indiantown</w:t>
      </w:r>
      <w:r w:rsidR="00F0342F">
        <w:rPr>
          <w:bCs/>
          <w:color w:val="000000"/>
        </w:rPr>
        <w:t xml:space="preserve"> are non-discriminatory and consistent with OPC’s recommendation on the other issues in this docket.</w:t>
      </w:r>
    </w:p>
    <w:p w14:paraId="6C9476A6" w14:textId="77777777" w:rsidR="00C27825" w:rsidRPr="00701945" w:rsidRDefault="00C27825" w:rsidP="00C27825">
      <w:pPr>
        <w:jc w:val="both"/>
      </w:pPr>
    </w:p>
    <w:p w14:paraId="1698AABB" w14:textId="6B4190D3"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79DA751D" w14:textId="77777777" w:rsidR="00C27825" w:rsidRPr="005D4B47" w:rsidRDefault="00C27825" w:rsidP="00C27825">
      <w:pPr>
        <w:jc w:val="both"/>
        <w:rPr>
          <w:b/>
          <w:bCs/>
        </w:rPr>
      </w:pPr>
    </w:p>
    <w:p w14:paraId="4CCBC7AE"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40B838A6" w14:textId="77777777" w:rsidR="00C27825" w:rsidRDefault="00C27825" w:rsidP="00F85E73">
      <w:pPr>
        <w:jc w:val="both"/>
        <w:rPr>
          <w:bCs/>
        </w:rPr>
      </w:pPr>
    </w:p>
    <w:p w14:paraId="76621B5B" w14:textId="77777777" w:rsidR="00C27825" w:rsidRDefault="00C27825" w:rsidP="00F85E73">
      <w:pPr>
        <w:jc w:val="both"/>
        <w:rPr>
          <w:bCs/>
        </w:rPr>
      </w:pPr>
    </w:p>
    <w:p w14:paraId="2CC07735" w14:textId="77777777" w:rsidR="00C27825" w:rsidRPr="00E27340" w:rsidRDefault="00963DB7" w:rsidP="00FA028A">
      <w:pPr>
        <w:ind w:left="1440" w:hanging="1440"/>
        <w:jc w:val="both"/>
        <w:rPr>
          <w:b/>
        </w:rPr>
      </w:pPr>
      <w:r>
        <w:rPr>
          <w:b/>
          <w:bCs/>
          <w:u w:val="single"/>
        </w:rPr>
        <w:t>ISSUE 61</w:t>
      </w:r>
      <w:r w:rsidR="00C27825" w:rsidRPr="00E27340">
        <w:rPr>
          <w:b/>
          <w:bCs/>
          <w:u w:val="single"/>
        </w:rPr>
        <w:t>:</w:t>
      </w:r>
      <w:r w:rsidR="00C27825" w:rsidRPr="00701945">
        <w:tab/>
      </w:r>
      <w:r w:rsidR="00210922" w:rsidRPr="00E27340">
        <w:rPr>
          <w:b/>
        </w:rPr>
        <w:t>Are FPUC’s proposed consolidated miscellaneous service charges appropriate?</w:t>
      </w:r>
    </w:p>
    <w:p w14:paraId="6EA9FD8C" w14:textId="77777777" w:rsidR="00C27825" w:rsidRPr="00701945" w:rsidRDefault="00C27825" w:rsidP="00C27825">
      <w:pPr>
        <w:jc w:val="both"/>
      </w:pPr>
    </w:p>
    <w:p w14:paraId="0A70E723" w14:textId="77777777" w:rsidR="00C27825" w:rsidRPr="005D4B47" w:rsidRDefault="00C27825" w:rsidP="00E27340">
      <w:pPr>
        <w:ind w:left="1440" w:hanging="1440"/>
        <w:jc w:val="both"/>
      </w:pPr>
      <w:r>
        <w:rPr>
          <w:b/>
          <w:bCs/>
        </w:rPr>
        <w:t>FPUC</w:t>
      </w:r>
      <w:r w:rsidRPr="005D4B47">
        <w:rPr>
          <w:b/>
          <w:bCs/>
        </w:rPr>
        <w:t>:</w:t>
      </w:r>
      <w:r w:rsidRPr="005D4B47">
        <w:tab/>
      </w:r>
      <w:r w:rsidR="00775A8A">
        <w:t>Yes. The consolidated and standardized miscellaneous service charges are appropriate and reflect the cost to the Company to provide each of the individual charges to customers. (Grimard)</w:t>
      </w:r>
      <w:r w:rsidR="00775A8A">
        <w:tab/>
      </w:r>
    </w:p>
    <w:p w14:paraId="285FE62F" w14:textId="77777777" w:rsidR="00C27825" w:rsidRPr="00701945" w:rsidRDefault="00C27825" w:rsidP="00E27340">
      <w:pPr>
        <w:ind w:left="1440" w:hanging="1440"/>
        <w:jc w:val="both"/>
      </w:pPr>
    </w:p>
    <w:p w14:paraId="020E62F5"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 xml:space="preserve">Yes, assuming the </w:t>
      </w:r>
      <w:r w:rsidR="00F0342F" w:rsidRPr="00EF79A1">
        <w:t xml:space="preserve">consolidated miscellaneous service charges </w:t>
      </w:r>
      <w:r w:rsidR="00F0342F">
        <w:rPr>
          <w:bCs/>
          <w:color w:val="000000"/>
        </w:rPr>
        <w:t>are non-discriminatory and consistent with OPC’s recommendation on the other issues in this docket.</w:t>
      </w:r>
    </w:p>
    <w:p w14:paraId="7CF70839" w14:textId="77777777" w:rsidR="00C27825" w:rsidRPr="00701945" w:rsidRDefault="00C27825" w:rsidP="00C27825">
      <w:pPr>
        <w:jc w:val="both"/>
      </w:pPr>
    </w:p>
    <w:p w14:paraId="2C036DE5" w14:textId="7ECCDF32"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1A9BA610" w14:textId="77777777" w:rsidR="00C27825" w:rsidRPr="005D4B47" w:rsidRDefault="00C27825" w:rsidP="00C27825">
      <w:pPr>
        <w:jc w:val="both"/>
        <w:rPr>
          <w:b/>
          <w:bCs/>
        </w:rPr>
      </w:pPr>
    </w:p>
    <w:p w14:paraId="603E6C4F"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19A9EA44" w14:textId="64A45E8D" w:rsidR="001D3E5B" w:rsidRDefault="001D3E5B">
      <w:pPr>
        <w:rPr>
          <w:b/>
          <w:bCs/>
          <w:u w:val="single"/>
        </w:rPr>
      </w:pPr>
    </w:p>
    <w:p w14:paraId="5571402A" w14:textId="77777777" w:rsidR="00E74F9F" w:rsidRDefault="00E74F9F">
      <w:pPr>
        <w:rPr>
          <w:b/>
          <w:bCs/>
          <w:u w:val="single"/>
        </w:rPr>
      </w:pPr>
    </w:p>
    <w:p w14:paraId="6F0E0DA1" w14:textId="6A4CA6DA" w:rsidR="00C27825" w:rsidRPr="00E27340" w:rsidRDefault="00963DB7" w:rsidP="00C27825">
      <w:pPr>
        <w:jc w:val="both"/>
        <w:rPr>
          <w:b/>
        </w:rPr>
      </w:pPr>
      <w:r>
        <w:rPr>
          <w:b/>
          <w:bCs/>
          <w:u w:val="single"/>
        </w:rPr>
        <w:t>ISSUE 62</w:t>
      </w:r>
      <w:r w:rsidR="00C27825" w:rsidRPr="00E27340">
        <w:rPr>
          <w:b/>
          <w:bCs/>
          <w:u w:val="single"/>
        </w:rPr>
        <w:t>:</w:t>
      </w:r>
      <w:r w:rsidR="00C27825" w:rsidRPr="00701945">
        <w:tab/>
      </w:r>
      <w:r w:rsidR="00210922" w:rsidRPr="00E27340">
        <w:rPr>
          <w:b/>
        </w:rPr>
        <w:t>Is FPUC’s proposal to modify its existing AEP appropriate?</w:t>
      </w:r>
    </w:p>
    <w:p w14:paraId="092DC5D7" w14:textId="77777777" w:rsidR="00C27825" w:rsidRPr="00701945" w:rsidRDefault="00C27825" w:rsidP="00C27825">
      <w:pPr>
        <w:jc w:val="both"/>
      </w:pPr>
    </w:p>
    <w:p w14:paraId="3C0B6F65" w14:textId="77777777" w:rsidR="00C27825" w:rsidRDefault="00C27825" w:rsidP="00E27340">
      <w:pPr>
        <w:ind w:left="1440" w:hanging="1440"/>
        <w:jc w:val="both"/>
      </w:pPr>
      <w:r>
        <w:rPr>
          <w:b/>
          <w:bCs/>
        </w:rPr>
        <w:t>FPUC</w:t>
      </w:r>
      <w:r w:rsidRPr="005D4B47">
        <w:rPr>
          <w:b/>
          <w:bCs/>
        </w:rPr>
        <w:t>:</w:t>
      </w:r>
      <w:r w:rsidRPr="005D4B47">
        <w:tab/>
      </w:r>
      <w:r w:rsidR="00775A8A">
        <w:t>Yes.  The proposal to modify its existing AEP is appropriate as it will result in less confusion to the customer concerning the AEP surcharge rate and reduce inquiries from customers for such, as well as allow for more straightforward administration of the AEP surcharge by the Company. (Lake, Grimard)</w:t>
      </w:r>
    </w:p>
    <w:p w14:paraId="1DBD4891" w14:textId="77777777" w:rsidR="00775A8A" w:rsidRPr="00701945" w:rsidRDefault="00775A8A" w:rsidP="00E27340">
      <w:pPr>
        <w:ind w:left="1440" w:hanging="1440"/>
        <w:jc w:val="both"/>
      </w:pPr>
    </w:p>
    <w:p w14:paraId="0195921C" w14:textId="77777777" w:rsidR="00C27825" w:rsidRPr="00701945" w:rsidRDefault="00C27825" w:rsidP="00E27340">
      <w:pPr>
        <w:ind w:left="1440" w:hanging="1440"/>
        <w:jc w:val="both"/>
      </w:pPr>
      <w:r>
        <w:rPr>
          <w:b/>
          <w:bCs/>
        </w:rPr>
        <w:lastRenderedPageBreak/>
        <w:t>OPC</w:t>
      </w:r>
      <w:r w:rsidRPr="00701945">
        <w:rPr>
          <w:b/>
          <w:bCs/>
        </w:rPr>
        <w:t>:</w:t>
      </w:r>
      <w:r w:rsidRPr="00701945">
        <w:tab/>
      </w:r>
      <w:r w:rsidR="00F0342F">
        <w:rPr>
          <w:bCs/>
          <w:color w:val="000000"/>
        </w:rPr>
        <w:t>Yes, assuming the modification is non-discriminatory and consistent with OPC’s recommendation on the other issues in this docket.</w:t>
      </w:r>
    </w:p>
    <w:p w14:paraId="6212EED2" w14:textId="77777777" w:rsidR="00C27825" w:rsidRPr="00701945" w:rsidRDefault="00C27825" w:rsidP="00C27825">
      <w:pPr>
        <w:jc w:val="both"/>
      </w:pPr>
    </w:p>
    <w:p w14:paraId="0B60E667" w14:textId="6259FBAB"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1F73C2E1" w14:textId="77777777" w:rsidR="00C27825" w:rsidRPr="005D4B47" w:rsidRDefault="00C27825" w:rsidP="00C27825">
      <w:pPr>
        <w:jc w:val="both"/>
        <w:rPr>
          <w:b/>
          <w:bCs/>
        </w:rPr>
      </w:pPr>
    </w:p>
    <w:p w14:paraId="3707F3D3"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4721C76F" w14:textId="77777777" w:rsidR="00C27825" w:rsidRDefault="00C27825" w:rsidP="00F85E73">
      <w:pPr>
        <w:jc w:val="both"/>
        <w:rPr>
          <w:bCs/>
        </w:rPr>
      </w:pPr>
    </w:p>
    <w:p w14:paraId="75ECC8BC" w14:textId="77777777" w:rsidR="00C27825" w:rsidRDefault="00C27825" w:rsidP="00F85E73">
      <w:pPr>
        <w:jc w:val="both"/>
        <w:rPr>
          <w:bCs/>
        </w:rPr>
      </w:pPr>
    </w:p>
    <w:p w14:paraId="17DDC537" w14:textId="77777777" w:rsidR="00C27825" w:rsidRPr="00E27340" w:rsidRDefault="00963DB7" w:rsidP="00FA028A">
      <w:pPr>
        <w:ind w:left="1440" w:hanging="1440"/>
        <w:jc w:val="both"/>
        <w:rPr>
          <w:b/>
        </w:rPr>
      </w:pPr>
      <w:r>
        <w:rPr>
          <w:b/>
          <w:bCs/>
          <w:u w:val="single"/>
        </w:rPr>
        <w:t>ISSUE 63</w:t>
      </w:r>
      <w:r w:rsidR="00C27825" w:rsidRPr="00E27340">
        <w:rPr>
          <w:b/>
          <w:bCs/>
          <w:u w:val="single"/>
        </w:rPr>
        <w:t>:</w:t>
      </w:r>
      <w:r w:rsidR="00C27825" w:rsidRPr="00701945">
        <w:tab/>
      </w:r>
      <w:r w:rsidR="00210922" w:rsidRPr="00E27340">
        <w:rPr>
          <w:b/>
        </w:rPr>
        <w:t>Is FPUC’s proposed Environmental Cost Recovery Surcharge an appropriate mechanism to recover environmental remediation costs related to FPUC’s former manufactured gas plant sites?</w:t>
      </w:r>
    </w:p>
    <w:p w14:paraId="31E39EA1" w14:textId="77777777" w:rsidR="00C27825" w:rsidRPr="00701945" w:rsidRDefault="00C27825" w:rsidP="00C27825">
      <w:pPr>
        <w:jc w:val="both"/>
      </w:pPr>
    </w:p>
    <w:p w14:paraId="0449638E" w14:textId="77777777" w:rsidR="00C27825" w:rsidRDefault="00C27825" w:rsidP="00E27340">
      <w:pPr>
        <w:ind w:left="1440" w:hanging="1440"/>
        <w:jc w:val="both"/>
      </w:pPr>
      <w:r>
        <w:rPr>
          <w:b/>
          <w:bCs/>
        </w:rPr>
        <w:t>FPUC</w:t>
      </w:r>
      <w:r w:rsidRPr="005D4B47">
        <w:rPr>
          <w:b/>
          <w:bCs/>
        </w:rPr>
        <w:t>:</w:t>
      </w:r>
      <w:r w:rsidRPr="005D4B47">
        <w:tab/>
      </w:r>
      <w:r w:rsidR="00775A8A">
        <w:t>Yes.  FPUC’s proposed Environmental Cost Recovery Surcharge provides the Company with a timely mechanism to recover necessary environmental remediation costs, which has the benefit of being able to be terminated when all clean-up costs are incurred and recorded.  This surcharge is preferential to recovery in base rates as it ensures Customers will accurately pay only that amount which is equal to costs spent, while avoiding the need for an expensive future rate filing to eliminate recovery in base rate revenues.</w:t>
      </w:r>
      <w:r w:rsidR="00775A8A" w:rsidRPr="00710056">
        <w:rPr>
          <w:sz w:val="22"/>
          <w:szCs w:val="22"/>
        </w:rPr>
        <w:t xml:space="preserve"> </w:t>
      </w:r>
      <w:r w:rsidR="00775A8A" w:rsidRPr="00710056">
        <w:t>If the surcharge is not approved, the Company’s expenses should be increased by $627,995.21 a year with a revenue requirement of $632,644</w:t>
      </w:r>
      <w:r w:rsidR="00775A8A">
        <w:t>. (Napier, Cassel)</w:t>
      </w:r>
    </w:p>
    <w:p w14:paraId="0E7CE2A1" w14:textId="77777777" w:rsidR="00775A8A" w:rsidRPr="00701945" w:rsidRDefault="00775A8A" w:rsidP="00E27340">
      <w:pPr>
        <w:ind w:left="1440" w:hanging="1440"/>
        <w:jc w:val="both"/>
      </w:pPr>
    </w:p>
    <w:p w14:paraId="680EFC20"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No. The Commission should provide for recovery of any environmental costs through base rates.</w:t>
      </w:r>
    </w:p>
    <w:p w14:paraId="21EB35F6" w14:textId="77777777" w:rsidR="00C27825" w:rsidRPr="00701945" w:rsidRDefault="00C27825" w:rsidP="00C27825">
      <w:pPr>
        <w:jc w:val="both"/>
      </w:pPr>
    </w:p>
    <w:p w14:paraId="5781EC24" w14:textId="61E20D67"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2E4D0FC0" w14:textId="77777777" w:rsidR="00C27825" w:rsidRPr="005D4B47" w:rsidRDefault="00C27825" w:rsidP="00C27825">
      <w:pPr>
        <w:jc w:val="both"/>
        <w:rPr>
          <w:b/>
          <w:bCs/>
        </w:rPr>
      </w:pPr>
    </w:p>
    <w:p w14:paraId="5D61F717"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12510BFE" w14:textId="77777777" w:rsidR="00C27825" w:rsidRDefault="00C27825" w:rsidP="00F85E73">
      <w:pPr>
        <w:jc w:val="both"/>
        <w:rPr>
          <w:bCs/>
        </w:rPr>
      </w:pPr>
    </w:p>
    <w:p w14:paraId="4A45D28F" w14:textId="77777777" w:rsidR="00C27825" w:rsidRDefault="00C27825" w:rsidP="00F85E73">
      <w:pPr>
        <w:jc w:val="both"/>
        <w:rPr>
          <w:bCs/>
        </w:rPr>
      </w:pPr>
    </w:p>
    <w:p w14:paraId="73AB9622" w14:textId="77777777" w:rsidR="00C27825" w:rsidRPr="00E27340" w:rsidRDefault="00963DB7" w:rsidP="00C27825">
      <w:pPr>
        <w:jc w:val="both"/>
        <w:rPr>
          <w:b/>
        </w:rPr>
      </w:pPr>
      <w:r>
        <w:rPr>
          <w:b/>
          <w:bCs/>
          <w:u w:val="single"/>
        </w:rPr>
        <w:t>ISSUE 64</w:t>
      </w:r>
      <w:r w:rsidR="00C27825" w:rsidRPr="00E27340">
        <w:rPr>
          <w:b/>
          <w:bCs/>
          <w:u w:val="single"/>
        </w:rPr>
        <w:t>:</w:t>
      </w:r>
      <w:r w:rsidR="00C27825" w:rsidRPr="00701945">
        <w:tab/>
      </w:r>
      <w:r w:rsidR="00210922" w:rsidRPr="00E27340">
        <w:rPr>
          <w:b/>
          <w:bCs/>
        </w:rPr>
        <w:t>Are FPUC’s non-rate related tariff changes appropriate?</w:t>
      </w:r>
    </w:p>
    <w:p w14:paraId="18AB7C8E" w14:textId="77777777" w:rsidR="00C27825" w:rsidRPr="00701945" w:rsidRDefault="00C27825" w:rsidP="00C27825">
      <w:pPr>
        <w:jc w:val="both"/>
      </w:pPr>
    </w:p>
    <w:p w14:paraId="05D62423" w14:textId="77777777" w:rsidR="00C27825" w:rsidRPr="005D4B47" w:rsidRDefault="00C27825" w:rsidP="00C27825">
      <w:pPr>
        <w:jc w:val="both"/>
      </w:pPr>
      <w:r>
        <w:rPr>
          <w:b/>
          <w:bCs/>
        </w:rPr>
        <w:t>FPUC</w:t>
      </w:r>
      <w:r w:rsidRPr="005D4B47">
        <w:rPr>
          <w:b/>
          <w:bCs/>
        </w:rPr>
        <w:t>:</w:t>
      </w:r>
      <w:r w:rsidRPr="005D4B47">
        <w:tab/>
      </w:r>
      <w:r w:rsidR="005F4F2E">
        <w:tab/>
        <w:t>Yes. (Grimard)</w:t>
      </w:r>
    </w:p>
    <w:p w14:paraId="0335104F" w14:textId="77777777" w:rsidR="00C27825" w:rsidRPr="00701945" w:rsidRDefault="00C27825" w:rsidP="00C27825">
      <w:pPr>
        <w:jc w:val="both"/>
      </w:pPr>
    </w:p>
    <w:p w14:paraId="25BF6604"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Yes, assuming the tariffs are non-discriminatory and consistent with OPC’s recommendations on the other issues in this docket.</w:t>
      </w:r>
    </w:p>
    <w:p w14:paraId="3AB96D97" w14:textId="77777777" w:rsidR="00C27825" w:rsidRPr="00701945" w:rsidRDefault="00C27825" w:rsidP="00C27825">
      <w:pPr>
        <w:jc w:val="both"/>
      </w:pPr>
    </w:p>
    <w:p w14:paraId="76AE04EE" w14:textId="5E7E492D" w:rsidR="00C27825" w:rsidRPr="00701945" w:rsidRDefault="00C27825" w:rsidP="00C27825">
      <w:pPr>
        <w:jc w:val="both"/>
      </w:pPr>
      <w:r>
        <w:rPr>
          <w:b/>
          <w:bCs/>
        </w:rPr>
        <w:t>FIPUG</w:t>
      </w:r>
      <w:r w:rsidRPr="00701945">
        <w:rPr>
          <w:b/>
          <w:bCs/>
        </w:rPr>
        <w:t>:</w:t>
      </w:r>
      <w:r w:rsidRPr="00701945">
        <w:tab/>
      </w:r>
      <w:r w:rsidR="00D177B0">
        <w:rPr>
          <w:bCs/>
          <w:color w:val="000000"/>
        </w:rPr>
        <w:t>No</w:t>
      </w:r>
      <w:r w:rsidR="004258E5" w:rsidRPr="007806F9">
        <w:rPr>
          <w:bCs/>
          <w:color w:val="000000"/>
        </w:rPr>
        <w:t>.</w:t>
      </w:r>
    </w:p>
    <w:p w14:paraId="0D001ED1" w14:textId="77777777" w:rsidR="00C27825" w:rsidRPr="005D4B47" w:rsidRDefault="00C27825" w:rsidP="00C27825">
      <w:pPr>
        <w:jc w:val="both"/>
        <w:rPr>
          <w:b/>
          <w:bCs/>
        </w:rPr>
      </w:pPr>
    </w:p>
    <w:p w14:paraId="58AAF13F"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30F5D601" w14:textId="77777777" w:rsidR="00C27825" w:rsidRDefault="00C27825" w:rsidP="00F85E73">
      <w:pPr>
        <w:jc w:val="both"/>
        <w:rPr>
          <w:bCs/>
        </w:rPr>
      </w:pPr>
    </w:p>
    <w:p w14:paraId="621FAF37" w14:textId="7893B00F" w:rsidR="00C27825" w:rsidRDefault="00C27825" w:rsidP="00F85E73">
      <w:pPr>
        <w:jc w:val="both"/>
        <w:rPr>
          <w:bCs/>
        </w:rPr>
      </w:pPr>
    </w:p>
    <w:p w14:paraId="54D618CC" w14:textId="52BA4F0B" w:rsidR="00E31A6C" w:rsidRDefault="00E31A6C" w:rsidP="00F85E73">
      <w:pPr>
        <w:jc w:val="both"/>
        <w:rPr>
          <w:bCs/>
        </w:rPr>
      </w:pPr>
    </w:p>
    <w:p w14:paraId="50773648" w14:textId="292E4639" w:rsidR="00E31A6C" w:rsidRDefault="00E31A6C" w:rsidP="00F85E73">
      <w:pPr>
        <w:jc w:val="both"/>
        <w:rPr>
          <w:bCs/>
        </w:rPr>
      </w:pPr>
    </w:p>
    <w:p w14:paraId="6F48D11F" w14:textId="77777777" w:rsidR="00E31A6C" w:rsidRDefault="00E31A6C" w:rsidP="00F85E73">
      <w:pPr>
        <w:jc w:val="both"/>
        <w:rPr>
          <w:bCs/>
        </w:rPr>
      </w:pPr>
    </w:p>
    <w:p w14:paraId="7491BC6D" w14:textId="1020410E" w:rsidR="00C27825" w:rsidRPr="00E27340" w:rsidRDefault="00963DB7" w:rsidP="00C27825">
      <w:pPr>
        <w:jc w:val="both"/>
        <w:rPr>
          <w:b/>
        </w:rPr>
      </w:pPr>
      <w:r>
        <w:rPr>
          <w:b/>
          <w:bCs/>
          <w:u w:val="single"/>
        </w:rPr>
        <w:lastRenderedPageBreak/>
        <w:t>ISSUE 65</w:t>
      </w:r>
      <w:r w:rsidR="00C27825" w:rsidRPr="00E27340">
        <w:rPr>
          <w:b/>
          <w:bCs/>
          <w:u w:val="single"/>
        </w:rPr>
        <w:t>:</w:t>
      </w:r>
      <w:r w:rsidR="00C27825" w:rsidRPr="00701945">
        <w:tab/>
      </w:r>
      <w:r w:rsidR="00210922" w:rsidRPr="00E27340">
        <w:rPr>
          <w:b/>
        </w:rPr>
        <w:t>What is the appropriate effective date of FPUC’s revised rates and charges?</w:t>
      </w:r>
    </w:p>
    <w:p w14:paraId="15F68D92" w14:textId="77777777" w:rsidR="00C27825" w:rsidRPr="00701945" w:rsidRDefault="00C27825" w:rsidP="00C27825">
      <w:pPr>
        <w:jc w:val="both"/>
      </w:pPr>
    </w:p>
    <w:p w14:paraId="2EA1EA24" w14:textId="77777777" w:rsidR="00C27825" w:rsidRPr="005D4B47" w:rsidRDefault="00C27825" w:rsidP="00E27340">
      <w:pPr>
        <w:ind w:left="1440" w:hanging="1440"/>
        <w:jc w:val="both"/>
      </w:pPr>
      <w:r>
        <w:rPr>
          <w:b/>
          <w:bCs/>
        </w:rPr>
        <w:t>FPUC</w:t>
      </w:r>
      <w:r w:rsidRPr="005D4B47">
        <w:rPr>
          <w:b/>
          <w:bCs/>
        </w:rPr>
        <w:t>:</w:t>
      </w:r>
      <w:r w:rsidRPr="005D4B47">
        <w:tab/>
      </w:r>
      <w:r w:rsidR="005F4F2E">
        <w:t>The appropriate effective date for FPUC’s revised rates and charges is January 1, 2023. (Cassel)</w:t>
      </w:r>
    </w:p>
    <w:p w14:paraId="14A0213A" w14:textId="77777777" w:rsidR="00C27825" w:rsidRPr="00701945" w:rsidRDefault="00C27825" w:rsidP="00E27340">
      <w:pPr>
        <w:ind w:left="1440" w:hanging="1440"/>
        <w:jc w:val="both"/>
      </w:pPr>
    </w:p>
    <w:p w14:paraId="5E275FBF"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The effective date of FPUC’s revised rates and charges should allow for time for implementation promptly after the Commission’s final order in this matter.</w:t>
      </w:r>
    </w:p>
    <w:p w14:paraId="27910CA3" w14:textId="77777777" w:rsidR="00C27825" w:rsidRPr="00701945" w:rsidRDefault="00C27825" w:rsidP="00C27825">
      <w:pPr>
        <w:jc w:val="both"/>
      </w:pPr>
    </w:p>
    <w:p w14:paraId="029E926D" w14:textId="77777777" w:rsidR="00C27825" w:rsidRPr="00701945" w:rsidRDefault="00C27825" w:rsidP="00C27825">
      <w:pPr>
        <w:jc w:val="both"/>
      </w:pPr>
      <w:r>
        <w:rPr>
          <w:b/>
          <w:bCs/>
        </w:rPr>
        <w:t>FIPUG</w:t>
      </w:r>
      <w:r w:rsidRPr="00701945">
        <w:rPr>
          <w:b/>
          <w:bCs/>
        </w:rPr>
        <w:t>:</w:t>
      </w:r>
      <w:r w:rsidRPr="00701945">
        <w:tab/>
      </w:r>
      <w:r w:rsidR="004258E5" w:rsidRPr="007806F9">
        <w:rPr>
          <w:bCs/>
          <w:color w:val="000000"/>
        </w:rPr>
        <w:t>Adopt position of OPC.</w:t>
      </w:r>
    </w:p>
    <w:p w14:paraId="1863FE79" w14:textId="77777777" w:rsidR="00C27825" w:rsidRPr="005D4B47" w:rsidRDefault="00C27825" w:rsidP="00C27825">
      <w:pPr>
        <w:jc w:val="both"/>
        <w:rPr>
          <w:b/>
          <w:bCs/>
        </w:rPr>
      </w:pPr>
    </w:p>
    <w:p w14:paraId="4F261524"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0305E4DE" w14:textId="77777777" w:rsidR="00C27825" w:rsidRDefault="00C27825" w:rsidP="00F85E73">
      <w:pPr>
        <w:jc w:val="both"/>
        <w:rPr>
          <w:bCs/>
        </w:rPr>
      </w:pPr>
    </w:p>
    <w:p w14:paraId="1429C383" w14:textId="78A23E95" w:rsidR="00C27825" w:rsidRDefault="00C27825" w:rsidP="00F85E73">
      <w:pPr>
        <w:jc w:val="both"/>
        <w:rPr>
          <w:bCs/>
        </w:rPr>
      </w:pPr>
    </w:p>
    <w:p w14:paraId="0347D949" w14:textId="36E9AA26" w:rsidR="00CD1F0F" w:rsidRPr="00CD1F0F" w:rsidRDefault="00CD1F0F" w:rsidP="00B103C5">
      <w:pPr>
        <w:jc w:val="center"/>
        <w:rPr>
          <w:b/>
          <w:bCs/>
          <w:u w:val="single"/>
        </w:rPr>
      </w:pPr>
      <w:r>
        <w:rPr>
          <w:b/>
          <w:bCs/>
          <w:u w:val="single"/>
        </w:rPr>
        <w:t>OTHER ISSUES</w:t>
      </w:r>
    </w:p>
    <w:p w14:paraId="7FDB5232" w14:textId="77777777" w:rsidR="00CD1F0F" w:rsidRDefault="00CD1F0F" w:rsidP="00F85E73">
      <w:pPr>
        <w:jc w:val="both"/>
        <w:rPr>
          <w:bCs/>
        </w:rPr>
      </w:pPr>
    </w:p>
    <w:p w14:paraId="213E282D" w14:textId="77777777" w:rsidR="00C27825" w:rsidRPr="00E27340" w:rsidRDefault="00963DB7" w:rsidP="00FA028A">
      <w:pPr>
        <w:ind w:left="1440" w:hanging="1440"/>
        <w:jc w:val="both"/>
        <w:rPr>
          <w:b/>
        </w:rPr>
      </w:pPr>
      <w:r>
        <w:rPr>
          <w:b/>
          <w:bCs/>
          <w:u w:val="single"/>
        </w:rPr>
        <w:t>ISSUE 66</w:t>
      </w:r>
      <w:r w:rsidR="00C27825" w:rsidRPr="00E27340">
        <w:rPr>
          <w:b/>
          <w:bCs/>
          <w:u w:val="single"/>
        </w:rPr>
        <w:t>:</w:t>
      </w:r>
      <w:r w:rsidR="00C27825" w:rsidRPr="00701945">
        <w:tab/>
      </w:r>
      <w:r w:rsidR="00210922" w:rsidRPr="00E27340">
        <w:rPr>
          <w:b/>
          <w:bCs/>
        </w:rPr>
        <w:t>Should the Commission approve a rate adjustment mechanism in the event State or Federal income tax rates change in the future?</w:t>
      </w:r>
    </w:p>
    <w:p w14:paraId="6897F793" w14:textId="77777777" w:rsidR="00C27825" w:rsidRPr="00701945" w:rsidRDefault="00C27825" w:rsidP="00C27825">
      <w:pPr>
        <w:jc w:val="both"/>
      </w:pPr>
    </w:p>
    <w:p w14:paraId="2901A935" w14:textId="77777777" w:rsidR="00C27825" w:rsidRPr="005D4B47" w:rsidRDefault="00C27825" w:rsidP="00E27340">
      <w:pPr>
        <w:ind w:left="1440" w:hanging="1440"/>
        <w:jc w:val="both"/>
      </w:pPr>
      <w:r>
        <w:rPr>
          <w:b/>
          <w:bCs/>
        </w:rPr>
        <w:t>FPUC</w:t>
      </w:r>
      <w:r w:rsidRPr="005D4B47">
        <w:rPr>
          <w:b/>
          <w:bCs/>
        </w:rPr>
        <w:t>:</w:t>
      </w:r>
      <w:r w:rsidRPr="005D4B47">
        <w:tab/>
      </w:r>
      <w:r w:rsidR="005F4F2E">
        <w:t>Yes.  The Company’s proposed mechanism provides a fair mechanism for both the Customers and the Company, to ensure an appropriate amount of state and federal taxes are collected should there be adjustments to tax rates due to future tax reform changes. (Cassel, Napier)</w:t>
      </w:r>
    </w:p>
    <w:p w14:paraId="3FC511D2" w14:textId="77777777" w:rsidR="00C27825" w:rsidRPr="00701945" w:rsidRDefault="00C27825" w:rsidP="00E27340">
      <w:pPr>
        <w:ind w:left="1440" w:hanging="1440"/>
        <w:jc w:val="both"/>
      </w:pPr>
    </w:p>
    <w:p w14:paraId="06498EA4" w14:textId="77777777" w:rsidR="00C27825" w:rsidRPr="00701945" w:rsidRDefault="00C27825" w:rsidP="00E27340">
      <w:pPr>
        <w:ind w:left="1440" w:hanging="1440"/>
        <w:jc w:val="both"/>
      </w:pPr>
      <w:r>
        <w:rPr>
          <w:b/>
          <w:bCs/>
        </w:rPr>
        <w:t>OPC</w:t>
      </w:r>
      <w:r w:rsidRPr="00701945">
        <w:rPr>
          <w:b/>
          <w:bCs/>
        </w:rPr>
        <w:t>:</w:t>
      </w:r>
      <w:r w:rsidRPr="00701945">
        <w:tab/>
      </w:r>
      <w:r w:rsidR="00F0342F">
        <w:rPr>
          <w:bCs/>
          <w:color w:val="000000"/>
        </w:rPr>
        <w:t>No. The Commission should require the Company to file a limited proceeding for any future tax changes.</w:t>
      </w:r>
    </w:p>
    <w:p w14:paraId="4EF1EBE4" w14:textId="77777777" w:rsidR="00C27825" w:rsidRPr="00701945" w:rsidRDefault="00C27825" w:rsidP="00C27825">
      <w:pPr>
        <w:jc w:val="both"/>
      </w:pPr>
    </w:p>
    <w:p w14:paraId="31F35A27" w14:textId="77777777" w:rsidR="00C27825" w:rsidRPr="00701945" w:rsidRDefault="00C27825" w:rsidP="00C27825">
      <w:pPr>
        <w:jc w:val="both"/>
      </w:pPr>
      <w:r>
        <w:rPr>
          <w:b/>
          <w:bCs/>
        </w:rPr>
        <w:t>FIPUG</w:t>
      </w:r>
      <w:r w:rsidRPr="00701945">
        <w:rPr>
          <w:b/>
          <w:bCs/>
        </w:rPr>
        <w:t>:</w:t>
      </w:r>
      <w:r w:rsidRPr="00701945">
        <w:tab/>
      </w:r>
      <w:r w:rsidR="004258E5" w:rsidRPr="007806F9">
        <w:rPr>
          <w:bCs/>
          <w:color w:val="000000"/>
        </w:rPr>
        <w:t>Adopt position of OPC.</w:t>
      </w:r>
    </w:p>
    <w:p w14:paraId="5FD65937" w14:textId="77777777" w:rsidR="00C27825" w:rsidRPr="005D4B47" w:rsidRDefault="00C27825" w:rsidP="00C27825">
      <w:pPr>
        <w:jc w:val="both"/>
        <w:rPr>
          <w:b/>
          <w:bCs/>
        </w:rPr>
      </w:pPr>
    </w:p>
    <w:p w14:paraId="3D298506"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7CE0FC2F" w14:textId="77777777" w:rsidR="00C27825" w:rsidRDefault="00C27825" w:rsidP="00F85E73">
      <w:pPr>
        <w:jc w:val="both"/>
        <w:rPr>
          <w:bCs/>
        </w:rPr>
      </w:pPr>
    </w:p>
    <w:p w14:paraId="5E37A270" w14:textId="77777777" w:rsidR="00C27825" w:rsidRDefault="00C27825" w:rsidP="00F85E73">
      <w:pPr>
        <w:jc w:val="both"/>
        <w:rPr>
          <w:bCs/>
        </w:rPr>
      </w:pPr>
    </w:p>
    <w:p w14:paraId="175F9D33" w14:textId="77777777" w:rsidR="00C27825" w:rsidRPr="00B70EBB" w:rsidRDefault="00963DB7" w:rsidP="00F4572D">
      <w:pPr>
        <w:ind w:left="1440" w:hanging="1440"/>
        <w:jc w:val="both"/>
        <w:rPr>
          <w:b/>
        </w:rPr>
      </w:pPr>
      <w:r>
        <w:rPr>
          <w:b/>
          <w:bCs/>
          <w:u w:val="single"/>
        </w:rPr>
        <w:t>ISSUE 67</w:t>
      </w:r>
      <w:r w:rsidR="00C27825" w:rsidRPr="00B70EBB">
        <w:rPr>
          <w:b/>
          <w:bCs/>
          <w:u w:val="single"/>
        </w:rPr>
        <w:t>:</w:t>
      </w:r>
      <w:r w:rsidR="00C27825" w:rsidRPr="00701945">
        <w:tab/>
      </w:r>
      <w:r w:rsidR="00210922" w:rsidRPr="00B70EBB">
        <w:rPr>
          <w:b/>
        </w:rPr>
        <w:t>Should FPUC’s proposal to modify its Extension of Facilities tariff to provide the Company with the option of requiring a Minimum Volume Commitment from non-residential customers be approved?</w:t>
      </w:r>
    </w:p>
    <w:p w14:paraId="4A1E6054" w14:textId="77777777" w:rsidR="00C27825" w:rsidRPr="00701945" w:rsidRDefault="00C27825" w:rsidP="00C27825">
      <w:pPr>
        <w:jc w:val="both"/>
      </w:pPr>
    </w:p>
    <w:p w14:paraId="0A625634" w14:textId="77777777" w:rsidR="00C27825" w:rsidRPr="005D4B47" w:rsidRDefault="00C27825" w:rsidP="00B70EBB">
      <w:pPr>
        <w:ind w:left="1440" w:hanging="1440"/>
        <w:jc w:val="both"/>
      </w:pPr>
      <w:r>
        <w:rPr>
          <w:b/>
          <w:bCs/>
        </w:rPr>
        <w:t>FPUC</w:t>
      </w:r>
      <w:r w:rsidRPr="005D4B47">
        <w:rPr>
          <w:b/>
          <w:bCs/>
        </w:rPr>
        <w:t>:</w:t>
      </w:r>
      <w:r w:rsidRPr="005D4B47">
        <w:tab/>
      </w:r>
      <w:r w:rsidR="00775A8A">
        <w:t>Yes.  FPUC’s proposal to modify its Extension of Facilities tariff to provide the Company with the option of requiring a Minimum Volume Commitment from non-residential customers should be approved.  The optional requirement will enhance the financial reliability of extensions provided under the Company’s existing extension policy, facilitating expansion of service to new customers while protecting existing ratepayers on the Company’s system.  (Lake, Grimard)</w:t>
      </w:r>
    </w:p>
    <w:p w14:paraId="7991BAA4" w14:textId="77777777" w:rsidR="00C27825" w:rsidRPr="00701945" w:rsidRDefault="00C27825" w:rsidP="00C27825">
      <w:pPr>
        <w:jc w:val="both"/>
      </w:pPr>
    </w:p>
    <w:p w14:paraId="66B216CB" w14:textId="77777777" w:rsidR="00C27825" w:rsidRPr="00701945" w:rsidRDefault="00C27825" w:rsidP="00C27825">
      <w:pPr>
        <w:jc w:val="both"/>
      </w:pPr>
      <w:r>
        <w:rPr>
          <w:b/>
          <w:bCs/>
        </w:rPr>
        <w:t>OPC</w:t>
      </w:r>
      <w:r w:rsidRPr="00701945">
        <w:rPr>
          <w:b/>
          <w:bCs/>
        </w:rPr>
        <w:t>:</w:t>
      </w:r>
      <w:r w:rsidRPr="00701945">
        <w:tab/>
      </w:r>
      <w:r w:rsidRPr="00701945">
        <w:tab/>
      </w:r>
      <w:r w:rsidR="00F0342F">
        <w:rPr>
          <w:bCs/>
          <w:color w:val="000000"/>
        </w:rPr>
        <w:t>Yes, assuming it is non-discriminatory.</w:t>
      </w:r>
    </w:p>
    <w:p w14:paraId="59215544" w14:textId="77777777" w:rsidR="00C27825" w:rsidRPr="00701945" w:rsidRDefault="00C27825" w:rsidP="00C27825">
      <w:pPr>
        <w:jc w:val="both"/>
      </w:pPr>
    </w:p>
    <w:p w14:paraId="6ED104A4" w14:textId="77777777" w:rsidR="00C27825" w:rsidRPr="00701945" w:rsidRDefault="00C27825" w:rsidP="00C27825">
      <w:pPr>
        <w:jc w:val="both"/>
      </w:pPr>
      <w:r>
        <w:rPr>
          <w:b/>
          <w:bCs/>
        </w:rPr>
        <w:t>FIPUG</w:t>
      </w:r>
      <w:r w:rsidRPr="00701945">
        <w:rPr>
          <w:b/>
          <w:bCs/>
        </w:rPr>
        <w:t>:</w:t>
      </w:r>
      <w:r w:rsidRPr="00701945">
        <w:tab/>
      </w:r>
      <w:r w:rsidR="004258E5" w:rsidRPr="007806F9">
        <w:rPr>
          <w:bCs/>
          <w:color w:val="000000"/>
        </w:rPr>
        <w:t>Adopt position of OPC.</w:t>
      </w:r>
    </w:p>
    <w:p w14:paraId="63ABF9D8" w14:textId="77777777" w:rsidR="00C27825" w:rsidRPr="005D4B47" w:rsidRDefault="00C27825" w:rsidP="00C27825">
      <w:pPr>
        <w:jc w:val="both"/>
        <w:rPr>
          <w:b/>
          <w:bCs/>
        </w:rPr>
      </w:pPr>
    </w:p>
    <w:p w14:paraId="0B4FE472" w14:textId="63AA61C8" w:rsidR="008F0C37" w:rsidRDefault="00C27825" w:rsidP="00C27825">
      <w:pPr>
        <w:jc w:val="both"/>
      </w:pPr>
      <w:r w:rsidRPr="005D4B47">
        <w:rPr>
          <w:b/>
          <w:bCs/>
        </w:rPr>
        <w:t>STAFF:</w:t>
      </w:r>
      <w:r w:rsidRPr="005D4B47">
        <w:rPr>
          <w:b/>
          <w:bCs/>
        </w:rPr>
        <w:tab/>
      </w:r>
      <w:r w:rsidR="00042934">
        <w:t>Staff has no position at this time.</w:t>
      </w:r>
    </w:p>
    <w:p w14:paraId="1A761FAF" w14:textId="77777777" w:rsidR="008F0C37" w:rsidRPr="008F0C37" w:rsidRDefault="008F0C37" w:rsidP="00C27825">
      <w:pPr>
        <w:jc w:val="both"/>
      </w:pPr>
    </w:p>
    <w:p w14:paraId="0657F68D" w14:textId="2A7C00C1" w:rsidR="00C27825" w:rsidRPr="00F805F9" w:rsidRDefault="00963DB7" w:rsidP="00F4572D">
      <w:pPr>
        <w:ind w:left="1440" w:hanging="1440"/>
        <w:jc w:val="both"/>
        <w:rPr>
          <w:b/>
        </w:rPr>
      </w:pPr>
      <w:r>
        <w:rPr>
          <w:b/>
          <w:bCs/>
          <w:u w:val="single"/>
        </w:rPr>
        <w:t>ISSUE 68</w:t>
      </w:r>
      <w:r w:rsidR="00C27825" w:rsidRPr="00F805F9">
        <w:rPr>
          <w:b/>
          <w:bCs/>
          <w:u w:val="single"/>
        </w:rPr>
        <w:t>:</w:t>
      </w:r>
      <w:r w:rsidR="00C27825" w:rsidRPr="00701945">
        <w:tab/>
      </w:r>
      <w:r w:rsidR="00210922" w:rsidRPr="00F805F9">
        <w:rPr>
          <w:b/>
          <w:bCs/>
        </w:rPr>
        <w:t>Should any portion of the interim increases granted be refunded to the customers?</w:t>
      </w:r>
    </w:p>
    <w:p w14:paraId="779A43EE" w14:textId="77777777" w:rsidR="00C27825" w:rsidRPr="00701945" w:rsidRDefault="00C27825" w:rsidP="00C27825">
      <w:pPr>
        <w:jc w:val="both"/>
      </w:pPr>
    </w:p>
    <w:p w14:paraId="742CFC73" w14:textId="77777777" w:rsidR="00C27825" w:rsidRPr="005D4B47" w:rsidRDefault="00C27825" w:rsidP="00F805F9">
      <w:pPr>
        <w:ind w:left="1440" w:hanging="1440"/>
        <w:jc w:val="both"/>
      </w:pPr>
      <w:r>
        <w:rPr>
          <w:b/>
          <w:bCs/>
        </w:rPr>
        <w:t>FPUC</w:t>
      </w:r>
      <w:r w:rsidRPr="005D4B47">
        <w:rPr>
          <w:b/>
          <w:bCs/>
        </w:rPr>
        <w:t>:</w:t>
      </w:r>
      <w:r w:rsidRPr="005D4B47">
        <w:tab/>
      </w:r>
      <w:r w:rsidR="00775A8A">
        <w:t xml:space="preserve">No. </w:t>
      </w:r>
      <w:r w:rsidR="00775A8A" w:rsidRPr="00197A01">
        <w:rPr>
          <w:bCs/>
        </w:rPr>
        <w:t>The Company’s interim rates, and interim revenue requirement, do not exceed the final rates and revenue requirement that should be approved.</w:t>
      </w:r>
      <w:r w:rsidR="00775A8A">
        <w:t xml:space="preserve"> (Everngam)</w:t>
      </w:r>
    </w:p>
    <w:p w14:paraId="7CDDB372" w14:textId="77777777" w:rsidR="00C27825" w:rsidRPr="00701945" w:rsidRDefault="00C27825" w:rsidP="00F805F9">
      <w:pPr>
        <w:ind w:left="1440" w:hanging="1440"/>
        <w:jc w:val="both"/>
      </w:pPr>
    </w:p>
    <w:p w14:paraId="603A1D5D" w14:textId="77777777" w:rsidR="00C27825" w:rsidRPr="00701945" w:rsidRDefault="00C27825" w:rsidP="00F805F9">
      <w:pPr>
        <w:ind w:left="1440" w:hanging="1440"/>
        <w:jc w:val="both"/>
      </w:pPr>
      <w:r>
        <w:rPr>
          <w:b/>
          <w:bCs/>
        </w:rPr>
        <w:t>OPC</w:t>
      </w:r>
      <w:r w:rsidRPr="00701945">
        <w:rPr>
          <w:b/>
          <w:bCs/>
        </w:rPr>
        <w:t>:</w:t>
      </w:r>
      <w:r w:rsidRPr="00701945">
        <w:tab/>
      </w:r>
      <w:r w:rsidR="00F0342F">
        <w:rPr>
          <w:bCs/>
          <w:color w:val="000000"/>
        </w:rPr>
        <w:t>Yes, if the Commission approves final rates that are less than the amount allowed to be collected as interim rates.</w:t>
      </w:r>
    </w:p>
    <w:p w14:paraId="308569DA" w14:textId="77777777" w:rsidR="00C27825" w:rsidRPr="00701945" w:rsidRDefault="00C27825" w:rsidP="00C27825">
      <w:pPr>
        <w:jc w:val="both"/>
      </w:pPr>
    </w:p>
    <w:p w14:paraId="093AADB6" w14:textId="77777777" w:rsidR="00C27825" w:rsidRPr="00701945" w:rsidRDefault="00C27825" w:rsidP="00C27825">
      <w:pPr>
        <w:jc w:val="both"/>
      </w:pPr>
      <w:r>
        <w:rPr>
          <w:b/>
          <w:bCs/>
        </w:rPr>
        <w:t>FIPUG</w:t>
      </w:r>
      <w:r w:rsidRPr="00701945">
        <w:rPr>
          <w:b/>
          <w:bCs/>
        </w:rPr>
        <w:t>:</w:t>
      </w:r>
      <w:r w:rsidRPr="00701945">
        <w:tab/>
      </w:r>
      <w:r w:rsidR="004258E5" w:rsidRPr="007806F9">
        <w:rPr>
          <w:bCs/>
          <w:color w:val="000000"/>
        </w:rPr>
        <w:t>Adopt position of OPC.</w:t>
      </w:r>
    </w:p>
    <w:p w14:paraId="2B26C69B" w14:textId="77777777" w:rsidR="00C27825" w:rsidRPr="005D4B47" w:rsidRDefault="00C27825" w:rsidP="00C27825">
      <w:pPr>
        <w:jc w:val="both"/>
        <w:rPr>
          <w:b/>
          <w:bCs/>
        </w:rPr>
      </w:pPr>
    </w:p>
    <w:p w14:paraId="099DF796"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0C2FEFB7" w14:textId="77777777" w:rsidR="00C27825" w:rsidRDefault="00C27825" w:rsidP="00F85E73">
      <w:pPr>
        <w:jc w:val="both"/>
        <w:rPr>
          <w:bCs/>
        </w:rPr>
      </w:pPr>
    </w:p>
    <w:p w14:paraId="260BF821" w14:textId="77777777" w:rsidR="00C27825" w:rsidRDefault="00C27825" w:rsidP="00F85E73">
      <w:pPr>
        <w:jc w:val="both"/>
        <w:rPr>
          <w:bCs/>
        </w:rPr>
      </w:pPr>
    </w:p>
    <w:p w14:paraId="343AC9C1" w14:textId="77777777" w:rsidR="00C27825" w:rsidRPr="00F805F9" w:rsidRDefault="00963DB7" w:rsidP="00F4572D">
      <w:pPr>
        <w:ind w:left="1440" w:hanging="1440"/>
        <w:jc w:val="both"/>
        <w:rPr>
          <w:b/>
        </w:rPr>
      </w:pPr>
      <w:r>
        <w:rPr>
          <w:b/>
          <w:bCs/>
          <w:u w:val="single"/>
        </w:rPr>
        <w:t>ISSUE 69</w:t>
      </w:r>
      <w:r w:rsidR="00C27825" w:rsidRPr="00F805F9">
        <w:rPr>
          <w:b/>
          <w:bCs/>
          <w:u w:val="single"/>
        </w:rPr>
        <w:t>:</w:t>
      </w:r>
      <w:r w:rsidR="00C27825" w:rsidRPr="00701945">
        <w:tab/>
      </w:r>
      <w:r w:rsidR="00210922" w:rsidRPr="00F805F9">
        <w:rPr>
          <w:b/>
          <w:bCs/>
        </w:rPr>
        <w:t>Should FPUC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p>
    <w:p w14:paraId="4E5ABAB1" w14:textId="77777777" w:rsidR="00C27825" w:rsidRPr="00701945" w:rsidRDefault="00C27825" w:rsidP="00C27825">
      <w:pPr>
        <w:jc w:val="both"/>
      </w:pPr>
    </w:p>
    <w:p w14:paraId="09B90061" w14:textId="77777777" w:rsidR="00C27825" w:rsidRPr="005D4B47" w:rsidRDefault="00C27825" w:rsidP="00C27825">
      <w:pPr>
        <w:jc w:val="both"/>
      </w:pPr>
      <w:r>
        <w:rPr>
          <w:b/>
          <w:bCs/>
        </w:rPr>
        <w:t>FPUC</w:t>
      </w:r>
      <w:r w:rsidRPr="005D4B47">
        <w:rPr>
          <w:b/>
          <w:bCs/>
        </w:rPr>
        <w:t>:</w:t>
      </w:r>
      <w:r w:rsidRPr="005D4B47">
        <w:tab/>
      </w:r>
      <w:r w:rsidR="005F4F2E">
        <w:tab/>
        <w:t>Yes.  (Cassel, Napier)</w:t>
      </w:r>
    </w:p>
    <w:p w14:paraId="1950482E" w14:textId="77777777" w:rsidR="00C27825" w:rsidRPr="00701945" w:rsidRDefault="00C27825" w:rsidP="00C27825">
      <w:pPr>
        <w:jc w:val="both"/>
      </w:pPr>
    </w:p>
    <w:p w14:paraId="37EDD65E" w14:textId="77777777" w:rsidR="00C27825" w:rsidRPr="00701945" w:rsidRDefault="00C27825" w:rsidP="00F805F9">
      <w:pPr>
        <w:ind w:left="1440" w:hanging="1440"/>
        <w:jc w:val="both"/>
      </w:pPr>
      <w:r>
        <w:rPr>
          <w:b/>
          <w:bCs/>
        </w:rPr>
        <w:t>OPC</w:t>
      </w:r>
      <w:r w:rsidRPr="00701945">
        <w:rPr>
          <w:b/>
          <w:bCs/>
        </w:rPr>
        <w:t>:</w:t>
      </w:r>
      <w:r w:rsidRPr="00701945">
        <w:tab/>
      </w:r>
      <w:r w:rsidR="00F0342F" w:rsidRPr="00D41FE6">
        <w:rPr>
          <w:bCs/>
          <w:color w:val="000000"/>
        </w:rPr>
        <w:t>Yes, the Commission</w:t>
      </w:r>
      <w:r w:rsidR="00F0342F">
        <w:rPr>
          <w:bCs/>
          <w:color w:val="000000"/>
        </w:rPr>
        <w:t xml:space="preserve"> should </w:t>
      </w:r>
      <w:r w:rsidR="00F0342F">
        <w:rPr>
          <w:bCs/>
        </w:rPr>
        <w:t>require FPUC</w:t>
      </w:r>
      <w:r w:rsidR="00F0342F" w:rsidRPr="00EF79A1">
        <w:rPr>
          <w:bCs/>
        </w:rPr>
        <w:t xml:space="preserve"> file, within 90 days after the date of the final order in this docket, a description of all entries or adjustments to its annual report, rate of return reports, and books and records which will be required as a result of the Commission’s findings in this rate case</w:t>
      </w:r>
      <w:r w:rsidR="00F0342F" w:rsidRPr="00D41FE6">
        <w:rPr>
          <w:bCs/>
          <w:color w:val="000000"/>
        </w:rPr>
        <w:t>.</w:t>
      </w:r>
    </w:p>
    <w:p w14:paraId="3A459CD4" w14:textId="77777777" w:rsidR="00C27825" w:rsidRPr="00701945" w:rsidRDefault="00C27825" w:rsidP="00C27825">
      <w:pPr>
        <w:jc w:val="both"/>
      </w:pPr>
    </w:p>
    <w:p w14:paraId="1B9E5233" w14:textId="77777777" w:rsidR="00C27825" w:rsidRPr="00701945" w:rsidRDefault="00C27825" w:rsidP="00C27825">
      <w:pPr>
        <w:jc w:val="both"/>
      </w:pPr>
      <w:r>
        <w:rPr>
          <w:b/>
          <w:bCs/>
        </w:rPr>
        <w:t>FIPUG</w:t>
      </w:r>
      <w:r w:rsidRPr="00701945">
        <w:rPr>
          <w:b/>
          <w:bCs/>
        </w:rPr>
        <w:t>:</w:t>
      </w:r>
      <w:r w:rsidRPr="00701945">
        <w:tab/>
      </w:r>
      <w:r w:rsidR="004258E5" w:rsidRPr="007806F9">
        <w:rPr>
          <w:bCs/>
          <w:color w:val="000000"/>
        </w:rPr>
        <w:t>Adopt position of OPC.</w:t>
      </w:r>
    </w:p>
    <w:p w14:paraId="23C4388F" w14:textId="77777777" w:rsidR="00C27825" w:rsidRPr="005D4B47" w:rsidRDefault="00C27825" w:rsidP="00C27825">
      <w:pPr>
        <w:jc w:val="both"/>
        <w:rPr>
          <w:b/>
          <w:bCs/>
        </w:rPr>
      </w:pPr>
    </w:p>
    <w:p w14:paraId="39BA8B1C"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44777DC0" w14:textId="77777777" w:rsidR="00C27825" w:rsidRDefault="00C27825" w:rsidP="00F85E73">
      <w:pPr>
        <w:jc w:val="both"/>
        <w:rPr>
          <w:bCs/>
        </w:rPr>
      </w:pPr>
    </w:p>
    <w:p w14:paraId="371FFAA7" w14:textId="77777777" w:rsidR="00C27825" w:rsidRDefault="00C27825" w:rsidP="00F85E73">
      <w:pPr>
        <w:jc w:val="both"/>
        <w:rPr>
          <w:bCs/>
        </w:rPr>
      </w:pPr>
    </w:p>
    <w:p w14:paraId="60DFB295" w14:textId="77777777" w:rsidR="00C27825" w:rsidRPr="00F805F9" w:rsidRDefault="00963DB7" w:rsidP="00C27825">
      <w:pPr>
        <w:jc w:val="both"/>
        <w:rPr>
          <w:b/>
        </w:rPr>
      </w:pPr>
      <w:r>
        <w:rPr>
          <w:b/>
          <w:bCs/>
          <w:u w:val="single"/>
        </w:rPr>
        <w:t>ISSUE 70</w:t>
      </w:r>
      <w:r w:rsidR="00C27825" w:rsidRPr="00F805F9">
        <w:rPr>
          <w:b/>
          <w:bCs/>
          <w:u w:val="single"/>
        </w:rPr>
        <w:t>:</w:t>
      </w:r>
      <w:r w:rsidR="00C27825" w:rsidRPr="00701945">
        <w:tab/>
      </w:r>
      <w:r w:rsidR="00210922" w:rsidRPr="00F805F9">
        <w:rPr>
          <w:b/>
          <w:bCs/>
        </w:rPr>
        <w:t>Should this docket be closed?</w:t>
      </w:r>
    </w:p>
    <w:p w14:paraId="00D2D6C6" w14:textId="77777777" w:rsidR="00C27825" w:rsidRPr="00701945" w:rsidRDefault="00C27825" w:rsidP="00C27825">
      <w:pPr>
        <w:jc w:val="both"/>
      </w:pPr>
    </w:p>
    <w:p w14:paraId="338618D6" w14:textId="77777777" w:rsidR="00C27825" w:rsidRPr="005D4B47" w:rsidRDefault="00C27825" w:rsidP="00C27825">
      <w:pPr>
        <w:jc w:val="both"/>
      </w:pPr>
      <w:r>
        <w:rPr>
          <w:b/>
          <w:bCs/>
        </w:rPr>
        <w:t>FPUC</w:t>
      </w:r>
      <w:r w:rsidRPr="005D4B47">
        <w:rPr>
          <w:b/>
          <w:bCs/>
        </w:rPr>
        <w:t>:</w:t>
      </w:r>
      <w:r w:rsidRPr="005D4B47">
        <w:tab/>
      </w:r>
      <w:r w:rsidR="005F4F2E">
        <w:tab/>
        <w:t>Yes.</w:t>
      </w:r>
    </w:p>
    <w:p w14:paraId="3A739858" w14:textId="77777777" w:rsidR="00C27825" w:rsidRPr="00701945" w:rsidRDefault="00C27825" w:rsidP="00C27825">
      <w:pPr>
        <w:jc w:val="both"/>
      </w:pPr>
    </w:p>
    <w:p w14:paraId="7FA83BB3" w14:textId="77777777" w:rsidR="00C27825" w:rsidRPr="00701945" w:rsidRDefault="00C27825" w:rsidP="00C27825">
      <w:pPr>
        <w:jc w:val="both"/>
      </w:pPr>
      <w:r>
        <w:rPr>
          <w:b/>
          <w:bCs/>
        </w:rPr>
        <w:t>OPC</w:t>
      </w:r>
      <w:r w:rsidRPr="00701945">
        <w:rPr>
          <w:b/>
          <w:bCs/>
        </w:rPr>
        <w:t>:</w:t>
      </w:r>
      <w:r w:rsidRPr="00701945">
        <w:tab/>
      </w:r>
      <w:r w:rsidRPr="00701945">
        <w:tab/>
      </w:r>
      <w:r w:rsidR="00F0342F">
        <w:rPr>
          <w:bCs/>
          <w:color w:val="000000"/>
        </w:rPr>
        <w:t>Yes, after the time for appeal has past.</w:t>
      </w:r>
    </w:p>
    <w:p w14:paraId="74072E5F" w14:textId="77777777" w:rsidR="00C27825" w:rsidRPr="00701945" w:rsidRDefault="00C27825" w:rsidP="00C27825">
      <w:pPr>
        <w:jc w:val="both"/>
      </w:pPr>
    </w:p>
    <w:p w14:paraId="528AE587" w14:textId="77777777" w:rsidR="00C27825" w:rsidRPr="00701945" w:rsidRDefault="00C27825" w:rsidP="00C27825">
      <w:pPr>
        <w:jc w:val="both"/>
      </w:pPr>
      <w:r>
        <w:rPr>
          <w:b/>
          <w:bCs/>
        </w:rPr>
        <w:t>FIPUG</w:t>
      </w:r>
      <w:r w:rsidRPr="00701945">
        <w:rPr>
          <w:b/>
          <w:bCs/>
        </w:rPr>
        <w:t>:</w:t>
      </w:r>
      <w:r w:rsidRPr="00701945">
        <w:tab/>
      </w:r>
      <w:r w:rsidR="004258E5" w:rsidRPr="00927247">
        <w:rPr>
          <w:rFonts w:eastAsia="Calibri"/>
          <w:bCs/>
          <w:color w:val="000000"/>
        </w:rPr>
        <w:t>Yes</w:t>
      </w:r>
      <w:r w:rsidR="004258E5">
        <w:rPr>
          <w:rFonts w:eastAsia="Calibri"/>
          <w:bCs/>
          <w:color w:val="000000"/>
        </w:rPr>
        <w:t>.</w:t>
      </w:r>
    </w:p>
    <w:p w14:paraId="35943EFD" w14:textId="77777777" w:rsidR="00C27825" w:rsidRPr="005D4B47" w:rsidRDefault="00C27825" w:rsidP="00C27825">
      <w:pPr>
        <w:jc w:val="both"/>
        <w:rPr>
          <w:b/>
          <w:bCs/>
        </w:rPr>
      </w:pPr>
    </w:p>
    <w:p w14:paraId="13414CAD" w14:textId="77777777" w:rsidR="00C27825" w:rsidRDefault="00C27825" w:rsidP="00C27825">
      <w:pPr>
        <w:jc w:val="both"/>
        <w:rPr>
          <w:b/>
          <w:bCs/>
        </w:rPr>
      </w:pPr>
      <w:r w:rsidRPr="005D4B47">
        <w:rPr>
          <w:b/>
          <w:bCs/>
        </w:rPr>
        <w:t>STAFF:</w:t>
      </w:r>
      <w:r w:rsidRPr="005D4B47">
        <w:rPr>
          <w:b/>
          <w:bCs/>
        </w:rPr>
        <w:tab/>
      </w:r>
      <w:r w:rsidR="00042934">
        <w:t>Staff has no position at this time.</w:t>
      </w:r>
    </w:p>
    <w:p w14:paraId="4B273761" w14:textId="77777777" w:rsidR="00C27825" w:rsidRPr="00145571" w:rsidRDefault="00C27825" w:rsidP="00F85E73">
      <w:pPr>
        <w:jc w:val="both"/>
        <w:rPr>
          <w:bCs/>
        </w:rPr>
      </w:pPr>
    </w:p>
    <w:p w14:paraId="01F1E443" w14:textId="38B606AF" w:rsidR="00F85E73" w:rsidRPr="00A32DC5" w:rsidRDefault="00F85E73" w:rsidP="00F85E73">
      <w:pPr>
        <w:jc w:val="both"/>
        <w:rPr>
          <w:b/>
        </w:rPr>
      </w:pPr>
      <w:r w:rsidRPr="00A32DC5">
        <w:rPr>
          <w:b/>
        </w:rPr>
        <w:lastRenderedPageBreak/>
        <w:t>IX.</w:t>
      </w:r>
      <w:r w:rsidRPr="00A32DC5">
        <w:rPr>
          <w:b/>
        </w:rPr>
        <w:tab/>
      </w:r>
      <w:r w:rsidRPr="00A32DC5">
        <w:rPr>
          <w:b/>
          <w:u w:val="single"/>
        </w:rPr>
        <w:t>EXHIBIT LIST</w:t>
      </w:r>
    </w:p>
    <w:p w14:paraId="37CE93D7" w14:textId="77777777" w:rsidR="00F85E73" w:rsidRPr="00701945" w:rsidRDefault="00F85E73" w:rsidP="00F85E73">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85E73" w:rsidRPr="00701945" w14:paraId="7F09AC36" w14:textId="77777777" w:rsidTr="00565A7F">
        <w:trPr>
          <w:cantSplit/>
          <w:trHeight w:val="373"/>
          <w:tblHeader/>
        </w:trPr>
        <w:tc>
          <w:tcPr>
            <w:tcW w:w="3198" w:type="dxa"/>
          </w:tcPr>
          <w:p w14:paraId="0B0A6D1D" w14:textId="77777777" w:rsidR="00F85E73" w:rsidRPr="00701945" w:rsidRDefault="00F85E73" w:rsidP="00946134">
            <w:pPr>
              <w:jc w:val="both"/>
            </w:pPr>
            <w:r w:rsidRPr="00701945">
              <w:rPr>
                <w:u w:val="single"/>
              </w:rPr>
              <w:t>Witness</w:t>
            </w:r>
          </w:p>
        </w:tc>
        <w:tc>
          <w:tcPr>
            <w:tcW w:w="1680" w:type="dxa"/>
          </w:tcPr>
          <w:p w14:paraId="2A089906" w14:textId="77777777" w:rsidR="00F85E73" w:rsidRPr="00701945" w:rsidRDefault="00F85E73" w:rsidP="00946134">
            <w:pPr>
              <w:jc w:val="center"/>
            </w:pPr>
            <w:r w:rsidRPr="00701945">
              <w:rPr>
                <w:u w:val="single"/>
              </w:rPr>
              <w:t>Proffered By</w:t>
            </w:r>
          </w:p>
        </w:tc>
        <w:tc>
          <w:tcPr>
            <w:tcW w:w="1482" w:type="dxa"/>
          </w:tcPr>
          <w:p w14:paraId="26E34A75" w14:textId="77777777" w:rsidR="00F85E73" w:rsidRPr="004515FB" w:rsidRDefault="00F85E73" w:rsidP="00946134">
            <w:pPr>
              <w:jc w:val="center"/>
            </w:pPr>
          </w:p>
        </w:tc>
        <w:tc>
          <w:tcPr>
            <w:tcW w:w="3205" w:type="dxa"/>
          </w:tcPr>
          <w:p w14:paraId="78AC24B8" w14:textId="77777777" w:rsidR="00F85E73" w:rsidRPr="00701945" w:rsidRDefault="00F85E73" w:rsidP="00946134">
            <w:pPr>
              <w:jc w:val="both"/>
            </w:pPr>
            <w:r w:rsidRPr="00701945">
              <w:rPr>
                <w:u w:val="single"/>
              </w:rPr>
              <w:t>Description</w:t>
            </w:r>
          </w:p>
        </w:tc>
      </w:tr>
      <w:tr w:rsidR="00F85E73" w:rsidRPr="00701945" w14:paraId="2CFCC3F0" w14:textId="77777777" w:rsidTr="00565A7F">
        <w:trPr>
          <w:cantSplit/>
          <w:trHeight w:val="353"/>
        </w:trPr>
        <w:tc>
          <w:tcPr>
            <w:tcW w:w="3198" w:type="dxa"/>
          </w:tcPr>
          <w:p w14:paraId="3120A01C" w14:textId="77777777" w:rsidR="00F85E73" w:rsidRPr="00701945" w:rsidRDefault="00F85E73" w:rsidP="00946134">
            <w:pPr>
              <w:jc w:val="both"/>
            </w:pPr>
            <w:r w:rsidRPr="00701945">
              <w:tab/>
            </w:r>
            <w:r w:rsidRPr="00701945">
              <w:rPr>
                <w:u w:val="single"/>
              </w:rPr>
              <w:t>Direct</w:t>
            </w:r>
          </w:p>
        </w:tc>
        <w:tc>
          <w:tcPr>
            <w:tcW w:w="1680" w:type="dxa"/>
          </w:tcPr>
          <w:p w14:paraId="4BAB1BD3" w14:textId="77777777" w:rsidR="00F85E73" w:rsidRPr="00701945" w:rsidRDefault="00F85E73" w:rsidP="00946134">
            <w:pPr>
              <w:jc w:val="center"/>
            </w:pPr>
          </w:p>
        </w:tc>
        <w:tc>
          <w:tcPr>
            <w:tcW w:w="1482" w:type="dxa"/>
          </w:tcPr>
          <w:p w14:paraId="7E575CB1" w14:textId="77777777" w:rsidR="00F85E73" w:rsidRPr="004515FB" w:rsidRDefault="00F85E73" w:rsidP="00946134">
            <w:pPr>
              <w:jc w:val="center"/>
            </w:pPr>
          </w:p>
        </w:tc>
        <w:tc>
          <w:tcPr>
            <w:tcW w:w="3205" w:type="dxa"/>
          </w:tcPr>
          <w:p w14:paraId="788BF9D8" w14:textId="77777777" w:rsidR="00F85E73" w:rsidRPr="00701945" w:rsidRDefault="00F85E73" w:rsidP="00946134"/>
        </w:tc>
      </w:tr>
      <w:tr w:rsidR="00F85E73" w:rsidRPr="00701945" w14:paraId="5C843067" w14:textId="77777777" w:rsidTr="00565A7F">
        <w:trPr>
          <w:cantSplit/>
          <w:trHeight w:val="353"/>
        </w:trPr>
        <w:tc>
          <w:tcPr>
            <w:tcW w:w="3198" w:type="dxa"/>
          </w:tcPr>
          <w:p w14:paraId="77F59A63" w14:textId="77777777" w:rsidR="00F85E73" w:rsidRPr="00701945" w:rsidRDefault="008E2127" w:rsidP="00946134">
            <w:pPr>
              <w:jc w:val="both"/>
            </w:pPr>
            <w:r>
              <w:t xml:space="preserve">Mike </w:t>
            </w:r>
            <w:r w:rsidR="00A568C6">
              <w:t>Cassel</w:t>
            </w:r>
          </w:p>
        </w:tc>
        <w:tc>
          <w:tcPr>
            <w:tcW w:w="1680" w:type="dxa"/>
          </w:tcPr>
          <w:p w14:paraId="2430BDC1" w14:textId="77777777" w:rsidR="00F85E73" w:rsidRPr="00701945" w:rsidRDefault="00A568C6" w:rsidP="00946134">
            <w:pPr>
              <w:jc w:val="center"/>
            </w:pPr>
            <w:r>
              <w:t>FPUC</w:t>
            </w:r>
          </w:p>
        </w:tc>
        <w:tc>
          <w:tcPr>
            <w:tcW w:w="1482" w:type="dxa"/>
          </w:tcPr>
          <w:p w14:paraId="7CEC5D44" w14:textId="77777777" w:rsidR="00F85E73" w:rsidRPr="004515FB" w:rsidRDefault="00A568C6" w:rsidP="00946134">
            <w:pPr>
              <w:jc w:val="center"/>
            </w:pPr>
            <w:r>
              <w:t>MDC-1</w:t>
            </w:r>
          </w:p>
        </w:tc>
        <w:tc>
          <w:tcPr>
            <w:tcW w:w="3205" w:type="dxa"/>
          </w:tcPr>
          <w:p w14:paraId="12C2F6D6" w14:textId="77777777" w:rsidR="00F85E73" w:rsidRPr="00701945" w:rsidRDefault="00A568C6" w:rsidP="00946134">
            <w:r>
              <w:t>List of Sponsored MFRs</w:t>
            </w:r>
          </w:p>
        </w:tc>
      </w:tr>
      <w:tr w:rsidR="00F85E73" w:rsidRPr="00701945" w14:paraId="7BEBAF61" w14:textId="77777777" w:rsidTr="00565A7F">
        <w:trPr>
          <w:cantSplit/>
          <w:trHeight w:val="373"/>
        </w:trPr>
        <w:tc>
          <w:tcPr>
            <w:tcW w:w="3198" w:type="dxa"/>
          </w:tcPr>
          <w:p w14:paraId="5641D641" w14:textId="77777777" w:rsidR="00F85E73" w:rsidRPr="00701945" w:rsidRDefault="008E2127" w:rsidP="00946134">
            <w:pPr>
              <w:jc w:val="both"/>
            </w:pPr>
            <w:r>
              <w:t xml:space="preserve">Mike </w:t>
            </w:r>
            <w:r w:rsidR="00A568C6">
              <w:t>Cassel</w:t>
            </w:r>
          </w:p>
        </w:tc>
        <w:tc>
          <w:tcPr>
            <w:tcW w:w="1680" w:type="dxa"/>
          </w:tcPr>
          <w:p w14:paraId="36C5589A" w14:textId="77777777" w:rsidR="00F85E73" w:rsidRPr="00701945" w:rsidRDefault="00A568C6" w:rsidP="00946134">
            <w:pPr>
              <w:jc w:val="center"/>
            </w:pPr>
            <w:r>
              <w:t>FPUC</w:t>
            </w:r>
          </w:p>
        </w:tc>
        <w:tc>
          <w:tcPr>
            <w:tcW w:w="1482" w:type="dxa"/>
          </w:tcPr>
          <w:p w14:paraId="4BE4CF61" w14:textId="77777777" w:rsidR="00F85E73" w:rsidRPr="004515FB" w:rsidRDefault="00A568C6" w:rsidP="00946134">
            <w:pPr>
              <w:jc w:val="center"/>
            </w:pPr>
            <w:r>
              <w:t>MDC-2</w:t>
            </w:r>
          </w:p>
        </w:tc>
        <w:tc>
          <w:tcPr>
            <w:tcW w:w="3205" w:type="dxa"/>
          </w:tcPr>
          <w:p w14:paraId="23F4A85D" w14:textId="77777777" w:rsidR="00F85E73" w:rsidRPr="00701945" w:rsidRDefault="00A568C6" w:rsidP="00946134">
            <w:r>
              <w:t>List of Sponsored MFRs</w:t>
            </w:r>
          </w:p>
        </w:tc>
      </w:tr>
      <w:tr w:rsidR="00F85E73" w:rsidRPr="00701945" w14:paraId="241D6617" w14:textId="77777777" w:rsidTr="00565A7F">
        <w:trPr>
          <w:cantSplit/>
          <w:trHeight w:val="353"/>
        </w:trPr>
        <w:tc>
          <w:tcPr>
            <w:tcW w:w="3198" w:type="dxa"/>
          </w:tcPr>
          <w:p w14:paraId="1BB413E7" w14:textId="77777777" w:rsidR="00F85E73" w:rsidRPr="00701945" w:rsidRDefault="008E2127" w:rsidP="00946134">
            <w:pPr>
              <w:jc w:val="both"/>
            </w:pPr>
            <w:r>
              <w:t xml:space="preserve">Mike </w:t>
            </w:r>
            <w:r w:rsidR="00A568C6">
              <w:t>Cassel</w:t>
            </w:r>
          </w:p>
        </w:tc>
        <w:tc>
          <w:tcPr>
            <w:tcW w:w="1680" w:type="dxa"/>
          </w:tcPr>
          <w:p w14:paraId="666C3B8A" w14:textId="77777777" w:rsidR="00F85E73" w:rsidRPr="00701945" w:rsidRDefault="00A568C6" w:rsidP="00946134">
            <w:pPr>
              <w:jc w:val="center"/>
            </w:pPr>
            <w:r>
              <w:t>FPUC</w:t>
            </w:r>
          </w:p>
        </w:tc>
        <w:tc>
          <w:tcPr>
            <w:tcW w:w="1482" w:type="dxa"/>
          </w:tcPr>
          <w:p w14:paraId="613506EE" w14:textId="77777777" w:rsidR="00F85E73" w:rsidRPr="004515FB" w:rsidRDefault="00A568C6" w:rsidP="00946134">
            <w:pPr>
              <w:jc w:val="center"/>
            </w:pPr>
            <w:r>
              <w:t>MDC-3</w:t>
            </w:r>
          </w:p>
        </w:tc>
        <w:tc>
          <w:tcPr>
            <w:tcW w:w="3205" w:type="dxa"/>
          </w:tcPr>
          <w:p w14:paraId="4A57C495" w14:textId="77777777" w:rsidR="00F85E73" w:rsidRPr="00701945" w:rsidRDefault="00A568C6" w:rsidP="00946134">
            <w:r>
              <w:t>Report on anticipated environmental remediation efforts</w:t>
            </w:r>
          </w:p>
        </w:tc>
      </w:tr>
      <w:tr w:rsidR="00A568C6" w:rsidRPr="00701945" w14:paraId="7D0A2773" w14:textId="77777777" w:rsidTr="00565A7F">
        <w:trPr>
          <w:cantSplit/>
          <w:trHeight w:val="353"/>
        </w:trPr>
        <w:tc>
          <w:tcPr>
            <w:tcW w:w="3198" w:type="dxa"/>
          </w:tcPr>
          <w:p w14:paraId="16E251A8" w14:textId="77777777" w:rsidR="00A568C6" w:rsidRPr="00701945" w:rsidRDefault="008E2127" w:rsidP="00946134">
            <w:pPr>
              <w:jc w:val="both"/>
            </w:pPr>
            <w:r>
              <w:t xml:space="preserve">Mike </w:t>
            </w:r>
            <w:r w:rsidR="00A568C6">
              <w:t>Cassel</w:t>
            </w:r>
          </w:p>
        </w:tc>
        <w:tc>
          <w:tcPr>
            <w:tcW w:w="1680" w:type="dxa"/>
          </w:tcPr>
          <w:p w14:paraId="03635095" w14:textId="77777777" w:rsidR="00A568C6" w:rsidRPr="00701945" w:rsidRDefault="00A568C6" w:rsidP="00946134">
            <w:pPr>
              <w:jc w:val="center"/>
            </w:pPr>
            <w:r>
              <w:t>FPUC</w:t>
            </w:r>
          </w:p>
        </w:tc>
        <w:tc>
          <w:tcPr>
            <w:tcW w:w="1482" w:type="dxa"/>
          </w:tcPr>
          <w:p w14:paraId="14172099" w14:textId="77777777" w:rsidR="00A568C6" w:rsidRPr="004515FB" w:rsidRDefault="00A568C6" w:rsidP="00946134">
            <w:pPr>
              <w:jc w:val="center"/>
            </w:pPr>
            <w:r>
              <w:t>MDC-4</w:t>
            </w:r>
          </w:p>
        </w:tc>
        <w:tc>
          <w:tcPr>
            <w:tcW w:w="3205" w:type="dxa"/>
          </w:tcPr>
          <w:p w14:paraId="564A5776" w14:textId="77777777" w:rsidR="00A568C6" w:rsidRPr="00701945" w:rsidRDefault="00A568C6" w:rsidP="00946134">
            <w:r>
              <w:t>Natural Gas Storybook</w:t>
            </w:r>
          </w:p>
        </w:tc>
      </w:tr>
      <w:tr w:rsidR="00A568C6" w:rsidRPr="00701945" w14:paraId="6FF700E4" w14:textId="77777777" w:rsidTr="00565A7F">
        <w:trPr>
          <w:cantSplit/>
          <w:trHeight w:val="353"/>
        </w:trPr>
        <w:tc>
          <w:tcPr>
            <w:tcW w:w="3198" w:type="dxa"/>
          </w:tcPr>
          <w:p w14:paraId="099861F7" w14:textId="77777777" w:rsidR="00A568C6" w:rsidRPr="00701945" w:rsidRDefault="008E2127" w:rsidP="00946134">
            <w:pPr>
              <w:jc w:val="both"/>
            </w:pPr>
            <w:r>
              <w:t xml:space="preserve">Mike </w:t>
            </w:r>
            <w:r w:rsidR="00A568C6">
              <w:t>Galtma</w:t>
            </w:r>
            <w:r>
              <w:t>n</w:t>
            </w:r>
          </w:p>
        </w:tc>
        <w:tc>
          <w:tcPr>
            <w:tcW w:w="1680" w:type="dxa"/>
          </w:tcPr>
          <w:p w14:paraId="35F2E585" w14:textId="77777777" w:rsidR="00A568C6" w:rsidRPr="00701945" w:rsidRDefault="00A568C6" w:rsidP="00946134">
            <w:pPr>
              <w:jc w:val="center"/>
            </w:pPr>
            <w:r>
              <w:t>FPUC</w:t>
            </w:r>
          </w:p>
        </w:tc>
        <w:tc>
          <w:tcPr>
            <w:tcW w:w="1482" w:type="dxa"/>
          </w:tcPr>
          <w:p w14:paraId="425C0046" w14:textId="77777777" w:rsidR="00A568C6" w:rsidRPr="004515FB" w:rsidRDefault="00A568C6" w:rsidP="00946134">
            <w:pPr>
              <w:jc w:val="center"/>
            </w:pPr>
            <w:r>
              <w:t>MG-1</w:t>
            </w:r>
          </w:p>
        </w:tc>
        <w:tc>
          <w:tcPr>
            <w:tcW w:w="3205" w:type="dxa"/>
          </w:tcPr>
          <w:p w14:paraId="5E8358EA" w14:textId="77777777" w:rsidR="00A568C6" w:rsidRPr="00701945" w:rsidRDefault="00A568C6" w:rsidP="00946134">
            <w:r>
              <w:t>List of Sponsored MFRs</w:t>
            </w:r>
          </w:p>
        </w:tc>
      </w:tr>
      <w:tr w:rsidR="00A568C6" w:rsidRPr="00701945" w14:paraId="75C2DB79" w14:textId="77777777" w:rsidTr="00565A7F">
        <w:trPr>
          <w:cantSplit/>
          <w:trHeight w:val="353"/>
        </w:trPr>
        <w:tc>
          <w:tcPr>
            <w:tcW w:w="3198" w:type="dxa"/>
          </w:tcPr>
          <w:p w14:paraId="71EA1CA4" w14:textId="77777777" w:rsidR="00A568C6" w:rsidRPr="00701945" w:rsidRDefault="008E2127" w:rsidP="00946134">
            <w:pPr>
              <w:jc w:val="both"/>
            </w:pPr>
            <w:r>
              <w:t xml:space="preserve">Michelle </w:t>
            </w:r>
            <w:r w:rsidR="00A568C6">
              <w:t>Napier</w:t>
            </w:r>
          </w:p>
        </w:tc>
        <w:tc>
          <w:tcPr>
            <w:tcW w:w="1680" w:type="dxa"/>
          </w:tcPr>
          <w:p w14:paraId="3D59BC7C" w14:textId="77777777" w:rsidR="00A568C6" w:rsidRPr="00701945" w:rsidRDefault="00A568C6" w:rsidP="00946134">
            <w:pPr>
              <w:jc w:val="center"/>
            </w:pPr>
            <w:r>
              <w:t>FPUC</w:t>
            </w:r>
          </w:p>
        </w:tc>
        <w:tc>
          <w:tcPr>
            <w:tcW w:w="1482" w:type="dxa"/>
          </w:tcPr>
          <w:p w14:paraId="36A0B318" w14:textId="77777777" w:rsidR="00A568C6" w:rsidRPr="004515FB" w:rsidRDefault="00A568C6" w:rsidP="00946134">
            <w:pPr>
              <w:jc w:val="center"/>
            </w:pPr>
            <w:r>
              <w:t>MN-1</w:t>
            </w:r>
          </w:p>
        </w:tc>
        <w:tc>
          <w:tcPr>
            <w:tcW w:w="3205" w:type="dxa"/>
          </w:tcPr>
          <w:p w14:paraId="4E037596" w14:textId="77777777" w:rsidR="00A568C6" w:rsidRPr="00701945" w:rsidRDefault="00A568C6" w:rsidP="00946134">
            <w:r>
              <w:t>List of Sponsored MFRs</w:t>
            </w:r>
          </w:p>
        </w:tc>
      </w:tr>
      <w:tr w:rsidR="00A568C6" w:rsidRPr="00701945" w14:paraId="3CED4F06" w14:textId="77777777" w:rsidTr="00565A7F">
        <w:trPr>
          <w:cantSplit/>
          <w:trHeight w:val="353"/>
        </w:trPr>
        <w:tc>
          <w:tcPr>
            <w:tcW w:w="3198" w:type="dxa"/>
          </w:tcPr>
          <w:p w14:paraId="4F6AA4F2" w14:textId="77777777" w:rsidR="00A568C6" w:rsidRPr="00701945" w:rsidRDefault="008E2127" w:rsidP="00946134">
            <w:pPr>
              <w:jc w:val="both"/>
            </w:pPr>
            <w:r>
              <w:t xml:space="preserve">Michelle </w:t>
            </w:r>
            <w:r w:rsidR="00A568C6">
              <w:t>Napier</w:t>
            </w:r>
          </w:p>
        </w:tc>
        <w:tc>
          <w:tcPr>
            <w:tcW w:w="1680" w:type="dxa"/>
          </w:tcPr>
          <w:p w14:paraId="4946B8A5" w14:textId="77777777" w:rsidR="00A568C6" w:rsidRPr="00701945" w:rsidRDefault="00A568C6" w:rsidP="00946134">
            <w:pPr>
              <w:jc w:val="center"/>
            </w:pPr>
            <w:r>
              <w:t>FPUC</w:t>
            </w:r>
          </w:p>
        </w:tc>
        <w:tc>
          <w:tcPr>
            <w:tcW w:w="1482" w:type="dxa"/>
          </w:tcPr>
          <w:p w14:paraId="39267EE3" w14:textId="77777777" w:rsidR="00A568C6" w:rsidRPr="004515FB" w:rsidRDefault="00A568C6" w:rsidP="00946134">
            <w:pPr>
              <w:jc w:val="center"/>
            </w:pPr>
            <w:r>
              <w:t>MN-2</w:t>
            </w:r>
          </w:p>
        </w:tc>
        <w:tc>
          <w:tcPr>
            <w:tcW w:w="3205" w:type="dxa"/>
          </w:tcPr>
          <w:p w14:paraId="14DEA85A" w14:textId="77777777" w:rsidR="00A568C6" w:rsidRPr="00701945" w:rsidRDefault="00A568C6" w:rsidP="00946134">
            <w:r>
              <w:t>Evaluation of Acquisition Adjustment</w:t>
            </w:r>
          </w:p>
        </w:tc>
      </w:tr>
      <w:tr w:rsidR="00A568C6" w:rsidRPr="00701945" w14:paraId="7286AFDA" w14:textId="77777777" w:rsidTr="00565A7F">
        <w:trPr>
          <w:cantSplit/>
          <w:trHeight w:val="353"/>
        </w:trPr>
        <w:tc>
          <w:tcPr>
            <w:tcW w:w="3198" w:type="dxa"/>
          </w:tcPr>
          <w:p w14:paraId="76FD7A35" w14:textId="77777777" w:rsidR="00A568C6" w:rsidRPr="00701945" w:rsidRDefault="008E2127" w:rsidP="00946134">
            <w:pPr>
              <w:jc w:val="both"/>
            </w:pPr>
            <w:r>
              <w:t xml:space="preserve">Michelle </w:t>
            </w:r>
            <w:r w:rsidR="00A568C6">
              <w:t>Napier</w:t>
            </w:r>
          </w:p>
        </w:tc>
        <w:tc>
          <w:tcPr>
            <w:tcW w:w="1680" w:type="dxa"/>
          </w:tcPr>
          <w:p w14:paraId="75464C12" w14:textId="77777777" w:rsidR="00A568C6" w:rsidRPr="00701945" w:rsidRDefault="00A568C6" w:rsidP="00946134">
            <w:pPr>
              <w:jc w:val="center"/>
            </w:pPr>
            <w:r>
              <w:t>FPUC</w:t>
            </w:r>
          </w:p>
        </w:tc>
        <w:tc>
          <w:tcPr>
            <w:tcW w:w="1482" w:type="dxa"/>
          </w:tcPr>
          <w:p w14:paraId="24E14275" w14:textId="77777777" w:rsidR="00A568C6" w:rsidRPr="004515FB" w:rsidRDefault="00A568C6" w:rsidP="00946134">
            <w:pPr>
              <w:jc w:val="center"/>
            </w:pPr>
            <w:r>
              <w:t>MN-3</w:t>
            </w:r>
          </w:p>
        </w:tc>
        <w:tc>
          <w:tcPr>
            <w:tcW w:w="3205" w:type="dxa"/>
          </w:tcPr>
          <w:p w14:paraId="70BF35FA" w14:textId="77777777" w:rsidR="00A568C6" w:rsidRPr="00701945" w:rsidRDefault="00A568C6" w:rsidP="00946134">
            <w:r>
              <w:t>Evaluation of Indiantown Acquisition Adjustment</w:t>
            </w:r>
          </w:p>
        </w:tc>
      </w:tr>
      <w:tr w:rsidR="00A568C6" w:rsidRPr="00701945" w14:paraId="63356D2D" w14:textId="77777777" w:rsidTr="00565A7F">
        <w:trPr>
          <w:cantSplit/>
          <w:trHeight w:val="353"/>
        </w:trPr>
        <w:tc>
          <w:tcPr>
            <w:tcW w:w="3198" w:type="dxa"/>
          </w:tcPr>
          <w:p w14:paraId="34153E19" w14:textId="77777777" w:rsidR="00A568C6" w:rsidRPr="00701945" w:rsidRDefault="008E2127" w:rsidP="00946134">
            <w:pPr>
              <w:jc w:val="both"/>
            </w:pPr>
            <w:r>
              <w:t xml:space="preserve">Noah </w:t>
            </w:r>
            <w:r w:rsidR="00A568C6">
              <w:t>Russell</w:t>
            </w:r>
          </w:p>
        </w:tc>
        <w:tc>
          <w:tcPr>
            <w:tcW w:w="1680" w:type="dxa"/>
          </w:tcPr>
          <w:p w14:paraId="2DFC2152" w14:textId="77777777" w:rsidR="00A568C6" w:rsidRPr="00701945" w:rsidRDefault="00A568C6" w:rsidP="00946134">
            <w:pPr>
              <w:jc w:val="center"/>
            </w:pPr>
            <w:r>
              <w:t>FPUC</w:t>
            </w:r>
          </w:p>
        </w:tc>
        <w:tc>
          <w:tcPr>
            <w:tcW w:w="1482" w:type="dxa"/>
          </w:tcPr>
          <w:p w14:paraId="3C971145" w14:textId="77777777" w:rsidR="00A568C6" w:rsidRPr="004515FB" w:rsidRDefault="00A568C6" w:rsidP="00946134">
            <w:pPr>
              <w:jc w:val="center"/>
            </w:pPr>
            <w:r>
              <w:t>NTR-1</w:t>
            </w:r>
          </w:p>
        </w:tc>
        <w:tc>
          <w:tcPr>
            <w:tcW w:w="3205" w:type="dxa"/>
          </w:tcPr>
          <w:p w14:paraId="0A7E4CAD" w14:textId="77777777" w:rsidR="00A568C6" w:rsidRDefault="00A568C6" w:rsidP="00A568C6">
            <w:pPr>
              <w:pStyle w:val="BodyText2"/>
              <w:spacing w:line="240" w:lineRule="auto"/>
              <w:ind w:firstLine="0"/>
              <w:jc w:val="left"/>
            </w:pPr>
            <w:r>
              <w:t>Composite Schedules:</w:t>
            </w:r>
          </w:p>
          <w:p w14:paraId="2A503CB3" w14:textId="77777777" w:rsidR="00A568C6" w:rsidRPr="00701945" w:rsidRDefault="00A568C6" w:rsidP="00A568C6">
            <w:r>
              <w:t>NAIC Ratings; Weighted Average Cost of LTD; FPU Stock Price; Chesapeake Stock Price</w:t>
            </w:r>
          </w:p>
        </w:tc>
      </w:tr>
      <w:tr w:rsidR="00A568C6" w:rsidRPr="00701945" w14:paraId="61331D1F" w14:textId="77777777" w:rsidTr="00565A7F">
        <w:trPr>
          <w:cantSplit/>
          <w:trHeight w:val="353"/>
        </w:trPr>
        <w:tc>
          <w:tcPr>
            <w:tcW w:w="3198" w:type="dxa"/>
          </w:tcPr>
          <w:p w14:paraId="13AA4280" w14:textId="77777777" w:rsidR="00A568C6" w:rsidRPr="00701945" w:rsidRDefault="008E2127" w:rsidP="00946134">
            <w:pPr>
              <w:jc w:val="both"/>
            </w:pPr>
            <w:r>
              <w:t xml:space="preserve">Noah </w:t>
            </w:r>
            <w:r w:rsidR="00A568C6">
              <w:t>Russell</w:t>
            </w:r>
          </w:p>
        </w:tc>
        <w:tc>
          <w:tcPr>
            <w:tcW w:w="1680" w:type="dxa"/>
          </w:tcPr>
          <w:p w14:paraId="05C5D23D" w14:textId="77777777" w:rsidR="00A568C6" w:rsidRPr="00701945" w:rsidRDefault="00A568C6" w:rsidP="00946134">
            <w:pPr>
              <w:jc w:val="center"/>
            </w:pPr>
            <w:r>
              <w:t>FPUC</w:t>
            </w:r>
          </w:p>
        </w:tc>
        <w:tc>
          <w:tcPr>
            <w:tcW w:w="1482" w:type="dxa"/>
          </w:tcPr>
          <w:p w14:paraId="111F284F" w14:textId="77777777" w:rsidR="00A568C6" w:rsidRPr="004515FB" w:rsidRDefault="00A568C6" w:rsidP="00946134">
            <w:pPr>
              <w:jc w:val="center"/>
            </w:pPr>
            <w:r>
              <w:t>NTR-2</w:t>
            </w:r>
          </w:p>
        </w:tc>
        <w:tc>
          <w:tcPr>
            <w:tcW w:w="3205" w:type="dxa"/>
          </w:tcPr>
          <w:p w14:paraId="735A1060" w14:textId="77777777" w:rsidR="00A568C6" w:rsidRPr="00701945" w:rsidRDefault="00A568C6" w:rsidP="00946134">
            <w:r>
              <w:t>List of Sponsored MFRs</w:t>
            </w:r>
          </w:p>
        </w:tc>
      </w:tr>
      <w:tr w:rsidR="00A568C6" w:rsidRPr="00701945" w14:paraId="70CBD5E2" w14:textId="77777777" w:rsidTr="00565A7F">
        <w:trPr>
          <w:cantSplit/>
          <w:trHeight w:val="353"/>
        </w:trPr>
        <w:tc>
          <w:tcPr>
            <w:tcW w:w="3198" w:type="dxa"/>
          </w:tcPr>
          <w:p w14:paraId="00F11DFC" w14:textId="77777777" w:rsidR="00A568C6" w:rsidRPr="00701945" w:rsidRDefault="008E2127" w:rsidP="00946134">
            <w:pPr>
              <w:jc w:val="both"/>
            </w:pPr>
            <w:r>
              <w:t xml:space="preserve">Paul </w:t>
            </w:r>
            <w:r w:rsidR="00A568C6">
              <w:t>Moul</w:t>
            </w:r>
          </w:p>
        </w:tc>
        <w:tc>
          <w:tcPr>
            <w:tcW w:w="1680" w:type="dxa"/>
          </w:tcPr>
          <w:p w14:paraId="3D17F95B" w14:textId="77777777" w:rsidR="00A568C6" w:rsidRPr="00701945" w:rsidRDefault="00A568C6" w:rsidP="00946134">
            <w:pPr>
              <w:jc w:val="center"/>
            </w:pPr>
            <w:r>
              <w:t>FPUC</w:t>
            </w:r>
          </w:p>
        </w:tc>
        <w:tc>
          <w:tcPr>
            <w:tcW w:w="1482" w:type="dxa"/>
          </w:tcPr>
          <w:p w14:paraId="5BC5E35C" w14:textId="77777777" w:rsidR="00A568C6" w:rsidRPr="004515FB" w:rsidRDefault="00A568C6" w:rsidP="00946134">
            <w:pPr>
              <w:jc w:val="center"/>
            </w:pPr>
            <w:r>
              <w:t>PRM-1</w:t>
            </w:r>
          </w:p>
        </w:tc>
        <w:tc>
          <w:tcPr>
            <w:tcW w:w="3205" w:type="dxa"/>
          </w:tcPr>
          <w:p w14:paraId="51B03AC7" w14:textId="77777777" w:rsidR="00A568C6" w:rsidRPr="00701945" w:rsidRDefault="00A568C6" w:rsidP="00946134">
            <w:r>
              <w:t>Composite Financial Schedules on Capitalization, Financial Statistics, Capital Structure Scenarios, Growth Rates, Financial Risk, Capital Market Pricing Model</w:t>
            </w:r>
          </w:p>
        </w:tc>
      </w:tr>
      <w:tr w:rsidR="00A568C6" w:rsidRPr="00701945" w14:paraId="70A51C06" w14:textId="77777777" w:rsidTr="00565A7F">
        <w:trPr>
          <w:cantSplit/>
          <w:trHeight w:val="353"/>
        </w:trPr>
        <w:tc>
          <w:tcPr>
            <w:tcW w:w="3198" w:type="dxa"/>
          </w:tcPr>
          <w:p w14:paraId="56D92707" w14:textId="1E19FB22" w:rsidR="00A568C6" w:rsidRPr="00701945" w:rsidRDefault="008E2127" w:rsidP="00946134">
            <w:pPr>
              <w:jc w:val="both"/>
            </w:pPr>
            <w:r>
              <w:t xml:space="preserve">Patricia </w:t>
            </w:r>
            <w:r w:rsidR="00A568C6">
              <w:t>Lee</w:t>
            </w:r>
          </w:p>
        </w:tc>
        <w:tc>
          <w:tcPr>
            <w:tcW w:w="1680" w:type="dxa"/>
          </w:tcPr>
          <w:p w14:paraId="63BB0EFC" w14:textId="77777777" w:rsidR="00A568C6" w:rsidRPr="00701945" w:rsidRDefault="00A568C6" w:rsidP="00946134">
            <w:pPr>
              <w:jc w:val="center"/>
            </w:pPr>
            <w:r>
              <w:t>FPUC</w:t>
            </w:r>
          </w:p>
        </w:tc>
        <w:tc>
          <w:tcPr>
            <w:tcW w:w="1482" w:type="dxa"/>
          </w:tcPr>
          <w:p w14:paraId="1A3AB26A" w14:textId="2CDEFB87" w:rsidR="00A568C6" w:rsidRPr="004515FB" w:rsidRDefault="00A568C6" w:rsidP="00946134">
            <w:pPr>
              <w:jc w:val="center"/>
            </w:pPr>
            <w:r>
              <w:t>PSL-1</w:t>
            </w:r>
            <w:bookmarkStart w:id="8" w:name="_Ref116301815"/>
            <w:r w:rsidR="005366F3">
              <w:rPr>
                <w:rStyle w:val="FootnoteReference"/>
              </w:rPr>
              <w:footnoteReference w:id="5"/>
            </w:r>
            <w:bookmarkEnd w:id="8"/>
          </w:p>
        </w:tc>
        <w:tc>
          <w:tcPr>
            <w:tcW w:w="3205" w:type="dxa"/>
          </w:tcPr>
          <w:p w14:paraId="58DB5051" w14:textId="77777777" w:rsidR="00A568C6" w:rsidRPr="00701945" w:rsidRDefault="00A568C6" w:rsidP="00946134">
            <w:r>
              <w:t>Curriculum Vitae</w:t>
            </w:r>
          </w:p>
        </w:tc>
      </w:tr>
      <w:tr w:rsidR="00A568C6" w:rsidRPr="00701945" w14:paraId="5E1CF9BA" w14:textId="77777777" w:rsidTr="00565A7F">
        <w:trPr>
          <w:cantSplit/>
          <w:trHeight w:val="353"/>
        </w:trPr>
        <w:tc>
          <w:tcPr>
            <w:tcW w:w="3198" w:type="dxa"/>
          </w:tcPr>
          <w:p w14:paraId="093101E7" w14:textId="77777777" w:rsidR="00A568C6" w:rsidRPr="00701945" w:rsidRDefault="008E2127" w:rsidP="00946134">
            <w:pPr>
              <w:jc w:val="both"/>
            </w:pPr>
            <w:r>
              <w:lastRenderedPageBreak/>
              <w:t xml:space="preserve">Patricia </w:t>
            </w:r>
            <w:r w:rsidR="00A568C6">
              <w:t>Lee</w:t>
            </w:r>
          </w:p>
        </w:tc>
        <w:tc>
          <w:tcPr>
            <w:tcW w:w="1680" w:type="dxa"/>
          </w:tcPr>
          <w:p w14:paraId="3822A7CD" w14:textId="77777777" w:rsidR="00A568C6" w:rsidRPr="00701945" w:rsidRDefault="00A568C6" w:rsidP="00946134">
            <w:pPr>
              <w:jc w:val="center"/>
            </w:pPr>
            <w:r>
              <w:t>FPUC</w:t>
            </w:r>
          </w:p>
        </w:tc>
        <w:tc>
          <w:tcPr>
            <w:tcW w:w="1482" w:type="dxa"/>
          </w:tcPr>
          <w:p w14:paraId="248C35BF" w14:textId="35C29B73" w:rsidR="00A568C6" w:rsidRPr="004515FB" w:rsidRDefault="00A568C6" w:rsidP="00946134">
            <w:pPr>
              <w:jc w:val="center"/>
            </w:pPr>
            <w:r>
              <w:t>PSL-2</w:t>
            </w:r>
            <w:r w:rsidR="005366F3">
              <w:rPr>
                <w:rStyle w:val="FootnoteReference"/>
              </w:rPr>
              <w:footnoteReference w:id="6"/>
            </w:r>
          </w:p>
        </w:tc>
        <w:tc>
          <w:tcPr>
            <w:tcW w:w="3205" w:type="dxa"/>
          </w:tcPr>
          <w:p w14:paraId="31F6A4CC" w14:textId="77777777" w:rsidR="00A568C6" w:rsidRPr="00701945" w:rsidRDefault="00A568C6" w:rsidP="00946134">
            <w:r>
              <w:t>FPUC Depreciation Study and Workbook</w:t>
            </w:r>
          </w:p>
        </w:tc>
      </w:tr>
      <w:tr w:rsidR="00A568C6" w:rsidRPr="00701945" w14:paraId="7B2DABBB" w14:textId="77777777" w:rsidTr="00565A7F">
        <w:trPr>
          <w:cantSplit/>
          <w:trHeight w:val="353"/>
        </w:trPr>
        <w:tc>
          <w:tcPr>
            <w:tcW w:w="3198" w:type="dxa"/>
          </w:tcPr>
          <w:p w14:paraId="18A549B0" w14:textId="77777777" w:rsidR="00A568C6" w:rsidRPr="00701945" w:rsidRDefault="008E2127" w:rsidP="00946134">
            <w:pPr>
              <w:jc w:val="both"/>
            </w:pPr>
            <w:r>
              <w:t xml:space="preserve">Patricia </w:t>
            </w:r>
            <w:r w:rsidR="00A568C6">
              <w:t>Lee</w:t>
            </w:r>
          </w:p>
        </w:tc>
        <w:tc>
          <w:tcPr>
            <w:tcW w:w="1680" w:type="dxa"/>
          </w:tcPr>
          <w:p w14:paraId="180894BF" w14:textId="77777777" w:rsidR="00A568C6" w:rsidRPr="00701945" w:rsidRDefault="00A568C6" w:rsidP="00946134">
            <w:pPr>
              <w:jc w:val="center"/>
            </w:pPr>
            <w:r>
              <w:t>FPUC</w:t>
            </w:r>
          </w:p>
        </w:tc>
        <w:tc>
          <w:tcPr>
            <w:tcW w:w="1482" w:type="dxa"/>
          </w:tcPr>
          <w:p w14:paraId="1C3F1285" w14:textId="6012187A" w:rsidR="00A568C6" w:rsidRPr="004515FB" w:rsidRDefault="00A568C6" w:rsidP="00946134">
            <w:pPr>
              <w:jc w:val="center"/>
            </w:pPr>
            <w:r>
              <w:t>PSL-3</w:t>
            </w:r>
            <w:r w:rsidR="005366F3">
              <w:rPr>
                <w:rStyle w:val="FootnoteReference"/>
              </w:rPr>
              <w:footnoteReference w:id="7"/>
            </w:r>
          </w:p>
        </w:tc>
        <w:tc>
          <w:tcPr>
            <w:tcW w:w="3205" w:type="dxa"/>
          </w:tcPr>
          <w:p w14:paraId="3AB63575" w14:textId="77777777" w:rsidR="00A568C6" w:rsidRPr="00701945" w:rsidRDefault="00A568C6" w:rsidP="00946134">
            <w:r>
              <w:t>Life Table Example</w:t>
            </w:r>
          </w:p>
        </w:tc>
      </w:tr>
      <w:tr w:rsidR="00A568C6" w:rsidRPr="00701945" w14:paraId="7BB6B366" w14:textId="77777777" w:rsidTr="00565A7F">
        <w:trPr>
          <w:cantSplit/>
          <w:trHeight w:val="353"/>
        </w:trPr>
        <w:tc>
          <w:tcPr>
            <w:tcW w:w="3198" w:type="dxa"/>
          </w:tcPr>
          <w:p w14:paraId="22222A29" w14:textId="77777777" w:rsidR="00A568C6" w:rsidRPr="00701945" w:rsidRDefault="008E2127" w:rsidP="00946134">
            <w:pPr>
              <w:jc w:val="both"/>
            </w:pPr>
            <w:r>
              <w:t xml:space="preserve">Patricia </w:t>
            </w:r>
            <w:r w:rsidR="00A568C6">
              <w:t>Lee</w:t>
            </w:r>
          </w:p>
        </w:tc>
        <w:tc>
          <w:tcPr>
            <w:tcW w:w="1680" w:type="dxa"/>
          </w:tcPr>
          <w:p w14:paraId="13B818E0" w14:textId="77777777" w:rsidR="00A568C6" w:rsidRPr="00701945" w:rsidRDefault="00A568C6" w:rsidP="00946134">
            <w:pPr>
              <w:jc w:val="center"/>
            </w:pPr>
            <w:r>
              <w:t>FPUC</w:t>
            </w:r>
          </w:p>
        </w:tc>
        <w:tc>
          <w:tcPr>
            <w:tcW w:w="1482" w:type="dxa"/>
          </w:tcPr>
          <w:p w14:paraId="189F02C6" w14:textId="6EEB7421" w:rsidR="00A568C6" w:rsidRPr="004515FB" w:rsidRDefault="00A568C6" w:rsidP="00946134">
            <w:pPr>
              <w:jc w:val="center"/>
            </w:pPr>
            <w:r>
              <w:t>PSL-4</w:t>
            </w:r>
            <w:r w:rsidR="005366F3">
              <w:rPr>
                <w:rStyle w:val="FootnoteReference"/>
              </w:rPr>
              <w:footnoteReference w:id="8"/>
            </w:r>
          </w:p>
        </w:tc>
        <w:tc>
          <w:tcPr>
            <w:tcW w:w="3205" w:type="dxa"/>
          </w:tcPr>
          <w:p w14:paraId="273A1EA7" w14:textId="77777777" w:rsidR="00A568C6" w:rsidRPr="00701945" w:rsidRDefault="00A568C6" w:rsidP="00946134">
            <w:r>
              <w:t>Recommended Depreciation Rates with and without Reserve Allocations</w:t>
            </w:r>
          </w:p>
        </w:tc>
      </w:tr>
      <w:tr w:rsidR="00A568C6" w:rsidRPr="00701945" w14:paraId="7324DE7D" w14:textId="77777777" w:rsidTr="00565A7F">
        <w:trPr>
          <w:cantSplit/>
          <w:trHeight w:val="353"/>
        </w:trPr>
        <w:tc>
          <w:tcPr>
            <w:tcW w:w="3198" w:type="dxa"/>
          </w:tcPr>
          <w:p w14:paraId="2B0D3BE1" w14:textId="77777777" w:rsidR="00A568C6" w:rsidRPr="00701945" w:rsidRDefault="008E2127" w:rsidP="00946134">
            <w:pPr>
              <w:jc w:val="both"/>
            </w:pPr>
            <w:r>
              <w:t xml:space="preserve">John </w:t>
            </w:r>
            <w:r w:rsidR="00A568C6">
              <w:t>Taylor</w:t>
            </w:r>
          </w:p>
        </w:tc>
        <w:tc>
          <w:tcPr>
            <w:tcW w:w="1680" w:type="dxa"/>
          </w:tcPr>
          <w:p w14:paraId="35BEE8E7" w14:textId="77777777" w:rsidR="00A568C6" w:rsidRPr="00701945" w:rsidRDefault="00A568C6" w:rsidP="00946134">
            <w:pPr>
              <w:jc w:val="center"/>
            </w:pPr>
            <w:r>
              <w:t>FPUC</w:t>
            </w:r>
          </w:p>
        </w:tc>
        <w:tc>
          <w:tcPr>
            <w:tcW w:w="1482" w:type="dxa"/>
          </w:tcPr>
          <w:p w14:paraId="77F9A84D" w14:textId="77777777" w:rsidR="00A568C6" w:rsidRPr="004515FB" w:rsidRDefault="00A568C6" w:rsidP="00946134">
            <w:pPr>
              <w:jc w:val="center"/>
            </w:pPr>
            <w:r>
              <w:t>JDT-1</w:t>
            </w:r>
          </w:p>
        </w:tc>
        <w:tc>
          <w:tcPr>
            <w:tcW w:w="3205" w:type="dxa"/>
          </w:tcPr>
          <w:p w14:paraId="3FBA8FA1" w14:textId="77777777" w:rsidR="00A568C6" w:rsidRPr="00701945" w:rsidRDefault="00A568C6" w:rsidP="00946134">
            <w:r>
              <w:t>List of Sponsored MFRs</w:t>
            </w:r>
          </w:p>
        </w:tc>
      </w:tr>
      <w:tr w:rsidR="00A568C6" w:rsidRPr="00701945" w14:paraId="38DB5C1D" w14:textId="77777777" w:rsidTr="00565A7F">
        <w:trPr>
          <w:cantSplit/>
          <w:trHeight w:val="353"/>
        </w:trPr>
        <w:tc>
          <w:tcPr>
            <w:tcW w:w="3198" w:type="dxa"/>
          </w:tcPr>
          <w:p w14:paraId="68785ACB" w14:textId="77777777" w:rsidR="00A568C6" w:rsidRPr="00701945" w:rsidRDefault="008E2127" w:rsidP="00946134">
            <w:pPr>
              <w:jc w:val="both"/>
            </w:pPr>
            <w:r>
              <w:t xml:space="preserve">John </w:t>
            </w:r>
            <w:r w:rsidR="00A568C6">
              <w:t>Taylor</w:t>
            </w:r>
          </w:p>
        </w:tc>
        <w:tc>
          <w:tcPr>
            <w:tcW w:w="1680" w:type="dxa"/>
          </w:tcPr>
          <w:p w14:paraId="6C400179" w14:textId="77777777" w:rsidR="00A568C6" w:rsidRPr="00701945" w:rsidRDefault="00A568C6" w:rsidP="00946134">
            <w:pPr>
              <w:jc w:val="center"/>
            </w:pPr>
            <w:r>
              <w:t>FPUC</w:t>
            </w:r>
          </w:p>
        </w:tc>
        <w:tc>
          <w:tcPr>
            <w:tcW w:w="1482" w:type="dxa"/>
          </w:tcPr>
          <w:p w14:paraId="6E857617" w14:textId="77777777" w:rsidR="00A568C6" w:rsidRPr="004515FB" w:rsidRDefault="00A568C6" w:rsidP="00946134">
            <w:pPr>
              <w:jc w:val="center"/>
            </w:pPr>
            <w:r>
              <w:t>JDT-2</w:t>
            </w:r>
          </w:p>
        </w:tc>
        <w:tc>
          <w:tcPr>
            <w:tcW w:w="3205" w:type="dxa"/>
          </w:tcPr>
          <w:p w14:paraId="1110495E" w14:textId="77777777" w:rsidR="00A568C6" w:rsidRPr="00701945" w:rsidRDefault="00A568C6" w:rsidP="00946134">
            <w:r>
              <w:t>Billing Determinants</w:t>
            </w:r>
          </w:p>
        </w:tc>
      </w:tr>
      <w:tr w:rsidR="00A568C6" w:rsidRPr="00701945" w14:paraId="06C84A4B" w14:textId="77777777" w:rsidTr="00565A7F">
        <w:trPr>
          <w:cantSplit/>
          <w:trHeight w:val="353"/>
        </w:trPr>
        <w:tc>
          <w:tcPr>
            <w:tcW w:w="3198" w:type="dxa"/>
          </w:tcPr>
          <w:p w14:paraId="52698A84" w14:textId="77777777" w:rsidR="00A568C6" w:rsidRPr="00701945" w:rsidRDefault="008E2127" w:rsidP="00946134">
            <w:pPr>
              <w:jc w:val="both"/>
            </w:pPr>
            <w:r>
              <w:t xml:space="preserve">John </w:t>
            </w:r>
            <w:r w:rsidR="00A568C6">
              <w:t>Taylor</w:t>
            </w:r>
          </w:p>
        </w:tc>
        <w:tc>
          <w:tcPr>
            <w:tcW w:w="1680" w:type="dxa"/>
          </w:tcPr>
          <w:p w14:paraId="35F3DCD2" w14:textId="77777777" w:rsidR="00A568C6" w:rsidRPr="00701945" w:rsidRDefault="00A568C6" w:rsidP="00946134">
            <w:pPr>
              <w:jc w:val="center"/>
            </w:pPr>
            <w:r>
              <w:t>FPUC</w:t>
            </w:r>
          </w:p>
        </w:tc>
        <w:tc>
          <w:tcPr>
            <w:tcW w:w="1482" w:type="dxa"/>
          </w:tcPr>
          <w:p w14:paraId="676B2939" w14:textId="77777777" w:rsidR="00A568C6" w:rsidRPr="004515FB" w:rsidRDefault="00A568C6" w:rsidP="00946134">
            <w:pPr>
              <w:jc w:val="center"/>
            </w:pPr>
            <w:r>
              <w:t>JDT-3</w:t>
            </w:r>
          </w:p>
        </w:tc>
        <w:tc>
          <w:tcPr>
            <w:tcW w:w="3205" w:type="dxa"/>
          </w:tcPr>
          <w:p w14:paraId="15194DBF" w14:textId="77777777" w:rsidR="00A568C6" w:rsidRPr="00701945" w:rsidRDefault="00A568C6" w:rsidP="00946134">
            <w:r>
              <w:t>Class Conversion</w:t>
            </w:r>
          </w:p>
        </w:tc>
      </w:tr>
      <w:tr w:rsidR="00A568C6" w:rsidRPr="00701945" w14:paraId="00233D97" w14:textId="77777777" w:rsidTr="00565A7F">
        <w:trPr>
          <w:cantSplit/>
          <w:trHeight w:val="353"/>
        </w:trPr>
        <w:tc>
          <w:tcPr>
            <w:tcW w:w="3198" w:type="dxa"/>
          </w:tcPr>
          <w:p w14:paraId="4CD6D1AC" w14:textId="77777777" w:rsidR="00A568C6" w:rsidRPr="00701945" w:rsidRDefault="008E2127" w:rsidP="00946134">
            <w:pPr>
              <w:jc w:val="both"/>
            </w:pPr>
            <w:r>
              <w:t xml:space="preserve">John </w:t>
            </w:r>
            <w:r w:rsidR="00A568C6">
              <w:t>Taylor</w:t>
            </w:r>
          </w:p>
        </w:tc>
        <w:tc>
          <w:tcPr>
            <w:tcW w:w="1680" w:type="dxa"/>
          </w:tcPr>
          <w:p w14:paraId="683696B0" w14:textId="77777777" w:rsidR="00A568C6" w:rsidRPr="00701945" w:rsidRDefault="00A568C6" w:rsidP="00946134">
            <w:pPr>
              <w:jc w:val="center"/>
            </w:pPr>
            <w:r>
              <w:t>FPUC</w:t>
            </w:r>
          </w:p>
        </w:tc>
        <w:tc>
          <w:tcPr>
            <w:tcW w:w="1482" w:type="dxa"/>
          </w:tcPr>
          <w:p w14:paraId="574E7E60" w14:textId="716D6563" w:rsidR="00A568C6" w:rsidRPr="004515FB" w:rsidRDefault="00A568C6" w:rsidP="00E74F9F">
            <w:pPr>
              <w:jc w:val="center"/>
            </w:pPr>
            <w:r>
              <w:t>JDT-4</w:t>
            </w:r>
          </w:p>
        </w:tc>
        <w:tc>
          <w:tcPr>
            <w:tcW w:w="3205" w:type="dxa"/>
          </w:tcPr>
          <w:p w14:paraId="7952FF90" w14:textId="77777777" w:rsidR="00A568C6" w:rsidRPr="00701945" w:rsidRDefault="00A568C6" w:rsidP="00946134">
            <w:r>
              <w:t>Average Annual Bill Impact</w:t>
            </w:r>
          </w:p>
        </w:tc>
      </w:tr>
      <w:tr w:rsidR="00A568C6" w:rsidRPr="00701945" w14:paraId="379DE0A3" w14:textId="77777777" w:rsidTr="00565A7F">
        <w:trPr>
          <w:cantSplit/>
          <w:trHeight w:val="353"/>
        </w:trPr>
        <w:tc>
          <w:tcPr>
            <w:tcW w:w="3198" w:type="dxa"/>
          </w:tcPr>
          <w:p w14:paraId="62FE6A26" w14:textId="77777777" w:rsidR="00A568C6" w:rsidRPr="00701945" w:rsidRDefault="008E2127" w:rsidP="00946134">
            <w:pPr>
              <w:jc w:val="both"/>
            </w:pPr>
            <w:r>
              <w:t xml:space="preserve">Vik </w:t>
            </w:r>
            <w:r w:rsidR="00A568C6">
              <w:t>Gadgil</w:t>
            </w:r>
          </w:p>
        </w:tc>
        <w:tc>
          <w:tcPr>
            <w:tcW w:w="1680" w:type="dxa"/>
          </w:tcPr>
          <w:p w14:paraId="553B18A9" w14:textId="77777777" w:rsidR="00A568C6" w:rsidRPr="00701945" w:rsidRDefault="00A568C6" w:rsidP="00946134">
            <w:pPr>
              <w:jc w:val="center"/>
            </w:pPr>
            <w:r>
              <w:t>FPUC</w:t>
            </w:r>
          </w:p>
        </w:tc>
        <w:tc>
          <w:tcPr>
            <w:tcW w:w="1482" w:type="dxa"/>
          </w:tcPr>
          <w:p w14:paraId="572DDFFD" w14:textId="77777777" w:rsidR="00A568C6" w:rsidRPr="004515FB" w:rsidRDefault="00A568C6" w:rsidP="00946134">
            <w:pPr>
              <w:jc w:val="center"/>
            </w:pPr>
            <w:r>
              <w:t>VG-1</w:t>
            </w:r>
          </w:p>
        </w:tc>
        <w:tc>
          <w:tcPr>
            <w:tcW w:w="3205" w:type="dxa"/>
          </w:tcPr>
          <w:p w14:paraId="15F6C986" w14:textId="77777777" w:rsidR="00A568C6" w:rsidRPr="00701945" w:rsidRDefault="00A568C6" w:rsidP="00946134">
            <w:r>
              <w:t>List of Sponsored MFRs</w:t>
            </w:r>
          </w:p>
        </w:tc>
      </w:tr>
      <w:tr w:rsidR="008C793C" w:rsidRPr="00701945" w14:paraId="5E2836B5" w14:textId="77777777" w:rsidTr="00565A7F">
        <w:trPr>
          <w:cantSplit/>
          <w:trHeight w:val="353"/>
        </w:trPr>
        <w:tc>
          <w:tcPr>
            <w:tcW w:w="3198" w:type="dxa"/>
          </w:tcPr>
          <w:p w14:paraId="3EBFA794" w14:textId="77777777" w:rsidR="008C793C" w:rsidRPr="00701945" w:rsidRDefault="008E2127" w:rsidP="00946134">
            <w:pPr>
              <w:jc w:val="both"/>
            </w:pPr>
            <w:r>
              <w:t xml:space="preserve">Kira </w:t>
            </w:r>
            <w:r w:rsidR="00A568C6">
              <w:t>Lake</w:t>
            </w:r>
          </w:p>
        </w:tc>
        <w:tc>
          <w:tcPr>
            <w:tcW w:w="1680" w:type="dxa"/>
          </w:tcPr>
          <w:p w14:paraId="598CB4DA" w14:textId="77777777" w:rsidR="008C793C" w:rsidRPr="00701945" w:rsidRDefault="00A568C6" w:rsidP="00946134">
            <w:pPr>
              <w:jc w:val="center"/>
            </w:pPr>
            <w:r>
              <w:t>FPUC</w:t>
            </w:r>
          </w:p>
        </w:tc>
        <w:tc>
          <w:tcPr>
            <w:tcW w:w="1482" w:type="dxa"/>
          </w:tcPr>
          <w:p w14:paraId="0602F21B" w14:textId="77777777" w:rsidR="008C793C" w:rsidRPr="004515FB" w:rsidRDefault="00A568C6" w:rsidP="00946134">
            <w:pPr>
              <w:jc w:val="center"/>
            </w:pPr>
            <w:r>
              <w:t>KIL-1</w:t>
            </w:r>
          </w:p>
        </w:tc>
        <w:tc>
          <w:tcPr>
            <w:tcW w:w="3205" w:type="dxa"/>
          </w:tcPr>
          <w:p w14:paraId="3A0EA04B" w14:textId="77777777" w:rsidR="008C793C" w:rsidRPr="00701945" w:rsidRDefault="00A568C6" w:rsidP="00946134">
            <w:r>
              <w:t>FPUC Customer Growth</w:t>
            </w:r>
          </w:p>
        </w:tc>
      </w:tr>
      <w:tr w:rsidR="00A568C6" w:rsidRPr="00701945" w14:paraId="2DFFCDFE" w14:textId="77777777" w:rsidTr="00565A7F">
        <w:trPr>
          <w:cantSplit/>
          <w:trHeight w:val="353"/>
        </w:trPr>
        <w:tc>
          <w:tcPr>
            <w:tcW w:w="3198" w:type="dxa"/>
          </w:tcPr>
          <w:p w14:paraId="47C7B94F" w14:textId="77777777" w:rsidR="00A568C6" w:rsidRPr="00701945" w:rsidRDefault="008E2127" w:rsidP="00946134">
            <w:pPr>
              <w:jc w:val="both"/>
            </w:pPr>
            <w:r>
              <w:t xml:space="preserve">Kira </w:t>
            </w:r>
            <w:r w:rsidR="00A568C6">
              <w:t>Lake</w:t>
            </w:r>
          </w:p>
        </w:tc>
        <w:tc>
          <w:tcPr>
            <w:tcW w:w="1680" w:type="dxa"/>
          </w:tcPr>
          <w:p w14:paraId="541CF9B1" w14:textId="77777777" w:rsidR="00A568C6" w:rsidRPr="00701945" w:rsidRDefault="00A568C6" w:rsidP="00946134">
            <w:pPr>
              <w:jc w:val="center"/>
            </w:pPr>
            <w:r>
              <w:t>FPUC</w:t>
            </w:r>
          </w:p>
        </w:tc>
        <w:tc>
          <w:tcPr>
            <w:tcW w:w="1482" w:type="dxa"/>
          </w:tcPr>
          <w:p w14:paraId="76A3EE03" w14:textId="77777777" w:rsidR="00A568C6" w:rsidRPr="004515FB" w:rsidRDefault="00A568C6" w:rsidP="00946134">
            <w:pPr>
              <w:jc w:val="center"/>
            </w:pPr>
            <w:r>
              <w:t>KIL-2</w:t>
            </w:r>
          </w:p>
        </w:tc>
        <w:tc>
          <w:tcPr>
            <w:tcW w:w="3205" w:type="dxa"/>
          </w:tcPr>
          <w:p w14:paraId="09EEECD1" w14:textId="77777777" w:rsidR="00A568C6" w:rsidRPr="00701945" w:rsidRDefault="00A568C6" w:rsidP="00946134">
            <w:r>
              <w:t>List of Sponsored MFRs</w:t>
            </w:r>
          </w:p>
        </w:tc>
      </w:tr>
      <w:tr w:rsidR="00A568C6" w:rsidRPr="00701945" w14:paraId="63478DB7" w14:textId="77777777" w:rsidTr="00565A7F">
        <w:trPr>
          <w:cantSplit/>
          <w:trHeight w:val="353"/>
        </w:trPr>
        <w:tc>
          <w:tcPr>
            <w:tcW w:w="3198" w:type="dxa"/>
          </w:tcPr>
          <w:p w14:paraId="498E485D" w14:textId="77777777" w:rsidR="00A568C6" w:rsidRPr="00701945" w:rsidRDefault="008E2127" w:rsidP="00946134">
            <w:pPr>
              <w:jc w:val="both"/>
            </w:pPr>
            <w:r>
              <w:t xml:space="preserve">Jason </w:t>
            </w:r>
            <w:r w:rsidR="00A568C6">
              <w:t>Bennett</w:t>
            </w:r>
          </w:p>
        </w:tc>
        <w:tc>
          <w:tcPr>
            <w:tcW w:w="1680" w:type="dxa"/>
          </w:tcPr>
          <w:p w14:paraId="727AEF60" w14:textId="77777777" w:rsidR="00A568C6" w:rsidRPr="00701945" w:rsidRDefault="00A568C6" w:rsidP="00946134">
            <w:pPr>
              <w:jc w:val="center"/>
            </w:pPr>
            <w:r>
              <w:t>FPUC</w:t>
            </w:r>
          </w:p>
        </w:tc>
        <w:tc>
          <w:tcPr>
            <w:tcW w:w="1482" w:type="dxa"/>
          </w:tcPr>
          <w:p w14:paraId="713E1CAD" w14:textId="77777777" w:rsidR="00A568C6" w:rsidRPr="004515FB" w:rsidRDefault="00A568C6" w:rsidP="00946134">
            <w:pPr>
              <w:jc w:val="center"/>
            </w:pPr>
            <w:r>
              <w:t>JLB-1</w:t>
            </w:r>
          </w:p>
        </w:tc>
        <w:tc>
          <w:tcPr>
            <w:tcW w:w="3205" w:type="dxa"/>
          </w:tcPr>
          <w:p w14:paraId="76DEFAC7" w14:textId="77777777" w:rsidR="00A568C6" w:rsidRPr="00701945" w:rsidRDefault="00A568C6" w:rsidP="00946134">
            <w:r>
              <w:t>Dover Field Training Facility (Safety Town)</w:t>
            </w:r>
          </w:p>
        </w:tc>
      </w:tr>
      <w:tr w:rsidR="00A568C6" w:rsidRPr="00701945" w14:paraId="7E02C642" w14:textId="77777777" w:rsidTr="00565A7F">
        <w:trPr>
          <w:cantSplit/>
          <w:trHeight w:val="353"/>
        </w:trPr>
        <w:tc>
          <w:tcPr>
            <w:tcW w:w="3198" w:type="dxa"/>
          </w:tcPr>
          <w:p w14:paraId="4B149533" w14:textId="77777777" w:rsidR="00A568C6" w:rsidRPr="00701945" w:rsidRDefault="008E2127" w:rsidP="00946134">
            <w:pPr>
              <w:jc w:val="both"/>
            </w:pPr>
            <w:r>
              <w:t xml:space="preserve">Jason </w:t>
            </w:r>
            <w:r w:rsidR="00A568C6">
              <w:t>Bennett</w:t>
            </w:r>
          </w:p>
        </w:tc>
        <w:tc>
          <w:tcPr>
            <w:tcW w:w="1680" w:type="dxa"/>
          </w:tcPr>
          <w:p w14:paraId="6FAC98B2" w14:textId="77777777" w:rsidR="00A568C6" w:rsidRPr="00701945" w:rsidRDefault="00A568C6" w:rsidP="00946134">
            <w:pPr>
              <w:jc w:val="center"/>
            </w:pPr>
            <w:r>
              <w:t>FPUC</w:t>
            </w:r>
          </w:p>
        </w:tc>
        <w:tc>
          <w:tcPr>
            <w:tcW w:w="1482" w:type="dxa"/>
          </w:tcPr>
          <w:p w14:paraId="4B6AD654" w14:textId="77777777" w:rsidR="00A568C6" w:rsidRPr="004515FB" w:rsidRDefault="00A568C6" w:rsidP="00946134">
            <w:pPr>
              <w:jc w:val="center"/>
            </w:pPr>
            <w:r>
              <w:t>JLB-2</w:t>
            </w:r>
          </w:p>
        </w:tc>
        <w:tc>
          <w:tcPr>
            <w:tcW w:w="3205" w:type="dxa"/>
          </w:tcPr>
          <w:p w14:paraId="5CAD437C" w14:textId="77777777" w:rsidR="00A568C6" w:rsidRPr="00701945" w:rsidRDefault="00A568C6" w:rsidP="00946134">
            <w:r>
              <w:t>List of Sponsored MFRs</w:t>
            </w:r>
          </w:p>
        </w:tc>
      </w:tr>
      <w:tr w:rsidR="00A568C6" w:rsidRPr="00701945" w14:paraId="1FD57AE5" w14:textId="77777777" w:rsidTr="00565A7F">
        <w:trPr>
          <w:cantSplit/>
          <w:trHeight w:val="353"/>
        </w:trPr>
        <w:tc>
          <w:tcPr>
            <w:tcW w:w="3198" w:type="dxa"/>
          </w:tcPr>
          <w:p w14:paraId="4B7CC67D" w14:textId="77777777" w:rsidR="00A568C6" w:rsidRPr="00701945" w:rsidRDefault="008E2127" w:rsidP="00946134">
            <w:pPr>
              <w:jc w:val="both"/>
            </w:pPr>
            <w:r>
              <w:t xml:space="preserve">Bill </w:t>
            </w:r>
            <w:r w:rsidR="00A568C6">
              <w:t>Hancock</w:t>
            </w:r>
          </w:p>
        </w:tc>
        <w:tc>
          <w:tcPr>
            <w:tcW w:w="1680" w:type="dxa"/>
          </w:tcPr>
          <w:p w14:paraId="0CD794A3" w14:textId="77777777" w:rsidR="00A568C6" w:rsidRPr="00701945" w:rsidRDefault="00A568C6" w:rsidP="00946134">
            <w:pPr>
              <w:jc w:val="center"/>
            </w:pPr>
            <w:r>
              <w:t>FPUC</w:t>
            </w:r>
          </w:p>
        </w:tc>
        <w:tc>
          <w:tcPr>
            <w:tcW w:w="1482" w:type="dxa"/>
          </w:tcPr>
          <w:p w14:paraId="456DE1EB" w14:textId="77777777" w:rsidR="00A568C6" w:rsidRPr="004515FB" w:rsidRDefault="00A568C6" w:rsidP="00946134">
            <w:pPr>
              <w:jc w:val="center"/>
            </w:pPr>
            <w:r>
              <w:t>BH-1</w:t>
            </w:r>
          </w:p>
        </w:tc>
        <w:tc>
          <w:tcPr>
            <w:tcW w:w="3205" w:type="dxa"/>
          </w:tcPr>
          <w:p w14:paraId="2380D0C2" w14:textId="77777777" w:rsidR="00A568C6" w:rsidRPr="00701945" w:rsidRDefault="00A568C6" w:rsidP="00946134">
            <w:r>
              <w:t>List of Sponsored MFRs</w:t>
            </w:r>
          </w:p>
        </w:tc>
      </w:tr>
      <w:tr w:rsidR="00A568C6" w:rsidRPr="00701945" w14:paraId="4DC290C5" w14:textId="77777777" w:rsidTr="00565A7F">
        <w:trPr>
          <w:cantSplit/>
          <w:trHeight w:val="353"/>
        </w:trPr>
        <w:tc>
          <w:tcPr>
            <w:tcW w:w="3198" w:type="dxa"/>
          </w:tcPr>
          <w:p w14:paraId="5BD8638E" w14:textId="77777777" w:rsidR="00A568C6" w:rsidRPr="00701945" w:rsidRDefault="008E2127" w:rsidP="00946134">
            <w:pPr>
              <w:jc w:val="both"/>
            </w:pPr>
            <w:r>
              <w:t xml:space="preserve">Bill </w:t>
            </w:r>
            <w:r w:rsidR="00A568C6">
              <w:t>Hancock</w:t>
            </w:r>
          </w:p>
        </w:tc>
        <w:tc>
          <w:tcPr>
            <w:tcW w:w="1680" w:type="dxa"/>
          </w:tcPr>
          <w:p w14:paraId="1770198D" w14:textId="77777777" w:rsidR="00A568C6" w:rsidRPr="00701945" w:rsidRDefault="00A568C6" w:rsidP="00946134">
            <w:pPr>
              <w:jc w:val="center"/>
            </w:pPr>
            <w:r>
              <w:t>FPUC</w:t>
            </w:r>
          </w:p>
        </w:tc>
        <w:tc>
          <w:tcPr>
            <w:tcW w:w="1482" w:type="dxa"/>
          </w:tcPr>
          <w:p w14:paraId="4290FD54" w14:textId="77777777" w:rsidR="00A568C6" w:rsidRPr="004515FB" w:rsidRDefault="00A568C6" w:rsidP="00946134">
            <w:pPr>
              <w:jc w:val="center"/>
            </w:pPr>
            <w:r>
              <w:t>BH-2</w:t>
            </w:r>
          </w:p>
        </w:tc>
        <w:tc>
          <w:tcPr>
            <w:tcW w:w="3205" w:type="dxa"/>
          </w:tcPr>
          <w:p w14:paraId="4F5367D1" w14:textId="77777777" w:rsidR="00A568C6" w:rsidRPr="00701945" w:rsidRDefault="00A568C6" w:rsidP="00946134">
            <w:r>
              <w:t>FGT Maps</w:t>
            </w:r>
          </w:p>
        </w:tc>
      </w:tr>
      <w:tr w:rsidR="00A568C6" w:rsidRPr="00701945" w14:paraId="5E7C8FF1" w14:textId="77777777" w:rsidTr="00565A7F">
        <w:trPr>
          <w:cantSplit/>
          <w:trHeight w:val="353"/>
        </w:trPr>
        <w:tc>
          <w:tcPr>
            <w:tcW w:w="3198" w:type="dxa"/>
          </w:tcPr>
          <w:p w14:paraId="3C38B939" w14:textId="77777777" w:rsidR="00A568C6" w:rsidRPr="00701945" w:rsidRDefault="008E2127" w:rsidP="00946134">
            <w:pPr>
              <w:jc w:val="both"/>
            </w:pPr>
            <w:r>
              <w:t xml:space="preserve">Kelley </w:t>
            </w:r>
            <w:r w:rsidR="002F5993">
              <w:t>Parmer</w:t>
            </w:r>
          </w:p>
        </w:tc>
        <w:tc>
          <w:tcPr>
            <w:tcW w:w="1680" w:type="dxa"/>
          </w:tcPr>
          <w:p w14:paraId="67268982" w14:textId="77777777" w:rsidR="00A568C6" w:rsidRPr="00701945" w:rsidRDefault="002F5993" w:rsidP="00946134">
            <w:pPr>
              <w:jc w:val="center"/>
            </w:pPr>
            <w:r>
              <w:t>FPUC</w:t>
            </w:r>
          </w:p>
        </w:tc>
        <w:tc>
          <w:tcPr>
            <w:tcW w:w="1482" w:type="dxa"/>
          </w:tcPr>
          <w:p w14:paraId="4C763D35" w14:textId="77777777" w:rsidR="00A568C6" w:rsidRPr="004515FB" w:rsidRDefault="002F5993" w:rsidP="00946134">
            <w:pPr>
              <w:jc w:val="center"/>
            </w:pPr>
            <w:r>
              <w:t>KP-1</w:t>
            </w:r>
          </w:p>
        </w:tc>
        <w:tc>
          <w:tcPr>
            <w:tcW w:w="3205" w:type="dxa"/>
          </w:tcPr>
          <w:p w14:paraId="6F16F331" w14:textId="77777777" w:rsidR="00A568C6" w:rsidRPr="00701945" w:rsidRDefault="002F5993" w:rsidP="00946134">
            <w:r>
              <w:t>Customer Care Communications</w:t>
            </w:r>
          </w:p>
        </w:tc>
      </w:tr>
      <w:tr w:rsidR="00A568C6" w:rsidRPr="00701945" w14:paraId="40B1DF41" w14:textId="77777777" w:rsidTr="00565A7F">
        <w:trPr>
          <w:cantSplit/>
          <w:trHeight w:val="353"/>
        </w:trPr>
        <w:tc>
          <w:tcPr>
            <w:tcW w:w="3198" w:type="dxa"/>
          </w:tcPr>
          <w:p w14:paraId="6BAAF52D" w14:textId="77777777" w:rsidR="00A568C6" w:rsidRPr="00701945" w:rsidRDefault="008E2127" w:rsidP="00946134">
            <w:pPr>
              <w:jc w:val="both"/>
            </w:pPr>
            <w:r>
              <w:t xml:space="preserve">Kelley </w:t>
            </w:r>
            <w:r w:rsidR="002F5993">
              <w:t>Parmer</w:t>
            </w:r>
          </w:p>
        </w:tc>
        <w:tc>
          <w:tcPr>
            <w:tcW w:w="1680" w:type="dxa"/>
          </w:tcPr>
          <w:p w14:paraId="188CBD61" w14:textId="77777777" w:rsidR="00A568C6" w:rsidRPr="00701945" w:rsidRDefault="002F5993" w:rsidP="00946134">
            <w:pPr>
              <w:jc w:val="center"/>
            </w:pPr>
            <w:r>
              <w:t>FPUC</w:t>
            </w:r>
          </w:p>
        </w:tc>
        <w:tc>
          <w:tcPr>
            <w:tcW w:w="1482" w:type="dxa"/>
          </w:tcPr>
          <w:p w14:paraId="6A49F9CB" w14:textId="77777777" w:rsidR="00A568C6" w:rsidRPr="004515FB" w:rsidRDefault="002F5993" w:rsidP="00946134">
            <w:pPr>
              <w:jc w:val="center"/>
            </w:pPr>
            <w:r>
              <w:t>KP-2</w:t>
            </w:r>
          </w:p>
        </w:tc>
        <w:tc>
          <w:tcPr>
            <w:tcW w:w="3205" w:type="dxa"/>
          </w:tcPr>
          <w:p w14:paraId="3300CC7E" w14:textId="77777777" w:rsidR="00A568C6" w:rsidRPr="00701945" w:rsidRDefault="002F5993" w:rsidP="00946134">
            <w:r>
              <w:t>Red Flag Policy</w:t>
            </w:r>
          </w:p>
        </w:tc>
      </w:tr>
      <w:tr w:rsidR="00A568C6" w:rsidRPr="00701945" w14:paraId="223EFE1C" w14:textId="77777777" w:rsidTr="00565A7F">
        <w:trPr>
          <w:cantSplit/>
          <w:trHeight w:val="353"/>
        </w:trPr>
        <w:tc>
          <w:tcPr>
            <w:tcW w:w="3198" w:type="dxa"/>
          </w:tcPr>
          <w:p w14:paraId="02CEA685" w14:textId="77777777" w:rsidR="00A568C6" w:rsidRPr="00701945" w:rsidRDefault="008E2127" w:rsidP="00946134">
            <w:pPr>
              <w:jc w:val="both"/>
            </w:pPr>
            <w:r>
              <w:t xml:space="preserve">Kelley </w:t>
            </w:r>
            <w:r w:rsidR="002F5993">
              <w:t>Parmer</w:t>
            </w:r>
          </w:p>
        </w:tc>
        <w:tc>
          <w:tcPr>
            <w:tcW w:w="1680" w:type="dxa"/>
          </w:tcPr>
          <w:p w14:paraId="4CD6F0FE" w14:textId="77777777" w:rsidR="00A568C6" w:rsidRPr="00701945" w:rsidRDefault="002F5993" w:rsidP="00946134">
            <w:pPr>
              <w:jc w:val="center"/>
            </w:pPr>
            <w:r>
              <w:t>FPUC</w:t>
            </w:r>
          </w:p>
        </w:tc>
        <w:tc>
          <w:tcPr>
            <w:tcW w:w="1482" w:type="dxa"/>
          </w:tcPr>
          <w:p w14:paraId="6CE80E59" w14:textId="77777777" w:rsidR="00A568C6" w:rsidRPr="004515FB" w:rsidRDefault="002F5993" w:rsidP="00946134">
            <w:pPr>
              <w:jc w:val="center"/>
            </w:pPr>
            <w:r>
              <w:t>KP-3</w:t>
            </w:r>
          </w:p>
        </w:tc>
        <w:tc>
          <w:tcPr>
            <w:tcW w:w="3205" w:type="dxa"/>
          </w:tcPr>
          <w:p w14:paraId="1D7B6784" w14:textId="77777777" w:rsidR="00A568C6" w:rsidRPr="00701945" w:rsidRDefault="002F5993" w:rsidP="00946134">
            <w:r>
              <w:t>List of Sponsored MFRs</w:t>
            </w:r>
          </w:p>
        </w:tc>
      </w:tr>
      <w:tr w:rsidR="00A568C6" w:rsidRPr="00701945" w14:paraId="2DCEA747" w14:textId="77777777" w:rsidTr="00565A7F">
        <w:trPr>
          <w:cantSplit/>
          <w:trHeight w:val="353"/>
        </w:trPr>
        <w:tc>
          <w:tcPr>
            <w:tcW w:w="3198" w:type="dxa"/>
          </w:tcPr>
          <w:p w14:paraId="65A732C4" w14:textId="77777777" w:rsidR="00A568C6" w:rsidRPr="00701945" w:rsidRDefault="008E2127" w:rsidP="00946134">
            <w:pPr>
              <w:jc w:val="both"/>
            </w:pPr>
            <w:r>
              <w:t xml:space="preserve">Devon </w:t>
            </w:r>
            <w:r w:rsidR="002F5993">
              <w:t>Rudloff</w:t>
            </w:r>
          </w:p>
        </w:tc>
        <w:tc>
          <w:tcPr>
            <w:tcW w:w="1680" w:type="dxa"/>
          </w:tcPr>
          <w:p w14:paraId="5A5364B0" w14:textId="77777777" w:rsidR="00A568C6" w:rsidRPr="00701945" w:rsidRDefault="002F5993" w:rsidP="00946134">
            <w:pPr>
              <w:jc w:val="center"/>
            </w:pPr>
            <w:r>
              <w:t>FPUC</w:t>
            </w:r>
          </w:p>
        </w:tc>
        <w:tc>
          <w:tcPr>
            <w:tcW w:w="1482" w:type="dxa"/>
          </w:tcPr>
          <w:p w14:paraId="4C4AABD3" w14:textId="77777777" w:rsidR="00A568C6" w:rsidRPr="004515FB" w:rsidRDefault="002F5993" w:rsidP="00946134">
            <w:pPr>
              <w:jc w:val="center"/>
            </w:pPr>
            <w:r>
              <w:t>DR-1</w:t>
            </w:r>
          </w:p>
        </w:tc>
        <w:tc>
          <w:tcPr>
            <w:tcW w:w="3205" w:type="dxa"/>
          </w:tcPr>
          <w:p w14:paraId="67AE891A" w14:textId="77777777" w:rsidR="00A568C6" w:rsidRPr="00701945" w:rsidRDefault="002F5993" w:rsidP="00946134">
            <w:r>
              <w:t>Organizational Chart</w:t>
            </w:r>
          </w:p>
        </w:tc>
      </w:tr>
      <w:tr w:rsidR="00A568C6" w:rsidRPr="00701945" w14:paraId="73DC15E4" w14:textId="77777777" w:rsidTr="00565A7F">
        <w:trPr>
          <w:cantSplit/>
          <w:trHeight w:val="353"/>
        </w:trPr>
        <w:tc>
          <w:tcPr>
            <w:tcW w:w="3198" w:type="dxa"/>
          </w:tcPr>
          <w:p w14:paraId="6BF419CB" w14:textId="77777777" w:rsidR="00A568C6" w:rsidRPr="00701945" w:rsidRDefault="008E2127" w:rsidP="00946134">
            <w:pPr>
              <w:jc w:val="both"/>
            </w:pPr>
            <w:r>
              <w:t xml:space="preserve">Devon </w:t>
            </w:r>
            <w:r w:rsidR="002F5993">
              <w:t>Rudloff</w:t>
            </w:r>
          </w:p>
        </w:tc>
        <w:tc>
          <w:tcPr>
            <w:tcW w:w="1680" w:type="dxa"/>
          </w:tcPr>
          <w:p w14:paraId="0E8E7A22" w14:textId="77777777" w:rsidR="00A568C6" w:rsidRPr="00701945" w:rsidRDefault="002F5993" w:rsidP="00946134">
            <w:pPr>
              <w:jc w:val="center"/>
            </w:pPr>
            <w:r>
              <w:t>FPUC</w:t>
            </w:r>
          </w:p>
        </w:tc>
        <w:tc>
          <w:tcPr>
            <w:tcW w:w="1482" w:type="dxa"/>
          </w:tcPr>
          <w:p w14:paraId="0AF027B9" w14:textId="77777777" w:rsidR="00A568C6" w:rsidRPr="004515FB" w:rsidRDefault="002F5993" w:rsidP="00946134">
            <w:pPr>
              <w:jc w:val="center"/>
            </w:pPr>
            <w:r>
              <w:t>DR-2</w:t>
            </w:r>
          </w:p>
        </w:tc>
        <w:tc>
          <w:tcPr>
            <w:tcW w:w="3205" w:type="dxa"/>
          </w:tcPr>
          <w:p w14:paraId="3A308E9E" w14:textId="77777777" w:rsidR="00A568C6" w:rsidRPr="00701945" w:rsidRDefault="002F5993" w:rsidP="00946134">
            <w:r>
              <w:t>List of Sponsored MFRs</w:t>
            </w:r>
          </w:p>
        </w:tc>
      </w:tr>
      <w:tr w:rsidR="00A568C6" w:rsidRPr="00701945" w14:paraId="6AEC35A5" w14:textId="77777777" w:rsidTr="00565A7F">
        <w:trPr>
          <w:cantSplit/>
          <w:trHeight w:val="353"/>
        </w:trPr>
        <w:tc>
          <w:tcPr>
            <w:tcW w:w="3198" w:type="dxa"/>
          </w:tcPr>
          <w:p w14:paraId="5D40CB81" w14:textId="77777777" w:rsidR="00A568C6" w:rsidRPr="00701945" w:rsidRDefault="008E2127" w:rsidP="00946134">
            <w:pPr>
              <w:jc w:val="both"/>
            </w:pPr>
            <w:r>
              <w:lastRenderedPageBreak/>
              <w:t xml:space="preserve">Wraye </w:t>
            </w:r>
            <w:r w:rsidR="002F5993">
              <w:t>Grimard</w:t>
            </w:r>
          </w:p>
        </w:tc>
        <w:tc>
          <w:tcPr>
            <w:tcW w:w="1680" w:type="dxa"/>
          </w:tcPr>
          <w:p w14:paraId="19CC017C" w14:textId="77777777" w:rsidR="00A568C6" w:rsidRPr="00701945" w:rsidRDefault="002F5993" w:rsidP="00946134">
            <w:pPr>
              <w:jc w:val="center"/>
            </w:pPr>
            <w:r>
              <w:t>FPUC</w:t>
            </w:r>
          </w:p>
        </w:tc>
        <w:tc>
          <w:tcPr>
            <w:tcW w:w="1482" w:type="dxa"/>
          </w:tcPr>
          <w:p w14:paraId="4261C1EC" w14:textId="77777777" w:rsidR="00A568C6" w:rsidRPr="004515FB" w:rsidRDefault="002F5993" w:rsidP="00946134">
            <w:pPr>
              <w:jc w:val="center"/>
            </w:pPr>
            <w:r>
              <w:t>WG-1</w:t>
            </w:r>
          </w:p>
        </w:tc>
        <w:tc>
          <w:tcPr>
            <w:tcW w:w="3205" w:type="dxa"/>
          </w:tcPr>
          <w:p w14:paraId="3B594656" w14:textId="77777777" w:rsidR="00A568C6" w:rsidRPr="00701945" w:rsidRDefault="002F5993" w:rsidP="00946134">
            <w:r>
              <w:t>Tariff/MFR E-9</w:t>
            </w:r>
          </w:p>
        </w:tc>
      </w:tr>
      <w:tr w:rsidR="00A568C6" w:rsidRPr="00701945" w14:paraId="4DFDC5A0" w14:textId="77777777" w:rsidTr="00565A7F">
        <w:trPr>
          <w:cantSplit/>
          <w:trHeight w:val="353"/>
        </w:trPr>
        <w:tc>
          <w:tcPr>
            <w:tcW w:w="3198" w:type="dxa"/>
          </w:tcPr>
          <w:p w14:paraId="02D2E412" w14:textId="77777777" w:rsidR="00A568C6" w:rsidRPr="00701945" w:rsidRDefault="008E2127" w:rsidP="00946134">
            <w:pPr>
              <w:jc w:val="both"/>
            </w:pPr>
            <w:r>
              <w:t xml:space="preserve">Matt </w:t>
            </w:r>
            <w:r w:rsidR="002F5993">
              <w:t>Everngam</w:t>
            </w:r>
          </w:p>
        </w:tc>
        <w:tc>
          <w:tcPr>
            <w:tcW w:w="1680" w:type="dxa"/>
          </w:tcPr>
          <w:p w14:paraId="6F843405" w14:textId="77777777" w:rsidR="00A568C6" w:rsidRPr="00701945" w:rsidRDefault="002F5993" w:rsidP="00946134">
            <w:pPr>
              <w:jc w:val="center"/>
            </w:pPr>
            <w:r>
              <w:t>FPUC</w:t>
            </w:r>
          </w:p>
        </w:tc>
        <w:tc>
          <w:tcPr>
            <w:tcW w:w="1482" w:type="dxa"/>
          </w:tcPr>
          <w:p w14:paraId="3DCC8779" w14:textId="77777777" w:rsidR="00A568C6" w:rsidRPr="004515FB" w:rsidRDefault="002F5993" w:rsidP="00946134">
            <w:pPr>
              <w:jc w:val="center"/>
            </w:pPr>
            <w:r>
              <w:t>ME-1</w:t>
            </w:r>
          </w:p>
        </w:tc>
        <w:tc>
          <w:tcPr>
            <w:tcW w:w="3205" w:type="dxa"/>
          </w:tcPr>
          <w:p w14:paraId="6A760DD6" w14:textId="77777777" w:rsidR="00A568C6" w:rsidRPr="00701945" w:rsidRDefault="002F5993" w:rsidP="00946134">
            <w:r>
              <w:t>Interim Rate Tariff sheets</w:t>
            </w:r>
          </w:p>
        </w:tc>
      </w:tr>
      <w:tr w:rsidR="00A568C6" w:rsidRPr="00701945" w14:paraId="407CE08F" w14:textId="77777777" w:rsidTr="00565A7F">
        <w:trPr>
          <w:cantSplit/>
          <w:trHeight w:val="353"/>
        </w:trPr>
        <w:tc>
          <w:tcPr>
            <w:tcW w:w="3198" w:type="dxa"/>
          </w:tcPr>
          <w:p w14:paraId="1B9360C5" w14:textId="77777777" w:rsidR="00A568C6" w:rsidRPr="00701945" w:rsidRDefault="008E2127" w:rsidP="00946134">
            <w:pPr>
              <w:jc w:val="both"/>
            </w:pPr>
            <w:r>
              <w:t xml:space="preserve">Matt </w:t>
            </w:r>
            <w:r w:rsidR="002F5993">
              <w:t>Everngam</w:t>
            </w:r>
          </w:p>
        </w:tc>
        <w:tc>
          <w:tcPr>
            <w:tcW w:w="1680" w:type="dxa"/>
          </w:tcPr>
          <w:p w14:paraId="7FF430A4" w14:textId="77777777" w:rsidR="00A568C6" w:rsidRPr="00701945" w:rsidRDefault="002F5993" w:rsidP="00946134">
            <w:pPr>
              <w:jc w:val="center"/>
            </w:pPr>
            <w:r>
              <w:t>FPUC</w:t>
            </w:r>
          </w:p>
        </w:tc>
        <w:tc>
          <w:tcPr>
            <w:tcW w:w="1482" w:type="dxa"/>
          </w:tcPr>
          <w:p w14:paraId="55FB03EE" w14:textId="77777777" w:rsidR="00A568C6" w:rsidRPr="004515FB" w:rsidRDefault="002F5993" w:rsidP="00946134">
            <w:pPr>
              <w:jc w:val="center"/>
            </w:pPr>
            <w:r>
              <w:t>ME-2</w:t>
            </w:r>
          </w:p>
        </w:tc>
        <w:tc>
          <w:tcPr>
            <w:tcW w:w="3205" w:type="dxa"/>
          </w:tcPr>
          <w:p w14:paraId="19D2A126" w14:textId="77777777" w:rsidR="00A568C6" w:rsidRPr="00701945" w:rsidRDefault="002F5993" w:rsidP="00946134">
            <w:r>
              <w:t>List of Sponsored MFRs</w:t>
            </w:r>
          </w:p>
        </w:tc>
      </w:tr>
      <w:tr w:rsidR="008C793C" w:rsidRPr="00701945" w14:paraId="5AE92EAF" w14:textId="77777777" w:rsidTr="00565A7F">
        <w:trPr>
          <w:cantSplit/>
          <w:trHeight w:val="353"/>
        </w:trPr>
        <w:tc>
          <w:tcPr>
            <w:tcW w:w="3198" w:type="dxa"/>
          </w:tcPr>
          <w:p w14:paraId="11BF98CE" w14:textId="17226D66" w:rsidR="008C793C" w:rsidRPr="00701945" w:rsidRDefault="008C793C" w:rsidP="00946134">
            <w:pPr>
              <w:jc w:val="both"/>
            </w:pPr>
            <w:r>
              <w:t>David Garrett</w:t>
            </w:r>
          </w:p>
        </w:tc>
        <w:tc>
          <w:tcPr>
            <w:tcW w:w="1680" w:type="dxa"/>
          </w:tcPr>
          <w:p w14:paraId="7E55DBEB" w14:textId="77777777" w:rsidR="008C793C" w:rsidRPr="00701945" w:rsidRDefault="008C793C" w:rsidP="00946134">
            <w:pPr>
              <w:jc w:val="center"/>
            </w:pPr>
            <w:r>
              <w:t>OPC</w:t>
            </w:r>
          </w:p>
        </w:tc>
        <w:tc>
          <w:tcPr>
            <w:tcW w:w="1482" w:type="dxa"/>
          </w:tcPr>
          <w:p w14:paraId="3EE2B258" w14:textId="77777777" w:rsidR="008C793C" w:rsidRPr="004515FB" w:rsidRDefault="008C793C" w:rsidP="00946134">
            <w:pPr>
              <w:jc w:val="center"/>
            </w:pPr>
            <w:r>
              <w:t>DJG-1</w:t>
            </w:r>
          </w:p>
        </w:tc>
        <w:tc>
          <w:tcPr>
            <w:tcW w:w="3205" w:type="dxa"/>
          </w:tcPr>
          <w:p w14:paraId="19E0AA12" w14:textId="77777777" w:rsidR="008C793C" w:rsidRPr="00701945" w:rsidRDefault="008C793C" w:rsidP="00946134">
            <w:r>
              <w:rPr>
                <w:bCs/>
              </w:rPr>
              <w:t>Curriculum Vitae</w:t>
            </w:r>
          </w:p>
        </w:tc>
      </w:tr>
      <w:tr w:rsidR="008C793C" w:rsidRPr="00701945" w14:paraId="22DE3362" w14:textId="77777777" w:rsidTr="00565A7F">
        <w:trPr>
          <w:cantSplit/>
          <w:trHeight w:val="353"/>
        </w:trPr>
        <w:tc>
          <w:tcPr>
            <w:tcW w:w="3198" w:type="dxa"/>
          </w:tcPr>
          <w:p w14:paraId="3EB0C79E" w14:textId="77777777" w:rsidR="008C793C" w:rsidRPr="00701945" w:rsidRDefault="008C793C" w:rsidP="00946134">
            <w:pPr>
              <w:jc w:val="both"/>
            </w:pPr>
            <w:r>
              <w:t>David Garrett</w:t>
            </w:r>
          </w:p>
        </w:tc>
        <w:tc>
          <w:tcPr>
            <w:tcW w:w="1680" w:type="dxa"/>
          </w:tcPr>
          <w:p w14:paraId="1EE6BC49" w14:textId="77777777" w:rsidR="008C793C" w:rsidRPr="00701945" w:rsidRDefault="008C793C" w:rsidP="00946134">
            <w:pPr>
              <w:jc w:val="center"/>
            </w:pPr>
            <w:r>
              <w:t>OPC</w:t>
            </w:r>
          </w:p>
        </w:tc>
        <w:tc>
          <w:tcPr>
            <w:tcW w:w="1482" w:type="dxa"/>
          </w:tcPr>
          <w:p w14:paraId="14D205BA" w14:textId="77777777" w:rsidR="008C793C" w:rsidRPr="004515FB" w:rsidRDefault="008C793C" w:rsidP="00946134">
            <w:pPr>
              <w:jc w:val="center"/>
            </w:pPr>
            <w:r>
              <w:t>DJG-2</w:t>
            </w:r>
          </w:p>
        </w:tc>
        <w:tc>
          <w:tcPr>
            <w:tcW w:w="3205" w:type="dxa"/>
          </w:tcPr>
          <w:p w14:paraId="583275CE" w14:textId="77777777" w:rsidR="008C793C" w:rsidRPr="00701945" w:rsidRDefault="008C793C" w:rsidP="00946134">
            <w:r w:rsidRPr="00760447">
              <w:rPr>
                <w:rFonts w:eastAsia="Calibri"/>
              </w:rPr>
              <w:t>Proxy Group Summary</w:t>
            </w:r>
          </w:p>
        </w:tc>
      </w:tr>
      <w:tr w:rsidR="008C793C" w:rsidRPr="00701945" w14:paraId="367A7D87" w14:textId="77777777" w:rsidTr="00565A7F">
        <w:trPr>
          <w:cantSplit/>
          <w:trHeight w:val="353"/>
        </w:trPr>
        <w:tc>
          <w:tcPr>
            <w:tcW w:w="3198" w:type="dxa"/>
          </w:tcPr>
          <w:p w14:paraId="4165FE62" w14:textId="77777777" w:rsidR="008C793C" w:rsidRPr="00701945" w:rsidRDefault="008C793C" w:rsidP="00946134">
            <w:pPr>
              <w:jc w:val="both"/>
            </w:pPr>
            <w:r>
              <w:t>David Garrett</w:t>
            </w:r>
          </w:p>
        </w:tc>
        <w:tc>
          <w:tcPr>
            <w:tcW w:w="1680" w:type="dxa"/>
          </w:tcPr>
          <w:p w14:paraId="00DCCFE5" w14:textId="77777777" w:rsidR="008C793C" w:rsidRPr="00701945" w:rsidRDefault="008C793C" w:rsidP="00946134">
            <w:pPr>
              <w:jc w:val="center"/>
            </w:pPr>
            <w:r>
              <w:t>OPC</w:t>
            </w:r>
          </w:p>
        </w:tc>
        <w:tc>
          <w:tcPr>
            <w:tcW w:w="1482" w:type="dxa"/>
          </w:tcPr>
          <w:p w14:paraId="322032F3" w14:textId="77777777" w:rsidR="008C793C" w:rsidRPr="004515FB" w:rsidRDefault="008C793C" w:rsidP="00946134">
            <w:pPr>
              <w:jc w:val="center"/>
            </w:pPr>
            <w:r>
              <w:t>DJG-3</w:t>
            </w:r>
          </w:p>
        </w:tc>
        <w:tc>
          <w:tcPr>
            <w:tcW w:w="3205" w:type="dxa"/>
          </w:tcPr>
          <w:p w14:paraId="184F54F2" w14:textId="77777777" w:rsidR="008C793C" w:rsidRPr="00701945" w:rsidRDefault="008C793C" w:rsidP="00946134">
            <w:r>
              <w:rPr>
                <w:bCs/>
              </w:rPr>
              <w:t>DCF Stock Prices</w:t>
            </w:r>
          </w:p>
        </w:tc>
      </w:tr>
      <w:tr w:rsidR="008C793C" w:rsidRPr="00701945" w14:paraId="525E3B84" w14:textId="77777777" w:rsidTr="00565A7F">
        <w:trPr>
          <w:cantSplit/>
          <w:trHeight w:val="353"/>
        </w:trPr>
        <w:tc>
          <w:tcPr>
            <w:tcW w:w="3198" w:type="dxa"/>
          </w:tcPr>
          <w:p w14:paraId="142E6951" w14:textId="77777777" w:rsidR="008C793C" w:rsidRPr="00701945" w:rsidRDefault="008C793C" w:rsidP="00946134">
            <w:pPr>
              <w:jc w:val="both"/>
            </w:pPr>
            <w:r>
              <w:t>David Garrett</w:t>
            </w:r>
          </w:p>
        </w:tc>
        <w:tc>
          <w:tcPr>
            <w:tcW w:w="1680" w:type="dxa"/>
          </w:tcPr>
          <w:p w14:paraId="538B0C4F" w14:textId="77777777" w:rsidR="008C793C" w:rsidRPr="00701945" w:rsidRDefault="008C793C" w:rsidP="00946134">
            <w:pPr>
              <w:jc w:val="center"/>
            </w:pPr>
            <w:r>
              <w:t>OPC</w:t>
            </w:r>
          </w:p>
        </w:tc>
        <w:tc>
          <w:tcPr>
            <w:tcW w:w="1482" w:type="dxa"/>
          </w:tcPr>
          <w:p w14:paraId="18642245" w14:textId="77777777" w:rsidR="008C793C" w:rsidRPr="004515FB" w:rsidRDefault="008C793C" w:rsidP="00946134">
            <w:pPr>
              <w:jc w:val="center"/>
            </w:pPr>
            <w:r>
              <w:t>DJG-4</w:t>
            </w:r>
          </w:p>
        </w:tc>
        <w:tc>
          <w:tcPr>
            <w:tcW w:w="3205" w:type="dxa"/>
          </w:tcPr>
          <w:p w14:paraId="5483764D" w14:textId="77777777" w:rsidR="008C793C" w:rsidRPr="00701945" w:rsidRDefault="008C793C" w:rsidP="00946134">
            <w:r>
              <w:rPr>
                <w:bCs/>
              </w:rPr>
              <w:t>DCF Dividend Yields</w:t>
            </w:r>
          </w:p>
        </w:tc>
      </w:tr>
      <w:tr w:rsidR="008C793C" w:rsidRPr="00701945" w14:paraId="20C5AE81" w14:textId="77777777" w:rsidTr="00565A7F">
        <w:trPr>
          <w:cantSplit/>
          <w:trHeight w:val="353"/>
        </w:trPr>
        <w:tc>
          <w:tcPr>
            <w:tcW w:w="3198" w:type="dxa"/>
          </w:tcPr>
          <w:p w14:paraId="041E251A" w14:textId="77777777" w:rsidR="008C793C" w:rsidRPr="00701945" w:rsidRDefault="008C793C" w:rsidP="00946134">
            <w:pPr>
              <w:jc w:val="both"/>
            </w:pPr>
            <w:r>
              <w:t>David Garrett</w:t>
            </w:r>
          </w:p>
        </w:tc>
        <w:tc>
          <w:tcPr>
            <w:tcW w:w="1680" w:type="dxa"/>
          </w:tcPr>
          <w:p w14:paraId="13820A60" w14:textId="77777777" w:rsidR="008C793C" w:rsidRPr="00701945" w:rsidRDefault="008C793C" w:rsidP="00946134">
            <w:pPr>
              <w:jc w:val="center"/>
            </w:pPr>
            <w:r>
              <w:t>OPC</w:t>
            </w:r>
          </w:p>
        </w:tc>
        <w:tc>
          <w:tcPr>
            <w:tcW w:w="1482" w:type="dxa"/>
          </w:tcPr>
          <w:p w14:paraId="7ED4B3A0" w14:textId="77777777" w:rsidR="008C793C" w:rsidRPr="004515FB" w:rsidRDefault="008C793C" w:rsidP="00946134">
            <w:pPr>
              <w:jc w:val="center"/>
            </w:pPr>
            <w:r>
              <w:t>DJG-5</w:t>
            </w:r>
          </w:p>
        </w:tc>
        <w:tc>
          <w:tcPr>
            <w:tcW w:w="3205" w:type="dxa"/>
          </w:tcPr>
          <w:p w14:paraId="40FC0E84" w14:textId="77777777" w:rsidR="008C793C" w:rsidRPr="00701945" w:rsidRDefault="008C793C" w:rsidP="00946134">
            <w:r>
              <w:t>DCF Terminal</w:t>
            </w:r>
          </w:p>
        </w:tc>
      </w:tr>
      <w:tr w:rsidR="008C793C" w:rsidRPr="00701945" w14:paraId="4CD1C78A" w14:textId="77777777" w:rsidTr="00565A7F">
        <w:trPr>
          <w:cantSplit/>
          <w:trHeight w:val="353"/>
        </w:trPr>
        <w:tc>
          <w:tcPr>
            <w:tcW w:w="3198" w:type="dxa"/>
          </w:tcPr>
          <w:p w14:paraId="5AC44874" w14:textId="77777777" w:rsidR="008C793C" w:rsidRPr="00701945" w:rsidRDefault="008C793C" w:rsidP="00946134">
            <w:pPr>
              <w:jc w:val="both"/>
            </w:pPr>
            <w:r>
              <w:t>David Garrett</w:t>
            </w:r>
          </w:p>
        </w:tc>
        <w:tc>
          <w:tcPr>
            <w:tcW w:w="1680" w:type="dxa"/>
          </w:tcPr>
          <w:p w14:paraId="371C6FD2" w14:textId="77777777" w:rsidR="008C793C" w:rsidRPr="00701945" w:rsidRDefault="008C793C" w:rsidP="00946134">
            <w:pPr>
              <w:jc w:val="center"/>
            </w:pPr>
            <w:r>
              <w:t>OPC</w:t>
            </w:r>
          </w:p>
        </w:tc>
        <w:tc>
          <w:tcPr>
            <w:tcW w:w="1482" w:type="dxa"/>
          </w:tcPr>
          <w:p w14:paraId="58FA916C" w14:textId="77777777" w:rsidR="008C793C" w:rsidRPr="004515FB" w:rsidRDefault="008C793C" w:rsidP="00946134">
            <w:pPr>
              <w:jc w:val="center"/>
            </w:pPr>
            <w:r>
              <w:t>DJG-6</w:t>
            </w:r>
          </w:p>
        </w:tc>
        <w:tc>
          <w:tcPr>
            <w:tcW w:w="3205" w:type="dxa"/>
          </w:tcPr>
          <w:p w14:paraId="1FA9B6AD" w14:textId="77777777" w:rsidR="008C793C" w:rsidRPr="00701945" w:rsidRDefault="008C793C" w:rsidP="00946134">
            <w:r>
              <w:t>DCF Final Results</w:t>
            </w:r>
          </w:p>
        </w:tc>
      </w:tr>
      <w:tr w:rsidR="008C793C" w:rsidRPr="00701945" w14:paraId="3BDA4156" w14:textId="77777777" w:rsidTr="00565A7F">
        <w:trPr>
          <w:cantSplit/>
          <w:trHeight w:val="353"/>
        </w:trPr>
        <w:tc>
          <w:tcPr>
            <w:tcW w:w="3198" w:type="dxa"/>
          </w:tcPr>
          <w:p w14:paraId="26E0D7EB" w14:textId="77777777" w:rsidR="008C793C" w:rsidRPr="00701945" w:rsidRDefault="008C793C" w:rsidP="00946134">
            <w:pPr>
              <w:jc w:val="both"/>
            </w:pPr>
            <w:r>
              <w:t>David Garrett</w:t>
            </w:r>
          </w:p>
        </w:tc>
        <w:tc>
          <w:tcPr>
            <w:tcW w:w="1680" w:type="dxa"/>
          </w:tcPr>
          <w:p w14:paraId="1AC82399" w14:textId="77777777" w:rsidR="008C793C" w:rsidRPr="00701945" w:rsidRDefault="008C793C" w:rsidP="00946134">
            <w:pPr>
              <w:jc w:val="center"/>
            </w:pPr>
            <w:r>
              <w:t>OPC</w:t>
            </w:r>
          </w:p>
        </w:tc>
        <w:tc>
          <w:tcPr>
            <w:tcW w:w="1482" w:type="dxa"/>
          </w:tcPr>
          <w:p w14:paraId="0B0A542A" w14:textId="77777777" w:rsidR="008C793C" w:rsidRPr="004515FB" w:rsidRDefault="008C793C" w:rsidP="00946134">
            <w:pPr>
              <w:jc w:val="center"/>
            </w:pPr>
            <w:r>
              <w:t>DJG-7</w:t>
            </w:r>
          </w:p>
        </w:tc>
        <w:tc>
          <w:tcPr>
            <w:tcW w:w="3205" w:type="dxa"/>
          </w:tcPr>
          <w:p w14:paraId="264B8FD9" w14:textId="77777777" w:rsidR="008C793C" w:rsidRPr="00701945" w:rsidRDefault="008C793C" w:rsidP="00946134">
            <w:r>
              <w:t>CAPM Risk-Free Rate</w:t>
            </w:r>
          </w:p>
        </w:tc>
      </w:tr>
      <w:tr w:rsidR="008C793C" w:rsidRPr="00701945" w14:paraId="2246E7A3" w14:textId="77777777" w:rsidTr="00565A7F">
        <w:trPr>
          <w:cantSplit/>
          <w:trHeight w:val="353"/>
        </w:trPr>
        <w:tc>
          <w:tcPr>
            <w:tcW w:w="3198" w:type="dxa"/>
          </w:tcPr>
          <w:p w14:paraId="3F09615A" w14:textId="77777777" w:rsidR="008C793C" w:rsidRPr="00701945" w:rsidRDefault="008C793C" w:rsidP="00946134">
            <w:pPr>
              <w:jc w:val="both"/>
            </w:pPr>
            <w:r>
              <w:t>David Garrett</w:t>
            </w:r>
          </w:p>
        </w:tc>
        <w:tc>
          <w:tcPr>
            <w:tcW w:w="1680" w:type="dxa"/>
          </w:tcPr>
          <w:p w14:paraId="65E87CC1" w14:textId="77777777" w:rsidR="008C793C" w:rsidRPr="00701945" w:rsidRDefault="008C793C" w:rsidP="00946134">
            <w:pPr>
              <w:jc w:val="center"/>
            </w:pPr>
            <w:r>
              <w:t>OPC</w:t>
            </w:r>
          </w:p>
        </w:tc>
        <w:tc>
          <w:tcPr>
            <w:tcW w:w="1482" w:type="dxa"/>
          </w:tcPr>
          <w:p w14:paraId="2306E7C2" w14:textId="77777777" w:rsidR="008C793C" w:rsidRPr="004515FB" w:rsidRDefault="008C793C" w:rsidP="00946134">
            <w:pPr>
              <w:jc w:val="center"/>
            </w:pPr>
            <w:r>
              <w:t>DJG-8</w:t>
            </w:r>
          </w:p>
        </w:tc>
        <w:tc>
          <w:tcPr>
            <w:tcW w:w="3205" w:type="dxa"/>
          </w:tcPr>
          <w:p w14:paraId="5AF5C9AD" w14:textId="77777777" w:rsidR="008C793C" w:rsidRPr="00701945" w:rsidRDefault="008C793C" w:rsidP="00946134">
            <w:r>
              <w:t>CAPM Betas</w:t>
            </w:r>
          </w:p>
        </w:tc>
      </w:tr>
      <w:tr w:rsidR="008C793C" w:rsidRPr="00701945" w14:paraId="351B430C" w14:textId="77777777" w:rsidTr="00565A7F">
        <w:trPr>
          <w:cantSplit/>
          <w:trHeight w:val="353"/>
        </w:trPr>
        <w:tc>
          <w:tcPr>
            <w:tcW w:w="3198" w:type="dxa"/>
          </w:tcPr>
          <w:p w14:paraId="15312060" w14:textId="77777777" w:rsidR="008C793C" w:rsidRPr="00701945" w:rsidRDefault="008C793C" w:rsidP="00946134">
            <w:pPr>
              <w:jc w:val="both"/>
            </w:pPr>
            <w:r>
              <w:t>David Garrett</w:t>
            </w:r>
          </w:p>
        </w:tc>
        <w:tc>
          <w:tcPr>
            <w:tcW w:w="1680" w:type="dxa"/>
          </w:tcPr>
          <w:p w14:paraId="18B3B348" w14:textId="77777777" w:rsidR="008C793C" w:rsidRPr="00701945" w:rsidRDefault="008C793C" w:rsidP="00946134">
            <w:pPr>
              <w:jc w:val="center"/>
            </w:pPr>
            <w:r>
              <w:t>OPC</w:t>
            </w:r>
          </w:p>
        </w:tc>
        <w:tc>
          <w:tcPr>
            <w:tcW w:w="1482" w:type="dxa"/>
          </w:tcPr>
          <w:p w14:paraId="40F191AB" w14:textId="77777777" w:rsidR="008C793C" w:rsidRPr="004515FB" w:rsidRDefault="008C793C" w:rsidP="00946134">
            <w:pPr>
              <w:jc w:val="center"/>
            </w:pPr>
            <w:r>
              <w:t>DJG-9</w:t>
            </w:r>
          </w:p>
        </w:tc>
        <w:tc>
          <w:tcPr>
            <w:tcW w:w="3205" w:type="dxa"/>
          </w:tcPr>
          <w:p w14:paraId="0E6E3606" w14:textId="77777777" w:rsidR="008C793C" w:rsidRPr="00701945" w:rsidRDefault="008C793C" w:rsidP="00946134">
            <w:r>
              <w:t>CAPM Implied Equity Risk Premium Calculation</w:t>
            </w:r>
          </w:p>
        </w:tc>
      </w:tr>
      <w:tr w:rsidR="008C793C" w:rsidRPr="00701945" w14:paraId="6B9BFF34" w14:textId="77777777" w:rsidTr="00565A7F">
        <w:trPr>
          <w:cantSplit/>
          <w:trHeight w:val="353"/>
        </w:trPr>
        <w:tc>
          <w:tcPr>
            <w:tcW w:w="3198" w:type="dxa"/>
          </w:tcPr>
          <w:p w14:paraId="71E7E60B" w14:textId="77777777" w:rsidR="008C793C" w:rsidRPr="00701945" w:rsidRDefault="008C793C" w:rsidP="00946134">
            <w:pPr>
              <w:jc w:val="both"/>
            </w:pPr>
            <w:r>
              <w:t>David Garrett</w:t>
            </w:r>
          </w:p>
        </w:tc>
        <w:tc>
          <w:tcPr>
            <w:tcW w:w="1680" w:type="dxa"/>
          </w:tcPr>
          <w:p w14:paraId="68712729" w14:textId="77777777" w:rsidR="008C793C" w:rsidRPr="00701945" w:rsidRDefault="008C793C" w:rsidP="00946134">
            <w:pPr>
              <w:jc w:val="center"/>
            </w:pPr>
            <w:r>
              <w:t>OPC</w:t>
            </w:r>
          </w:p>
        </w:tc>
        <w:tc>
          <w:tcPr>
            <w:tcW w:w="1482" w:type="dxa"/>
          </w:tcPr>
          <w:p w14:paraId="57F830C7" w14:textId="77777777" w:rsidR="008C793C" w:rsidRPr="004515FB" w:rsidRDefault="008C793C" w:rsidP="00946134">
            <w:pPr>
              <w:jc w:val="center"/>
            </w:pPr>
            <w:r>
              <w:t>DJG-10</w:t>
            </w:r>
          </w:p>
        </w:tc>
        <w:tc>
          <w:tcPr>
            <w:tcW w:w="3205" w:type="dxa"/>
          </w:tcPr>
          <w:p w14:paraId="677416CF" w14:textId="77777777" w:rsidR="008C793C" w:rsidRPr="00701945" w:rsidRDefault="008C793C" w:rsidP="00946134">
            <w:r>
              <w:t>CAPM Equity Risk Premium Results</w:t>
            </w:r>
          </w:p>
        </w:tc>
      </w:tr>
      <w:tr w:rsidR="008C793C" w:rsidRPr="00701945" w14:paraId="368C7CBF" w14:textId="77777777" w:rsidTr="00565A7F">
        <w:trPr>
          <w:cantSplit/>
          <w:trHeight w:val="353"/>
        </w:trPr>
        <w:tc>
          <w:tcPr>
            <w:tcW w:w="3198" w:type="dxa"/>
          </w:tcPr>
          <w:p w14:paraId="5A9A5F55" w14:textId="77777777" w:rsidR="008C793C" w:rsidRPr="00701945" w:rsidRDefault="008C793C" w:rsidP="00946134">
            <w:pPr>
              <w:jc w:val="both"/>
            </w:pPr>
            <w:r>
              <w:t>David Garrett</w:t>
            </w:r>
          </w:p>
        </w:tc>
        <w:tc>
          <w:tcPr>
            <w:tcW w:w="1680" w:type="dxa"/>
          </w:tcPr>
          <w:p w14:paraId="6F481A04" w14:textId="77777777" w:rsidR="008C793C" w:rsidRPr="00701945" w:rsidRDefault="008C793C" w:rsidP="00946134">
            <w:pPr>
              <w:jc w:val="center"/>
            </w:pPr>
            <w:r>
              <w:t>OPC</w:t>
            </w:r>
          </w:p>
        </w:tc>
        <w:tc>
          <w:tcPr>
            <w:tcW w:w="1482" w:type="dxa"/>
          </w:tcPr>
          <w:p w14:paraId="3C1AF900" w14:textId="77777777" w:rsidR="008C793C" w:rsidRPr="004515FB" w:rsidRDefault="008C793C" w:rsidP="00946134">
            <w:pPr>
              <w:jc w:val="center"/>
            </w:pPr>
            <w:r>
              <w:t>DJG-11</w:t>
            </w:r>
          </w:p>
        </w:tc>
        <w:tc>
          <w:tcPr>
            <w:tcW w:w="3205" w:type="dxa"/>
          </w:tcPr>
          <w:p w14:paraId="71CF3E0D" w14:textId="77777777" w:rsidR="008C793C" w:rsidRPr="00701945" w:rsidRDefault="008C793C" w:rsidP="00946134">
            <w:r>
              <w:t>CAPM Final Results</w:t>
            </w:r>
          </w:p>
        </w:tc>
      </w:tr>
      <w:tr w:rsidR="008C793C" w:rsidRPr="00701945" w14:paraId="5DECF761" w14:textId="77777777" w:rsidTr="00565A7F">
        <w:trPr>
          <w:cantSplit/>
          <w:trHeight w:val="353"/>
        </w:trPr>
        <w:tc>
          <w:tcPr>
            <w:tcW w:w="3198" w:type="dxa"/>
          </w:tcPr>
          <w:p w14:paraId="469A8753" w14:textId="77777777" w:rsidR="008C793C" w:rsidRPr="00701945" w:rsidRDefault="008C793C" w:rsidP="00946134">
            <w:pPr>
              <w:jc w:val="both"/>
            </w:pPr>
            <w:r>
              <w:t>David Garrett</w:t>
            </w:r>
          </w:p>
        </w:tc>
        <w:tc>
          <w:tcPr>
            <w:tcW w:w="1680" w:type="dxa"/>
          </w:tcPr>
          <w:p w14:paraId="3146501F" w14:textId="77777777" w:rsidR="008C793C" w:rsidRPr="00701945" w:rsidRDefault="008C793C" w:rsidP="00946134">
            <w:pPr>
              <w:jc w:val="center"/>
            </w:pPr>
            <w:r>
              <w:t>OPC</w:t>
            </w:r>
          </w:p>
        </w:tc>
        <w:tc>
          <w:tcPr>
            <w:tcW w:w="1482" w:type="dxa"/>
          </w:tcPr>
          <w:p w14:paraId="717C8E59" w14:textId="77777777" w:rsidR="008C793C" w:rsidRPr="004515FB" w:rsidRDefault="008C793C" w:rsidP="00946134">
            <w:pPr>
              <w:jc w:val="center"/>
            </w:pPr>
            <w:r>
              <w:t>DJG-12</w:t>
            </w:r>
          </w:p>
        </w:tc>
        <w:tc>
          <w:tcPr>
            <w:tcW w:w="3205" w:type="dxa"/>
          </w:tcPr>
          <w:p w14:paraId="526DEB69" w14:textId="77777777" w:rsidR="008C793C" w:rsidRPr="00701945" w:rsidRDefault="008C793C" w:rsidP="008C793C">
            <w:r>
              <w:t>Cost of Equity Summary</w:t>
            </w:r>
          </w:p>
        </w:tc>
      </w:tr>
      <w:tr w:rsidR="008C793C" w:rsidRPr="00701945" w14:paraId="61B4464F" w14:textId="77777777" w:rsidTr="00565A7F">
        <w:trPr>
          <w:cantSplit/>
          <w:trHeight w:val="353"/>
        </w:trPr>
        <w:tc>
          <w:tcPr>
            <w:tcW w:w="3198" w:type="dxa"/>
          </w:tcPr>
          <w:p w14:paraId="66DB3514" w14:textId="77777777" w:rsidR="008C793C" w:rsidRPr="00701945" w:rsidRDefault="008C793C" w:rsidP="00946134">
            <w:pPr>
              <w:jc w:val="both"/>
            </w:pPr>
            <w:r>
              <w:t>David Garrett</w:t>
            </w:r>
          </w:p>
        </w:tc>
        <w:tc>
          <w:tcPr>
            <w:tcW w:w="1680" w:type="dxa"/>
          </w:tcPr>
          <w:p w14:paraId="02902F3D" w14:textId="77777777" w:rsidR="008C793C" w:rsidRPr="00701945" w:rsidRDefault="008C793C" w:rsidP="00946134">
            <w:pPr>
              <w:jc w:val="center"/>
            </w:pPr>
            <w:r>
              <w:t>OPC</w:t>
            </w:r>
          </w:p>
        </w:tc>
        <w:tc>
          <w:tcPr>
            <w:tcW w:w="1482" w:type="dxa"/>
          </w:tcPr>
          <w:p w14:paraId="7070EB02" w14:textId="77777777" w:rsidR="008C793C" w:rsidRPr="004515FB" w:rsidRDefault="008C793C" w:rsidP="00946134">
            <w:pPr>
              <w:jc w:val="center"/>
            </w:pPr>
            <w:r>
              <w:t>DJG-13</w:t>
            </w:r>
          </w:p>
        </w:tc>
        <w:tc>
          <w:tcPr>
            <w:tcW w:w="3205" w:type="dxa"/>
          </w:tcPr>
          <w:p w14:paraId="36F4A03E" w14:textId="77777777" w:rsidR="008C793C" w:rsidRPr="00701945" w:rsidRDefault="008C793C" w:rsidP="00946134">
            <w:r>
              <w:t>Utility Awarded Returns vs. Market Cost of Equity</w:t>
            </w:r>
          </w:p>
        </w:tc>
      </w:tr>
      <w:tr w:rsidR="008C793C" w:rsidRPr="00701945" w14:paraId="220C56AC" w14:textId="77777777" w:rsidTr="00565A7F">
        <w:trPr>
          <w:cantSplit/>
          <w:trHeight w:val="353"/>
        </w:trPr>
        <w:tc>
          <w:tcPr>
            <w:tcW w:w="3198" w:type="dxa"/>
          </w:tcPr>
          <w:p w14:paraId="5BFA3218" w14:textId="77777777" w:rsidR="008C793C" w:rsidRPr="00701945" w:rsidRDefault="008C793C" w:rsidP="00946134">
            <w:pPr>
              <w:jc w:val="both"/>
            </w:pPr>
            <w:r>
              <w:t>David Garrett</w:t>
            </w:r>
          </w:p>
        </w:tc>
        <w:tc>
          <w:tcPr>
            <w:tcW w:w="1680" w:type="dxa"/>
          </w:tcPr>
          <w:p w14:paraId="2860A40D" w14:textId="77777777" w:rsidR="008C793C" w:rsidRPr="00701945" w:rsidRDefault="008C793C" w:rsidP="00946134">
            <w:pPr>
              <w:jc w:val="center"/>
            </w:pPr>
            <w:r>
              <w:t>OPC</w:t>
            </w:r>
          </w:p>
        </w:tc>
        <w:tc>
          <w:tcPr>
            <w:tcW w:w="1482" w:type="dxa"/>
          </w:tcPr>
          <w:p w14:paraId="1E825EB1" w14:textId="77777777" w:rsidR="008C793C" w:rsidRPr="004515FB" w:rsidRDefault="008C793C" w:rsidP="00946134">
            <w:pPr>
              <w:jc w:val="center"/>
            </w:pPr>
            <w:r>
              <w:t>DJG-14</w:t>
            </w:r>
          </w:p>
        </w:tc>
        <w:tc>
          <w:tcPr>
            <w:tcW w:w="3205" w:type="dxa"/>
          </w:tcPr>
          <w:p w14:paraId="0A776939" w14:textId="77777777" w:rsidR="008C793C" w:rsidRPr="00701945" w:rsidRDefault="008C793C" w:rsidP="00946134">
            <w:r>
              <w:t>Proxy Group Debt Ratios</w:t>
            </w:r>
          </w:p>
        </w:tc>
      </w:tr>
      <w:tr w:rsidR="008C793C" w:rsidRPr="00701945" w14:paraId="19E6A625" w14:textId="77777777" w:rsidTr="00565A7F">
        <w:trPr>
          <w:cantSplit/>
          <w:trHeight w:val="353"/>
        </w:trPr>
        <w:tc>
          <w:tcPr>
            <w:tcW w:w="3198" w:type="dxa"/>
          </w:tcPr>
          <w:p w14:paraId="4E65C958" w14:textId="77777777" w:rsidR="008C793C" w:rsidRPr="00701945" w:rsidRDefault="008C793C" w:rsidP="00946134">
            <w:pPr>
              <w:jc w:val="both"/>
            </w:pPr>
            <w:r>
              <w:t>David Garrett</w:t>
            </w:r>
          </w:p>
        </w:tc>
        <w:tc>
          <w:tcPr>
            <w:tcW w:w="1680" w:type="dxa"/>
          </w:tcPr>
          <w:p w14:paraId="31EA0C09" w14:textId="77777777" w:rsidR="008C793C" w:rsidRPr="00701945" w:rsidRDefault="008C793C" w:rsidP="00946134">
            <w:pPr>
              <w:jc w:val="center"/>
            </w:pPr>
            <w:r>
              <w:t>OPC</w:t>
            </w:r>
          </w:p>
        </w:tc>
        <w:tc>
          <w:tcPr>
            <w:tcW w:w="1482" w:type="dxa"/>
          </w:tcPr>
          <w:p w14:paraId="7ADC91A7" w14:textId="77777777" w:rsidR="008C793C" w:rsidRPr="004515FB" w:rsidRDefault="008C793C" w:rsidP="00946134">
            <w:pPr>
              <w:jc w:val="center"/>
            </w:pPr>
            <w:r>
              <w:t>DJG-15</w:t>
            </w:r>
          </w:p>
        </w:tc>
        <w:tc>
          <w:tcPr>
            <w:tcW w:w="3205" w:type="dxa"/>
          </w:tcPr>
          <w:p w14:paraId="7ACCB272" w14:textId="77777777" w:rsidR="008C793C" w:rsidRPr="00701945" w:rsidRDefault="008C793C" w:rsidP="00946134">
            <w:r>
              <w:t>Competitive Industry Debt Rations</w:t>
            </w:r>
          </w:p>
        </w:tc>
      </w:tr>
      <w:tr w:rsidR="008C793C" w:rsidRPr="00701945" w14:paraId="06E75D76" w14:textId="77777777" w:rsidTr="00565A7F">
        <w:trPr>
          <w:cantSplit/>
          <w:trHeight w:val="353"/>
        </w:trPr>
        <w:tc>
          <w:tcPr>
            <w:tcW w:w="3198" w:type="dxa"/>
          </w:tcPr>
          <w:p w14:paraId="40808E1E" w14:textId="77777777" w:rsidR="008C793C" w:rsidRPr="00701945" w:rsidRDefault="008C793C" w:rsidP="00946134">
            <w:pPr>
              <w:jc w:val="both"/>
            </w:pPr>
            <w:r>
              <w:t>David Garrett</w:t>
            </w:r>
          </w:p>
        </w:tc>
        <w:tc>
          <w:tcPr>
            <w:tcW w:w="1680" w:type="dxa"/>
          </w:tcPr>
          <w:p w14:paraId="1ED8E2FA" w14:textId="77777777" w:rsidR="008C793C" w:rsidRPr="00701945" w:rsidRDefault="008C793C" w:rsidP="00946134">
            <w:pPr>
              <w:jc w:val="center"/>
            </w:pPr>
            <w:r>
              <w:t>OPC</w:t>
            </w:r>
          </w:p>
        </w:tc>
        <w:tc>
          <w:tcPr>
            <w:tcW w:w="1482" w:type="dxa"/>
          </w:tcPr>
          <w:p w14:paraId="01884EA4" w14:textId="77777777" w:rsidR="008C793C" w:rsidRPr="004515FB" w:rsidRDefault="008C793C" w:rsidP="00946134">
            <w:pPr>
              <w:jc w:val="center"/>
            </w:pPr>
            <w:r>
              <w:t>DJG-16</w:t>
            </w:r>
          </w:p>
        </w:tc>
        <w:tc>
          <w:tcPr>
            <w:tcW w:w="3205" w:type="dxa"/>
          </w:tcPr>
          <w:p w14:paraId="653D976F" w14:textId="77777777" w:rsidR="008C793C" w:rsidRPr="00701945" w:rsidRDefault="008C793C" w:rsidP="00946134">
            <w:r>
              <w:t>Hamada Model</w:t>
            </w:r>
          </w:p>
        </w:tc>
      </w:tr>
      <w:tr w:rsidR="008C793C" w:rsidRPr="00701945" w14:paraId="2251FE45" w14:textId="77777777" w:rsidTr="00565A7F">
        <w:trPr>
          <w:cantSplit/>
          <w:trHeight w:val="353"/>
        </w:trPr>
        <w:tc>
          <w:tcPr>
            <w:tcW w:w="3198" w:type="dxa"/>
          </w:tcPr>
          <w:p w14:paraId="74F93887" w14:textId="77777777" w:rsidR="008C793C" w:rsidRPr="00701945" w:rsidRDefault="008C793C" w:rsidP="00946134">
            <w:pPr>
              <w:jc w:val="both"/>
            </w:pPr>
            <w:r>
              <w:lastRenderedPageBreak/>
              <w:t>David Garrett</w:t>
            </w:r>
          </w:p>
        </w:tc>
        <w:tc>
          <w:tcPr>
            <w:tcW w:w="1680" w:type="dxa"/>
          </w:tcPr>
          <w:p w14:paraId="17FA89E2" w14:textId="77777777" w:rsidR="008C793C" w:rsidRPr="00701945" w:rsidRDefault="008C793C" w:rsidP="00946134">
            <w:pPr>
              <w:jc w:val="center"/>
            </w:pPr>
            <w:r>
              <w:t>OPC</w:t>
            </w:r>
          </w:p>
        </w:tc>
        <w:tc>
          <w:tcPr>
            <w:tcW w:w="1482" w:type="dxa"/>
          </w:tcPr>
          <w:p w14:paraId="018859E1" w14:textId="77777777" w:rsidR="008C793C" w:rsidRPr="004515FB" w:rsidRDefault="008C793C" w:rsidP="00946134">
            <w:pPr>
              <w:jc w:val="center"/>
            </w:pPr>
            <w:r>
              <w:t>DJG-17</w:t>
            </w:r>
          </w:p>
        </w:tc>
        <w:tc>
          <w:tcPr>
            <w:tcW w:w="3205" w:type="dxa"/>
          </w:tcPr>
          <w:p w14:paraId="66ECB7BF" w14:textId="77777777" w:rsidR="008C793C" w:rsidRPr="00701945" w:rsidRDefault="008C793C" w:rsidP="00946134">
            <w:r>
              <w:t>Final Awarded Rate of Return Development</w:t>
            </w:r>
          </w:p>
        </w:tc>
      </w:tr>
      <w:tr w:rsidR="008C793C" w:rsidRPr="00701945" w14:paraId="67A9639E" w14:textId="77777777" w:rsidTr="00565A7F">
        <w:trPr>
          <w:cantSplit/>
          <w:trHeight w:val="353"/>
        </w:trPr>
        <w:tc>
          <w:tcPr>
            <w:tcW w:w="3198" w:type="dxa"/>
          </w:tcPr>
          <w:p w14:paraId="3E9460E0" w14:textId="77777777" w:rsidR="008C793C" w:rsidRPr="00701945" w:rsidRDefault="008C793C" w:rsidP="00946134">
            <w:pPr>
              <w:jc w:val="both"/>
            </w:pPr>
            <w:r>
              <w:t>David Garrett</w:t>
            </w:r>
          </w:p>
        </w:tc>
        <w:tc>
          <w:tcPr>
            <w:tcW w:w="1680" w:type="dxa"/>
          </w:tcPr>
          <w:p w14:paraId="5D5559F9" w14:textId="77777777" w:rsidR="008C793C" w:rsidRPr="00701945" w:rsidRDefault="008C793C" w:rsidP="00946134">
            <w:pPr>
              <w:jc w:val="center"/>
            </w:pPr>
            <w:r>
              <w:t>OPC</w:t>
            </w:r>
          </w:p>
        </w:tc>
        <w:tc>
          <w:tcPr>
            <w:tcW w:w="1482" w:type="dxa"/>
          </w:tcPr>
          <w:p w14:paraId="2E69952D" w14:textId="5598B606" w:rsidR="008C793C" w:rsidRPr="004515FB" w:rsidRDefault="008C793C" w:rsidP="00946134">
            <w:pPr>
              <w:jc w:val="center"/>
            </w:pPr>
            <w:r>
              <w:t>DJG-18</w:t>
            </w:r>
            <w:r w:rsidR="005366F3">
              <w:rPr>
                <w:rStyle w:val="FootnoteReference"/>
              </w:rPr>
              <w:footnoteReference w:id="9"/>
            </w:r>
          </w:p>
        </w:tc>
        <w:tc>
          <w:tcPr>
            <w:tcW w:w="3205" w:type="dxa"/>
          </w:tcPr>
          <w:p w14:paraId="238CB285" w14:textId="77777777" w:rsidR="008C793C" w:rsidRPr="00701945" w:rsidRDefault="008C793C" w:rsidP="00946134">
            <w:r>
              <w:t>Summary Accrual Adjustment</w:t>
            </w:r>
          </w:p>
        </w:tc>
      </w:tr>
      <w:tr w:rsidR="008C793C" w:rsidRPr="00701945" w14:paraId="26C15030" w14:textId="77777777" w:rsidTr="00565A7F">
        <w:trPr>
          <w:cantSplit/>
          <w:trHeight w:val="353"/>
        </w:trPr>
        <w:tc>
          <w:tcPr>
            <w:tcW w:w="3198" w:type="dxa"/>
          </w:tcPr>
          <w:p w14:paraId="685F934A" w14:textId="77777777" w:rsidR="008C793C" w:rsidRPr="00701945" w:rsidRDefault="008C793C" w:rsidP="00946134">
            <w:pPr>
              <w:jc w:val="both"/>
            </w:pPr>
            <w:r>
              <w:t>David Garrett</w:t>
            </w:r>
          </w:p>
        </w:tc>
        <w:tc>
          <w:tcPr>
            <w:tcW w:w="1680" w:type="dxa"/>
          </w:tcPr>
          <w:p w14:paraId="35A2777E" w14:textId="77777777" w:rsidR="008C793C" w:rsidRPr="00701945" w:rsidRDefault="008C793C" w:rsidP="00946134">
            <w:pPr>
              <w:jc w:val="center"/>
            </w:pPr>
            <w:r>
              <w:t>OPC</w:t>
            </w:r>
          </w:p>
        </w:tc>
        <w:tc>
          <w:tcPr>
            <w:tcW w:w="1482" w:type="dxa"/>
          </w:tcPr>
          <w:p w14:paraId="34CEEF0C" w14:textId="77777777" w:rsidR="008C793C" w:rsidRPr="004515FB" w:rsidRDefault="008C793C" w:rsidP="00946134">
            <w:pPr>
              <w:jc w:val="center"/>
            </w:pPr>
            <w:r>
              <w:t>DJG-19</w:t>
            </w:r>
          </w:p>
        </w:tc>
        <w:tc>
          <w:tcPr>
            <w:tcW w:w="3205" w:type="dxa"/>
          </w:tcPr>
          <w:p w14:paraId="01B563C6" w14:textId="77777777" w:rsidR="008C793C" w:rsidRPr="00701945" w:rsidRDefault="008C793C" w:rsidP="00946134">
            <w:r>
              <w:t>Depreciation Parameter Comparison</w:t>
            </w:r>
          </w:p>
        </w:tc>
      </w:tr>
      <w:tr w:rsidR="008C793C" w:rsidRPr="00701945" w14:paraId="57D9D04D" w14:textId="77777777" w:rsidTr="00565A7F">
        <w:trPr>
          <w:cantSplit/>
          <w:trHeight w:val="353"/>
        </w:trPr>
        <w:tc>
          <w:tcPr>
            <w:tcW w:w="3198" w:type="dxa"/>
          </w:tcPr>
          <w:p w14:paraId="612E1030" w14:textId="77777777" w:rsidR="008C793C" w:rsidRPr="00701945" w:rsidRDefault="008C793C" w:rsidP="00946134">
            <w:pPr>
              <w:jc w:val="both"/>
            </w:pPr>
            <w:r>
              <w:t>David Garrett</w:t>
            </w:r>
          </w:p>
        </w:tc>
        <w:tc>
          <w:tcPr>
            <w:tcW w:w="1680" w:type="dxa"/>
          </w:tcPr>
          <w:p w14:paraId="3F2FEE9C" w14:textId="77777777" w:rsidR="008C793C" w:rsidRPr="00701945" w:rsidRDefault="008C793C" w:rsidP="00946134">
            <w:pPr>
              <w:jc w:val="center"/>
            </w:pPr>
            <w:r>
              <w:t>OPC</w:t>
            </w:r>
          </w:p>
        </w:tc>
        <w:tc>
          <w:tcPr>
            <w:tcW w:w="1482" w:type="dxa"/>
          </w:tcPr>
          <w:p w14:paraId="2CE1A31A" w14:textId="38506986" w:rsidR="008C793C" w:rsidRPr="004515FB" w:rsidRDefault="008C793C" w:rsidP="00946134">
            <w:pPr>
              <w:jc w:val="center"/>
            </w:pPr>
            <w:r>
              <w:t>DJG-20</w:t>
            </w:r>
            <w:r w:rsidR="005366F3">
              <w:rPr>
                <w:rStyle w:val="FootnoteReference"/>
              </w:rPr>
              <w:footnoteReference w:id="10"/>
            </w:r>
          </w:p>
        </w:tc>
        <w:tc>
          <w:tcPr>
            <w:tcW w:w="3205" w:type="dxa"/>
          </w:tcPr>
          <w:p w14:paraId="673ADA69" w14:textId="77777777" w:rsidR="008C793C" w:rsidRPr="00701945" w:rsidRDefault="008C793C" w:rsidP="00946134">
            <w:r>
              <w:t>Detailed Rate Comparison</w:t>
            </w:r>
          </w:p>
        </w:tc>
      </w:tr>
      <w:tr w:rsidR="008C793C" w:rsidRPr="00701945" w14:paraId="6E762BEA" w14:textId="77777777" w:rsidTr="00565A7F">
        <w:trPr>
          <w:cantSplit/>
          <w:trHeight w:val="353"/>
        </w:trPr>
        <w:tc>
          <w:tcPr>
            <w:tcW w:w="3198" w:type="dxa"/>
          </w:tcPr>
          <w:p w14:paraId="5A18F1DD" w14:textId="77777777" w:rsidR="008C793C" w:rsidRPr="00701945" w:rsidRDefault="008C793C" w:rsidP="00946134">
            <w:pPr>
              <w:jc w:val="both"/>
            </w:pPr>
            <w:r>
              <w:t>David Garrett</w:t>
            </w:r>
          </w:p>
        </w:tc>
        <w:tc>
          <w:tcPr>
            <w:tcW w:w="1680" w:type="dxa"/>
          </w:tcPr>
          <w:p w14:paraId="0A03879A" w14:textId="77777777" w:rsidR="008C793C" w:rsidRPr="00701945" w:rsidRDefault="008C793C" w:rsidP="00946134">
            <w:pPr>
              <w:jc w:val="center"/>
            </w:pPr>
            <w:r>
              <w:t>OPC</w:t>
            </w:r>
          </w:p>
        </w:tc>
        <w:tc>
          <w:tcPr>
            <w:tcW w:w="1482" w:type="dxa"/>
          </w:tcPr>
          <w:p w14:paraId="4475CA07" w14:textId="53580F63" w:rsidR="008C793C" w:rsidRPr="004515FB" w:rsidRDefault="008C793C" w:rsidP="00946134">
            <w:pPr>
              <w:jc w:val="center"/>
            </w:pPr>
            <w:r>
              <w:t>DJG-21</w:t>
            </w:r>
            <w:r w:rsidR="005366F3">
              <w:rPr>
                <w:rStyle w:val="FootnoteReference"/>
              </w:rPr>
              <w:footnoteReference w:id="11"/>
            </w:r>
          </w:p>
        </w:tc>
        <w:tc>
          <w:tcPr>
            <w:tcW w:w="3205" w:type="dxa"/>
          </w:tcPr>
          <w:p w14:paraId="75D45963" w14:textId="77777777" w:rsidR="008C793C" w:rsidRPr="00701945" w:rsidRDefault="00FD7CF7" w:rsidP="00946134">
            <w:r>
              <w:t>Depreciation Rate Development</w:t>
            </w:r>
          </w:p>
        </w:tc>
      </w:tr>
      <w:tr w:rsidR="008C793C" w:rsidRPr="00701945" w14:paraId="089B4487" w14:textId="77777777" w:rsidTr="00565A7F">
        <w:trPr>
          <w:cantSplit/>
          <w:trHeight w:val="353"/>
        </w:trPr>
        <w:tc>
          <w:tcPr>
            <w:tcW w:w="3198" w:type="dxa"/>
          </w:tcPr>
          <w:p w14:paraId="467FA113" w14:textId="77777777" w:rsidR="008C793C" w:rsidRPr="00701945" w:rsidRDefault="00FD7CF7" w:rsidP="00946134">
            <w:pPr>
              <w:jc w:val="both"/>
            </w:pPr>
            <w:r>
              <w:t>David Garrett</w:t>
            </w:r>
          </w:p>
        </w:tc>
        <w:tc>
          <w:tcPr>
            <w:tcW w:w="1680" w:type="dxa"/>
          </w:tcPr>
          <w:p w14:paraId="2953337D" w14:textId="77777777" w:rsidR="008C793C" w:rsidRPr="00701945" w:rsidRDefault="00FD7CF7" w:rsidP="00946134">
            <w:pPr>
              <w:jc w:val="center"/>
            </w:pPr>
            <w:r>
              <w:t>OPC</w:t>
            </w:r>
          </w:p>
        </w:tc>
        <w:tc>
          <w:tcPr>
            <w:tcW w:w="1482" w:type="dxa"/>
          </w:tcPr>
          <w:p w14:paraId="77EB173A" w14:textId="77777777" w:rsidR="008C793C" w:rsidRPr="004515FB" w:rsidRDefault="00FD7CF7" w:rsidP="00946134">
            <w:pPr>
              <w:jc w:val="center"/>
            </w:pPr>
            <w:r>
              <w:t>DJG-22</w:t>
            </w:r>
          </w:p>
        </w:tc>
        <w:tc>
          <w:tcPr>
            <w:tcW w:w="3205" w:type="dxa"/>
          </w:tcPr>
          <w:p w14:paraId="10E6FD97" w14:textId="77777777" w:rsidR="008C793C" w:rsidRPr="00701945" w:rsidRDefault="00FD7CF7" w:rsidP="00946134">
            <w:r w:rsidRPr="00E137A2">
              <w:rPr>
                <w:rFonts w:eastAsia="Calibri"/>
              </w:rPr>
              <w:t>Account 380 Curve Fitting Example</w:t>
            </w:r>
          </w:p>
        </w:tc>
      </w:tr>
      <w:tr w:rsidR="008C793C" w:rsidRPr="00701945" w14:paraId="413D3FB7" w14:textId="77777777" w:rsidTr="00565A7F">
        <w:trPr>
          <w:cantSplit/>
          <w:trHeight w:val="353"/>
        </w:trPr>
        <w:tc>
          <w:tcPr>
            <w:tcW w:w="3198" w:type="dxa"/>
          </w:tcPr>
          <w:p w14:paraId="47A0AB23" w14:textId="77777777" w:rsidR="008C793C" w:rsidRPr="00701945" w:rsidRDefault="00FD7CF7" w:rsidP="00946134">
            <w:pPr>
              <w:jc w:val="both"/>
            </w:pPr>
            <w:r>
              <w:t>David Garrett</w:t>
            </w:r>
          </w:p>
        </w:tc>
        <w:tc>
          <w:tcPr>
            <w:tcW w:w="1680" w:type="dxa"/>
          </w:tcPr>
          <w:p w14:paraId="79D22B1D" w14:textId="77777777" w:rsidR="008C793C" w:rsidRPr="00701945" w:rsidRDefault="00FD7CF7" w:rsidP="00946134">
            <w:pPr>
              <w:jc w:val="center"/>
            </w:pPr>
            <w:r>
              <w:t>OPC</w:t>
            </w:r>
          </w:p>
        </w:tc>
        <w:tc>
          <w:tcPr>
            <w:tcW w:w="1482" w:type="dxa"/>
          </w:tcPr>
          <w:p w14:paraId="0ECCE9BB" w14:textId="77777777" w:rsidR="008C793C" w:rsidRPr="004515FB" w:rsidRDefault="00FD7CF7" w:rsidP="00946134">
            <w:pPr>
              <w:jc w:val="center"/>
            </w:pPr>
            <w:r>
              <w:t>DJG-23</w:t>
            </w:r>
          </w:p>
        </w:tc>
        <w:tc>
          <w:tcPr>
            <w:tcW w:w="3205" w:type="dxa"/>
          </w:tcPr>
          <w:p w14:paraId="662F5784" w14:textId="77777777" w:rsidR="008C793C" w:rsidRPr="00701945" w:rsidRDefault="00FD7CF7" w:rsidP="00946134">
            <w:r w:rsidRPr="00E137A2">
              <w:rPr>
                <w:rFonts w:eastAsia="Calibri"/>
              </w:rPr>
              <w:t>Appendices A-E</w:t>
            </w:r>
          </w:p>
        </w:tc>
      </w:tr>
      <w:tr w:rsidR="008C793C" w:rsidRPr="00701945" w14:paraId="2040824B" w14:textId="77777777" w:rsidTr="00565A7F">
        <w:trPr>
          <w:cantSplit/>
          <w:trHeight w:val="353"/>
        </w:trPr>
        <w:tc>
          <w:tcPr>
            <w:tcW w:w="3198" w:type="dxa"/>
          </w:tcPr>
          <w:p w14:paraId="65C2245F" w14:textId="77777777" w:rsidR="008C793C" w:rsidRPr="00701945" w:rsidRDefault="00FD7CF7" w:rsidP="00946134">
            <w:pPr>
              <w:jc w:val="both"/>
            </w:pPr>
            <w:r>
              <w:t>David Garrett</w:t>
            </w:r>
          </w:p>
        </w:tc>
        <w:tc>
          <w:tcPr>
            <w:tcW w:w="1680" w:type="dxa"/>
          </w:tcPr>
          <w:p w14:paraId="63FA48FF" w14:textId="77777777" w:rsidR="008C793C" w:rsidRPr="00701945" w:rsidRDefault="00FD7CF7" w:rsidP="00946134">
            <w:pPr>
              <w:jc w:val="center"/>
            </w:pPr>
            <w:r>
              <w:t>OPC</w:t>
            </w:r>
          </w:p>
        </w:tc>
        <w:tc>
          <w:tcPr>
            <w:tcW w:w="1482" w:type="dxa"/>
          </w:tcPr>
          <w:p w14:paraId="13CF3B7A" w14:textId="77777777" w:rsidR="008C793C" w:rsidRPr="004515FB" w:rsidRDefault="00FD7CF7" w:rsidP="00946134">
            <w:pPr>
              <w:jc w:val="center"/>
            </w:pPr>
            <w:r>
              <w:t>DJG-S-18</w:t>
            </w:r>
          </w:p>
        </w:tc>
        <w:tc>
          <w:tcPr>
            <w:tcW w:w="3205" w:type="dxa"/>
          </w:tcPr>
          <w:p w14:paraId="10296CD3" w14:textId="77777777" w:rsidR="008C793C" w:rsidRPr="00701945" w:rsidRDefault="00FD7CF7" w:rsidP="00946134">
            <w:r>
              <w:rPr>
                <w:rFonts w:eastAsia="Calibri"/>
              </w:rPr>
              <w:t>Summary Accrual Adjustment</w:t>
            </w:r>
          </w:p>
        </w:tc>
      </w:tr>
      <w:tr w:rsidR="008C793C" w:rsidRPr="00701945" w14:paraId="6DD63A14" w14:textId="77777777" w:rsidTr="00565A7F">
        <w:trPr>
          <w:cantSplit/>
          <w:trHeight w:val="353"/>
        </w:trPr>
        <w:tc>
          <w:tcPr>
            <w:tcW w:w="3198" w:type="dxa"/>
          </w:tcPr>
          <w:p w14:paraId="65D32E17" w14:textId="77777777" w:rsidR="008C793C" w:rsidRPr="00701945" w:rsidRDefault="00FD7CF7" w:rsidP="00946134">
            <w:pPr>
              <w:jc w:val="both"/>
            </w:pPr>
            <w:r>
              <w:t>David Garrett</w:t>
            </w:r>
          </w:p>
        </w:tc>
        <w:tc>
          <w:tcPr>
            <w:tcW w:w="1680" w:type="dxa"/>
          </w:tcPr>
          <w:p w14:paraId="719C270E" w14:textId="77777777" w:rsidR="008C793C" w:rsidRPr="00701945" w:rsidRDefault="00FD7CF7" w:rsidP="00946134">
            <w:pPr>
              <w:jc w:val="center"/>
            </w:pPr>
            <w:r>
              <w:t>OPC</w:t>
            </w:r>
          </w:p>
        </w:tc>
        <w:tc>
          <w:tcPr>
            <w:tcW w:w="1482" w:type="dxa"/>
          </w:tcPr>
          <w:p w14:paraId="0E934A36" w14:textId="77777777" w:rsidR="008C793C" w:rsidRPr="004515FB" w:rsidRDefault="00FD7CF7" w:rsidP="00946134">
            <w:pPr>
              <w:jc w:val="center"/>
            </w:pPr>
            <w:r>
              <w:t>DJG-S-20</w:t>
            </w:r>
          </w:p>
        </w:tc>
        <w:tc>
          <w:tcPr>
            <w:tcW w:w="3205" w:type="dxa"/>
          </w:tcPr>
          <w:p w14:paraId="4392B27D" w14:textId="77777777" w:rsidR="008C793C" w:rsidRPr="00701945" w:rsidRDefault="00FD7CF7" w:rsidP="00946134">
            <w:r>
              <w:rPr>
                <w:rFonts w:eastAsia="Calibri"/>
              </w:rPr>
              <w:t>Detailed Rate Comparison</w:t>
            </w:r>
          </w:p>
        </w:tc>
      </w:tr>
      <w:tr w:rsidR="008C793C" w:rsidRPr="00701945" w14:paraId="2063CAEA" w14:textId="77777777" w:rsidTr="00565A7F">
        <w:trPr>
          <w:cantSplit/>
          <w:trHeight w:val="353"/>
        </w:trPr>
        <w:tc>
          <w:tcPr>
            <w:tcW w:w="3198" w:type="dxa"/>
          </w:tcPr>
          <w:p w14:paraId="4E7EF4D8" w14:textId="77777777" w:rsidR="008C793C" w:rsidRPr="00701945" w:rsidRDefault="008C793C" w:rsidP="00946134">
            <w:pPr>
              <w:jc w:val="both"/>
            </w:pPr>
            <w:r>
              <w:t>David Garrett</w:t>
            </w:r>
          </w:p>
        </w:tc>
        <w:tc>
          <w:tcPr>
            <w:tcW w:w="1680" w:type="dxa"/>
          </w:tcPr>
          <w:p w14:paraId="7783EBBD" w14:textId="77777777" w:rsidR="008C793C" w:rsidRPr="00701945" w:rsidRDefault="008C793C" w:rsidP="00946134">
            <w:pPr>
              <w:jc w:val="center"/>
            </w:pPr>
            <w:r>
              <w:t>OPC</w:t>
            </w:r>
          </w:p>
        </w:tc>
        <w:tc>
          <w:tcPr>
            <w:tcW w:w="1482" w:type="dxa"/>
          </w:tcPr>
          <w:p w14:paraId="1AF7B9BC" w14:textId="77777777" w:rsidR="008C793C" w:rsidRPr="004515FB" w:rsidRDefault="008C793C" w:rsidP="00946134">
            <w:pPr>
              <w:jc w:val="center"/>
            </w:pPr>
            <w:r>
              <w:t>DJG-S-21</w:t>
            </w:r>
          </w:p>
        </w:tc>
        <w:tc>
          <w:tcPr>
            <w:tcW w:w="3205" w:type="dxa"/>
          </w:tcPr>
          <w:p w14:paraId="2C9D0F61" w14:textId="77777777" w:rsidR="008C793C" w:rsidRPr="00701945" w:rsidRDefault="008C793C" w:rsidP="00946134">
            <w:r>
              <w:rPr>
                <w:rFonts w:eastAsia="Calibri"/>
              </w:rPr>
              <w:t>Depreciation Rate Development</w:t>
            </w:r>
          </w:p>
        </w:tc>
      </w:tr>
      <w:tr w:rsidR="008C793C" w:rsidRPr="00701945" w14:paraId="1D12E49D" w14:textId="77777777" w:rsidTr="00565A7F">
        <w:trPr>
          <w:cantSplit/>
          <w:trHeight w:val="353"/>
        </w:trPr>
        <w:tc>
          <w:tcPr>
            <w:tcW w:w="3198" w:type="dxa"/>
          </w:tcPr>
          <w:p w14:paraId="2F6C4235" w14:textId="2E76AA89" w:rsidR="008C793C" w:rsidRPr="00701945" w:rsidRDefault="008C793C" w:rsidP="00946134">
            <w:pPr>
              <w:jc w:val="both"/>
            </w:pPr>
            <w:r>
              <w:t>Ralph Smith</w:t>
            </w:r>
          </w:p>
        </w:tc>
        <w:tc>
          <w:tcPr>
            <w:tcW w:w="1680" w:type="dxa"/>
          </w:tcPr>
          <w:p w14:paraId="6734C4DE" w14:textId="77777777" w:rsidR="008C793C" w:rsidRPr="00701945" w:rsidRDefault="008C793C" w:rsidP="00946134">
            <w:pPr>
              <w:jc w:val="center"/>
            </w:pPr>
            <w:r>
              <w:t>OPC</w:t>
            </w:r>
          </w:p>
        </w:tc>
        <w:tc>
          <w:tcPr>
            <w:tcW w:w="1482" w:type="dxa"/>
          </w:tcPr>
          <w:p w14:paraId="6E715BC7" w14:textId="77777777" w:rsidR="008C793C" w:rsidRPr="004515FB" w:rsidRDefault="008C793C" w:rsidP="00946134">
            <w:pPr>
              <w:jc w:val="center"/>
            </w:pPr>
            <w:r>
              <w:t>RCS-1</w:t>
            </w:r>
          </w:p>
        </w:tc>
        <w:tc>
          <w:tcPr>
            <w:tcW w:w="3205" w:type="dxa"/>
          </w:tcPr>
          <w:p w14:paraId="0DDAC70D" w14:textId="77777777" w:rsidR="008C793C" w:rsidRPr="00701945" w:rsidRDefault="008C793C" w:rsidP="00946134">
            <w:r>
              <w:t>Qualifications Appendix</w:t>
            </w:r>
          </w:p>
        </w:tc>
      </w:tr>
      <w:tr w:rsidR="008C793C" w:rsidRPr="00701945" w14:paraId="7FDB36D3" w14:textId="77777777" w:rsidTr="00565A7F">
        <w:trPr>
          <w:cantSplit/>
          <w:trHeight w:val="353"/>
        </w:trPr>
        <w:tc>
          <w:tcPr>
            <w:tcW w:w="3198" w:type="dxa"/>
          </w:tcPr>
          <w:p w14:paraId="78D918EC" w14:textId="77777777" w:rsidR="008C793C" w:rsidRPr="00701945" w:rsidRDefault="008C793C" w:rsidP="00946134">
            <w:pPr>
              <w:jc w:val="both"/>
            </w:pPr>
            <w:r>
              <w:t>Ralph Smith</w:t>
            </w:r>
          </w:p>
        </w:tc>
        <w:tc>
          <w:tcPr>
            <w:tcW w:w="1680" w:type="dxa"/>
          </w:tcPr>
          <w:p w14:paraId="3B9E1749" w14:textId="77777777" w:rsidR="008C793C" w:rsidRPr="00701945" w:rsidRDefault="008C793C" w:rsidP="00946134">
            <w:pPr>
              <w:jc w:val="center"/>
            </w:pPr>
            <w:r>
              <w:t>OPC</w:t>
            </w:r>
          </w:p>
        </w:tc>
        <w:tc>
          <w:tcPr>
            <w:tcW w:w="1482" w:type="dxa"/>
          </w:tcPr>
          <w:p w14:paraId="3AF0279B" w14:textId="77777777" w:rsidR="008C793C" w:rsidRPr="004515FB" w:rsidRDefault="008C793C" w:rsidP="00946134">
            <w:pPr>
              <w:jc w:val="center"/>
            </w:pPr>
            <w:r>
              <w:t>RCS-2</w:t>
            </w:r>
          </w:p>
        </w:tc>
        <w:tc>
          <w:tcPr>
            <w:tcW w:w="3205" w:type="dxa"/>
          </w:tcPr>
          <w:p w14:paraId="2A2C4837" w14:textId="77777777" w:rsidR="008C793C" w:rsidRPr="00701945" w:rsidRDefault="008C793C" w:rsidP="00946134">
            <w:r>
              <w:t>Revenue Requirement and Adjustment Schedules for Projected 2023 Test Year</w:t>
            </w:r>
          </w:p>
        </w:tc>
      </w:tr>
      <w:tr w:rsidR="008C793C" w:rsidRPr="00701945" w14:paraId="0799860E" w14:textId="77777777" w:rsidTr="00565A7F">
        <w:trPr>
          <w:cantSplit/>
          <w:trHeight w:val="353"/>
        </w:trPr>
        <w:tc>
          <w:tcPr>
            <w:tcW w:w="3198" w:type="dxa"/>
          </w:tcPr>
          <w:p w14:paraId="17D33C7C" w14:textId="77777777" w:rsidR="008C793C" w:rsidRPr="00701945" w:rsidRDefault="008C793C" w:rsidP="00946134">
            <w:pPr>
              <w:jc w:val="both"/>
            </w:pPr>
            <w:r>
              <w:t>Ralph Smith</w:t>
            </w:r>
          </w:p>
        </w:tc>
        <w:tc>
          <w:tcPr>
            <w:tcW w:w="1680" w:type="dxa"/>
          </w:tcPr>
          <w:p w14:paraId="1DC41008" w14:textId="77777777" w:rsidR="008C793C" w:rsidRPr="00701945" w:rsidRDefault="008C793C" w:rsidP="00946134">
            <w:pPr>
              <w:jc w:val="center"/>
            </w:pPr>
            <w:r>
              <w:t>OPC</w:t>
            </w:r>
          </w:p>
        </w:tc>
        <w:tc>
          <w:tcPr>
            <w:tcW w:w="1482" w:type="dxa"/>
          </w:tcPr>
          <w:p w14:paraId="05A7B21D" w14:textId="6A52D405" w:rsidR="008C793C" w:rsidRPr="004515FB" w:rsidRDefault="008C793C" w:rsidP="00946134">
            <w:pPr>
              <w:jc w:val="center"/>
            </w:pPr>
            <w:r>
              <w:t>RCS-2R</w:t>
            </w:r>
            <w:r w:rsidR="005366F3">
              <w:rPr>
                <w:rStyle w:val="FootnoteReference"/>
              </w:rPr>
              <w:footnoteReference w:id="12"/>
            </w:r>
          </w:p>
        </w:tc>
        <w:tc>
          <w:tcPr>
            <w:tcW w:w="3205" w:type="dxa"/>
          </w:tcPr>
          <w:p w14:paraId="0D68C6A6" w14:textId="77777777" w:rsidR="008C793C" w:rsidRPr="00701945" w:rsidRDefault="008C793C" w:rsidP="00946134">
            <w:r>
              <w:t>Revised Revenue Requirement and Adjustment Schedules for Projected 2023 Test Year</w:t>
            </w:r>
          </w:p>
        </w:tc>
      </w:tr>
      <w:tr w:rsidR="00F85E73" w:rsidRPr="00701945" w14:paraId="3E7FC0C6" w14:textId="77777777" w:rsidTr="00565A7F">
        <w:trPr>
          <w:cantSplit/>
          <w:trHeight w:val="353"/>
        </w:trPr>
        <w:tc>
          <w:tcPr>
            <w:tcW w:w="3198" w:type="dxa"/>
          </w:tcPr>
          <w:p w14:paraId="27B87FF5" w14:textId="77777777" w:rsidR="00F85E73" w:rsidRPr="00701945" w:rsidRDefault="008C793C" w:rsidP="00946134">
            <w:pPr>
              <w:jc w:val="both"/>
            </w:pPr>
            <w:r>
              <w:t>Ralph Smith</w:t>
            </w:r>
          </w:p>
        </w:tc>
        <w:tc>
          <w:tcPr>
            <w:tcW w:w="1680" w:type="dxa"/>
          </w:tcPr>
          <w:p w14:paraId="6C11AEAC" w14:textId="77777777" w:rsidR="00F85E73" w:rsidRPr="00701945" w:rsidRDefault="008C793C" w:rsidP="00946134">
            <w:pPr>
              <w:jc w:val="center"/>
            </w:pPr>
            <w:r>
              <w:t>OPC</w:t>
            </w:r>
          </w:p>
        </w:tc>
        <w:tc>
          <w:tcPr>
            <w:tcW w:w="1482" w:type="dxa"/>
          </w:tcPr>
          <w:p w14:paraId="7D66E010" w14:textId="77777777" w:rsidR="00F85E73" w:rsidRPr="004515FB" w:rsidRDefault="008C793C" w:rsidP="00946134">
            <w:pPr>
              <w:jc w:val="center"/>
            </w:pPr>
            <w:r>
              <w:t>RCS-3</w:t>
            </w:r>
          </w:p>
        </w:tc>
        <w:tc>
          <w:tcPr>
            <w:tcW w:w="3205" w:type="dxa"/>
          </w:tcPr>
          <w:p w14:paraId="6EAEAF16" w14:textId="77777777" w:rsidR="00F85E73" w:rsidRPr="00701945" w:rsidRDefault="008C793C" w:rsidP="00946134">
            <w:r>
              <w:t>Changes to Amounts Mentioned in the Direct Testimony of Ralph C. Smith</w:t>
            </w:r>
          </w:p>
        </w:tc>
      </w:tr>
      <w:tr w:rsidR="00F85E73" w:rsidRPr="00701945" w14:paraId="3C17E998" w14:textId="77777777" w:rsidTr="00565A7F">
        <w:trPr>
          <w:cantSplit/>
          <w:trHeight w:val="373"/>
        </w:trPr>
        <w:tc>
          <w:tcPr>
            <w:tcW w:w="3198" w:type="dxa"/>
          </w:tcPr>
          <w:p w14:paraId="4613476B" w14:textId="77777777" w:rsidR="00F85E73" w:rsidRPr="00701945" w:rsidRDefault="00565A7F" w:rsidP="00946134">
            <w:pPr>
              <w:jc w:val="both"/>
            </w:pPr>
            <w:r w:rsidRPr="00A60C4B">
              <w:lastRenderedPageBreak/>
              <w:t>Todd M. Brown</w:t>
            </w:r>
          </w:p>
        </w:tc>
        <w:tc>
          <w:tcPr>
            <w:tcW w:w="1680" w:type="dxa"/>
          </w:tcPr>
          <w:p w14:paraId="6CA7A564" w14:textId="77777777" w:rsidR="00F85E73" w:rsidRPr="00701945" w:rsidRDefault="00565A7F" w:rsidP="00946134">
            <w:pPr>
              <w:jc w:val="center"/>
            </w:pPr>
            <w:r>
              <w:t>Commission Staff</w:t>
            </w:r>
          </w:p>
        </w:tc>
        <w:tc>
          <w:tcPr>
            <w:tcW w:w="1482" w:type="dxa"/>
          </w:tcPr>
          <w:p w14:paraId="7680DF24" w14:textId="77777777" w:rsidR="00F85E73" w:rsidRPr="004515FB" w:rsidRDefault="00565A7F" w:rsidP="00946134">
            <w:pPr>
              <w:jc w:val="center"/>
            </w:pPr>
            <w:r>
              <w:t>TMB-1</w:t>
            </w:r>
          </w:p>
        </w:tc>
        <w:tc>
          <w:tcPr>
            <w:tcW w:w="3205" w:type="dxa"/>
          </w:tcPr>
          <w:p w14:paraId="48FD64FC" w14:textId="77777777" w:rsidR="00F85E73" w:rsidRPr="00701945" w:rsidRDefault="00565A7F" w:rsidP="00946134">
            <w:r>
              <w:t>Auditor’s Report-Rate Case</w:t>
            </w:r>
          </w:p>
        </w:tc>
      </w:tr>
      <w:tr w:rsidR="00F85E73" w:rsidRPr="00701945" w14:paraId="4DD33D39" w14:textId="77777777" w:rsidTr="00565A7F">
        <w:trPr>
          <w:cantSplit/>
          <w:trHeight w:val="353"/>
        </w:trPr>
        <w:tc>
          <w:tcPr>
            <w:tcW w:w="3198" w:type="dxa"/>
          </w:tcPr>
          <w:p w14:paraId="7C694215" w14:textId="77777777" w:rsidR="00F85E73" w:rsidRPr="00701945" w:rsidRDefault="00565A7F" w:rsidP="00946134">
            <w:pPr>
              <w:jc w:val="both"/>
            </w:pPr>
            <w:r>
              <w:t xml:space="preserve">Angela L. </w:t>
            </w:r>
            <w:r w:rsidRPr="00A60C4B">
              <w:t>Calhoun</w:t>
            </w:r>
          </w:p>
        </w:tc>
        <w:tc>
          <w:tcPr>
            <w:tcW w:w="1680" w:type="dxa"/>
          </w:tcPr>
          <w:p w14:paraId="6D1925F9" w14:textId="77777777" w:rsidR="00F85E73" w:rsidRPr="00701945" w:rsidRDefault="00565A7F" w:rsidP="00946134">
            <w:pPr>
              <w:jc w:val="center"/>
            </w:pPr>
            <w:r>
              <w:t>Commission Staff</w:t>
            </w:r>
          </w:p>
        </w:tc>
        <w:tc>
          <w:tcPr>
            <w:tcW w:w="1482" w:type="dxa"/>
          </w:tcPr>
          <w:p w14:paraId="78D2B585" w14:textId="77777777" w:rsidR="00F85E73" w:rsidRPr="004515FB" w:rsidRDefault="00565A7F" w:rsidP="00946134">
            <w:pPr>
              <w:jc w:val="center"/>
            </w:pPr>
            <w:r>
              <w:t>ALC-1</w:t>
            </w:r>
          </w:p>
        </w:tc>
        <w:tc>
          <w:tcPr>
            <w:tcW w:w="3205" w:type="dxa"/>
          </w:tcPr>
          <w:p w14:paraId="468A9718" w14:textId="77777777" w:rsidR="00F85E73" w:rsidRPr="00701945" w:rsidRDefault="00565A7F" w:rsidP="00946134">
            <w:r>
              <w:t>PSC List(s) of Service Complaints</w:t>
            </w:r>
          </w:p>
        </w:tc>
      </w:tr>
      <w:tr w:rsidR="00F85E73" w:rsidRPr="00701945" w14:paraId="760CCCC9" w14:textId="77777777" w:rsidTr="00565A7F">
        <w:trPr>
          <w:cantSplit/>
          <w:trHeight w:val="373"/>
        </w:trPr>
        <w:tc>
          <w:tcPr>
            <w:tcW w:w="3198" w:type="dxa"/>
          </w:tcPr>
          <w:p w14:paraId="3BE094D1" w14:textId="77777777" w:rsidR="00F85E73" w:rsidRPr="00701945" w:rsidRDefault="00565A7F" w:rsidP="00946134">
            <w:pPr>
              <w:jc w:val="both"/>
            </w:pPr>
            <w:r>
              <w:t xml:space="preserve">Angela L. </w:t>
            </w:r>
            <w:r w:rsidRPr="00A60C4B">
              <w:t>Calhoun</w:t>
            </w:r>
          </w:p>
        </w:tc>
        <w:tc>
          <w:tcPr>
            <w:tcW w:w="1680" w:type="dxa"/>
          </w:tcPr>
          <w:p w14:paraId="31B9D8FD" w14:textId="77777777" w:rsidR="00F85E73" w:rsidRPr="00701945" w:rsidRDefault="00565A7F" w:rsidP="00946134">
            <w:pPr>
              <w:jc w:val="center"/>
            </w:pPr>
            <w:r>
              <w:t>Commission Staff</w:t>
            </w:r>
          </w:p>
        </w:tc>
        <w:tc>
          <w:tcPr>
            <w:tcW w:w="1482" w:type="dxa"/>
          </w:tcPr>
          <w:p w14:paraId="41C62B31" w14:textId="77777777" w:rsidR="00F85E73" w:rsidRPr="004515FB" w:rsidRDefault="00565A7F" w:rsidP="00946134">
            <w:pPr>
              <w:jc w:val="center"/>
            </w:pPr>
            <w:r>
              <w:t>ALC-2</w:t>
            </w:r>
          </w:p>
        </w:tc>
        <w:tc>
          <w:tcPr>
            <w:tcW w:w="3205" w:type="dxa"/>
          </w:tcPr>
          <w:p w14:paraId="6A73C300" w14:textId="77777777" w:rsidR="00F85E73" w:rsidRPr="00701945" w:rsidRDefault="00565A7F" w:rsidP="00946134">
            <w:r>
              <w:t>PSC List(s) of Billing Complaints</w:t>
            </w:r>
          </w:p>
        </w:tc>
      </w:tr>
      <w:tr w:rsidR="00F85E73" w:rsidRPr="00701945" w14:paraId="42675C5A" w14:textId="77777777" w:rsidTr="00565A7F">
        <w:trPr>
          <w:cantSplit/>
          <w:trHeight w:val="353"/>
        </w:trPr>
        <w:tc>
          <w:tcPr>
            <w:tcW w:w="3198" w:type="dxa"/>
          </w:tcPr>
          <w:p w14:paraId="64192989" w14:textId="77777777" w:rsidR="00F85E73" w:rsidRPr="00701945" w:rsidRDefault="00565A7F" w:rsidP="00946134">
            <w:pPr>
              <w:jc w:val="both"/>
            </w:pPr>
            <w:r>
              <w:t xml:space="preserve">Angela L. </w:t>
            </w:r>
            <w:r w:rsidRPr="00A60C4B">
              <w:t>Calhoun</w:t>
            </w:r>
          </w:p>
        </w:tc>
        <w:tc>
          <w:tcPr>
            <w:tcW w:w="1680" w:type="dxa"/>
          </w:tcPr>
          <w:p w14:paraId="345B69FA" w14:textId="77777777" w:rsidR="00F85E73" w:rsidRPr="00701945" w:rsidRDefault="00565A7F" w:rsidP="00946134">
            <w:pPr>
              <w:jc w:val="center"/>
            </w:pPr>
            <w:r>
              <w:t>Commission Staff</w:t>
            </w:r>
          </w:p>
        </w:tc>
        <w:tc>
          <w:tcPr>
            <w:tcW w:w="1482" w:type="dxa"/>
          </w:tcPr>
          <w:p w14:paraId="31FD634E" w14:textId="77777777" w:rsidR="00F85E73" w:rsidRPr="004515FB" w:rsidRDefault="00565A7F" w:rsidP="00946134">
            <w:pPr>
              <w:jc w:val="center"/>
            </w:pPr>
            <w:r>
              <w:t>ALC-3</w:t>
            </w:r>
          </w:p>
        </w:tc>
        <w:tc>
          <w:tcPr>
            <w:tcW w:w="3205" w:type="dxa"/>
          </w:tcPr>
          <w:p w14:paraId="60D765C0" w14:textId="77777777" w:rsidR="00F85E73" w:rsidRPr="00701945" w:rsidRDefault="00565A7F" w:rsidP="00946134">
            <w:r>
              <w:t>PSC List(s) of E-Transfer Complaints</w:t>
            </w:r>
          </w:p>
        </w:tc>
      </w:tr>
      <w:tr w:rsidR="00F85E73" w:rsidRPr="00701945" w14:paraId="3A8C5CFB" w14:textId="77777777" w:rsidTr="00565A7F">
        <w:trPr>
          <w:cantSplit/>
          <w:trHeight w:val="353"/>
        </w:trPr>
        <w:tc>
          <w:tcPr>
            <w:tcW w:w="3198" w:type="dxa"/>
          </w:tcPr>
          <w:p w14:paraId="124ECE3A" w14:textId="77777777" w:rsidR="00F85E73" w:rsidRPr="00701945" w:rsidRDefault="00F85E73" w:rsidP="00946134">
            <w:pPr>
              <w:jc w:val="both"/>
            </w:pPr>
            <w:r w:rsidRPr="00701945">
              <w:tab/>
            </w:r>
            <w:r w:rsidRPr="00701945">
              <w:rPr>
                <w:u w:val="single"/>
              </w:rPr>
              <w:t>Rebuttal</w:t>
            </w:r>
          </w:p>
        </w:tc>
        <w:tc>
          <w:tcPr>
            <w:tcW w:w="1680" w:type="dxa"/>
          </w:tcPr>
          <w:p w14:paraId="744A3F43" w14:textId="77777777" w:rsidR="00F85E73" w:rsidRPr="00701945" w:rsidRDefault="00F85E73" w:rsidP="00946134">
            <w:pPr>
              <w:jc w:val="center"/>
            </w:pPr>
          </w:p>
        </w:tc>
        <w:tc>
          <w:tcPr>
            <w:tcW w:w="1482" w:type="dxa"/>
          </w:tcPr>
          <w:p w14:paraId="5F69F662" w14:textId="77777777" w:rsidR="00F85E73" w:rsidRPr="004515FB" w:rsidRDefault="00F85E73" w:rsidP="00946134">
            <w:pPr>
              <w:jc w:val="center"/>
            </w:pPr>
          </w:p>
        </w:tc>
        <w:tc>
          <w:tcPr>
            <w:tcW w:w="3205" w:type="dxa"/>
          </w:tcPr>
          <w:p w14:paraId="7F1DEFFB" w14:textId="77777777" w:rsidR="00F85E73" w:rsidRPr="00701945" w:rsidRDefault="00F85E73" w:rsidP="00946134"/>
        </w:tc>
      </w:tr>
      <w:tr w:rsidR="00F85E73" w:rsidRPr="00701945" w14:paraId="7ABD03E3" w14:textId="77777777" w:rsidTr="00565A7F">
        <w:trPr>
          <w:cantSplit/>
          <w:trHeight w:val="373"/>
        </w:trPr>
        <w:tc>
          <w:tcPr>
            <w:tcW w:w="3198" w:type="dxa"/>
          </w:tcPr>
          <w:p w14:paraId="35D7D922" w14:textId="77777777" w:rsidR="00F85E73" w:rsidRPr="00701945" w:rsidRDefault="008E2127" w:rsidP="00946134">
            <w:pPr>
              <w:jc w:val="both"/>
            </w:pPr>
            <w:r>
              <w:t xml:space="preserve">Patricia </w:t>
            </w:r>
            <w:r w:rsidR="00227CC0">
              <w:t>Lee</w:t>
            </w:r>
          </w:p>
        </w:tc>
        <w:tc>
          <w:tcPr>
            <w:tcW w:w="1680" w:type="dxa"/>
          </w:tcPr>
          <w:p w14:paraId="34B1BFEC" w14:textId="77777777" w:rsidR="00F85E73" w:rsidRPr="00701945" w:rsidRDefault="00227CC0" w:rsidP="00946134">
            <w:pPr>
              <w:jc w:val="center"/>
            </w:pPr>
            <w:r>
              <w:t>FPUC</w:t>
            </w:r>
          </w:p>
        </w:tc>
        <w:tc>
          <w:tcPr>
            <w:tcW w:w="1482" w:type="dxa"/>
          </w:tcPr>
          <w:p w14:paraId="221CA105" w14:textId="77777777" w:rsidR="00F85E73" w:rsidRPr="004515FB" w:rsidRDefault="00227CC0" w:rsidP="00946134">
            <w:pPr>
              <w:jc w:val="center"/>
            </w:pPr>
            <w:r>
              <w:t>PSL-5</w:t>
            </w:r>
          </w:p>
        </w:tc>
        <w:tc>
          <w:tcPr>
            <w:tcW w:w="3205" w:type="dxa"/>
          </w:tcPr>
          <w:p w14:paraId="3F59FFF4" w14:textId="77777777" w:rsidR="00F85E73" w:rsidRPr="00701945" w:rsidRDefault="00227CC0" w:rsidP="00946134">
            <w:r>
              <w:t>Comparison of Service Lives</w:t>
            </w:r>
          </w:p>
        </w:tc>
      </w:tr>
      <w:tr w:rsidR="00F85E73" w:rsidRPr="00701945" w14:paraId="0C58F043" w14:textId="77777777" w:rsidTr="00565A7F">
        <w:trPr>
          <w:cantSplit/>
          <w:trHeight w:val="353"/>
        </w:trPr>
        <w:tc>
          <w:tcPr>
            <w:tcW w:w="3198" w:type="dxa"/>
          </w:tcPr>
          <w:p w14:paraId="404B09E9" w14:textId="77777777" w:rsidR="00F85E73" w:rsidRPr="00701945" w:rsidRDefault="008E2127" w:rsidP="00946134">
            <w:pPr>
              <w:jc w:val="both"/>
            </w:pPr>
            <w:r>
              <w:t xml:space="preserve">Patricia </w:t>
            </w:r>
            <w:r w:rsidR="00227CC0">
              <w:t>Lee</w:t>
            </w:r>
          </w:p>
        </w:tc>
        <w:tc>
          <w:tcPr>
            <w:tcW w:w="1680" w:type="dxa"/>
          </w:tcPr>
          <w:p w14:paraId="19C7FF98" w14:textId="77777777" w:rsidR="00F85E73" w:rsidRPr="00701945" w:rsidRDefault="00227CC0" w:rsidP="00946134">
            <w:pPr>
              <w:jc w:val="center"/>
            </w:pPr>
            <w:r>
              <w:t>FPUC</w:t>
            </w:r>
          </w:p>
        </w:tc>
        <w:tc>
          <w:tcPr>
            <w:tcW w:w="1482" w:type="dxa"/>
          </w:tcPr>
          <w:p w14:paraId="28A53CCB" w14:textId="77777777" w:rsidR="00F85E73" w:rsidRPr="004515FB" w:rsidRDefault="00227CC0" w:rsidP="00946134">
            <w:pPr>
              <w:jc w:val="center"/>
            </w:pPr>
            <w:r>
              <w:t>PSL-6</w:t>
            </w:r>
          </w:p>
        </w:tc>
        <w:tc>
          <w:tcPr>
            <w:tcW w:w="3205" w:type="dxa"/>
          </w:tcPr>
          <w:p w14:paraId="6619F1AA" w14:textId="77777777" w:rsidR="00F85E73" w:rsidRPr="00701945" w:rsidRDefault="00227CC0" w:rsidP="00946134">
            <w:r>
              <w:t>Comparison of Current Service Lives</w:t>
            </w:r>
          </w:p>
        </w:tc>
      </w:tr>
      <w:tr w:rsidR="00F85E73" w:rsidRPr="00701945" w14:paraId="2D0EDE19" w14:textId="77777777" w:rsidTr="00565A7F">
        <w:trPr>
          <w:cantSplit/>
          <w:trHeight w:val="353"/>
        </w:trPr>
        <w:tc>
          <w:tcPr>
            <w:tcW w:w="3198" w:type="dxa"/>
          </w:tcPr>
          <w:p w14:paraId="4B05E439" w14:textId="77777777" w:rsidR="00F85E73" w:rsidRPr="00701945" w:rsidRDefault="008E2127" w:rsidP="00946134">
            <w:pPr>
              <w:jc w:val="both"/>
            </w:pPr>
            <w:r>
              <w:t xml:space="preserve">Patricia </w:t>
            </w:r>
            <w:r w:rsidR="00227CC0">
              <w:t>Lee</w:t>
            </w:r>
          </w:p>
        </w:tc>
        <w:tc>
          <w:tcPr>
            <w:tcW w:w="1680" w:type="dxa"/>
          </w:tcPr>
          <w:p w14:paraId="3C114D27" w14:textId="77777777" w:rsidR="00F85E73" w:rsidRPr="00701945" w:rsidRDefault="00227CC0" w:rsidP="00946134">
            <w:pPr>
              <w:jc w:val="center"/>
            </w:pPr>
            <w:r>
              <w:t>FPUC</w:t>
            </w:r>
          </w:p>
        </w:tc>
        <w:tc>
          <w:tcPr>
            <w:tcW w:w="1482" w:type="dxa"/>
          </w:tcPr>
          <w:p w14:paraId="7EC9A0F7" w14:textId="77777777" w:rsidR="00F85E73" w:rsidRPr="004515FB" w:rsidRDefault="00227CC0" w:rsidP="00946134">
            <w:pPr>
              <w:jc w:val="center"/>
            </w:pPr>
            <w:r>
              <w:t>PSL-7</w:t>
            </w:r>
          </w:p>
        </w:tc>
        <w:tc>
          <w:tcPr>
            <w:tcW w:w="3205" w:type="dxa"/>
          </w:tcPr>
          <w:p w14:paraId="18310EBB" w14:textId="77777777" w:rsidR="00F85E73" w:rsidRPr="00701945" w:rsidRDefault="00227CC0" w:rsidP="00946134">
            <w:r>
              <w:t>Remaining Life Determination</w:t>
            </w:r>
          </w:p>
        </w:tc>
      </w:tr>
    </w:tbl>
    <w:p w14:paraId="2E6B2778" w14:textId="77777777" w:rsidR="00F85E73" w:rsidRPr="00701945" w:rsidRDefault="00F85E73" w:rsidP="00F85E73">
      <w:pPr>
        <w:jc w:val="both"/>
      </w:pPr>
    </w:p>
    <w:p w14:paraId="5FD5FDE2" w14:textId="77777777" w:rsidR="00F85E73" w:rsidRPr="00701945" w:rsidRDefault="00F85E73" w:rsidP="00F85E73">
      <w:pPr>
        <w:jc w:val="both"/>
      </w:pPr>
      <w:r w:rsidRPr="00701945">
        <w:tab/>
        <w:t>Parties and Staff reserve the right to identify additional exhibits for the purpose of cross-examination.</w:t>
      </w:r>
    </w:p>
    <w:p w14:paraId="2F79B865" w14:textId="77777777" w:rsidR="00F85E73" w:rsidRDefault="00F85E73" w:rsidP="00F85E73">
      <w:pPr>
        <w:jc w:val="both"/>
      </w:pPr>
    </w:p>
    <w:p w14:paraId="6BA3C6BE" w14:textId="77777777" w:rsidR="00F85E73" w:rsidRPr="00701945" w:rsidRDefault="00F85E73" w:rsidP="00F85E73">
      <w:pPr>
        <w:jc w:val="both"/>
      </w:pPr>
    </w:p>
    <w:p w14:paraId="050C4EE1" w14:textId="77777777" w:rsidR="00F85E73" w:rsidRPr="00A32DC5" w:rsidRDefault="00F85E73" w:rsidP="00F85E73">
      <w:pPr>
        <w:jc w:val="both"/>
        <w:rPr>
          <w:b/>
        </w:rPr>
      </w:pPr>
      <w:r w:rsidRPr="00A32DC5">
        <w:rPr>
          <w:b/>
        </w:rPr>
        <w:t>X.</w:t>
      </w:r>
      <w:r w:rsidRPr="00A32DC5">
        <w:rPr>
          <w:b/>
        </w:rPr>
        <w:tab/>
      </w:r>
      <w:r w:rsidRPr="00A32DC5">
        <w:rPr>
          <w:b/>
          <w:u w:val="single"/>
        </w:rPr>
        <w:t>PROPOSED STIPULATIONS</w:t>
      </w:r>
    </w:p>
    <w:p w14:paraId="443AB7EC" w14:textId="77777777" w:rsidR="00F85E73" w:rsidRDefault="00F85E73" w:rsidP="00F85E73">
      <w:pPr>
        <w:jc w:val="both"/>
      </w:pPr>
    </w:p>
    <w:p w14:paraId="1BAEBCB1" w14:textId="77777777" w:rsidR="00F85E73" w:rsidRPr="00963DB7" w:rsidRDefault="00F85E73" w:rsidP="00963DB7">
      <w:pPr>
        <w:ind w:firstLine="720"/>
        <w:jc w:val="both"/>
      </w:pPr>
      <w:r w:rsidRPr="00716B50">
        <w:t>There are no proposed stipulations at this time.</w:t>
      </w:r>
    </w:p>
    <w:p w14:paraId="1989919E" w14:textId="215377DD" w:rsidR="00F85E73" w:rsidRDefault="00F85E73" w:rsidP="00F85E73">
      <w:pPr>
        <w:ind w:left="1440" w:hanging="1440"/>
        <w:jc w:val="both"/>
        <w:rPr>
          <w:bCs/>
        </w:rPr>
      </w:pPr>
    </w:p>
    <w:p w14:paraId="1A2A13BB" w14:textId="77777777" w:rsidR="001115E5" w:rsidRDefault="001115E5" w:rsidP="00F85E73">
      <w:pPr>
        <w:ind w:left="1440" w:hanging="1440"/>
        <w:jc w:val="both"/>
        <w:rPr>
          <w:bCs/>
        </w:rPr>
      </w:pPr>
    </w:p>
    <w:p w14:paraId="4DA42088" w14:textId="77777777" w:rsidR="00F85E73" w:rsidRPr="00A32DC5" w:rsidRDefault="00F85E73" w:rsidP="00F85E73">
      <w:pPr>
        <w:jc w:val="both"/>
        <w:rPr>
          <w:b/>
        </w:rPr>
      </w:pPr>
      <w:r w:rsidRPr="00A32DC5">
        <w:rPr>
          <w:b/>
        </w:rPr>
        <w:t>XI.</w:t>
      </w:r>
      <w:r w:rsidRPr="00A32DC5">
        <w:rPr>
          <w:b/>
        </w:rPr>
        <w:tab/>
      </w:r>
      <w:r w:rsidRPr="00A32DC5">
        <w:rPr>
          <w:b/>
          <w:u w:val="single"/>
        </w:rPr>
        <w:t>PENDING MOTIONS</w:t>
      </w:r>
    </w:p>
    <w:p w14:paraId="2C80DBD9" w14:textId="77777777" w:rsidR="00F85E73" w:rsidRDefault="00F85E73" w:rsidP="00F85E73">
      <w:pPr>
        <w:ind w:firstLine="720"/>
        <w:jc w:val="both"/>
      </w:pPr>
    </w:p>
    <w:p w14:paraId="667ED086" w14:textId="77777777" w:rsidR="00F85E73" w:rsidRDefault="00F85E73" w:rsidP="00F85E73">
      <w:pPr>
        <w:ind w:firstLine="720"/>
        <w:jc w:val="both"/>
      </w:pPr>
      <w:r w:rsidRPr="00716B50">
        <w:t>There are no pending motions at this time.</w:t>
      </w:r>
    </w:p>
    <w:p w14:paraId="2A128377" w14:textId="28715BBB" w:rsidR="003B12B4" w:rsidRDefault="003B12B4" w:rsidP="00F85E73">
      <w:pPr>
        <w:ind w:firstLine="720"/>
        <w:jc w:val="both"/>
      </w:pPr>
    </w:p>
    <w:p w14:paraId="1FD8CDE2" w14:textId="77777777" w:rsidR="001115E5" w:rsidRPr="00716B50" w:rsidRDefault="001115E5" w:rsidP="00F85E73">
      <w:pPr>
        <w:ind w:firstLine="720"/>
        <w:jc w:val="both"/>
      </w:pPr>
    </w:p>
    <w:p w14:paraId="234A3D74" w14:textId="77777777" w:rsidR="00F85E73" w:rsidRPr="00A32DC5" w:rsidRDefault="00F85E73" w:rsidP="00F85E73">
      <w:pPr>
        <w:jc w:val="both"/>
        <w:rPr>
          <w:b/>
        </w:rPr>
      </w:pPr>
      <w:r w:rsidRPr="00A32DC5">
        <w:rPr>
          <w:b/>
        </w:rPr>
        <w:t>XII.</w:t>
      </w:r>
      <w:r w:rsidRPr="00A32DC5">
        <w:rPr>
          <w:b/>
        </w:rPr>
        <w:tab/>
      </w:r>
      <w:r w:rsidRPr="00A32DC5">
        <w:rPr>
          <w:b/>
          <w:u w:val="single"/>
        </w:rPr>
        <w:t>PENDING CONFIDENTIALITY MATTERS</w:t>
      </w:r>
    </w:p>
    <w:p w14:paraId="72246115" w14:textId="77777777" w:rsidR="00F85E73" w:rsidRDefault="00F85E73" w:rsidP="00F85E73">
      <w:pPr>
        <w:jc w:val="both"/>
      </w:pPr>
    </w:p>
    <w:p w14:paraId="78AD4994" w14:textId="77777777" w:rsidR="00F85E73" w:rsidRDefault="00F85E73" w:rsidP="00F85E73">
      <w:pPr>
        <w:ind w:firstLine="720"/>
        <w:jc w:val="both"/>
      </w:pPr>
      <w:r w:rsidRPr="00716B50">
        <w:t>There are no pending confidentiality matters at this time.</w:t>
      </w:r>
    </w:p>
    <w:p w14:paraId="2AECA2C9" w14:textId="77777777" w:rsidR="00463894" w:rsidRDefault="00463894" w:rsidP="00F85E73">
      <w:pPr>
        <w:ind w:firstLine="720"/>
        <w:jc w:val="both"/>
      </w:pPr>
    </w:p>
    <w:p w14:paraId="532DC1C6" w14:textId="77777777" w:rsidR="00463894" w:rsidRPr="00716B50" w:rsidRDefault="00463894" w:rsidP="00F85E73">
      <w:pPr>
        <w:ind w:firstLine="720"/>
        <w:jc w:val="both"/>
      </w:pPr>
    </w:p>
    <w:p w14:paraId="5BB762C8" w14:textId="77777777" w:rsidR="001D3E5B" w:rsidRDefault="001D3E5B">
      <w:pPr>
        <w:rPr>
          <w:b/>
        </w:rPr>
      </w:pPr>
      <w:r>
        <w:rPr>
          <w:b/>
        </w:rPr>
        <w:br w:type="page"/>
      </w:r>
    </w:p>
    <w:p w14:paraId="1D6FB115" w14:textId="56A038FF" w:rsidR="00F85E73" w:rsidRPr="00A32DC5" w:rsidRDefault="00F85E73" w:rsidP="00F85E73">
      <w:pPr>
        <w:jc w:val="both"/>
        <w:rPr>
          <w:b/>
        </w:rPr>
      </w:pPr>
      <w:r w:rsidRPr="00A32DC5">
        <w:rPr>
          <w:b/>
        </w:rPr>
        <w:lastRenderedPageBreak/>
        <w:t>XIII.</w:t>
      </w:r>
      <w:r w:rsidRPr="00A32DC5">
        <w:rPr>
          <w:b/>
        </w:rPr>
        <w:tab/>
      </w:r>
      <w:r w:rsidRPr="00A32DC5">
        <w:rPr>
          <w:b/>
          <w:u w:val="single"/>
        </w:rPr>
        <w:t>POST-HEARING PROCEDURES</w:t>
      </w:r>
    </w:p>
    <w:p w14:paraId="60E93889" w14:textId="77777777" w:rsidR="00F85E73" w:rsidRPr="00701945" w:rsidRDefault="00F85E73" w:rsidP="00F85E73">
      <w:pPr>
        <w:jc w:val="both"/>
      </w:pPr>
    </w:p>
    <w:p w14:paraId="6E2ACBAA" w14:textId="11E7A3E5" w:rsidR="00F85E73" w:rsidRPr="00701945" w:rsidRDefault="00F85E73" w:rsidP="00F85E73">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w:t>
      </w:r>
      <w:r w:rsidR="00AF4D63">
        <w:t>n that statement.  If a party’</w:t>
      </w:r>
      <w:r w:rsidRPr="00701945">
        <w:t>s position has not cha</w:t>
      </w:r>
      <w:r>
        <w:t>nged since the issuance of this Prehearing O</w:t>
      </w:r>
      <w:r w:rsidRPr="00701945">
        <w:t>rder, the post-hearing statement may simply restate the prehearing position</w:t>
      </w:r>
      <w:r w:rsidR="004D55BF">
        <w:t>.</w:t>
      </w:r>
      <w:r w:rsidRPr="00701945">
        <w:t xml:space="preserve"> If a party fails to file a post-hearing statement, that party shall have waived all issues and may be dismissed from the proceeding.</w:t>
      </w:r>
    </w:p>
    <w:p w14:paraId="7AD4282C" w14:textId="77777777" w:rsidR="00F85E73" w:rsidRPr="00701945" w:rsidRDefault="00F85E73" w:rsidP="00F85E73">
      <w:pPr>
        <w:jc w:val="both"/>
      </w:pPr>
    </w:p>
    <w:p w14:paraId="38162415" w14:textId="026562E3" w:rsidR="00F85E73" w:rsidRPr="00701945" w:rsidRDefault="00F85E73" w:rsidP="00F85E73">
      <w:pPr>
        <w:jc w:val="both"/>
      </w:pPr>
      <w:r w:rsidRPr="00701945">
        <w:tab/>
      </w:r>
      <w:r w:rsidRPr="00942DA2">
        <w:t>Pursuant to R</w:t>
      </w:r>
      <w:r w:rsidR="00AF4D63">
        <w:t>ule 28-106.215, F.A.C., a party’</w:t>
      </w:r>
      <w:r w:rsidRPr="00942DA2">
        <w:t xml:space="preserve">s proposed findings of fact and conclusions of law, if any, statement of issues and positions, and brief, shall together total no more than </w:t>
      </w:r>
      <w:r w:rsidR="002376E9" w:rsidRPr="00942DA2">
        <w:t>50</w:t>
      </w:r>
      <w:r w:rsidRPr="00942DA2">
        <w:t xml:space="preserve"> pages</w:t>
      </w:r>
      <w:r w:rsidRPr="00942DA2">
        <w:rPr>
          <w:color w:val="FF0000"/>
        </w:rPr>
        <w:t xml:space="preserve"> </w:t>
      </w:r>
      <w:r w:rsidRPr="00942DA2">
        <w:t>and shall be filed at the same time.</w:t>
      </w:r>
      <w:r w:rsidR="00F9611A" w:rsidRPr="00942DA2">
        <w:t xml:space="preserve"> Post-hearing statements of issues and positions, in addition to findings of fact and conclusions of law, shall be filed no later than November 28, 2022.</w:t>
      </w:r>
      <w:r w:rsidR="00F9611A">
        <w:t xml:space="preserve"> </w:t>
      </w:r>
    </w:p>
    <w:p w14:paraId="44731C76" w14:textId="77777777" w:rsidR="00F85E73" w:rsidRDefault="00F85E73" w:rsidP="00F85E73">
      <w:pPr>
        <w:jc w:val="both"/>
      </w:pPr>
    </w:p>
    <w:p w14:paraId="0F17A4C0" w14:textId="77777777" w:rsidR="00F85E73" w:rsidRDefault="00F85E73" w:rsidP="00F85E73">
      <w:pPr>
        <w:jc w:val="both"/>
      </w:pPr>
    </w:p>
    <w:p w14:paraId="191810FA" w14:textId="272B1843" w:rsidR="00F85E73" w:rsidRPr="00A32DC5" w:rsidRDefault="00F85E73" w:rsidP="00F85E73">
      <w:pPr>
        <w:jc w:val="both"/>
        <w:rPr>
          <w:b/>
        </w:rPr>
      </w:pPr>
      <w:r w:rsidRPr="00A32DC5">
        <w:rPr>
          <w:b/>
        </w:rPr>
        <w:t>XIV.</w:t>
      </w:r>
      <w:r w:rsidRPr="00A32DC5">
        <w:rPr>
          <w:b/>
        </w:rPr>
        <w:tab/>
      </w:r>
      <w:r w:rsidRPr="00A32DC5">
        <w:rPr>
          <w:b/>
          <w:u w:val="single"/>
        </w:rPr>
        <w:t>RULINGS</w:t>
      </w:r>
    </w:p>
    <w:p w14:paraId="4B4FF547" w14:textId="77777777" w:rsidR="00F85E73" w:rsidRPr="00701945" w:rsidRDefault="00F85E73" w:rsidP="00F85E73">
      <w:pPr>
        <w:jc w:val="both"/>
      </w:pPr>
    </w:p>
    <w:p w14:paraId="36FBF91C" w14:textId="77777777" w:rsidR="00094D54" w:rsidRDefault="00F9611A" w:rsidP="00094D54">
      <w:pPr>
        <w:jc w:val="both"/>
      </w:pPr>
      <w:r>
        <w:tab/>
      </w:r>
      <w:r w:rsidR="00094D54">
        <w:t xml:space="preserve">Before the prehearing, OPC proposed three new, discrete issues which addressed whether incentive compensation expense, stock-based compensation expense, and Supplemental Executive Retirement Program (SERP) expense should be removed from the projected test year cost of service. These proposed issues were labeled 35A, 35B, and 35C for purposes of argument by the parties at the prehearing. OPC’s proposed issues are subsumed in any discussion of salaries and benefits; therefore, issues 35A, 35B, and 35C shall not be included in the issues list that will govern the hearing. The parties may make arguments pertaining to compensation in Issue 35, which addresses the appropriate amount of salaries and benefits to include in the projected test year.  </w:t>
      </w:r>
    </w:p>
    <w:p w14:paraId="7B908414" w14:textId="77777777" w:rsidR="00094D54" w:rsidRDefault="00094D54" w:rsidP="00094D54">
      <w:pPr>
        <w:jc w:val="both"/>
      </w:pPr>
    </w:p>
    <w:p w14:paraId="7227FC75" w14:textId="77777777" w:rsidR="00094D54" w:rsidRDefault="00094D54" w:rsidP="00094D54">
      <w:pPr>
        <w:ind w:firstLine="720"/>
        <w:jc w:val="both"/>
      </w:pPr>
      <w:r>
        <w:t>Opening statements, if any, shall not exceed five minutes per party.</w:t>
      </w:r>
    </w:p>
    <w:p w14:paraId="61B077DF" w14:textId="1F0FAA10" w:rsidR="00292D82" w:rsidRDefault="00292D82" w:rsidP="00094D54">
      <w:pPr>
        <w:jc w:val="both"/>
      </w:pPr>
    </w:p>
    <w:p w14:paraId="49F38180" w14:textId="77777777" w:rsidR="00F85E73" w:rsidRPr="00701945" w:rsidRDefault="00F85E73" w:rsidP="00F85E73">
      <w:pPr>
        <w:jc w:val="both"/>
      </w:pPr>
      <w:r w:rsidRPr="00701945">
        <w:tab/>
        <w:t>It is therefore,</w:t>
      </w:r>
    </w:p>
    <w:p w14:paraId="1DBBDD06" w14:textId="77777777" w:rsidR="00F85E73" w:rsidRPr="00701945" w:rsidRDefault="00F85E73" w:rsidP="00F85E73">
      <w:pPr>
        <w:jc w:val="both"/>
      </w:pPr>
    </w:p>
    <w:p w14:paraId="4B1AFAA2" w14:textId="0449EC0E" w:rsidR="00F85E73" w:rsidRDefault="00F85E73" w:rsidP="00F85E73">
      <w:pPr>
        <w:jc w:val="both"/>
      </w:pPr>
      <w:r w:rsidRPr="00701945">
        <w:tab/>
        <w:t xml:space="preserve">ORDERED by Commissioner </w:t>
      </w:r>
      <w:r w:rsidR="00716B50">
        <w:t>Gabriella Passidomo</w:t>
      </w:r>
      <w:r w:rsidR="0039298F">
        <w:t xml:space="preserve">, </w:t>
      </w:r>
      <w:r w:rsidRPr="00701945">
        <w:t>as Prehearing Officer, that this Prehearing Order shall govern the conduct of these proceedings as set forth above unless modified by the Commission.</w:t>
      </w:r>
    </w:p>
    <w:p w14:paraId="1EA329C5" w14:textId="0A5BDCCC" w:rsidR="009D30CB" w:rsidRDefault="009D30CB" w:rsidP="009D30CB">
      <w:pPr>
        <w:keepNext/>
        <w:keepLines/>
        <w:jc w:val="both"/>
      </w:pPr>
      <w:r>
        <w:lastRenderedPageBreak/>
        <w:tab/>
        <w:t xml:space="preserve">By ORDER of Commissioner Gabriella Passidomo, as Prehearing Officer, this </w:t>
      </w:r>
      <w:bookmarkStart w:id="9" w:name="replaceDate"/>
      <w:bookmarkEnd w:id="9"/>
      <w:r w:rsidR="00605358">
        <w:rPr>
          <w:u w:val="single"/>
        </w:rPr>
        <w:t>19th</w:t>
      </w:r>
      <w:r w:rsidR="00605358">
        <w:t xml:space="preserve"> day of </w:t>
      </w:r>
      <w:r w:rsidR="00605358">
        <w:rPr>
          <w:u w:val="single"/>
        </w:rPr>
        <w:t>October</w:t>
      </w:r>
      <w:r w:rsidR="00605358">
        <w:t xml:space="preserve">, </w:t>
      </w:r>
      <w:r w:rsidR="00605358">
        <w:rPr>
          <w:u w:val="single"/>
        </w:rPr>
        <w:t>2022</w:t>
      </w:r>
      <w:r w:rsidR="00605358">
        <w:t>.</w:t>
      </w:r>
    </w:p>
    <w:p w14:paraId="01323303" w14:textId="77777777" w:rsidR="00605358" w:rsidRPr="00605358" w:rsidRDefault="00605358" w:rsidP="009D30CB">
      <w:pPr>
        <w:keepNext/>
        <w:keepLines/>
        <w:jc w:val="both"/>
      </w:pPr>
    </w:p>
    <w:p w14:paraId="748627EE" w14:textId="77777777" w:rsidR="009D30CB" w:rsidRDefault="009D30CB" w:rsidP="009D30CB">
      <w:pPr>
        <w:keepNext/>
        <w:keepLines/>
        <w:jc w:val="both"/>
      </w:pPr>
    </w:p>
    <w:p w14:paraId="59B6CC98" w14:textId="77777777" w:rsidR="009D30CB" w:rsidRDefault="009D30CB" w:rsidP="009D30CB">
      <w:pPr>
        <w:keepNext/>
        <w:keepLines/>
        <w:jc w:val="both"/>
      </w:pPr>
    </w:p>
    <w:p w14:paraId="54D3DC3A" w14:textId="77777777" w:rsidR="009D30CB" w:rsidRDefault="009D30CB" w:rsidP="009D30C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30CB" w14:paraId="4D62F93E" w14:textId="77777777" w:rsidTr="009D30CB">
        <w:tc>
          <w:tcPr>
            <w:tcW w:w="720" w:type="dxa"/>
            <w:shd w:val="clear" w:color="auto" w:fill="auto"/>
          </w:tcPr>
          <w:p w14:paraId="5EB48452" w14:textId="77777777" w:rsidR="009D30CB" w:rsidRDefault="009D30CB" w:rsidP="009D30CB">
            <w:pPr>
              <w:keepNext/>
              <w:keepLines/>
              <w:jc w:val="both"/>
            </w:pPr>
            <w:bookmarkStart w:id="10" w:name="bkmrkSignature" w:colFirst="0" w:colLast="0"/>
          </w:p>
        </w:tc>
        <w:tc>
          <w:tcPr>
            <w:tcW w:w="4320" w:type="dxa"/>
            <w:tcBorders>
              <w:bottom w:val="single" w:sz="4" w:space="0" w:color="auto"/>
            </w:tcBorders>
            <w:shd w:val="clear" w:color="auto" w:fill="auto"/>
          </w:tcPr>
          <w:p w14:paraId="4E45232B" w14:textId="2FF95469" w:rsidR="009D30CB" w:rsidRDefault="00A4139F" w:rsidP="009D30CB">
            <w:pPr>
              <w:keepNext/>
              <w:keepLines/>
              <w:jc w:val="both"/>
            </w:pPr>
            <w:r>
              <w:t>/s/ Adam J. Teitzman</w:t>
            </w:r>
            <w:bookmarkStart w:id="11" w:name="_GoBack"/>
            <w:bookmarkEnd w:id="11"/>
          </w:p>
        </w:tc>
      </w:tr>
      <w:bookmarkEnd w:id="10"/>
      <w:tr w:rsidR="009D30CB" w14:paraId="0E9F50A7" w14:textId="77777777" w:rsidTr="009D30CB">
        <w:tc>
          <w:tcPr>
            <w:tcW w:w="720" w:type="dxa"/>
            <w:shd w:val="clear" w:color="auto" w:fill="auto"/>
          </w:tcPr>
          <w:p w14:paraId="6900AA72" w14:textId="77777777" w:rsidR="009D30CB" w:rsidRDefault="009D30CB" w:rsidP="009D30CB">
            <w:pPr>
              <w:keepNext/>
              <w:keepLines/>
              <w:jc w:val="both"/>
            </w:pPr>
          </w:p>
        </w:tc>
        <w:tc>
          <w:tcPr>
            <w:tcW w:w="4320" w:type="dxa"/>
            <w:tcBorders>
              <w:top w:val="single" w:sz="4" w:space="0" w:color="auto"/>
            </w:tcBorders>
            <w:shd w:val="clear" w:color="auto" w:fill="auto"/>
          </w:tcPr>
          <w:p w14:paraId="5997B8F8" w14:textId="77777777" w:rsidR="009D30CB" w:rsidRDefault="009D30CB" w:rsidP="009D30CB">
            <w:pPr>
              <w:keepNext/>
              <w:keepLines/>
              <w:jc w:val="both"/>
            </w:pPr>
            <w:r>
              <w:t>Gabriella Passidomo</w:t>
            </w:r>
          </w:p>
          <w:p w14:paraId="2C9FEEF7" w14:textId="77777777" w:rsidR="009D30CB" w:rsidRDefault="009D30CB" w:rsidP="009D30CB">
            <w:pPr>
              <w:keepNext/>
              <w:keepLines/>
              <w:jc w:val="both"/>
            </w:pPr>
            <w:r>
              <w:t>Commissioner and Prehearing Officer</w:t>
            </w:r>
          </w:p>
        </w:tc>
      </w:tr>
    </w:tbl>
    <w:p w14:paraId="10E5BEC2" w14:textId="77777777" w:rsidR="009D30CB" w:rsidRDefault="009D30CB" w:rsidP="009D30CB">
      <w:pPr>
        <w:pStyle w:val="OrderSigInfo"/>
        <w:keepNext/>
        <w:keepLines/>
      </w:pPr>
      <w:r>
        <w:t>Florida Public Service Commission</w:t>
      </w:r>
    </w:p>
    <w:p w14:paraId="58D3D2C5" w14:textId="77777777" w:rsidR="009D30CB" w:rsidRDefault="009D30CB" w:rsidP="009D30CB">
      <w:pPr>
        <w:pStyle w:val="OrderSigInfo"/>
        <w:keepNext/>
        <w:keepLines/>
      </w:pPr>
      <w:r>
        <w:t>2540 Shumard Oak Boulevard</w:t>
      </w:r>
    </w:p>
    <w:p w14:paraId="5149B58B" w14:textId="77777777" w:rsidR="009D30CB" w:rsidRDefault="009D30CB" w:rsidP="009D30CB">
      <w:pPr>
        <w:pStyle w:val="OrderSigInfo"/>
        <w:keepNext/>
        <w:keepLines/>
      </w:pPr>
      <w:r>
        <w:t>Tallahassee, Florida 32399</w:t>
      </w:r>
    </w:p>
    <w:p w14:paraId="13C67781" w14:textId="77777777" w:rsidR="009D30CB" w:rsidRDefault="009D30CB" w:rsidP="009D30CB">
      <w:pPr>
        <w:pStyle w:val="OrderSigInfo"/>
        <w:keepNext/>
        <w:keepLines/>
      </w:pPr>
      <w:r>
        <w:t>(850) 413</w:t>
      </w:r>
      <w:r>
        <w:noBreakHyphen/>
        <w:t>6770</w:t>
      </w:r>
    </w:p>
    <w:p w14:paraId="3FE359D1" w14:textId="77777777" w:rsidR="009D30CB" w:rsidRDefault="009D30CB" w:rsidP="009D30CB">
      <w:pPr>
        <w:pStyle w:val="OrderSigInfo"/>
        <w:keepNext/>
        <w:keepLines/>
      </w:pPr>
      <w:r>
        <w:t>www.floridapsc.com</w:t>
      </w:r>
    </w:p>
    <w:p w14:paraId="0FF98B7C" w14:textId="77777777" w:rsidR="009D30CB" w:rsidRDefault="009D30CB" w:rsidP="009D30CB">
      <w:pPr>
        <w:pStyle w:val="OrderSigInfo"/>
        <w:keepNext/>
        <w:keepLines/>
      </w:pPr>
    </w:p>
    <w:p w14:paraId="7368BE61" w14:textId="77777777" w:rsidR="009D30CB" w:rsidRDefault="009D30CB" w:rsidP="009D30CB">
      <w:pPr>
        <w:pStyle w:val="OrderSigInfo"/>
        <w:keepNext/>
        <w:keepLines/>
      </w:pPr>
      <w:r>
        <w:t>Copies furnished:  A copy of this document is provided to the parties of record at the time of issuance and, if applicable, interested persons.</w:t>
      </w:r>
    </w:p>
    <w:p w14:paraId="145C8122" w14:textId="77777777" w:rsidR="009D30CB" w:rsidRDefault="009D30CB" w:rsidP="009D30CB">
      <w:pPr>
        <w:pStyle w:val="OrderBody"/>
        <w:keepNext/>
        <w:keepLines/>
      </w:pPr>
    </w:p>
    <w:p w14:paraId="3BD2AC6D" w14:textId="77777777" w:rsidR="009D30CB" w:rsidRDefault="009D30CB" w:rsidP="009D30CB">
      <w:pPr>
        <w:keepNext/>
        <w:keepLines/>
        <w:jc w:val="both"/>
      </w:pPr>
    </w:p>
    <w:p w14:paraId="1C2D987B" w14:textId="77777777" w:rsidR="009D30CB" w:rsidRDefault="009D30CB" w:rsidP="009D30CB">
      <w:pPr>
        <w:keepNext/>
        <w:keepLines/>
        <w:jc w:val="both"/>
      </w:pPr>
      <w:r>
        <w:t>RPS</w:t>
      </w:r>
    </w:p>
    <w:p w14:paraId="5BE5D17D" w14:textId="38F195FC" w:rsidR="009D30CB" w:rsidRDefault="009D30CB" w:rsidP="00E31A6C"/>
    <w:p w14:paraId="1AA27CC8" w14:textId="77777777" w:rsidR="009D30CB" w:rsidRDefault="009D30CB" w:rsidP="009D30CB">
      <w:pPr>
        <w:pStyle w:val="CenterUnderline"/>
      </w:pPr>
      <w:r>
        <w:t>NOTICE OF FURTHER PROCEEDINGS OR JUDICIAL REVIEW</w:t>
      </w:r>
    </w:p>
    <w:p w14:paraId="6699CC5C" w14:textId="77777777" w:rsidR="009D30CB" w:rsidRDefault="009D30CB" w:rsidP="009D30CB">
      <w:pPr>
        <w:pStyle w:val="CenterUnderline"/>
      </w:pPr>
    </w:p>
    <w:p w14:paraId="3541DF1B" w14:textId="77777777" w:rsidR="009D30CB" w:rsidRDefault="009D30CB" w:rsidP="009D30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B18E80C" w14:textId="77777777" w:rsidR="009D30CB" w:rsidRDefault="009D30CB" w:rsidP="009D30CB">
      <w:pPr>
        <w:pStyle w:val="OrderBody"/>
      </w:pPr>
    </w:p>
    <w:p w14:paraId="458AFB03" w14:textId="77777777" w:rsidR="009D30CB" w:rsidRDefault="009D30CB" w:rsidP="009D30CB">
      <w:pPr>
        <w:pStyle w:val="OrderBody"/>
      </w:pPr>
      <w:r>
        <w:tab/>
        <w:t>Mediation may be available on a case-by-case basis.  If mediation is conducted, it does not affect a substantially interested person's right to a hearing.</w:t>
      </w:r>
    </w:p>
    <w:p w14:paraId="7FCC7615" w14:textId="77777777" w:rsidR="009D30CB" w:rsidRDefault="009D30CB" w:rsidP="009D30CB">
      <w:pPr>
        <w:pStyle w:val="OrderBody"/>
      </w:pPr>
    </w:p>
    <w:p w14:paraId="61DAF538" w14:textId="77777777" w:rsidR="009D30CB" w:rsidRDefault="009D30CB" w:rsidP="009D30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CDD503C" w14:textId="77777777"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E2F4" w14:textId="77777777" w:rsidR="00605358" w:rsidRDefault="00605358">
      <w:r>
        <w:separator/>
      </w:r>
    </w:p>
  </w:endnote>
  <w:endnote w:type="continuationSeparator" w:id="0">
    <w:p w14:paraId="35FA3784" w14:textId="77777777" w:rsidR="00605358" w:rsidRDefault="0060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C5AC" w14:textId="77777777" w:rsidR="00605358" w:rsidRDefault="00605358">
    <w:pPr>
      <w:pStyle w:val="Footer"/>
    </w:pPr>
  </w:p>
  <w:p w14:paraId="02F73992" w14:textId="77777777" w:rsidR="00605358" w:rsidRDefault="00605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99624" w14:textId="77777777" w:rsidR="00605358" w:rsidRDefault="00605358">
      <w:r>
        <w:separator/>
      </w:r>
    </w:p>
  </w:footnote>
  <w:footnote w:type="continuationSeparator" w:id="0">
    <w:p w14:paraId="4C450009" w14:textId="77777777" w:rsidR="00605358" w:rsidRDefault="00605358">
      <w:r>
        <w:continuationSeparator/>
      </w:r>
    </w:p>
  </w:footnote>
  <w:footnote w:id="1">
    <w:p w14:paraId="79BD9786" w14:textId="168E9CBD" w:rsidR="00605358" w:rsidRDefault="00605358" w:rsidP="00F9057E">
      <w:pPr>
        <w:pStyle w:val="FootnoteText"/>
      </w:pPr>
      <w:r>
        <w:rPr>
          <w:rStyle w:val="FootnoteReference"/>
        </w:rPr>
        <w:footnoteRef/>
      </w:r>
      <w:r>
        <w:t xml:space="preserve"> Errata for this witness’s testimony was filed June 16, 2022. The witness’s testimony was subsequently revised in full on September 9, 2022, including </w:t>
      </w:r>
      <w:r w:rsidRPr="002339AA">
        <w:t>Exhs PSL-1 and PSL-3, and revised Exhs PSL-2 and Exh PSL-4</w:t>
      </w:r>
      <w:r>
        <w:t xml:space="preserve">, incorporating the previous errata corrections. On October 6, 2022, a letter was filed in the docket </w:t>
      </w:r>
      <w:r w:rsidRPr="002339AA">
        <w:t xml:space="preserve">with attached page 26 of revised Exh PSL-2, which was inadvertently omitted from previously </w:t>
      </w:r>
      <w:r>
        <w:t xml:space="preserve">filing on September 9, 2022. </w:t>
      </w:r>
    </w:p>
  </w:footnote>
  <w:footnote w:id="2">
    <w:p w14:paraId="796AFB6B" w14:textId="70CDEEED" w:rsidR="00605358" w:rsidRDefault="00605358" w:rsidP="00F9057E">
      <w:pPr>
        <w:pStyle w:val="FootnoteText"/>
      </w:pPr>
      <w:r>
        <w:rPr>
          <w:rStyle w:val="FootnoteReference"/>
        </w:rPr>
        <w:footnoteRef/>
      </w:r>
      <w:r>
        <w:t xml:space="preserve"> Errata filed September 14, 2022.</w:t>
      </w:r>
    </w:p>
  </w:footnote>
  <w:footnote w:id="3">
    <w:p w14:paraId="6FD4E27D" w14:textId="71965247" w:rsidR="00605358" w:rsidRDefault="00605358">
      <w:pPr>
        <w:pStyle w:val="FootnoteText"/>
      </w:pPr>
      <w:r>
        <w:rPr>
          <w:rStyle w:val="FootnoteReference"/>
        </w:rPr>
        <w:footnoteRef/>
      </w:r>
      <w:r>
        <w:t xml:space="preserve"> Errata filed on August 30, 2022. On September 27, 2022, OPC filed the </w:t>
      </w:r>
      <w:r w:rsidRPr="000E1934">
        <w:t>Supplemental testimony of David J. Garrett and Exhs DJG-S-18, DJG-S-20 and DJG-S-21.</w:t>
      </w:r>
    </w:p>
  </w:footnote>
  <w:footnote w:id="4">
    <w:p w14:paraId="09939193" w14:textId="75ED18C2" w:rsidR="00605358" w:rsidRDefault="00605358">
      <w:pPr>
        <w:pStyle w:val="FootnoteText"/>
      </w:pPr>
      <w:r>
        <w:rPr>
          <w:rStyle w:val="FootnoteReference"/>
        </w:rPr>
        <w:footnoteRef/>
      </w:r>
      <w:r>
        <w:t xml:space="preserve"> </w:t>
      </w:r>
      <w:r w:rsidRPr="006B1BA6">
        <w:t>On September 27, 2022, OPC filed the Supplemental Testimony of Ralph C. Smith</w:t>
      </w:r>
      <w:r>
        <w:t xml:space="preserve"> and </w:t>
      </w:r>
      <w:r w:rsidRPr="006B1BA6">
        <w:t>Exhs RCS-2R and RCS-3</w:t>
      </w:r>
      <w:r>
        <w:t>, which substituted</w:t>
      </w:r>
      <w:r w:rsidRPr="006B1BA6">
        <w:t xml:space="preserve"> for </w:t>
      </w:r>
      <w:r>
        <w:t xml:space="preserve">previous </w:t>
      </w:r>
      <w:r w:rsidRPr="006B1BA6">
        <w:t>Exh RCS-2R</w:t>
      </w:r>
      <w:r>
        <w:t xml:space="preserve">. On October 6, 2022, OPC filed </w:t>
      </w:r>
      <w:r w:rsidRPr="000E1934">
        <w:t>substituted Exh RCS-2R to supplemental testimony of Ralph C. Smith</w:t>
      </w:r>
      <w:r>
        <w:t xml:space="preserve"> which addresses an incorrect docket number on the exhibit and replaces the</w:t>
      </w:r>
      <w:r w:rsidRPr="000E1934">
        <w:t xml:space="preserve"> Exh RCS-2R</w:t>
      </w:r>
      <w:r>
        <w:t xml:space="preserve"> filed on September 27, 2022.</w:t>
      </w:r>
    </w:p>
  </w:footnote>
  <w:footnote w:id="5">
    <w:p w14:paraId="01642EAE" w14:textId="17B0A944" w:rsidR="00605358" w:rsidRDefault="00605358">
      <w:pPr>
        <w:pStyle w:val="FootnoteText"/>
      </w:pPr>
      <w:r>
        <w:rPr>
          <w:rStyle w:val="FootnoteReference"/>
        </w:rPr>
        <w:footnoteRef/>
      </w:r>
      <w:r>
        <w:t xml:space="preserve"> Revised in full on September 9, 2022, including original </w:t>
      </w:r>
      <w:r w:rsidRPr="002339AA">
        <w:t>Exhs PSL-1 and PSL-3, and revised Exhs PSL-2 and Exh PSL-4</w:t>
      </w:r>
      <w:r>
        <w:t xml:space="preserve">, subsuming previous errata corrections. On October 6, 2022, a letter was filed in the docket </w:t>
      </w:r>
      <w:r w:rsidRPr="002339AA">
        <w:t xml:space="preserve">with attached page 26 of revised Exh PSL-2, which was inadvertently omitted from previously </w:t>
      </w:r>
      <w:r>
        <w:t>filing on September 9, 2022.</w:t>
      </w:r>
    </w:p>
  </w:footnote>
  <w:footnote w:id="6">
    <w:p w14:paraId="05D26AEA" w14:textId="502DAA7F" w:rsidR="00605358" w:rsidRDefault="00605358">
      <w:pPr>
        <w:pStyle w:val="FootnoteText"/>
      </w:pPr>
      <w:r>
        <w:rPr>
          <w:rStyle w:val="FootnoteReference"/>
        </w:rPr>
        <w:footnoteRef/>
      </w:r>
      <w:r>
        <w:t xml:space="preserve"> </w:t>
      </w:r>
      <w:r>
        <w:rPr>
          <w:i/>
        </w:rPr>
        <w:t>Id.</w:t>
      </w:r>
    </w:p>
  </w:footnote>
  <w:footnote w:id="7">
    <w:p w14:paraId="3141E4E0" w14:textId="152259EB" w:rsidR="00605358" w:rsidRDefault="00605358">
      <w:pPr>
        <w:pStyle w:val="FootnoteText"/>
      </w:pPr>
      <w:r>
        <w:rPr>
          <w:rStyle w:val="FootnoteReference"/>
        </w:rPr>
        <w:footnoteRef/>
      </w:r>
      <w:r>
        <w:t xml:space="preserve"> </w:t>
      </w:r>
      <w:r>
        <w:rPr>
          <w:i/>
        </w:rPr>
        <w:t>Id.</w:t>
      </w:r>
    </w:p>
  </w:footnote>
  <w:footnote w:id="8">
    <w:p w14:paraId="59D2F67F" w14:textId="59E6190B" w:rsidR="00605358" w:rsidRDefault="00605358">
      <w:pPr>
        <w:pStyle w:val="FootnoteText"/>
      </w:pPr>
      <w:r>
        <w:rPr>
          <w:rStyle w:val="FootnoteReference"/>
        </w:rPr>
        <w:footnoteRef/>
      </w:r>
      <w:r>
        <w:t xml:space="preserve"> </w:t>
      </w:r>
      <w:r>
        <w:rPr>
          <w:i/>
        </w:rPr>
        <w:t>Id.</w:t>
      </w:r>
    </w:p>
  </w:footnote>
  <w:footnote w:id="9">
    <w:p w14:paraId="5E8BE583" w14:textId="1461A7DE" w:rsidR="00605358" w:rsidRDefault="00605358">
      <w:pPr>
        <w:pStyle w:val="FootnoteText"/>
      </w:pPr>
      <w:r>
        <w:rPr>
          <w:rStyle w:val="FootnoteReference"/>
        </w:rPr>
        <w:footnoteRef/>
      </w:r>
      <w:r>
        <w:t xml:space="preserve"> Errata filed on August 30, 2022. On September 27, 2022, OPC filed the </w:t>
      </w:r>
      <w:r w:rsidRPr="000E1934">
        <w:t>Supplemental testimony of David J. Garrett and Exhs DJG-S-18, DJG-S-20 and DJG-S-21.</w:t>
      </w:r>
    </w:p>
  </w:footnote>
  <w:footnote w:id="10">
    <w:p w14:paraId="7FECFF5C" w14:textId="23DBCD14" w:rsidR="00605358" w:rsidRPr="0094580E" w:rsidRDefault="00605358">
      <w:pPr>
        <w:pStyle w:val="FootnoteText"/>
        <w:rPr>
          <w:i/>
        </w:rPr>
      </w:pPr>
      <w:r>
        <w:rPr>
          <w:rStyle w:val="FootnoteReference"/>
        </w:rPr>
        <w:footnoteRef/>
      </w:r>
      <w:r>
        <w:t xml:space="preserve"> </w:t>
      </w:r>
      <w:r>
        <w:rPr>
          <w:i/>
        </w:rPr>
        <w:t>Id.</w:t>
      </w:r>
    </w:p>
  </w:footnote>
  <w:footnote w:id="11">
    <w:p w14:paraId="74532E57" w14:textId="425742D2" w:rsidR="00605358" w:rsidRPr="0094580E" w:rsidRDefault="00605358">
      <w:pPr>
        <w:pStyle w:val="FootnoteText"/>
        <w:rPr>
          <w:i/>
        </w:rPr>
      </w:pPr>
      <w:r>
        <w:rPr>
          <w:rStyle w:val="FootnoteReference"/>
        </w:rPr>
        <w:footnoteRef/>
      </w:r>
      <w:r>
        <w:t xml:space="preserve"> </w:t>
      </w:r>
      <w:r>
        <w:rPr>
          <w:i/>
        </w:rPr>
        <w:t>Id.</w:t>
      </w:r>
    </w:p>
  </w:footnote>
  <w:footnote w:id="12">
    <w:p w14:paraId="069CAE4B" w14:textId="2CCFB9A3" w:rsidR="00605358" w:rsidRDefault="00605358">
      <w:pPr>
        <w:pStyle w:val="FootnoteText"/>
      </w:pPr>
      <w:r>
        <w:rPr>
          <w:rStyle w:val="FootnoteReference"/>
        </w:rPr>
        <w:footnoteRef/>
      </w:r>
      <w:r>
        <w:t xml:space="preserve"> On October 6, 2022, OPC filed </w:t>
      </w:r>
      <w:r w:rsidRPr="000E1934">
        <w:t>substituted Exh RCS-2R to supplemental testimony of Ralph C. Smith</w:t>
      </w:r>
      <w:r>
        <w:t xml:space="preserve"> which addresses an incorrect Docket Number on the exhibit and replaces the</w:t>
      </w:r>
      <w:r w:rsidRPr="000E1934">
        <w:t xml:space="preserve"> Exh RCS-2R</w:t>
      </w:r>
      <w:r>
        <w:t xml:space="preserve"> filed on September 27,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372A" w14:textId="703A7F75" w:rsidR="00605358" w:rsidRDefault="00605358">
    <w:pPr>
      <w:pStyle w:val="OrderHeader"/>
    </w:pPr>
    <w:r>
      <w:t xml:space="preserve">ORDER NO. </w:t>
    </w:r>
    <w:fldSimple w:instr=" REF OrderNo0355 ">
      <w:r>
        <w:t>PSC-2022-0355-PHO-GU</w:t>
      </w:r>
    </w:fldSimple>
  </w:p>
  <w:p w14:paraId="19AE0A72" w14:textId="77777777" w:rsidR="00605358" w:rsidRDefault="00605358">
    <w:pPr>
      <w:pStyle w:val="OrderHeader"/>
    </w:pPr>
    <w:bookmarkStart w:id="12" w:name="HeaderDocketNo"/>
    <w:bookmarkEnd w:id="12"/>
    <w:r>
      <w:t>DOCKET NO. 20220067-GU</w:t>
    </w:r>
  </w:p>
  <w:p w14:paraId="44D37621" w14:textId="533F3032" w:rsidR="00605358" w:rsidRDefault="006053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39F">
      <w:rPr>
        <w:rStyle w:val="PageNumber"/>
        <w:noProof/>
      </w:rPr>
      <w:t>43</w:t>
    </w:r>
    <w:r>
      <w:rPr>
        <w:rStyle w:val="PageNumber"/>
      </w:rPr>
      <w:fldChar w:fldCharType="end"/>
    </w:r>
  </w:p>
  <w:p w14:paraId="7F67AB19" w14:textId="77777777" w:rsidR="00605358" w:rsidRDefault="00605358">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F85E73"/>
    <w:rsid w:val="000022B8"/>
    <w:rsid w:val="00003883"/>
    <w:rsid w:val="00011251"/>
    <w:rsid w:val="00025C2A"/>
    <w:rsid w:val="00025C9D"/>
    <w:rsid w:val="0003433F"/>
    <w:rsid w:val="00035A8C"/>
    <w:rsid w:val="00036BDD"/>
    <w:rsid w:val="00041FFD"/>
    <w:rsid w:val="00042934"/>
    <w:rsid w:val="00042C99"/>
    <w:rsid w:val="00045821"/>
    <w:rsid w:val="00053AB9"/>
    <w:rsid w:val="00056229"/>
    <w:rsid w:val="000565F2"/>
    <w:rsid w:val="00057AF1"/>
    <w:rsid w:val="0006544A"/>
    <w:rsid w:val="00065FC2"/>
    <w:rsid w:val="00067685"/>
    <w:rsid w:val="00067B07"/>
    <w:rsid w:val="000730D7"/>
    <w:rsid w:val="00076E6B"/>
    <w:rsid w:val="00081AE4"/>
    <w:rsid w:val="0008247D"/>
    <w:rsid w:val="00090AFC"/>
    <w:rsid w:val="00092E30"/>
    <w:rsid w:val="00094D54"/>
    <w:rsid w:val="00096507"/>
    <w:rsid w:val="000A3624"/>
    <w:rsid w:val="000A774F"/>
    <w:rsid w:val="000B783E"/>
    <w:rsid w:val="000B7D81"/>
    <w:rsid w:val="000C1994"/>
    <w:rsid w:val="000C6926"/>
    <w:rsid w:val="000D02B8"/>
    <w:rsid w:val="000D06E8"/>
    <w:rsid w:val="000D52C1"/>
    <w:rsid w:val="000D6E65"/>
    <w:rsid w:val="000D78FB"/>
    <w:rsid w:val="000E050C"/>
    <w:rsid w:val="000E1934"/>
    <w:rsid w:val="000E20F0"/>
    <w:rsid w:val="000E2593"/>
    <w:rsid w:val="000E2736"/>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5E5"/>
    <w:rsid w:val="001139D8"/>
    <w:rsid w:val="00116AD3"/>
    <w:rsid w:val="00121957"/>
    <w:rsid w:val="0012387E"/>
    <w:rsid w:val="001259EC"/>
    <w:rsid w:val="00126115"/>
    <w:rsid w:val="00126593"/>
    <w:rsid w:val="00134177"/>
    <w:rsid w:val="00136087"/>
    <w:rsid w:val="001367D3"/>
    <w:rsid w:val="00142A96"/>
    <w:rsid w:val="00145571"/>
    <w:rsid w:val="001513DE"/>
    <w:rsid w:val="00154A71"/>
    <w:rsid w:val="0016045E"/>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3E5B"/>
    <w:rsid w:val="001E0152"/>
    <w:rsid w:val="001E0FF5"/>
    <w:rsid w:val="001F0095"/>
    <w:rsid w:val="001F36B0"/>
    <w:rsid w:val="001F4CA3"/>
    <w:rsid w:val="001F59E0"/>
    <w:rsid w:val="002002ED"/>
    <w:rsid w:val="00202602"/>
    <w:rsid w:val="002044DD"/>
    <w:rsid w:val="00210922"/>
    <w:rsid w:val="0021214D"/>
    <w:rsid w:val="002170E5"/>
    <w:rsid w:val="00220D57"/>
    <w:rsid w:val="00223B99"/>
    <w:rsid w:val="0022721A"/>
    <w:rsid w:val="00227CC0"/>
    <w:rsid w:val="00230BB9"/>
    <w:rsid w:val="002339AA"/>
    <w:rsid w:val="002376E9"/>
    <w:rsid w:val="00241CEF"/>
    <w:rsid w:val="0025124E"/>
    <w:rsid w:val="00252B30"/>
    <w:rsid w:val="00253DDD"/>
    <w:rsid w:val="00255291"/>
    <w:rsid w:val="002613E4"/>
    <w:rsid w:val="00262C43"/>
    <w:rsid w:val="0026544B"/>
    <w:rsid w:val="00270F89"/>
    <w:rsid w:val="002747F6"/>
    <w:rsid w:val="00274934"/>
    <w:rsid w:val="00276CDC"/>
    <w:rsid w:val="00277655"/>
    <w:rsid w:val="002824B7"/>
    <w:rsid w:val="00282AC4"/>
    <w:rsid w:val="002831F6"/>
    <w:rsid w:val="00292D82"/>
    <w:rsid w:val="00293DC9"/>
    <w:rsid w:val="00297C37"/>
    <w:rsid w:val="002A11AC"/>
    <w:rsid w:val="002A6F30"/>
    <w:rsid w:val="002B3111"/>
    <w:rsid w:val="002C118E"/>
    <w:rsid w:val="002C2096"/>
    <w:rsid w:val="002C5DFD"/>
    <w:rsid w:val="002C7908"/>
    <w:rsid w:val="002D391B"/>
    <w:rsid w:val="002D4B1F"/>
    <w:rsid w:val="002D7D15"/>
    <w:rsid w:val="002E1B2E"/>
    <w:rsid w:val="002E27EB"/>
    <w:rsid w:val="002E2D3C"/>
    <w:rsid w:val="002E4EF4"/>
    <w:rsid w:val="002E6CD3"/>
    <w:rsid w:val="002F0F1C"/>
    <w:rsid w:val="002F2805"/>
    <w:rsid w:val="002F2A9D"/>
    <w:rsid w:val="002F31C2"/>
    <w:rsid w:val="002F4065"/>
    <w:rsid w:val="002F5993"/>
    <w:rsid w:val="002F7BF6"/>
    <w:rsid w:val="00303FDE"/>
    <w:rsid w:val="00305E19"/>
    <w:rsid w:val="00313C5B"/>
    <w:rsid w:val="003140E8"/>
    <w:rsid w:val="003231C7"/>
    <w:rsid w:val="00323839"/>
    <w:rsid w:val="00323BA3"/>
    <w:rsid w:val="003270C4"/>
    <w:rsid w:val="00331ED0"/>
    <w:rsid w:val="00332B0A"/>
    <w:rsid w:val="00333A41"/>
    <w:rsid w:val="003344FC"/>
    <w:rsid w:val="00341036"/>
    <w:rsid w:val="00345434"/>
    <w:rsid w:val="00345C08"/>
    <w:rsid w:val="00346ED4"/>
    <w:rsid w:val="00351C22"/>
    <w:rsid w:val="0035495B"/>
    <w:rsid w:val="00355A93"/>
    <w:rsid w:val="00361522"/>
    <w:rsid w:val="0037196E"/>
    <w:rsid w:val="003744F5"/>
    <w:rsid w:val="00382C6A"/>
    <w:rsid w:val="003875A9"/>
    <w:rsid w:val="00387BDE"/>
    <w:rsid w:val="00390DD8"/>
    <w:rsid w:val="00392621"/>
    <w:rsid w:val="0039298F"/>
    <w:rsid w:val="003929BE"/>
    <w:rsid w:val="00394DC6"/>
    <w:rsid w:val="00397C3E"/>
    <w:rsid w:val="003A3C3C"/>
    <w:rsid w:val="003B12B4"/>
    <w:rsid w:val="003B1A09"/>
    <w:rsid w:val="003B4AF0"/>
    <w:rsid w:val="003B6F02"/>
    <w:rsid w:val="003C0431"/>
    <w:rsid w:val="003C29BB"/>
    <w:rsid w:val="003D3989"/>
    <w:rsid w:val="003D4CCA"/>
    <w:rsid w:val="003D52A6"/>
    <w:rsid w:val="003D6416"/>
    <w:rsid w:val="003E1D48"/>
    <w:rsid w:val="003E711F"/>
    <w:rsid w:val="003F1D2B"/>
    <w:rsid w:val="003F49A6"/>
    <w:rsid w:val="003F518F"/>
    <w:rsid w:val="003F5435"/>
    <w:rsid w:val="003F6BA7"/>
    <w:rsid w:val="003F7445"/>
    <w:rsid w:val="00405416"/>
    <w:rsid w:val="00411DF2"/>
    <w:rsid w:val="00411E8F"/>
    <w:rsid w:val="004247F5"/>
    <w:rsid w:val="0042527B"/>
    <w:rsid w:val="004258E5"/>
    <w:rsid w:val="00427EAC"/>
    <w:rsid w:val="004431B4"/>
    <w:rsid w:val="00445A97"/>
    <w:rsid w:val="004460E7"/>
    <w:rsid w:val="0045537F"/>
    <w:rsid w:val="00457DC7"/>
    <w:rsid w:val="00463894"/>
    <w:rsid w:val="004640B3"/>
    <w:rsid w:val="0047203C"/>
    <w:rsid w:val="00472BCC"/>
    <w:rsid w:val="00477699"/>
    <w:rsid w:val="004909D5"/>
    <w:rsid w:val="00492811"/>
    <w:rsid w:val="004A25CD"/>
    <w:rsid w:val="004A26CC"/>
    <w:rsid w:val="004A318D"/>
    <w:rsid w:val="004B2108"/>
    <w:rsid w:val="004B3A2B"/>
    <w:rsid w:val="004B70D3"/>
    <w:rsid w:val="004C312D"/>
    <w:rsid w:val="004D2D1B"/>
    <w:rsid w:val="004D5067"/>
    <w:rsid w:val="004D55BF"/>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0EE4"/>
    <w:rsid w:val="00533EF6"/>
    <w:rsid w:val="005366F3"/>
    <w:rsid w:val="00540E6B"/>
    <w:rsid w:val="0054109E"/>
    <w:rsid w:val="0055595D"/>
    <w:rsid w:val="00556A10"/>
    <w:rsid w:val="00557F50"/>
    <w:rsid w:val="00565A7F"/>
    <w:rsid w:val="00571D3D"/>
    <w:rsid w:val="00574662"/>
    <w:rsid w:val="0058264B"/>
    <w:rsid w:val="00586368"/>
    <w:rsid w:val="00586789"/>
    <w:rsid w:val="005868AA"/>
    <w:rsid w:val="00590845"/>
    <w:rsid w:val="005963C2"/>
    <w:rsid w:val="005A0D69"/>
    <w:rsid w:val="005A31F4"/>
    <w:rsid w:val="005A5B1D"/>
    <w:rsid w:val="005A73EA"/>
    <w:rsid w:val="005B45F7"/>
    <w:rsid w:val="005B63EA"/>
    <w:rsid w:val="005C1A88"/>
    <w:rsid w:val="005C5033"/>
    <w:rsid w:val="005D4E1B"/>
    <w:rsid w:val="005E751B"/>
    <w:rsid w:val="005F04BB"/>
    <w:rsid w:val="005F2751"/>
    <w:rsid w:val="005F3354"/>
    <w:rsid w:val="005F4AD6"/>
    <w:rsid w:val="005F4F2E"/>
    <w:rsid w:val="0060005E"/>
    <w:rsid w:val="0060095B"/>
    <w:rsid w:val="00600BAA"/>
    <w:rsid w:val="00601266"/>
    <w:rsid w:val="00605358"/>
    <w:rsid w:val="00610221"/>
    <w:rsid w:val="00610E73"/>
    <w:rsid w:val="00612B71"/>
    <w:rsid w:val="00615F9B"/>
    <w:rsid w:val="006166D0"/>
    <w:rsid w:val="00616DF2"/>
    <w:rsid w:val="0062385D"/>
    <w:rsid w:val="0062539B"/>
    <w:rsid w:val="0063168D"/>
    <w:rsid w:val="00635C79"/>
    <w:rsid w:val="0064407B"/>
    <w:rsid w:val="006455DF"/>
    <w:rsid w:val="00647025"/>
    <w:rsid w:val="0064730A"/>
    <w:rsid w:val="006479AE"/>
    <w:rsid w:val="006507DA"/>
    <w:rsid w:val="006528C3"/>
    <w:rsid w:val="00652BF0"/>
    <w:rsid w:val="006531A4"/>
    <w:rsid w:val="00660774"/>
    <w:rsid w:val="0066389A"/>
    <w:rsid w:val="0066495C"/>
    <w:rsid w:val="00665CC7"/>
    <w:rsid w:val="00672612"/>
    <w:rsid w:val="00673F04"/>
    <w:rsid w:val="00677F18"/>
    <w:rsid w:val="00693483"/>
    <w:rsid w:val="00693834"/>
    <w:rsid w:val="006A0BF3"/>
    <w:rsid w:val="006B0036"/>
    <w:rsid w:val="006B0DA6"/>
    <w:rsid w:val="006B1BA6"/>
    <w:rsid w:val="006B3FA9"/>
    <w:rsid w:val="006B7229"/>
    <w:rsid w:val="006C547E"/>
    <w:rsid w:val="006D2B51"/>
    <w:rsid w:val="006D5575"/>
    <w:rsid w:val="006D7191"/>
    <w:rsid w:val="006D73B0"/>
    <w:rsid w:val="006E21C4"/>
    <w:rsid w:val="006E42BE"/>
    <w:rsid w:val="006E5D4D"/>
    <w:rsid w:val="006E6D16"/>
    <w:rsid w:val="006F7733"/>
    <w:rsid w:val="00701DDE"/>
    <w:rsid w:val="00703F2A"/>
    <w:rsid w:val="00704C5D"/>
    <w:rsid w:val="007072BC"/>
    <w:rsid w:val="00715275"/>
    <w:rsid w:val="00716B50"/>
    <w:rsid w:val="00721B44"/>
    <w:rsid w:val="007232A2"/>
    <w:rsid w:val="00726366"/>
    <w:rsid w:val="00727BCD"/>
    <w:rsid w:val="00731AB6"/>
    <w:rsid w:val="00733B6B"/>
    <w:rsid w:val="00740808"/>
    <w:rsid w:val="00742974"/>
    <w:rsid w:val="007467C4"/>
    <w:rsid w:val="00752429"/>
    <w:rsid w:val="007615D5"/>
    <w:rsid w:val="0076170F"/>
    <w:rsid w:val="0076669C"/>
    <w:rsid w:val="00766E46"/>
    <w:rsid w:val="00772CCB"/>
    <w:rsid w:val="00775A8A"/>
    <w:rsid w:val="00777727"/>
    <w:rsid w:val="0078166A"/>
    <w:rsid w:val="00781B4F"/>
    <w:rsid w:val="00782B79"/>
    <w:rsid w:val="00782E45"/>
    <w:rsid w:val="00783811"/>
    <w:rsid w:val="007865E9"/>
    <w:rsid w:val="0078777D"/>
    <w:rsid w:val="0079237D"/>
    <w:rsid w:val="00792383"/>
    <w:rsid w:val="00794D5A"/>
    <w:rsid w:val="00794DD9"/>
    <w:rsid w:val="00795D97"/>
    <w:rsid w:val="007A060F"/>
    <w:rsid w:val="007B1C5E"/>
    <w:rsid w:val="007B350E"/>
    <w:rsid w:val="007C0FBC"/>
    <w:rsid w:val="007C29C9"/>
    <w:rsid w:val="007C35B8"/>
    <w:rsid w:val="007C36E3"/>
    <w:rsid w:val="007C3ABB"/>
    <w:rsid w:val="007C4D55"/>
    <w:rsid w:val="007C7134"/>
    <w:rsid w:val="007C7ECF"/>
    <w:rsid w:val="007D3D20"/>
    <w:rsid w:val="007D44F9"/>
    <w:rsid w:val="007D742E"/>
    <w:rsid w:val="007E164E"/>
    <w:rsid w:val="007E3AFD"/>
    <w:rsid w:val="007E7E6D"/>
    <w:rsid w:val="007F365D"/>
    <w:rsid w:val="00801DAD"/>
    <w:rsid w:val="00801DAE"/>
    <w:rsid w:val="00803189"/>
    <w:rsid w:val="00804E7A"/>
    <w:rsid w:val="00805FBB"/>
    <w:rsid w:val="00814292"/>
    <w:rsid w:val="008169A4"/>
    <w:rsid w:val="008278FE"/>
    <w:rsid w:val="00832598"/>
    <w:rsid w:val="0083397E"/>
    <w:rsid w:val="0083534B"/>
    <w:rsid w:val="00842035"/>
    <w:rsid w:val="00842602"/>
    <w:rsid w:val="008449F0"/>
    <w:rsid w:val="00846F11"/>
    <w:rsid w:val="00847671"/>
    <w:rsid w:val="00847B45"/>
    <w:rsid w:val="00863A66"/>
    <w:rsid w:val="008703D7"/>
    <w:rsid w:val="00874429"/>
    <w:rsid w:val="00875D22"/>
    <w:rsid w:val="00883D9A"/>
    <w:rsid w:val="008919EF"/>
    <w:rsid w:val="00892B20"/>
    <w:rsid w:val="008931BC"/>
    <w:rsid w:val="0089695B"/>
    <w:rsid w:val="00897740"/>
    <w:rsid w:val="008A12EC"/>
    <w:rsid w:val="008A46D2"/>
    <w:rsid w:val="008B14BE"/>
    <w:rsid w:val="008B19A6"/>
    <w:rsid w:val="008B4EFB"/>
    <w:rsid w:val="008C1A0F"/>
    <w:rsid w:val="008C21C8"/>
    <w:rsid w:val="008C6375"/>
    <w:rsid w:val="008C64D1"/>
    <w:rsid w:val="008C6A5B"/>
    <w:rsid w:val="008C793C"/>
    <w:rsid w:val="008D441D"/>
    <w:rsid w:val="008D498D"/>
    <w:rsid w:val="008D6D36"/>
    <w:rsid w:val="008E0693"/>
    <w:rsid w:val="008E2127"/>
    <w:rsid w:val="008E26A5"/>
    <w:rsid w:val="008E42D2"/>
    <w:rsid w:val="008E6328"/>
    <w:rsid w:val="008F0C37"/>
    <w:rsid w:val="008F578F"/>
    <w:rsid w:val="008F5D04"/>
    <w:rsid w:val="00902267"/>
    <w:rsid w:val="009040EE"/>
    <w:rsid w:val="009057FD"/>
    <w:rsid w:val="00906FBA"/>
    <w:rsid w:val="009163E8"/>
    <w:rsid w:val="00921BD3"/>
    <w:rsid w:val="009228C7"/>
    <w:rsid w:val="00922A7F"/>
    <w:rsid w:val="00923A5E"/>
    <w:rsid w:val="00924FE7"/>
    <w:rsid w:val="00926E27"/>
    <w:rsid w:val="00931C8C"/>
    <w:rsid w:val="00935ABF"/>
    <w:rsid w:val="00940186"/>
    <w:rsid w:val="00942DA2"/>
    <w:rsid w:val="00943D21"/>
    <w:rsid w:val="0094504B"/>
    <w:rsid w:val="0094580E"/>
    <w:rsid w:val="00946134"/>
    <w:rsid w:val="009506A9"/>
    <w:rsid w:val="009506D7"/>
    <w:rsid w:val="00963DB7"/>
    <w:rsid w:val="00964A38"/>
    <w:rsid w:val="009662E4"/>
    <w:rsid w:val="00966A9D"/>
    <w:rsid w:val="0096742B"/>
    <w:rsid w:val="00967C64"/>
    <w:rsid w:val="009718C5"/>
    <w:rsid w:val="00976AFF"/>
    <w:rsid w:val="00986AED"/>
    <w:rsid w:val="009924CF"/>
    <w:rsid w:val="00994100"/>
    <w:rsid w:val="009A04B7"/>
    <w:rsid w:val="009A6B17"/>
    <w:rsid w:val="009B052E"/>
    <w:rsid w:val="009B1378"/>
    <w:rsid w:val="009C2AAC"/>
    <w:rsid w:val="009D30CB"/>
    <w:rsid w:val="009D4C29"/>
    <w:rsid w:val="009E58E9"/>
    <w:rsid w:val="009E6803"/>
    <w:rsid w:val="009F6AD2"/>
    <w:rsid w:val="009F7C1B"/>
    <w:rsid w:val="00A00B5B"/>
    <w:rsid w:val="00A00D8D"/>
    <w:rsid w:val="00A01BB6"/>
    <w:rsid w:val="00A108A7"/>
    <w:rsid w:val="00A122DA"/>
    <w:rsid w:val="00A22B28"/>
    <w:rsid w:val="00A3351E"/>
    <w:rsid w:val="00A4139F"/>
    <w:rsid w:val="00A4303C"/>
    <w:rsid w:val="00A46CAF"/>
    <w:rsid w:val="00A470FD"/>
    <w:rsid w:val="00A50B5E"/>
    <w:rsid w:val="00A55B1D"/>
    <w:rsid w:val="00A568C6"/>
    <w:rsid w:val="00A62DAB"/>
    <w:rsid w:val="00A6757A"/>
    <w:rsid w:val="00A726A6"/>
    <w:rsid w:val="00A74842"/>
    <w:rsid w:val="00A8269A"/>
    <w:rsid w:val="00A86A50"/>
    <w:rsid w:val="00A9178A"/>
    <w:rsid w:val="00A92561"/>
    <w:rsid w:val="00A9515B"/>
    <w:rsid w:val="00A97535"/>
    <w:rsid w:val="00AA0F9A"/>
    <w:rsid w:val="00AA2BAA"/>
    <w:rsid w:val="00AA2E5B"/>
    <w:rsid w:val="00AA6516"/>
    <w:rsid w:val="00AA73F1"/>
    <w:rsid w:val="00AB0E1A"/>
    <w:rsid w:val="00AB1A30"/>
    <w:rsid w:val="00AB3C36"/>
    <w:rsid w:val="00AB3D30"/>
    <w:rsid w:val="00AC4B09"/>
    <w:rsid w:val="00AC5210"/>
    <w:rsid w:val="00AC5A01"/>
    <w:rsid w:val="00AD10EB"/>
    <w:rsid w:val="00AD1ED3"/>
    <w:rsid w:val="00AD3717"/>
    <w:rsid w:val="00AE6E2A"/>
    <w:rsid w:val="00AF4D63"/>
    <w:rsid w:val="00B019C1"/>
    <w:rsid w:val="00B02001"/>
    <w:rsid w:val="00B03C50"/>
    <w:rsid w:val="00B0777D"/>
    <w:rsid w:val="00B103C5"/>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EBB"/>
    <w:rsid w:val="00B71D1F"/>
    <w:rsid w:val="00B72CFF"/>
    <w:rsid w:val="00B73DE6"/>
    <w:rsid w:val="00B761CD"/>
    <w:rsid w:val="00B76B66"/>
    <w:rsid w:val="00B86EF0"/>
    <w:rsid w:val="00B96969"/>
    <w:rsid w:val="00B97900"/>
    <w:rsid w:val="00BA0B59"/>
    <w:rsid w:val="00BA1229"/>
    <w:rsid w:val="00BA44A8"/>
    <w:rsid w:val="00BA49C5"/>
    <w:rsid w:val="00BB0182"/>
    <w:rsid w:val="00BB2F4A"/>
    <w:rsid w:val="00BC786E"/>
    <w:rsid w:val="00BD5C92"/>
    <w:rsid w:val="00BE50E6"/>
    <w:rsid w:val="00BE7A0C"/>
    <w:rsid w:val="00BF2928"/>
    <w:rsid w:val="00BF5D60"/>
    <w:rsid w:val="00BF6691"/>
    <w:rsid w:val="00C00A8F"/>
    <w:rsid w:val="00C028FC"/>
    <w:rsid w:val="00C037F2"/>
    <w:rsid w:val="00C0386D"/>
    <w:rsid w:val="00C065A1"/>
    <w:rsid w:val="00C10ED5"/>
    <w:rsid w:val="00C12574"/>
    <w:rsid w:val="00C1449B"/>
    <w:rsid w:val="00C151A6"/>
    <w:rsid w:val="00C17EE8"/>
    <w:rsid w:val="00C24098"/>
    <w:rsid w:val="00C27825"/>
    <w:rsid w:val="00C30A4E"/>
    <w:rsid w:val="00C411F3"/>
    <w:rsid w:val="00C44105"/>
    <w:rsid w:val="00C523EC"/>
    <w:rsid w:val="00C55A33"/>
    <w:rsid w:val="00C64D49"/>
    <w:rsid w:val="00C66692"/>
    <w:rsid w:val="00C673B5"/>
    <w:rsid w:val="00C7063D"/>
    <w:rsid w:val="00C72339"/>
    <w:rsid w:val="00C77D64"/>
    <w:rsid w:val="00C8057B"/>
    <w:rsid w:val="00C830BC"/>
    <w:rsid w:val="00C8524D"/>
    <w:rsid w:val="00C90904"/>
    <w:rsid w:val="00C91123"/>
    <w:rsid w:val="00CA71FF"/>
    <w:rsid w:val="00CB2393"/>
    <w:rsid w:val="00CB5276"/>
    <w:rsid w:val="00CB5BFC"/>
    <w:rsid w:val="00CB68D7"/>
    <w:rsid w:val="00CB785B"/>
    <w:rsid w:val="00CC54E1"/>
    <w:rsid w:val="00CC7E68"/>
    <w:rsid w:val="00CD1F0F"/>
    <w:rsid w:val="00CD3D74"/>
    <w:rsid w:val="00CD7132"/>
    <w:rsid w:val="00CE0E6F"/>
    <w:rsid w:val="00CE3B21"/>
    <w:rsid w:val="00CE56FC"/>
    <w:rsid w:val="00CE7A4D"/>
    <w:rsid w:val="00CF32D2"/>
    <w:rsid w:val="00CF4CFE"/>
    <w:rsid w:val="00D00E8E"/>
    <w:rsid w:val="00D02E0F"/>
    <w:rsid w:val="00D03A88"/>
    <w:rsid w:val="00D03EE8"/>
    <w:rsid w:val="00D12DB8"/>
    <w:rsid w:val="00D13535"/>
    <w:rsid w:val="00D15497"/>
    <w:rsid w:val="00D177B0"/>
    <w:rsid w:val="00D17B79"/>
    <w:rsid w:val="00D205F5"/>
    <w:rsid w:val="00D23FEA"/>
    <w:rsid w:val="00D269CA"/>
    <w:rsid w:val="00D30B48"/>
    <w:rsid w:val="00D3168A"/>
    <w:rsid w:val="00D350D1"/>
    <w:rsid w:val="00D36A46"/>
    <w:rsid w:val="00D46FAA"/>
    <w:rsid w:val="00D47A40"/>
    <w:rsid w:val="00D51D33"/>
    <w:rsid w:val="00D5453C"/>
    <w:rsid w:val="00D57BB2"/>
    <w:rsid w:val="00D57E57"/>
    <w:rsid w:val="00D57F57"/>
    <w:rsid w:val="00D612AF"/>
    <w:rsid w:val="00D70752"/>
    <w:rsid w:val="00D80E2D"/>
    <w:rsid w:val="00D84D5E"/>
    <w:rsid w:val="00D8560E"/>
    <w:rsid w:val="00D860E8"/>
    <w:rsid w:val="00D8758F"/>
    <w:rsid w:val="00D93951"/>
    <w:rsid w:val="00DA1DF7"/>
    <w:rsid w:val="00DA4EDD"/>
    <w:rsid w:val="00DA59B7"/>
    <w:rsid w:val="00DA6B78"/>
    <w:rsid w:val="00DB122B"/>
    <w:rsid w:val="00DC1D94"/>
    <w:rsid w:val="00DC42CF"/>
    <w:rsid w:val="00DC738A"/>
    <w:rsid w:val="00DD382A"/>
    <w:rsid w:val="00DD592E"/>
    <w:rsid w:val="00DE057F"/>
    <w:rsid w:val="00DE2082"/>
    <w:rsid w:val="00DE2289"/>
    <w:rsid w:val="00DE6A7A"/>
    <w:rsid w:val="00DF09A7"/>
    <w:rsid w:val="00DF2B51"/>
    <w:rsid w:val="00E001D6"/>
    <w:rsid w:val="00E03A76"/>
    <w:rsid w:val="00E04410"/>
    <w:rsid w:val="00E07484"/>
    <w:rsid w:val="00E11351"/>
    <w:rsid w:val="00E139EB"/>
    <w:rsid w:val="00E27340"/>
    <w:rsid w:val="00E31A6C"/>
    <w:rsid w:val="00E33F44"/>
    <w:rsid w:val="00E37D48"/>
    <w:rsid w:val="00E4225C"/>
    <w:rsid w:val="00E44879"/>
    <w:rsid w:val="00E72914"/>
    <w:rsid w:val="00E72CF8"/>
    <w:rsid w:val="00E74F9F"/>
    <w:rsid w:val="00E75AE0"/>
    <w:rsid w:val="00E83C1F"/>
    <w:rsid w:val="00E85684"/>
    <w:rsid w:val="00E8794B"/>
    <w:rsid w:val="00E97656"/>
    <w:rsid w:val="00EA004A"/>
    <w:rsid w:val="00EA172C"/>
    <w:rsid w:val="00EA259B"/>
    <w:rsid w:val="00EA35A3"/>
    <w:rsid w:val="00EA3E6A"/>
    <w:rsid w:val="00EB18EF"/>
    <w:rsid w:val="00EB58F4"/>
    <w:rsid w:val="00EB7951"/>
    <w:rsid w:val="00ED0CE4"/>
    <w:rsid w:val="00ED6A79"/>
    <w:rsid w:val="00EE17DF"/>
    <w:rsid w:val="00EF1482"/>
    <w:rsid w:val="00EF4621"/>
    <w:rsid w:val="00EF4D52"/>
    <w:rsid w:val="00EF6312"/>
    <w:rsid w:val="00F0342F"/>
    <w:rsid w:val="00F038B0"/>
    <w:rsid w:val="00F05D8F"/>
    <w:rsid w:val="00F05F34"/>
    <w:rsid w:val="00F22B27"/>
    <w:rsid w:val="00F234A7"/>
    <w:rsid w:val="00F277B6"/>
    <w:rsid w:val="00F27DA5"/>
    <w:rsid w:val="00F37E07"/>
    <w:rsid w:val="00F4182A"/>
    <w:rsid w:val="00F4572D"/>
    <w:rsid w:val="00F54380"/>
    <w:rsid w:val="00F543EE"/>
    <w:rsid w:val="00F5492F"/>
    <w:rsid w:val="00F54B47"/>
    <w:rsid w:val="00F61247"/>
    <w:rsid w:val="00F61F61"/>
    <w:rsid w:val="00F63191"/>
    <w:rsid w:val="00F65FA7"/>
    <w:rsid w:val="00F6702E"/>
    <w:rsid w:val="00F70E84"/>
    <w:rsid w:val="00F77A4C"/>
    <w:rsid w:val="00F805F9"/>
    <w:rsid w:val="00F80685"/>
    <w:rsid w:val="00F85E73"/>
    <w:rsid w:val="00F9057E"/>
    <w:rsid w:val="00F94968"/>
    <w:rsid w:val="00F9611A"/>
    <w:rsid w:val="00FA028A"/>
    <w:rsid w:val="00FA092B"/>
    <w:rsid w:val="00FA4F6C"/>
    <w:rsid w:val="00FA6EFD"/>
    <w:rsid w:val="00FB3791"/>
    <w:rsid w:val="00FB6780"/>
    <w:rsid w:val="00FB74EA"/>
    <w:rsid w:val="00FD0ADB"/>
    <w:rsid w:val="00FD2C9E"/>
    <w:rsid w:val="00FD4786"/>
    <w:rsid w:val="00FD616C"/>
    <w:rsid w:val="00FD7CF7"/>
    <w:rsid w:val="00FE1277"/>
    <w:rsid w:val="00FE53F2"/>
    <w:rsid w:val="00FE548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55297"/>
    <o:shapelayout v:ext="edit">
      <o:idmap v:ext="edit" data="1"/>
    </o:shapelayout>
  </w:shapeDefaults>
  <w:decimalSymbol w:val="."/>
  <w:listSeparator w:val=","/>
  <w14:docId w14:val="68D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85E73"/>
    <w:pPr>
      <w:autoSpaceDE w:val="0"/>
      <w:autoSpaceDN w:val="0"/>
      <w:adjustRightInd w:val="0"/>
      <w:ind w:left="1440"/>
    </w:pPr>
    <w:rPr>
      <w:sz w:val="24"/>
      <w:szCs w:val="24"/>
    </w:rPr>
  </w:style>
  <w:style w:type="character" w:customStyle="1" w:styleId="FootnoteTextChar">
    <w:name w:val="Footnote Text Char"/>
    <w:link w:val="FootnoteText"/>
    <w:uiPriority w:val="99"/>
    <w:rsid w:val="00F85E73"/>
  </w:style>
  <w:style w:type="character" w:customStyle="1" w:styleId="WitnessandExhibitTableHeader">
    <w:name w:val="Witness and Exhibit Table Header"/>
    <w:rsid w:val="001367D3"/>
    <w:rPr>
      <w:u w:val="single"/>
    </w:rPr>
  </w:style>
  <w:style w:type="paragraph" w:styleId="BodyText2">
    <w:name w:val="Body Text 2"/>
    <w:basedOn w:val="Normal"/>
    <w:link w:val="BodyText2Char"/>
    <w:rsid w:val="00530EE4"/>
    <w:pPr>
      <w:spacing w:line="480" w:lineRule="auto"/>
      <w:ind w:firstLine="720"/>
      <w:jc w:val="both"/>
    </w:pPr>
  </w:style>
  <w:style w:type="character" w:customStyle="1" w:styleId="BodyText2Char">
    <w:name w:val="Body Text 2 Char"/>
    <w:basedOn w:val="DefaultParagraphFont"/>
    <w:link w:val="BodyText2"/>
    <w:rsid w:val="00530EE4"/>
    <w:rPr>
      <w:sz w:val="24"/>
      <w:szCs w:val="24"/>
    </w:rPr>
  </w:style>
  <w:style w:type="character" w:styleId="LineNumber">
    <w:name w:val="line number"/>
    <w:uiPriority w:val="99"/>
    <w:semiHidden/>
    <w:unhideWhenUsed/>
    <w:rsid w:val="005F4F2E"/>
    <w:rPr>
      <w:rFonts w:ascii="Times New Roman" w:hAnsi="Times New Roman" w:cs="Times New Roman" w:hint="default"/>
    </w:rPr>
  </w:style>
  <w:style w:type="character" w:styleId="CommentReference">
    <w:name w:val="annotation reference"/>
    <w:basedOn w:val="DefaultParagraphFont"/>
    <w:semiHidden/>
    <w:unhideWhenUsed/>
    <w:rsid w:val="00727BCD"/>
    <w:rPr>
      <w:sz w:val="16"/>
      <w:szCs w:val="16"/>
    </w:rPr>
  </w:style>
  <w:style w:type="paragraph" w:styleId="CommentText">
    <w:name w:val="annotation text"/>
    <w:basedOn w:val="Normal"/>
    <w:link w:val="CommentTextChar"/>
    <w:semiHidden/>
    <w:unhideWhenUsed/>
    <w:rsid w:val="00727BCD"/>
    <w:rPr>
      <w:sz w:val="20"/>
      <w:szCs w:val="20"/>
    </w:rPr>
  </w:style>
  <w:style w:type="character" w:customStyle="1" w:styleId="CommentTextChar">
    <w:name w:val="Comment Text Char"/>
    <w:basedOn w:val="DefaultParagraphFont"/>
    <w:link w:val="CommentText"/>
    <w:semiHidden/>
    <w:rsid w:val="00727BCD"/>
  </w:style>
  <w:style w:type="paragraph" w:styleId="CommentSubject">
    <w:name w:val="annotation subject"/>
    <w:basedOn w:val="CommentText"/>
    <w:next w:val="CommentText"/>
    <w:link w:val="CommentSubjectChar"/>
    <w:semiHidden/>
    <w:unhideWhenUsed/>
    <w:rsid w:val="00727BCD"/>
    <w:rPr>
      <w:b/>
      <w:bCs/>
    </w:rPr>
  </w:style>
  <w:style w:type="character" w:customStyle="1" w:styleId="CommentSubjectChar">
    <w:name w:val="Comment Subject Char"/>
    <w:basedOn w:val="CommentTextChar"/>
    <w:link w:val="CommentSubject"/>
    <w:semiHidden/>
    <w:rsid w:val="00727BCD"/>
    <w:rPr>
      <w:b/>
      <w:bCs/>
    </w:rPr>
  </w:style>
  <w:style w:type="paragraph" w:styleId="BalloonText">
    <w:name w:val="Balloon Text"/>
    <w:basedOn w:val="Normal"/>
    <w:link w:val="BalloonTextChar"/>
    <w:semiHidden/>
    <w:unhideWhenUsed/>
    <w:rsid w:val="00727BCD"/>
    <w:rPr>
      <w:rFonts w:ascii="Segoe UI" w:hAnsi="Segoe UI" w:cs="Segoe UI"/>
      <w:sz w:val="18"/>
      <w:szCs w:val="18"/>
    </w:rPr>
  </w:style>
  <w:style w:type="character" w:customStyle="1" w:styleId="BalloonTextChar">
    <w:name w:val="Balloon Text Char"/>
    <w:basedOn w:val="DefaultParagraphFont"/>
    <w:link w:val="BalloonText"/>
    <w:semiHidden/>
    <w:rsid w:val="00727BCD"/>
    <w:rPr>
      <w:rFonts w:ascii="Segoe UI" w:hAnsi="Segoe UI" w:cs="Segoe UI"/>
      <w:sz w:val="18"/>
      <w:szCs w:val="18"/>
    </w:rPr>
  </w:style>
  <w:style w:type="paragraph" w:customStyle="1" w:styleId="PrehearingBody">
    <w:name w:val="Prehearing Body"/>
    <w:basedOn w:val="Normal"/>
    <w:link w:val="PrehearingBodyCharChar"/>
    <w:rsid w:val="00F9057E"/>
    <w:pPr>
      <w:spacing w:after="240"/>
      <w:ind w:firstLine="720"/>
      <w:jc w:val="both"/>
    </w:pPr>
  </w:style>
  <w:style w:type="character" w:customStyle="1" w:styleId="PrehearingBodyCharChar">
    <w:name w:val="Prehearing Body Char Char"/>
    <w:link w:val="PrehearingBody"/>
    <w:rsid w:val="00F905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6335616">
      <w:bodyDiv w:val="1"/>
      <w:marLeft w:val="0"/>
      <w:marRight w:val="0"/>
      <w:marTop w:val="0"/>
      <w:marBottom w:val="0"/>
      <w:divBdr>
        <w:top w:val="none" w:sz="0" w:space="0" w:color="auto"/>
        <w:left w:val="none" w:sz="0" w:space="0" w:color="auto"/>
        <w:bottom w:val="none" w:sz="0" w:space="0" w:color="auto"/>
        <w:right w:val="none" w:sz="0" w:space="0" w:color="auto"/>
      </w:divBdr>
    </w:div>
    <w:div w:id="16820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5428-FCCD-4978-9014-CAA026F7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43</Pages>
  <Words>11345</Words>
  <Characters>64668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2022-10-19T16:09:00Z</dcterms:created>
  <dcterms:modified xsi:type="dcterms:W3CDTF">2022-10-19T16:54:00Z</dcterms:modified>
</cp:coreProperties>
</file>