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B0" w:rsidRPr="00572B30" w:rsidRDefault="002167B0">
      <w:pPr>
        <w:tabs>
          <w:tab w:val="center" w:pos="4680"/>
        </w:tabs>
        <w:suppressAutoHyphens/>
        <w:spacing w:line="240" w:lineRule="atLeast"/>
        <w:jc w:val="both"/>
        <w:rPr>
          <w:rFonts w:ascii="Courier New" w:hAnsi="Courier New" w:cs="Courier New"/>
          <w:spacing w:val="-3"/>
        </w:rPr>
      </w:pPr>
      <w:r>
        <w:rPr>
          <w:spacing w:val="-3"/>
        </w:rPr>
        <w:tab/>
      </w:r>
      <w:r w:rsidRPr="00572B30">
        <w:rPr>
          <w:rFonts w:ascii="Courier New" w:hAnsi="Courier New" w:cs="Courier New"/>
          <w:spacing w:val="-3"/>
        </w:rPr>
        <w:t>BEFORE THE FLORIDA PUBLIC SERVICE COMMISSION</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In re: Fuel and Purchased Power Cost  )   DOCKET NO. 880001-EI</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Recovery Clause and Generating        )   ORDER NO.  20373</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Performance Incentive Factor.         )   ISSUED:    11-30-88</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______________________________________)</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center" w:pos="4680"/>
        </w:tabs>
        <w:suppressAutoHyphens/>
        <w:spacing w:line="240" w:lineRule="atLeast"/>
        <w:jc w:val="both"/>
        <w:rPr>
          <w:rFonts w:ascii="Courier New" w:hAnsi="Courier New" w:cs="Courier New"/>
          <w:spacing w:val="-3"/>
        </w:rPr>
      </w:pPr>
      <w:r w:rsidRPr="00572B30">
        <w:rPr>
          <w:rFonts w:ascii="Courier New" w:hAnsi="Courier New" w:cs="Courier New"/>
          <w:spacing w:val="-3"/>
        </w:rPr>
        <w:tab/>
      </w:r>
      <w:r w:rsidRPr="00572B30">
        <w:rPr>
          <w:rFonts w:ascii="Courier New" w:hAnsi="Courier New" w:cs="Courier New"/>
          <w:spacing w:val="-3"/>
          <w:u w:val="single"/>
        </w:rPr>
        <w:t>ORDER REGARDING CONFIDENTIALITY</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Pursuant to Rule 25-22.006(4), Florida Administrative Code, Gulf Power Company (Gulf) has requested specified confidential treatment for certain filings in the above-styled Docket before the Florida Public Service Commission.  The particular filing for which specified confidential treatment is requested is as follows:</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DATE OF</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REQUEST</w:t>
      </w:r>
      <w:r w:rsidRPr="00572B30">
        <w:rPr>
          <w:rFonts w:ascii="Courier New" w:hAnsi="Courier New" w:cs="Courier New"/>
          <w:spacing w:val="-3"/>
        </w:rPr>
        <w:tab/>
        <w:t>COMPANY</w:t>
      </w:r>
      <w:r w:rsidRPr="00572B30">
        <w:rPr>
          <w:rFonts w:ascii="Courier New" w:hAnsi="Courier New" w:cs="Courier New"/>
          <w:spacing w:val="-3"/>
        </w:rPr>
        <w:tab/>
        <w:t>DOCKET NO.</w:t>
      </w:r>
      <w:r w:rsidR="00572B30">
        <w:rPr>
          <w:rFonts w:ascii="Courier New" w:hAnsi="Courier New" w:cs="Courier New"/>
          <w:spacing w:val="-3"/>
        </w:rPr>
        <w:tab/>
      </w:r>
      <w:r w:rsidRPr="00572B30">
        <w:rPr>
          <w:rFonts w:ascii="Courier New" w:hAnsi="Courier New" w:cs="Courier New"/>
          <w:spacing w:val="-3"/>
        </w:rPr>
        <w:tab/>
        <w:t>DOCUMENT NUMBER(S)/REQUEST</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11/21/88   GULF     880001-EI      </w:t>
      </w:r>
      <w:r w:rsidR="00572B30">
        <w:rPr>
          <w:rFonts w:ascii="Courier New" w:hAnsi="Courier New" w:cs="Courier New"/>
          <w:spacing w:val="-3"/>
        </w:rPr>
        <w:t xml:space="preserve"> 11932-88 - (Forms </w:t>
      </w:r>
      <w:r w:rsidRPr="00572B30">
        <w:rPr>
          <w:rFonts w:ascii="Courier New" w:hAnsi="Courier New" w:cs="Courier New"/>
          <w:spacing w:val="-3"/>
        </w:rPr>
        <w:t>423-1(a),</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w:t>
      </w:r>
      <w:r w:rsidR="00572B30">
        <w:rPr>
          <w:rFonts w:ascii="Courier New" w:hAnsi="Courier New" w:cs="Courier New"/>
          <w:spacing w:val="-3"/>
        </w:rPr>
        <w:t xml:space="preserve"> </w:t>
      </w:r>
      <w:r w:rsidRPr="00572B30">
        <w:rPr>
          <w:rFonts w:ascii="Courier New" w:hAnsi="Courier New" w:cs="Courier New"/>
          <w:spacing w:val="-3"/>
        </w:rPr>
        <w:t xml:space="preserve">2(a), and </w:t>
      </w:r>
      <w:r w:rsidR="00572B30">
        <w:rPr>
          <w:rFonts w:ascii="Courier New" w:hAnsi="Courier New" w:cs="Courier New"/>
          <w:spacing w:val="-3"/>
        </w:rPr>
        <w:t xml:space="preserve">2(b) </w:t>
      </w:r>
      <w:r w:rsidRPr="00572B30">
        <w:rPr>
          <w:rFonts w:ascii="Courier New" w:hAnsi="Courier New" w:cs="Courier New"/>
          <w:spacing w:val="-3"/>
        </w:rPr>
        <w:t>for</w:t>
      </w:r>
      <w:r w:rsidR="00572B30">
        <w:rPr>
          <w:rFonts w:ascii="Courier New" w:hAnsi="Courier New" w:cs="Courier New"/>
          <w:spacing w:val="-3"/>
        </w:rPr>
        <w:br/>
      </w:r>
      <w:r w:rsidRPr="00572B30">
        <w:rPr>
          <w:rFonts w:ascii="Courier New" w:hAnsi="Courier New" w:cs="Courier New"/>
          <w:spacing w:val="-3"/>
        </w:rPr>
        <w:t xml:space="preserve">                                    September, 1988).</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The above document contains information related to Gulf's fuel contracts.  Disclosure of this information, Gulf contends, would likely impair its ability to negotiate future fuel and transportation contracts because potential bidders would be informed of current prices paid for these services.</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Section 366.093(l), Florida Statutes, provides in pertinent part:</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572B30">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2167B0" w:rsidRPr="00572B30">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2167B0" w:rsidRPr="00572B30">
        <w:rPr>
          <w:rFonts w:ascii="Courier New" w:hAnsi="Courier New" w:cs="Courier New"/>
          <w:spacing w:val="-3"/>
        </w:rPr>
        <w:sym w:font="WP TypographicSymbols" w:char="0027"/>
      </w:r>
      <w:r w:rsidR="002167B0" w:rsidRPr="00572B30">
        <w:rPr>
          <w:rFonts w:ascii="Courier New" w:hAnsi="Courier New" w:cs="Courier New"/>
          <w:spacing w:val="-3"/>
        </w:rPr>
        <w:t>119.07(l)."</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Based upon an examination of the document identified in the above-referenced Request for Specified Confidential Treatment, I find that said document does contain confidential information which, if released, could affect the ability of Gulf to contract for fuel on favorable terms.</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bookmarkStart w:id="0" w:name="_GoBack"/>
      <w:bookmarkEnd w:id="0"/>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br w:type="page"/>
      </w:r>
      <w:r w:rsidRPr="00572B30">
        <w:rPr>
          <w:rFonts w:ascii="Courier New" w:hAnsi="Courier New" w:cs="Courier New"/>
          <w:spacing w:val="-3"/>
        </w:rPr>
        <w:lastRenderedPageBreak/>
        <w:t>ORDER NO.  20373</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DOCKET NO. 880001-EI</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PAGE 2</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ab/>
        <w:t>In consideration of the above, it is</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ORDERED that the Request for Specified Confidential Treatment  specified above is approved for the filing identified.  It is further</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ORDERED that if, pursuant to Rule 25-22 .006 (2)(f), Florida Administrative Code, a protest is filed within fourteen (14) days of the date of this Order, it will be resolved by the appropriate Commission panel pursuant to Rule 25-22.006(3)(d), Florida Administrative Code.</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 xml:space="preserve">     By ORDER  of Commissioner John T. Herndon, as Prehearing Officer, this </w:t>
      </w:r>
      <w:r w:rsidRPr="00572B30">
        <w:rPr>
          <w:rFonts w:ascii="Courier New" w:hAnsi="Courier New" w:cs="Courier New"/>
          <w:spacing w:val="-3"/>
          <w:u w:val="single"/>
        </w:rPr>
        <w:t>30th</w:t>
      </w:r>
      <w:r w:rsidRPr="00572B30">
        <w:rPr>
          <w:rFonts w:ascii="Courier New" w:hAnsi="Courier New" w:cs="Courier New"/>
          <w:spacing w:val="-3"/>
        </w:rPr>
        <w:t xml:space="preserve"> day o</w:t>
      </w:r>
      <w:r w:rsidR="00572B30">
        <w:rPr>
          <w:rFonts w:ascii="Courier New" w:hAnsi="Courier New" w:cs="Courier New"/>
          <w:spacing w:val="-3"/>
        </w:rPr>
        <w:t xml:space="preserve">f </w:t>
      </w:r>
      <w:r w:rsidRPr="00572B30">
        <w:rPr>
          <w:rFonts w:ascii="Courier New" w:hAnsi="Courier New" w:cs="Courier New"/>
          <w:spacing w:val="-3"/>
          <w:u w:val="single"/>
        </w:rPr>
        <w:t>November</w:t>
      </w:r>
      <w:r w:rsidRPr="00572B30">
        <w:rPr>
          <w:rFonts w:ascii="Courier New" w:hAnsi="Courier New" w:cs="Courier New"/>
          <w:spacing w:val="-3"/>
        </w:rPr>
        <w:t xml:space="preserve">, </w:t>
      </w:r>
      <w:r w:rsidRPr="00572B30">
        <w:rPr>
          <w:rFonts w:ascii="Courier New" w:hAnsi="Courier New" w:cs="Courier New"/>
          <w:spacing w:val="-3"/>
          <w:u w:val="single"/>
        </w:rPr>
        <w:t>1988</w:t>
      </w:r>
      <w:r w:rsidRPr="00572B30">
        <w:rPr>
          <w:rFonts w:ascii="Courier New" w:hAnsi="Courier New" w:cs="Courier New"/>
          <w:spacing w:val="-3"/>
        </w:rPr>
        <w:t>.</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t>_____________________________</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t>JOHN T. HERNDON, Commissioner</w:t>
      </w: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r>
      <w:r w:rsidRPr="00572B30">
        <w:rPr>
          <w:rFonts w:ascii="Courier New" w:hAnsi="Courier New" w:cs="Courier New"/>
          <w:spacing w:val="-3"/>
        </w:rPr>
        <w:tab/>
        <w:t xml:space="preserve">  and Prehearing Officer</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(S E A L)</w:t>
      </w:r>
    </w:p>
    <w:p w:rsidR="002167B0" w:rsidRPr="00572B30" w:rsidRDefault="002167B0">
      <w:pPr>
        <w:tabs>
          <w:tab w:val="left" w:pos="-720"/>
        </w:tabs>
        <w:suppressAutoHyphens/>
        <w:spacing w:line="240" w:lineRule="atLeast"/>
        <w:jc w:val="both"/>
        <w:rPr>
          <w:rFonts w:ascii="Courier New" w:hAnsi="Courier New" w:cs="Courier New"/>
          <w:spacing w:val="-3"/>
        </w:rPr>
      </w:pPr>
    </w:p>
    <w:p w:rsidR="002167B0" w:rsidRPr="00572B30" w:rsidRDefault="002167B0">
      <w:pPr>
        <w:tabs>
          <w:tab w:val="left" w:pos="-720"/>
        </w:tabs>
        <w:suppressAutoHyphens/>
        <w:spacing w:line="240" w:lineRule="atLeast"/>
        <w:jc w:val="both"/>
        <w:rPr>
          <w:rFonts w:ascii="Courier New" w:hAnsi="Courier New" w:cs="Courier New"/>
          <w:spacing w:val="-3"/>
        </w:rPr>
      </w:pPr>
      <w:r w:rsidRPr="00572B30">
        <w:rPr>
          <w:rFonts w:ascii="Courier New" w:hAnsi="Courier New" w:cs="Courier New"/>
          <w:spacing w:val="-3"/>
        </w:rPr>
        <w:t>MRC</w:t>
      </w:r>
    </w:p>
    <w:p w:rsidR="002167B0" w:rsidRPr="00572B30" w:rsidRDefault="002167B0">
      <w:pPr>
        <w:tabs>
          <w:tab w:val="left" w:pos="-720"/>
        </w:tabs>
        <w:suppressAutoHyphens/>
        <w:spacing w:line="240" w:lineRule="atLeast"/>
        <w:jc w:val="both"/>
        <w:rPr>
          <w:rFonts w:ascii="Courier New" w:hAnsi="Courier New" w:cs="Courier New"/>
          <w:spacing w:val="-3"/>
        </w:rPr>
      </w:pPr>
    </w:p>
    <w:sectPr w:rsidR="002167B0" w:rsidRPr="00572B30" w:rsidSect="002167B0">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7B0" w:rsidRDefault="002167B0">
      <w:pPr>
        <w:spacing w:line="20" w:lineRule="exact"/>
        <w:rPr>
          <w:rFonts w:cstheme="minorBidi"/>
        </w:rPr>
      </w:pPr>
    </w:p>
  </w:endnote>
  <w:endnote w:type="continuationSeparator" w:id="0">
    <w:p w:rsidR="002167B0" w:rsidRDefault="002167B0" w:rsidP="002167B0">
      <w:r>
        <w:rPr>
          <w:rFonts w:cstheme="minorBidi"/>
        </w:rPr>
        <w:t xml:space="preserve"> </w:t>
      </w:r>
    </w:p>
  </w:endnote>
  <w:endnote w:type="continuationNotice" w:id="1">
    <w:p w:rsidR="002167B0" w:rsidRDefault="002167B0" w:rsidP="002167B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7B0" w:rsidRDefault="002167B0" w:rsidP="002167B0">
      <w:r>
        <w:rPr>
          <w:rFonts w:cstheme="minorBidi"/>
        </w:rPr>
        <w:separator/>
      </w:r>
    </w:p>
  </w:footnote>
  <w:footnote w:type="continuationSeparator" w:id="0">
    <w:p w:rsidR="002167B0" w:rsidRDefault="002167B0" w:rsidP="00216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B0"/>
    <w:rsid w:val="002167B0"/>
    <w:rsid w:val="00572B30"/>
    <w:rsid w:val="00B5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167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167B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2167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2167B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2015-09-30T19:23:00Z</dcterms:created>
  <dcterms:modified xsi:type="dcterms:W3CDTF">2015-09-30T20:51:00Z</dcterms:modified>
</cp:coreProperties>
</file>