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38" w:rsidRPr="00F80280" w:rsidRDefault="00337A38">
      <w:pPr>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fldChar w:fldCharType="begin"/>
      </w:r>
      <w:r w:rsidRPr="00F80280">
        <w:rPr>
          <w:rFonts w:ascii="Courier New" w:hAnsi="Courier New" w:cs="Courier New"/>
          <w:spacing w:val="-3"/>
          <w:sz w:val="24"/>
          <w:szCs w:val="24"/>
        </w:rPr>
        <w:instrText xml:space="preserve">PRIVATE </w:instrText>
      </w:r>
      <w:r w:rsidRPr="00F80280">
        <w:rPr>
          <w:rFonts w:ascii="Courier New" w:hAnsi="Courier New" w:cs="Courier New"/>
          <w:spacing w:val="-3"/>
          <w:sz w:val="24"/>
          <w:szCs w:val="24"/>
        </w:rPr>
      </w:r>
      <w:r w:rsidRPr="00F80280">
        <w:rPr>
          <w:rFonts w:ascii="Courier New" w:hAnsi="Courier New" w:cs="Courier New"/>
          <w:spacing w:val="-3"/>
          <w:sz w:val="24"/>
          <w:szCs w:val="24"/>
        </w:rPr>
        <w:fldChar w:fldCharType="end"/>
      </w:r>
    </w:p>
    <w:p w:rsidR="00337A38" w:rsidRPr="00F80280" w:rsidRDefault="00337A38">
      <w:pPr>
        <w:tabs>
          <w:tab w:val="center" w:pos="468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ab/>
        <w:t>FLORIDA PUBLIC SERVICE COMMISSION</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p>
    <w:p w:rsidR="00337A38" w:rsidRPr="00F80280" w:rsidRDefault="00337A38">
      <w:pPr>
        <w:tabs>
          <w:tab w:val="center" w:pos="468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ab/>
        <w:t>Fletcher Building</w:t>
      </w:r>
    </w:p>
    <w:p w:rsidR="00337A38" w:rsidRPr="00F80280" w:rsidRDefault="00337A38">
      <w:pPr>
        <w:tabs>
          <w:tab w:val="center" w:pos="468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ab/>
        <w:t>101 East Gaines Street</w:t>
      </w:r>
    </w:p>
    <w:p w:rsidR="00337A38" w:rsidRPr="00F80280" w:rsidRDefault="00337A38">
      <w:pPr>
        <w:tabs>
          <w:tab w:val="center" w:pos="468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ab/>
        <w:t>Tallahassee, Florida 32399-0850</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p>
    <w:p w:rsidR="00337A38" w:rsidRPr="00F80280" w:rsidRDefault="00337A38">
      <w:pPr>
        <w:tabs>
          <w:tab w:val="center" w:pos="468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ab/>
      </w:r>
      <w:r w:rsidRPr="00F80280">
        <w:rPr>
          <w:rFonts w:ascii="Courier New" w:hAnsi="Courier New" w:cs="Courier New"/>
          <w:b/>
          <w:bCs/>
          <w:spacing w:val="-3"/>
          <w:sz w:val="24"/>
          <w:szCs w:val="24"/>
          <w:u w:val="single"/>
        </w:rPr>
        <w:t>M E M O R A N D U M</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p>
    <w:p w:rsidR="00337A38" w:rsidRPr="00F80280" w:rsidRDefault="00337A38">
      <w:pPr>
        <w:tabs>
          <w:tab w:val="center" w:pos="468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ab/>
        <w:t>SEPTEMBER 17, 1992</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TO</w:t>
      </w:r>
      <w:r w:rsidRPr="00F80280">
        <w:rPr>
          <w:rFonts w:ascii="Courier New" w:hAnsi="Courier New" w:cs="Courier New"/>
          <w:b/>
          <w:bCs/>
          <w:spacing w:val="-3"/>
          <w:sz w:val="24"/>
          <w:szCs w:val="24"/>
        </w:rPr>
        <w:tab/>
        <w:t>:</w:t>
      </w:r>
      <w:r w:rsidRPr="00F80280">
        <w:rPr>
          <w:rFonts w:ascii="Courier New" w:hAnsi="Courier New" w:cs="Courier New"/>
          <w:b/>
          <w:bCs/>
          <w:spacing w:val="-3"/>
          <w:sz w:val="24"/>
          <w:szCs w:val="24"/>
        </w:rPr>
        <w:tab/>
        <w:t>DIRECTOR, DIVISION OF RECORDS AND REPORTING</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FROM</w:t>
      </w:r>
      <w:r w:rsidRPr="00F80280">
        <w:rPr>
          <w:rFonts w:ascii="Courier New" w:hAnsi="Courier New" w:cs="Courier New"/>
          <w:b/>
          <w:bCs/>
          <w:spacing w:val="-3"/>
          <w:sz w:val="24"/>
          <w:szCs w:val="24"/>
        </w:rPr>
        <w:tab/>
        <w:t>:</w:t>
      </w:r>
      <w:r w:rsidRPr="00F80280">
        <w:rPr>
          <w:rFonts w:ascii="Courier New" w:hAnsi="Courier New" w:cs="Courier New"/>
          <w:b/>
          <w:bCs/>
          <w:spacing w:val="-3"/>
          <w:sz w:val="24"/>
          <w:szCs w:val="24"/>
        </w:rPr>
        <w:tab/>
        <w:t>DIVISION OF COMMUNICATIONS [YATES]</w:t>
      </w:r>
    </w:p>
    <w:p w:rsidR="00337A38" w:rsidRPr="00F80280" w:rsidRDefault="00337A3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80280">
        <w:rPr>
          <w:rFonts w:ascii="Courier New" w:hAnsi="Courier New" w:cs="Courier New"/>
          <w:b/>
          <w:bCs/>
          <w:spacing w:val="-3"/>
          <w:sz w:val="24"/>
          <w:szCs w:val="24"/>
        </w:rPr>
        <w:tab/>
      </w:r>
      <w:r w:rsidR="00F80280">
        <w:rPr>
          <w:rFonts w:ascii="Courier New" w:hAnsi="Courier New" w:cs="Courier New"/>
          <w:b/>
          <w:bCs/>
          <w:spacing w:val="-3"/>
          <w:sz w:val="24"/>
          <w:szCs w:val="24"/>
        </w:rPr>
        <w:tab/>
      </w:r>
      <w:r w:rsidRPr="00F80280">
        <w:rPr>
          <w:rFonts w:ascii="Courier New" w:hAnsi="Courier New" w:cs="Courier New"/>
          <w:b/>
          <w:bCs/>
          <w:spacing w:val="-3"/>
          <w:sz w:val="24"/>
          <w:szCs w:val="24"/>
        </w:rPr>
        <w:t>DIVISION OF LEGAL SERVICES [KURLIN]</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p>
    <w:p w:rsidR="00337A38" w:rsidRPr="00F80280" w:rsidRDefault="00337A3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80280">
        <w:rPr>
          <w:rFonts w:ascii="Courier New" w:hAnsi="Courier New" w:cs="Courier New"/>
          <w:b/>
          <w:bCs/>
          <w:spacing w:val="-3"/>
          <w:sz w:val="24"/>
          <w:szCs w:val="24"/>
        </w:rPr>
        <w:t>RE</w:t>
      </w:r>
      <w:r w:rsidRPr="00F80280">
        <w:rPr>
          <w:rFonts w:ascii="Courier New" w:hAnsi="Courier New" w:cs="Courier New"/>
          <w:b/>
          <w:bCs/>
          <w:spacing w:val="-3"/>
          <w:sz w:val="24"/>
          <w:szCs w:val="24"/>
        </w:rPr>
        <w:tab/>
        <w:t>:</w:t>
      </w:r>
      <w:r w:rsidR="00F80280">
        <w:rPr>
          <w:rFonts w:ascii="Courier New" w:hAnsi="Courier New" w:cs="Courier New"/>
          <w:b/>
          <w:bCs/>
          <w:spacing w:val="-3"/>
          <w:sz w:val="24"/>
          <w:szCs w:val="24"/>
        </w:rPr>
        <w:tab/>
      </w:r>
      <w:r w:rsidRPr="00F80280">
        <w:rPr>
          <w:rFonts w:ascii="Courier New" w:hAnsi="Courier New" w:cs="Courier New"/>
          <w:b/>
          <w:bCs/>
          <w:spacing w:val="-3"/>
          <w:sz w:val="24"/>
          <w:szCs w:val="24"/>
        </w:rPr>
        <w:t>DOCKET NO. 920790-TL - REQUEST FOR APPROVAL OF TARIFF TO REVISE AND OFFER NEW STATION MESSAGE DETAIL RECORDING (SMDR) FEATURES BY BELLSOUTH TELECOMMUNICATIONS, INC. d/b/a SOUTHERN BELL TELEPHONE AND TELEGRAPH COMPANY. (T-92-470 FILED 8-03-92)</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p>
    <w:p w:rsidR="00337A38" w:rsidRPr="00F80280" w:rsidRDefault="00337A3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80280">
        <w:rPr>
          <w:rFonts w:ascii="Courier New" w:hAnsi="Courier New" w:cs="Courier New"/>
          <w:b/>
          <w:bCs/>
          <w:spacing w:val="-3"/>
          <w:sz w:val="24"/>
          <w:szCs w:val="24"/>
        </w:rPr>
        <w:t>AGENDA:</w:t>
      </w:r>
      <w:r w:rsidR="00F80280">
        <w:rPr>
          <w:rFonts w:ascii="Courier New" w:hAnsi="Courier New" w:cs="Courier New"/>
          <w:b/>
          <w:bCs/>
          <w:spacing w:val="-3"/>
          <w:sz w:val="24"/>
          <w:szCs w:val="24"/>
        </w:rPr>
        <w:tab/>
      </w:r>
      <w:r w:rsidRPr="00F80280">
        <w:rPr>
          <w:rFonts w:ascii="Courier New" w:hAnsi="Courier New" w:cs="Courier New"/>
          <w:b/>
          <w:bCs/>
          <w:spacing w:val="-3"/>
          <w:sz w:val="24"/>
          <w:szCs w:val="24"/>
        </w:rPr>
        <w:t>SEPTEMBER 29, 1992 - CONTROVERSIAL - PARTIES MAY PARTICIPATE</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CRITICAL DATES:  NONE</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SPECIAL INSTRUCTIONS: NONE</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_______________________________________________________________</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p>
    <w:p w:rsidR="00337A38" w:rsidRPr="00F80280" w:rsidRDefault="00337A38">
      <w:pPr>
        <w:tabs>
          <w:tab w:val="center" w:pos="4680"/>
        </w:tabs>
        <w:suppressAutoHyphens/>
        <w:spacing w:line="240" w:lineRule="atLeast"/>
        <w:jc w:val="both"/>
        <w:rPr>
          <w:rFonts w:ascii="Courier New" w:hAnsi="Courier New" w:cs="Courier New"/>
          <w:spacing w:val="-3"/>
          <w:sz w:val="24"/>
          <w:szCs w:val="24"/>
        </w:rPr>
      </w:pPr>
      <w:r w:rsidRPr="00F80280">
        <w:rPr>
          <w:rFonts w:ascii="Courier New" w:hAnsi="Courier New" w:cs="Courier New"/>
          <w:b/>
          <w:bCs/>
          <w:spacing w:val="-3"/>
          <w:sz w:val="24"/>
          <w:szCs w:val="24"/>
        </w:rPr>
        <w:tab/>
      </w:r>
    </w:p>
    <w:p w:rsidR="00337A38" w:rsidRPr="00F80280" w:rsidRDefault="00337A38">
      <w:pPr>
        <w:tabs>
          <w:tab w:val="center" w:pos="4680"/>
        </w:tabs>
        <w:suppressAutoHyphens/>
        <w:spacing w:line="240" w:lineRule="atLeast"/>
        <w:jc w:val="both"/>
        <w:rPr>
          <w:rFonts w:ascii="Courier New" w:hAnsi="Courier New" w:cs="Courier New"/>
          <w:b/>
          <w:bCs/>
          <w:spacing w:val="-3"/>
          <w:sz w:val="24"/>
          <w:szCs w:val="24"/>
          <w:u w:val="single"/>
        </w:rPr>
      </w:pPr>
      <w:r w:rsidRPr="00F80280">
        <w:rPr>
          <w:rFonts w:ascii="Courier New" w:hAnsi="Courier New" w:cs="Courier New"/>
          <w:b/>
          <w:bCs/>
          <w:spacing w:val="-3"/>
          <w:sz w:val="24"/>
          <w:szCs w:val="24"/>
        </w:rPr>
        <w:tab/>
      </w:r>
      <w:r w:rsidRPr="00F80280">
        <w:rPr>
          <w:rFonts w:ascii="Courier New" w:hAnsi="Courier New" w:cs="Courier New"/>
          <w:b/>
          <w:bCs/>
          <w:spacing w:val="-3"/>
          <w:sz w:val="24"/>
          <w:szCs w:val="24"/>
          <w:u w:val="single"/>
        </w:rPr>
        <w:t>DISCUSSION OF ISSUES</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u w:val="single"/>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b/>
          <w:bCs/>
          <w:spacing w:val="-3"/>
          <w:sz w:val="24"/>
          <w:szCs w:val="24"/>
          <w:u w:val="single"/>
        </w:rPr>
        <w:t>ISSUE 1:</w:t>
      </w:r>
      <w:r w:rsidRPr="00F80280">
        <w:rPr>
          <w:rFonts w:ascii="Courier New" w:hAnsi="Courier New" w:cs="Courier New"/>
          <w:spacing w:val="-3"/>
          <w:sz w:val="24"/>
          <w:szCs w:val="24"/>
        </w:rPr>
        <w:t xml:space="preserve">  Should the Commission approve Southern Bell Telephone and Telegraph's (SBT or the Company) proposal to modify its General Subscriber Service Tariff with revised and/or a new array of Network Usage Information Services, plus delete certain traffic data elements?</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b/>
          <w:bCs/>
          <w:spacing w:val="-3"/>
          <w:sz w:val="24"/>
          <w:szCs w:val="24"/>
          <w:u w:val="single"/>
        </w:rPr>
        <w:t>RECOMMENDATION:</w:t>
      </w:r>
      <w:r w:rsidRPr="00F80280">
        <w:rPr>
          <w:rFonts w:ascii="Courier New" w:hAnsi="Courier New" w:cs="Courier New"/>
          <w:spacing w:val="-3"/>
          <w:sz w:val="24"/>
          <w:szCs w:val="24"/>
        </w:rPr>
        <w:t xml:space="preserve">  Yes, the proposed tariff should be approved with an effective date of October 2, 1992.  </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u w:val="single"/>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b/>
          <w:bCs/>
          <w:spacing w:val="-3"/>
          <w:sz w:val="24"/>
          <w:szCs w:val="24"/>
          <w:u w:val="single"/>
        </w:rPr>
        <w:t>STAFF ANALYSIS:</w:t>
      </w:r>
      <w:r w:rsidRPr="00F80280">
        <w:rPr>
          <w:rFonts w:ascii="Courier New" w:hAnsi="Courier New" w:cs="Courier New"/>
          <w:spacing w:val="-3"/>
          <w:sz w:val="24"/>
          <w:szCs w:val="24"/>
        </w:rPr>
        <w:t xml:space="preserve">  On August 3, 1992, the Company filed a tariff proposal to introduce a new service called Network Usage Information Service in Section A32, obsolete the existing Station Message Detail Recording-Premises (SMDP-P) feature in Section A112 and provide a restructured SMDR-P as a new feature called SMDR in Section A12. SBT also proposes to delete certain traffic data rate elements. Specifics of the tariff include: </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(1)  Introduction of a new service category, Integration Plus            Management Services (IPMS) in Section A32 of the General            Subscriber Service Tariff (GSST);</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(2)  Introduction  of a new service, Network Usage Information            Service under IPMS;</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(3)  Obsoleting the current Station Message Detail Recording</w:t>
      </w:r>
    </w:p>
    <w:p w:rsidR="00337A38" w:rsidRPr="00F80280" w:rsidRDefault="00F80280">
      <w:pPr>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337A38" w:rsidRPr="00F80280">
        <w:rPr>
          <w:rFonts w:ascii="Courier New" w:hAnsi="Courier New" w:cs="Courier New"/>
          <w:spacing w:val="-3"/>
          <w:sz w:val="24"/>
          <w:szCs w:val="24"/>
        </w:rPr>
        <w:t>- Premises (SMDR-P) feature with a new restructured SMDR             feature;</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(4)  Change the name from Station Message Detail Recording to            Station Message Detail Recording via Revenue Accounting            Office (RAO); </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(5)  Deletion of the Selected Traffic Data to Customers (ESS-            CTRF) feature, and</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(6)  Deletion of traffic data and associated rate elements in            the Electronic Tandem Switching Features and Digital               Electronic Tandem Switching Features.</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Integration Plus Management Services (IPMS) is a new family of services to provide customers with the on-premises control to integrate, monitor and manage communications services purchased from SBT. Network Usage Information Service, a sub-category of IPMS, is a service that collects customer-specific data and presents the information to the customer's premises. Network Usage Information Service functions includes Station Message Detail - Premises, Traffic Data - Premises, and Traffic Reports with a service establishment charge rate element and shared/dedicated port connection rate elements. The new SMDR feature will provide the capability to record station message detail and consists of per system rate elements for very small, small, medium and large business customers. Typical customers include Banking; State  and Federal Government; Hotel/Motels and Universities. </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The existing Station Message Detail Recording - Premises (SMDR-P) will be replaced with a restructured SMDR feature under the new Network Usage Information Service. The current service is tariffed as an optional feature of ESSX (analog and digital) service that provides call record information data to a customer's premises. The data may be delivered to the customer's collection device via DDD (direct-distance-dialed) facilities or an ESSX service main station line. The 17 existing SMDR-P customers will be allowed to continue purchasing obsoleted SMDR-P at the current rates until their contract period expires or they opt to subscribe to the new restructured SMDR feature.</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The Selected Traffic Data to Customers (ESS-CTRF) feature will </w:t>
      </w:r>
      <w:r w:rsidRPr="00F80280">
        <w:rPr>
          <w:rFonts w:ascii="Courier New" w:hAnsi="Courier New" w:cs="Courier New"/>
          <w:spacing w:val="-3"/>
          <w:sz w:val="24"/>
          <w:szCs w:val="24"/>
        </w:rPr>
        <w:lastRenderedPageBreak/>
        <w:t>be deleted from the current tariff. There are no existing customers. This feature provides the customer with reports of selected traffic data related to queues, trunk groups and other miscellanous events. Additionally, the traffic data and associated rate elements in the respective sections of the Electronic and Digital Tandem Switching Features will be deleted. This feature permits the customer to poll the switching equipment on a daily or hourly basis to obtain various traffic measurements. There are no existing customers.</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The forecasted revenue for the first year is $698,223. The  three-year cumulative present worth revenue estimate is $5,178,151, with contribution projected at 85% of projected revenue (Attachment 1). Projections for the 3-year period are:</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u w:val="single"/>
        </w:rPr>
      </w:pPr>
      <w:r w:rsidRPr="00F80280">
        <w:rPr>
          <w:rFonts w:ascii="Courier New" w:hAnsi="Courier New" w:cs="Courier New"/>
          <w:spacing w:val="-3"/>
          <w:sz w:val="24"/>
          <w:szCs w:val="24"/>
        </w:rPr>
        <w:t xml:space="preserve">                               </w:t>
      </w:r>
      <w:r w:rsidRPr="00F80280">
        <w:rPr>
          <w:rFonts w:ascii="Courier New" w:hAnsi="Courier New" w:cs="Courier New"/>
          <w:b/>
          <w:bCs/>
          <w:spacing w:val="-3"/>
          <w:sz w:val="24"/>
          <w:szCs w:val="24"/>
          <w:u w:val="single"/>
        </w:rPr>
        <w:t>COST</w:t>
      </w:r>
      <w:r w:rsidRPr="00F80280">
        <w:rPr>
          <w:rFonts w:ascii="Courier New" w:hAnsi="Courier New" w:cs="Courier New"/>
          <w:b/>
          <w:bCs/>
          <w:spacing w:val="-3"/>
          <w:sz w:val="24"/>
          <w:szCs w:val="24"/>
        </w:rPr>
        <w:t xml:space="preserve">         </w:t>
      </w:r>
      <w:r w:rsidRPr="00F80280">
        <w:rPr>
          <w:rFonts w:ascii="Courier New" w:hAnsi="Courier New" w:cs="Courier New"/>
          <w:b/>
          <w:bCs/>
          <w:spacing w:val="-3"/>
          <w:sz w:val="24"/>
          <w:szCs w:val="24"/>
          <w:u w:val="single"/>
        </w:rPr>
        <w:t>REVENUE</w:t>
      </w:r>
    </w:p>
    <w:p w:rsidR="00337A38" w:rsidRPr="00F80280" w:rsidRDefault="00337A38">
      <w:pPr>
        <w:tabs>
          <w:tab w:val="left" w:pos="-720"/>
        </w:tabs>
        <w:suppressAutoHyphens/>
        <w:spacing w:line="240" w:lineRule="atLeast"/>
        <w:jc w:val="both"/>
        <w:rPr>
          <w:rFonts w:ascii="Courier New" w:hAnsi="Courier New" w:cs="Courier New"/>
          <w:spacing w:val="-3"/>
          <w:sz w:val="24"/>
          <w:szCs w:val="24"/>
          <w:u w:val="single"/>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Year  1      $944,674      $698,223</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Year  2     1,090,827     2,013,450</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Year  3     1,625,889     4,360,205</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TOTAL      $3,661,390    $7,071,878 </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The cost study used levelized long run incremental costs. The first year projections result in a negative contribution, however, the remaining years result in  significant contribution for the total 3-year period. Attachment 2 is an annual Cost Summary for the repriced tariff elements and the total cost for the first year. Attachments 3 and 4 are the Revenue Summaries for the first and third years respectively, and illustrate how demand increases between these periods.</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Attachment 5 is an example of the rates and charges that a customer pays under the current tariff in comparison with the proposed revision. SBT indicates that the typical customer subscribes to Analog ESSX service of medium size with 262 lines in service. This example demonstrates that the total recurring cost will greatly depend upon the number of messages produced by the customer, however, it should be noted that the customer will benefit from the reduced nonrecurring charge. </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SBT indicates that station message detail will now be provided by a different means of technology and at more economical rates under the proposed Network Usage Information Service. Also, Traffic Data - Premises and Traffic Data Reports will enable customers to allocate telecommunications costs and more effectively manage their network </w:t>
      </w:r>
      <w:r w:rsidRPr="00F80280">
        <w:rPr>
          <w:rFonts w:ascii="Courier New" w:hAnsi="Courier New" w:cs="Courier New"/>
          <w:spacing w:val="-3"/>
          <w:sz w:val="24"/>
          <w:szCs w:val="24"/>
        </w:rPr>
        <w:lastRenderedPageBreak/>
        <w:t xml:space="preserve">by means of a traffic performance statistical analysis either on-line or by printed report. </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     Staff recommends approval of the tariff. We recognize that the estimated amount of contribution is significant for the 3-year period, however, these are discretionary services, thus competitive pressures may affect demand and the final contribution amount. </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br w:type="page"/>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b/>
          <w:bCs/>
          <w:spacing w:val="-3"/>
          <w:sz w:val="24"/>
          <w:szCs w:val="24"/>
          <w:u w:val="single"/>
        </w:rPr>
        <w:t>ISSUE 2:</w:t>
      </w:r>
      <w:r w:rsidRPr="00F80280">
        <w:rPr>
          <w:rFonts w:ascii="Courier New" w:hAnsi="Courier New" w:cs="Courier New"/>
          <w:b/>
          <w:bCs/>
          <w:spacing w:val="-3"/>
          <w:sz w:val="24"/>
          <w:szCs w:val="24"/>
        </w:rPr>
        <w:t xml:space="preserve"> </w:t>
      </w:r>
      <w:r w:rsidRPr="00F80280">
        <w:rPr>
          <w:rFonts w:ascii="Courier New" w:hAnsi="Courier New" w:cs="Courier New"/>
          <w:spacing w:val="-3"/>
          <w:sz w:val="24"/>
          <w:szCs w:val="24"/>
        </w:rPr>
        <w:t xml:space="preserve">Should this docket be closed?  </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b/>
          <w:bCs/>
          <w:spacing w:val="-3"/>
          <w:sz w:val="24"/>
          <w:szCs w:val="24"/>
          <w:u w:val="single"/>
        </w:rPr>
        <w:t>RECOMMENDATION:</w:t>
      </w:r>
      <w:r w:rsidRPr="00F80280">
        <w:rPr>
          <w:rFonts w:ascii="Courier New" w:hAnsi="Courier New" w:cs="Courier New"/>
          <w:spacing w:val="-3"/>
          <w:sz w:val="24"/>
          <w:szCs w:val="24"/>
        </w:rPr>
        <w:t xml:space="preserve">  Yes.</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b/>
          <w:bCs/>
          <w:spacing w:val="-3"/>
          <w:sz w:val="24"/>
          <w:szCs w:val="24"/>
          <w:u w:val="single"/>
        </w:rPr>
        <w:t>STAFF ANALYSIS:</w:t>
      </w:r>
      <w:r w:rsidRPr="00F80280">
        <w:rPr>
          <w:rFonts w:ascii="Courier New" w:hAnsi="Courier New" w:cs="Courier New"/>
          <w:spacing w:val="-3"/>
          <w:sz w:val="24"/>
          <w:szCs w:val="24"/>
        </w:rPr>
        <w:t xml:space="preserve">  If the Commission approves Issue 1, this tariff will become effective October 2, 1992. If an affected party files a timely protest, the tariff should remain in effect with any increase in revenues held subject to refund pending resolution of the protest. If no timely protest is filed, the docket should be closed.</w:t>
      </w: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p>
    <w:p w:rsidR="00337A38" w:rsidRPr="00F80280" w:rsidRDefault="00337A38">
      <w:pPr>
        <w:tabs>
          <w:tab w:val="left" w:pos="-720"/>
        </w:tabs>
        <w:suppressAutoHyphens/>
        <w:spacing w:line="240" w:lineRule="atLeast"/>
        <w:jc w:val="both"/>
        <w:rPr>
          <w:rFonts w:ascii="Courier New" w:hAnsi="Courier New" w:cs="Courier New"/>
          <w:spacing w:val="-3"/>
          <w:sz w:val="24"/>
          <w:szCs w:val="24"/>
        </w:rPr>
      </w:pPr>
      <w:r w:rsidRPr="00F80280">
        <w:rPr>
          <w:rFonts w:ascii="Courier New" w:hAnsi="Courier New" w:cs="Courier New"/>
          <w:spacing w:val="-3"/>
          <w:sz w:val="24"/>
          <w:szCs w:val="24"/>
        </w:rPr>
        <w:t xml:space="preserve">920790.BJY          </w:t>
      </w:r>
    </w:p>
    <w:sectPr w:rsidR="00337A38" w:rsidRPr="00F80280" w:rsidSect="00337A38">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38" w:rsidRDefault="00337A38">
      <w:pPr>
        <w:spacing w:line="20" w:lineRule="exact"/>
        <w:rPr>
          <w:rFonts w:cstheme="minorBidi"/>
          <w:sz w:val="24"/>
          <w:szCs w:val="24"/>
        </w:rPr>
      </w:pPr>
    </w:p>
  </w:endnote>
  <w:endnote w:type="continuationSeparator" w:id="0">
    <w:p w:rsidR="00337A38" w:rsidRDefault="00337A38" w:rsidP="00337A38">
      <w:r>
        <w:rPr>
          <w:rFonts w:cstheme="minorBidi"/>
          <w:sz w:val="24"/>
          <w:szCs w:val="24"/>
        </w:rPr>
        <w:t xml:space="preserve"> </w:t>
      </w:r>
    </w:p>
  </w:endnote>
  <w:endnote w:type="continuationNotice" w:id="1">
    <w:p w:rsidR="00337A38" w:rsidRDefault="00337A38" w:rsidP="00337A38">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38" w:rsidRDefault="00337A38">
    <w:pPr>
      <w:spacing w:before="140" w:line="100" w:lineRule="exact"/>
      <w:rPr>
        <w:rFonts w:cstheme="minorBidi"/>
        <w:sz w:val="10"/>
        <w:szCs w:val="10"/>
      </w:rPr>
    </w:pPr>
  </w:p>
  <w:p w:rsidR="00337A38" w:rsidRDefault="00337A38">
    <w:pPr>
      <w:suppressAutoHyphens/>
      <w:spacing w:line="240" w:lineRule="atLeast"/>
      <w:jc w:val="both"/>
      <w:rPr>
        <w:rFonts w:cstheme="minorBidi"/>
        <w:sz w:val="24"/>
        <w:szCs w:val="24"/>
      </w:rPr>
    </w:pPr>
  </w:p>
  <w:p w:rsidR="00337A38" w:rsidRDefault="00F80280" w:rsidP="00337A3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37A38" w:rsidRPr="00F80280" w:rsidRDefault="00337A38">
                          <w:pPr>
                            <w:tabs>
                              <w:tab w:val="center" w:pos="4680"/>
                              <w:tab w:val="right" w:pos="9360"/>
                            </w:tabs>
                            <w:rPr>
                              <w:rFonts w:ascii="Courier New" w:hAnsi="Courier New" w:cs="Courier New"/>
                              <w:spacing w:val="-3"/>
                              <w:sz w:val="24"/>
                              <w:szCs w:val="24"/>
                            </w:rPr>
                          </w:pPr>
                          <w:r>
                            <w:rPr>
                              <w:rFonts w:cstheme="minorBidi"/>
                              <w:sz w:val="24"/>
                              <w:szCs w:val="24"/>
                            </w:rPr>
                            <w:tab/>
                          </w:r>
                          <w:r w:rsidRPr="00F80280">
                            <w:rPr>
                              <w:rFonts w:ascii="Courier New" w:hAnsi="Courier New" w:cs="Courier New"/>
                              <w:spacing w:val="-3"/>
                              <w:sz w:val="24"/>
                              <w:szCs w:val="24"/>
                            </w:rPr>
                            <w:noBreakHyphen/>
                          </w:r>
                          <w:r w:rsidRPr="00F80280">
                            <w:rPr>
                              <w:rFonts w:ascii="Courier New" w:hAnsi="Courier New" w:cs="Courier New"/>
                              <w:spacing w:val="-3"/>
                              <w:sz w:val="24"/>
                              <w:szCs w:val="24"/>
                            </w:rPr>
                            <w:fldChar w:fldCharType="begin"/>
                          </w:r>
                          <w:r w:rsidRPr="00F80280">
                            <w:rPr>
                              <w:rFonts w:ascii="Courier New" w:hAnsi="Courier New" w:cs="Courier New"/>
                              <w:spacing w:val="-3"/>
                              <w:sz w:val="24"/>
                              <w:szCs w:val="24"/>
                            </w:rPr>
                            <w:instrText>page \* arabic</w:instrText>
                          </w:r>
                          <w:r w:rsidRPr="00F80280">
                            <w:rPr>
                              <w:rFonts w:ascii="Courier New" w:hAnsi="Courier New" w:cs="Courier New"/>
                              <w:spacing w:val="-3"/>
                              <w:sz w:val="24"/>
                              <w:szCs w:val="24"/>
                            </w:rPr>
                            <w:fldChar w:fldCharType="separate"/>
                          </w:r>
                          <w:r w:rsidR="00F80280">
                            <w:rPr>
                              <w:rFonts w:ascii="Courier New" w:hAnsi="Courier New" w:cs="Courier New"/>
                              <w:noProof/>
                              <w:spacing w:val="-3"/>
                              <w:sz w:val="24"/>
                              <w:szCs w:val="24"/>
                            </w:rPr>
                            <w:t>2</w:t>
                          </w:r>
                          <w:r w:rsidRPr="00F80280">
                            <w:rPr>
                              <w:rFonts w:ascii="Courier New" w:hAnsi="Courier New" w:cs="Courier New"/>
                              <w:spacing w:val="-3"/>
                              <w:sz w:val="24"/>
                              <w:szCs w:val="24"/>
                            </w:rPr>
                            <w:fldChar w:fldCharType="end"/>
                          </w:r>
                          <w:r w:rsidRPr="00F80280">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337A38" w:rsidRPr="00F80280" w:rsidRDefault="00337A38">
                    <w:pPr>
                      <w:tabs>
                        <w:tab w:val="center" w:pos="4680"/>
                        <w:tab w:val="right" w:pos="9360"/>
                      </w:tabs>
                      <w:rPr>
                        <w:rFonts w:ascii="Courier New" w:hAnsi="Courier New" w:cs="Courier New"/>
                        <w:spacing w:val="-3"/>
                        <w:sz w:val="24"/>
                        <w:szCs w:val="24"/>
                      </w:rPr>
                    </w:pPr>
                    <w:r>
                      <w:rPr>
                        <w:rFonts w:cstheme="minorBidi"/>
                        <w:sz w:val="24"/>
                        <w:szCs w:val="24"/>
                      </w:rPr>
                      <w:tab/>
                    </w:r>
                    <w:r w:rsidRPr="00F80280">
                      <w:rPr>
                        <w:rFonts w:ascii="Courier New" w:hAnsi="Courier New" w:cs="Courier New"/>
                        <w:spacing w:val="-3"/>
                        <w:sz w:val="24"/>
                        <w:szCs w:val="24"/>
                      </w:rPr>
                      <w:noBreakHyphen/>
                    </w:r>
                    <w:r w:rsidRPr="00F80280">
                      <w:rPr>
                        <w:rFonts w:ascii="Courier New" w:hAnsi="Courier New" w:cs="Courier New"/>
                        <w:spacing w:val="-3"/>
                        <w:sz w:val="24"/>
                        <w:szCs w:val="24"/>
                      </w:rPr>
                      <w:fldChar w:fldCharType="begin"/>
                    </w:r>
                    <w:r w:rsidRPr="00F80280">
                      <w:rPr>
                        <w:rFonts w:ascii="Courier New" w:hAnsi="Courier New" w:cs="Courier New"/>
                        <w:spacing w:val="-3"/>
                        <w:sz w:val="24"/>
                        <w:szCs w:val="24"/>
                      </w:rPr>
                      <w:instrText>page \* arabic</w:instrText>
                    </w:r>
                    <w:r w:rsidRPr="00F80280">
                      <w:rPr>
                        <w:rFonts w:ascii="Courier New" w:hAnsi="Courier New" w:cs="Courier New"/>
                        <w:spacing w:val="-3"/>
                        <w:sz w:val="24"/>
                        <w:szCs w:val="24"/>
                      </w:rPr>
                      <w:fldChar w:fldCharType="separate"/>
                    </w:r>
                    <w:r w:rsidR="00F80280">
                      <w:rPr>
                        <w:rFonts w:ascii="Courier New" w:hAnsi="Courier New" w:cs="Courier New"/>
                        <w:noProof/>
                        <w:spacing w:val="-3"/>
                        <w:sz w:val="24"/>
                        <w:szCs w:val="24"/>
                      </w:rPr>
                      <w:t>2</w:t>
                    </w:r>
                    <w:r w:rsidRPr="00F80280">
                      <w:rPr>
                        <w:rFonts w:ascii="Courier New" w:hAnsi="Courier New" w:cs="Courier New"/>
                        <w:spacing w:val="-3"/>
                        <w:sz w:val="24"/>
                        <w:szCs w:val="24"/>
                      </w:rPr>
                      <w:fldChar w:fldCharType="end"/>
                    </w:r>
                    <w:r w:rsidRPr="00F80280">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38" w:rsidRDefault="00337A38" w:rsidP="00337A38">
      <w:r>
        <w:rPr>
          <w:rFonts w:cstheme="minorBidi"/>
          <w:sz w:val="24"/>
          <w:szCs w:val="24"/>
        </w:rPr>
        <w:separator/>
      </w:r>
    </w:p>
  </w:footnote>
  <w:footnote w:type="continuationSeparator" w:id="0">
    <w:p w:rsidR="00337A38" w:rsidRDefault="00337A38" w:rsidP="00337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DOCKET NO. 920790-TL</w:t>
    </w:r>
  </w:p>
  <w:p w:rsidR="00337A38" w:rsidRPr="00F80280" w:rsidRDefault="00337A38">
    <w:pPr>
      <w:tabs>
        <w:tab w:val="left" w:pos="-720"/>
      </w:tabs>
      <w:suppressAutoHyphens/>
      <w:spacing w:line="240" w:lineRule="atLeast"/>
      <w:jc w:val="both"/>
      <w:rPr>
        <w:rFonts w:ascii="Courier New" w:hAnsi="Courier New" w:cs="Courier New"/>
        <w:b/>
        <w:bCs/>
        <w:spacing w:val="-3"/>
        <w:sz w:val="24"/>
        <w:szCs w:val="24"/>
      </w:rPr>
    </w:pPr>
    <w:r w:rsidRPr="00F80280">
      <w:rPr>
        <w:rFonts w:ascii="Courier New" w:hAnsi="Courier New" w:cs="Courier New"/>
        <w:b/>
        <w:bCs/>
        <w:spacing w:val="-3"/>
        <w:sz w:val="24"/>
        <w:szCs w:val="24"/>
      </w:rPr>
      <w:t>SEPTEMBER 17, 1992</w:t>
    </w:r>
  </w:p>
  <w:p w:rsidR="00337A38" w:rsidRDefault="00337A38">
    <w:pPr>
      <w:tabs>
        <w:tab w:val="left" w:pos="-720"/>
      </w:tabs>
      <w:suppressAutoHyphens/>
      <w:spacing w:line="240" w:lineRule="atLeast"/>
      <w:jc w:val="both"/>
      <w:rPr>
        <w:rFonts w:ascii="Palace Script MT" w:hAnsi="Palace Script MT" w:cs="Palace Script MT"/>
        <w:b/>
        <w:bCs/>
        <w:spacing w:val="-3"/>
        <w:sz w:val="24"/>
        <w:szCs w:val="24"/>
      </w:rPr>
    </w:pPr>
  </w:p>
  <w:p w:rsidR="00337A38" w:rsidRDefault="00337A38">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38"/>
    <w:rsid w:val="00337A38"/>
    <w:rsid w:val="00F8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37A3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37A3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80280"/>
    <w:pPr>
      <w:tabs>
        <w:tab w:val="center" w:pos="4680"/>
        <w:tab w:val="right" w:pos="9360"/>
      </w:tabs>
    </w:pPr>
  </w:style>
  <w:style w:type="character" w:customStyle="1" w:styleId="HeaderChar">
    <w:name w:val="Header Char"/>
    <w:basedOn w:val="DefaultParagraphFont"/>
    <w:link w:val="Header"/>
    <w:uiPriority w:val="99"/>
    <w:rsid w:val="00F80280"/>
    <w:rPr>
      <w:rFonts w:ascii="Lucida Sans Typewriter" w:hAnsi="Lucida Sans Typewriter" w:cs="Lucida Sans Typewriter"/>
      <w:sz w:val="20"/>
      <w:szCs w:val="20"/>
    </w:rPr>
  </w:style>
  <w:style w:type="paragraph" w:styleId="Footer">
    <w:name w:val="footer"/>
    <w:basedOn w:val="Normal"/>
    <w:link w:val="FooterChar"/>
    <w:uiPriority w:val="99"/>
    <w:unhideWhenUsed/>
    <w:rsid w:val="00F80280"/>
    <w:pPr>
      <w:tabs>
        <w:tab w:val="center" w:pos="4680"/>
        <w:tab w:val="right" w:pos="9360"/>
      </w:tabs>
    </w:pPr>
  </w:style>
  <w:style w:type="character" w:customStyle="1" w:styleId="FooterChar">
    <w:name w:val="Footer Char"/>
    <w:basedOn w:val="DefaultParagraphFont"/>
    <w:link w:val="Footer"/>
    <w:uiPriority w:val="99"/>
    <w:rsid w:val="00F80280"/>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37A3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37A3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80280"/>
    <w:pPr>
      <w:tabs>
        <w:tab w:val="center" w:pos="4680"/>
        <w:tab w:val="right" w:pos="9360"/>
      </w:tabs>
    </w:pPr>
  </w:style>
  <w:style w:type="character" w:customStyle="1" w:styleId="HeaderChar">
    <w:name w:val="Header Char"/>
    <w:basedOn w:val="DefaultParagraphFont"/>
    <w:link w:val="Header"/>
    <w:uiPriority w:val="99"/>
    <w:rsid w:val="00F80280"/>
    <w:rPr>
      <w:rFonts w:ascii="Lucida Sans Typewriter" w:hAnsi="Lucida Sans Typewriter" w:cs="Lucida Sans Typewriter"/>
      <w:sz w:val="20"/>
      <w:szCs w:val="20"/>
    </w:rPr>
  </w:style>
  <w:style w:type="paragraph" w:styleId="Footer">
    <w:name w:val="footer"/>
    <w:basedOn w:val="Normal"/>
    <w:link w:val="FooterChar"/>
    <w:uiPriority w:val="99"/>
    <w:unhideWhenUsed/>
    <w:rsid w:val="00F80280"/>
    <w:pPr>
      <w:tabs>
        <w:tab w:val="center" w:pos="4680"/>
        <w:tab w:val="right" w:pos="9360"/>
      </w:tabs>
    </w:pPr>
  </w:style>
  <w:style w:type="character" w:customStyle="1" w:styleId="FooterChar">
    <w:name w:val="Footer Char"/>
    <w:basedOn w:val="DefaultParagraphFont"/>
    <w:link w:val="Footer"/>
    <w:uiPriority w:val="99"/>
    <w:rsid w:val="00F80280"/>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2015-06-03T19:35:00Z</dcterms:created>
  <dcterms:modified xsi:type="dcterms:W3CDTF">2015-06-03T19:35:00Z</dcterms:modified>
</cp:coreProperties>
</file>