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77" w:rsidRDefault="00D32977">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D32977" w:rsidRPr="003A4404" w:rsidRDefault="00D32977">
      <w:pPr>
        <w:widowControl/>
        <w:suppressAutoHyphens/>
        <w:spacing w:line="240" w:lineRule="atLeast"/>
        <w:jc w:val="both"/>
        <w:rPr>
          <w:rFonts w:ascii="Courier New" w:hAnsi="Courier New" w:cs="Courier New"/>
          <w:spacing w:val="-3"/>
          <w:sz w:val="24"/>
          <w:szCs w:val="24"/>
        </w:rPr>
      </w:pP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t>FLORIDA PUBLIC SERVICE COMMISSION</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t>Fletcher Building</w:t>
      </w: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t>101 East Gaines Street</w:t>
      </w: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t>Tallahassee, Florida  32399-0850</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r>
      <w:r w:rsidRPr="003A4404">
        <w:rPr>
          <w:rFonts w:ascii="Courier New" w:hAnsi="Courier New" w:cs="Courier New"/>
          <w:b/>
          <w:bCs/>
          <w:spacing w:val="-3"/>
          <w:sz w:val="24"/>
          <w:szCs w:val="24"/>
          <w:u w:val="single"/>
        </w:rPr>
        <w:t>M</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E</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M</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O</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R</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A</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N</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D</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U</w:t>
      </w:r>
      <w:r w:rsidRPr="003A4404">
        <w:rPr>
          <w:rFonts w:ascii="Courier New" w:hAnsi="Courier New" w:cs="Courier New"/>
          <w:b/>
          <w:bCs/>
          <w:spacing w:val="-3"/>
          <w:sz w:val="24"/>
          <w:szCs w:val="24"/>
        </w:rPr>
        <w:t xml:space="preserve"> </w:t>
      </w:r>
      <w:r w:rsidRPr="003A4404">
        <w:rPr>
          <w:rFonts w:ascii="Courier New" w:hAnsi="Courier New" w:cs="Courier New"/>
          <w:b/>
          <w:bCs/>
          <w:spacing w:val="-3"/>
          <w:sz w:val="24"/>
          <w:szCs w:val="24"/>
          <w:u w:val="single"/>
        </w:rPr>
        <w:t>M</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t>October 28, 1993</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A4404">
        <w:rPr>
          <w:rFonts w:ascii="Courier New" w:hAnsi="Courier New" w:cs="Courier New"/>
          <w:b/>
          <w:bCs/>
          <w:spacing w:val="-3"/>
          <w:sz w:val="24"/>
          <w:szCs w:val="24"/>
        </w:rPr>
        <w:t>TO</w:t>
      </w:r>
      <w:r w:rsidRPr="003A4404">
        <w:rPr>
          <w:rFonts w:ascii="Courier New" w:hAnsi="Courier New" w:cs="Courier New"/>
          <w:b/>
          <w:bCs/>
          <w:spacing w:val="-3"/>
          <w:sz w:val="24"/>
          <w:szCs w:val="24"/>
        </w:rPr>
        <w:tab/>
        <w:t xml:space="preserve"> :</w:t>
      </w:r>
      <w:r w:rsidR="003A4404">
        <w:rPr>
          <w:rFonts w:ascii="Courier New" w:hAnsi="Courier New" w:cs="Courier New"/>
          <w:b/>
          <w:bCs/>
          <w:spacing w:val="-3"/>
          <w:sz w:val="24"/>
          <w:szCs w:val="24"/>
        </w:rPr>
        <w:tab/>
      </w:r>
      <w:r w:rsidRPr="003A4404">
        <w:rPr>
          <w:rFonts w:ascii="Courier New" w:hAnsi="Courier New" w:cs="Courier New"/>
          <w:b/>
          <w:bCs/>
          <w:spacing w:val="-3"/>
          <w:sz w:val="24"/>
          <w:szCs w:val="24"/>
        </w:rPr>
        <w:t>DIRECTOR OF RECORDS AND REPORTING</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A4404">
        <w:rPr>
          <w:rFonts w:ascii="Courier New" w:hAnsi="Courier New" w:cs="Courier New"/>
          <w:b/>
          <w:bCs/>
          <w:spacing w:val="-3"/>
          <w:sz w:val="24"/>
          <w:szCs w:val="24"/>
        </w:rPr>
        <w:t>FROM</w:t>
      </w:r>
      <w:r w:rsidRPr="003A4404">
        <w:rPr>
          <w:rFonts w:ascii="Courier New" w:hAnsi="Courier New" w:cs="Courier New"/>
          <w:b/>
          <w:bCs/>
          <w:spacing w:val="-3"/>
          <w:sz w:val="24"/>
          <w:szCs w:val="24"/>
        </w:rPr>
        <w:tab/>
        <w:t xml:space="preserve"> :</w:t>
      </w:r>
      <w:r w:rsidR="003A4404">
        <w:rPr>
          <w:rFonts w:ascii="Courier New" w:hAnsi="Courier New" w:cs="Courier New"/>
          <w:b/>
          <w:bCs/>
          <w:spacing w:val="-3"/>
          <w:sz w:val="24"/>
          <w:szCs w:val="24"/>
        </w:rPr>
        <w:tab/>
      </w:r>
      <w:r w:rsidRPr="003A4404">
        <w:rPr>
          <w:rFonts w:ascii="Courier New" w:hAnsi="Courier New" w:cs="Courier New"/>
          <w:b/>
          <w:bCs/>
          <w:spacing w:val="-3"/>
          <w:sz w:val="24"/>
          <w:szCs w:val="24"/>
        </w:rPr>
        <w:t>DIVISION OF AUDITING AND FINANCIAL ANALYSIS (LEE, JOHE, HICKS)</w:t>
      </w:r>
    </w:p>
    <w:p w:rsidR="00D32977" w:rsidRPr="003A4404" w:rsidRDefault="00D3297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A4404">
        <w:rPr>
          <w:rFonts w:ascii="Courier New" w:hAnsi="Courier New" w:cs="Courier New"/>
          <w:b/>
          <w:bCs/>
          <w:spacing w:val="-3"/>
          <w:sz w:val="24"/>
          <w:szCs w:val="24"/>
        </w:rPr>
        <w:tab/>
      </w:r>
      <w:r w:rsidR="003A4404">
        <w:rPr>
          <w:rFonts w:ascii="Courier New" w:hAnsi="Courier New" w:cs="Courier New"/>
          <w:b/>
          <w:bCs/>
          <w:spacing w:val="-3"/>
          <w:sz w:val="24"/>
          <w:szCs w:val="24"/>
        </w:rPr>
        <w:tab/>
      </w:r>
      <w:r w:rsidRPr="003A4404">
        <w:rPr>
          <w:rFonts w:ascii="Courier New" w:hAnsi="Courier New" w:cs="Courier New"/>
          <w:b/>
          <w:bCs/>
          <w:spacing w:val="-3"/>
          <w:sz w:val="24"/>
          <w:szCs w:val="24"/>
        </w:rPr>
        <w:t>DIVISION OF COMMUNICATIONS (REITH)</w:t>
      </w:r>
    </w:p>
    <w:p w:rsidR="00D32977" w:rsidRPr="003A4404" w:rsidRDefault="00D3297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A4404">
        <w:rPr>
          <w:rFonts w:ascii="Courier New" w:hAnsi="Courier New" w:cs="Courier New"/>
          <w:b/>
          <w:bCs/>
          <w:spacing w:val="-3"/>
          <w:sz w:val="24"/>
          <w:szCs w:val="24"/>
        </w:rPr>
        <w:tab/>
      </w:r>
      <w:r w:rsidR="003A4404">
        <w:rPr>
          <w:rFonts w:ascii="Courier New" w:hAnsi="Courier New" w:cs="Courier New"/>
          <w:b/>
          <w:bCs/>
          <w:spacing w:val="-3"/>
          <w:sz w:val="24"/>
          <w:szCs w:val="24"/>
        </w:rPr>
        <w:tab/>
      </w:r>
      <w:r w:rsidRPr="003A4404">
        <w:rPr>
          <w:rFonts w:ascii="Courier New" w:hAnsi="Courier New" w:cs="Courier New"/>
          <w:b/>
          <w:bCs/>
          <w:spacing w:val="-3"/>
          <w:sz w:val="24"/>
          <w:szCs w:val="24"/>
        </w:rPr>
        <w:t>DIVISION OF LEGAL SERVICES (PIERSON)</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A4404">
        <w:rPr>
          <w:rFonts w:ascii="Courier New" w:hAnsi="Courier New" w:cs="Courier New"/>
          <w:b/>
          <w:bCs/>
          <w:spacing w:val="-3"/>
          <w:sz w:val="24"/>
          <w:szCs w:val="24"/>
        </w:rPr>
        <w:t>RE</w:t>
      </w:r>
      <w:r w:rsidRPr="003A4404">
        <w:rPr>
          <w:rFonts w:ascii="Courier New" w:hAnsi="Courier New" w:cs="Courier New"/>
          <w:b/>
          <w:bCs/>
          <w:spacing w:val="-3"/>
          <w:sz w:val="24"/>
          <w:szCs w:val="24"/>
        </w:rPr>
        <w:tab/>
        <w:t xml:space="preserve"> :</w:t>
      </w:r>
      <w:r w:rsidR="003A4404">
        <w:rPr>
          <w:rFonts w:ascii="Courier New" w:hAnsi="Courier New" w:cs="Courier New"/>
          <w:b/>
          <w:bCs/>
          <w:spacing w:val="-3"/>
          <w:sz w:val="24"/>
          <w:szCs w:val="24"/>
        </w:rPr>
        <w:tab/>
      </w:r>
      <w:r w:rsidRPr="003A4404">
        <w:rPr>
          <w:rFonts w:ascii="Courier New" w:hAnsi="Courier New" w:cs="Courier New"/>
          <w:b/>
          <w:bCs/>
          <w:spacing w:val="-3"/>
          <w:sz w:val="24"/>
          <w:szCs w:val="24"/>
        </w:rPr>
        <w:t>DOCKET NO. 930230-TL, VISTA-UNITED TELECOMMUNICATIONS 1993 DEPRECIATION STUDY</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A4404">
        <w:rPr>
          <w:rFonts w:ascii="Courier New" w:hAnsi="Courier New" w:cs="Courier New"/>
          <w:b/>
          <w:bCs/>
          <w:spacing w:val="-3"/>
          <w:sz w:val="24"/>
          <w:szCs w:val="24"/>
        </w:rPr>
        <w:t>AGENDA :</w:t>
      </w:r>
      <w:r w:rsidR="003A4404">
        <w:rPr>
          <w:rFonts w:ascii="Courier New" w:hAnsi="Courier New" w:cs="Courier New"/>
          <w:b/>
          <w:bCs/>
          <w:spacing w:val="-3"/>
          <w:sz w:val="24"/>
          <w:szCs w:val="24"/>
        </w:rPr>
        <w:tab/>
      </w:r>
      <w:r w:rsidRPr="003A4404">
        <w:rPr>
          <w:rFonts w:ascii="Courier New" w:hAnsi="Courier New" w:cs="Courier New"/>
          <w:b/>
          <w:bCs/>
          <w:spacing w:val="-3"/>
          <w:sz w:val="24"/>
          <w:szCs w:val="24"/>
        </w:rPr>
        <w:t>12/7/93 - REGULAR AGENDA - PROPOSED AGENCY ACTION - INTERESTED PERSONS MAY PARTICIPATE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CRITICAL DATES:  NONE</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SPECIAL INSTRUCTIONS:  I:\PSC\AFA\WP\930230.RCM</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r>
      <w:r w:rsidRPr="003A4404">
        <w:rPr>
          <w:rFonts w:ascii="Courier New" w:hAnsi="Courier New" w:cs="Courier New"/>
          <w:b/>
          <w:bCs/>
          <w:spacing w:val="-3"/>
          <w:sz w:val="24"/>
          <w:szCs w:val="24"/>
        </w:rPr>
        <w:tab/>
      </w:r>
      <w:r w:rsidRPr="003A4404">
        <w:rPr>
          <w:rFonts w:ascii="Courier New" w:hAnsi="Courier New" w:cs="Courier New"/>
          <w:b/>
          <w:bCs/>
          <w:spacing w:val="-3"/>
          <w:sz w:val="24"/>
          <w:szCs w:val="24"/>
        </w:rPr>
        <w:tab/>
        <w:t xml:space="preserve">        R: VISTA.wk3</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u w:val="single"/>
        </w:rPr>
        <w:t xml:space="preserve">                                                                 </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center" w:pos="4680"/>
        </w:tabs>
        <w:suppressAutoHyphens/>
        <w:spacing w:line="240" w:lineRule="atLeast"/>
        <w:jc w:val="both"/>
        <w:rPr>
          <w:rFonts w:ascii="Courier New" w:hAnsi="Courier New" w:cs="Courier New"/>
          <w:b/>
          <w:bCs/>
          <w:spacing w:val="-3"/>
          <w:sz w:val="24"/>
          <w:szCs w:val="24"/>
        </w:rPr>
      </w:pPr>
      <w:r w:rsidRPr="003A4404">
        <w:rPr>
          <w:rFonts w:ascii="Courier New" w:hAnsi="Courier New" w:cs="Courier New"/>
          <w:b/>
          <w:bCs/>
          <w:spacing w:val="-3"/>
          <w:sz w:val="24"/>
          <w:szCs w:val="24"/>
        </w:rPr>
        <w:tab/>
      </w:r>
      <w:r w:rsidRPr="003A4404">
        <w:rPr>
          <w:rFonts w:ascii="Courier New" w:hAnsi="Courier New" w:cs="Courier New"/>
          <w:b/>
          <w:bCs/>
          <w:spacing w:val="-3"/>
          <w:sz w:val="24"/>
          <w:szCs w:val="24"/>
          <w:u w:val="single"/>
        </w:rPr>
        <w:t>DISCUSSION OF ISSUES</w:t>
      </w:r>
    </w:p>
    <w:p w:rsidR="00D32977" w:rsidRPr="003A4404" w:rsidRDefault="00D32977">
      <w:pPr>
        <w:widowControl/>
        <w:tabs>
          <w:tab w:val="left" w:pos="-720"/>
        </w:tabs>
        <w:suppressAutoHyphens/>
        <w:spacing w:line="240" w:lineRule="atLeast"/>
        <w:jc w:val="both"/>
        <w:rPr>
          <w:rFonts w:ascii="Courier New" w:hAnsi="Courier New" w:cs="Courier New"/>
          <w:b/>
          <w:bCs/>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 xml:space="preserve">ISSUE </w:t>
      </w:r>
      <w:r w:rsidRPr="003A4404">
        <w:rPr>
          <w:rFonts w:ascii="Courier New" w:hAnsi="Courier New" w:cs="Courier New"/>
          <w:b/>
          <w:bCs/>
          <w:spacing w:val="-3"/>
          <w:sz w:val="24"/>
          <w:szCs w:val="24"/>
          <w:u w:val="single"/>
        </w:rPr>
        <w:fldChar w:fldCharType="begin"/>
      </w:r>
      <w:r w:rsidRPr="003A4404">
        <w:rPr>
          <w:rFonts w:ascii="Courier New" w:hAnsi="Courier New" w:cs="Courier New"/>
          <w:b/>
          <w:bCs/>
          <w:spacing w:val="-3"/>
          <w:sz w:val="24"/>
          <w:szCs w:val="24"/>
          <w:u w:val="single"/>
        </w:rPr>
        <w:instrText>listnum "WP List 1" \l 1</w:instrText>
      </w:r>
      <w:r w:rsidRPr="003A4404">
        <w:rPr>
          <w:rFonts w:ascii="Courier New" w:hAnsi="Courier New" w:cs="Courier New"/>
          <w:b/>
          <w:bCs/>
          <w:spacing w:val="-3"/>
          <w:sz w:val="24"/>
          <w:szCs w:val="24"/>
          <w:u w:val="single"/>
        </w:rPr>
        <w:fldChar w:fldCharType="end"/>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Should currently prescribed depreciation rates and capital recovery schedules be revised?</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RECOMMENDATION</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Yes.  A review of Vista-United Telecommunication's (Vista or Company) plans and activity indicate that there is a need for revision of current rates and capital recovery schedules.  (LEE)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STAFF ANALYSIS</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Since the time of the last represcription (which was effective January 1, 1990) expected technological impacts on life and salvage have changed, as well as net plant balances, indicating a need for revised provision for depreciation.</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br w:type="page"/>
      </w:r>
      <w:r w:rsidRPr="003A4404">
        <w:rPr>
          <w:rFonts w:ascii="Courier New" w:hAnsi="Courier New" w:cs="Courier New"/>
          <w:b/>
          <w:bCs/>
          <w:spacing w:val="-3"/>
          <w:sz w:val="24"/>
          <w:szCs w:val="24"/>
          <w:u w:val="single"/>
        </w:rPr>
        <w:lastRenderedPageBreak/>
        <w:t>ISSUE 2</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What should be the implementation date for new rates and capital recovery schedules?</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STAFF ANALYSIS</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The Company has requested, and Staff recommends, implementation as of January 1, 1993.  (LEE)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RECOMMENDATION</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Company data and related calculations abut the January 1, 1993 date.  This is the recommended date of implementation, being the earliest practicable date for utilizing the revised rates.</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br w:type="page"/>
      </w:r>
      <w:r w:rsidRPr="003A4404">
        <w:rPr>
          <w:rFonts w:ascii="Courier New" w:hAnsi="Courier New" w:cs="Courier New"/>
          <w:b/>
          <w:bCs/>
          <w:spacing w:val="-3"/>
          <w:sz w:val="24"/>
          <w:szCs w:val="24"/>
          <w:u w:val="single"/>
        </w:rPr>
        <w:lastRenderedPageBreak/>
        <w:t>ISSUE 3</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Should any corrective reserve measures be made?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RECOMMENDATION</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Yes.  Staff recommends a reserve transfer of the residual surplus associated with the existing prescribed recovery schedule of coinless paystations in the amount of $239 to the intelligent paystation account.  In addition, the apparent surplus of $495,064 associated with the DMS-200 switch should be transferred to the DMS-100 switch reserve.  (LEE)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STAFF ANALYSIS</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As part of the last study, a 2-year recovery schedule was prescribed for the net investment associated with coinless paystations.  Since that schedule is now complete, there is an apparent residual reserve surplus in the amount of $239.  As a corrective measure, Staff recommends that this surplus be transferred to the intelligent paystation account.</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ab/>
        <w:t>The DMS-200 digital toll switch is currently scheduled for retirement in 1995 with the expiration of the AT&amp;T contract.  The Company estimates that 86% of this switch's investment will be reused with the DMS-100 switch.  As a result, there is a calculated $495,064 reserve surplus existing with the DMS-200.  As a corrective measure, Staff recommends that this surplus be transferred to the DMS-100 switch.</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ab/>
        <w:t>In light of the possible impact of reserve transfers on cost allocations and jurisdictional separations, the Company should make corresponding entries to the related depreciation expense accounts.</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br w:type="page"/>
      </w:r>
      <w:r w:rsidRPr="003A4404">
        <w:rPr>
          <w:rFonts w:ascii="Courier New" w:hAnsi="Courier New" w:cs="Courier New"/>
          <w:b/>
          <w:bCs/>
          <w:spacing w:val="-3"/>
          <w:sz w:val="24"/>
          <w:szCs w:val="24"/>
          <w:u w:val="single"/>
        </w:rPr>
        <w:lastRenderedPageBreak/>
        <w:t>ISSUE 4</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What are the appropriate recovery schedules?</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RECOMMENDATION</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The Staff recommended recovery schedule is shown on Attachment A, page 8.  This schedule is designed to recover the net investments associated with the toll operator positions over the remaining period these assets will be in service.  The monthly expense for this schedule should be obtained by dividing the net plant for the month by the number of months remaining in the recovery period.  All activity relating to this schedule should be booked to this schedule and not to another depreciation category or account.  (LEE, REITH)</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STAFF ANALYSIS</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The DMS-200 is a Northern Telecom Digital Toll switch installed in the World Communications Center in 1983.  Its sole purpose has been to provide toll operator services which have been under contract with AT&amp;T.  The current contract expires in 1995 and AT&amp;T has indicated that it will not seek renewal.  The Company estimates that a major portion (86%) of the trunking and hardware associated with the DMS-200 will be reused with the existing DMS-100 switch and some of the operator positions (50%) will remain in service to provide 0- and intraLATA operator service.  Recognizing this reuse potential, no further recovery of the DMS-200 is needed; however, there is $9,474 in net unrecovered costs associated with the operator positions that needs to be addressed.  Vista has proposed and we recommend that these unrecovered costs be placed on a capital recovery schedule and amortized over the remaining period of service.  The monthly expenses for these schedules should be determined by dividing the net plant for each month by the planned remaining months in service.  This mechanism will adjust for any shifts in plans or unexpected positive or negative salvage.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br w:type="page"/>
      </w:r>
      <w:r w:rsidRPr="003A4404">
        <w:rPr>
          <w:rFonts w:ascii="Courier New" w:hAnsi="Courier New" w:cs="Courier New"/>
          <w:b/>
          <w:bCs/>
          <w:spacing w:val="-3"/>
          <w:sz w:val="24"/>
          <w:szCs w:val="24"/>
          <w:u w:val="single"/>
        </w:rPr>
        <w:lastRenderedPageBreak/>
        <w:t>ISSUE 5</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What are the appropriate lives, net salvages, reserves and resultant depreciation rates for each account?</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RECOMMENDATION</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The Staff recommended lives, net salvages, reserves and depreciation rates are shown on Attachment B, pages 9 and 10.  The resultant effect of these rates as shown on Attachment C, pages 11 and 12, is a decrease in annual depreciation expense of approximately $268,000 based on investments and reserves as of January 1, 1993.  (LEE)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STAFF ANALYSIS</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Staff recommendations are the result of a comprehensive review of the Company's depreciation study.  Attachment B presents a comparison of the Company revised proposal and Staff-recommended rate parameters (life, salvage, and reserve).  A basic difference between the positions of the Company and the Staff is with the remaining life determination.  To the extent possible, Staff calculated an average age based on survivor information and selected a retirement dispersion in line with Company expectations and plans for the given plant.</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ab/>
        <w:t>Because of its unique serving area, Vista is on the cutting edge of new technology.  The major changes in expenses are due to recognition of current planning projections and activity since the last study.  For example, as part of the last study, the WDW and ACD digital PBXs were planned for retirement in 1992.  The Company now finds that these PBXs can continue to be upgraded to meet future demands and retirement is not foreseen in the near-term.  Staff recommended recovery has therefore been revised in accord with a blending of projections of upgrade retirements as estimated by various sources for similar digital machines.  The DMS-200 digital switch and associated toll operator positions are now planned to be retired by year end 1995 with the termination of the AT&amp;T contract.  With a major portion of the DMS-200 investment anticipated to be reused with the DMS-100, no additional recovery is needed for the DMS-200.  However, the unrecovered costs associated with the operator positions have been placed on a recovery schedule as addressed in Issue 4.  The life and salvage recommendations for the remaining central office accounts are reflective of updating currently prescribed parameters with activity since the last study review.</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ab/>
        <w:t xml:space="preserve">In the metallic cables, the prime use for this Company is as distribution plant.  Vista is currently carrying its locally </w:t>
      </w:r>
      <w:r w:rsidRPr="003A4404">
        <w:rPr>
          <w:rFonts w:ascii="Courier New" w:hAnsi="Courier New" w:cs="Courier New"/>
          <w:spacing w:val="-3"/>
          <w:sz w:val="24"/>
          <w:szCs w:val="24"/>
        </w:rPr>
        <w:lastRenderedPageBreak/>
        <w:t>originating video signals between various locations on the Disney property on its fiber cables.  Vista's long term goal is to provide fiber connectivity between the central office and the customer for any new projects which develop in its network.  This is in keeping with the Company objective of providing the customers with the availability of high quality, high technical facilities to handle their service demands with minimal problems.  Vista is currently provisioning its network with SONET based equipment as it becomes available.  Staff recommended lives are based on phase-out dates generally expected for a company operating in a high-tech area:  trunk/interoffice by about 2000, feeder by about 2009, and distribution by about 2013.  For the fiber cables, the age is such that moving to remaining life rates is warranted.  Staff recommendations for the remaining outside plant accounts reflect an update of the activity and reserve positions since the last review.</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ab/>
        <w:t>For most of the general support accounts, recommended life and salvage factors simply reflect an update of the currently prescribed parameters with activity since the last represcription.  The 36-year service life proposed for the World Communications Center and Parking Lot are in the range of reasonableness and are also acceptable.  Recognizing the age of the warehouse storage sheds and the fact that there are no current plans to retire any of these buildings, a longer service life for this group of assets is now in order.  The World Communications Center Security System is a PC-based secured entry system installed in the main switching center.  Current plans call for its replacement in 1996.  The recommended remaining life is reflective of this.</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ab/>
        <w:t>The ages of the public telephone booths and coin paystations accounts, 10.4 and 13.2 years respectively, are an area of concern.  The bulk of the investment in each of these accounts is about 13 years old indicating a general lack of retirement activity.  Considering the booths are peculiar to the theme requirements of the Walt Disney World complex, we would tend to expect a life in the range of 8 to 10 years.  This data, however, suggests a much longer life.  In the same respect, paystations do not tend to live in the range of 13 years as is indicated.  Our recommended lives are reflective of each account's activity with an ongoing concern with the data.</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br w:type="page"/>
      </w:r>
      <w:r w:rsidRPr="003A4404">
        <w:rPr>
          <w:rFonts w:ascii="Courier New" w:hAnsi="Courier New" w:cs="Courier New"/>
          <w:b/>
          <w:bCs/>
          <w:spacing w:val="-3"/>
          <w:sz w:val="24"/>
          <w:szCs w:val="24"/>
          <w:u w:val="single"/>
        </w:rPr>
        <w:lastRenderedPageBreak/>
        <w:t>ISSUE 6</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Should this docket be closed?</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RECOMMENDATION</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Yes.  If no substantially affected person timely files a protest to the Commission's notice of proposed agency action, this docket should be closed.  (LEE)</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b/>
          <w:bCs/>
          <w:spacing w:val="-3"/>
          <w:sz w:val="24"/>
          <w:szCs w:val="24"/>
          <w:u w:val="single"/>
        </w:rPr>
        <w:t>STAFF ANALYSIS</w:t>
      </w:r>
      <w:r w:rsidRPr="003A4404">
        <w:rPr>
          <w:rFonts w:ascii="Courier New" w:hAnsi="Courier New" w:cs="Courier New"/>
          <w:b/>
          <w:bCs/>
          <w:spacing w:val="-3"/>
          <w:sz w:val="24"/>
          <w:szCs w:val="24"/>
        </w:rPr>
        <w:t>:</w:t>
      </w:r>
      <w:r w:rsidRPr="003A4404">
        <w:rPr>
          <w:rFonts w:ascii="Courier New" w:hAnsi="Courier New" w:cs="Courier New"/>
          <w:spacing w:val="-3"/>
          <w:sz w:val="24"/>
          <w:szCs w:val="24"/>
        </w:rPr>
        <w:t xml:space="preserve">  If no substantially affected person timely files a timely request for a Section 120.57, Florida Statutes, hearing within twenty-one days, no further action will be required and this docket should be closed.</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sectPr w:rsidR="00D32977" w:rsidRPr="003A4404">
          <w:headerReference w:type="default" r:id="rId8"/>
          <w:footerReference w:type="default" r:id="rId9"/>
          <w:pgSz w:w="12240" w:h="15840"/>
          <w:pgMar w:top="1440" w:right="1440" w:bottom="1440" w:left="1440" w:header="1440" w:footer="1440" w:gutter="0"/>
          <w:pgNumType w:start="1"/>
          <w:cols w:space="720"/>
          <w:noEndnote/>
          <w:titlePg/>
        </w:sectPr>
      </w:pP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VISTA</w:t>
      </w:r>
      <w:r w:rsidRPr="003A4404">
        <w:rPr>
          <w:rFonts w:ascii="Courier New" w:hAnsi="Courier New" w:cs="Courier New"/>
          <w:sz w:val="7"/>
          <w:szCs w:val="7"/>
        </w:rPr>
        <w:noBreakHyphen/>
        <w:t xml:space="preserve">UNITED TELECOMMUNICATIONS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1993 STUDY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RECOMMENDED CAPITAL RECOVERY SCHEDULES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1/1/93        1/1/93       EXPECTED      NET TO BE     PERIOD OF       1993         1994          1995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INVESTMENT     RESERVE        SALVAGE      RECOVERED      RECOVERY     EXPENSES     EXPENSES      EXPENSES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            ($)           ($)          (Yrs.)         ($)          ($)          ($)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2220002  Toll Operator Positions        811,015     396,033        405,508          9,474     3 Yr.            3,158        3,158       138,328</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2212008 DMS 200                       2,401,069     336,150 *    2,064,919              0     3 Yr.          NA           NA            NA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restated reserve after corrective transfer.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sectPr w:rsidR="00D32977" w:rsidRPr="003A4404">
          <w:pgSz w:w="15840" w:h="12240" w:orient="landscape"/>
          <w:pgMar w:top="1440" w:right="360" w:bottom="1440" w:left="316" w:header="1440" w:footer="1440" w:gutter="0"/>
          <w:cols w:space="720"/>
          <w:noEndnote/>
        </w:sectPr>
      </w:pP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VISTA</w:t>
      </w:r>
      <w:r w:rsidRPr="003A4404">
        <w:rPr>
          <w:rFonts w:ascii="Courier New" w:hAnsi="Courier New" w:cs="Courier New"/>
          <w:sz w:val="7"/>
          <w:szCs w:val="7"/>
        </w:rPr>
        <w:noBreakHyphen/>
        <w:t xml:space="preserve">UNITED TELECOMMUNICATIONS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1993 STUDY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COMPARISON OF RATES AND COMPONENTS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CURRENT                                 COMPANY REVISED PROPOSAL                              STAFF RECOMMENDATION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AVERAGE                 REMAINING         AVERAGE                             REMAINING         AVERAGE                            REMAINING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ACCOUNT                                               REMAINING       NET          LIFE         REMAINING        NET                     LIFE         REMAINING       NET                     LIFE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LIFE       SALVAGE        RATE            LIFE        SALVAGE     RESERVE       RATE            LIFE       SALVAGE    RESERVE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(YRS.)        (%)          (%)            (YRS.)         (%)         (%)         (%)            (YRS.)        (%)        (%)          (%)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GENERAL SUPPORT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2112        Motor Vehicles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004 Work Vehicles, 1987 Forward                     5.6        10.0          14.6             3.4         10.0      40.77          14.5             3.9       10.0      40.77           12.6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013 Trailers, 1992 and Prior                       15.8         5.0           0.3             8.3 **       5.0 **   53.25 **        5.0 **         15.4        5.0      53.25            2.7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Trailers, 1993 Forward                         20.0         5.0           4.8 *          20.0          5.0       0.00           4.8 *          20.0        5.0       0.00            4.8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011 Work Vehicles, 1987 Forward                     6.5        10.0          13.1             3.5         10.0      39.65          14.4             3.8       10.0      39.65           13.3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014 Passenger Cars, 1990 Forward                    5.0         0.0          20.0             2.9         20.0      31.36          16.8             3.0       20.0      31.36           16.2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2116        Work Equipment                                  5.7         0.0           6.5            10.2          0.0      32.06           6.7                   7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2121        Buildings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Butler                                         12.3         0.0           6.9            10.9          0.0      22.17           7.1            16.2        0.0      22.17            4.8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 WCC                                            25.0        (2.0)          2.8            21.0         (2.0)     32.44           3.3            21.0       (2.0)     32.44            3.3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Storage Sheds                                   3.9         0.0          18.8             4.0          0.0      59.16          10.2             4.0        0.0      59.16           10.2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006 Parking Lot                                    25.0        (2.0)          2.8            34.0          0.0       8.06           2.7            34.0        0.0       8.06            2.7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008 WCC Security System                             2.5         2.0          36.4             3.5          2.0      71.62           7.5             3.5        2.0      71.62            7.5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009 Office Trailers                                           NA                              7.1         10.0      19.27          10.0             7.8       10.0      19.27            9.1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2122        Furniture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Office Furniture                                      10 Yr. Amortization                       10 Yr. Amortization                                   10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Whse Furniture/Equip.                                 7 Yr. Amortization                        7 Yr. Amortization                                    7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2123        Office Equipment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Official Telephones                                   5 Yr. Amortization                        5 Yr. Amortization                                    5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006 Official SL</w:t>
      </w:r>
      <w:r w:rsidRPr="003A4404">
        <w:rPr>
          <w:rFonts w:ascii="Courier New" w:hAnsi="Courier New" w:cs="Courier New"/>
          <w:sz w:val="7"/>
          <w:szCs w:val="7"/>
        </w:rPr>
        <w:noBreakHyphen/>
        <w:t xml:space="preserve">1                                         5 Yr. Amortization                        5 Yr. Amortization                                    5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008 Office Equipment                                      7 Yr. Amortization                        7 Yr. Amortization                                    7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010</w:t>
      </w:r>
      <w:r w:rsidRPr="003A4404">
        <w:rPr>
          <w:rFonts w:ascii="Courier New" w:hAnsi="Courier New" w:cs="Courier New"/>
          <w:sz w:val="7"/>
          <w:szCs w:val="7"/>
        </w:rPr>
        <w:noBreakHyphen/>
        <w:t xml:space="preserve">066 Official Communication                                5 Yr. Amortization                        5 Yr. Amortization                                    5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2124        General Purpose Computers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PC Equipment                                          5 Yr. Amortization                        5 Yr. Amortization                                    5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 IBM Computer                                          5 Yr. Amortization                        5 Yr. Amortization                                    5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014 V</w:t>
      </w:r>
      <w:r w:rsidRPr="003A4404">
        <w:rPr>
          <w:rFonts w:ascii="Courier New" w:hAnsi="Courier New" w:cs="Courier New"/>
          <w:sz w:val="7"/>
          <w:szCs w:val="7"/>
        </w:rPr>
        <w:noBreakHyphen/>
        <w:t xml:space="preserve">UT Lan                                                 N/A                                    5 Yr. Amortization                                    5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CENTRAL OFFICE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2212        Digital Electronic Switching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Test Equipment                                  9.0         0.0           5.9            10.9          0.0      27.66           6.6            10.9        0.0      27.66            6.6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WDW</w:t>
      </w:r>
      <w:r w:rsidRPr="003A4404">
        <w:rPr>
          <w:rFonts w:ascii="Courier New" w:hAnsi="Courier New" w:cs="Courier New"/>
          <w:sz w:val="7"/>
          <w:szCs w:val="7"/>
        </w:rPr>
        <w:noBreakHyphen/>
        <w:t xml:space="preserve">XT                                                2 Yr. Amort.                                                                              4.3        0.0      91.11            2.1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007 ACD</w:t>
      </w:r>
      <w:r w:rsidRPr="003A4404">
        <w:rPr>
          <w:rFonts w:ascii="Courier New" w:hAnsi="Courier New" w:cs="Courier New"/>
          <w:sz w:val="7"/>
          <w:szCs w:val="7"/>
        </w:rPr>
        <w:noBreakHyphen/>
        <w:t xml:space="preserve">XT                                                2 Yr. Amort.                                                                              7.8        0.0      84.76            2.0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009 DMS 100                                        10.1         0.0           7.6            10.3          5.0      15.72           7.7             9.5        0.0      29.14 @          7.5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010 Power Plant                                     8.2         0.0           4.3            11.0          0.0      51.29           4.4            11.0        0.0      51.29            4.4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016 Central Ofc. Furniture                                10 Yr. Amortization                       10 Yr. Amortization                                   10 Yr. Amortization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2232        Circuit Equipment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T Carrier                                       5.7         3.0           8.1             6.6          3.0      42.28           8.3             4.0        3.0      42.28           13.7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003&amp;009 Optics                                         10.0         0.0          10.0 *           5.9          0.0      42.81           9.7             5.9        0.0      42.81            9.7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004, 015, 016, 019 Circuit Equip.                                  7.0 **      0.0 **       14.3 **          5.3          3.0      37.31          11.3             5.3        3.0      37.31           11.3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018 F.O. Monorail Comm.                             7.0         0.0          14.3             3.7          5.0      21.28          19.9             3.5        5.0      21.28           21.1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whole life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composited components and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restated reserve after corrective transfer.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INFORMATION ORIGINATION/TERM.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2351        Public Telephone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Booths                                          4.0         0.0           4.6             2.4          0.0      88.90           4.6             4.7        0.0      88.90            2.4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Paystations</w:t>
      </w:r>
      <w:r w:rsidRPr="003A4404">
        <w:rPr>
          <w:rFonts w:ascii="Courier New" w:hAnsi="Courier New" w:cs="Courier New"/>
          <w:sz w:val="7"/>
          <w:szCs w:val="7"/>
        </w:rPr>
        <w:noBreakHyphen/>
        <w:t xml:space="preserve">Coin                                4.3         0.0           0.6             0.4          0.0      97.50           6.3             4.1        0.0      97.50            0.6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004 Paystations Intell.                             4.9        20.0          15.2             3.6         20.0      31.63 @        13.4             3.6       20.0      31.63 @         13.4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2362        Tel. Devices Deaf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Tel. Devices Deaf                               8.0         0.0          12.5 *           8.0          0.0      14.45          12.5 *           7.1        0.0      14.45           12.0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CABLE AND WIRE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2422        Underground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                                       11.6        (1.0)          7.0             9.4         (1.0)     32.76           7.3             9.4       (1.0)     32.76            7.3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Fiber                                          20.0        (3.0)          5.2 *          17.6         (3.0)     21.78           4.6            17.6       (3.0)     21.78            4.6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2423        Buried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w:t>
      </w:r>
      <w:r w:rsidRPr="003A4404">
        <w:rPr>
          <w:rFonts w:ascii="Courier New" w:hAnsi="Courier New" w:cs="Courier New"/>
          <w:sz w:val="7"/>
          <w:szCs w:val="7"/>
        </w:rPr>
        <w:noBreakHyphen/>
        <w:t xml:space="preserve">Filled                                11.7        (3.0)          6.0            10.0         (3.0)     43.05           6.0            10.0       (3.0)     43.05            6.0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002 Fiber                                          20.0        (5.0)          5.3 *          15.6         (5.0)     36.40           4.4            15.6       (5.0)     36.40            4.4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 Metallic</w:t>
      </w:r>
      <w:r w:rsidRPr="003A4404">
        <w:rPr>
          <w:rFonts w:ascii="Courier New" w:hAnsi="Courier New" w:cs="Courier New"/>
          <w:sz w:val="7"/>
          <w:szCs w:val="7"/>
        </w:rPr>
        <w:noBreakHyphen/>
        <w:t>Non</w:t>
      </w:r>
      <w:r w:rsidRPr="003A4404">
        <w:rPr>
          <w:rFonts w:ascii="Courier New" w:hAnsi="Courier New" w:cs="Courier New"/>
          <w:sz w:val="7"/>
          <w:szCs w:val="7"/>
        </w:rPr>
        <w:noBreakHyphen/>
        <w:t xml:space="preserve">Filled                             5.3        (3.0)          5.6             1.5         (3.0)     90.15           8.6             3.3       (3.0)     90.15            3.9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2424        Submarine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                                        4.5        (3.0)          9.0            10.5         (3.0)     89.53           1.3            10.5       (3.0)     89.53            1.3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2426        Intrabuilding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                                        4.4        (5.0)         13.8             1.0         (5.0)     85.70          19.3             3.0       (5.0)     85.70            6.4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Fiber                                          20.0        (5.0)          5.3 *          20.0         (5.0)      0.00           5.3 *          20.0       (5.0)      0.00            5.3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2442        Conduit Systems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Conduit                                        44.0        (5.0)          2.3            46.0         (5.0)      7.54           2.1            46.0       (5.0)      7.54            2.1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whole life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composited components and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restated reserve after corrective transfer.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A82795" w:rsidRDefault="00D32977" w:rsidP="00A82795">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A82795" w:rsidRDefault="00A82795" w:rsidP="00A82795">
      <w:pPr>
        <w:widowControl/>
        <w:tabs>
          <w:tab w:val="left" w:pos="-720"/>
        </w:tabs>
        <w:suppressAutoHyphens/>
        <w:spacing w:line="240" w:lineRule="atLeast"/>
        <w:jc w:val="both"/>
        <w:rPr>
          <w:rFonts w:ascii="Courier New" w:hAnsi="Courier New" w:cs="Courier New"/>
          <w:sz w:val="7"/>
          <w:szCs w:val="7"/>
        </w:rPr>
      </w:pPr>
    </w:p>
    <w:p w:rsidR="00A82795" w:rsidRPr="003A4404" w:rsidRDefault="00A82795" w:rsidP="00A82795">
      <w:pPr>
        <w:widowControl/>
        <w:tabs>
          <w:tab w:val="left" w:pos="-720"/>
        </w:tabs>
        <w:suppressAutoHyphens/>
        <w:spacing w:line="240" w:lineRule="atLeast"/>
        <w:jc w:val="both"/>
        <w:rPr>
          <w:rFonts w:ascii="Courier New" w:hAnsi="Courier New" w:cs="Courier New"/>
          <w:sz w:val="7"/>
          <w:szCs w:val="7"/>
        </w:rPr>
      </w:pPr>
      <w:bookmarkStart w:id="0" w:name="_GoBack"/>
      <w:bookmarkEnd w:id="0"/>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VISTA</w:t>
      </w:r>
      <w:r w:rsidRPr="003A4404">
        <w:rPr>
          <w:rFonts w:ascii="Courier New" w:hAnsi="Courier New" w:cs="Courier New"/>
          <w:sz w:val="7"/>
          <w:szCs w:val="7"/>
        </w:rPr>
        <w:noBreakHyphen/>
        <w:t xml:space="preserve">UNITED TELECOMMUNICATIONS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1993 STUDY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COMPARISON OF EXPENSES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CURRENT                       COMPANY REVISED PROPOSAL                     STAFF RECOMMENDATION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CHANGE                                        CHANGE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1/1/93          1/1/93                                                                         IN                                            IN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ACCOUNT                                                INVESTMENT       RESERVE           RATE          EXPENSES          RATE      EXPENSES         EXPENSES          RATE          EXPENSES      EXPENSES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             (%)             ($)             (%)            ($)            ($)             (%)            ($)            ($)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GENERAL SUPPORT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2112        Motor Vehicles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004 Work Vehicles, 1987 Forward                   291,952        119,026            14.6          42,625            14.5          42,333         (292)            12.6          36,786       (5,839)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013 Trailers, 1992 and Prior                       36,252         19,304             0.3             109             5.0 **        1,813        1,704              2.7             979          870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Trailers, 1993 Forward                              0              0             4.8               0 *           4.8 *             0            0              4.8 *             0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011 Work Vehicles, 1987 Forward                   116,992         46,390            13.1          15,326            14.4          16,847        1,521             13.3          15,560          234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014 Passenger Cars, 1990 Forward                   41,693         13,077            20.0           8,339 *          16.8           7,004       (1,335)            16.2           6,754       (1,585)</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2116        Work Equipment                                293,776         94,190             6.5          19,095             6.7          19,683          588     10 Yr. Amort.         19,959          864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2121        Buildings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Butler                                        853,347        189,208             6.9          58,881             7.1          60,588        1,707              4.8          40,961      (17,920)</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 WCC                                         2,174,911        705,568             2.8          60,898             3.3          71,772       10,874              3.3          71,772       10,874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Storage Sheds                                  35,456         20,975            18.8           6,666            10.2           3,617       (3,049)            10.2           3,617       (3,049)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006 Parking Lot                                   269,068         21,678             2.8           7,534             2.7           7,265         (269)             2.7           7,265         (269)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008 WCC Security System                            75,292         53,927            36.4          27,406             7.5           5,647      (21,759)             7.5           5,647      (21,759)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009 Office Trailers                               527,390        101,635              NA               0            10.0          52,739       52,739              9.1          47,992       47,992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2122        Furniture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Office Furniture                              908,974        265,835     10 Yr. Amort.       105,416     10 Yr. Amort.       105,416            0     10 Yr. Amort.        105,416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Whse Furniture/Equip.                          91,048         15,421       7 Yr. Amort.        8,498       7 Yr. Amort.        8,498            0       7 Yr. Amort.         8,498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2123        Office Equipment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Official Telephones                            30,487         30,487       5 Yr. Amort.            0       5 Yr. Amort.            0            0       5 Yr. Amort.             0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006 Official SL</w:t>
      </w:r>
      <w:r w:rsidRPr="003A4404">
        <w:rPr>
          <w:rFonts w:ascii="Courier New" w:hAnsi="Courier New" w:cs="Courier New"/>
          <w:sz w:val="7"/>
          <w:szCs w:val="7"/>
        </w:rPr>
        <w:noBreakHyphen/>
        <w:t xml:space="preserve">1                                  13,827         13,827       5 Yr. Amort.            0       5 Yr. Amort.            0            0       5 Yr. Amort.             0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008 Office Equipment                              188,786         63,879       7 Yr. Amort.       33,124       7 Yr. Amort.       33,124            0       7 Yr. Amort.        33,124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010</w:t>
      </w:r>
      <w:r w:rsidRPr="003A4404">
        <w:rPr>
          <w:rFonts w:ascii="Courier New" w:hAnsi="Courier New" w:cs="Courier New"/>
          <w:sz w:val="7"/>
          <w:szCs w:val="7"/>
        </w:rPr>
        <w:noBreakHyphen/>
        <w:t xml:space="preserve">066 Official Communication                        346,097        285,589       5 Yr. Amort.      140,540       5 Yr. Amort.      140,540            0       5 Yr. Amort.       140,540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2124        General Purpose Computers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PC Equipment                                1,074,353        493,273       5 Yr. Amort.      217,580       5 Yr. Amort.      217,580            0       5 Yr. Amort.       217,580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 IBM Computer                                  307,197        163,410       5 Yr. Amort.       59,916       5 Yr. Amort.       59,916            0       5 Yr. Amort.        59,916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014 V</w:t>
      </w:r>
      <w:r w:rsidRPr="003A4404">
        <w:rPr>
          <w:rFonts w:ascii="Courier New" w:hAnsi="Courier New" w:cs="Courier New"/>
          <w:sz w:val="7"/>
          <w:szCs w:val="7"/>
        </w:rPr>
        <w:noBreakHyphen/>
        <w:t xml:space="preserve">UT Lan                                       71,329         11,894       5 Yr. Amort.       26,316       5 Yr. Amort.       26,316            0       5 Yr. Amort.        26,316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Total Support Assets                        7,748,227      2,728,593                         838,269                         880,698       42,429                          848,682       10,413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CENTRAL OFFICE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2212        Digital Electronic Switching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Test Equipment                                 94,764         26,207             5.9           5,591             6.6           6,254          663              6.6           6,254          663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005 WDW</w:t>
      </w:r>
      <w:r w:rsidRPr="003A4404">
        <w:rPr>
          <w:rFonts w:ascii="Courier New" w:hAnsi="Courier New" w:cs="Courier New"/>
          <w:sz w:val="7"/>
          <w:szCs w:val="7"/>
        </w:rPr>
        <w:noBreakHyphen/>
        <w:t xml:space="preserve">XT                                        483,052        440,130       2 Yr. Amort.            0             N/A               0            0              2.1          10,144       10,144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007 ACD</w:t>
      </w:r>
      <w:r w:rsidRPr="003A4404">
        <w:rPr>
          <w:rFonts w:ascii="Courier New" w:hAnsi="Courier New" w:cs="Courier New"/>
          <w:sz w:val="7"/>
          <w:szCs w:val="7"/>
        </w:rPr>
        <w:noBreakHyphen/>
        <w:t xml:space="preserve">XT                                        273,410        231,749       2 Yr. Amort.            0             N/A               0            0              2.0           5,468        5,468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009 DMS 100                                     3,688,718      1,074,754 ***         7.6         280,343             7.7         284,031        3,688              7.5         276,654       (3,689)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010 Power Plant                                   120,103         61,600             4.3           5,164             4.4           5,285          121              4.4           5,285          121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016 Central Ofc. Furniture                          2,861            945     10 Yr. Amort.           286     10 Yr. Amort.           286            0     10 Yr. Amort.            286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2232        Circuit Equipment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T Carrier                                     543,760        229,925             8.1          44,045             8.3          45,132        1,087             13.7          74,495       30,450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003&amp;009 Optics                                      2,474,237      1,059,099            10.0 *       247,424             9.7         240,001       (7,423)             9.7         240,001       (7,423)</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004, 015, 016, 019 Circuit Equip.                              1,784,946        665,925            14.3 **      255,247            11.3         201,699      (53,548)            11.3         201,699      (53,548)</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018 F.O. Monorail Comm.                           245,650         52,274            14.3          35,128            19.9          48,884       13,756             21.1          51,832       16,704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Total COE                                   9,711,501      3,842,608                         873,228                         831,572      (41,656)                         872,118       (1,110)</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whole life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composited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restated reserve after corrective transfer.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INFORMATION ORIGINATION/TERM.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2351        Public Telephone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Booths                                        406,252        361,153             4.6          18,688             4.6          18,688            0              2.4           9,750       (8,938)</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Paystations</w:t>
      </w:r>
      <w:r w:rsidRPr="003A4404">
        <w:rPr>
          <w:rFonts w:ascii="Courier New" w:hAnsi="Courier New" w:cs="Courier New"/>
          <w:sz w:val="7"/>
          <w:szCs w:val="7"/>
        </w:rPr>
        <w:noBreakHyphen/>
        <w:t xml:space="preserve">Coin                              226,755        221,091             0.6           1,361             6.3          14,286       12,925              0.6           1,361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004 Paystations Intell.                         1,251,506        395,912 ***        15.2         190,229            13.4         167,702      (22,527)            13.4         167,702      (22,527)</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2362        Tel. Devices Deaf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Tel. Devices Deaf                              21,781          3,148            12.5 *         2,723            12.5 *         2,723            0             12.0           2,614         (109)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Total Info/Orig.                            1,906,294        981,304                         213,001                         203,399       (9,602)                         181,427      (31,574)</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CABLE AND WIRE ASSETS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2422        Underground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                                    4,751,693      1,556,834             7.0         332,619             7.3         346,874       14,255              7.3         346,874       14,255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Fiber                                       1,593,285        346,942             5.2 *        82,851             4.6          73,291       (9,560)             4.6          73,291       (9,560)</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2423        Buried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w:t>
      </w:r>
      <w:r w:rsidRPr="003A4404">
        <w:rPr>
          <w:rFonts w:ascii="Courier New" w:hAnsi="Courier New" w:cs="Courier New"/>
          <w:sz w:val="7"/>
          <w:szCs w:val="7"/>
        </w:rPr>
        <w:noBreakHyphen/>
        <w:t xml:space="preserve">Filled                             1,260,546        542,671             6.0          75,633             6.0          75,633            0              6.0          75,633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002 Fiber                                          46,305         16,853             5.3 *         2,454             4.4           2,037         (417)             4.4           2,037         (417)</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003 Metallic</w:t>
      </w:r>
      <w:r w:rsidRPr="003A4404">
        <w:rPr>
          <w:rFonts w:ascii="Courier New" w:hAnsi="Courier New" w:cs="Courier New"/>
          <w:sz w:val="7"/>
          <w:szCs w:val="7"/>
        </w:rPr>
        <w:noBreakHyphen/>
        <w:t>Non</w:t>
      </w:r>
      <w:r w:rsidRPr="003A4404">
        <w:rPr>
          <w:rFonts w:ascii="Courier New" w:hAnsi="Courier New" w:cs="Courier New"/>
          <w:sz w:val="7"/>
          <w:szCs w:val="7"/>
        </w:rPr>
        <w:noBreakHyphen/>
        <w:t>Filled                           392,779        354,072             5.6          21,996             8.6          33,779       11,783              3.9          15,318       (6,678)</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2424        Submarine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                                       12,713         11,382             9.0           1,144             1.3             165         (979)             1.3             165         (979)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2426        Intrabuilding Cable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Metallic                                       68,780         58,946            13.8           9,492            19.3          13,275        3,783              6.4           4,402       (5,090)</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Fiber                                               0              0             5.3 *             0             5.3 *             0            0              5.3 *             0            0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2442        Conduit Systems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001 Conduit                                     2,239,596        168,932             2.3          51,511             2.1          47,032       (4,479)             2.1          47,032       (4,479)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Total OSP                                  10,365,697      3,056,632                         577,700                         592,086       14,386                          564,752      (12,948)</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TOTAL RATES                                                   29,731,719     10,609,137                       2,502,198                       2,507,755        5,557                        2,466,979      (35,219)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RECOVERY SCHEDULES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2220002 Toll Operator Positions                       811,015        396,033            12.8         103,810            12.5         101,377       (2,433)    3 Yr. Amort.           3,158     (100,652)</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2212008 DMS 200                                     2,401,069        336,150 *           5.5         132,059          NA                   0     (132,059)         NA                    0     (132,059)</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TOTAL PLANT                                                   32,943,803     11,341,320                       2,738,067                       2,609,132     (128,935)                       2,470,137     (267,930)</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Whole Life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composited rate.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 Denotes restated reserve after corrective transfer.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lastRenderedPageBreak/>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pPr>
      <w:r w:rsidRPr="003A4404">
        <w:rPr>
          <w:rFonts w:ascii="Courier New" w:hAnsi="Courier New" w:cs="Courier New"/>
          <w:sz w:val="7"/>
          <w:szCs w:val="7"/>
        </w:rPr>
        <w:t xml:space="preserve">                                                                                                                                                                                                                   </w:t>
      </w:r>
    </w:p>
    <w:p w:rsidR="00D32977" w:rsidRPr="003A4404" w:rsidRDefault="00D32977">
      <w:pPr>
        <w:widowControl/>
        <w:tabs>
          <w:tab w:val="left" w:pos="-720"/>
        </w:tabs>
        <w:suppressAutoHyphens/>
        <w:spacing w:line="240" w:lineRule="atLeast"/>
        <w:jc w:val="both"/>
        <w:rPr>
          <w:rFonts w:ascii="Courier New" w:hAnsi="Courier New" w:cs="Courier New"/>
          <w:sz w:val="7"/>
          <w:szCs w:val="7"/>
        </w:rPr>
        <w:sectPr w:rsidR="00D32977" w:rsidRPr="003A4404">
          <w:type w:val="continuous"/>
          <w:pgSz w:w="15840" w:h="12240" w:orient="landscape"/>
          <w:pgMar w:top="1440" w:right="360" w:bottom="1440" w:left="316" w:header="1440" w:footer="1440" w:gutter="0"/>
          <w:cols w:space="720"/>
          <w:noEndnote/>
        </w:sectPr>
      </w:pP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p>
    <w:sectPr w:rsidR="00D32977" w:rsidRPr="003A4404" w:rsidSect="00D3297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77" w:rsidRDefault="00D32977">
      <w:pPr>
        <w:widowControl/>
        <w:spacing w:line="20" w:lineRule="exact"/>
        <w:rPr>
          <w:rFonts w:cstheme="minorBidi"/>
          <w:sz w:val="24"/>
          <w:szCs w:val="24"/>
        </w:rPr>
      </w:pPr>
    </w:p>
  </w:endnote>
  <w:endnote w:type="continuationSeparator" w:id="0">
    <w:p w:rsidR="00D32977" w:rsidRDefault="00D32977" w:rsidP="00D32977">
      <w:r>
        <w:rPr>
          <w:rFonts w:cstheme="minorBidi"/>
          <w:sz w:val="24"/>
          <w:szCs w:val="24"/>
        </w:rPr>
        <w:t xml:space="preserve"> </w:t>
      </w:r>
    </w:p>
  </w:endnote>
  <w:endnote w:type="continuationNotice" w:id="1">
    <w:p w:rsidR="00D32977" w:rsidRDefault="00D32977" w:rsidP="00D3297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77" w:rsidRDefault="00D32977">
    <w:pPr>
      <w:spacing w:before="140" w:line="100" w:lineRule="exact"/>
      <w:rPr>
        <w:rFonts w:cstheme="minorBidi"/>
        <w:sz w:val="10"/>
        <w:szCs w:val="10"/>
      </w:rPr>
    </w:pPr>
  </w:p>
  <w:p w:rsidR="00D32977" w:rsidRDefault="00D32977">
    <w:pPr>
      <w:widowControl/>
      <w:suppressAutoHyphens/>
      <w:spacing w:line="240" w:lineRule="atLeast"/>
      <w:jc w:val="both"/>
      <w:rPr>
        <w:rFonts w:cstheme="minorBidi"/>
        <w:sz w:val="24"/>
        <w:szCs w:val="24"/>
      </w:rPr>
    </w:pPr>
  </w:p>
  <w:p w:rsidR="00D32977" w:rsidRDefault="003A4404" w:rsidP="00D32977">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2977" w:rsidRPr="003A4404" w:rsidRDefault="00D32977">
                          <w:pPr>
                            <w:tabs>
                              <w:tab w:val="center" w:pos="4680"/>
                              <w:tab w:val="right" w:pos="9360"/>
                            </w:tabs>
                            <w:rPr>
                              <w:rFonts w:ascii="Courier New" w:hAnsi="Courier New" w:cs="Courier New"/>
                              <w:spacing w:val="-3"/>
                              <w:sz w:val="24"/>
                              <w:szCs w:val="24"/>
                            </w:rPr>
                          </w:pPr>
                          <w:r>
                            <w:rPr>
                              <w:rFonts w:cstheme="minorBidi"/>
                              <w:sz w:val="24"/>
                              <w:szCs w:val="24"/>
                            </w:rPr>
                            <w:tab/>
                          </w:r>
                          <w:r w:rsidRPr="003A4404">
                            <w:rPr>
                              <w:rFonts w:ascii="Courier New" w:hAnsi="Courier New" w:cs="Courier New"/>
                              <w:spacing w:val="-3"/>
                              <w:sz w:val="24"/>
                              <w:szCs w:val="24"/>
                            </w:rPr>
                            <w:noBreakHyphen/>
                            <w:t xml:space="preserve"> </w:t>
                          </w:r>
                          <w:r w:rsidRPr="003A4404">
                            <w:rPr>
                              <w:rFonts w:ascii="Courier New" w:hAnsi="Courier New" w:cs="Courier New"/>
                              <w:spacing w:val="-3"/>
                              <w:sz w:val="24"/>
                              <w:szCs w:val="24"/>
                            </w:rPr>
                            <w:fldChar w:fldCharType="begin"/>
                          </w:r>
                          <w:r w:rsidRPr="003A4404">
                            <w:rPr>
                              <w:rFonts w:ascii="Courier New" w:hAnsi="Courier New" w:cs="Courier New"/>
                              <w:spacing w:val="-3"/>
                              <w:sz w:val="24"/>
                              <w:szCs w:val="24"/>
                            </w:rPr>
                            <w:instrText>page \* arabic</w:instrText>
                          </w:r>
                          <w:r w:rsidRPr="003A4404">
                            <w:rPr>
                              <w:rFonts w:ascii="Courier New" w:hAnsi="Courier New" w:cs="Courier New"/>
                              <w:spacing w:val="-3"/>
                              <w:sz w:val="24"/>
                              <w:szCs w:val="24"/>
                            </w:rPr>
                            <w:fldChar w:fldCharType="separate"/>
                          </w:r>
                          <w:r w:rsidR="00A82795">
                            <w:rPr>
                              <w:rFonts w:ascii="Courier New" w:hAnsi="Courier New" w:cs="Courier New"/>
                              <w:noProof/>
                              <w:spacing w:val="-3"/>
                              <w:sz w:val="24"/>
                              <w:szCs w:val="24"/>
                            </w:rPr>
                            <w:t>16</w:t>
                          </w:r>
                          <w:r w:rsidRPr="003A4404">
                            <w:rPr>
                              <w:rFonts w:ascii="Courier New" w:hAnsi="Courier New" w:cs="Courier New"/>
                              <w:spacing w:val="-3"/>
                              <w:sz w:val="24"/>
                              <w:szCs w:val="24"/>
                            </w:rPr>
                            <w:fldChar w:fldCharType="end"/>
                          </w:r>
                          <w:r w:rsidRPr="003A4404">
                            <w:rPr>
                              <w:rFonts w:ascii="Courier New" w:hAnsi="Courier New" w:cs="Courier New"/>
                              <w:spacing w:val="-3"/>
                              <w:sz w:val="24"/>
                              <w:szCs w:val="24"/>
                            </w:rPr>
                            <w:t xml:space="preserve"> </w:t>
                          </w:r>
                          <w:r w:rsidRPr="003A4404">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D32977" w:rsidRPr="003A4404" w:rsidRDefault="00D32977">
                    <w:pPr>
                      <w:tabs>
                        <w:tab w:val="center" w:pos="4680"/>
                        <w:tab w:val="right" w:pos="9360"/>
                      </w:tabs>
                      <w:rPr>
                        <w:rFonts w:ascii="Courier New" w:hAnsi="Courier New" w:cs="Courier New"/>
                        <w:spacing w:val="-3"/>
                        <w:sz w:val="24"/>
                        <w:szCs w:val="24"/>
                      </w:rPr>
                    </w:pPr>
                    <w:r>
                      <w:rPr>
                        <w:rFonts w:cstheme="minorBidi"/>
                        <w:sz w:val="24"/>
                        <w:szCs w:val="24"/>
                      </w:rPr>
                      <w:tab/>
                    </w:r>
                    <w:r w:rsidRPr="003A4404">
                      <w:rPr>
                        <w:rFonts w:ascii="Courier New" w:hAnsi="Courier New" w:cs="Courier New"/>
                        <w:spacing w:val="-3"/>
                        <w:sz w:val="24"/>
                        <w:szCs w:val="24"/>
                      </w:rPr>
                      <w:noBreakHyphen/>
                      <w:t xml:space="preserve"> </w:t>
                    </w:r>
                    <w:r w:rsidRPr="003A4404">
                      <w:rPr>
                        <w:rFonts w:ascii="Courier New" w:hAnsi="Courier New" w:cs="Courier New"/>
                        <w:spacing w:val="-3"/>
                        <w:sz w:val="24"/>
                        <w:szCs w:val="24"/>
                      </w:rPr>
                      <w:fldChar w:fldCharType="begin"/>
                    </w:r>
                    <w:r w:rsidRPr="003A4404">
                      <w:rPr>
                        <w:rFonts w:ascii="Courier New" w:hAnsi="Courier New" w:cs="Courier New"/>
                        <w:spacing w:val="-3"/>
                        <w:sz w:val="24"/>
                        <w:szCs w:val="24"/>
                      </w:rPr>
                      <w:instrText>page \* arabic</w:instrText>
                    </w:r>
                    <w:r w:rsidRPr="003A4404">
                      <w:rPr>
                        <w:rFonts w:ascii="Courier New" w:hAnsi="Courier New" w:cs="Courier New"/>
                        <w:spacing w:val="-3"/>
                        <w:sz w:val="24"/>
                        <w:szCs w:val="24"/>
                      </w:rPr>
                      <w:fldChar w:fldCharType="separate"/>
                    </w:r>
                    <w:r w:rsidR="00A82795">
                      <w:rPr>
                        <w:rFonts w:ascii="Courier New" w:hAnsi="Courier New" w:cs="Courier New"/>
                        <w:noProof/>
                        <w:spacing w:val="-3"/>
                        <w:sz w:val="24"/>
                        <w:szCs w:val="24"/>
                      </w:rPr>
                      <w:t>16</w:t>
                    </w:r>
                    <w:r w:rsidRPr="003A4404">
                      <w:rPr>
                        <w:rFonts w:ascii="Courier New" w:hAnsi="Courier New" w:cs="Courier New"/>
                        <w:spacing w:val="-3"/>
                        <w:sz w:val="24"/>
                        <w:szCs w:val="24"/>
                      </w:rPr>
                      <w:fldChar w:fldCharType="end"/>
                    </w:r>
                    <w:r w:rsidRPr="003A4404">
                      <w:rPr>
                        <w:rFonts w:ascii="Courier New" w:hAnsi="Courier New" w:cs="Courier New"/>
                        <w:spacing w:val="-3"/>
                        <w:sz w:val="24"/>
                        <w:szCs w:val="24"/>
                      </w:rPr>
                      <w:t xml:space="preserve"> </w:t>
                    </w:r>
                    <w:r w:rsidRPr="003A4404">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77" w:rsidRDefault="00D32977" w:rsidP="00D32977">
      <w:r>
        <w:rPr>
          <w:rFonts w:cstheme="minorBidi"/>
          <w:sz w:val="24"/>
          <w:szCs w:val="24"/>
        </w:rPr>
        <w:separator/>
      </w:r>
    </w:p>
  </w:footnote>
  <w:footnote w:type="continuationSeparator" w:id="0">
    <w:p w:rsidR="00D32977" w:rsidRDefault="00D32977" w:rsidP="00D32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DOCKET NO.  930230-TL</w:t>
    </w:r>
  </w:p>
  <w:p w:rsidR="00D32977" w:rsidRPr="003A4404" w:rsidRDefault="00D32977">
    <w:pPr>
      <w:widowControl/>
      <w:tabs>
        <w:tab w:val="left" w:pos="-720"/>
      </w:tabs>
      <w:suppressAutoHyphens/>
      <w:spacing w:line="240" w:lineRule="atLeast"/>
      <w:jc w:val="both"/>
      <w:rPr>
        <w:rFonts w:ascii="Courier New" w:hAnsi="Courier New" w:cs="Courier New"/>
        <w:spacing w:val="-3"/>
        <w:sz w:val="24"/>
        <w:szCs w:val="24"/>
      </w:rPr>
    </w:pPr>
    <w:r w:rsidRPr="003A4404">
      <w:rPr>
        <w:rFonts w:ascii="Courier New" w:hAnsi="Courier New" w:cs="Courier New"/>
        <w:spacing w:val="-3"/>
        <w:sz w:val="24"/>
        <w:szCs w:val="24"/>
      </w:rPr>
      <w:t>NOVEMBER 22, 1993</w:t>
    </w:r>
  </w:p>
  <w:p w:rsidR="00D32977" w:rsidRDefault="00D3297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77"/>
    <w:rsid w:val="003A4404"/>
    <w:rsid w:val="00A82795"/>
    <w:rsid w:val="00D3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3297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3297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A4404"/>
    <w:pPr>
      <w:tabs>
        <w:tab w:val="center" w:pos="4680"/>
        <w:tab w:val="right" w:pos="9360"/>
      </w:tabs>
    </w:pPr>
  </w:style>
  <w:style w:type="character" w:customStyle="1" w:styleId="HeaderChar">
    <w:name w:val="Header Char"/>
    <w:basedOn w:val="DefaultParagraphFont"/>
    <w:link w:val="Header"/>
    <w:uiPriority w:val="99"/>
    <w:rsid w:val="003A4404"/>
    <w:rPr>
      <w:rFonts w:ascii="Lucida Sans Typewriter" w:hAnsi="Lucida Sans Typewriter" w:cs="Lucida Sans Typewriter"/>
      <w:sz w:val="20"/>
      <w:szCs w:val="20"/>
    </w:rPr>
  </w:style>
  <w:style w:type="paragraph" w:styleId="Footer">
    <w:name w:val="footer"/>
    <w:basedOn w:val="Normal"/>
    <w:link w:val="FooterChar"/>
    <w:uiPriority w:val="99"/>
    <w:unhideWhenUsed/>
    <w:rsid w:val="003A4404"/>
    <w:pPr>
      <w:tabs>
        <w:tab w:val="center" w:pos="4680"/>
        <w:tab w:val="right" w:pos="9360"/>
      </w:tabs>
    </w:pPr>
  </w:style>
  <w:style w:type="character" w:customStyle="1" w:styleId="FooterChar">
    <w:name w:val="Footer Char"/>
    <w:basedOn w:val="DefaultParagraphFont"/>
    <w:link w:val="Footer"/>
    <w:uiPriority w:val="99"/>
    <w:rsid w:val="003A4404"/>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3297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3297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A4404"/>
    <w:pPr>
      <w:tabs>
        <w:tab w:val="center" w:pos="4680"/>
        <w:tab w:val="right" w:pos="9360"/>
      </w:tabs>
    </w:pPr>
  </w:style>
  <w:style w:type="character" w:customStyle="1" w:styleId="HeaderChar">
    <w:name w:val="Header Char"/>
    <w:basedOn w:val="DefaultParagraphFont"/>
    <w:link w:val="Header"/>
    <w:uiPriority w:val="99"/>
    <w:rsid w:val="003A4404"/>
    <w:rPr>
      <w:rFonts w:ascii="Lucida Sans Typewriter" w:hAnsi="Lucida Sans Typewriter" w:cs="Lucida Sans Typewriter"/>
      <w:sz w:val="20"/>
      <w:szCs w:val="20"/>
    </w:rPr>
  </w:style>
  <w:style w:type="paragraph" w:styleId="Footer">
    <w:name w:val="footer"/>
    <w:basedOn w:val="Normal"/>
    <w:link w:val="FooterChar"/>
    <w:uiPriority w:val="99"/>
    <w:unhideWhenUsed/>
    <w:rsid w:val="003A4404"/>
    <w:pPr>
      <w:tabs>
        <w:tab w:val="center" w:pos="4680"/>
        <w:tab w:val="right" w:pos="9360"/>
      </w:tabs>
    </w:pPr>
  </w:style>
  <w:style w:type="character" w:customStyle="1" w:styleId="FooterChar">
    <w:name w:val="Footer Char"/>
    <w:basedOn w:val="DefaultParagraphFont"/>
    <w:link w:val="Footer"/>
    <w:uiPriority w:val="99"/>
    <w:rsid w:val="003A4404"/>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3232</Words>
  <Characters>52191</Characters>
  <Application>Microsoft Office Word</Application>
  <DocSecurity>0</DocSecurity>
  <Lines>434</Lines>
  <Paragraphs>110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2015-08-26T15:12:00Z</dcterms:created>
  <dcterms:modified xsi:type="dcterms:W3CDTF">2015-08-26T20:44:00Z</dcterms:modified>
</cp:coreProperties>
</file>