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6A" w:rsidRPr="00043115" w:rsidRDefault="0049036A">
      <w:pPr>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043115">
        <w:rPr>
          <w:rFonts w:ascii="Courier New" w:hAnsi="Courier New" w:cs="Courier New"/>
          <w:b/>
          <w:bCs/>
          <w:spacing w:val="-3"/>
          <w:sz w:val="24"/>
          <w:szCs w:val="24"/>
        </w:rPr>
        <w:t>FLORIDA PUBLIC SERVICE COMMISSION</w:t>
      </w:r>
      <w:r w:rsidRPr="00043115">
        <w:rPr>
          <w:rFonts w:ascii="Courier New" w:hAnsi="Courier New" w:cs="Courier New"/>
          <w:b/>
          <w:bCs/>
          <w:spacing w:val="-3"/>
          <w:sz w:val="24"/>
          <w:szCs w:val="24"/>
        </w:rPr>
        <w:fldChar w:fldCharType="begin"/>
      </w:r>
      <w:r w:rsidRPr="00043115">
        <w:rPr>
          <w:rFonts w:ascii="Courier New" w:hAnsi="Courier New" w:cs="Courier New"/>
          <w:b/>
          <w:bCs/>
          <w:spacing w:val="-3"/>
          <w:sz w:val="24"/>
          <w:szCs w:val="24"/>
        </w:rPr>
        <w:instrText xml:space="preserve">PRIVATE </w:instrText>
      </w:r>
      <w:r w:rsidRPr="00043115">
        <w:rPr>
          <w:rFonts w:ascii="Courier New" w:hAnsi="Courier New" w:cs="Courier New"/>
          <w:b/>
          <w:bCs/>
          <w:spacing w:val="-3"/>
          <w:sz w:val="24"/>
          <w:szCs w:val="24"/>
        </w:rPr>
      </w:r>
      <w:r w:rsidRPr="00043115">
        <w:rPr>
          <w:rFonts w:ascii="Courier New" w:hAnsi="Courier New" w:cs="Courier New"/>
          <w:b/>
          <w:bCs/>
          <w:spacing w:val="-3"/>
          <w:sz w:val="24"/>
          <w:szCs w:val="24"/>
        </w:rPr>
        <w:fldChar w:fldCharType="end"/>
      </w:r>
    </w:p>
    <w:p w:rsidR="0049036A" w:rsidRPr="00043115" w:rsidRDefault="0049036A">
      <w:pPr>
        <w:tabs>
          <w:tab w:val="center" w:pos="4680"/>
        </w:tabs>
        <w:suppressAutoHyphens/>
        <w:spacing w:line="240" w:lineRule="atLeast"/>
        <w:jc w:val="both"/>
        <w:rPr>
          <w:rFonts w:ascii="Courier New" w:hAnsi="Courier New" w:cs="Courier New"/>
          <w:b/>
          <w:bCs/>
          <w:spacing w:val="-3"/>
          <w:sz w:val="24"/>
          <w:szCs w:val="24"/>
        </w:rPr>
      </w:pPr>
      <w:r w:rsidRPr="00043115">
        <w:rPr>
          <w:rFonts w:ascii="Courier New" w:hAnsi="Courier New" w:cs="Courier New"/>
          <w:b/>
          <w:bCs/>
          <w:spacing w:val="-3"/>
          <w:sz w:val="24"/>
          <w:szCs w:val="24"/>
        </w:rPr>
        <w:tab/>
        <w:t>Capital Circle Office Center  2540 Shumard Oak Boulevard</w:t>
      </w:r>
    </w:p>
    <w:p w:rsidR="0049036A" w:rsidRPr="00043115" w:rsidRDefault="0049036A">
      <w:pPr>
        <w:tabs>
          <w:tab w:val="center" w:pos="4680"/>
        </w:tabs>
        <w:suppressAutoHyphens/>
        <w:spacing w:line="240" w:lineRule="atLeast"/>
        <w:jc w:val="both"/>
        <w:rPr>
          <w:rFonts w:ascii="Courier New" w:hAnsi="Courier New" w:cs="Courier New"/>
          <w:b/>
          <w:bCs/>
          <w:spacing w:val="-3"/>
          <w:sz w:val="24"/>
          <w:szCs w:val="24"/>
        </w:rPr>
      </w:pPr>
      <w:r w:rsidRPr="00043115">
        <w:rPr>
          <w:rFonts w:ascii="Courier New" w:hAnsi="Courier New" w:cs="Courier New"/>
          <w:b/>
          <w:bCs/>
          <w:spacing w:val="-3"/>
          <w:sz w:val="24"/>
          <w:szCs w:val="24"/>
        </w:rPr>
        <w:tab/>
        <w:t>Tallahassee, Florida  32399-0850</w:t>
      </w: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p>
    <w:p w:rsidR="0049036A" w:rsidRPr="00043115" w:rsidRDefault="0049036A">
      <w:pPr>
        <w:tabs>
          <w:tab w:val="center" w:pos="4680"/>
        </w:tabs>
        <w:suppressAutoHyphens/>
        <w:spacing w:line="240" w:lineRule="atLeast"/>
        <w:jc w:val="both"/>
        <w:rPr>
          <w:rFonts w:ascii="Courier New" w:hAnsi="Courier New" w:cs="Courier New"/>
          <w:b/>
          <w:bCs/>
          <w:spacing w:val="-3"/>
          <w:sz w:val="24"/>
          <w:szCs w:val="24"/>
        </w:rPr>
      </w:pPr>
      <w:r w:rsidRPr="00043115">
        <w:rPr>
          <w:rFonts w:ascii="Courier New" w:hAnsi="Courier New" w:cs="Courier New"/>
          <w:b/>
          <w:bCs/>
          <w:spacing w:val="-3"/>
          <w:sz w:val="24"/>
          <w:szCs w:val="24"/>
        </w:rPr>
        <w:tab/>
      </w:r>
      <w:r w:rsidRPr="00043115">
        <w:rPr>
          <w:rFonts w:ascii="Courier New" w:hAnsi="Courier New" w:cs="Courier New"/>
          <w:b/>
          <w:bCs/>
          <w:spacing w:val="-3"/>
          <w:sz w:val="24"/>
          <w:szCs w:val="24"/>
          <w:u w:val="single"/>
        </w:rPr>
        <w:t>M</w:t>
      </w:r>
      <w:r w:rsidRPr="00043115">
        <w:rPr>
          <w:rFonts w:ascii="Courier New" w:hAnsi="Courier New" w:cs="Courier New"/>
          <w:b/>
          <w:bCs/>
          <w:spacing w:val="-3"/>
          <w:sz w:val="24"/>
          <w:szCs w:val="24"/>
        </w:rPr>
        <w:t xml:space="preserve"> </w:t>
      </w:r>
      <w:r w:rsidRPr="00043115">
        <w:rPr>
          <w:rFonts w:ascii="Courier New" w:hAnsi="Courier New" w:cs="Courier New"/>
          <w:b/>
          <w:bCs/>
          <w:spacing w:val="-3"/>
          <w:sz w:val="24"/>
          <w:szCs w:val="24"/>
          <w:u w:val="single"/>
        </w:rPr>
        <w:t>E</w:t>
      </w:r>
      <w:r w:rsidRPr="00043115">
        <w:rPr>
          <w:rFonts w:ascii="Courier New" w:hAnsi="Courier New" w:cs="Courier New"/>
          <w:b/>
          <w:bCs/>
          <w:spacing w:val="-3"/>
          <w:sz w:val="24"/>
          <w:szCs w:val="24"/>
        </w:rPr>
        <w:t xml:space="preserve"> </w:t>
      </w:r>
      <w:r w:rsidRPr="00043115">
        <w:rPr>
          <w:rFonts w:ascii="Courier New" w:hAnsi="Courier New" w:cs="Courier New"/>
          <w:b/>
          <w:bCs/>
          <w:spacing w:val="-3"/>
          <w:sz w:val="24"/>
          <w:szCs w:val="24"/>
          <w:u w:val="single"/>
        </w:rPr>
        <w:t>M</w:t>
      </w:r>
      <w:r w:rsidRPr="00043115">
        <w:rPr>
          <w:rFonts w:ascii="Courier New" w:hAnsi="Courier New" w:cs="Courier New"/>
          <w:b/>
          <w:bCs/>
          <w:spacing w:val="-3"/>
          <w:sz w:val="24"/>
          <w:szCs w:val="24"/>
        </w:rPr>
        <w:t xml:space="preserve"> </w:t>
      </w:r>
      <w:r w:rsidRPr="00043115">
        <w:rPr>
          <w:rFonts w:ascii="Courier New" w:hAnsi="Courier New" w:cs="Courier New"/>
          <w:b/>
          <w:bCs/>
          <w:spacing w:val="-3"/>
          <w:sz w:val="24"/>
          <w:szCs w:val="24"/>
          <w:u w:val="single"/>
        </w:rPr>
        <w:t>O</w:t>
      </w:r>
      <w:r w:rsidRPr="00043115">
        <w:rPr>
          <w:rFonts w:ascii="Courier New" w:hAnsi="Courier New" w:cs="Courier New"/>
          <w:b/>
          <w:bCs/>
          <w:spacing w:val="-3"/>
          <w:sz w:val="24"/>
          <w:szCs w:val="24"/>
        </w:rPr>
        <w:t xml:space="preserve"> </w:t>
      </w:r>
      <w:r w:rsidRPr="00043115">
        <w:rPr>
          <w:rFonts w:ascii="Courier New" w:hAnsi="Courier New" w:cs="Courier New"/>
          <w:b/>
          <w:bCs/>
          <w:spacing w:val="-3"/>
          <w:sz w:val="24"/>
          <w:szCs w:val="24"/>
          <w:u w:val="single"/>
        </w:rPr>
        <w:t>R</w:t>
      </w:r>
      <w:r w:rsidRPr="00043115">
        <w:rPr>
          <w:rFonts w:ascii="Courier New" w:hAnsi="Courier New" w:cs="Courier New"/>
          <w:b/>
          <w:bCs/>
          <w:spacing w:val="-3"/>
          <w:sz w:val="24"/>
          <w:szCs w:val="24"/>
        </w:rPr>
        <w:t xml:space="preserve"> </w:t>
      </w:r>
      <w:r w:rsidRPr="00043115">
        <w:rPr>
          <w:rFonts w:ascii="Courier New" w:hAnsi="Courier New" w:cs="Courier New"/>
          <w:b/>
          <w:bCs/>
          <w:spacing w:val="-3"/>
          <w:sz w:val="24"/>
          <w:szCs w:val="24"/>
          <w:u w:val="single"/>
        </w:rPr>
        <w:t>A</w:t>
      </w:r>
      <w:r w:rsidRPr="00043115">
        <w:rPr>
          <w:rFonts w:ascii="Courier New" w:hAnsi="Courier New" w:cs="Courier New"/>
          <w:b/>
          <w:bCs/>
          <w:spacing w:val="-3"/>
          <w:sz w:val="24"/>
          <w:szCs w:val="24"/>
        </w:rPr>
        <w:t xml:space="preserve"> </w:t>
      </w:r>
      <w:r w:rsidRPr="00043115">
        <w:rPr>
          <w:rFonts w:ascii="Courier New" w:hAnsi="Courier New" w:cs="Courier New"/>
          <w:b/>
          <w:bCs/>
          <w:spacing w:val="-3"/>
          <w:sz w:val="24"/>
          <w:szCs w:val="24"/>
          <w:u w:val="single"/>
        </w:rPr>
        <w:t>N</w:t>
      </w:r>
      <w:r w:rsidRPr="00043115">
        <w:rPr>
          <w:rFonts w:ascii="Courier New" w:hAnsi="Courier New" w:cs="Courier New"/>
          <w:b/>
          <w:bCs/>
          <w:spacing w:val="-3"/>
          <w:sz w:val="24"/>
          <w:szCs w:val="24"/>
        </w:rPr>
        <w:t xml:space="preserve"> </w:t>
      </w:r>
      <w:r w:rsidRPr="00043115">
        <w:rPr>
          <w:rFonts w:ascii="Courier New" w:hAnsi="Courier New" w:cs="Courier New"/>
          <w:b/>
          <w:bCs/>
          <w:spacing w:val="-3"/>
          <w:sz w:val="24"/>
          <w:szCs w:val="24"/>
          <w:u w:val="single"/>
        </w:rPr>
        <w:t>D</w:t>
      </w:r>
      <w:r w:rsidRPr="00043115">
        <w:rPr>
          <w:rFonts w:ascii="Courier New" w:hAnsi="Courier New" w:cs="Courier New"/>
          <w:b/>
          <w:bCs/>
          <w:spacing w:val="-3"/>
          <w:sz w:val="24"/>
          <w:szCs w:val="24"/>
        </w:rPr>
        <w:t xml:space="preserve"> </w:t>
      </w:r>
      <w:r w:rsidRPr="00043115">
        <w:rPr>
          <w:rFonts w:ascii="Courier New" w:hAnsi="Courier New" w:cs="Courier New"/>
          <w:b/>
          <w:bCs/>
          <w:spacing w:val="-3"/>
          <w:sz w:val="24"/>
          <w:szCs w:val="24"/>
          <w:u w:val="single"/>
        </w:rPr>
        <w:t>U</w:t>
      </w:r>
      <w:r w:rsidRPr="00043115">
        <w:rPr>
          <w:rFonts w:ascii="Courier New" w:hAnsi="Courier New" w:cs="Courier New"/>
          <w:b/>
          <w:bCs/>
          <w:spacing w:val="-3"/>
          <w:sz w:val="24"/>
          <w:szCs w:val="24"/>
        </w:rPr>
        <w:t xml:space="preserve"> </w:t>
      </w:r>
      <w:r w:rsidRPr="00043115">
        <w:rPr>
          <w:rFonts w:ascii="Courier New" w:hAnsi="Courier New" w:cs="Courier New"/>
          <w:b/>
          <w:bCs/>
          <w:spacing w:val="-3"/>
          <w:sz w:val="24"/>
          <w:szCs w:val="24"/>
          <w:u w:val="single"/>
        </w:rPr>
        <w:t>M</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 xml:space="preserve"> </w:t>
      </w:r>
    </w:p>
    <w:p w:rsidR="0049036A" w:rsidRPr="00043115" w:rsidRDefault="0049036A">
      <w:pPr>
        <w:tabs>
          <w:tab w:val="center" w:pos="4680"/>
        </w:tabs>
        <w:suppressAutoHyphens/>
        <w:spacing w:line="240" w:lineRule="atLeast"/>
        <w:jc w:val="both"/>
        <w:rPr>
          <w:rFonts w:ascii="Courier New" w:hAnsi="Courier New" w:cs="Courier New"/>
          <w:b/>
          <w:bCs/>
          <w:spacing w:val="-3"/>
          <w:sz w:val="24"/>
          <w:szCs w:val="24"/>
        </w:rPr>
      </w:pPr>
      <w:r w:rsidRPr="00043115">
        <w:rPr>
          <w:rFonts w:ascii="Courier New" w:hAnsi="Courier New" w:cs="Courier New"/>
          <w:b/>
          <w:bCs/>
          <w:spacing w:val="-3"/>
          <w:sz w:val="24"/>
          <w:szCs w:val="24"/>
        </w:rPr>
        <w:tab/>
        <w:t>April 25, 1996</w:t>
      </w: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p>
    <w:p w:rsidR="0049036A" w:rsidRPr="00043115" w:rsidRDefault="0004311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TO</w:t>
      </w:r>
      <w:r w:rsidR="0049036A" w:rsidRPr="00043115">
        <w:rPr>
          <w:rFonts w:ascii="Courier New" w:hAnsi="Courier New" w:cs="Courier New"/>
          <w:b/>
          <w:bCs/>
          <w:spacing w:val="-3"/>
          <w:sz w:val="24"/>
          <w:szCs w:val="24"/>
        </w:rPr>
        <w:t>:</w:t>
      </w:r>
      <w:r>
        <w:rPr>
          <w:rFonts w:ascii="Courier New" w:hAnsi="Courier New" w:cs="Courier New"/>
          <w:b/>
          <w:bCs/>
          <w:spacing w:val="-3"/>
          <w:sz w:val="24"/>
          <w:szCs w:val="24"/>
        </w:rPr>
        <w:tab/>
      </w:r>
      <w:r>
        <w:rPr>
          <w:rFonts w:ascii="Courier New" w:hAnsi="Courier New" w:cs="Courier New"/>
          <w:b/>
          <w:bCs/>
          <w:spacing w:val="-3"/>
          <w:sz w:val="24"/>
          <w:szCs w:val="24"/>
        </w:rPr>
        <w:tab/>
      </w:r>
      <w:r w:rsidR="0049036A" w:rsidRPr="00043115">
        <w:rPr>
          <w:rFonts w:ascii="Courier New" w:hAnsi="Courier New" w:cs="Courier New"/>
          <w:b/>
          <w:bCs/>
          <w:spacing w:val="-3"/>
          <w:sz w:val="24"/>
          <w:szCs w:val="24"/>
        </w:rPr>
        <w:t>DIRECTOR, DIVISION OF RECORDS AND REPORTING</w:t>
      </w: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p>
    <w:p w:rsidR="0049036A" w:rsidRPr="00043115" w:rsidRDefault="0049036A">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43115">
        <w:rPr>
          <w:rFonts w:ascii="Courier New" w:hAnsi="Courier New" w:cs="Courier New"/>
          <w:b/>
          <w:bCs/>
          <w:spacing w:val="-3"/>
          <w:sz w:val="24"/>
          <w:szCs w:val="24"/>
        </w:rPr>
        <w:t>FROM:</w:t>
      </w:r>
      <w:r w:rsidR="00043115">
        <w:rPr>
          <w:rFonts w:ascii="Courier New" w:hAnsi="Courier New" w:cs="Courier New"/>
          <w:b/>
          <w:bCs/>
          <w:spacing w:val="-3"/>
          <w:sz w:val="24"/>
          <w:szCs w:val="24"/>
        </w:rPr>
        <w:tab/>
      </w:r>
      <w:r w:rsidR="00043115">
        <w:rPr>
          <w:rFonts w:ascii="Courier New" w:hAnsi="Courier New" w:cs="Courier New"/>
          <w:b/>
          <w:bCs/>
          <w:spacing w:val="-3"/>
          <w:sz w:val="24"/>
          <w:szCs w:val="24"/>
        </w:rPr>
        <w:tab/>
      </w:r>
      <w:r w:rsidRPr="00043115">
        <w:rPr>
          <w:rFonts w:ascii="Courier New" w:hAnsi="Courier New" w:cs="Courier New"/>
          <w:b/>
          <w:bCs/>
          <w:spacing w:val="-3"/>
          <w:sz w:val="24"/>
          <w:szCs w:val="24"/>
        </w:rPr>
        <w:t>DIVISION OF ELECTRIC AND GAS (MAKIN, GING, MILLS)</w:t>
      </w: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r w:rsidRPr="00043115">
        <w:rPr>
          <w:rFonts w:ascii="Courier New" w:hAnsi="Courier New" w:cs="Courier New"/>
          <w:b/>
          <w:bCs/>
          <w:spacing w:val="-3"/>
          <w:sz w:val="24"/>
          <w:szCs w:val="24"/>
        </w:rPr>
        <w:tab/>
      </w:r>
      <w:r w:rsidRPr="00043115">
        <w:rPr>
          <w:rFonts w:ascii="Courier New" w:hAnsi="Courier New" w:cs="Courier New"/>
          <w:b/>
          <w:bCs/>
          <w:spacing w:val="-3"/>
          <w:sz w:val="24"/>
          <w:szCs w:val="24"/>
        </w:rPr>
        <w:tab/>
        <w:t>DIVISION OF LEGAL SERVICES (JOHNSON)</w:t>
      </w: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p>
    <w:p w:rsidR="0049036A" w:rsidRPr="00043115" w:rsidRDefault="00043115">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RE</w:t>
      </w:r>
      <w:r w:rsidR="0049036A" w:rsidRPr="00043115">
        <w:rPr>
          <w:rFonts w:ascii="Courier New" w:hAnsi="Courier New" w:cs="Courier New"/>
          <w:b/>
          <w:bCs/>
          <w:spacing w:val="-3"/>
          <w:sz w:val="24"/>
          <w:szCs w:val="24"/>
        </w:rPr>
        <w:t>:</w:t>
      </w:r>
      <w:r>
        <w:rPr>
          <w:rFonts w:ascii="Courier New" w:hAnsi="Courier New" w:cs="Courier New"/>
          <w:b/>
          <w:bCs/>
          <w:spacing w:val="-3"/>
          <w:sz w:val="24"/>
          <w:szCs w:val="24"/>
        </w:rPr>
        <w:tab/>
      </w:r>
      <w:r>
        <w:rPr>
          <w:rFonts w:ascii="Courier New" w:hAnsi="Courier New" w:cs="Courier New"/>
          <w:b/>
          <w:bCs/>
          <w:spacing w:val="-3"/>
          <w:sz w:val="24"/>
          <w:szCs w:val="24"/>
        </w:rPr>
        <w:tab/>
      </w:r>
      <w:r w:rsidR="0049036A" w:rsidRPr="00043115">
        <w:rPr>
          <w:rFonts w:ascii="Courier New" w:hAnsi="Courier New" w:cs="Courier New"/>
          <w:b/>
          <w:bCs/>
          <w:spacing w:val="-3"/>
          <w:sz w:val="24"/>
          <w:szCs w:val="24"/>
        </w:rPr>
        <w:t>DOCKET NO. 960385-GU - ST. JOE NATURAL GAS COMPANY, INC. PETITION FOR APPROVAL OF SERVICE AGREEMENT FOR FIRM TRANSPORTATION SERVICE WITH FLORIDA DEPARTMENT OF MANAGEMENT SERVICE AND FLORIDA DEPARTMENT OF CORRECTIONS</w:t>
      </w: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p>
    <w:p w:rsidR="0049036A" w:rsidRPr="00043115" w:rsidRDefault="0049036A">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043115">
        <w:rPr>
          <w:rFonts w:ascii="Courier New" w:hAnsi="Courier New" w:cs="Courier New"/>
          <w:b/>
          <w:bCs/>
          <w:spacing w:val="-3"/>
          <w:sz w:val="24"/>
          <w:szCs w:val="24"/>
        </w:rPr>
        <w:t>AGENDA:</w:t>
      </w:r>
      <w:r w:rsidR="00043115">
        <w:rPr>
          <w:rFonts w:ascii="Courier New" w:hAnsi="Courier New" w:cs="Courier New"/>
          <w:b/>
          <w:bCs/>
          <w:spacing w:val="-3"/>
          <w:sz w:val="24"/>
          <w:szCs w:val="24"/>
        </w:rPr>
        <w:tab/>
      </w:r>
      <w:r w:rsidRPr="00043115">
        <w:rPr>
          <w:rFonts w:ascii="Courier New" w:hAnsi="Courier New" w:cs="Courier New"/>
          <w:b/>
          <w:bCs/>
          <w:spacing w:val="-3"/>
          <w:sz w:val="24"/>
          <w:szCs w:val="24"/>
        </w:rPr>
        <w:t>MAY 7, 1996 - REGULAR AGENDA - TARIFF FILING - INTERESTED PERSONS MAY PARTICIPATE</w:t>
      </w:r>
      <w:r w:rsidRPr="00043115">
        <w:rPr>
          <w:rFonts w:ascii="Courier New" w:hAnsi="Courier New" w:cs="Courier New"/>
          <w:b/>
          <w:bCs/>
          <w:spacing w:val="-3"/>
          <w:sz w:val="24"/>
          <w:szCs w:val="24"/>
        </w:rPr>
        <w:tab/>
      </w: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r w:rsidRPr="00043115">
        <w:rPr>
          <w:rFonts w:ascii="Courier New" w:hAnsi="Courier New" w:cs="Courier New"/>
          <w:b/>
          <w:bCs/>
          <w:spacing w:val="-3"/>
          <w:sz w:val="24"/>
          <w:szCs w:val="24"/>
        </w:rPr>
        <w:t>CRITICAL DATES:   MAY 27, 1996 - 60-DAY FILE AND SUSPEND</w:t>
      </w: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r w:rsidRPr="00043115">
        <w:rPr>
          <w:rFonts w:ascii="Courier New" w:hAnsi="Courier New" w:cs="Courier New"/>
          <w:b/>
          <w:bCs/>
          <w:spacing w:val="-3"/>
          <w:sz w:val="24"/>
          <w:szCs w:val="24"/>
        </w:rPr>
        <w:t>SPECIAL INSTRUCTIONS:  I:\PSC\EAG\WP\960385.RCM</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_________________________________________________________________</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center" w:pos="468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r>
      <w:r w:rsidRPr="00043115">
        <w:rPr>
          <w:rFonts w:ascii="Courier New" w:hAnsi="Courier New" w:cs="Courier New"/>
          <w:b/>
          <w:bCs/>
          <w:spacing w:val="-3"/>
          <w:sz w:val="24"/>
          <w:szCs w:val="24"/>
          <w:u w:val="single"/>
        </w:rPr>
        <w:t>CASE BACKGROUND</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The Governor's Executive Order No. 92-253, Section 4(c) dated October 8, 1991, requires state agencies to develop a procedure for the cost-effective bulk purchase of natural gas and other energy-efficient fuels. As a result of this order, the Department of Management Services' Division of Purchasing issued a Request for Proposal to establish a centralized contract for the capacity management and acquisition of natural gas supply.  The contract was established for all state agencies.  The Department of Corrections is the first agency to begin using natural gas immediately.  The contract resulting from this Request for Proposal became effective November 1, 1994, with an initial period of five years, and a five year renewal option.</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 xml:space="preserve">Some state sites are currently using natural gas obtained directly from Florida Gas Transmission, local distribution companies, or municipalities.  In cases where facilities are not presently using natural gas, new gas pipelines will have to be extended to allow delivery of natural gas.  Following installation of the pipeline, on-site boilers, heaters, kitchen, and laundry equipment will be converted to natural gas.  In most instances, the service-line extensions and on-site piping and equipment conversions are being provided by the utility serving those sites.  Since some of the extensions will exceed the maximum capital investment allowed by </w:t>
      </w:r>
      <w:r w:rsidRPr="00043115">
        <w:rPr>
          <w:rFonts w:ascii="Courier New" w:hAnsi="Courier New" w:cs="Courier New"/>
          <w:spacing w:val="-3"/>
          <w:sz w:val="24"/>
          <w:szCs w:val="24"/>
        </w:rPr>
        <w:lastRenderedPageBreak/>
        <w:t>tariff, the State will repay the remaining amount in equal payments over a four year period as an addition to the monthly gas bill.  The additional costs to be borne by the State will be covered by fuel cost reductions or justified by avoided fuel spill clean-up costs, reduced boiler operation and maintenance costs, reduced boiler inspection certification costs, and other factors.</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sectPr w:rsidR="0049036A" w:rsidRPr="00043115">
          <w:footerReference w:type="default" r:id="rId8"/>
          <w:pgSz w:w="12240" w:h="15840"/>
          <w:pgMar w:top="1440" w:right="1440" w:bottom="1440" w:left="1440" w:header="1440" w:footer="1440" w:gutter="0"/>
          <w:pgNumType w:start="1"/>
          <w:cols w:space="720"/>
          <w:noEndnote/>
          <w:titlePg/>
        </w:sect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Prior to the establishment of the centralized gas procurement contract, state agencies purchased natural gas on a site-by-site basis while fuel oil and liquified petroleum gas were purchased under state contract.  The Division of Purchasing's objective is to minimize the use of fuel oil whenever economical to improve environmental conditions and eliminate delivery concerns.</w:t>
      </w:r>
      <w:r w:rsidRPr="00043115">
        <w:rPr>
          <w:rFonts w:ascii="Courier New" w:hAnsi="Courier New" w:cs="Courier New"/>
          <w:spacing w:val="-3"/>
          <w:sz w:val="24"/>
          <w:szCs w:val="24"/>
        </w:rPr>
        <w:tab/>
        <w:t xml:space="preserve"> </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The centralized gas procurement contract allows for competitive pricing with negotiated transportation rates and reduces the need for on-site staff experienced in gas acquisition.  Conversion of on-site equipment will be negotiated with the Local Distribution Companies on a site-by-site basis.  The Department of Management Services will sign a transportation agreement with each gas utility to allow the State's gas to flow through their system.</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 xml:space="preserve">   </w:t>
      </w:r>
    </w:p>
    <w:p w:rsidR="0049036A" w:rsidRPr="00043115" w:rsidRDefault="0049036A">
      <w:pPr>
        <w:tabs>
          <w:tab w:val="center" w:pos="468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r>
      <w:r w:rsidRPr="00043115">
        <w:rPr>
          <w:rFonts w:ascii="Courier New" w:hAnsi="Courier New" w:cs="Courier New"/>
          <w:b/>
          <w:bCs/>
          <w:spacing w:val="-3"/>
          <w:sz w:val="24"/>
          <w:szCs w:val="24"/>
          <w:u w:val="single"/>
        </w:rPr>
        <w:t>DISCUSSION OF ISSUES</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b/>
          <w:bCs/>
          <w:spacing w:val="-3"/>
          <w:sz w:val="24"/>
          <w:szCs w:val="24"/>
          <w:u w:val="single"/>
        </w:rPr>
        <w:t>ISSUE 1:</w:t>
      </w:r>
      <w:r w:rsidRPr="00043115">
        <w:rPr>
          <w:rFonts w:ascii="Courier New" w:hAnsi="Courier New" w:cs="Courier New"/>
          <w:spacing w:val="-3"/>
          <w:sz w:val="24"/>
          <w:szCs w:val="24"/>
        </w:rPr>
        <w:tab/>
        <w:t xml:space="preserve">Should the Commission approve St. Joe Natural Gas' </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(St. Joe) proposed agreement for firm transportation with the Florida Department of Management Services (DMS)?</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b/>
          <w:bCs/>
          <w:spacing w:val="-3"/>
          <w:sz w:val="24"/>
          <w:szCs w:val="24"/>
          <w:u w:val="single"/>
        </w:rPr>
        <w:t>RECOMMENDATION:</w:t>
      </w:r>
      <w:r w:rsidRPr="00043115">
        <w:rPr>
          <w:rFonts w:ascii="Courier New" w:hAnsi="Courier New" w:cs="Courier New"/>
          <w:spacing w:val="-3"/>
          <w:sz w:val="24"/>
          <w:szCs w:val="24"/>
        </w:rPr>
        <w:t xml:space="preserve">  Yes. The Commission should approve the agreement for firm transportation with DMS.</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b/>
          <w:bCs/>
          <w:spacing w:val="-3"/>
          <w:sz w:val="24"/>
          <w:szCs w:val="24"/>
          <w:u w:val="single"/>
        </w:rPr>
        <w:t>STAFF ANALYSIS:</w:t>
      </w:r>
      <w:r w:rsidRPr="00043115">
        <w:rPr>
          <w:rFonts w:ascii="Courier New" w:hAnsi="Courier New" w:cs="Courier New"/>
          <w:spacing w:val="-3"/>
          <w:sz w:val="24"/>
          <w:szCs w:val="24"/>
        </w:rPr>
        <w:t xml:space="preserve">  The purpose of the agreement/special contract is to establish the terms, conditions and rates for transportation of natural gas to state facilities.  Under this agreement, DMS will arrange for natural gas transportation on behalf of the State of Florida.  St. Joe agrees to provide transportation on its system for DMS for a minimum annual amount of 400,000 therms to the Gulf County Correctional Institution outside the city of Wewahitchka.  The only difference between this agreement and St. Joe's tariff is the minimum take-or-pay provision of 33,340 therms per month, and credit for prepaid gas (required to pay for delivery of gas or gas service not received).  The rates and charges are the same as the present Contract Transportation Service rate schedule.</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 xml:space="preserve">It is envisioned that other State Facilities will from time to time be added to this basic agreement through duly executed modifications for the purposes of effectuating natural gas transportation.   Such facilities will be served under the same terms and conditions contained in this agreement unless otherwise specified. </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DMS recognizes that the specific rate for service (present Contract Transportation Service rate schedule) may be revised or amended from time to time under authority granted by the Commission, and such revisions or amendments will be applicable to the character of and rates for service.</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 xml:space="preserve">DMS will be responsible for securing its own gas supply, for the transportation of such gas upstream of St. Joe's system, and for all costs incurred in connection with the purchase of gas and upstream transportation.  Gas delivered to St. Joe for transportation under this agreement shall remain the property of DMS during such transportation.  DMS agrees to comply with all applicable tariff provisions of any pipeline which transports gas for DMS upstream of St. Joe's system.  DMS, or its designated agent, will furnish St. Joe copies of all nominations or scheduling which shall be made directly to Florida Gas Transmission or which may be received by Florida Gas Transmission five days prior to the first of the month.  </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The fifteen-year agreement, will require St. Joe to expand its existing facilities.  The expansion project will consist of 8.52 miles of four-inch steel high pressure mains, and associated facilities.  The estimated cost of the expansion to serve the Correctional Institution is $452,843.  The estimated revenue, based on the Commission approved Maximum Allowable Construction Cost (MACC) formula is $125,000.  St. Joe will finance the expansion by procuring a loan of up to $450,000.</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 xml:space="preserve">Because the investment required by St. Joe to serve the correctional institution is significant when compared to the rate base of $4,200,000, St. Joe has requested preliminary determination by the Commission that the correctional institution expansion project investment is prudent.  Further, St. Joe seeks approval from the Commission that at the conclusion of the expansion project, the projected investment of $452,843 be added to its rate base.  This request for prudent investment and rate base inclusion, is the same as St. Joe requested in Docket No. 940548-GU, Order No. PSC-94-0833-FOF-GU, for the Wewahitchka expansion.   </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The cost estimates as detailed in the filing appear reasonable.  To minimize labor costs and maintain control over the project, St. Joe will use existing personnel to construct the facilities rather than subcontractors.  As previously stated, the total cost of the project is projected to be $452,843.  While these costs represent approximately 10 percent of St. Joe's existing rate base, St. Joe is not seeking to increase its rates at this time.</w:t>
      </w:r>
      <w:r w:rsidRPr="00043115">
        <w:rPr>
          <w:rFonts w:ascii="Courier New" w:hAnsi="Courier New" w:cs="Courier New"/>
          <w:spacing w:val="-3"/>
          <w:sz w:val="24"/>
          <w:szCs w:val="24"/>
        </w:rPr>
        <w:tab/>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lastRenderedPageBreak/>
        <w:tab/>
        <w:t>St. Joe currently serves approximately 3,090 residential, commercial, and industrial customers in the City of Port St. Joe, Mexico Beach, and unincorporated areas of Gulf County.  St. Joe has not petitioned for rate relief since 1967.  However, since 1967, the Commission has reduced St. Joe's rates twice due to over earnings.</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 xml:space="preserve">   </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 xml:space="preserve">St. Joe has one very large industrial customer, St. Joe Paper Company.  This company takes approximately 66 percent of St. Joe's volumes equating to a 75 percent contribution to revenues.  Until 1988, St. Joe provided gas service to St. Joe Paper under a negotiated rate.  While the two entities were satisfied with the negotiated rate, the revenues received from St. Joe Paper continually lead to overearnings for St. Joe.   Exacerbating the over earnings problem is the continued decline of St. Joe's rate base.  Since St. Joe's ability to expand its system, is limited, the existing rate base is being depreciated.  </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 xml:space="preserve">Based on anticipated revenues, the project as detailed in St. Joe's filing does not appear to be cost effective at this time.  While it is not our normal practice to make a determination of cost effectiveness before construction of an expansion project, St. Joe has requested prior approval for this project.  Ordinarily, the risk of prudent investment is assumed by the stockholders.  However, because of the significance in the dollar amount of the investment relative to St. Joe's current rate base, staff believes it is appropriate for the Commission to address the issue of prudence at this time. </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Based on the information contained in the Company's filing, staff believes the project should be approved even though it is not cost effective at this time.  If approved, this project will benefit all parties involved and will not impact the existing ratepayers at this time unless St. Joe files for rate relief.  As indicated above,  St. Joe has not petitioned for rate relief since 1967.   The project will enable St. Joe to increase its customer base; the Department of Corrections will save money in reduced fuel expense; and, the other customers in the area will have the availability of natural gas service.</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ab/>
        <w:t xml:space="preserve">The service agreement for firm transportation service between St. Joe and the Florida Department of Corrections will provide natural gas service to customers who otherwise would not have natural gas available,  will provide savings to the State of Florida, will increase customer base, and will not effect existing customers. Accordingly, Staff recommends the Commission approve St. Joe's petition, effective the date of Commission vote. </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b/>
          <w:bCs/>
          <w:spacing w:val="-3"/>
          <w:sz w:val="24"/>
          <w:szCs w:val="24"/>
          <w:u w:val="single"/>
        </w:rPr>
        <w:t>ISSUE 2</w:t>
      </w:r>
      <w:r w:rsidRPr="00043115">
        <w:rPr>
          <w:rFonts w:ascii="Courier New" w:hAnsi="Courier New" w:cs="Courier New"/>
          <w:b/>
          <w:bCs/>
          <w:spacing w:val="-3"/>
          <w:sz w:val="24"/>
          <w:szCs w:val="24"/>
        </w:rPr>
        <w:t>:</w:t>
      </w:r>
      <w:r w:rsidRPr="00043115">
        <w:rPr>
          <w:rFonts w:ascii="Courier New" w:hAnsi="Courier New" w:cs="Courier New"/>
          <w:spacing w:val="-3"/>
          <w:sz w:val="24"/>
          <w:szCs w:val="24"/>
        </w:rPr>
        <w:tab/>
        <w:t>Should St. Joe be required to file a detailed costing report after completion of the expansion project?</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b/>
          <w:bCs/>
          <w:spacing w:val="-3"/>
          <w:sz w:val="24"/>
          <w:szCs w:val="24"/>
          <w:u w:val="single"/>
        </w:rPr>
        <w:t>RECOMMENDATION</w:t>
      </w:r>
      <w:r w:rsidRPr="00043115">
        <w:rPr>
          <w:rFonts w:ascii="Courier New" w:hAnsi="Courier New" w:cs="Courier New"/>
          <w:b/>
          <w:bCs/>
          <w:spacing w:val="-3"/>
          <w:sz w:val="24"/>
          <w:szCs w:val="24"/>
        </w:rPr>
        <w:t>:</w:t>
      </w:r>
      <w:r w:rsidRPr="00043115">
        <w:rPr>
          <w:rFonts w:ascii="Courier New" w:hAnsi="Courier New" w:cs="Courier New"/>
          <w:spacing w:val="-3"/>
          <w:sz w:val="24"/>
          <w:szCs w:val="24"/>
        </w:rPr>
        <w:t xml:space="preserve">  Yes.  St. Joe should be required to file a detailed costing report with the Division of Records and Reporting 30 days after completion of the expansion project.  </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b/>
          <w:bCs/>
          <w:spacing w:val="-3"/>
          <w:sz w:val="24"/>
          <w:szCs w:val="24"/>
          <w:u w:val="single"/>
        </w:rPr>
        <w:t>STAFF ANALYSIS</w:t>
      </w:r>
      <w:r w:rsidRPr="00043115">
        <w:rPr>
          <w:rFonts w:ascii="Courier New" w:hAnsi="Courier New" w:cs="Courier New"/>
          <w:b/>
          <w:bCs/>
          <w:spacing w:val="-3"/>
          <w:sz w:val="24"/>
          <w:szCs w:val="24"/>
        </w:rPr>
        <w:t>:</w:t>
      </w:r>
      <w:r w:rsidRPr="00043115">
        <w:rPr>
          <w:rFonts w:ascii="Courier New" w:hAnsi="Courier New" w:cs="Courier New"/>
          <w:spacing w:val="-3"/>
          <w:sz w:val="24"/>
          <w:szCs w:val="24"/>
        </w:rPr>
        <w:t xml:space="preserve">  To assist the Commission in its continued prudence evaluation, St. Joe should be required to file a detailed costing report 30 days after completion of the expansion project.  The report should show the detail of all construction costs.  If a deviation from the Company's projections of costs is determined, this matter would be brought before the Commission for disposition.</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b/>
          <w:bCs/>
          <w:spacing w:val="-3"/>
          <w:sz w:val="24"/>
          <w:szCs w:val="24"/>
          <w:u w:val="single"/>
        </w:rPr>
        <w:t>ISSUE 3</w:t>
      </w:r>
      <w:r w:rsidRPr="00043115">
        <w:rPr>
          <w:rFonts w:ascii="Courier New" w:hAnsi="Courier New" w:cs="Courier New"/>
          <w:b/>
          <w:bCs/>
          <w:spacing w:val="-3"/>
          <w:sz w:val="24"/>
          <w:szCs w:val="24"/>
        </w:rPr>
        <w:t>:</w:t>
      </w:r>
      <w:r w:rsidRPr="00043115">
        <w:rPr>
          <w:rFonts w:ascii="Courier New" w:hAnsi="Courier New" w:cs="Courier New"/>
          <w:spacing w:val="-3"/>
          <w:sz w:val="24"/>
          <w:szCs w:val="24"/>
        </w:rPr>
        <w:tab/>
        <w:t>Should this docket be closed?</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b/>
          <w:bCs/>
          <w:spacing w:val="-3"/>
          <w:sz w:val="24"/>
          <w:szCs w:val="24"/>
          <w:u w:val="single"/>
        </w:rPr>
        <w:t>RECOMMENDATION</w:t>
      </w:r>
      <w:r w:rsidRPr="00043115">
        <w:rPr>
          <w:rFonts w:ascii="Courier New" w:hAnsi="Courier New" w:cs="Courier New"/>
          <w:b/>
          <w:bCs/>
          <w:spacing w:val="-3"/>
          <w:sz w:val="24"/>
          <w:szCs w:val="24"/>
        </w:rPr>
        <w:t>:</w:t>
      </w:r>
      <w:r w:rsidRPr="00043115">
        <w:rPr>
          <w:rFonts w:ascii="Courier New" w:hAnsi="Courier New" w:cs="Courier New"/>
          <w:spacing w:val="-3"/>
          <w:sz w:val="24"/>
          <w:szCs w:val="24"/>
        </w:rPr>
        <w:t xml:space="preserve">  No.  This docket should remain open pending receipt of St. Joe's detailed costing report.  With the adoption of Staff's recommendation in Issue 1, this agreement should become effective the date of Commission vote.  If a protest is filed within 21 days from the issuance date of the order, the agreement should remain in effect pending resolution of the protest.  If no timely protest is filed, and if upon review of the report, no variance is detected, this docket should be closed administratively.</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b/>
          <w:bCs/>
          <w:spacing w:val="-3"/>
          <w:sz w:val="24"/>
          <w:szCs w:val="24"/>
          <w:u w:val="single"/>
        </w:rPr>
        <w:t>STAFF ANALYSIS</w:t>
      </w:r>
      <w:r w:rsidRPr="00043115">
        <w:rPr>
          <w:rFonts w:ascii="Courier New" w:hAnsi="Courier New" w:cs="Courier New"/>
          <w:b/>
          <w:bCs/>
          <w:spacing w:val="-3"/>
          <w:sz w:val="24"/>
          <w:szCs w:val="24"/>
        </w:rPr>
        <w:t>:</w:t>
      </w:r>
      <w:r w:rsidRPr="00043115">
        <w:rPr>
          <w:rFonts w:ascii="Courier New" w:hAnsi="Courier New" w:cs="Courier New"/>
          <w:spacing w:val="-3"/>
          <w:sz w:val="24"/>
          <w:szCs w:val="24"/>
        </w:rPr>
        <w:t xml:space="preserve">  This docket should remain open until St. Joe submits its final detailed costing report and staff has analyzed the data.   If Staff's recommendation in Issue 1 is adopted, this agreement should become effective the date of Commission vote.  If a protest is filed within 21 days from the issuance date of the order,  the agreement should remain in effect pending resolution of the protest.  </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sectPr w:rsidR="0049036A" w:rsidRPr="00043115">
          <w:headerReference w:type="default" r:id="rId9"/>
          <w:footerReference w:type="default" r:id="rId10"/>
          <w:type w:val="continuous"/>
          <w:pgSz w:w="12240" w:h="15840"/>
          <w:pgMar w:top="1440" w:right="1440" w:bottom="1440" w:left="1440" w:header="1440" w:footer="1440" w:gutter="0"/>
          <w:cols w:space="720"/>
          <w:noEndnote/>
        </w:sectPr>
      </w:pPr>
      <w:bookmarkStart w:id="0" w:name="_GoBack"/>
      <w:bookmarkEnd w:id="0"/>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spacing w:val="-3"/>
          <w:sz w:val="24"/>
          <w:szCs w:val="24"/>
        </w:rPr>
        <w:t xml:space="preserve"> </w:t>
      </w:r>
    </w:p>
    <w:sectPr w:rsidR="0049036A" w:rsidRPr="00043115" w:rsidSect="0049036A">
      <w:headerReference w:type="default" r:id="rId11"/>
      <w:footerReference w:type="default" r:id="rId1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6A" w:rsidRDefault="0049036A">
      <w:pPr>
        <w:spacing w:line="20" w:lineRule="exact"/>
        <w:rPr>
          <w:rFonts w:cstheme="minorBidi"/>
          <w:sz w:val="24"/>
          <w:szCs w:val="24"/>
        </w:rPr>
      </w:pPr>
    </w:p>
  </w:endnote>
  <w:endnote w:type="continuationSeparator" w:id="0">
    <w:p w:rsidR="0049036A" w:rsidRDefault="0049036A" w:rsidP="0049036A">
      <w:r>
        <w:rPr>
          <w:rFonts w:cstheme="minorBidi"/>
          <w:sz w:val="24"/>
          <w:szCs w:val="24"/>
        </w:rPr>
        <w:t xml:space="preserve"> </w:t>
      </w:r>
    </w:p>
  </w:endnote>
  <w:endnote w:type="continuationNotice" w:id="1">
    <w:p w:rsidR="0049036A" w:rsidRDefault="0049036A" w:rsidP="0049036A">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6A" w:rsidRDefault="0049036A">
    <w:pPr>
      <w:spacing w:before="140" w:line="100" w:lineRule="exact"/>
      <w:rPr>
        <w:rFonts w:cstheme="minorBidi"/>
        <w:sz w:val="10"/>
        <w:szCs w:val="10"/>
      </w:rPr>
    </w:pPr>
  </w:p>
  <w:p w:rsidR="0049036A" w:rsidRDefault="0049036A">
    <w:pPr>
      <w:suppressAutoHyphens/>
      <w:spacing w:line="240" w:lineRule="atLeast"/>
      <w:jc w:val="both"/>
      <w:rPr>
        <w:rFonts w:cstheme="minorBidi"/>
        <w:sz w:val="24"/>
        <w:szCs w:val="24"/>
      </w:rPr>
    </w:pPr>
  </w:p>
  <w:p w:rsidR="0049036A" w:rsidRDefault="00043115" w:rsidP="0049036A">
    <w:r>
      <w:rPr>
        <w:noProof/>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36A" w:rsidRDefault="0049036A">
                          <w:pPr>
                            <w:tabs>
                              <w:tab w:val="center" w:pos="4680"/>
                              <w:tab w:val="right" w:pos="9360"/>
                            </w:tabs>
                            <w:rPr>
                              <w:spacing w:val="-2"/>
                            </w:rPr>
                          </w:pPr>
                          <w:r>
                            <w:rPr>
                              <w:rFonts w:cstheme="minorBidi"/>
                              <w:sz w:val="24"/>
                              <w:szCs w:val="24"/>
                            </w:rPr>
                            <w:tab/>
                          </w:r>
                          <w:r>
                            <w:rPr>
                              <w:spacing w:val="-2"/>
                            </w:rPr>
                            <w:noBreakHyphen/>
                            <w:t xml:space="preserve"> </w:t>
                          </w:r>
                          <w:r>
                            <w:rPr>
                              <w:spacing w:val="-2"/>
                            </w:rPr>
                            <w:fldChar w:fldCharType="begin"/>
                          </w:r>
                          <w:r>
                            <w:rPr>
                              <w:spacing w:val="-2"/>
                            </w:rPr>
                            <w:instrText>page \* arabic</w:instrText>
                          </w:r>
                          <w:r>
                            <w:rPr>
                              <w:spacing w:val="-2"/>
                            </w:rPr>
                            <w:fldChar w:fldCharType="separate"/>
                          </w:r>
                          <w:r w:rsidR="00043115">
                            <w:rPr>
                              <w:noProof/>
                              <w:spacing w:val="-2"/>
                            </w:rPr>
                            <w:t>2</w:t>
                          </w:r>
                          <w:r>
                            <w:rPr>
                              <w:spacing w:val="-2"/>
                            </w:rPr>
                            <w:fldChar w:fldCharType="end"/>
                          </w:r>
                          <w:r>
                            <w:rPr>
                              <w:spacing w:val="-2"/>
                            </w:rPr>
                            <w:t xml:space="preserve"> </w:t>
                          </w:r>
                          <w:r>
                            <w:rPr>
                              <w:spacing w:val="-2"/>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" o:allowincell="f" filled="f" stroked="f" strokeweight="0">
              <v:textbox inset="0,0,0,0">
                <w:txbxContent>
                  <w:p w:rsidR="0049036A" w:rsidRDefault="0049036A">
                    <w:pPr>
                      <w:tabs>
                        <w:tab w:val="center" w:pos="4680"/>
                        <w:tab w:val="right" w:pos="9360"/>
                      </w:tabs>
                      <w:rPr>
                        <w:spacing w:val="-2"/>
                      </w:rPr>
                    </w:pPr>
                    <w:r>
                      <w:rPr>
                        <w:rFonts w:cstheme="minorBidi"/>
                        <w:sz w:val="24"/>
                        <w:szCs w:val="24"/>
                      </w:rPr>
                      <w:tab/>
                    </w:r>
                    <w:r>
                      <w:rPr>
                        <w:spacing w:val="-2"/>
                      </w:rPr>
                      <w:noBreakHyphen/>
                      <w:t xml:space="preserve"> </w:t>
                    </w:r>
                    <w:r>
                      <w:rPr>
                        <w:spacing w:val="-2"/>
                      </w:rPr>
                      <w:fldChar w:fldCharType="begin"/>
                    </w:r>
                    <w:r>
                      <w:rPr>
                        <w:spacing w:val="-2"/>
                      </w:rPr>
                      <w:instrText>page \* arabic</w:instrText>
                    </w:r>
                    <w:r>
                      <w:rPr>
                        <w:spacing w:val="-2"/>
                      </w:rPr>
                      <w:fldChar w:fldCharType="separate"/>
                    </w:r>
                    <w:r w:rsidR="00043115">
                      <w:rPr>
                        <w:noProof/>
                        <w:spacing w:val="-2"/>
                      </w:rPr>
                      <w:t>2</w:t>
                    </w:r>
                    <w:r>
                      <w:rPr>
                        <w:spacing w:val="-2"/>
                      </w:rPr>
                      <w:fldChar w:fldCharType="end"/>
                    </w:r>
                    <w:r>
                      <w:rPr>
                        <w:spacing w:val="-2"/>
                      </w:rPr>
                      <w:t xml:space="preserve"> </w:t>
                    </w:r>
                    <w:r>
                      <w:rPr>
                        <w:spacing w:val="-2"/>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6A" w:rsidRDefault="0049036A">
    <w:pPr>
      <w:spacing w:before="140" w:line="100" w:lineRule="exact"/>
      <w:rPr>
        <w:rFonts w:cstheme="minorBidi"/>
        <w:sz w:val="10"/>
        <w:szCs w:val="10"/>
      </w:rPr>
    </w:pPr>
  </w:p>
  <w:p w:rsidR="0049036A" w:rsidRDefault="0049036A">
    <w:pPr>
      <w:rPr>
        <w:rFonts w:cstheme="minorBidi"/>
        <w:sz w:val="24"/>
        <w:szCs w:val="24"/>
      </w:rPr>
    </w:pPr>
  </w:p>
  <w:p w:rsidR="0049036A" w:rsidRDefault="00043115" w:rsidP="0049036A">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36A" w:rsidRPr="00043115" w:rsidRDefault="0049036A">
                          <w:pPr>
                            <w:tabs>
                              <w:tab w:val="center" w:pos="4680"/>
                              <w:tab w:val="right" w:pos="9360"/>
                            </w:tabs>
                            <w:rPr>
                              <w:rFonts w:ascii="Courier New" w:hAnsi="Courier New" w:cs="Courier New"/>
                              <w:spacing w:val="-2"/>
                            </w:rPr>
                          </w:pPr>
                          <w:r>
                            <w:rPr>
                              <w:rFonts w:cstheme="minorBidi"/>
                              <w:sz w:val="24"/>
                              <w:szCs w:val="24"/>
                            </w:rPr>
                            <w:tab/>
                          </w:r>
                          <w:r w:rsidRPr="00043115">
                            <w:rPr>
                              <w:rFonts w:ascii="Courier New" w:hAnsi="Courier New" w:cs="Courier New"/>
                              <w:spacing w:val="-2"/>
                            </w:rPr>
                            <w:noBreakHyphen/>
                            <w:t xml:space="preserve"> </w:t>
                          </w:r>
                          <w:r w:rsidRPr="00043115">
                            <w:rPr>
                              <w:rFonts w:ascii="Courier New" w:hAnsi="Courier New" w:cs="Courier New"/>
                              <w:spacing w:val="-2"/>
                            </w:rPr>
                            <w:fldChar w:fldCharType="begin"/>
                          </w:r>
                          <w:r w:rsidRPr="00043115">
                            <w:rPr>
                              <w:rFonts w:ascii="Courier New" w:hAnsi="Courier New" w:cs="Courier New"/>
                              <w:spacing w:val="-2"/>
                            </w:rPr>
                            <w:instrText>page \* arabic</w:instrText>
                          </w:r>
                          <w:r w:rsidRPr="00043115">
                            <w:rPr>
                              <w:rFonts w:ascii="Courier New" w:hAnsi="Courier New" w:cs="Courier New"/>
                              <w:spacing w:val="-2"/>
                            </w:rPr>
                            <w:fldChar w:fldCharType="separate"/>
                          </w:r>
                          <w:r w:rsidR="00043115">
                            <w:rPr>
                              <w:rFonts w:ascii="Courier New" w:hAnsi="Courier New" w:cs="Courier New"/>
                              <w:noProof/>
                              <w:spacing w:val="-2"/>
                            </w:rPr>
                            <w:t>5</w:t>
                          </w:r>
                          <w:r w:rsidRPr="00043115">
                            <w:rPr>
                              <w:rFonts w:ascii="Courier New" w:hAnsi="Courier New" w:cs="Courier New"/>
                              <w:spacing w:val="-2"/>
                            </w:rPr>
                            <w:fldChar w:fldCharType="end"/>
                          </w:r>
                          <w:r w:rsidRPr="00043115">
                            <w:rPr>
                              <w:rFonts w:ascii="Courier New" w:hAnsi="Courier New" w:cs="Courier New"/>
                              <w:spacing w:val="-2"/>
                            </w:rPr>
                            <w:t xml:space="preserve"> </w:t>
                          </w:r>
                          <w:r w:rsidRPr="00043115">
                            <w:rPr>
                              <w:rFonts w:ascii="Courier New" w:hAnsi="Courier New" w:cs="Courier New"/>
                              <w:spacing w:val="-2"/>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" o:allowincell="f" filled="f" stroked="f" strokeweight="0">
              <v:textbox inset="0,0,0,0">
                <w:txbxContent>
                  <w:p w:rsidR="0049036A" w:rsidRPr="00043115" w:rsidRDefault="0049036A">
                    <w:pPr>
                      <w:tabs>
                        <w:tab w:val="center" w:pos="4680"/>
                        <w:tab w:val="right" w:pos="9360"/>
                      </w:tabs>
                      <w:rPr>
                        <w:rFonts w:ascii="Courier New" w:hAnsi="Courier New" w:cs="Courier New"/>
                        <w:spacing w:val="-2"/>
                      </w:rPr>
                    </w:pPr>
                    <w:r>
                      <w:rPr>
                        <w:rFonts w:cstheme="minorBidi"/>
                        <w:sz w:val="24"/>
                        <w:szCs w:val="24"/>
                      </w:rPr>
                      <w:tab/>
                    </w:r>
                    <w:r w:rsidRPr="00043115">
                      <w:rPr>
                        <w:rFonts w:ascii="Courier New" w:hAnsi="Courier New" w:cs="Courier New"/>
                        <w:spacing w:val="-2"/>
                      </w:rPr>
                      <w:noBreakHyphen/>
                      <w:t xml:space="preserve"> </w:t>
                    </w:r>
                    <w:r w:rsidRPr="00043115">
                      <w:rPr>
                        <w:rFonts w:ascii="Courier New" w:hAnsi="Courier New" w:cs="Courier New"/>
                        <w:spacing w:val="-2"/>
                      </w:rPr>
                      <w:fldChar w:fldCharType="begin"/>
                    </w:r>
                    <w:r w:rsidRPr="00043115">
                      <w:rPr>
                        <w:rFonts w:ascii="Courier New" w:hAnsi="Courier New" w:cs="Courier New"/>
                        <w:spacing w:val="-2"/>
                      </w:rPr>
                      <w:instrText>page \* arabic</w:instrText>
                    </w:r>
                    <w:r w:rsidRPr="00043115">
                      <w:rPr>
                        <w:rFonts w:ascii="Courier New" w:hAnsi="Courier New" w:cs="Courier New"/>
                        <w:spacing w:val="-2"/>
                      </w:rPr>
                      <w:fldChar w:fldCharType="separate"/>
                    </w:r>
                    <w:r w:rsidR="00043115">
                      <w:rPr>
                        <w:rFonts w:ascii="Courier New" w:hAnsi="Courier New" w:cs="Courier New"/>
                        <w:noProof/>
                        <w:spacing w:val="-2"/>
                      </w:rPr>
                      <w:t>5</w:t>
                    </w:r>
                    <w:r w:rsidRPr="00043115">
                      <w:rPr>
                        <w:rFonts w:ascii="Courier New" w:hAnsi="Courier New" w:cs="Courier New"/>
                        <w:spacing w:val="-2"/>
                      </w:rPr>
                      <w:fldChar w:fldCharType="end"/>
                    </w:r>
                    <w:r w:rsidRPr="00043115">
                      <w:rPr>
                        <w:rFonts w:ascii="Courier New" w:hAnsi="Courier New" w:cs="Courier New"/>
                        <w:spacing w:val="-2"/>
                      </w:rPr>
                      <w:t xml:space="preserve"> </w:t>
                    </w:r>
                    <w:r w:rsidRPr="00043115">
                      <w:rPr>
                        <w:rFonts w:ascii="Courier New" w:hAnsi="Courier New" w:cs="Courier New"/>
                        <w:spacing w:val="-2"/>
                      </w:rPr>
                      <w:noBreakHyphen/>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6A" w:rsidRDefault="0049036A">
    <w:pPr>
      <w:spacing w:before="140" w:line="100" w:lineRule="exact"/>
      <w:rPr>
        <w:rFonts w:cstheme="minorBidi"/>
        <w:sz w:val="10"/>
        <w:szCs w:val="10"/>
      </w:rPr>
    </w:pPr>
  </w:p>
  <w:p w:rsidR="0049036A" w:rsidRDefault="0049036A">
    <w:pPr>
      <w:rPr>
        <w:rFonts w:cstheme="minorBidi"/>
        <w:sz w:val="24"/>
        <w:szCs w:val="24"/>
      </w:rPr>
    </w:pPr>
  </w:p>
  <w:p w:rsidR="0049036A" w:rsidRDefault="00043115" w:rsidP="0049036A">
    <w:r>
      <w:rPr>
        <w:noProof/>
      </w:rPr>
      <mc:AlternateContent>
        <mc:Choice Requires="wps">
          <w:drawing>
            <wp:anchor distT="0" distB="0" distL="114300" distR="114300" simplePos="0" relativeHeight="251658752"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9036A" w:rsidRDefault="0049036A">
                          <w:pPr>
                            <w:tabs>
                              <w:tab w:val="center" w:pos="4680"/>
                              <w:tab w:val="right" w:pos="9360"/>
                            </w:tabs>
                            <w:rPr>
                              <w:spacing w:val="-2"/>
                            </w:rPr>
                          </w:pPr>
                          <w:r>
                            <w:rPr>
                              <w:rFonts w:cstheme="minorBidi"/>
                              <w:sz w:val="24"/>
                              <w:szCs w:val="24"/>
                            </w:rPr>
                            <w:tab/>
                          </w:r>
                          <w:r>
                            <w:rPr>
                              <w:spacing w:val="-2"/>
                            </w:rPr>
                            <w:noBreakHyphen/>
                            <w:t xml:space="preserve"> </w:t>
                          </w:r>
                          <w:r>
                            <w:rPr>
                              <w:spacing w:val="-2"/>
                            </w:rPr>
                            <w:fldChar w:fldCharType="begin"/>
                          </w:r>
                          <w:r>
                            <w:rPr>
                              <w:spacing w:val="-2"/>
                            </w:rPr>
                            <w:instrText>page \* arabic</w:instrText>
                          </w:r>
                          <w:r>
                            <w:rPr>
                              <w:spacing w:val="-2"/>
                            </w:rPr>
                            <w:fldChar w:fldCharType="separate"/>
                          </w:r>
                          <w:r w:rsidR="00043115">
                            <w:rPr>
                              <w:noProof/>
                              <w:spacing w:val="-2"/>
                            </w:rPr>
                            <w:t>6</w:t>
                          </w:r>
                          <w:r>
                            <w:rPr>
                              <w:spacing w:val="-2"/>
                            </w:rPr>
                            <w:fldChar w:fldCharType="end"/>
                          </w:r>
                          <w:r>
                            <w:rPr>
                              <w:spacing w:val="-2"/>
                            </w:rPr>
                            <w:t xml:space="preserve"> </w:t>
                          </w:r>
                          <w:r>
                            <w:rPr>
                              <w:spacing w:val="-2"/>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68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" o:allowincell="f" filled="f" stroked="f" strokeweight="0">
              <v:textbox inset="0,0,0,0">
                <w:txbxContent>
                  <w:p w:rsidR="0049036A" w:rsidRDefault="0049036A">
                    <w:pPr>
                      <w:tabs>
                        <w:tab w:val="center" w:pos="4680"/>
                        <w:tab w:val="right" w:pos="9360"/>
                      </w:tabs>
                      <w:rPr>
                        <w:spacing w:val="-2"/>
                      </w:rPr>
                    </w:pPr>
                    <w:r>
                      <w:rPr>
                        <w:rFonts w:cstheme="minorBidi"/>
                        <w:sz w:val="24"/>
                        <w:szCs w:val="24"/>
                      </w:rPr>
                      <w:tab/>
                    </w:r>
                    <w:r>
                      <w:rPr>
                        <w:spacing w:val="-2"/>
                      </w:rPr>
                      <w:noBreakHyphen/>
                      <w:t xml:space="preserve"> </w:t>
                    </w:r>
                    <w:r>
                      <w:rPr>
                        <w:spacing w:val="-2"/>
                      </w:rPr>
                      <w:fldChar w:fldCharType="begin"/>
                    </w:r>
                    <w:r>
                      <w:rPr>
                        <w:spacing w:val="-2"/>
                      </w:rPr>
                      <w:instrText>page \* arabic</w:instrText>
                    </w:r>
                    <w:r>
                      <w:rPr>
                        <w:spacing w:val="-2"/>
                      </w:rPr>
                      <w:fldChar w:fldCharType="separate"/>
                    </w:r>
                    <w:r w:rsidR="00043115">
                      <w:rPr>
                        <w:noProof/>
                        <w:spacing w:val="-2"/>
                      </w:rPr>
                      <w:t>6</w:t>
                    </w:r>
                    <w:r>
                      <w:rPr>
                        <w:spacing w:val="-2"/>
                      </w:rPr>
                      <w:fldChar w:fldCharType="end"/>
                    </w:r>
                    <w:r>
                      <w:rPr>
                        <w:spacing w:val="-2"/>
                      </w:rPr>
                      <w:t xml:space="preserve"> </w:t>
                    </w:r>
                    <w:r>
                      <w:rPr>
                        <w:spacing w:val="-2"/>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6A" w:rsidRDefault="0049036A" w:rsidP="0049036A">
      <w:r>
        <w:rPr>
          <w:rFonts w:cstheme="minorBidi"/>
          <w:sz w:val="24"/>
          <w:szCs w:val="24"/>
        </w:rPr>
        <w:separator/>
      </w:r>
    </w:p>
  </w:footnote>
  <w:footnote w:type="continuationSeparator" w:id="0">
    <w:p w:rsidR="0049036A" w:rsidRDefault="0049036A" w:rsidP="00490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6A" w:rsidRPr="00043115" w:rsidRDefault="0049036A">
    <w:pPr>
      <w:tabs>
        <w:tab w:val="left" w:pos="-720"/>
      </w:tabs>
      <w:suppressAutoHyphens/>
      <w:spacing w:line="240" w:lineRule="atLeast"/>
      <w:jc w:val="both"/>
      <w:rPr>
        <w:rFonts w:ascii="Courier New" w:hAnsi="Courier New" w:cs="Courier New"/>
        <w:b/>
        <w:bCs/>
        <w:spacing w:val="-3"/>
        <w:sz w:val="24"/>
        <w:szCs w:val="24"/>
      </w:rPr>
    </w:pPr>
    <w:r w:rsidRPr="00043115">
      <w:rPr>
        <w:rFonts w:ascii="Courier New" w:hAnsi="Courier New" w:cs="Courier New"/>
        <w:b/>
        <w:bCs/>
        <w:spacing w:val="-3"/>
        <w:sz w:val="24"/>
        <w:szCs w:val="24"/>
      </w:rPr>
      <w:t>DOCKET NO. 960385-GU</w:t>
    </w:r>
  </w:p>
  <w:p w:rsidR="0049036A" w:rsidRPr="00043115" w:rsidRDefault="0049036A">
    <w:pPr>
      <w:tabs>
        <w:tab w:val="left" w:pos="-720"/>
      </w:tabs>
      <w:suppressAutoHyphens/>
      <w:spacing w:line="240" w:lineRule="atLeast"/>
      <w:jc w:val="both"/>
      <w:rPr>
        <w:rFonts w:ascii="Courier New" w:hAnsi="Courier New" w:cs="Courier New"/>
        <w:spacing w:val="-3"/>
        <w:sz w:val="24"/>
        <w:szCs w:val="24"/>
      </w:rPr>
    </w:pPr>
    <w:r w:rsidRPr="00043115">
      <w:rPr>
        <w:rFonts w:ascii="Courier New" w:hAnsi="Courier New" w:cs="Courier New"/>
        <w:b/>
        <w:bCs/>
        <w:spacing w:val="-3"/>
        <w:sz w:val="24"/>
        <w:szCs w:val="24"/>
      </w:rPr>
      <w:t>April 25, 1996</w:t>
    </w:r>
  </w:p>
  <w:p w:rsidR="0049036A" w:rsidRDefault="0049036A">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6A" w:rsidRDefault="0049036A">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DOCKET NO. 940548-GU</w:t>
    </w:r>
  </w:p>
  <w:p w:rsidR="0049036A" w:rsidRDefault="0049036A">
    <w:pPr>
      <w:tabs>
        <w:tab w:val="left" w:pos="-720"/>
      </w:tabs>
      <w:suppressAutoHyphens/>
      <w:spacing w:line="240" w:lineRule="atLeast"/>
      <w:jc w:val="both"/>
      <w:rPr>
        <w:rFonts w:ascii="Palace Script MT" w:hAnsi="Palace Script MT" w:cs="Palace Script MT"/>
        <w:spacing w:val="-3"/>
        <w:sz w:val="24"/>
        <w:szCs w:val="24"/>
      </w:rPr>
    </w:pPr>
    <w:r>
      <w:rPr>
        <w:rFonts w:ascii="Palace Script MT" w:hAnsi="Palace Script MT" w:cs="Palace Script MT"/>
        <w:spacing w:val="-3"/>
        <w:sz w:val="24"/>
        <w:szCs w:val="24"/>
      </w:rPr>
      <w:t>JUNE 9, 1994</w:t>
    </w:r>
  </w:p>
  <w:p w:rsidR="0049036A" w:rsidRDefault="0049036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6A"/>
    <w:rsid w:val="00043115"/>
    <w:rsid w:val="0049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9036A"/>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9036A"/>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43115"/>
    <w:pPr>
      <w:tabs>
        <w:tab w:val="center" w:pos="4680"/>
        <w:tab w:val="right" w:pos="9360"/>
      </w:tabs>
    </w:pPr>
  </w:style>
  <w:style w:type="character" w:customStyle="1" w:styleId="HeaderChar">
    <w:name w:val="Header Char"/>
    <w:basedOn w:val="DefaultParagraphFont"/>
    <w:link w:val="Header"/>
    <w:uiPriority w:val="99"/>
    <w:rsid w:val="00043115"/>
    <w:rPr>
      <w:rFonts w:ascii="Lucida Sans Typewriter" w:hAnsi="Lucida Sans Typewriter" w:cs="Lucida Sans Typewriter"/>
      <w:sz w:val="20"/>
      <w:szCs w:val="20"/>
    </w:rPr>
  </w:style>
  <w:style w:type="paragraph" w:styleId="Footer">
    <w:name w:val="footer"/>
    <w:basedOn w:val="Normal"/>
    <w:link w:val="FooterChar"/>
    <w:uiPriority w:val="99"/>
    <w:unhideWhenUsed/>
    <w:rsid w:val="00043115"/>
    <w:pPr>
      <w:tabs>
        <w:tab w:val="center" w:pos="4680"/>
        <w:tab w:val="right" w:pos="9360"/>
      </w:tabs>
    </w:pPr>
  </w:style>
  <w:style w:type="character" w:customStyle="1" w:styleId="FooterChar">
    <w:name w:val="Footer Char"/>
    <w:basedOn w:val="DefaultParagraphFont"/>
    <w:link w:val="Footer"/>
    <w:uiPriority w:val="99"/>
    <w:rsid w:val="00043115"/>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49036A"/>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49036A"/>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Lucida Sans Typewriter" w:hAnsi="Lucida Sans Typewriter" w:cs="Lucida Sans Typewrit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Lucida Sans Typewriter" w:hAnsi="Lucida Sans Typewriter" w:cs="Lucida Sans Typewrit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Lucida Sans Typewriter" w:hAnsi="Lucida Sans Typewriter" w:cs="Lucida Sans Typewrit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Lucida Sans Typewriter" w:hAnsi="Lucida Sans Typewriter" w:cs="Lucida Sans Typewriter"/>
      <w:sz w:val="20"/>
      <w:szCs w:val="20"/>
      <w:lang w:val="en-US"/>
    </w:rPr>
  </w:style>
  <w:style w:type="character" w:customStyle="1" w:styleId="Technical3">
    <w:name w:val="Technical 3"/>
    <w:basedOn w:val="DefaultParagraphFont"/>
    <w:uiPriority w:val="99"/>
    <w:rPr>
      <w:rFonts w:ascii="Lucida Sans Typewriter" w:hAnsi="Lucida Sans Typewriter" w:cs="Lucida Sans Typewrit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Lucida Sans Typewriter" w:hAnsi="Lucida Sans Typewriter" w:cs="Lucida Sans Typewrit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Lucida Sans Typewriter" w:hAnsi="Lucida Sans Typewriter" w:cs="Lucida Sans Typewriter"/>
      <w:sz w:val="20"/>
      <w:szCs w:val="20"/>
      <w:lang w:val="en-US"/>
    </w:rPr>
  </w:style>
  <w:style w:type="character" w:customStyle="1" w:styleId="EnvelFeeder">
    <w:name w:val="Envel.Feeder"/>
    <w:basedOn w:val="DefaultParagraphFont"/>
    <w:uiPriority w:val="99"/>
    <w:rPr>
      <w:rFonts w:ascii="Lucida Sans Typewriter" w:hAnsi="Lucida Sans Typewriter" w:cs="Lucida Sans Typewrit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Lucida Sans Typewriter" w:hAnsi="Lucida Sans Typewriter" w:cs="Lucida Sans Typewrit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043115"/>
    <w:pPr>
      <w:tabs>
        <w:tab w:val="center" w:pos="4680"/>
        <w:tab w:val="right" w:pos="9360"/>
      </w:tabs>
    </w:pPr>
  </w:style>
  <w:style w:type="character" w:customStyle="1" w:styleId="HeaderChar">
    <w:name w:val="Header Char"/>
    <w:basedOn w:val="DefaultParagraphFont"/>
    <w:link w:val="Header"/>
    <w:uiPriority w:val="99"/>
    <w:rsid w:val="00043115"/>
    <w:rPr>
      <w:rFonts w:ascii="Lucida Sans Typewriter" w:hAnsi="Lucida Sans Typewriter" w:cs="Lucida Sans Typewriter"/>
      <w:sz w:val="20"/>
      <w:szCs w:val="20"/>
    </w:rPr>
  </w:style>
  <w:style w:type="paragraph" w:styleId="Footer">
    <w:name w:val="footer"/>
    <w:basedOn w:val="Normal"/>
    <w:link w:val="FooterChar"/>
    <w:uiPriority w:val="99"/>
    <w:unhideWhenUsed/>
    <w:rsid w:val="00043115"/>
    <w:pPr>
      <w:tabs>
        <w:tab w:val="center" w:pos="4680"/>
        <w:tab w:val="right" w:pos="9360"/>
      </w:tabs>
    </w:pPr>
  </w:style>
  <w:style w:type="character" w:customStyle="1" w:styleId="FooterChar">
    <w:name w:val="Footer Char"/>
    <w:basedOn w:val="DefaultParagraphFont"/>
    <w:link w:val="Footer"/>
    <w:uiPriority w:val="99"/>
    <w:rsid w:val="00043115"/>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2015-09-16T19:39:00Z</dcterms:created>
  <dcterms:modified xsi:type="dcterms:W3CDTF">2015-09-16T19:39:00Z</dcterms:modified>
</cp:coreProperties>
</file>