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47" w:rsidRPr="00736637" w:rsidRDefault="005E3547">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736637">
        <w:rPr>
          <w:rFonts w:ascii="Courier New" w:hAnsi="Courier New" w:cs="Courier New"/>
          <w:b/>
          <w:bCs/>
          <w:spacing w:val="-3"/>
        </w:rPr>
        <w:t>FLORIDA PUBLIC SERVICE COMMISSION</w:t>
      </w:r>
      <w:r w:rsidRPr="00736637">
        <w:rPr>
          <w:rFonts w:ascii="Courier New" w:hAnsi="Courier New" w:cs="Courier New"/>
          <w:b/>
          <w:bCs/>
          <w:spacing w:val="-3"/>
        </w:rPr>
        <w:fldChar w:fldCharType="begin"/>
      </w:r>
      <w:r w:rsidRPr="00736637">
        <w:rPr>
          <w:rFonts w:ascii="Courier New" w:hAnsi="Courier New" w:cs="Courier New"/>
          <w:b/>
          <w:bCs/>
          <w:spacing w:val="-3"/>
        </w:rPr>
        <w:instrText xml:space="preserve">PRIVATE </w:instrText>
      </w:r>
      <w:r w:rsidRPr="00736637">
        <w:rPr>
          <w:rFonts w:ascii="Courier New" w:hAnsi="Courier New" w:cs="Courier New"/>
          <w:b/>
          <w:bCs/>
          <w:spacing w:val="-3"/>
        </w:rPr>
        <w:fldChar w:fldCharType="end"/>
      </w:r>
    </w:p>
    <w:p w:rsidR="005E3547" w:rsidRPr="00736637" w:rsidRDefault="005E3547">
      <w:pPr>
        <w:widowControl/>
        <w:tabs>
          <w:tab w:val="center" w:pos="4680"/>
        </w:tabs>
        <w:suppressAutoHyphens/>
        <w:spacing w:line="240" w:lineRule="atLeast"/>
        <w:jc w:val="both"/>
        <w:rPr>
          <w:rFonts w:ascii="Courier New" w:hAnsi="Courier New" w:cs="Courier New"/>
          <w:b/>
          <w:bCs/>
          <w:spacing w:val="-3"/>
        </w:rPr>
      </w:pPr>
      <w:r w:rsidRPr="00736637">
        <w:rPr>
          <w:rFonts w:ascii="Courier New" w:hAnsi="Courier New" w:cs="Courier New"/>
          <w:b/>
          <w:bCs/>
          <w:spacing w:val="-3"/>
        </w:rPr>
        <w:tab/>
        <w:t xml:space="preserve">Capital Circle Office Center </w:t>
      </w:r>
      <w:r w:rsidRPr="00736637">
        <w:rPr>
          <w:rFonts w:ascii="Courier New" w:hAnsi="Courier New" w:cs="Courier New"/>
          <w:b/>
          <w:bCs/>
          <w:spacing w:val="-3"/>
        </w:rPr>
        <w:sym w:font="WP TypographicSymbols" w:char="0021"/>
      </w:r>
      <w:r w:rsidRPr="00736637">
        <w:rPr>
          <w:rFonts w:ascii="Courier New" w:hAnsi="Courier New" w:cs="Courier New"/>
          <w:b/>
          <w:bCs/>
          <w:spacing w:val="-3"/>
        </w:rPr>
        <w:t xml:space="preserve"> 2540 Shumard Oak Boulevard</w:t>
      </w:r>
    </w:p>
    <w:p w:rsidR="005E3547" w:rsidRPr="00736637" w:rsidRDefault="005E3547">
      <w:pPr>
        <w:widowControl/>
        <w:tabs>
          <w:tab w:val="center" w:pos="4680"/>
        </w:tabs>
        <w:suppressAutoHyphens/>
        <w:spacing w:line="240" w:lineRule="atLeast"/>
        <w:jc w:val="both"/>
        <w:rPr>
          <w:rFonts w:ascii="Courier New" w:hAnsi="Courier New" w:cs="Courier New"/>
          <w:b/>
          <w:bCs/>
          <w:spacing w:val="-3"/>
        </w:rPr>
      </w:pPr>
      <w:r w:rsidRPr="00736637">
        <w:rPr>
          <w:rFonts w:ascii="Courier New" w:hAnsi="Courier New" w:cs="Courier New"/>
          <w:b/>
          <w:bCs/>
          <w:spacing w:val="-3"/>
        </w:rPr>
        <w:tab/>
        <w:t>Tallahassee, Florida  32399-0850</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center" w:pos="4680"/>
        </w:tabs>
        <w:suppressAutoHyphens/>
        <w:spacing w:line="240" w:lineRule="atLeast"/>
        <w:jc w:val="both"/>
        <w:rPr>
          <w:rFonts w:ascii="Courier New" w:hAnsi="Courier New" w:cs="Courier New"/>
          <w:b/>
          <w:bCs/>
          <w:spacing w:val="-3"/>
        </w:rPr>
      </w:pPr>
      <w:r w:rsidRPr="00736637">
        <w:rPr>
          <w:rFonts w:ascii="Courier New" w:hAnsi="Courier New" w:cs="Courier New"/>
          <w:b/>
          <w:bCs/>
          <w:spacing w:val="-3"/>
        </w:rPr>
        <w:tab/>
      </w:r>
      <w:r w:rsidRPr="00736637">
        <w:rPr>
          <w:rFonts w:ascii="Courier New" w:hAnsi="Courier New" w:cs="Courier New"/>
          <w:b/>
          <w:bCs/>
          <w:spacing w:val="-3"/>
          <w:u w:val="single"/>
        </w:rPr>
        <w:t>M</w:t>
      </w:r>
      <w:r w:rsidRPr="00736637">
        <w:rPr>
          <w:rFonts w:ascii="Courier New" w:hAnsi="Courier New" w:cs="Courier New"/>
          <w:b/>
          <w:bCs/>
          <w:spacing w:val="-3"/>
        </w:rPr>
        <w:t xml:space="preserve"> </w:t>
      </w:r>
      <w:r w:rsidRPr="00736637">
        <w:rPr>
          <w:rFonts w:ascii="Courier New" w:hAnsi="Courier New" w:cs="Courier New"/>
          <w:b/>
          <w:bCs/>
          <w:spacing w:val="-3"/>
          <w:u w:val="single"/>
        </w:rPr>
        <w:t>E</w:t>
      </w:r>
      <w:r w:rsidRPr="00736637">
        <w:rPr>
          <w:rFonts w:ascii="Courier New" w:hAnsi="Courier New" w:cs="Courier New"/>
          <w:b/>
          <w:bCs/>
          <w:spacing w:val="-3"/>
        </w:rPr>
        <w:t xml:space="preserve"> </w:t>
      </w:r>
      <w:r w:rsidRPr="00736637">
        <w:rPr>
          <w:rFonts w:ascii="Courier New" w:hAnsi="Courier New" w:cs="Courier New"/>
          <w:b/>
          <w:bCs/>
          <w:spacing w:val="-3"/>
          <w:u w:val="single"/>
        </w:rPr>
        <w:t>M</w:t>
      </w:r>
      <w:r w:rsidRPr="00736637">
        <w:rPr>
          <w:rFonts w:ascii="Courier New" w:hAnsi="Courier New" w:cs="Courier New"/>
          <w:b/>
          <w:bCs/>
          <w:spacing w:val="-3"/>
        </w:rPr>
        <w:t xml:space="preserve"> </w:t>
      </w:r>
      <w:r w:rsidRPr="00736637">
        <w:rPr>
          <w:rFonts w:ascii="Courier New" w:hAnsi="Courier New" w:cs="Courier New"/>
          <w:b/>
          <w:bCs/>
          <w:spacing w:val="-3"/>
          <w:u w:val="single"/>
        </w:rPr>
        <w:t>O</w:t>
      </w:r>
      <w:r w:rsidRPr="00736637">
        <w:rPr>
          <w:rFonts w:ascii="Courier New" w:hAnsi="Courier New" w:cs="Courier New"/>
          <w:b/>
          <w:bCs/>
          <w:spacing w:val="-3"/>
        </w:rPr>
        <w:t xml:space="preserve"> </w:t>
      </w:r>
      <w:r w:rsidRPr="00736637">
        <w:rPr>
          <w:rFonts w:ascii="Courier New" w:hAnsi="Courier New" w:cs="Courier New"/>
          <w:b/>
          <w:bCs/>
          <w:spacing w:val="-3"/>
          <w:u w:val="single"/>
        </w:rPr>
        <w:t>R</w:t>
      </w:r>
      <w:r w:rsidRPr="00736637">
        <w:rPr>
          <w:rFonts w:ascii="Courier New" w:hAnsi="Courier New" w:cs="Courier New"/>
          <w:b/>
          <w:bCs/>
          <w:spacing w:val="-3"/>
        </w:rPr>
        <w:t xml:space="preserve"> </w:t>
      </w:r>
      <w:r w:rsidRPr="00736637">
        <w:rPr>
          <w:rFonts w:ascii="Courier New" w:hAnsi="Courier New" w:cs="Courier New"/>
          <w:b/>
          <w:bCs/>
          <w:spacing w:val="-3"/>
          <w:u w:val="single"/>
        </w:rPr>
        <w:t>A</w:t>
      </w:r>
      <w:r w:rsidRPr="00736637">
        <w:rPr>
          <w:rFonts w:ascii="Courier New" w:hAnsi="Courier New" w:cs="Courier New"/>
          <w:b/>
          <w:bCs/>
          <w:spacing w:val="-3"/>
        </w:rPr>
        <w:t xml:space="preserve"> </w:t>
      </w:r>
      <w:r w:rsidRPr="00736637">
        <w:rPr>
          <w:rFonts w:ascii="Courier New" w:hAnsi="Courier New" w:cs="Courier New"/>
          <w:b/>
          <w:bCs/>
          <w:spacing w:val="-3"/>
          <w:u w:val="single"/>
        </w:rPr>
        <w:t>N</w:t>
      </w:r>
      <w:r w:rsidRPr="00736637">
        <w:rPr>
          <w:rFonts w:ascii="Courier New" w:hAnsi="Courier New" w:cs="Courier New"/>
          <w:b/>
          <w:bCs/>
          <w:spacing w:val="-3"/>
        </w:rPr>
        <w:t xml:space="preserve"> </w:t>
      </w:r>
      <w:r w:rsidRPr="00736637">
        <w:rPr>
          <w:rFonts w:ascii="Courier New" w:hAnsi="Courier New" w:cs="Courier New"/>
          <w:b/>
          <w:bCs/>
          <w:spacing w:val="-3"/>
          <w:u w:val="single"/>
        </w:rPr>
        <w:t>D</w:t>
      </w:r>
      <w:r w:rsidRPr="00736637">
        <w:rPr>
          <w:rFonts w:ascii="Courier New" w:hAnsi="Courier New" w:cs="Courier New"/>
          <w:b/>
          <w:bCs/>
          <w:spacing w:val="-3"/>
        </w:rPr>
        <w:t xml:space="preserve"> </w:t>
      </w:r>
      <w:r w:rsidRPr="00736637">
        <w:rPr>
          <w:rFonts w:ascii="Courier New" w:hAnsi="Courier New" w:cs="Courier New"/>
          <w:b/>
          <w:bCs/>
          <w:spacing w:val="-3"/>
          <w:u w:val="single"/>
        </w:rPr>
        <w:t>U</w:t>
      </w:r>
      <w:r w:rsidRPr="00736637">
        <w:rPr>
          <w:rFonts w:ascii="Courier New" w:hAnsi="Courier New" w:cs="Courier New"/>
          <w:b/>
          <w:bCs/>
          <w:spacing w:val="-3"/>
        </w:rPr>
        <w:t xml:space="preserve"> </w:t>
      </w:r>
      <w:r w:rsidRPr="00736637">
        <w:rPr>
          <w:rFonts w:ascii="Courier New" w:hAnsi="Courier New" w:cs="Courier New"/>
          <w:b/>
          <w:bCs/>
          <w:spacing w:val="-3"/>
          <w:u w:val="single"/>
        </w:rPr>
        <w:t>M</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center" w:pos="4680"/>
        </w:tabs>
        <w:suppressAutoHyphens/>
        <w:spacing w:line="240" w:lineRule="atLeast"/>
        <w:jc w:val="both"/>
        <w:rPr>
          <w:rFonts w:ascii="Courier New" w:hAnsi="Courier New" w:cs="Courier New"/>
          <w:b/>
          <w:bCs/>
          <w:spacing w:val="-3"/>
        </w:rPr>
      </w:pPr>
      <w:r w:rsidRPr="00736637">
        <w:rPr>
          <w:rFonts w:ascii="Courier New" w:hAnsi="Courier New" w:cs="Courier New"/>
          <w:b/>
          <w:bCs/>
          <w:spacing w:val="-3"/>
        </w:rPr>
        <w:tab/>
        <w:t>September 26, 1996</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TO:</w:t>
      </w:r>
      <w:r w:rsidRPr="00736637">
        <w:rPr>
          <w:rFonts w:ascii="Courier New" w:hAnsi="Courier New" w:cs="Courier New"/>
          <w:b/>
          <w:bCs/>
          <w:spacing w:val="-3"/>
        </w:rPr>
        <w:tab/>
      </w:r>
      <w:r w:rsidR="00E079F3">
        <w:rPr>
          <w:rFonts w:ascii="Courier New" w:hAnsi="Courier New" w:cs="Courier New"/>
          <w:b/>
          <w:bCs/>
          <w:spacing w:val="-3"/>
        </w:rPr>
        <w:tab/>
      </w:r>
      <w:r w:rsidRPr="00736637">
        <w:rPr>
          <w:rFonts w:ascii="Courier New" w:hAnsi="Courier New" w:cs="Courier New"/>
          <w:b/>
          <w:bCs/>
          <w:spacing w:val="-3"/>
        </w:rPr>
        <w:t>DIRECTOR, DIVISION OF RECORDS AND REPORTING (BAYO)</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FROM:</w:t>
      </w:r>
      <w:r w:rsidR="00E079F3">
        <w:rPr>
          <w:rFonts w:ascii="Courier New" w:hAnsi="Courier New" w:cs="Courier New"/>
          <w:b/>
          <w:bCs/>
          <w:spacing w:val="-3"/>
        </w:rPr>
        <w:tab/>
      </w:r>
      <w:r w:rsidR="00E079F3">
        <w:rPr>
          <w:rFonts w:ascii="Courier New" w:hAnsi="Courier New" w:cs="Courier New"/>
          <w:b/>
          <w:bCs/>
          <w:spacing w:val="-3"/>
        </w:rPr>
        <w:tab/>
      </w:r>
      <w:r w:rsidRPr="00736637">
        <w:rPr>
          <w:rFonts w:ascii="Courier New" w:hAnsi="Courier New" w:cs="Courier New"/>
          <w:b/>
          <w:bCs/>
          <w:spacing w:val="-3"/>
        </w:rPr>
        <w:t>DIVISION OF COMMUNICATIONS (SHELFER)</w:t>
      </w: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ab/>
      </w:r>
      <w:r w:rsidR="00E079F3">
        <w:rPr>
          <w:rFonts w:ascii="Courier New" w:hAnsi="Courier New" w:cs="Courier New"/>
          <w:b/>
          <w:bCs/>
          <w:spacing w:val="-3"/>
        </w:rPr>
        <w:tab/>
      </w:r>
      <w:r w:rsidRPr="00736637">
        <w:rPr>
          <w:rFonts w:ascii="Courier New" w:hAnsi="Courier New" w:cs="Courier New"/>
          <w:b/>
          <w:bCs/>
          <w:spacing w:val="-3"/>
        </w:rPr>
        <w:t>DIVISION OF LEGAL SERVICES (CANZANO)</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RE:</w:t>
      </w:r>
      <w:r w:rsidRPr="00736637">
        <w:rPr>
          <w:rFonts w:ascii="Courier New" w:hAnsi="Courier New" w:cs="Courier New"/>
          <w:b/>
          <w:bCs/>
          <w:spacing w:val="-3"/>
        </w:rPr>
        <w:tab/>
      </w:r>
      <w:r w:rsidR="00E079F3">
        <w:rPr>
          <w:rFonts w:ascii="Courier New" w:hAnsi="Courier New" w:cs="Courier New"/>
          <w:b/>
          <w:bCs/>
          <w:spacing w:val="-3"/>
        </w:rPr>
        <w:tab/>
      </w:r>
      <w:r w:rsidRPr="00736637">
        <w:rPr>
          <w:rFonts w:ascii="Courier New" w:hAnsi="Courier New" w:cs="Courier New"/>
          <w:b/>
          <w:bCs/>
          <w:spacing w:val="-3"/>
        </w:rPr>
        <w:t>DOCKET NO. 941281-TL - PETITION BY SUBSCRIBERS OF THE GROVELAND EXCHANGE FOR EXTENDED AREA SERVICE (EAS) TO THE ORLANDO, WINTER GARDEN, AND WINDERMERE EXCHANGES.</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DOCKET NO. 930173-TL - PETITION BY THE RESIDENTS OF POLO PARK REQUESTING EXTENDED AREA SERVICE (EAS) BETWEEN THE HAINES CITY EXCHANGE AND THE ORLANDO, WEST KISSIMMEE, LAKE BUENA VISTA, WINDERMERE, REEDY CREEK, WINTER PARK, CLERMONT, WINTER GARDEN, AND ST. CLOUD EXCHANGES.</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DOCKET NO. 930235-TL - RESOLUTION BY THE TAYLOR COUNTY BOARD OF COMMISSIONERS FOR COUNTYWIDE EXTENDED AREA SERVICE (EAS) WITHIN TAYLOR COUNTY.</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DOCKET NO. 870248-TL - RESOLUTION BY HOLMES COUNTY BOARD OF COUNTY COMMISSIONERS FOR EXTENDED AREA SERVICE IN HOLMES COUNTY.</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DOCKET NO. 870790-TL - REQUEST BY GILCHRIST COUNTY COMMISSIONERS FOR EXTENDED AREA SERVICE THROUGHOUT GILCHRIST COUNTY.</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DOCKET NO. 900039-TL - RESOLUTION BY THE ORLANDO COUNTY BOARD OF COUNTY COMMISSIONERS FOR EXTENDED AREA SERVICE BETWEEN THE MT. DORA EXCHANGE AND THE APOPKA, ORLANDO, WINTER GARDEN, WINTER PARK, EAST ORANGE, REEDY CREEK, WINDERMERE, AND LAKE BUENA VISTA EXCHANGES.</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DOCKET NO 910022-TL - RESOLUTION BY BRADFORD COUNTY COMMISSION REQUESTING EXTENDED AREA SERVICE WITHIN BRADFORD COUNTY AND BETWEEN BRADFORD COUNTY, UNION COUNTY AND GAINESVILLE.</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lastRenderedPageBreak/>
        <w:t>DOCKET NO. 910029-TL - REQUEST BY VOLUSIA COUNTY COUNCIL FOR EXTENDED AREA SERVICE BETWEEN THE SANFORD EXCHANGE (OSTEEN AND DELTONA) AND THE ORANGE CITY AND DELAND EXCHANGES.</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DOCKET NO. 910528-TL - REQUEST BY PUTNAM COUNTY BOARD OF COUNTY COMMISSIONERS FOR EXTENDED AREA SERVICE BETWEEN THE CRESCENT CITY, HAWTHORNE, ORANGE SPRINGS, AND MELROSE EXCHANGES, AND THE PALATKA EXCHANGE.</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DOCKET NO. 910529-TL - REQUEST BY PASCO COUNTY BOARD OF COMMISSIONERS FOR EXTENDED AREA SERVICE BETWEEN ALL PASCO COUNTY EXCHANGES.</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DOCKET NO. 911185-TL - REQUEST FOR EXTENDED AREA SERVICE BETWEEN ALL EXCHANGES WITHIN VOLUSIA COUNTY BY VOLUSIA COUNTY COUNCIL.</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DOCKET NO. 921193-TL - RESOLUTION BY THE PALM BEACH COUNTY BOARD OF COUNTY COMMISSIONERS FOR EXTENDED AREA SERVICE BETWEEN ALL EXCHANGES IN PALM BEACH COUNTY.</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36637">
        <w:rPr>
          <w:rFonts w:ascii="Courier New" w:hAnsi="Courier New" w:cs="Courier New"/>
          <w:b/>
          <w:bCs/>
          <w:spacing w:val="-3"/>
        </w:rPr>
        <w:t>AGENDA:</w:t>
      </w:r>
      <w:r w:rsidR="00E079F3">
        <w:rPr>
          <w:rFonts w:ascii="Courier New" w:hAnsi="Courier New" w:cs="Courier New"/>
          <w:b/>
          <w:bCs/>
          <w:spacing w:val="-3"/>
        </w:rPr>
        <w:tab/>
      </w:r>
      <w:r w:rsidRPr="00736637">
        <w:rPr>
          <w:rFonts w:ascii="Courier New" w:hAnsi="Courier New" w:cs="Courier New"/>
          <w:b/>
          <w:bCs/>
          <w:spacing w:val="-3"/>
        </w:rPr>
        <w:t>OCTOBER 8, 1996 - REGULAR AGENDA - INTERESTED PERSONS MAY PARTICIPATE</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736637">
        <w:rPr>
          <w:rFonts w:ascii="Courier New" w:hAnsi="Courier New" w:cs="Courier New"/>
          <w:b/>
          <w:bCs/>
          <w:spacing w:val="-3"/>
        </w:rPr>
        <w:t>CRITICAL DATES:NONE</w:t>
      </w: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p>
    <w:p w:rsidR="005E3547" w:rsidRPr="00736637" w:rsidRDefault="005E3547">
      <w:pPr>
        <w:widowControl/>
        <w:tabs>
          <w:tab w:val="left" w:pos="-1440"/>
          <w:tab w:val="left" w:pos="-720"/>
        </w:tabs>
        <w:suppressAutoHyphens/>
        <w:spacing w:line="240" w:lineRule="atLeast"/>
        <w:jc w:val="both"/>
        <w:rPr>
          <w:rFonts w:ascii="Courier New" w:hAnsi="Courier New" w:cs="Courier New"/>
          <w:b/>
          <w:bCs/>
          <w:spacing w:val="-3"/>
        </w:rPr>
      </w:pPr>
      <w:r w:rsidRPr="00736637">
        <w:rPr>
          <w:rFonts w:ascii="Courier New" w:hAnsi="Courier New" w:cs="Courier New"/>
          <w:b/>
          <w:bCs/>
          <w:spacing w:val="-3"/>
        </w:rPr>
        <w:t>SPECIAL INSTRUCTIONS:  S:\PSC\CMU\WP\941281TL.RCM</w:t>
      </w:r>
    </w:p>
    <w:p w:rsidR="005E3547" w:rsidRPr="00736637" w:rsidRDefault="005E3547">
      <w:pPr>
        <w:widowControl/>
        <w:tabs>
          <w:tab w:val="left" w:pos="-1440"/>
          <w:tab w:val="left" w:pos="-720"/>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s>
        <w:suppressAutoHyphens/>
        <w:spacing w:line="240" w:lineRule="atLeast"/>
        <w:jc w:val="both"/>
        <w:rPr>
          <w:rFonts w:ascii="Courier New" w:hAnsi="Courier New" w:cs="Courier New"/>
          <w:spacing w:val="-3"/>
        </w:rPr>
      </w:pPr>
      <w:r w:rsidRPr="00736637">
        <w:rPr>
          <w:rFonts w:ascii="Courier New" w:hAnsi="Courier New" w:cs="Courier New"/>
          <w:spacing w:val="-3"/>
          <w:u w:val="single"/>
        </w:rPr>
        <w:t xml:space="preserve">                                                                 </w:t>
      </w:r>
    </w:p>
    <w:p w:rsidR="005E3547" w:rsidRPr="00736637" w:rsidRDefault="005E3547">
      <w:pPr>
        <w:widowControl/>
        <w:tabs>
          <w:tab w:val="left" w:pos="-1440"/>
          <w:tab w:val="left" w:pos="-720"/>
        </w:tabs>
        <w:suppressAutoHyphens/>
        <w:spacing w:line="240" w:lineRule="atLeast"/>
        <w:jc w:val="both"/>
        <w:rPr>
          <w:rFonts w:ascii="Courier New" w:hAnsi="Courier New" w:cs="Courier New"/>
          <w:spacing w:val="-3"/>
        </w:rPr>
      </w:pPr>
    </w:p>
    <w:p w:rsidR="005E3547" w:rsidRPr="00736637" w:rsidRDefault="005E3547">
      <w:pPr>
        <w:widowControl/>
        <w:tabs>
          <w:tab w:val="center" w:pos="4680"/>
        </w:tabs>
        <w:suppressAutoHyphens/>
        <w:spacing w:line="240" w:lineRule="atLeast"/>
        <w:jc w:val="both"/>
        <w:rPr>
          <w:rFonts w:ascii="Courier New" w:hAnsi="Courier New" w:cs="Courier New"/>
          <w:spacing w:val="-3"/>
        </w:rPr>
      </w:pPr>
      <w:r w:rsidRPr="00736637">
        <w:rPr>
          <w:rFonts w:ascii="Courier New" w:hAnsi="Courier New" w:cs="Courier New"/>
          <w:spacing w:val="-3"/>
        </w:rPr>
        <w:tab/>
      </w:r>
      <w:r w:rsidRPr="00736637">
        <w:rPr>
          <w:rFonts w:ascii="Courier New" w:hAnsi="Courier New" w:cs="Courier New"/>
          <w:b/>
          <w:bCs/>
          <w:spacing w:val="-3"/>
          <w:u w:val="single"/>
        </w:rPr>
        <w:t>CASE BACKGROUND</w:t>
      </w:r>
    </w:p>
    <w:p w:rsidR="005E3547" w:rsidRPr="00736637" w:rsidRDefault="005E3547">
      <w:pPr>
        <w:widowControl/>
        <w:tabs>
          <w:tab w:val="left" w:pos="-1440"/>
          <w:tab w:val="left" w:pos="-720"/>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0"/>
        </w:tabs>
        <w:suppressAutoHyphens/>
        <w:spacing w:line="240" w:lineRule="atLeast"/>
        <w:ind w:left="720" w:hanging="720"/>
        <w:jc w:val="both"/>
        <w:rPr>
          <w:rFonts w:ascii="Courier New" w:hAnsi="Courier New" w:cs="Courier New"/>
          <w:spacing w:val="-3"/>
        </w:rPr>
      </w:pPr>
      <w:r w:rsidRPr="00736637">
        <w:rPr>
          <w:rFonts w:ascii="Courier New" w:hAnsi="Courier New" w:cs="Courier New"/>
          <w:spacing w:val="-3"/>
        </w:rPr>
        <w:sym w:font="WP TypographicSymbols" w:char="0021"/>
      </w:r>
      <w:r w:rsidRPr="00736637">
        <w:rPr>
          <w:rFonts w:ascii="Courier New" w:hAnsi="Courier New" w:cs="Courier New"/>
          <w:spacing w:val="-3"/>
        </w:rPr>
        <w:t>By Order No. PSC-96-1033-PCO-TL, in Docket No. 941281-TL (Groveland/Orlando route), issued August 8, 1996, the Commission required the parties to brief the issue of the feasibility of implementing either extended area service (EAS) or extended calling service (ECS) on the Groveland to Orlando interLATA route based on Sections 271 and 272 of the Telecommunications Act of 1996 (Act) or Chapter 364, Florida Statutes.</w:t>
      </w:r>
    </w:p>
    <w:p w:rsidR="005E3547" w:rsidRPr="00736637" w:rsidRDefault="005E3547">
      <w:pPr>
        <w:widowControl/>
        <w:tabs>
          <w:tab w:val="left" w:pos="-1440"/>
          <w:tab w:val="left" w:pos="-720"/>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0"/>
        </w:tabs>
        <w:suppressAutoHyphens/>
        <w:spacing w:line="240" w:lineRule="atLeast"/>
        <w:ind w:left="720" w:hanging="720"/>
        <w:jc w:val="both"/>
        <w:rPr>
          <w:rFonts w:ascii="Courier New" w:hAnsi="Courier New" w:cs="Courier New"/>
          <w:spacing w:val="-3"/>
        </w:rPr>
      </w:pPr>
      <w:r w:rsidRPr="00736637">
        <w:rPr>
          <w:rFonts w:ascii="Courier New" w:hAnsi="Courier New" w:cs="Courier New"/>
          <w:spacing w:val="-3"/>
        </w:rPr>
        <w:lastRenderedPageBreak/>
        <w:sym w:font="WP TypographicSymbols" w:char="0021"/>
      </w:r>
      <w:r w:rsidRPr="00736637">
        <w:rPr>
          <w:rFonts w:ascii="Courier New" w:hAnsi="Courier New" w:cs="Courier New"/>
          <w:spacing w:val="-3"/>
        </w:rPr>
        <w:t>On June 14, 1996, both the customer and technical hearings were held in Docket No. 930173-TL (Polo Park).  Because one of the routes in this docket involve a BellSouth exchange (Orlando), the recommendation has been delayed until the Commission can determine the impact of the Act.  The petitioner was informed of this decision.</w:t>
      </w:r>
    </w:p>
    <w:p w:rsidR="00B64AE3" w:rsidRDefault="00B64AE3">
      <w:pPr>
        <w:widowControl/>
        <w:tabs>
          <w:tab w:val="left" w:pos="-1440"/>
          <w:tab w:val="left" w:pos="-720"/>
          <w:tab w:val="left" w:pos="0"/>
        </w:tabs>
        <w:suppressAutoHyphens/>
        <w:spacing w:line="240" w:lineRule="atLeast"/>
        <w:ind w:left="720" w:hanging="720"/>
        <w:jc w:val="both"/>
        <w:rPr>
          <w:rFonts w:ascii="Courier New" w:hAnsi="Courier New" w:cs="Courier New"/>
          <w:spacing w:val="-3"/>
        </w:rPr>
      </w:pPr>
    </w:p>
    <w:p w:rsidR="005E3547" w:rsidRPr="00736637" w:rsidRDefault="005E3547">
      <w:pPr>
        <w:widowControl/>
        <w:tabs>
          <w:tab w:val="left" w:pos="-1440"/>
          <w:tab w:val="left" w:pos="-720"/>
          <w:tab w:val="left" w:pos="0"/>
        </w:tabs>
        <w:suppressAutoHyphens/>
        <w:spacing w:line="240" w:lineRule="atLeast"/>
        <w:ind w:left="720" w:hanging="720"/>
        <w:jc w:val="both"/>
        <w:rPr>
          <w:rFonts w:ascii="Courier New" w:hAnsi="Courier New" w:cs="Courier New"/>
          <w:spacing w:val="-3"/>
        </w:rPr>
      </w:pPr>
      <w:bookmarkStart w:id="0" w:name="_GoBack"/>
      <w:bookmarkEnd w:id="0"/>
      <w:r w:rsidRPr="00736637">
        <w:rPr>
          <w:rFonts w:ascii="Courier New" w:hAnsi="Courier New" w:cs="Courier New"/>
          <w:spacing w:val="-3"/>
        </w:rPr>
        <w:sym w:font="WP TypographicSymbols" w:char="0021"/>
      </w:r>
      <w:r w:rsidRPr="00736637">
        <w:rPr>
          <w:rFonts w:ascii="Courier New" w:hAnsi="Courier New" w:cs="Courier New"/>
          <w:spacing w:val="-3"/>
        </w:rPr>
        <w:t xml:space="preserve">The hearing for Docket No. 930235-TL (Taylor County), originally scheduled for October 16, 1996, has been rescheduled until February 8, 1997.  The parties involved agree that the delay is necessary to allow time to review the Act and its impact on BellSouth's interLATA routes. </w:t>
      </w:r>
    </w:p>
    <w:p w:rsidR="005E3547" w:rsidRPr="00736637" w:rsidRDefault="005E3547">
      <w:pPr>
        <w:widowControl/>
        <w:tabs>
          <w:tab w:val="left" w:pos="-1440"/>
          <w:tab w:val="left" w:pos="-720"/>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0"/>
        </w:tabs>
        <w:suppressAutoHyphens/>
        <w:spacing w:line="240" w:lineRule="atLeast"/>
        <w:ind w:left="720" w:hanging="720"/>
        <w:jc w:val="both"/>
        <w:rPr>
          <w:rFonts w:ascii="Courier New" w:hAnsi="Courier New" w:cs="Courier New"/>
          <w:spacing w:val="-3"/>
        </w:rPr>
      </w:pPr>
      <w:r w:rsidRPr="00736637">
        <w:rPr>
          <w:rFonts w:ascii="Courier New" w:hAnsi="Courier New" w:cs="Courier New"/>
          <w:spacing w:val="-3"/>
        </w:rPr>
        <w:sym w:font="WP TypographicSymbols" w:char="0021"/>
      </w:r>
      <w:r w:rsidRPr="00736637">
        <w:rPr>
          <w:rFonts w:ascii="Courier New" w:hAnsi="Courier New" w:cs="Courier New"/>
          <w:spacing w:val="-3"/>
        </w:rPr>
        <w:t xml:space="preserve">By Order No. PSC-96-0557-FOF-TL, issued April 25, 1996, the Commission ordered ECS on the interLATA BellSouth routes listed below in Table A.  BellSouth was ordered to seek approval from the Federal Communications Commission (FCC) to carry interLATA traffic on these routes.  </w:t>
      </w:r>
    </w:p>
    <w:p w:rsidR="005E3547" w:rsidRPr="00736637" w:rsidRDefault="005E3547">
      <w:pPr>
        <w:widowControl/>
        <w:tabs>
          <w:tab w:val="left" w:pos="-1440"/>
          <w:tab w:val="left" w:pos="-720"/>
        </w:tabs>
        <w:suppressAutoHyphens/>
        <w:spacing w:line="240" w:lineRule="atLeast"/>
        <w:jc w:val="both"/>
        <w:rPr>
          <w:rFonts w:ascii="Courier New" w:hAnsi="Courier New" w:cs="Courier New"/>
          <w:spacing w:val="-3"/>
        </w:rPr>
      </w:pPr>
    </w:p>
    <w:p w:rsidR="005E3547" w:rsidRPr="00736637" w:rsidRDefault="005E3547">
      <w:pPr>
        <w:widowControl/>
        <w:tabs>
          <w:tab w:val="center" w:pos="4680"/>
        </w:tabs>
        <w:suppressAutoHyphens/>
        <w:spacing w:line="240" w:lineRule="atLeast"/>
        <w:jc w:val="both"/>
        <w:rPr>
          <w:rFonts w:ascii="Courier New" w:hAnsi="Courier New" w:cs="Courier New"/>
          <w:spacing w:val="-3"/>
        </w:rPr>
      </w:pPr>
      <w:r w:rsidRPr="00736637">
        <w:rPr>
          <w:rFonts w:ascii="Courier New" w:hAnsi="Courier New" w:cs="Courier New"/>
          <w:b/>
          <w:bCs/>
          <w:spacing w:val="-3"/>
        </w:rPr>
        <w:tab/>
        <w:t>TABLE A</w:t>
      </w:r>
    </w:p>
    <w:p w:rsidR="005E3547" w:rsidRPr="00736637" w:rsidRDefault="005E3547">
      <w:pPr>
        <w:widowControl/>
        <w:tabs>
          <w:tab w:val="left" w:pos="-1440"/>
          <w:tab w:val="left" w:pos="-720"/>
        </w:tabs>
        <w:suppressAutoHyphens/>
        <w:spacing w:line="240" w:lineRule="atLeast"/>
        <w:jc w:val="both"/>
        <w:rPr>
          <w:rFonts w:ascii="Courier New" w:hAnsi="Courier New" w:cs="Courier New"/>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5E3547" w:rsidRPr="00736637">
        <w:tc>
          <w:tcPr>
            <w:tcW w:w="2340" w:type="dxa"/>
            <w:tcBorders>
              <w:top w:val="double" w:sz="7" w:space="0" w:color="auto"/>
              <w:left w:val="double" w:sz="7" w:space="0" w:color="auto"/>
              <w:bottom w:val="nil"/>
              <w:right w:val="nil"/>
            </w:tcBorders>
          </w:tcPr>
          <w:p w:rsidR="005E3547" w:rsidRPr="00736637" w:rsidRDefault="005E3547">
            <w:pPr>
              <w:widowControl/>
              <w:tabs>
                <w:tab w:val="center" w:pos="1078"/>
              </w:tabs>
              <w:suppressAutoHyphens/>
              <w:spacing w:before="90" w:line="240" w:lineRule="atLeast"/>
              <w:rPr>
                <w:rFonts w:ascii="Courier New" w:hAnsi="Courier New" w:cs="Courier New"/>
                <w:b/>
                <w:bCs/>
                <w:spacing w:val="-2"/>
                <w:sz w:val="19"/>
                <w:szCs w:val="19"/>
              </w:rPr>
            </w:pPr>
            <w:r w:rsidRPr="00736637">
              <w:rPr>
                <w:rFonts w:ascii="Courier New" w:hAnsi="Courier New" w:cs="Courier New"/>
                <w:spacing w:val="-2"/>
                <w:sz w:val="19"/>
                <w:szCs w:val="19"/>
              </w:rPr>
              <w:fldChar w:fldCharType="begin"/>
            </w:r>
            <w:r w:rsidRPr="00736637">
              <w:rPr>
                <w:rFonts w:ascii="Courier New" w:hAnsi="Courier New" w:cs="Courier New"/>
                <w:spacing w:val="-2"/>
                <w:sz w:val="19"/>
                <w:szCs w:val="19"/>
              </w:rPr>
              <w:instrText xml:space="preserve">PRIVATE </w:instrText>
            </w:r>
            <w:r w:rsidRPr="00736637">
              <w:rPr>
                <w:rFonts w:ascii="Courier New" w:hAnsi="Courier New" w:cs="Courier New"/>
                <w:spacing w:val="-2"/>
                <w:sz w:val="19"/>
                <w:szCs w:val="19"/>
              </w:rPr>
              <w:fldChar w:fldCharType="end"/>
            </w:r>
            <w:r w:rsidRPr="00736637">
              <w:rPr>
                <w:rFonts w:ascii="Courier New" w:hAnsi="Courier New" w:cs="Courier New"/>
                <w:b/>
                <w:bCs/>
                <w:spacing w:val="-2"/>
                <w:sz w:val="19"/>
                <w:szCs w:val="19"/>
              </w:rPr>
              <w:tab/>
              <w:t>FROM</w:t>
            </w:r>
          </w:p>
          <w:p w:rsidR="005E3547" w:rsidRPr="00736637" w:rsidRDefault="005E3547">
            <w:pPr>
              <w:widowControl/>
              <w:tabs>
                <w:tab w:val="left" w:pos="-1440"/>
                <w:tab w:val="left" w:pos="-720"/>
              </w:tabs>
              <w:suppressAutoHyphens/>
              <w:spacing w:line="240" w:lineRule="atLeast"/>
              <w:rPr>
                <w:rFonts w:ascii="Courier New" w:hAnsi="Courier New" w:cs="Courier New"/>
                <w:b/>
                <w:bCs/>
                <w:spacing w:val="-2"/>
                <w:sz w:val="19"/>
                <w:szCs w:val="19"/>
              </w:rPr>
            </w:pPr>
          </w:p>
          <w:p w:rsidR="005E3547" w:rsidRPr="00736637" w:rsidRDefault="005E3547">
            <w:pPr>
              <w:widowControl/>
              <w:tabs>
                <w:tab w:val="left" w:pos="-1440"/>
                <w:tab w:val="left" w:pos="-720"/>
              </w:tabs>
              <w:suppressAutoHyphens/>
              <w:spacing w:after="54" w:line="240" w:lineRule="atLeast"/>
              <w:rPr>
                <w:rFonts w:ascii="Courier New" w:hAnsi="Courier New" w:cs="Courier New"/>
                <w:spacing w:val="-2"/>
                <w:sz w:val="19"/>
                <w:szCs w:val="19"/>
              </w:rPr>
            </w:pPr>
          </w:p>
        </w:tc>
        <w:tc>
          <w:tcPr>
            <w:tcW w:w="2340" w:type="dxa"/>
            <w:tcBorders>
              <w:top w:val="double" w:sz="7" w:space="0" w:color="auto"/>
              <w:left w:val="single" w:sz="7" w:space="0" w:color="auto"/>
              <w:bottom w:val="nil"/>
              <w:right w:val="nil"/>
            </w:tcBorders>
          </w:tcPr>
          <w:p w:rsidR="005E3547" w:rsidRPr="00736637" w:rsidRDefault="005E3547">
            <w:pPr>
              <w:widowControl/>
              <w:tabs>
                <w:tab w:val="center" w:pos="1059"/>
              </w:tabs>
              <w:suppressAutoHyphens/>
              <w:spacing w:before="90" w:line="240" w:lineRule="atLeast"/>
              <w:rPr>
                <w:rFonts w:ascii="Courier New" w:hAnsi="Courier New" w:cs="Courier New"/>
                <w:b/>
                <w:bCs/>
                <w:spacing w:val="-2"/>
                <w:sz w:val="19"/>
                <w:szCs w:val="19"/>
              </w:rPr>
            </w:pPr>
            <w:r w:rsidRPr="00736637">
              <w:rPr>
                <w:rFonts w:ascii="Courier New" w:hAnsi="Courier New" w:cs="Courier New"/>
                <w:b/>
                <w:bCs/>
                <w:spacing w:val="-2"/>
                <w:sz w:val="19"/>
                <w:szCs w:val="19"/>
              </w:rPr>
              <w:tab/>
              <w:t>TO</w:t>
            </w:r>
          </w:p>
          <w:p w:rsidR="005E3547" w:rsidRPr="00736637" w:rsidRDefault="005E3547">
            <w:pPr>
              <w:widowControl/>
              <w:tabs>
                <w:tab w:val="left" w:pos="-1440"/>
                <w:tab w:val="left" w:pos="-720"/>
              </w:tabs>
              <w:suppressAutoHyphens/>
              <w:spacing w:line="240" w:lineRule="atLeast"/>
              <w:rPr>
                <w:rFonts w:ascii="Courier New" w:hAnsi="Courier New" w:cs="Courier New"/>
                <w:b/>
                <w:bCs/>
                <w:spacing w:val="-2"/>
                <w:sz w:val="19"/>
                <w:szCs w:val="19"/>
              </w:rPr>
            </w:pPr>
          </w:p>
          <w:p w:rsidR="005E3547" w:rsidRPr="00736637" w:rsidRDefault="005E3547">
            <w:pPr>
              <w:widowControl/>
              <w:tabs>
                <w:tab w:val="left" w:pos="-1440"/>
                <w:tab w:val="left" w:pos="-720"/>
              </w:tabs>
              <w:suppressAutoHyphens/>
              <w:spacing w:after="54" w:line="240" w:lineRule="atLeast"/>
              <w:rPr>
                <w:rFonts w:ascii="Courier New" w:hAnsi="Courier New" w:cs="Courier New"/>
                <w:spacing w:val="-2"/>
                <w:sz w:val="19"/>
                <w:szCs w:val="19"/>
              </w:rPr>
            </w:pPr>
          </w:p>
        </w:tc>
        <w:tc>
          <w:tcPr>
            <w:tcW w:w="2340" w:type="dxa"/>
            <w:tcBorders>
              <w:top w:val="double" w:sz="7" w:space="0" w:color="auto"/>
              <w:left w:val="single" w:sz="7" w:space="0" w:color="auto"/>
              <w:bottom w:val="nil"/>
              <w:right w:val="nil"/>
            </w:tcBorders>
          </w:tcPr>
          <w:p w:rsidR="005E3547" w:rsidRPr="00736637" w:rsidRDefault="005E3547">
            <w:pPr>
              <w:widowControl/>
              <w:tabs>
                <w:tab w:val="center" w:pos="1059"/>
              </w:tabs>
              <w:suppressAutoHyphens/>
              <w:spacing w:before="90" w:line="240" w:lineRule="atLeast"/>
              <w:rPr>
                <w:rFonts w:ascii="Courier New" w:hAnsi="Courier New" w:cs="Courier New"/>
                <w:b/>
                <w:bCs/>
                <w:spacing w:val="-2"/>
                <w:sz w:val="19"/>
                <w:szCs w:val="19"/>
              </w:rPr>
            </w:pPr>
            <w:r w:rsidRPr="00736637">
              <w:rPr>
                <w:rFonts w:ascii="Courier New" w:hAnsi="Courier New" w:cs="Courier New"/>
                <w:b/>
                <w:bCs/>
                <w:spacing w:val="-2"/>
                <w:sz w:val="19"/>
                <w:szCs w:val="19"/>
              </w:rPr>
              <w:tab/>
              <w:t>DOCKET</w:t>
            </w:r>
          </w:p>
          <w:p w:rsidR="005E3547" w:rsidRPr="00736637" w:rsidRDefault="005E3547">
            <w:pPr>
              <w:widowControl/>
              <w:tabs>
                <w:tab w:val="center" w:pos="1059"/>
              </w:tabs>
              <w:suppressAutoHyphens/>
              <w:spacing w:after="54" w:line="240" w:lineRule="atLeast"/>
              <w:rPr>
                <w:rFonts w:ascii="Courier New" w:hAnsi="Courier New" w:cs="Courier New"/>
                <w:spacing w:val="-2"/>
                <w:sz w:val="19"/>
                <w:szCs w:val="19"/>
              </w:rPr>
            </w:pPr>
            <w:r w:rsidRPr="00736637">
              <w:rPr>
                <w:rFonts w:ascii="Courier New" w:hAnsi="Courier New" w:cs="Courier New"/>
                <w:b/>
                <w:bCs/>
                <w:spacing w:val="-2"/>
                <w:sz w:val="19"/>
                <w:szCs w:val="19"/>
              </w:rPr>
              <w:tab/>
              <w:t>NO.</w:t>
            </w:r>
          </w:p>
        </w:tc>
        <w:tc>
          <w:tcPr>
            <w:tcW w:w="2340" w:type="dxa"/>
            <w:tcBorders>
              <w:top w:val="double" w:sz="7" w:space="0" w:color="auto"/>
              <w:left w:val="single" w:sz="7" w:space="0" w:color="auto"/>
              <w:bottom w:val="nil"/>
              <w:right w:val="double" w:sz="7" w:space="0" w:color="auto"/>
            </w:tcBorders>
          </w:tcPr>
          <w:p w:rsidR="005E3547" w:rsidRPr="00736637" w:rsidRDefault="005E3547">
            <w:pPr>
              <w:widowControl/>
              <w:tabs>
                <w:tab w:val="center" w:pos="1030"/>
              </w:tabs>
              <w:suppressAutoHyphens/>
              <w:spacing w:before="90" w:line="240" w:lineRule="atLeast"/>
              <w:rPr>
                <w:rFonts w:ascii="Courier New" w:hAnsi="Courier New" w:cs="Courier New"/>
                <w:b/>
                <w:bCs/>
                <w:spacing w:val="-2"/>
                <w:sz w:val="19"/>
                <w:szCs w:val="19"/>
              </w:rPr>
            </w:pPr>
            <w:r w:rsidRPr="00736637">
              <w:rPr>
                <w:rFonts w:ascii="Courier New" w:hAnsi="Courier New" w:cs="Courier New"/>
                <w:b/>
                <w:bCs/>
                <w:spacing w:val="-2"/>
                <w:sz w:val="19"/>
                <w:szCs w:val="19"/>
              </w:rPr>
              <w:tab/>
              <w:t>LOCAL EXCHANGE</w:t>
            </w:r>
          </w:p>
          <w:p w:rsidR="005E3547" w:rsidRPr="00736637" w:rsidRDefault="005E3547">
            <w:pPr>
              <w:widowControl/>
              <w:tabs>
                <w:tab w:val="center" w:pos="1030"/>
              </w:tabs>
              <w:suppressAutoHyphens/>
              <w:spacing w:line="240" w:lineRule="atLeast"/>
              <w:rPr>
                <w:rFonts w:ascii="Courier New" w:hAnsi="Courier New" w:cs="Courier New"/>
                <w:b/>
                <w:bCs/>
                <w:spacing w:val="-2"/>
                <w:sz w:val="19"/>
                <w:szCs w:val="19"/>
              </w:rPr>
            </w:pPr>
            <w:r w:rsidRPr="00736637">
              <w:rPr>
                <w:rFonts w:ascii="Courier New" w:hAnsi="Courier New" w:cs="Courier New"/>
                <w:b/>
                <w:bCs/>
                <w:spacing w:val="-2"/>
                <w:sz w:val="19"/>
                <w:szCs w:val="19"/>
              </w:rPr>
              <w:tab/>
              <w:t>COMPANY(IES)</w:t>
            </w:r>
          </w:p>
          <w:p w:rsidR="005E3547" w:rsidRPr="00736637" w:rsidRDefault="005E3547">
            <w:pPr>
              <w:widowControl/>
              <w:tabs>
                <w:tab w:val="center" w:pos="1030"/>
              </w:tabs>
              <w:suppressAutoHyphens/>
              <w:spacing w:after="54" w:line="240" w:lineRule="atLeast"/>
              <w:rPr>
                <w:rFonts w:ascii="Courier New" w:hAnsi="Courier New" w:cs="Courier New"/>
                <w:spacing w:val="-2"/>
                <w:sz w:val="19"/>
                <w:szCs w:val="19"/>
              </w:rPr>
            </w:pPr>
            <w:r w:rsidRPr="00736637">
              <w:rPr>
                <w:rFonts w:ascii="Courier New" w:hAnsi="Courier New" w:cs="Courier New"/>
                <w:b/>
                <w:bCs/>
                <w:spacing w:val="-2"/>
                <w:sz w:val="19"/>
                <w:szCs w:val="19"/>
              </w:rPr>
              <w:tab/>
              <w:t>INVOLVED</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Graceville</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Ponce Deleon</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870248-TL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 xml:space="preserve">Centel and Southern Bell </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Graceville</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Defuniak Springs</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870248-TL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Centel and 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Deland</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910029-TL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Mt. Dora</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Orlando</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900039-TL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United and 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Trenton</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Branford</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870790-TL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 and ALLTEL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Trenton</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High Springs</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870790-TL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 and ALLTEL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Lawtey</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 xml:space="preserve">Centel and Southern </w:t>
            </w:r>
            <w:r w:rsidRPr="00736637">
              <w:rPr>
                <w:rFonts w:ascii="Courier New" w:hAnsi="Courier New" w:cs="Courier New"/>
                <w:spacing w:val="-2"/>
                <w:sz w:val="19"/>
                <w:szCs w:val="19"/>
              </w:rPr>
              <w:lastRenderedPageBreak/>
              <w:t>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lastRenderedPageBreak/>
              <w:tab/>
              <w:t>Raiford</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ALLTEL and 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Starke</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Centel and 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Hawthorne</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Interlachen</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 and ALLTEL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Hawthorne</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 and ALLTEL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line="240" w:lineRule="atLeast"/>
              <w:rPr>
                <w:rFonts w:ascii="Courier New" w:hAnsi="Courier New" w:cs="Courier New"/>
                <w:spacing w:val="-2"/>
                <w:sz w:val="19"/>
                <w:szCs w:val="19"/>
              </w:rPr>
            </w:pPr>
            <w:r w:rsidRPr="00736637">
              <w:rPr>
                <w:rFonts w:ascii="Courier New" w:hAnsi="Courier New" w:cs="Courier New"/>
                <w:spacing w:val="-2"/>
                <w:sz w:val="19"/>
                <w:szCs w:val="19"/>
              </w:rPr>
              <w:tab/>
              <w:t>Keystone</w:t>
            </w:r>
          </w:p>
          <w:p w:rsidR="005E3547" w:rsidRPr="00736637" w:rsidRDefault="005E3547">
            <w:pPr>
              <w:widowControl/>
              <w:tabs>
                <w:tab w:val="center" w:pos="1078"/>
              </w:tabs>
              <w:suppressAutoHyphens/>
              <w:spacing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Heights</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line="240" w:lineRule="atLeast"/>
              <w:rPr>
                <w:rFonts w:ascii="Courier New" w:hAnsi="Courier New" w:cs="Courier New"/>
                <w:spacing w:val="-2"/>
                <w:sz w:val="19"/>
                <w:szCs w:val="19"/>
              </w:rPr>
            </w:pPr>
            <w:r w:rsidRPr="00736637">
              <w:rPr>
                <w:rFonts w:ascii="Courier New" w:hAnsi="Courier New" w:cs="Courier New"/>
                <w:spacing w:val="-2"/>
                <w:sz w:val="19"/>
                <w:szCs w:val="19"/>
              </w:rPr>
              <w:tab/>
              <w:t>Keystone</w:t>
            </w:r>
          </w:p>
          <w:p w:rsidR="005E3547" w:rsidRPr="00736637" w:rsidRDefault="005E3547">
            <w:pPr>
              <w:widowControl/>
              <w:tabs>
                <w:tab w:val="center" w:pos="1078"/>
              </w:tabs>
              <w:suppressAutoHyphens/>
              <w:spacing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Heights</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Interlachen</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 and ALLTEL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line="240" w:lineRule="atLeast"/>
              <w:rPr>
                <w:rFonts w:ascii="Courier New" w:hAnsi="Courier New" w:cs="Courier New"/>
                <w:spacing w:val="-2"/>
                <w:sz w:val="19"/>
                <w:szCs w:val="19"/>
              </w:rPr>
            </w:pPr>
            <w:r w:rsidRPr="00736637">
              <w:rPr>
                <w:rFonts w:ascii="Courier New" w:hAnsi="Courier New" w:cs="Courier New"/>
                <w:spacing w:val="-2"/>
                <w:sz w:val="19"/>
                <w:szCs w:val="19"/>
              </w:rPr>
              <w:tab/>
              <w:t>Keystone</w:t>
            </w:r>
          </w:p>
          <w:p w:rsidR="005E3547" w:rsidRPr="00736637" w:rsidRDefault="005E3547">
            <w:pPr>
              <w:widowControl/>
              <w:tabs>
                <w:tab w:val="center" w:pos="1078"/>
              </w:tabs>
              <w:suppressAutoHyphens/>
              <w:spacing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Heights</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Florahome</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 and ALLTEL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Melrose</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ALLTEL and 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Orange Springs</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ALLTEL and 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Hudson</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Brooksville</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910529-TL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GTEFL and 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Pierson</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center" w:pos="103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United and Southern Bell</w:t>
            </w:r>
            <w:r w:rsidRPr="00736637">
              <w:rPr>
                <w:rFonts w:ascii="Courier New" w:hAnsi="Courier New" w:cs="Courier New"/>
                <w:spacing w:val="-2"/>
                <w:sz w:val="19"/>
                <w:szCs w:val="19"/>
              </w:rPr>
              <w:tab/>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United and 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United and 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lastRenderedPageBreak/>
              <w:tab/>
              <w:t>Orange City</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Pierson</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United and 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United and 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w:t>
            </w:r>
          </w:p>
        </w:tc>
      </w:tr>
      <w:tr w:rsidR="005E3547" w:rsidRPr="00736637">
        <w:tc>
          <w:tcPr>
            <w:tcW w:w="2340" w:type="dxa"/>
            <w:tcBorders>
              <w:top w:val="single" w:sz="7" w:space="0" w:color="auto"/>
              <w:left w:val="double" w:sz="7" w:space="0" w:color="auto"/>
              <w:bottom w:val="nil"/>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Pierson</w:t>
            </w:r>
          </w:p>
        </w:tc>
        <w:tc>
          <w:tcPr>
            <w:tcW w:w="2340" w:type="dxa"/>
            <w:tcBorders>
              <w:top w:val="single" w:sz="7" w:space="0" w:color="auto"/>
              <w:left w:val="single" w:sz="7" w:space="0" w:color="auto"/>
              <w:bottom w:val="nil"/>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Southern Bell</w:t>
            </w:r>
          </w:p>
        </w:tc>
      </w:tr>
      <w:tr w:rsidR="005E3547" w:rsidRPr="00736637">
        <w:tc>
          <w:tcPr>
            <w:tcW w:w="2340" w:type="dxa"/>
            <w:tcBorders>
              <w:top w:val="single" w:sz="7" w:space="0" w:color="auto"/>
              <w:left w:val="double" w:sz="7" w:space="0" w:color="auto"/>
              <w:bottom w:val="double" w:sz="7" w:space="0" w:color="auto"/>
              <w:right w:val="nil"/>
            </w:tcBorders>
          </w:tcPr>
          <w:p w:rsidR="005E3547" w:rsidRPr="00736637" w:rsidRDefault="005E3547">
            <w:pPr>
              <w:widowControl/>
              <w:tabs>
                <w:tab w:val="center" w:pos="1078"/>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Clewiston</w:t>
            </w:r>
          </w:p>
        </w:tc>
        <w:tc>
          <w:tcPr>
            <w:tcW w:w="2340" w:type="dxa"/>
            <w:tcBorders>
              <w:top w:val="single" w:sz="7" w:space="0" w:color="auto"/>
              <w:left w:val="single" w:sz="7" w:space="0" w:color="auto"/>
              <w:bottom w:val="double" w:sz="7" w:space="0" w:color="auto"/>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Belle Glade</w:t>
            </w:r>
          </w:p>
        </w:tc>
        <w:tc>
          <w:tcPr>
            <w:tcW w:w="2340" w:type="dxa"/>
            <w:tcBorders>
              <w:top w:val="single" w:sz="7" w:space="0" w:color="auto"/>
              <w:left w:val="single" w:sz="7" w:space="0" w:color="auto"/>
              <w:bottom w:val="double" w:sz="7" w:space="0" w:color="auto"/>
              <w:right w:val="nil"/>
            </w:tcBorders>
          </w:tcPr>
          <w:p w:rsidR="005E3547" w:rsidRPr="00736637" w:rsidRDefault="005E3547">
            <w:pPr>
              <w:widowControl/>
              <w:tabs>
                <w:tab w:val="center" w:pos="1059"/>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ab/>
              <w:t>921193-TL</w:t>
            </w:r>
          </w:p>
        </w:tc>
        <w:tc>
          <w:tcPr>
            <w:tcW w:w="2340" w:type="dxa"/>
            <w:tcBorders>
              <w:top w:val="single" w:sz="7" w:space="0" w:color="auto"/>
              <w:left w:val="single" w:sz="7" w:space="0" w:color="auto"/>
              <w:bottom w:val="double" w:sz="7" w:space="0" w:color="auto"/>
              <w:right w:val="double" w:sz="7" w:space="0" w:color="auto"/>
            </w:tcBorders>
          </w:tcPr>
          <w:p w:rsidR="005E3547" w:rsidRPr="00736637" w:rsidRDefault="005E3547">
            <w:pPr>
              <w:widowControl/>
              <w:tabs>
                <w:tab w:val="left" w:pos="-1440"/>
                <w:tab w:val="left" w:pos="-720"/>
              </w:tabs>
              <w:suppressAutoHyphens/>
              <w:spacing w:before="90" w:after="54" w:line="240" w:lineRule="atLeast"/>
              <w:rPr>
                <w:rFonts w:ascii="Courier New" w:hAnsi="Courier New" w:cs="Courier New"/>
                <w:spacing w:val="-2"/>
                <w:sz w:val="19"/>
                <w:szCs w:val="19"/>
              </w:rPr>
            </w:pPr>
            <w:r w:rsidRPr="00736637">
              <w:rPr>
                <w:rFonts w:ascii="Courier New" w:hAnsi="Courier New" w:cs="Courier New"/>
                <w:spacing w:val="-2"/>
                <w:sz w:val="19"/>
                <w:szCs w:val="19"/>
              </w:rPr>
              <w:t>United and Southern Bell</w:t>
            </w:r>
          </w:p>
        </w:tc>
      </w:tr>
    </w:tbl>
    <w:p w:rsidR="005E3547" w:rsidRPr="00736637" w:rsidRDefault="005E3547">
      <w:pPr>
        <w:widowControl/>
        <w:tabs>
          <w:tab w:val="center" w:pos="4680"/>
        </w:tabs>
        <w:suppressAutoHyphens/>
        <w:spacing w:line="240" w:lineRule="atLeast"/>
        <w:jc w:val="both"/>
        <w:rPr>
          <w:rFonts w:ascii="Courier New" w:hAnsi="Courier New" w:cs="Courier New"/>
          <w:spacing w:val="-3"/>
        </w:rPr>
      </w:pPr>
      <w:r w:rsidRPr="00736637">
        <w:rPr>
          <w:rFonts w:ascii="Courier New" w:hAnsi="Courier New" w:cs="Courier New"/>
          <w:spacing w:val="-3"/>
        </w:rPr>
        <w:br w:type="page"/>
      </w:r>
      <w:r w:rsidRPr="00736637">
        <w:rPr>
          <w:rFonts w:ascii="Courier New" w:hAnsi="Courier New" w:cs="Courier New"/>
          <w:b/>
          <w:bCs/>
          <w:spacing w:val="-3"/>
        </w:rPr>
        <w:lastRenderedPageBreak/>
        <w:tab/>
      </w:r>
      <w:r w:rsidRPr="00736637">
        <w:rPr>
          <w:rFonts w:ascii="Courier New" w:hAnsi="Courier New" w:cs="Courier New"/>
          <w:b/>
          <w:bCs/>
          <w:spacing w:val="-3"/>
          <w:u w:val="single"/>
        </w:rPr>
        <w:t>DISCUSSION OF ISSUES</w:t>
      </w:r>
    </w:p>
    <w:p w:rsidR="005E3547" w:rsidRPr="00736637" w:rsidRDefault="005E3547">
      <w:pPr>
        <w:widowControl/>
        <w:tabs>
          <w:tab w:val="left" w:pos="-1440"/>
          <w:tab w:val="left" w:pos="-720"/>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736637">
        <w:rPr>
          <w:rFonts w:ascii="Courier New" w:hAnsi="Courier New" w:cs="Courier New"/>
          <w:b/>
          <w:bCs/>
          <w:spacing w:val="-3"/>
          <w:u w:val="single"/>
        </w:rPr>
        <w:t xml:space="preserve">ISSUE </w:t>
      </w:r>
      <w:r w:rsidRPr="00736637">
        <w:rPr>
          <w:rFonts w:ascii="Courier New" w:hAnsi="Courier New" w:cs="Courier New"/>
          <w:b/>
          <w:bCs/>
          <w:spacing w:val="-3"/>
          <w:u w:val="single"/>
        </w:rPr>
        <w:fldChar w:fldCharType="begin"/>
      </w:r>
      <w:r w:rsidRPr="00736637">
        <w:rPr>
          <w:rFonts w:ascii="Courier New" w:hAnsi="Courier New" w:cs="Courier New"/>
          <w:b/>
          <w:bCs/>
          <w:spacing w:val="-3"/>
          <w:u w:val="single"/>
        </w:rPr>
        <w:instrText>listnum "WP List 3" \l 1</w:instrText>
      </w:r>
      <w:r w:rsidRPr="00736637">
        <w:rPr>
          <w:rFonts w:ascii="Courier New" w:hAnsi="Courier New" w:cs="Courier New"/>
          <w:b/>
          <w:bCs/>
          <w:spacing w:val="-3"/>
          <w:u w:val="single"/>
        </w:rPr>
        <w:fldChar w:fldCharType="end"/>
      </w:r>
      <w:r w:rsidRPr="00736637">
        <w:rPr>
          <w:rFonts w:ascii="Courier New" w:hAnsi="Courier New" w:cs="Courier New"/>
          <w:b/>
          <w:bCs/>
          <w:spacing w:val="-3"/>
        </w:rPr>
        <w:t xml:space="preserve">:  </w:t>
      </w:r>
      <w:r w:rsidRPr="00736637">
        <w:rPr>
          <w:rFonts w:ascii="Courier New" w:hAnsi="Courier New" w:cs="Courier New"/>
          <w:spacing w:val="-3"/>
        </w:rPr>
        <w:t>What action should the Commission take to address the impact of the Telecommunications Act of 1996 regarding pending interLATA BellSouth routes?</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736637">
        <w:rPr>
          <w:rFonts w:ascii="Courier New" w:hAnsi="Courier New" w:cs="Courier New"/>
          <w:b/>
          <w:bCs/>
          <w:spacing w:val="-3"/>
          <w:u w:val="single"/>
        </w:rPr>
        <w:t>RECOMMENDATION</w:t>
      </w:r>
      <w:r w:rsidRPr="00736637">
        <w:rPr>
          <w:rFonts w:ascii="Courier New" w:hAnsi="Courier New" w:cs="Courier New"/>
          <w:b/>
          <w:bCs/>
          <w:spacing w:val="-3"/>
        </w:rPr>
        <w:t>:</w:t>
      </w:r>
      <w:r w:rsidRPr="00736637">
        <w:rPr>
          <w:rFonts w:ascii="Courier New" w:hAnsi="Courier New" w:cs="Courier New"/>
          <w:spacing w:val="-3"/>
        </w:rPr>
        <w:t xml:space="preserve">  A staff workshop should be conducted to determine the impact of the Act on pending interLATA BellSouth routes.  This will allow all affected parties an opportunity to participate. </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736637">
        <w:rPr>
          <w:rFonts w:ascii="Courier New" w:hAnsi="Courier New" w:cs="Courier New"/>
          <w:b/>
          <w:bCs/>
          <w:spacing w:val="-3"/>
          <w:u w:val="single"/>
        </w:rPr>
        <w:t>STAFF ANALYSIS</w:t>
      </w:r>
      <w:r w:rsidRPr="00736637">
        <w:rPr>
          <w:rFonts w:ascii="Courier New" w:hAnsi="Courier New" w:cs="Courier New"/>
          <w:b/>
          <w:bCs/>
          <w:spacing w:val="-3"/>
        </w:rPr>
        <w:t>:</w:t>
      </w:r>
      <w:r w:rsidRPr="00736637">
        <w:rPr>
          <w:rFonts w:ascii="Courier New" w:hAnsi="Courier New" w:cs="Courier New"/>
          <w:spacing w:val="-3"/>
        </w:rPr>
        <w:t xml:space="preserve">  In Docket No. 941281-TL, the Commission ordered the parties to file briefs regarding the issue of the feasibility of implementing either extended area service (EAS) or extended calling service (ECS) on the Groveland to Orlando interLATA route based on Sections 271 and 272 of the Telecommunications Act of 1996 (Act) or Chapter 364, Florida Statutes.  </w:t>
      </w:r>
      <w:r w:rsidRPr="00736637">
        <w:rPr>
          <w:rFonts w:ascii="Courier New" w:hAnsi="Courier New" w:cs="Courier New"/>
          <w:spacing w:val="-3"/>
          <w:u w:val="single"/>
        </w:rPr>
        <w:t>See</w:t>
      </w:r>
      <w:r w:rsidRPr="00736637">
        <w:rPr>
          <w:rFonts w:ascii="Courier New" w:hAnsi="Courier New" w:cs="Courier New"/>
          <w:spacing w:val="-3"/>
        </w:rPr>
        <w:t xml:space="preserve"> Order No. PSC-96-1033-PCO-TL, issued August 8, 1996.  </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736637">
        <w:rPr>
          <w:rFonts w:ascii="Courier New" w:hAnsi="Courier New" w:cs="Courier New"/>
          <w:spacing w:val="-3"/>
        </w:rPr>
        <w:tab/>
        <w:t>The Commission was concerned that under Section 271 of the Act, Bell operating companies (BOCs) are prohibited from at least originating interLATA traffic, until they meet certain conditions including a "competitive checklist."  Their ability to terminate such traffic is also less than clear.</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736637">
        <w:rPr>
          <w:rFonts w:ascii="Courier New" w:hAnsi="Courier New" w:cs="Courier New"/>
          <w:spacing w:val="-3"/>
        </w:rPr>
        <w:tab/>
        <w:t>Under Section 272 of the Act, even after it meets the requirements of Section 271, a Bell operating company may only originate interLATA telecommunications services through a separate and independent affiliate.  For BellSouth, this would presumably be either its interexchange carrier (IXC) or alternative local exchange company (ALEC) affiliate.</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736637">
        <w:rPr>
          <w:rFonts w:ascii="Courier New" w:hAnsi="Courier New" w:cs="Courier New"/>
          <w:spacing w:val="-3"/>
        </w:rPr>
        <w:tab/>
        <w:t>It does not appear that BellSouth's IXC affiliate could carry either EAS or ECS traffic without running afoul of Sections 364.08, 364.09, and/or 364.10, Florida Statutes.  As for BellSouth's ALEC affiliate, we question whether we have the statutory authority to order it to implement an EAS or ECS plan.</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736637">
        <w:rPr>
          <w:rFonts w:ascii="Courier New" w:hAnsi="Courier New" w:cs="Courier New"/>
          <w:spacing w:val="-3"/>
        </w:rPr>
        <w:t>Specifically, the issues are as follows:</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rPr>
      </w:pPr>
      <w:r w:rsidRPr="00736637">
        <w:rPr>
          <w:rFonts w:ascii="Courier New" w:hAnsi="Courier New" w:cs="Courier New"/>
          <w:spacing w:val="-3"/>
        </w:rPr>
        <w:lastRenderedPageBreak/>
        <w:tab/>
        <w:t>1.Does the Act prohibit BellSouth from originating EAS or ECS traffic from the routes in question?</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rPr>
      </w:pPr>
      <w:r w:rsidRPr="00736637">
        <w:rPr>
          <w:rFonts w:ascii="Courier New" w:hAnsi="Courier New" w:cs="Courier New"/>
          <w:spacing w:val="-3"/>
        </w:rPr>
        <w:tab/>
        <w:t>2.Does the Act allow BellSouth to terminate EAS or ECS traffic from the Groveland exchange?</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rPr>
      </w:pPr>
      <w:r w:rsidRPr="00736637">
        <w:rPr>
          <w:rFonts w:ascii="Courier New" w:hAnsi="Courier New" w:cs="Courier New"/>
          <w:spacing w:val="-3"/>
        </w:rPr>
        <w:tab/>
        <w:t>3.Can BellSouth's IXC affiliate carry EAS or ECS traffic without violating Sections 364.08, 364.09, and/or 364.10, Florida Statutes, or the Telecommunications Act of 1996?</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rPr>
      </w:pPr>
      <w:r w:rsidRPr="00736637">
        <w:rPr>
          <w:rFonts w:ascii="Courier New" w:hAnsi="Courier New" w:cs="Courier New"/>
          <w:spacing w:val="-3"/>
        </w:rPr>
        <w:tab/>
        <w:t>4.Can the Commission require BellSouth's ALEC affiliate to carry EAS or ECS traffic?</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rPr>
      </w:pPr>
      <w:r w:rsidRPr="00736637">
        <w:rPr>
          <w:rFonts w:ascii="Courier New" w:hAnsi="Courier New" w:cs="Courier New"/>
          <w:spacing w:val="-3"/>
        </w:rPr>
        <w:tab/>
        <w:t>5.How can EAS or ECS be implemented without violating either the Act or Chapter 364, Florida Statutes?</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736637">
        <w:rPr>
          <w:rFonts w:ascii="Courier New" w:hAnsi="Courier New" w:cs="Courier New"/>
          <w:spacing w:val="-3"/>
        </w:rPr>
        <w:tab/>
        <w:t>There are a number of dockets in various procedural stages that are affected by the Commission's interpretation of Sections 271 and 272 of the Act.  One docket is post-hearing (930173-TL - Polo Park), one docket is set for hearing in February, 1996 (930235-TL - Taylor County), and for the other dockets, the Commission ordered BellSouth to seek a waiver from the FCC of the Act's requirements.</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736637">
        <w:rPr>
          <w:rFonts w:ascii="Courier New" w:hAnsi="Courier New" w:cs="Courier New"/>
          <w:spacing w:val="-3"/>
        </w:rPr>
        <w:tab/>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736637">
        <w:rPr>
          <w:rFonts w:ascii="Courier New" w:hAnsi="Courier New" w:cs="Courier New"/>
          <w:spacing w:val="-3"/>
        </w:rPr>
        <w:tab/>
        <w:t>Staff believes that a staff workshop should be conducted to obtain additional information and allow all affected parties an opportunity to participate.  After the workshop is held, staff plans to take one recommendation to the Commission regarding the legal issues in all of these dockets.  This will allow the Commission to collectively make one determination on the legal issues.  Separate recommendations will be filed regarding the remaining factual issues.</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E079F3" w:rsidRPr="00736637" w:rsidRDefault="00E079F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736637">
        <w:rPr>
          <w:rFonts w:ascii="Courier New" w:hAnsi="Courier New" w:cs="Courier New"/>
          <w:b/>
          <w:bCs/>
          <w:spacing w:val="-3"/>
          <w:u w:val="single"/>
        </w:rPr>
        <w:lastRenderedPageBreak/>
        <w:t xml:space="preserve">ISSUE </w:t>
      </w:r>
      <w:r w:rsidRPr="00736637">
        <w:rPr>
          <w:rFonts w:ascii="Courier New" w:hAnsi="Courier New" w:cs="Courier New"/>
          <w:b/>
          <w:bCs/>
          <w:spacing w:val="-3"/>
          <w:u w:val="single"/>
        </w:rPr>
        <w:fldChar w:fldCharType="begin"/>
      </w:r>
      <w:r w:rsidRPr="00736637">
        <w:rPr>
          <w:rFonts w:ascii="Courier New" w:hAnsi="Courier New" w:cs="Courier New"/>
          <w:b/>
          <w:bCs/>
          <w:spacing w:val="-3"/>
          <w:u w:val="single"/>
        </w:rPr>
        <w:instrText>listnum "WP List 3" \l 1</w:instrText>
      </w:r>
      <w:r w:rsidRPr="00736637">
        <w:rPr>
          <w:rFonts w:ascii="Courier New" w:hAnsi="Courier New" w:cs="Courier New"/>
          <w:b/>
          <w:bCs/>
          <w:spacing w:val="-3"/>
          <w:u w:val="single"/>
        </w:rPr>
        <w:fldChar w:fldCharType="end"/>
      </w:r>
      <w:r w:rsidRPr="00736637">
        <w:rPr>
          <w:rFonts w:ascii="Courier New" w:hAnsi="Courier New" w:cs="Courier New"/>
          <w:b/>
          <w:bCs/>
          <w:spacing w:val="-3"/>
        </w:rPr>
        <w:t xml:space="preserve">:  </w:t>
      </w:r>
      <w:r w:rsidRPr="00736637">
        <w:rPr>
          <w:rFonts w:ascii="Courier New" w:hAnsi="Courier New" w:cs="Courier New"/>
          <w:spacing w:val="-3"/>
        </w:rPr>
        <w:t>Should these dockets be closed?</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736637">
        <w:rPr>
          <w:rFonts w:ascii="Courier New" w:hAnsi="Courier New" w:cs="Courier New"/>
          <w:b/>
          <w:bCs/>
          <w:spacing w:val="-3"/>
          <w:u w:val="single"/>
        </w:rPr>
        <w:t>RECOMMENDATION</w:t>
      </w:r>
      <w:r w:rsidRPr="00736637">
        <w:rPr>
          <w:rFonts w:ascii="Courier New" w:hAnsi="Courier New" w:cs="Courier New"/>
          <w:b/>
          <w:bCs/>
          <w:spacing w:val="-3"/>
        </w:rPr>
        <w:t>:</w:t>
      </w:r>
      <w:r w:rsidRPr="00736637">
        <w:rPr>
          <w:rFonts w:ascii="Courier New" w:hAnsi="Courier New" w:cs="Courier New"/>
          <w:spacing w:val="-3"/>
        </w:rPr>
        <w:t xml:space="preserve"> No.  These dockets should remain open pending the outcome of the workshop.</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736637">
        <w:rPr>
          <w:rFonts w:ascii="Courier New" w:hAnsi="Courier New" w:cs="Courier New"/>
          <w:b/>
          <w:bCs/>
          <w:spacing w:val="-3"/>
          <w:u w:val="single"/>
        </w:rPr>
        <w:t>STAFF ANALYSIS</w:t>
      </w:r>
      <w:r w:rsidRPr="00736637">
        <w:rPr>
          <w:rFonts w:ascii="Courier New" w:hAnsi="Courier New" w:cs="Courier New"/>
          <w:b/>
          <w:bCs/>
          <w:spacing w:val="-3"/>
        </w:rPr>
        <w:t>:</w:t>
      </w:r>
      <w:r w:rsidRPr="00736637">
        <w:rPr>
          <w:rFonts w:ascii="Courier New" w:hAnsi="Courier New" w:cs="Courier New"/>
          <w:spacing w:val="-3"/>
        </w:rPr>
        <w:t xml:space="preserve">  No.  These dockets should remain open pending the outcome of the workshop.</w:t>
      </w: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5E3547" w:rsidRPr="00736637" w:rsidRDefault="005E3547">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sectPr w:rsidR="005E3547" w:rsidRPr="00736637" w:rsidSect="005E3547">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47" w:rsidRDefault="005E3547">
      <w:pPr>
        <w:widowControl/>
        <w:spacing w:line="20" w:lineRule="exact"/>
        <w:rPr>
          <w:rFonts w:cstheme="minorBidi"/>
        </w:rPr>
      </w:pPr>
    </w:p>
  </w:endnote>
  <w:endnote w:type="continuationSeparator" w:id="0">
    <w:p w:rsidR="005E3547" w:rsidRDefault="005E3547" w:rsidP="005E3547">
      <w:r>
        <w:rPr>
          <w:rFonts w:cstheme="minorBidi"/>
        </w:rPr>
        <w:t xml:space="preserve"> </w:t>
      </w:r>
    </w:p>
  </w:endnote>
  <w:endnote w:type="continuationNotice" w:id="1">
    <w:p w:rsidR="005E3547" w:rsidRDefault="005E3547" w:rsidP="005E3547">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47" w:rsidRDefault="005E3547">
    <w:pPr>
      <w:spacing w:before="140" w:line="100" w:lineRule="exact"/>
      <w:rPr>
        <w:rFonts w:cstheme="minorBidi"/>
        <w:sz w:val="10"/>
        <w:szCs w:val="10"/>
      </w:rPr>
    </w:pPr>
  </w:p>
  <w:p w:rsidR="005E3547" w:rsidRDefault="005E3547">
    <w:pPr>
      <w:widowControl/>
      <w:tabs>
        <w:tab w:val="left" w:pos="-1440"/>
        <w:tab w:val="left" w:pos="-720"/>
      </w:tabs>
      <w:suppressAutoHyphens/>
      <w:spacing w:line="240" w:lineRule="atLeast"/>
      <w:jc w:val="both"/>
      <w:rPr>
        <w:rFonts w:cstheme="minorBidi"/>
      </w:rPr>
    </w:pPr>
  </w:p>
  <w:p w:rsidR="005E3547" w:rsidRDefault="00736637" w:rsidP="005E3547">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3547" w:rsidRDefault="005E3547">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B64AE3">
                            <w:rPr>
                              <w:noProof/>
                              <w:spacing w:val="-3"/>
                            </w:rPr>
                            <w:t>8</w:t>
                          </w:r>
                          <w:r>
                            <w:rPr>
                              <w:spacing w:val="-3"/>
                            </w:rPr>
                            <w:fldChar w:fldCharType="end"/>
                          </w:r>
                          <w:r>
                            <w:rPr>
                              <w:spacing w:val="-3"/>
                            </w:rPr>
                            <w:t xml:space="preserve"> </w:t>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5E3547" w:rsidRDefault="005E3547">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B64AE3">
                      <w:rPr>
                        <w:noProof/>
                        <w:spacing w:val="-3"/>
                      </w:rPr>
                      <w:t>8</w:t>
                    </w:r>
                    <w:r>
                      <w:rPr>
                        <w:spacing w:val="-3"/>
                      </w:rPr>
                      <w:fldChar w:fldCharType="end"/>
                    </w:r>
                    <w:r>
                      <w:rPr>
                        <w:spacing w:val="-3"/>
                      </w:rPr>
                      <w:t xml:space="preserve"> </w:t>
                    </w:r>
                    <w:r>
                      <w:rPr>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47" w:rsidRDefault="005E3547" w:rsidP="005E3547">
      <w:r>
        <w:rPr>
          <w:rFonts w:cstheme="minorBidi"/>
        </w:rPr>
        <w:separator/>
      </w:r>
    </w:p>
  </w:footnote>
  <w:footnote w:type="continuationSeparator" w:id="0">
    <w:p w:rsidR="005E3547" w:rsidRDefault="005E3547" w:rsidP="005E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47" w:rsidRPr="00736637" w:rsidRDefault="005E3547">
    <w:pPr>
      <w:widowControl/>
      <w:tabs>
        <w:tab w:val="left" w:pos="-1440"/>
        <w:tab w:val="left" w:pos="-720"/>
      </w:tabs>
      <w:suppressAutoHyphens/>
      <w:spacing w:line="240" w:lineRule="atLeast"/>
      <w:jc w:val="both"/>
      <w:rPr>
        <w:rFonts w:ascii="Courier New" w:hAnsi="Courier New" w:cs="Courier New"/>
        <w:spacing w:val="-3"/>
      </w:rPr>
    </w:pPr>
    <w:r w:rsidRPr="00736637">
      <w:rPr>
        <w:rFonts w:ascii="Courier New" w:hAnsi="Courier New" w:cs="Courier New"/>
        <w:spacing w:val="-3"/>
      </w:rPr>
      <w:t>DOCKET NO. 941281-TL, 930173-TL, 930235-TL, 870248-TL, 870790-TL, 900039-TL, 910022-TL, 910029-TL, 910528-TL, 910529-TL, 911185-TL, AND 921193-TL</w:t>
    </w:r>
  </w:p>
  <w:p w:rsidR="005E3547" w:rsidRPr="00736637" w:rsidRDefault="005E3547">
    <w:pPr>
      <w:widowControl/>
      <w:tabs>
        <w:tab w:val="left" w:pos="-1440"/>
        <w:tab w:val="left" w:pos="-720"/>
      </w:tabs>
      <w:suppressAutoHyphens/>
      <w:spacing w:line="240" w:lineRule="atLeast"/>
      <w:jc w:val="both"/>
      <w:rPr>
        <w:rFonts w:ascii="Courier New" w:hAnsi="Courier New" w:cs="Courier New"/>
        <w:spacing w:val="-3"/>
      </w:rPr>
    </w:pPr>
    <w:r w:rsidRPr="00736637">
      <w:rPr>
        <w:rFonts w:ascii="Courier New" w:hAnsi="Courier New" w:cs="Courier New"/>
        <w:spacing w:val="-3"/>
      </w:rPr>
      <w:t>DATE: OCTOBER 8, 1996</w:t>
    </w:r>
  </w:p>
  <w:p w:rsidR="005E3547" w:rsidRDefault="005E354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47"/>
    <w:rsid w:val="005E3547"/>
    <w:rsid w:val="00736637"/>
    <w:rsid w:val="00B64AE3"/>
    <w:rsid w:val="00E0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E354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E354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4"/>
      <w:szCs w:val="24"/>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736637"/>
    <w:pPr>
      <w:tabs>
        <w:tab w:val="center" w:pos="4680"/>
        <w:tab w:val="right" w:pos="9360"/>
      </w:tabs>
    </w:pPr>
  </w:style>
  <w:style w:type="character" w:customStyle="1" w:styleId="HeaderChar">
    <w:name w:val="Header Char"/>
    <w:basedOn w:val="DefaultParagraphFont"/>
    <w:link w:val="Header"/>
    <w:uiPriority w:val="99"/>
    <w:rsid w:val="00736637"/>
    <w:rPr>
      <w:rFonts w:ascii="Courier" w:hAnsi="Courier" w:cs="Courier"/>
      <w:sz w:val="24"/>
      <w:szCs w:val="24"/>
    </w:rPr>
  </w:style>
  <w:style w:type="paragraph" w:styleId="Footer">
    <w:name w:val="footer"/>
    <w:basedOn w:val="Normal"/>
    <w:link w:val="FooterChar"/>
    <w:uiPriority w:val="99"/>
    <w:unhideWhenUsed/>
    <w:rsid w:val="00736637"/>
    <w:pPr>
      <w:tabs>
        <w:tab w:val="center" w:pos="4680"/>
        <w:tab w:val="right" w:pos="9360"/>
      </w:tabs>
    </w:pPr>
  </w:style>
  <w:style w:type="character" w:customStyle="1" w:styleId="FooterChar">
    <w:name w:val="Footer Char"/>
    <w:basedOn w:val="DefaultParagraphFont"/>
    <w:link w:val="Footer"/>
    <w:uiPriority w:val="99"/>
    <w:rsid w:val="00736637"/>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E354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E354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4"/>
      <w:szCs w:val="24"/>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736637"/>
    <w:pPr>
      <w:tabs>
        <w:tab w:val="center" w:pos="4680"/>
        <w:tab w:val="right" w:pos="9360"/>
      </w:tabs>
    </w:pPr>
  </w:style>
  <w:style w:type="character" w:customStyle="1" w:styleId="HeaderChar">
    <w:name w:val="Header Char"/>
    <w:basedOn w:val="DefaultParagraphFont"/>
    <w:link w:val="Header"/>
    <w:uiPriority w:val="99"/>
    <w:rsid w:val="00736637"/>
    <w:rPr>
      <w:rFonts w:ascii="Courier" w:hAnsi="Courier" w:cs="Courier"/>
      <w:sz w:val="24"/>
      <w:szCs w:val="24"/>
    </w:rPr>
  </w:style>
  <w:style w:type="paragraph" w:styleId="Footer">
    <w:name w:val="footer"/>
    <w:basedOn w:val="Normal"/>
    <w:link w:val="FooterChar"/>
    <w:uiPriority w:val="99"/>
    <w:unhideWhenUsed/>
    <w:rsid w:val="00736637"/>
    <w:pPr>
      <w:tabs>
        <w:tab w:val="center" w:pos="4680"/>
        <w:tab w:val="right" w:pos="9360"/>
      </w:tabs>
    </w:pPr>
  </w:style>
  <w:style w:type="character" w:customStyle="1" w:styleId="FooterChar">
    <w:name w:val="Footer Char"/>
    <w:basedOn w:val="DefaultParagraphFont"/>
    <w:link w:val="Footer"/>
    <w:uiPriority w:val="99"/>
    <w:rsid w:val="00736637"/>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1341</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2015-05-20T20:19:00Z</dcterms:created>
  <dcterms:modified xsi:type="dcterms:W3CDTF">2015-05-21T18:27:00Z</dcterms:modified>
</cp:coreProperties>
</file>