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263DC" w:rsidRDefault="008824C5" w:rsidP="00E263DC">
      <w:pPr>
        <w:pStyle w:val="PlainText"/>
      </w:pPr>
      <w:r w:rsidRPr="00E263DC">
        <w:t xml:space="preserve">                                                               1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1                             BEFORE THE</w:t>
      </w:r>
    </w:p>
    <w:p w:rsidR="00000000" w:rsidRPr="00E263DC" w:rsidRDefault="008824C5" w:rsidP="00E263DC">
      <w:pPr>
        <w:pStyle w:val="PlainText"/>
      </w:pPr>
      <w:r w:rsidRPr="00E263DC">
        <w:t xml:space="preserve">                  FLORIDA PUBLIC SERVICE COMMISSION</w:t>
      </w:r>
    </w:p>
    <w:p w:rsidR="00000000" w:rsidRPr="00E263DC" w:rsidRDefault="008824C5" w:rsidP="00E263DC">
      <w:pPr>
        <w:pStyle w:val="PlainText"/>
      </w:pPr>
      <w:r w:rsidRPr="00E263DC">
        <w:t xml:space="preserve"> 2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3      In the Matter of:                  DOCKET NO. 060614-TC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4      Complianc</w:t>
      </w:r>
      <w:r w:rsidRPr="00E263DC">
        <w:t>e investigation of TCG</w:t>
      </w:r>
    </w:p>
    <w:p w:rsidR="00000000" w:rsidRPr="00E263DC" w:rsidRDefault="008824C5" w:rsidP="00E263DC">
      <w:pPr>
        <w:pStyle w:val="PlainText"/>
      </w:pPr>
      <w:r w:rsidRPr="00E263DC">
        <w:t xml:space="preserve">        Public Communications, Inc. for</w:t>
      </w:r>
    </w:p>
    <w:p w:rsidR="00000000" w:rsidRPr="00E263DC" w:rsidRDefault="008824C5" w:rsidP="00E263DC">
      <w:pPr>
        <w:pStyle w:val="PlainText"/>
      </w:pPr>
      <w:r w:rsidRPr="00E263DC">
        <w:t xml:space="preserve"> 5      apparent violation of Section</w:t>
      </w:r>
    </w:p>
    <w:p w:rsidR="00000000" w:rsidRPr="00E263DC" w:rsidRDefault="008824C5" w:rsidP="00E263DC">
      <w:pPr>
        <w:pStyle w:val="PlainText"/>
      </w:pPr>
      <w:r w:rsidRPr="00E263DC">
        <w:t xml:space="preserve">        364.183(1), F.S., Access to Company</w:t>
      </w:r>
    </w:p>
    <w:p w:rsidR="00000000" w:rsidRPr="00E263DC" w:rsidRDefault="008824C5" w:rsidP="00E263DC">
      <w:pPr>
        <w:pStyle w:val="PlainText"/>
      </w:pPr>
      <w:r w:rsidRPr="00E263DC">
        <w:t xml:space="preserve"> 6      Records, and determination of</w:t>
      </w:r>
    </w:p>
    <w:p w:rsidR="00000000" w:rsidRPr="00E263DC" w:rsidRDefault="008824C5" w:rsidP="00E263DC">
      <w:pPr>
        <w:pStyle w:val="PlainText"/>
      </w:pPr>
      <w:r w:rsidRPr="00E263DC">
        <w:t xml:space="preserve">        amount and appropriate method for</w:t>
      </w:r>
    </w:p>
    <w:p w:rsidR="00000000" w:rsidRPr="00E263DC" w:rsidRDefault="008824C5" w:rsidP="00E263DC">
      <w:pPr>
        <w:pStyle w:val="PlainText"/>
      </w:pPr>
      <w:r w:rsidRPr="00E263DC">
        <w:t xml:space="preserve"> 7      refunding overcha</w:t>
      </w:r>
      <w:r w:rsidRPr="00E263DC">
        <w:t>rges for collect</w:t>
      </w:r>
    </w:p>
    <w:p w:rsidR="00000000" w:rsidRPr="00E263DC" w:rsidRDefault="008824C5" w:rsidP="00E263DC">
      <w:pPr>
        <w:pStyle w:val="PlainText"/>
      </w:pPr>
      <w:r w:rsidRPr="00E263DC">
        <w:t xml:space="preserve">        calls made from inmate pay</w:t>
      </w:r>
    </w:p>
    <w:p w:rsidR="00000000" w:rsidRPr="00E263DC" w:rsidRDefault="008824C5" w:rsidP="00E263DC">
      <w:pPr>
        <w:pStyle w:val="PlainText"/>
      </w:pPr>
      <w:r w:rsidRPr="00E263DC">
        <w:t xml:space="preserve"> 8      telephones.</w:t>
      </w:r>
    </w:p>
    <w:p w:rsidR="00000000" w:rsidRPr="00E263DC" w:rsidRDefault="008824C5" w:rsidP="00E263DC">
      <w:pPr>
        <w:pStyle w:val="PlainText"/>
      </w:pPr>
      <w:r w:rsidRPr="00E263DC">
        <w:t xml:space="preserve">        __________________________________/</w:t>
      </w:r>
    </w:p>
    <w:p w:rsidR="00000000" w:rsidRPr="00E263DC" w:rsidRDefault="008824C5" w:rsidP="00E263DC">
      <w:pPr>
        <w:pStyle w:val="PlainText"/>
      </w:pPr>
      <w:r w:rsidRPr="00E263DC">
        <w:t xml:space="preserve"> 9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10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11      PROCEEDINGS:           AGENDA CONFERENCE</w:t>
      </w:r>
    </w:p>
    <w:p w:rsidR="00000000" w:rsidRPr="00E263DC" w:rsidRDefault="008824C5" w:rsidP="00E263DC">
      <w:pPr>
        <w:pStyle w:val="PlainText"/>
      </w:pPr>
      <w:r w:rsidRPr="00E263DC">
        <w:t xml:space="preserve">                               ITEM NO. 11</w:t>
      </w:r>
    </w:p>
    <w:p w:rsidR="00000000" w:rsidRPr="00E263DC" w:rsidRDefault="008824C5" w:rsidP="00E263DC">
      <w:pPr>
        <w:pStyle w:val="PlainText"/>
      </w:pPr>
      <w:r w:rsidRPr="00E263DC">
        <w:t>12</w:t>
      </w:r>
    </w:p>
    <w:p w:rsidR="00000000" w:rsidRPr="00E263DC" w:rsidRDefault="008824C5" w:rsidP="00E263DC">
      <w:pPr>
        <w:pStyle w:val="PlainText"/>
      </w:pPr>
      <w:r w:rsidRPr="00E263DC">
        <w:t xml:space="preserve">        COMMISSIONERS</w:t>
      </w:r>
    </w:p>
    <w:p w:rsidR="00000000" w:rsidRPr="00E263DC" w:rsidRDefault="008824C5" w:rsidP="00E263DC">
      <w:pPr>
        <w:pStyle w:val="PlainText"/>
      </w:pPr>
      <w:r w:rsidRPr="00E263DC">
        <w:t xml:space="preserve">13 </w:t>
      </w:r>
      <w:r w:rsidRPr="00E263DC">
        <w:t xml:space="preserve">     PARTICIPATING:         CHAIRMAN MATTHEW M. CARTER, II</w:t>
      </w:r>
    </w:p>
    <w:p w:rsidR="00000000" w:rsidRPr="00E263DC" w:rsidRDefault="008824C5" w:rsidP="00E263DC">
      <w:pPr>
        <w:pStyle w:val="PlainText"/>
      </w:pPr>
      <w:r w:rsidRPr="00E263DC">
        <w:t xml:space="preserve">                               COMMISSIONER LISA POLAK EDGAR</w:t>
      </w:r>
    </w:p>
    <w:p w:rsidR="00000000" w:rsidRPr="00E263DC" w:rsidRDefault="008824C5" w:rsidP="00E263DC">
      <w:pPr>
        <w:pStyle w:val="PlainText"/>
      </w:pPr>
      <w:r w:rsidRPr="00E263DC">
        <w:t>14                             COMMISSIONER KATRINA J. McMURRIAN</w:t>
      </w:r>
    </w:p>
    <w:p w:rsidR="00000000" w:rsidRPr="00E263DC" w:rsidRDefault="008824C5" w:rsidP="00E263DC">
      <w:pPr>
        <w:pStyle w:val="PlainText"/>
      </w:pPr>
      <w:r w:rsidRPr="00E263DC">
        <w:t xml:space="preserve">                               COMMISSIONER NANCY ARGENZIANO</w:t>
      </w:r>
    </w:p>
    <w:p w:rsidR="00000000" w:rsidRPr="00E263DC" w:rsidRDefault="008824C5" w:rsidP="00E263DC">
      <w:pPr>
        <w:pStyle w:val="PlainText"/>
      </w:pPr>
      <w:r w:rsidRPr="00E263DC">
        <w:t xml:space="preserve">15    </w:t>
      </w:r>
      <w:r w:rsidRPr="00E263DC">
        <w:t xml:space="preserve">                         COMMISSIONER NATHAN A. SKOP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16</w:t>
      </w:r>
    </w:p>
    <w:p w:rsidR="00000000" w:rsidRPr="00E263DC" w:rsidRDefault="008824C5" w:rsidP="00E263DC">
      <w:pPr>
        <w:pStyle w:val="PlainText"/>
      </w:pPr>
      <w:r w:rsidRPr="00E263DC">
        <w:t xml:space="preserve">        DATE:                  Tuesday, August 18, 2009</w:t>
      </w:r>
    </w:p>
    <w:p w:rsidR="00000000" w:rsidRPr="00E263DC" w:rsidRDefault="008824C5" w:rsidP="00E263DC">
      <w:pPr>
        <w:pStyle w:val="PlainText"/>
      </w:pPr>
      <w:r w:rsidRPr="00E263DC">
        <w:t>17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18      TIME:                  Commenced at 5:45 p.m.</w:t>
      </w:r>
    </w:p>
    <w:p w:rsidR="00000000" w:rsidRPr="00E263DC" w:rsidRDefault="008824C5" w:rsidP="00E263DC">
      <w:pPr>
        <w:pStyle w:val="PlainText"/>
      </w:pPr>
      <w:r w:rsidRPr="00E263DC">
        <w:t xml:space="preserve">                               Concluded at 5:48 p.m.</w:t>
      </w:r>
    </w:p>
    <w:p w:rsidR="00000000" w:rsidRPr="00E263DC" w:rsidRDefault="008824C5" w:rsidP="00E263DC">
      <w:pPr>
        <w:pStyle w:val="PlainText"/>
      </w:pPr>
      <w:r w:rsidRPr="00E263DC">
        <w:t>19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20      PLACE:   </w:t>
      </w:r>
      <w:r w:rsidRPr="00E263DC">
        <w:t xml:space="preserve">              Betty Easley Conference Center</w:t>
      </w:r>
    </w:p>
    <w:p w:rsidR="00000000" w:rsidRPr="00E263DC" w:rsidRDefault="008824C5" w:rsidP="00E263DC">
      <w:pPr>
        <w:pStyle w:val="PlainText"/>
      </w:pPr>
      <w:r w:rsidRPr="00E263DC">
        <w:t xml:space="preserve">                               Room 148</w:t>
      </w:r>
    </w:p>
    <w:p w:rsidR="00000000" w:rsidRPr="00E263DC" w:rsidRDefault="008824C5" w:rsidP="00E263DC">
      <w:pPr>
        <w:pStyle w:val="PlainText"/>
      </w:pPr>
      <w:r w:rsidRPr="00E263DC">
        <w:t>21                             4075 Esplanade Way</w:t>
      </w:r>
    </w:p>
    <w:p w:rsidR="00000000" w:rsidRPr="00E263DC" w:rsidRDefault="008824C5" w:rsidP="00E263DC">
      <w:pPr>
        <w:pStyle w:val="PlainText"/>
      </w:pPr>
      <w:r w:rsidRPr="00E263DC">
        <w:t xml:space="preserve">                               Tallahassee, Florida</w:t>
      </w:r>
    </w:p>
    <w:p w:rsidR="00000000" w:rsidRPr="00E263DC" w:rsidRDefault="008824C5" w:rsidP="00E263DC">
      <w:pPr>
        <w:pStyle w:val="PlainText"/>
      </w:pPr>
      <w:r w:rsidRPr="00E263DC">
        <w:t>22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23      REPORTED BY:           MARY ALLEN NEEL, RPR, FPR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24</w:t>
      </w:r>
    </w:p>
    <w:p w:rsidR="00000000" w:rsidRPr="00E263DC" w:rsidRDefault="008824C5" w:rsidP="00E263DC">
      <w:pPr>
        <w:pStyle w:val="PlainText"/>
      </w:pPr>
    </w:p>
    <w:p w:rsidR="00000000" w:rsidRDefault="008824C5" w:rsidP="00E263DC">
      <w:pPr>
        <w:pStyle w:val="PlainText"/>
      </w:pPr>
      <w:r w:rsidRPr="00E263DC">
        <w:t>25</w:t>
      </w:r>
    </w:p>
    <w:p w:rsidR="008824C5" w:rsidRDefault="008824C5" w:rsidP="00E263DC">
      <w:pPr>
        <w:pStyle w:val="PlainText"/>
      </w:pPr>
    </w:p>
    <w:p w:rsidR="008824C5" w:rsidRDefault="008824C5" w:rsidP="00E263DC">
      <w:pPr>
        <w:pStyle w:val="PlainText"/>
      </w:pPr>
    </w:p>
    <w:p w:rsidR="008824C5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lastRenderedPageBreak/>
        <w:t xml:space="preserve">                                                               2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1                       P R O C E E D I N G S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2                CHAIRMAN CARTER:  Item 11.  Oh, look at all of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3           this.  No big productions, guys, okay?  We</w:t>
      </w:r>
      <w:r w:rsidRPr="00E263DC">
        <w:t xml:space="preserve"> don't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4           want the disco version.  We want the sampler.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5                COMMISSIONER SKOP:  Is that the good, the bad,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6           and the ugly?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7                CHAIRMAN CARTER:  Give us the remix, you know.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8                </w:t>
      </w:r>
      <w:r w:rsidRPr="00E263DC">
        <w:t>Staff, you're recognized for Item 11.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9                MS. CURRY:  Kiwanis Curry on behalf of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10           Commission staff.  Item 11 is staff's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11           recommendation that the Commission accept TCG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12           Public Communications, Inc</w:t>
      </w:r>
      <w:r w:rsidRPr="00E263DC">
        <w:t>.'s proposed settlement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13           offer to submit a payment of $1,250,000 for deposit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14           into the general revenue fund and to implement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15           specific monitoring commitments for a period of 18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16           months to ensure c</w:t>
      </w:r>
      <w:r w:rsidRPr="00E263DC">
        <w:t>ontinuing compliance of the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17           inmate telephone operations at the Miami-Dade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18           correctional facilities.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19                Representatives from the company are present,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20           and staff is available for questions.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</w:t>
      </w:r>
      <w:r w:rsidRPr="00E263DC">
        <w:t>1                CHAIRMAN CARTER:  Commissioners, let me do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22           this before I go to the companies.  Well, let me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23           just go to the companies, and then I'll come back.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24                Commissioner Skop, you're recognized, sir.</w:t>
      </w:r>
    </w:p>
    <w:p w:rsidR="00000000" w:rsidRPr="00E263DC" w:rsidRDefault="008824C5" w:rsidP="00E263DC">
      <w:pPr>
        <w:pStyle w:val="PlainText"/>
      </w:pPr>
    </w:p>
    <w:p w:rsidR="00000000" w:rsidRDefault="008824C5" w:rsidP="00E263DC">
      <w:pPr>
        <w:pStyle w:val="PlainText"/>
      </w:pPr>
      <w:r w:rsidRPr="00E263DC">
        <w:t>25                COMMISSIONER SKOP:  Thank you.  The only</w:t>
      </w:r>
    </w:p>
    <w:p w:rsidR="008824C5" w:rsidRDefault="008824C5" w:rsidP="00E263DC">
      <w:pPr>
        <w:pStyle w:val="PlainText"/>
      </w:pPr>
    </w:p>
    <w:p w:rsidR="008824C5" w:rsidRDefault="008824C5" w:rsidP="00E263DC">
      <w:pPr>
        <w:pStyle w:val="PlainText"/>
      </w:pPr>
    </w:p>
    <w:p w:rsidR="008824C5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                                                              3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1           reason I took this off move staff is, I wanted to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2           take the opportunity to commend our staff,</w:t>
      </w:r>
      <w:r w:rsidRPr="00E263DC">
        <w:t xml:space="preserve"> TCG, and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3           their counsel for reaching an amicable settlement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4           agreement that benefits all of the stakeholders,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5           and I think that this has been a long, tortuous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6           process, but through Commission act</w:t>
      </w:r>
      <w:r w:rsidRPr="00E263DC">
        <w:t>ion, staff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7           action, and the company and its counsel's action, I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8           think that we resolved this matter in a favorable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9           manner.  And that's all I wanted to say, but I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10           thought that should not go witho</w:t>
      </w:r>
      <w:r w:rsidRPr="00E263DC">
        <w:t>ut passing.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11                CHAIRMAN CARTER:  Commissioner McMurrian.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12                COMMISSIONER McMURRIAN:  I just wanted to say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13           to Commissioner Skop, I thought maybe he might have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14           taken it off just to make them</w:t>
      </w:r>
      <w:r w:rsidRPr="00E263DC">
        <w:t xml:space="preserve"> sit as long as the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15           other parties sat last time they were here.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16                COMMISSIONER SKOP:  I've already spoken to my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17           aide about if that is the case, we'll move them to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18           the front next time.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19</w:t>
      </w:r>
      <w:r w:rsidRPr="00E263DC">
        <w:t xml:space="preserve">                CHAIRMAN CARTER:  Commissioner Edgar, you're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20           recognized.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21                COMMISSIONER EDGAR:  Thank you, Mr. Chairman.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22           I thought maybe it was just so that we would have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23           more people in the</w:t>
      </w:r>
      <w:r w:rsidRPr="00E263DC">
        <w:t xml:space="preserve"> room for the entire day with us.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24                But on a serious note, I remember that we did</w:t>
      </w:r>
    </w:p>
    <w:p w:rsidR="00000000" w:rsidRPr="00E263DC" w:rsidRDefault="008824C5" w:rsidP="00E263DC">
      <w:pPr>
        <w:pStyle w:val="PlainText"/>
      </w:pPr>
    </w:p>
    <w:p w:rsidR="00000000" w:rsidRDefault="008824C5" w:rsidP="00E263DC">
      <w:pPr>
        <w:pStyle w:val="PlainText"/>
      </w:pPr>
      <w:r w:rsidRPr="00E263DC">
        <w:t>25           have a long discussion of this item the last time</w:t>
      </w:r>
    </w:p>
    <w:p w:rsidR="008824C5" w:rsidRDefault="008824C5" w:rsidP="00E263DC">
      <w:pPr>
        <w:pStyle w:val="PlainText"/>
      </w:pPr>
    </w:p>
    <w:p w:rsidR="008824C5" w:rsidRDefault="008824C5" w:rsidP="00E263DC">
      <w:pPr>
        <w:pStyle w:val="PlainText"/>
      </w:pPr>
    </w:p>
    <w:p w:rsidR="008824C5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                                                              4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1           tha</w:t>
      </w:r>
      <w:r w:rsidRPr="00E263DC">
        <w:t>t it was up, and there were a couple of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2           different options, I believe, that were discussed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3           at the time.  I also -- I believe I did it then,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4           but would like to do it again, to commend our staff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5           f</w:t>
      </w:r>
      <w:r w:rsidRPr="00E263DC">
        <w:t>or their efforts to reach out and look into issues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6           and problems that consumers bring to us and that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7           come to our attention through the other mechanisms,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8           our normal reviews and processes.  And I at the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9   </w:t>
      </w:r>
      <w:r w:rsidRPr="00E263DC">
        <w:t xml:space="preserve">        time encouraged both our staff and the parties to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10           go back and work together and to bring forward a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11           potential, I hoped, agreement offer to us.  I am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12           very pleased.  I had hoped that it would happen a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13           little sooner, but I'm very pleased that there is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14           something before us that the parties and our staff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15           are comfortable recommending to us collectively.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16           So thank you to you all, and I think it's a </w:t>
      </w:r>
      <w:r w:rsidRPr="00E263DC">
        <w:t>good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17           effort.  And if it's appropriate, I would make --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18                CHAIRMAN CARTER:  It's appropriate.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19                COMMISSIONER EDGAR:  -- a motion in favor of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20           the staff recommendation.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21               </w:t>
      </w:r>
      <w:r w:rsidRPr="00E263DC">
        <w:t xml:space="preserve"> COMMISSIONER SKOP:  Second.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22                CHAIRMAN CARTER:  Moved and properly seconded.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23           Commissioners, any questions?  Any concerns, any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24           debate?</w:t>
      </w:r>
    </w:p>
    <w:p w:rsidR="00000000" w:rsidRPr="00E263DC" w:rsidRDefault="008824C5" w:rsidP="00E263DC">
      <w:pPr>
        <w:pStyle w:val="PlainText"/>
      </w:pPr>
    </w:p>
    <w:p w:rsidR="00000000" w:rsidRDefault="008824C5" w:rsidP="00E263DC">
      <w:pPr>
        <w:pStyle w:val="PlainText"/>
      </w:pPr>
      <w:r w:rsidRPr="00E263DC">
        <w:t>25                Hearing none, all in favor let it be known by</w:t>
      </w:r>
    </w:p>
    <w:p w:rsidR="008824C5" w:rsidRDefault="008824C5" w:rsidP="00E263DC">
      <w:pPr>
        <w:pStyle w:val="PlainText"/>
      </w:pPr>
    </w:p>
    <w:p w:rsidR="008824C5" w:rsidRDefault="008824C5" w:rsidP="00E263DC">
      <w:pPr>
        <w:pStyle w:val="PlainText"/>
      </w:pPr>
    </w:p>
    <w:p w:rsidR="008824C5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                                                              5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1           the sign of "aye."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2                (Simultaneous affirmative responses.)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3                CHAIRMAN CARTER:  All those opposed, like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4           sign.  Show it d</w:t>
      </w:r>
      <w:r w:rsidRPr="00E263DC">
        <w:t>one.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5                (Conclusion of consideration of Item 11.)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6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7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8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9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10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11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12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13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14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15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16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17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18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19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20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21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22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23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24</w:t>
      </w:r>
    </w:p>
    <w:p w:rsidR="00000000" w:rsidRPr="00E263DC" w:rsidRDefault="008824C5" w:rsidP="00E263DC">
      <w:pPr>
        <w:pStyle w:val="PlainText"/>
      </w:pPr>
    </w:p>
    <w:p w:rsidR="00000000" w:rsidRDefault="008824C5" w:rsidP="00E263DC">
      <w:pPr>
        <w:pStyle w:val="PlainText"/>
      </w:pPr>
      <w:r w:rsidRPr="00E263DC">
        <w:t>25</w:t>
      </w:r>
    </w:p>
    <w:p w:rsidR="008824C5" w:rsidRDefault="008824C5" w:rsidP="00E263DC">
      <w:pPr>
        <w:pStyle w:val="PlainText"/>
      </w:pPr>
    </w:p>
    <w:p w:rsidR="008824C5" w:rsidRDefault="008824C5" w:rsidP="00E263DC">
      <w:pPr>
        <w:pStyle w:val="PlainText"/>
      </w:pPr>
    </w:p>
    <w:p w:rsidR="008824C5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bookmarkStart w:id="0" w:name="_GoBack"/>
      <w:bookmarkEnd w:id="0"/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                                                              6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1                      CERTIFICATE OF REPORTER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2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3      STATE OF FLORIDA: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4      COUNTY OF LEON: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5                 I, MARY ALLEN NEEL, Registered Professional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6      Reporter, do hereby certify that the foregoing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7      procee</w:t>
      </w:r>
      <w:r w:rsidRPr="00E263DC">
        <w:t>dings were taken before me at the time and place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8      therein designated; that my shorthand notes were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 xml:space="preserve"> 9      thereafter translated under my supervision; and the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10      foregoing pages numbered 1 through 5 are a true and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11      correct re</w:t>
      </w:r>
      <w:r w:rsidRPr="00E263DC">
        <w:t>cord of the aforesaid proceedings.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12                I FURTHER CERTIFY that I am not a relative,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13      employee, attorney or counsel of any of the parties, nor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14      relative or employee of such attorney or counsel, or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15      financially i</w:t>
      </w:r>
      <w:r w:rsidRPr="00E263DC">
        <w:t>nterested in the foregoing action.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16                DATED THIS 1st day of September, 2009.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17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18</w:t>
      </w:r>
    </w:p>
    <w:p w:rsidR="00000000" w:rsidRPr="00E263DC" w:rsidRDefault="008824C5" w:rsidP="00E263DC">
      <w:pPr>
        <w:pStyle w:val="PlainText"/>
      </w:pPr>
      <w:r w:rsidRPr="00E263DC">
        <w:t xml:space="preserve">                                  ____________________________</w:t>
      </w:r>
    </w:p>
    <w:p w:rsidR="00000000" w:rsidRPr="00E263DC" w:rsidRDefault="008824C5" w:rsidP="00E263DC">
      <w:pPr>
        <w:pStyle w:val="PlainText"/>
      </w:pPr>
      <w:r w:rsidRPr="00E263DC">
        <w:t>19                                MARY ALLEN NEEL, RPR, FPR</w:t>
      </w:r>
    </w:p>
    <w:p w:rsidR="00000000" w:rsidRPr="00E263DC" w:rsidRDefault="008824C5" w:rsidP="00E263DC">
      <w:pPr>
        <w:pStyle w:val="PlainText"/>
      </w:pPr>
      <w:r w:rsidRPr="00E263DC">
        <w:t xml:space="preserve">                       </w:t>
      </w:r>
      <w:r w:rsidRPr="00E263DC">
        <w:t xml:space="preserve">           2894-A Remington Green Lane</w:t>
      </w:r>
    </w:p>
    <w:p w:rsidR="00000000" w:rsidRPr="00E263DC" w:rsidRDefault="008824C5" w:rsidP="00E263DC">
      <w:pPr>
        <w:pStyle w:val="PlainText"/>
      </w:pPr>
      <w:r w:rsidRPr="00E263DC">
        <w:t>20                                Tallahassee, Florida  32308</w:t>
      </w:r>
    </w:p>
    <w:p w:rsidR="00000000" w:rsidRPr="00E263DC" w:rsidRDefault="008824C5" w:rsidP="00E263DC">
      <w:pPr>
        <w:pStyle w:val="PlainText"/>
      </w:pPr>
      <w:r w:rsidRPr="00E263DC">
        <w:t xml:space="preserve">                                  (850) 878-2221</w:t>
      </w:r>
    </w:p>
    <w:p w:rsidR="00000000" w:rsidRPr="00E263DC" w:rsidRDefault="008824C5" w:rsidP="00E263DC">
      <w:pPr>
        <w:pStyle w:val="PlainText"/>
      </w:pPr>
      <w:r w:rsidRPr="00E263DC">
        <w:t>21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22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23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24</w:t>
      </w:r>
    </w:p>
    <w:p w:rsidR="00000000" w:rsidRPr="00E263DC" w:rsidRDefault="008824C5" w:rsidP="00E263DC">
      <w:pPr>
        <w:pStyle w:val="PlainText"/>
      </w:pPr>
    </w:p>
    <w:p w:rsidR="00000000" w:rsidRPr="00E263DC" w:rsidRDefault="008824C5" w:rsidP="00E263DC">
      <w:pPr>
        <w:pStyle w:val="PlainText"/>
      </w:pPr>
      <w:r w:rsidRPr="00E263DC">
        <w:t>25</w:t>
      </w:r>
    </w:p>
    <w:p w:rsidR="00000000" w:rsidRPr="00E263DC" w:rsidRDefault="008824C5" w:rsidP="00E263DC">
      <w:pPr>
        <w:pStyle w:val="PlainText"/>
      </w:pPr>
    </w:p>
    <w:p w:rsidR="00E263DC" w:rsidRDefault="00E263DC" w:rsidP="00E263DC">
      <w:pPr>
        <w:pStyle w:val="PlainText"/>
      </w:pPr>
    </w:p>
    <w:sectPr w:rsidR="00E263DC" w:rsidSect="00E263D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8824C5"/>
    <w:rsid w:val="00932709"/>
    <w:rsid w:val="00967CCD"/>
    <w:rsid w:val="00C32959"/>
    <w:rsid w:val="00E2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1214</Words>
  <Characters>6926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2015-08-13T14:26:00Z</dcterms:created>
  <dcterms:modified xsi:type="dcterms:W3CDTF">2015-08-13T14:26:00Z</dcterms:modified>
</cp:coreProperties>
</file>