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144C5" w:rsidP="003144C5">
      <w:pPr>
        <w:pStyle w:val="OrderHeading"/>
      </w:pPr>
      <w:r>
        <w:t>BEFORE THE FLORIDA PUBLIC SERVICE COMMISSION</w:t>
      </w:r>
    </w:p>
    <w:p w:rsidR="003144C5" w:rsidRDefault="003144C5" w:rsidP="003144C5">
      <w:pPr>
        <w:pStyle w:val="OrderHeading"/>
      </w:pPr>
    </w:p>
    <w:p w:rsidR="003144C5" w:rsidRDefault="003144C5" w:rsidP="003144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144C5" w:rsidRPr="00C63FCF" w:rsidTr="00E70D00">
        <w:trPr>
          <w:trHeight w:val="828"/>
        </w:trPr>
        <w:tc>
          <w:tcPr>
            <w:tcW w:w="4788" w:type="dxa"/>
            <w:tcBorders>
              <w:bottom w:val="single" w:sz="8" w:space="0" w:color="auto"/>
              <w:right w:val="double" w:sz="6" w:space="0" w:color="auto"/>
            </w:tcBorders>
            <w:shd w:val="clear" w:color="auto" w:fill="auto"/>
          </w:tcPr>
          <w:p w:rsidR="003144C5" w:rsidRDefault="003144C5" w:rsidP="00E70D00">
            <w:pPr>
              <w:pStyle w:val="OrderBody"/>
              <w:tabs>
                <w:tab w:val="center" w:pos="4320"/>
                <w:tab w:val="right" w:pos="8640"/>
              </w:tabs>
              <w:jc w:val="left"/>
            </w:pPr>
            <w:r>
              <w:t xml:space="preserve">In re: </w:t>
            </w:r>
            <w:bookmarkStart w:id="0" w:name="SSInRe"/>
            <w:bookmarkEnd w:id="0"/>
            <w:r>
              <w:t>Petition for approval of modifications to demand-side management plan by JEA.</w:t>
            </w:r>
          </w:p>
        </w:tc>
        <w:tc>
          <w:tcPr>
            <w:tcW w:w="4788" w:type="dxa"/>
            <w:tcBorders>
              <w:left w:val="double" w:sz="6" w:space="0" w:color="auto"/>
            </w:tcBorders>
            <w:shd w:val="clear" w:color="auto" w:fill="auto"/>
          </w:tcPr>
          <w:p w:rsidR="003144C5" w:rsidRDefault="003144C5" w:rsidP="003144C5">
            <w:pPr>
              <w:pStyle w:val="OrderBody"/>
            </w:pPr>
            <w:r>
              <w:t xml:space="preserve">DOCKET NO. </w:t>
            </w:r>
            <w:bookmarkStart w:id="1" w:name="SSDocketNo"/>
            <w:bookmarkEnd w:id="1"/>
            <w:r>
              <w:t>150087-EG</w:t>
            </w:r>
          </w:p>
          <w:p w:rsidR="003144C5" w:rsidRDefault="003144C5" w:rsidP="00E70D00">
            <w:pPr>
              <w:pStyle w:val="OrderBody"/>
              <w:tabs>
                <w:tab w:val="center" w:pos="4320"/>
                <w:tab w:val="right" w:pos="8640"/>
              </w:tabs>
              <w:jc w:val="left"/>
            </w:pPr>
            <w:r>
              <w:t xml:space="preserve">ORDER NO. </w:t>
            </w:r>
            <w:bookmarkStart w:id="2" w:name="OrderNo0324"/>
            <w:r w:rsidR="000863DD">
              <w:t>PSC-15-0324-PAA-EG</w:t>
            </w:r>
            <w:bookmarkEnd w:id="2"/>
          </w:p>
          <w:p w:rsidR="003144C5" w:rsidRDefault="003144C5" w:rsidP="00E70D00">
            <w:pPr>
              <w:pStyle w:val="OrderBody"/>
              <w:tabs>
                <w:tab w:val="center" w:pos="4320"/>
                <w:tab w:val="right" w:pos="8640"/>
              </w:tabs>
              <w:jc w:val="left"/>
            </w:pPr>
            <w:r>
              <w:t xml:space="preserve">ISSUED: </w:t>
            </w:r>
            <w:r w:rsidR="000863DD">
              <w:t>August 11, 2015</w:t>
            </w:r>
          </w:p>
        </w:tc>
      </w:tr>
    </w:tbl>
    <w:p w:rsidR="003144C5" w:rsidRDefault="003144C5" w:rsidP="003144C5"/>
    <w:p w:rsidR="003144C5" w:rsidRDefault="003144C5" w:rsidP="003144C5"/>
    <w:p w:rsidR="003144C5" w:rsidRPr="00E46E1F" w:rsidRDefault="003144C5">
      <w:pPr>
        <w:ind w:firstLine="720"/>
        <w:jc w:val="both"/>
      </w:pPr>
      <w:bookmarkStart w:id="3" w:name="Commissioners"/>
      <w:bookmarkEnd w:id="3"/>
      <w:r w:rsidRPr="00E46E1F">
        <w:t>The following Commissioners participated in the disposition of this matter:</w:t>
      </w:r>
    </w:p>
    <w:p w:rsidR="003144C5" w:rsidRPr="00E46E1F" w:rsidRDefault="003144C5"/>
    <w:p w:rsidR="003144C5" w:rsidRDefault="003144C5">
      <w:pPr>
        <w:jc w:val="center"/>
      </w:pPr>
      <w:r>
        <w:t>ART GRAHAM</w:t>
      </w:r>
      <w:r w:rsidRPr="00E46E1F">
        <w:t>, Chairman</w:t>
      </w:r>
    </w:p>
    <w:p w:rsidR="003144C5" w:rsidRPr="00E46E1F" w:rsidRDefault="003144C5">
      <w:pPr>
        <w:jc w:val="center"/>
      </w:pPr>
      <w:r w:rsidRPr="00E46E1F">
        <w:t>LISA POLAK EDGAR</w:t>
      </w:r>
    </w:p>
    <w:p w:rsidR="003144C5" w:rsidRDefault="003144C5">
      <w:pPr>
        <w:jc w:val="center"/>
      </w:pPr>
      <w:r>
        <w:t>RONALD A. BRISÉ</w:t>
      </w:r>
    </w:p>
    <w:p w:rsidR="003144C5" w:rsidRDefault="003144C5">
      <w:pPr>
        <w:jc w:val="center"/>
      </w:pPr>
      <w:r>
        <w:t>JULIE I. BROWN</w:t>
      </w:r>
    </w:p>
    <w:p w:rsidR="003144C5" w:rsidRDefault="003144C5">
      <w:pPr>
        <w:jc w:val="center"/>
      </w:pPr>
      <w:r>
        <w:t>JIMMY PATRONIS</w:t>
      </w:r>
    </w:p>
    <w:p w:rsidR="00CB5276" w:rsidRDefault="00CB5276">
      <w:pPr>
        <w:pStyle w:val="OrderBody"/>
      </w:pPr>
    </w:p>
    <w:p w:rsidR="003144C5" w:rsidRDefault="003144C5" w:rsidP="003144C5">
      <w:pPr>
        <w:pStyle w:val="OrderBody"/>
      </w:pPr>
    </w:p>
    <w:p w:rsidR="003144C5" w:rsidRDefault="003144C5" w:rsidP="003144C5">
      <w:pPr>
        <w:pStyle w:val="OrderBody"/>
      </w:pPr>
    </w:p>
    <w:bookmarkStart w:id="4" w:name="OrderText"/>
    <w:bookmarkEnd w:id="4"/>
    <w:p w:rsidR="003144C5" w:rsidRPr="003E4B2D" w:rsidRDefault="003144C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144C5" w:rsidRPr="003E4B2D" w:rsidRDefault="003144C5">
      <w:pPr>
        <w:pStyle w:val="OrderBody"/>
        <w:jc w:val="center"/>
        <w:rPr>
          <w:u w:val="single"/>
        </w:rPr>
      </w:pPr>
      <w:r w:rsidRPr="003E4B2D">
        <w:rPr>
          <w:u w:val="single"/>
        </w:rPr>
        <w:t>ORDER</w:t>
      </w:r>
      <w:bookmarkStart w:id="5" w:name="OrderTitle"/>
      <w:r>
        <w:rPr>
          <w:u w:val="single"/>
        </w:rPr>
        <w:t xml:space="preserve"> </w:t>
      </w:r>
      <w:bookmarkEnd w:id="5"/>
      <w:r w:rsidR="00CC4390" w:rsidRPr="00CC4390">
        <w:rPr>
          <w:u w:val="single"/>
        </w:rPr>
        <w:t>APPROVING MODIFICATIONS TO JEA’S DEMAND-SIDE MANAGEMENT PLAN</w:t>
      </w:r>
    </w:p>
    <w:p w:rsidR="003144C5" w:rsidRPr="003E4B2D" w:rsidRDefault="003144C5">
      <w:pPr>
        <w:pStyle w:val="OrderBody"/>
      </w:pPr>
    </w:p>
    <w:p w:rsidR="003144C5" w:rsidRPr="003E4B2D" w:rsidRDefault="003144C5">
      <w:pPr>
        <w:pStyle w:val="OrderBody"/>
      </w:pPr>
    </w:p>
    <w:p w:rsidR="003144C5" w:rsidRPr="003E4B2D" w:rsidRDefault="003144C5">
      <w:pPr>
        <w:pStyle w:val="OrderBody"/>
      </w:pPr>
      <w:r w:rsidRPr="003E4B2D">
        <w:t>BY THE COMMISSION:</w:t>
      </w:r>
    </w:p>
    <w:p w:rsidR="003144C5" w:rsidRPr="003E4B2D" w:rsidRDefault="003144C5">
      <w:pPr>
        <w:pStyle w:val="OrderBody"/>
      </w:pPr>
    </w:p>
    <w:p w:rsidR="003144C5" w:rsidRDefault="003144C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w:t>
      </w:r>
      <w:r w:rsidR="00B21CF0">
        <w:t xml:space="preserve"> Administrative Code (F.A.C.).</w:t>
      </w:r>
    </w:p>
    <w:p w:rsidR="00CB5276" w:rsidRDefault="00CB5276" w:rsidP="003144C5"/>
    <w:p w:rsidR="003144C5" w:rsidRPr="00E70D00" w:rsidRDefault="003144C5" w:rsidP="00A13AF9">
      <w:pPr>
        <w:keepNext/>
        <w:spacing w:after="240"/>
        <w:jc w:val="center"/>
        <w:outlineLvl w:val="0"/>
        <w:rPr>
          <w:b/>
          <w:u w:val="single"/>
        </w:rPr>
      </w:pPr>
      <w:bookmarkStart w:id="6" w:name="CaseBackground"/>
      <w:r w:rsidRPr="00E70D00">
        <w:rPr>
          <w:b/>
          <w:bCs/>
          <w:kern w:val="32"/>
          <w:szCs w:val="32"/>
          <w:u w:val="single"/>
        </w:rPr>
        <w:t>Background</w:t>
      </w:r>
    </w:p>
    <w:p w:rsidR="003144C5" w:rsidRPr="003144C5" w:rsidRDefault="003144C5" w:rsidP="00E70D00">
      <w:pPr>
        <w:spacing w:after="240"/>
        <w:ind w:firstLine="720"/>
        <w:jc w:val="both"/>
      </w:pPr>
      <w:r w:rsidRPr="003144C5">
        <w:t xml:space="preserve">By Order No. PSC-14-0696-FOF-EU, </w:t>
      </w:r>
      <w:r w:rsidR="00E70D00">
        <w:t>we</w:t>
      </w:r>
      <w:r w:rsidRPr="003144C5">
        <w:t xml:space="preserve"> established annual numeric demand-side management (DSM) goals for JEA for the period 2015 through 2024.</w:t>
      </w:r>
      <w:r w:rsidRPr="003144C5">
        <w:rPr>
          <w:vertAlign w:val="superscript"/>
        </w:rPr>
        <w:footnoteReference w:id="1"/>
      </w:r>
      <w:r w:rsidRPr="003144C5">
        <w:t xml:space="preserve"> Unlike other utilities, JEA’s goals were determined by stipulation. The DSM goals were established for both JEA’s residential and commercial/industrial customer classes for three categories: summer peak demand, winter peak demand, and annual energy consumption. </w:t>
      </w:r>
    </w:p>
    <w:p w:rsidR="003144C5" w:rsidRPr="003144C5" w:rsidRDefault="003144C5" w:rsidP="00E70D00">
      <w:pPr>
        <w:spacing w:after="240"/>
        <w:ind w:firstLine="720"/>
        <w:jc w:val="both"/>
      </w:pPr>
      <w:r w:rsidRPr="003144C5">
        <w:t xml:space="preserve">Rule 25-17.0021(4), </w:t>
      </w:r>
      <w:r w:rsidR="00B21CF0">
        <w:t>F.A.C.</w:t>
      </w:r>
      <w:r w:rsidRPr="003144C5">
        <w:t xml:space="preserve">, requires a utility to file DSM programs for </w:t>
      </w:r>
      <w:r w:rsidR="00E70D00">
        <w:t>our</w:t>
      </w:r>
      <w:r w:rsidRPr="003144C5">
        <w:t xml:space="preserve"> approval no later than 90 days from when goals are established. On March 16, 2015, JEA filed a petition requesting approval of its DSM Plan. As part of this filing, JEA provided a cost-effectiveness analysis of the proposed programs pursuant to Rule 25-17.008, F.A.C.</w:t>
      </w:r>
    </w:p>
    <w:p w:rsidR="0077186C" w:rsidRDefault="00E70D00" w:rsidP="0077186C">
      <w:pPr>
        <w:spacing w:after="240"/>
        <w:ind w:firstLine="720"/>
        <w:jc w:val="both"/>
      </w:pPr>
      <w:r>
        <w:lastRenderedPageBreak/>
        <w:t>We</w:t>
      </w:r>
      <w:r w:rsidR="0077186C">
        <w:t xml:space="preserve"> have </w:t>
      </w:r>
      <w:r w:rsidR="003144C5" w:rsidRPr="003144C5">
        <w:t>jurisdiction over this matter pursuant to Sections 366.80 through 366.83 and 403.519, Florida Statutes (F.S.), collectively known as the Florida Energy Efficiency and Conservation Act (FEECA).</w:t>
      </w:r>
      <w:bookmarkStart w:id="7" w:name="DiscussionOfIssues"/>
      <w:bookmarkEnd w:id="6"/>
    </w:p>
    <w:bookmarkEnd w:id="7"/>
    <w:p w:rsidR="003144C5" w:rsidRPr="0077186C" w:rsidRDefault="00B21CF0" w:rsidP="0077186C">
      <w:pPr>
        <w:spacing w:after="240"/>
        <w:jc w:val="center"/>
      </w:pPr>
      <w:r>
        <w:rPr>
          <w:b/>
          <w:bCs/>
          <w:kern w:val="32"/>
          <w:szCs w:val="32"/>
          <w:u w:val="single"/>
        </w:rPr>
        <w:t>Decision</w:t>
      </w:r>
    </w:p>
    <w:p w:rsidR="003144C5" w:rsidRPr="003144C5" w:rsidRDefault="003144C5" w:rsidP="003144C5">
      <w:pPr>
        <w:spacing w:after="240"/>
        <w:jc w:val="both"/>
      </w:pPr>
      <w:r w:rsidRPr="003144C5">
        <w:t> </w:t>
      </w:r>
      <w:r w:rsidR="00BF1099">
        <w:tab/>
      </w:r>
      <w:r w:rsidRPr="003144C5">
        <w:t>The criteria used to review the appropriateness of the conservation programs is: (1) whether the program advances the policy objectives of FEECA and its implementing rules; (2) whether the program is directly monitorable and yields measurable results; and (3) whether the program is cost-effective.</w:t>
      </w:r>
      <w:r w:rsidRPr="003144C5">
        <w:rPr>
          <w:vertAlign w:val="superscript"/>
        </w:rPr>
        <w:footnoteReference w:id="2"/>
      </w:r>
      <w:r w:rsidRPr="003144C5">
        <w:t xml:space="preserve"> </w:t>
      </w:r>
    </w:p>
    <w:p w:rsidR="003144C5" w:rsidRPr="00BF1099" w:rsidRDefault="003144C5" w:rsidP="003144C5">
      <w:pPr>
        <w:jc w:val="both"/>
        <w:outlineLvl w:val="2"/>
        <w:rPr>
          <w:b/>
          <w:bCs/>
          <w:iCs/>
          <w:szCs w:val="28"/>
          <w:u w:val="single"/>
        </w:rPr>
      </w:pPr>
      <w:r w:rsidRPr="00BF1099">
        <w:rPr>
          <w:b/>
          <w:bCs/>
          <w:iCs/>
          <w:szCs w:val="28"/>
          <w:u w:val="single"/>
        </w:rPr>
        <w:t>Description of DSM Plan</w:t>
      </w:r>
    </w:p>
    <w:p w:rsidR="00623430" w:rsidRPr="00623430" w:rsidRDefault="00623430" w:rsidP="003144C5">
      <w:pPr>
        <w:jc w:val="both"/>
        <w:outlineLvl w:val="2"/>
        <w:rPr>
          <w:bCs/>
          <w:iCs/>
          <w:szCs w:val="28"/>
          <w:u w:val="single"/>
        </w:rPr>
      </w:pPr>
    </w:p>
    <w:p w:rsidR="003144C5" w:rsidRPr="003144C5" w:rsidRDefault="003144C5" w:rsidP="00623430">
      <w:pPr>
        <w:spacing w:after="240"/>
        <w:ind w:firstLine="720"/>
        <w:jc w:val="both"/>
      </w:pPr>
      <w:r w:rsidRPr="003144C5">
        <w:t>JEA’s DSM Plan consists of six programs. A complete list of the programs and a brief description of each program can be found in Attachment A</w:t>
      </w:r>
      <w:r w:rsidR="00B21CF0">
        <w:t xml:space="preserve"> of this Order</w:t>
      </w:r>
      <w:r w:rsidRPr="003144C5">
        <w:t xml:space="preserve">. Of the six programs, four are residential and two are commercial. JEA performed an analysis of the customer-owned energy efficiency measures and found none to be cost-effective. However, </w:t>
      </w:r>
      <w:r w:rsidR="0077186C">
        <w:t>pursuant to the</w:t>
      </w:r>
      <w:r w:rsidRPr="003144C5">
        <w:t xml:space="preserve"> stipulation</w:t>
      </w:r>
      <w:r w:rsidR="0077186C">
        <w:t>,</w:t>
      </w:r>
      <w:r w:rsidRPr="003144C5">
        <w:t xml:space="preserve"> JEA will continue to offer DSM programs as illustrated in Table 1-1 below. </w:t>
      </w:r>
    </w:p>
    <w:p w:rsidR="003144C5" w:rsidRPr="00623430" w:rsidRDefault="003144C5" w:rsidP="003144C5">
      <w:pPr>
        <w:keepNext/>
        <w:spacing w:before="480"/>
        <w:jc w:val="center"/>
        <w:rPr>
          <w:b/>
        </w:rPr>
      </w:pPr>
      <w:r w:rsidRPr="00623430">
        <w:rPr>
          <w:b/>
        </w:rPr>
        <w:t xml:space="preserve">Table </w:t>
      </w:r>
      <w:r w:rsidR="00352C5E">
        <w:rPr>
          <w:b/>
        </w:rPr>
        <w:t>1</w:t>
      </w:r>
      <w:r w:rsidRPr="00623430">
        <w:rPr>
          <w:b/>
        </w:rPr>
        <w:t>-1</w:t>
      </w:r>
    </w:p>
    <w:p w:rsidR="003144C5" w:rsidRPr="00623430" w:rsidRDefault="003144C5" w:rsidP="003144C5">
      <w:pPr>
        <w:keepNext/>
        <w:jc w:val="center"/>
        <w:rPr>
          <w:b/>
        </w:rPr>
      </w:pPr>
      <w:r w:rsidRPr="00623430">
        <w:rPr>
          <w:b/>
        </w:rPr>
        <w:t>JEA DSM Plan Program Listing</w:t>
      </w:r>
    </w:p>
    <w:tbl>
      <w:tblPr>
        <w:tblStyle w:val="TableGrid"/>
        <w:tblW w:w="9576" w:type="dxa"/>
        <w:tblLook w:val="04A0" w:firstRow="1" w:lastRow="0" w:firstColumn="1" w:lastColumn="0" w:noHBand="0" w:noVBand="1"/>
      </w:tblPr>
      <w:tblGrid>
        <w:gridCol w:w="5886"/>
        <w:gridCol w:w="1230"/>
        <w:gridCol w:w="1230"/>
        <w:gridCol w:w="1230"/>
      </w:tblGrid>
      <w:tr w:rsidR="003144C5" w:rsidRPr="003144C5" w:rsidTr="00E70D00">
        <w:tc>
          <w:tcPr>
            <w:tcW w:w="5886" w:type="dxa"/>
            <w:vMerge w:val="restart"/>
            <w:vAlign w:val="center"/>
          </w:tcPr>
          <w:p w:rsidR="003144C5" w:rsidRPr="003144C5" w:rsidRDefault="003144C5" w:rsidP="003144C5">
            <w:pPr>
              <w:keepNext/>
              <w:jc w:val="center"/>
              <w:rPr>
                <w:b/>
              </w:rPr>
            </w:pPr>
            <w:r w:rsidRPr="003144C5">
              <w:rPr>
                <w:b/>
              </w:rPr>
              <w:t>Program Name</w:t>
            </w:r>
          </w:p>
        </w:tc>
        <w:tc>
          <w:tcPr>
            <w:tcW w:w="3690" w:type="dxa"/>
            <w:gridSpan w:val="3"/>
            <w:vAlign w:val="center"/>
          </w:tcPr>
          <w:p w:rsidR="003144C5" w:rsidRPr="003144C5" w:rsidRDefault="003144C5" w:rsidP="003144C5">
            <w:pPr>
              <w:keepNext/>
              <w:jc w:val="center"/>
              <w:rPr>
                <w:b/>
              </w:rPr>
            </w:pPr>
            <w:r w:rsidRPr="003144C5">
              <w:rPr>
                <w:b/>
              </w:rPr>
              <w:t>Program Status</w:t>
            </w:r>
          </w:p>
        </w:tc>
      </w:tr>
      <w:tr w:rsidR="003144C5" w:rsidRPr="003144C5" w:rsidTr="00E70D00">
        <w:tc>
          <w:tcPr>
            <w:tcW w:w="5886" w:type="dxa"/>
            <w:vMerge/>
            <w:vAlign w:val="center"/>
          </w:tcPr>
          <w:p w:rsidR="003144C5" w:rsidRPr="003144C5" w:rsidRDefault="003144C5" w:rsidP="003144C5">
            <w:pPr>
              <w:keepNext/>
              <w:jc w:val="center"/>
              <w:rPr>
                <w:b/>
              </w:rPr>
            </w:pPr>
          </w:p>
        </w:tc>
        <w:tc>
          <w:tcPr>
            <w:tcW w:w="1230" w:type="dxa"/>
            <w:vAlign w:val="center"/>
          </w:tcPr>
          <w:p w:rsidR="003144C5" w:rsidRPr="003144C5" w:rsidRDefault="003144C5" w:rsidP="003144C5">
            <w:pPr>
              <w:keepNext/>
              <w:jc w:val="center"/>
              <w:rPr>
                <w:b/>
              </w:rPr>
            </w:pPr>
            <w:r w:rsidRPr="003144C5">
              <w:rPr>
                <w:b/>
              </w:rPr>
              <w:t>Existing</w:t>
            </w:r>
          </w:p>
        </w:tc>
        <w:tc>
          <w:tcPr>
            <w:tcW w:w="1230" w:type="dxa"/>
            <w:vAlign w:val="center"/>
          </w:tcPr>
          <w:p w:rsidR="003144C5" w:rsidRPr="003144C5" w:rsidRDefault="003144C5" w:rsidP="003144C5">
            <w:pPr>
              <w:keepNext/>
              <w:jc w:val="center"/>
              <w:rPr>
                <w:b/>
              </w:rPr>
            </w:pPr>
            <w:r w:rsidRPr="003144C5">
              <w:rPr>
                <w:b/>
              </w:rPr>
              <w:t>Modified</w:t>
            </w:r>
          </w:p>
        </w:tc>
        <w:tc>
          <w:tcPr>
            <w:tcW w:w="1230" w:type="dxa"/>
            <w:vAlign w:val="center"/>
          </w:tcPr>
          <w:p w:rsidR="003144C5" w:rsidRPr="003144C5" w:rsidRDefault="003144C5" w:rsidP="003144C5">
            <w:pPr>
              <w:keepNext/>
              <w:jc w:val="center"/>
              <w:rPr>
                <w:b/>
              </w:rPr>
            </w:pPr>
            <w:r w:rsidRPr="003144C5">
              <w:rPr>
                <w:b/>
              </w:rPr>
              <w:t>New</w:t>
            </w:r>
          </w:p>
        </w:tc>
      </w:tr>
      <w:tr w:rsidR="003144C5" w:rsidRPr="003144C5" w:rsidTr="00E70D00">
        <w:tc>
          <w:tcPr>
            <w:tcW w:w="9576" w:type="dxa"/>
            <w:gridSpan w:val="4"/>
          </w:tcPr>
          <w:p w:rsidR="003144C5" w:rsidRPr="003144C5" w:rsidRDefault="003144C5" w:rsidP="003144C5">
            <w:pPr>
              <w:keepNext/>
              <w:jc w:val="center"/>
              <w:rPr>
                <w:b/>
              </w:rPr>
            </w:pPr>
            <w:r w:rsidRPr="003144C5">
              <w:rPr>
                <w:b/>
              </w:rPr>
              <w:t>Residential Programs</w:t>
            </w:r>
          </w:p>
        </w:tc>
      </w:tr>
      <w:tr w:rsidR="003144C5" w:rsidRPr="003144C5" w:rsidTr="00E70D00">
        <w:tc>
          <w:tcPr>
            <w:tcW w:w="5886" w:type="dxa"/>
          </w:tcPr>
          <w:p w:rsidR="003144C5" w:rsidRPr="003144C5" w:rsidRDefault="003144C5" w:rsidP="003144C5">
            <w:pPr>
              <w:keepNext/>
            </w:pPr>
            <w:r w:rsidRPr="003144C5">
              <w:t>Residential Energy Audit</w:t>
            </w:r>
          </w:p>
        </w:tc>
        <w:tc>
          <w:tcPr>
            <w:tcW w:w="1230" w:type="dxa"/>
          </w:tcPr>
          <w:p w:rsidR="003144C5" w:rsidRPr="003144C5" w:rsidRDefault="003144C5" w:rsidP="003144C5">
            <w:pPr>
              <w:keepNext/>
              <w:jc w:val="center"/>
            </w:pPr>
            <w:r w:rsidRPr="003144C5">
              <w:t>X</w:t>
            </w:r>
          </w:p>
        </w:tc>
        <w:tc>
          <w:tcPr>
            <w:tcW w:w="1230" w:type="dxa"/>
          </w:tcPr>
          <w:p w:rsidR="003144C5" w:rsidRPr="003144C5" w:rsidRDefault="003144C5" w:rsidP="003144C5">
            <w:pPr>
              <w:keepNext/>
              <w:jc w:val="center"/>
            </w:pPr>
          </w:p>
        </w:tc>
        <w:tc>
          <w:tcPr>
            <w:tcW w:w="1230" w:type="dxa"/>
          </w:tcPr>
          <w:p w:rsidR="003144C5" w:rsidRPr="003144C5" w:rsidRDefault="003144C5" w:rsidP="003144C5">
            <w:pPr>
              <w:keepNext/>
              <w:jc w:val="center"/>
            </w:pPr>
          </w:p>
        </w:tc>
      </w:tr>
      <w:tr w:rsidR="003144C5" w:rsidRPr="003144C5" w:rsidTr="00E70D00">
        <w:tc>
          <w:tcPr>
            <w:tcW w:w="5886" w:type="dxa"/>
            <w:vAlign w:val="bottom"/>
          </w:tcPr>
          <w:p w:rsidR="003144C5" w:rsidRPr="003144C5" w:rsidRDefault="003144C5" w:rsidP="003144C5">
            <w:pPr>
              <w:keepNext/>
            </w:pPr>
            <w:r w:rsidRPr="003144C5">
              <w:t>Residential Solar Water Heating</w:t>
            </w:r>
          </w:p>
        </w:tc>
        <w:tc>
          <w:tcPr>
            <w:tcW w:w="1230" w:type="dxa"/>
          </w:tcPr>
          <w:p w:rsidR="003144C5" w:rsidRPr="003144C5" w:rsidRDefault="003144C5" w:rsidP="003144C5">
            <w:pPr>
              <w:keepNext/>
              <w:jc w:val="center"/>
            </w:pPr>
            <w:r w:rsidRPr="003144C5">
              <w:t>X</w:t>
            </w:r>
          </w:p>
        </w:tc>
        <w:tc>
          <w:tcPr>
            <w:tcW w:w="1230" w:type="dxa"/>
          </w:tcPr>
          <w:p w:rsidR="003144C5" w:rsidRPr="003144C5" w:rsidRDefault="003144C5" w:rsidP="003144C5">
            <w:pPr>
              <w:keepNext/>
              <w:jc w:val="center"/>
            </w:pPr>
            <w:r w:rsidRPr="003144C5">
              <w:t>X</w:t>
            </w:r>
          </w:p>
        </w:tc>
        <w:tc>
          <w:tcPr>
            <w:tcW w:w="1230" w:type="dxa"/>
          </w:tcPr>
          <w:p w:rsidR="003144C5" w:rsidRPr="003144C5" w:rsidRDefault="003144C5" w:rsidP="003144C5">
            <w:pPr>
              <w:keepNext/>
              <w:jc w:val="center"/>
            </w:pPr>
          </w:p>
        </w:tc>
      </w:tr>
      <w:tr w:rsidR="003144C5" w:rsidRPr="003144C5" w:rsidTr="00E70D00">
        <w:tc>
          <w:tcPr>
            <w:tcW w:w="5886" w:type="dxa"/>
            <w:vAlign w:val="bottom"/>
          </w:tcPr>
          <w:p w:rsidR="003144C5" w:rsidRPr="003144C5" w:rsidRDefault="003144C5" w:rsidP="003144C5">
            <w:pPr>
              <w:keepNext/>
            </w:pPr>
            <w:r w:rsidRPr="003144C5">
              <w:t>Residential Net Metering</w:t>
            </w:r>
          </w:p>
        </w:tc>
        <w:tc>
          <w:tcPr>
            <w:tcW w:w="1230" w:type="dxa"/>
          </w:tcPr>
          <w:p w:rsidR="003144C5" w:rsidRPr="003144C5" w:rsidRDefault="003144C5" w:rsidP="003144C5">
            <w:pPr>
              <w:keepNext/>
              <w:jc w:val="center"/>
            </w:pPr>
            <w:r w:rsidRPr="003144C5">
              <w:t>X</w:t>
            </w:r>
          </w:p>
        </w:tc>
        <w:tc>
          <w:tcPr>
            <w:tcW w:w="1230" w:type="dxa"/>
          </w:tcPr>
          <w:p w:rsidR="003144C5" w:rsidRPr="003144C5" w:rsidRDefault="003144C5" w:rsidP="003144C5">
            <w:pPr>
              <w:keepNext/>
              <w:jc w:val="center"/>
            </w:pPr>
          </w:p>
        </w:tc>
        <w:tc>
          <w:tcPr>
            <w:tcW w:w="1230" w:type="dxa"/>
          </w:tcPr>
          <w:p w:rsidR="003144C5" w:rsidRPr="003144C5" w:rsidRDefault="003144C5" w:rsidP="003144C5">
            <w:pPr>
              <w:keepNext/>
              <w:jc w:val="center"/>
            </w:pPr>
          </w:p>
        </w:tc>
      </w:tr>
      <w:tr w:rsidR="003144C5" w:rsidRPr="003144C5" w:rsidTr="00E70D00">
        <w:tc>
          <w:tcPr>
            <w:tcW w:w="5886" w:type="dxa"/>
            <w:vAlign w:val="bottom"/>
          </w:tcPr>
          <w:p w:rsidR="003144C5" w:rsidRPr="003144C5" w:rsidRDefault="003144C5" w:rsidP="003144C5">
            <w:pPr>
              <w:keepNext/>
            </w:pPr>
            <w:r w:rsidRPr="003144C5">
              <w:t>Neighborhood Efficiency Program</w:t>
            </w:r>
          </w:p>
        </w:tc>
        <w:tc>
          <w:tcPr>
            <w:tcW w:w="1230" w:type="dxa"/>
          </w:tcPr>
          <w:p w:rsidR="003144C5" w:rsidRPr="003144C5" w:rsidRDefault="003144C5" w:rsidP="003144C5">
            <w:pPr>
              <w:keepNext/>
              <w:jc w:val="center"/>
            </w:pPr>
            <w:r w:rsidRPr="003144C5">
              <w:t>X</w:t>
            </w:r>
          </w:p>
        </w:tc>
        <w:tc>
          <w:tcPr>
            <w:tcW w:w="1230" w:type="dxa"/>
          </w:tcPr>
          <w:p w:rsidR="003144C5" w:rsidRPr="003144C5" w:rsidRDefault="003144C5" w:rsidP="003144C5">
            <w:pPr>
              <w:keepNext/>
              <w:jc w:val="center"/>
            </w:pPr>
          </w:p>
        </w:tc>
        <w:tc>
          <w:tcPr>
            <w:tcW w:w="1230" w:type="dxa"/>
          </w:tcPr>
          <w:p w:rsidR="003144C5" w:rsidRPr="003144C5" w:rsidRDefault="003144C5" w:rsidP="003144C5">
            <w:pPr>
              <w:keepNext/>
              <w:jc w:val="center"/>
            </w:pPr>
          </w:p>
        </w:tc>
      </w:tr>
      <w:tr w:rsidR="003144C5" w:rsidRPr="003144C5" w:rsidTr="00E70D00">
        <w:tc>
          <w:tcPr>
            <w:tcW w:w="9576" w:type="dxa"/>
            <w:gridSpan w:val="4"/>
          </w:tcPr>
          <w:p w:rsidR="003144C5" w:rsidRPr="003144C5" w:rsidRDefault="003144C5" w:rsidP="003144C5">
            <w:pPr>
              <w:keepNext/>
              <w:jc w:val="center"/>
              <w:rPr>
                <w:b/>
              </w:rPr>
            </w:pPr>
            <w:r w:rsidRPr="003144C5">
              <w:rPr>
                <w:b/>
              </w:rPr>
              <w:t>Commercial/Industrial Programs</w:t>
            </w:r>
          </w:p>
        </w:tc>
      </w:tr>
      <w:tr w:rsidR="003144C5" w:rsidRPr="003144C5" w:rsidTr="00E70D00">
        <w:tc>
          <w:tcPr>
            <w:tcW w:w="5886" w:type="dxa"/>
          </w:tcPr>
          <w:p w:rsidR="003144C5" w:rsidRPr="003144C5" w:rsidRDefault="003144C5" w:rsidP="003144C5">
            <w:pPr>
              <w:keepNext/>
            </w:pPr>
            <w:r w:rsidRPr="003144C5">
              <w:t>Business Energy Audits</w:t>
            </w:r>
          </w:p>
        </w:tc>
        <w:tc>
          <w:tcPr>
            <w:tcW w:w="1230" w:type="dxa"/>
          </w:tcPr>
          <w:p w:rsidR="003144C5" w:rsidRPr="003144C5" w:rsidRDefault="003144C5" w:rsidP="003144C5">
            <w:pPr>
              <w:keepNext/>
              <w:jc w:val="center"/>
            </w:pPr>
            <w:r w:rsidRPr="003144C5">
              <w:t>X</w:t>
            </w:r>
          </w:p>
        </w:tc>
        <w:tc>
          <w:tcPr>
            <w:tcW w:w="1230" w:type="dxa"/>
          </w:tcPr>
          <w:p w:rsidR="003144C5" w:rsidRPr="003144C5" w:rsidRDefault="003144C5" w:rsidP="003144C5">
            <w:pPr>
              <w:keepNext/>
              <w:jc w:val="center"/>
            </w:pPr>
          </w:p>
        </w:tc>
        <w:tc>
          <w:tcPr>
            <w:tcW w:w="1230" w:type="dxa"/>
          </w:tcPr>
          <w:p w:rsidR="003144C5" w:rsidRPr="003144C5" w:rsidRDefault="003144C5" w:rsidP="003144C5">
            <w:pPr>
              <w:keepNext/>
              <w:jc w:val="center"/>
            </w:pPr>
          </w:p>
        </w:tc>
      </w:tr>
      <w:tr w:rsidR="003144C5" w:rsidRPr="003144C5" w:rsidTr="00E70D00">
        <w:tc>
          <w:tcPr>
            <w:tcW w:w="5886" w:type="dxa"/>
          </w:tcPr>
          <w:p w:rsidR="003144C5" w:rsidRPr="003144C5" w:rsidRDefault="003144C5" w:rsidP="003144C5">
            <w:pPr>
              <w:keepNext/>
            </w:pPr>
            <w:r w:rsidRPr="003144C5">
              <w:t xml:space="preserve">Commercial Net Metering </w:t>
            </w:r>
          </w:p>
        </w:tc>
        <w:tc>
          <w:tcPr>
            <w:tcW w:w="1230" w:type="dxa"/>
          </w:tcPr>
          <w:p w:rsidR="003144C5" w:rsidRPr="003144C5" w:rsidRDefault="003144C5" w:rsidP="003144C5">
            <w:pPr>
              <w:keepNext/>
              <w:jc w:val="center"/>
            </w:pPr>
            <w:r w:rsidRPr="003144C5">
              <w:t>X</w:t>
            </w:r>
          </w:p>
        </w:tc>
        <w:tc>
          <w:tcPr>
            <w:tcW w:w="1230" w:type="dxa"/>
          </w:tcPr>
          <w:p w:rsidR="003144C5" w:rsidRPr="003144C5" w:rsidRDefault="003144C5" w:rsidP="003144C5">
            <w:pPr>
              <w:keepNext/>
              <w:jc w:val="center"/>
            </w:pPr>
          </w:p>
        </w:tc>
        <w:tc>
          <w:tcPr>
            <w:tcW w:w="1230" w:type="dxa"/>
          </w:tcPr>
          <w:p w:rsidR="003144C5" w:rsidRPr="003144C5" w:rsidRDefault="003144C5" w:rsidP="003144C5">
            <w:pPr>
              <w:keepNext/>
              <w:jc w:val="center"/>
            </w:pPr>
          </w:p>
        </w:tc>
      </w:tr>
    </w:tbl>
    <w:p w:rsidR="003144C5" w:rsidRPr="003144C5" w:rsidRDefault="003144C5" w:rsidP="003144C5">
      <w:pPr>
        <w:spacing w:after="240"/>
        <w:ind w:left="-90"/>
        <w:jc w:val="both"/>
      </w:pPr>
      <w:r w:rsidRPr="003144C5">
        <w:t>Source:  JEA DSM Filing</w:t>
      </w:r>
    </w:p>
    <w:p w:rsidR="003144C5" w:rsidRDefault="003144C5" w:rsidP="003144C5">
      <w:pPr>
        <w:ind w:left="720"/>
        <w:jc w:val="both"/>
        <w:outlineLvl w:val="3"/>
        <w:rPr>
          <w:bCs/>
          <w:iCs/>
          <w:szCs w:val="28"/>
          <w:u w:val="single"/>
        </w:rPr>
      </w:pPr>
      <w:r w:rsidRPr="00623430">
        <w:rPr>
          <w:bCs/>
          <w:iCs/>
          <w:szCs w:val="28"/>
          <w:u w:val="single"/>
        </w:rPr>
        <w:t>Audit Programs</w:t>
      </w:r>
    </w:p>
    <w:p w:rsidR="00623430" w:rsidRPr="00623430" w:rsidRDefault="00623430" w:rsidP="003144C5">
      <w:pPr>
        <w:ind w:left="720"/>
        <w:jc w:val="both"/>
        <w:outlineLvl w:val="3"/>
        <w:rPr>
          <w:bCs/>
          <w:iCs/>
          <w:szCs w:val="28"/>
          <w:u w:val="single"/>
        </w:rPr>
      </w:pPr>
    </w:p>
    <w:p w:rsidR="003144C5" w:rsidRPr="003144C5" w:rsidRDefault="003144C5" w:rsidP="00623430">
      <w:pPr>
        <w:spacing w:after="240"/>
        <w:ind w:firstLine="720"/>
        <w:jc w:val="both"/>
      </w:pPr>
      <w:r w:rsidRPr="003144C5">
        <w:t xml:space="preserve">As required by Rule 25-17.003, F.A.C., JEA will continue to offer energy audits to each sector, residential and commercial/industrial. JEA’s audit programs focus on behavioral savings. Although </w:t>
      </w:r>
      <w:r w:rsidR="006017BB">
        <w:t xml:space="preserve">we have </w:t>
      </w:r>
      <w:r w:rsidRPr="003144C5">
        <w:t xml:space="preserve">allowed savings from these types of programs to be counted towards achievement of DSM </w:t>
      </w:r>
      <w:r w:rsidR="0077186C">
        <w:t>goals in previous proceedings, we find</w:t>
      </w:r>
      <w:r w:rsidRPr="003144C5">
        <w:t xml:space="preserve"> that no behavioral savings </w:t>
      </w:r>
      <w:r w:rsidR="0077186C">
        <w:t>sh</w:t>
      </w:r>
      <w:r w:rsidR="00B21CF0">
        <w:t>all</w:t>
      </w:r>
      <w:r w:rsidR="0077186C">
        <w:t xml:space="preserve"> </w:t>
      </w:r>
      <w:r w:rsidRPr="003144C5">
        <w:t xml:space="preserve">be counted towards goals for the other FEECA utilities. However, the stipulation that approved JEA’s goals included estimated savings from continuing core programs, including audits.  </w:t>
      </w:r>
    </w:p>
    <w:p w:rsidR="003144C5" w:rsidRPr="00623430" w:rsidRDefault="003144C5" w:rsidP="003144C5">
      <w:pPr>
        <w:ind w:left="720"/>
        <w:jc w:val="both"/>
        <w:outlineLvl w:val="3"/>
        <w:rPr>
          <w:bCs/>
          <w:iCs/>
          <w:szCs w:val="28"/>
          <w:u w:val="single"/>
        </w:rPr>
      </w:pPr>
      <w:r w:rsidRPr="00623430">
        <w:rPr>
          <w:bCs/>
          <w:iCs/>
          <w:szCs w:val="28"/>
          <w:u w:val="single"/>
        </w:rPr>
        <w:lastRenderedPageBreak/>
        <w:t>Comparison of DSM Plan to Goals</w:t>
      </w:r>
    </w:p>
    <w:p w:rsidR="00623430" w:rsidRDefault="00623430" w:rsidP="00623430">
      <w:pPr>
        <w:spacing w:after="240"/>
        <w:ind w:firstLine="720"/>
        <w:contextualSpacing/>
        <w:jc w:val="both"/>
      </w:pPr>
    </w:p>
    <w:p w:rsidR="003144C5" w:rsidRDefault="003144C5" w:rsidP="00623430">
      <w:pPr>
        <w:spacing w:after="240"/>
        <w:ind w:firstLine="720"/>
        <w:jc w:val="both"/>
      </w:pPr>
      <w:r w:rsidRPr="003144C5">
        <w:t>Based on JEA’s filings</w:t>
      </w:r>
      <w:r w:rsidR="0077186C">
        <w:t>,</w:t>
      </w:r>
      <w:r w:rsidRPr="003144C5">
        <w:t xml:space="preserve"> the DSM Plan will meet or exceed the established goals. The savings associated with JEA’s proposed DSM Plan and </w:t>
      </w:r>
      <w:r w:rsidR="008151EB">
        <w:t>our</w:t>
      </w:r>
      <w:r w:rsidRPr="003144C5">
        <w:t xml:space="preserve"> established goals are summarized in Table 1-2 and Table 1-3 for residential and commercial sectors. </w:t>
      </w:r>
    </w:p>
    <w:p w:rsidR="003144C5" w:rsidRPr="003144C5" w:rsidRDefault="003144C5" w:rsidP="003144C5">
      <w:pPr>
        <w:tabs>
          <w:tab w:val="left" w:pos="1800"/>
        </w:tabs>
      </w:pPr>
      <w:r>
        <w:tab/>
      </w:r>
    </w:p>
    <w:p w:rsidR="003144C5" w:rsidRPr="00623430" w:rsidRDefault="003144C5" w:rsidP="003144C5">
      <w:pPr>
        <w:keepNext/>
        <w:jc w:val="center"/>
        <w:rPr>
          <w:b/>
        </w:rPr>
      </w:pPr>
      <w:r w:rsidRPr="00623430">
        <w:rPr>
          <w:b/>
        </w:rPr>
        <w:t>Table 1-2</w:t>
      </w:r>
    </w:p>
    <w:p w:rsidR="003144C5" w:rsidRPr="00623430" w:rsidRDefault="003144C5" w:rsidP="003144C5">
      <w:pPr>
        <w:keepNext/>
        <w:jc w:val="center"/>
        <w:rPr>
          <w:b/>
        </w:rPr>
      </w:pPr>
      <w:r w:rsidRPr="00623430">
        <w:rPr>
          <w:b/>
        </w:rPr>
        <w:t>JEA Residential Sector Goals vs. DSM Plan</w:t>
      </w:r>
    </w:p>
    <w:tbl>
      <w:tblPr>
        <w:tblStyle w:val="TableGrid"/>
        <w:tblW w:w="0" w:type="auto"/>
        <w:jc w:val="center"/>
        <w:tblLook w:val="04A0" w:firstRow="1" w:lastRow="0" w:firstColumn="1" w:lastColumn="0" w:noHBand="0" w:noVBand="1"/>
      </w:tblPr>
      <w:tblGrid>
        <w:gridCol w:w="939"/>
        <w:gridCol w:w="830"/>
        <w:gridCol w:w="867"/>
        <w:gridCol w:w="919"/>
        <w:gridCol w:w="917"/>
        <w:gridCol w:w="920"/>
        <w:gridCol w:w="918"/>
      </w:tblGrid>
      <w:tr w:rsidR="003144C5" w:rsidRPr="003144C5" w:rsidTr="00E70D00">
        <w:trPr>
          <w:jc w:val="center"/>
        </w:trPr>
        <w:tc>
          <w:tcPr>
            <w:tcW w:w="939" w:type="dxa"/>
            <w:vMerge w:val="restart"/>
            <w:vAlign w:val="center"/>
          </w:tcPr>
          <w:p w:rsidR="003144C5" w:rsidRPr="003144C5" w:rsidRDefault="003144C5" w:rsidP="003144C5">
            <w:pPr>
              <w:keepNext/>
              <w:jc w:val="center"/>
              <w:rPr>
                <w:b/>
              </w:rPr>
            </w:pPr>
            <w:r w:rsidRPr="003144C5">
              <w:rPr>
                <w:b/>
              </w:rPr>
              <w:t>Year</w:t>
            </w:r>
          </w:p>
        </w:tc>
        <w:tc>
          <w:tcPr>
            <w:tcW w:w="1697" w:type="dxa"/>
            <w:gridSpan w:val="2"/>
            <w:vAlign w:val="center"/>
          </w:tcPr>
          <w:p w:rsidR="003144C5" w:rsidRPr="003144C5" w:rsidRDefault="003144C5" w:rsidP="003144C5">
            <w:pPr>
              <w:keepNext/>
              <w:jc w:val="center"/>
              <w:rPr>
                <w:b/>
              </w:rPr>
            </w:pPr>
            <w:r w:rsidRPr="003144C5">
              <w:rPr>
                <w:b/>
              </w:rPr>
              <w:t>Summer (MW)</w:t>
            </w:r>
          </w:p>
        </w:tc>
        <w:tc>
          <w:tcPr>
            <w:tcW w:w="1836" w:type="dxa"/>
            <w:gridSpan w:val="2"/>
            <w:vAlign w:val="center"/>
          </w:tcPr>
          <w:p w:rsidR="003144C5" w:rsidRPr="003144C5" w:rsidRDefault="003144C5" w:rsidP="003144C5">
            <w:pPr>
              <w:keepNext/>
              <w:jc w:val="center"/>
              <w:rPr>
                <w:b/>
              </w:rPr>
            </w:pPr>
            <w:r w:rsidRPr="003144C5">
              <w:rPr>
                <w:b/>
              </w:rPr>
              <w:t>Winter</w:t>
            </w:r>
          </w:p>
          <w:p w:rsidR="003144C5" w:rsidRPr="003144C5" w:rsidRDefault="003144C5" w:rsidP="003144C5">
            <w:pPr>
              <w:keepNext/>
              <w:jc w:val="center"/>
              <w:rPr>
                <w:b/>
              </w:rPr>
            </w:pPr>
            <w:r w:rsidRPr="003144C5">
              <w:rPr>
                <w:b/>
              </w:rPr>
              <w:t>(MW)</w:t>
            </w:r>
          </w:p>
        </w:tc>
        <w:tc>
          <w:tcPr>
            <w:tcW w:w="1838" w:type="dxa"/>
            <w:gridSpan w:val="2"/>
            <w:vAlign w:val="center"/>
          </w:tcPr>
          <w:p w:rsidR="003144C5" w:rsidRPr="003144C5" w:rsidRDefault="003144C5" w:rsidP="003144C5">
            <w:pPr>
              <w:keepNext/>
              <w:jc w:val="center"/>
              <w:rPr>
                <w:b/>
              </w:rPr>
            </w:pPr>
            <w:r w:rsidRPr="003144C5">
              <w:rPr>
                <w:b/>
              </w:rPr>
              <w:t>Annual Energy</w:t>
            </w:r>
          </w:p>
          <w:p w:rsidR="003144C5" w:rsidRPr="003144C5" w:rsidRDefault="003144C5" w:rsidP="003144C5">
            <w:pPr>
              <w:keepNext/>
              <w:jc w:val="center"/>
              <w:rPr>
                <w:b/>
              </w:rPr>
            </w:pPr>
            <w:r w:rsidRPr="003144C5">
              <w:rPr>
                <w:b/>
              </w:rPr>
              <w:t>(GWh)</w:t>
            </w:r>
          </w:p>
        </w:tc>
      </w:tr>
      <w:tr w:rsidR="003144C5" w:rsidRPr="003144C5" w:rsidTr="00E70D00">
        <w:trPr>
          <w:jc w:val="center"/>
        </w:trPr>
        <w:tc>
          <w:tcPr>
            <w:tcW w:w="939" w:type="dxa"/>
            <w:vMerge/>
            <w:vAlign w:val="center"/>
          </w:tcPr>
          <w:p w:rsidR="003144C5" w:rsidRPr="003144C5" w:rsidRDefault="003144C5" w:rsidP="003144C5">
            <w:pPr>
              <w:keepNext/>
              <w:jc w:val="center"/>
            </w:pPr>
          </w:p>
        </w:tc>
        <w:tc>
          <w:tcPr>
            <w:tcW w:w="830" w:type="dxa"/>
            <w:vAlign w:val="center"/>
          </w:tcPr>
          <w:p w:rsidR="003144C5" w:rsidRPr="003144C5" w:rsidRDefault="003144C5" w:rsidP="003144C5">
            <w:pPr>
              <w:keepNext/>
              <w:jc w:val="center"/>
              <w:rPr>
                <w:rFonts w:cs="Calibri"/>
                <w:b/>
              </w:rPr>
            </w:pPr>
            <w:r w:rsidRPr="003144C5">
              <w:rPr>
                <w:rFonts w:cs="Calibri"/>
                <w:b/>
              </w:rPr>
              <w:t>Goal</w:t>
            </w:r>
          </w:p>
        </w:tc>
        <w:tc>
          <w:tcPr>
            <w:tcW w:w="867" w:type="dxa"/>
            <w:vAlign w:val="center"/>
          </w:tcPr>
          <w:p w:rsidR="003144C5" w:rsidRPr="003144C5" w:rsidRDefault="003144C5" w:rsidP="003144C5">
            <w:pPr>
              <w:keepNext/>
              <w:jc w:val="center"/>
              <w:rPr>
                <w:rFonts w:cs="Calibri"/>
                <w:b/>
              </w:rPr>
            </w:pPr>
            <w:r w:rsidRPr="003144C5">
              <w:rPr>
                <w:rFonts w:cs="Calibri"/>
                <w:b/>
              </w:rPr>
              <w:t>DSM</w:t>
            </w:r>
          </w:p>
          <w:p w:rsidR="003144C5" w:rsidRPr="003144C5" w:rsidRDefault="003144C5" w:rsidP="003144C5">
            <w:pPr>
              <w:keepNext/>
              <w:jc w:val="center"/>
              <w:rPr>
                <w:rFonts w:cs="Calibri"/>
                <w:b/>
              </w:rPr>
            </w:pPr>
            <w:r w:rsidRPr="003144C5">
              <w:rPr>
                <w:rFonts w:cs="Calibri"/>
                <w:b/>
              </w:rPr>
              <w:t>Plan</w:t>
            </w:r>
          </w:p>
        </w:tc>
        <w:tc>
          <w:tcPr>
            <w:tcW w:w="919" w:type="dxa"/>
            <w:vAlign w:val="center"/>
          </w:tcPr>
          <w:p w:rsidR="003144C5" w:rsidRPr="003144C5" w:rsidRDefault="003144C5" w:rsidP="003144C5">
            <w:pPr>
              <w:keepNext/>
              <w:jc w:val="center"/>
              <w:rPr>
                <w:rFonts w:cs="Calibri"/>
                <w:b/>
              </w:rPr>
            </w:pPr>
            <w:r w:rsidRPr="003144C5">
              <w:rPr>
                <w:rFonts w:cs="Calibri"/>
                <w:b/>
              </w:rPr>
              <w:t>Goal</w:t>
            </w:r>
          </w:p>
        </w:tc>
        <w:tc>
          <w:tcPr>
            <w:tcW w:w="917" w:type="dxa"/>
            <w:vAlign w:val="center"/>
          </w:tcPr>
          <w:p w:rsidR="003144C5" w:rsidRPr="003144C5" w:rsidRDefault="003144C5" w:rsidP="003144C5">
            <w:pPr>
              <w:keepNext/>
              <w:jc w:val="center"/>
              <w:rPr>
                <w:rFonts w:cs="Calibri"/>
                <w:b/>
              </w:rPr>
            </w:pPr>
            <w:r w:rsidRPr="003144C5">
              <w:rPr>
                <w:rFonts w:cs="Calibri"/>
                <w:b/>
              </w:rPr>
              <w:t>DSM</w:t>
            </w:r>
          </w:p>
          <w:p w:rsidR="003144C5" w:rsidRPr="003144C5" w:rsidRDefault="003144C5" w:rsidP="003144C5">
            <w:pPr>
              <w:keepNext/>
              <w:jc w:val="center"/>
              <w:rPr>
                <w:rFonts w:cs="Calibri"/>
                <w:b/>
              </w:rPr>
            </w:pPr>
            <w:r w:rsidRPr="003144C5">
              <w:rPr>
                <w:rFonts w:cs="Calibri"/>
                <w:b/>
              </w:rPr>
              <w:t>Plan</w:t>
            </w:r>
          </w:p>
        </w:tc>
        <w:tc>
          <w:tcPr>
            <w:tcW w:w="920" w:type="dxa"/>
            <w:vAlign w:val="center"/>
          </w:tcPr>
          <w:p w:rsidR="003144C5" w:rsidRPr="003144C5" w:rsidRDefault="003144C5" w:rsidP="003144C5">
            <w:pPr>
              <w:keepNext/>
              <w:jc w:val="center"/>
              <w:rPr>
                <w:rFonts w:cs="Calibri"/>
                <w:b/>
              </w:rPr>
            </w:pPr>
            <w:r w:rsidRPr="003144C5">
              <w:rPr>
                <w:rFonts w:cs="Calibri"/>
                <w:b/>
              </w:rPr>
              <w:t>Goal</w:t>
            </w:r>
          </w:p>
        </w:tc>
        <w:tc>
          <w:tcPr>
            <w:tcW w:w="918" w:type="dxa"/>
            <w:vAlign w:val="center"/>
          </w:tcPr>
          <w:p w:rsidR="003144C5" w:rsidRPr="003144C5" w:rsidRDefault="003144C5" w:rsidP="003144C5">
            <w:pPr>
              <w:keepNext/>
              <w:jc w:val="center"/>
              <w:rPr>
                <w:rFonts w:cs="Calibri"/>
                <w:b/>
              </w:rPr>
            </w:pPr>
            <w:r w:rsidRPr="003144C5">
              <w:rPr>
                <w:rFonts w:cs="Calibri"/>
                <w:b/>
              </w:rPr>
              <w:t>DSM</w:t>
            </w:r>
          </w:p>
          <w:p w:rsidR="003144C5" w:rsidRPr="003144C5" w:rsidRDefault="003144C5" w:rsidP="003144C5">
            <w:pPr>
              <w:keepNext/>
              <w:jc w:val="center"/>
              <w:rPr>
                <w:rFonts w:cs="Calibri"/>
                <w:b/>
              </w:rPr>
            </w:pPr>
            <w:r w:rsidRPr="003144C5">
              <w:rPr>
                <w:rFonts w:cs="Calibri"/>
                <w:b/>
              </w:rPr>
              <w:t>Plan</w:t>
            </w:r>
          </w:p>
        </w:tc>
      </w:tr>
      <w:tr w:rsidR="003144C5" w:rsidRPr="003144C5" w:rsidTr="00E70D00">
        <w:trPr>
          <w:jc w:val="center"/>
        </w:trPr>
        <w:tc>
          <w:tcPr>
            <w:tcW w:w="939" w:type="dxa"/>
          </w:tcPr>
          <w:p w:rsidR="003144C5" w:rsidRPr="003144C5" w:rsidRDefault="003144C5" w:rsidP="003144C5">
            <w:pPr>
              <w:keepNext/>
              <w:rPr>
                <w:b/>
              </w:rPr>
            </w:pPr>
            <w:r w:rsidRPr="003144C5">
              <w:rPr>
                <w:b/>
              </w:rPr>
              <w:t>2015</w:t>
            </w:r>
          </w:p>
        </w:tc>
        <w:tc>
          <w:tcPr>
            <w:tcW w:w="830" w:type="dxa"/>
          </w:tcPr>
          <w:p w:rsidR="003144C5" w:rsidRPr="003144C5" w:rsidRDefault="003144C5" w:rsidP="003144C5">
            <w:pPr>
              <w:keepNext/>
              <w:jc w:val="right"/>
            </w:pPr>
            <w:r w:rsidRPr="003144C5">
              <w:t>0.94</w:t>
            </w:r>
          </w:p>
        </w:tc>
        <w:tc>
          <w:tcPr>
            <w:tcW w:w="867" w:type="dxa"/>
          </w:tcPr>
          <w:p w:rsidR="003144C5" w:rsidRPr="003144C5" w:rsidRDefault="003144C5" w:rsidP="003144C5">
            <w:pPr>
              <w:keepNext/>
              <w:jc w:val="right"/>
            </w:pPr>
            <w:r w:rsidRPr="003144C5">
              <w:t>1.2</w:t>
            </w:r>
          </w:p>
        </w:tc>
        <w:tc>
          <w:tcPr>
            <w:tcW w:w="919" w:type="dxa"/>
          </w:tcPr>
          <w:p w:rsidR="003144C5" w:rsidRPr="003144C5" w:rsidRDefault="003144C5" w:rsidP="003144C5">
            <w:pPr>
              <w:keepNext/>
              <w:jc w:val="right"/>
            </w:pPr>
            <w:r w:rsidRPr="003144C5">
              <w:t xml:space="preserve">0.96 </w:t>
            </w:r>
          </w:p>
        </w:tc>
        <w:tc>
          <w:tcPr>
            <w:tcW w:w="917" w:type="dxa"/>
          </w:tcPr>
          <w:p w:rsidR="003144C5" w:rsidRPr="003144C5" w:rsidRDefault="003144C5" w:rsidP="003144C5">
            <w:pPr>
              <w:keepNext/>
              <w:jc w:val="right"/>
            </w:pPr>
            <w:r w:rsidRPr="003144C5">
              <w:t>1.03</w:t>
            </w:r>
          </w:p>
        </w:tc>
        <w:tc>
          <w:tcPr>
            <w:tcW w:w="920" w:type="dxa"/>
          </w:tcPr>
          <w:p w:rsidR="003144C5" w:rsidRPr="003144C5" w:rsidRDefault="003144C5" w:rsidP="003144C5">
            <w:pPr>
              <w:keepNext/>
              <w:jc w:val="right"/>
            </w:pPr>
            <w:r w:rsidRPr="003144C5">
              <w:t>2.50</w:t>
            </w:r>
          </w:p>
        </w:tc>
        <w:tc>
          <w:tcPr>
            <w:tcW w:w="918" w:type="dxa"/>
          </w:tcPr>
          <w:p w:rsidR="003144C5" w:rsidRPr="003144C5" w:rsidRDefault="003144C5" w:rsidP="003144C5">
            <w:pPr>
              <w:keepNext/>
              <w:jc w:val="right"/>
            </w:pPr>
            <w:r w:rsidRPr="003144C5">
              <w:t xml:space="preserve">2.67 </w:t>
            </w:r>
          </w:p>
        </w:tc>
      </w:tr>
      <w:tr w:rsidR="003144C5" w:rsidRPr="003144C5" w:rsidTr="00E70D00">
        <w:trPr>
          <w:jc w:val="center"/>
        </w:trPr>
        <w:tc>
          <w:tcPr>
            <w:tcW w:w="939" w:type="dxa"/>
          </w:tcPr>
          <w:p w:rsidR="003144C5" w:rsidRPr="003144C5" w:rsidRDefault="003144C5" w:rsidP="003144C5">
            <w:pPr>
              <w:keepNext/>
              <w:rPr>
                <w:b/>
              </w:rPr>
            </w:pPr>
            <w:r w:rsidRPr="003144C5">
              <w:rPr>
                <w:b/>
              </w:rPr>
              <w:t>2016</w:t>
            </w:r>
          </w:p>
        </w:tc>
        <w:tc>
          <w:tcPr>
            <w:tcW w:w="830" w:type="dxa"/>
          </w:tcPr>
          <w:p w:rsidR="003144C5" w:rsidRPr="003144C5" w:rsidRDefault="003144C5" w:rsidP="003144C5">
            <w:pPr>
              <w:keepNext/>
              <w:jc w:val="right"/>
            </w:pPr>
            <w:r w:rsidRPr="003144C5">
              <w:t xml:space="preserve">0.94 </w:t>
            </w:r>
          </w:p>
        </w:tc>
        <w:tc>
          <w:tcPr>
            <w:tcW w:w="867" w:type="dxa"/>
          </w:tcPr>
          <w:p w:rsidR="003144C5" w:rsidRPr="003144C5" w:rsidRDefault="003144C5" w:rsidP="003144C5">
            <w:pPr>
              <w:keepNext/>
              <w:jc w:val="right"/>
            </w:pPr>
            <w:r w:rsidRPr="003144C5">
              <w:t xml:space="preserve">1.2 </w:t>
            </w:r>
          </w:p>
        </w:tc>
        <w:tc>
          <w:tcPr>
            <w:tcW w:w="919" w:type="dxa"/>
          </w:tcPr>
          <w:p w:rsidR="003144C5" w:rsidRPr="003144C5" w:rsidRDefault="003144C5" w:rsidP="003144C5">
            <w:pPr>
              <w:keepNext/>
              <w:jc w:val="right"/>
            </w:pPr>
            <w:r w:rsidRPr="003144C5">
              <w:t xml:space="preserve">0.96 </w:t>
            </w:r>
          </w:p>
        </w:tc>
        <w:tc>
          <w:tcPr>
            <w:tcW w:w="917" w:type="dxa"/>
          </w:tcPr>
          <w:p w:rsidR="003144C5" w:rsidRPr="003144C5" w:rsidRDefault="003144C5" w:rsidP="003144C5">
            <w:pPr>
              <w:keepNext/>
              <w:jc w:val="right"/>
            </w:pPr>
            <w:r w:rsidRPr="003144C5">
              <w:t xml:space="preserve">1.03 </w:t>
            </w:r>
          </w:p>
        </w:tc>
        <w:tc>
          <w:tcPr>
            <w:tcW w:w="920" w:type="dxa"/>
          </w:tcPr>
          <w:p w:rsidR="003144C5" w:rsidRPr="003144C5" w:rsidRDefault="003144C5" w:rsidP="003144C5">
            <w:pPr>
              <w:keepNext/>
              <w:jc w:val="right"/>
            </w:pPr>
            <w:r w:rsidRPr="003144C5">
              <w:t>2.50</w:t>
            </w:r>
          </w:p>
        </w:tc>
        <w:tc>
          <w:tcPr>
            <w:tcW w:w="918" w:type="dxa"/>
          </w:tcPr>
          <w:p w:rsidR="003144C5" w:rsidRPr="003144C5" w:rsidRDefault="003144C5" w:rsidP="003144C5">
            <w:pPr>
              <w:keepNext/>
              <w:jc w:val="right"/>
            </w:pPr>
            <w:r w:rsidRPr="003144C5">
              <w:t xml:space="preserve">2.67 </w:t>
            </w:r>
          </w:p>
        </w:tc>
      </w:tr>
      <w:tr w:rsidR="003144C5" w:rsidRPr="003144C5" w:rsidTr="00E70D00">
        <w:trPr>
          <w:jc w:val="center"/>
        </w:trPr>
        <w:tc>
          <w:tcPr>
            <w:tcW w:w="939" w:type="dxa"/>
          </w:tcPr>
          <w:p w:rsidR="003144C5" w:rsidRPr="003144C5" w:rsidRDefault="003144C5" w:rsidP="003144C5">
            <w:pPr>
              <w:keepNext/>
              <w:rPr>
                <w:b/>
              </w:rPr>
            </w:pPr>
            <w:r w:rsidRPr="003144C5">
              <w:rPr>
                <w:b/>
              </w:rPr>
              <w:t>2017</w:t>
            </w:r>
          </w:p>
        </w:tc>
        <w:tc>
          <w:tcPr>
            <w:tcW w:w="830" w:type="dxa"/>
          </w:tcPr>
          <w:p w:rsidR="003144C5" w:rsidRPr="003144C5" w:rsidRDefault="003144C5" w:rsidP="003144C5">
            <w:pPr>
              <w:keepNext/>
              <w:jc w:val="right"/>
            </w:pPr>
            <w:r w:rsidRPr="003144C5">
              <w:t>0.94</w:t>
            </w:r>
          </w:p>
        </w:tc>
        <w:tc>
          <w:tcPr>
            <w:tcW w:w="867" w:type="dxa"/>
          </w:tcPr>
          <w:p w:rsidR="003144C5" w:rsidRPr="003144C5" w:rsidRDefault="003144C5" w:rsidP="003144C5">
            <w:pPr>
              <w:keepNext/>
              <w:jc w:val="right"/>
            </w:pPr>
            <w:r w:rsidRPr="003144C5">
              <w:t xml:space="preserve">1.2 </w:t>
            </w:r>
          </w:p>
        </w:tc>
        <w:tc>
          <w:tcPr>
            <w:tcW w:w="919" w:type="dxa"/>
          </w:tcPr>
          <w:p w:rsidR="003144C5" w:rsidRPr="003144C5" w:rsidRDefault="003144C5" w:rsidP="003144C5">
            <w:pPr>
              <w:keepNext/>
              <w:jc w:val="right"/>
            </w:pPr>
            <w:r w:rsidRPr="003144C5">
              <w:t xml:space="preserve">0.96 </w:t>
            </w:r>
          </w:p>
        </w:tc>
        <w:tc>
          <w:tcPr>
            <w:tcW w:w="917" w:type="dxa"/>
          </w:tcPr>
          <w:p w:rsidR="003144C5" w:rsidRPr="003144C5" w:rsidRDefault="003144C5" w:rsidP="003144C5">
            <w:pPr>
              <w:keepNext/>
              <w:jc w:val="right"/>
            </w:pPr>
            <w:r w:rsidRPr="003144C5">
              <w:t xml:space="preserve">1.03 </w:t>
            </w:r>
          </w:p>
        </w:tc>
        <w:tc>
          <w:tcPr>
            <w:tcW w:w="920" w:type="dxa"/>
          </w:tcPr>
          <w:p w:rsidR="003144C5" w:rsidRPr="003144C5" w:rsidRDefault="003144C5" w:rsidP="003144C5">
            <w:pPr>
              <w:keepNext/>
              <w:jc w:val="right"/>
            </w:pPr>
            <w:r w:rsidRPr="003144C5">
              <w:t xml:space="preserve">2.50 </w:t>
            </w:r>
          </w:p>
        </w:tc>
        <w:tc>
          <w:tcPr>
            <w:tcW w:w="918" w:type="dxa"/>
          </w:tcPr>
          <w:p w:rsidR="003144C5" w:rsidRPr="003144C5" w:rsidRDefault="003144C5" w:rsidP="003144C5">
            <w:pPr>
              <w:keepNext/>
              <w:jc w:val="right"/>
            </w:pPr>
            <w:r w:rsidRPr="003144C5">
              <w:t>2.67</w:t>
            </w:r>
          </w:p>
        </w:tc>
      </w:tr>
      <w:tr w:rsidR="003144C5" w:rsidRPr="003144C5" w:rsidTr="00E70D00">
        <w:trPr>
          <w:jc w:val="center"/>
        </w:trPr>
        <w:tc>
          <w:tcPr>
            <w:tcW w:w="939" w:type="dxa"/>
          </w:tcPr>
          <w:p w:rsidR="003144C5" w:rsidRPr="003144C5" w:rsidRDefault="003144C5" w:rsidP="003144C5">
            <w:pPr>
              <w:keepNext/>
              <w:rPr>
                <w:b/>
              </w:rPr>
            </w:pPr>
            <w:r w:rsidRPr="003144C5">
              <w:rPr>
                <w:b/>
              </w:rPr>
              <w:t>2018</w:t>
            </w:r>
          </w:p>
        </w:tc>
        <w:tc>
          <w:tcPr>
            <w:tcW w:w="830" w:type="dxa"/>
          </w:tcPr>
          <w:p w:rsidR="003144C5" w:rsidRPr="003144C5" w:rsidRDefault="003144C5" w:rsidP="003144C5">
            <w:pPr>
              <w:keepNext/>
              <w:jc w:val="right"/>
            </w:pPr>
            <w:r w:rsidRPr="003144C5">
              <w:t xml:space="preserve">0.94 </w:t>
            </w:r>
          </w:p>
        </w:tc>
        <w:tc>
          <w:tcPr>
            <w:tcW w:w="867" w:type="dxa"/>
          </w:tcPr>
          <w:p w:rsidR="003144C5" w:rsidRPr="003144C5" w:rsidRDefault="003144C5" w:rsidP="003144C5">
            <w:pPr>
              <w:keepNext/>
              <w:jc w:val="right"/>
            </w:pPr>
            <w:r w:rsidRPr="003144C5">
              <w:t>1.2</w:t>
            </w:r>
          </w:p>
        </w:tc>
        <w:tc>
          <w:tcPr>
            <w:tcW w:w="919" w:type="dxa"/>
          </w:tcPr>
          <w:p w:rsidR="003144C5" w:rsidRPr="003144C5" w:rsidRDefault="003144C5" w:rsidP="003144C5">
            <w:pPr>
              <w:keepNext/>
              <w:jc w:val="right"/>
            </w:pPr>
            <w:r w:rsidRPr="003144C5">
              <w:t xml:space="preserve">0.96 </w:t>
            </w:r>
          </w:p>
        </w:tc>
        <w:tc>
          <w:tcPr>
            <w:tcW w:w="917" w:type="dxa"/>
          </w:tcPr>
          <w:p w:rsidR="003144C5" w:rsidRPr="003144C5" w:rsidRDefault="003144C5" w:rsidP="003144C5">
            <w:pPr>
              <w:keepNext/>
              <w:jc w:val="right"/>
            </w:pPr>
            <w:r w:rsidRPr="003144C5">
              <w:t>1.03</w:t>
            </w:r>
          </w:p>
        </w:tc>
        <w:tc>
          <w:tcPr>
            <w:tcW w:w="920" w:type="dxa"/>
          </w:tcPr>
          <w:p w:rsidR="003144C5" w:rsidRPr="003144C5" w:rsidRDefault="003144C5" w:rsidP="003144C5">
            <w:pPr>
              <w:keepNext/>
              <w:jc w:val="right"/>
            </w:pPr>
            <w:r w:rsidRPr="003144C5">
              <w:t xml:space="preserve">2.50 </w:t>
            </w:r>
          </w:p>
        </w:tc>
        <w:tc>
          <w:tcPr>
            <w:tcW w:w="918" w:type="dxa"/>
          </w:tcPr>
          <w:p w:rsidR="003144C5" w:rsidRPr="003144C5" w:rsidRDefault="003144C5" w:rsidP="003144C5">
            <w:pPr>
              <w:keepNext/>
              <w:jc w:val="right"/>
            </w:pPr>
            <w:r w:rsidRPr="003144C5">
              <w:t xml:space="preserve">2.67 </w:t>
            </w:r>
          </w:p>
        </w:tc>
      </w:tr>
      <w:tr w:rsidR="003144C5" w:rsidRPr="003144C5" w:rsidTr="00E70D00">
        <w:trPr>
          <w:jc w:val="center"/>
        </w:trPr>
        <w:tc>
          <w:tcPr>
            <w:tcW w:w="939" w:type="dxa"/>
          </w:tcPr>
          <w:p w:rsidR="003144C5" w:rsidRPr="003144C5" w:rsidRDefault="003144C5" w:rsidP="003144C5">
            <w:pPr>
              <w:keepNext/>
              <w:rPr>
                <w:b/>
              </w:rPr>
            </w:pPr>
            <w:r w:rsidRPr="003144C5">
              <w:rPr>
                <w:b/>
              </w:rPr>
              <w:t>2019</w:t>
            </w:r>
          </w:p>
        </w:tc>
        <w:tc>
          <w:tcPr>
            <w:tcW w:w="830" w:type="dxa"/>
          </w:tcPr>
          <w:p w:rsidR="003144C5" w:rsidRPr="003144C5" w:rsidRDefault="003144C5" w:rsidP="003144C5">
            <w:pPr>
              <w:keepNext/>
              <w:jc w:val="right"/>
            </w:pPr>
            <w:r w:rsidRPr="003144C5">
              <w:t xml:space="preserve">0.94 </w:t>
            </w:r>
          </w:p>
        </w:tc>
        <w:tc>
          <w:tcPr>
            <w:tcW w:w="867" w:type="dxa"/>
          </w:tcPr>
          <w:p w:rsidR="003144C5" w:rsidRPr="003144C5" w:rsidRDefault="003144C5" w:rsidP="003144C5">
            <w:pPr>
              <w:keepNext/>
              <w:jc w:val="right"/>
            </w:pPr>
            <w:r w:rsidRPr="003144C5">
              <w:t xml:space="preserve">1.2 </w:t>
            </w:r>
          </w:p>
        </w:tc>
        <w:tc>
          <w:tcPr>
            <w:tcW w:w="919" w:type="dxa"/>
          </w:tcPr>
          <w:p w:rsidR="003144C5" w:rsidRPr="003144C5" w:rsidRDefault="003144C5" w:rsidP="003144C5">
            <w:pPr>
              <w:keepNext/>
              <w:jc w:val="right"/>
            </w:pPr>
            <w:r w:rsidRPr="003144C5">
              <w:t xml:space="preserve">0.96 </w:t>
            </w:r>
          </w:p>
        </w:tc>
        <w:tc>
          <w:tcPr>
            <w:tcW w:w="917" w:type="dxa"/>
          </w:tcPr>
          <w:p w:rsidR="003144C5" w:rsidRPr="003144C5" w:rsidRDefault="003144C5" w:rsidP="003144C5">
            <w:pPr>
              <w:keepNext/>
              <w:jc w:val="right"/>
            </w:pPr>
            <w:r w:rsidRPr="003144C5">
              <w:t xml:space="preserve">1.03 </w:t>
            </w:r>
          </w:p>
        </w:tc>
        <w:tc>
          <w:tcPr>
            <w:tcW w:w="920" w:type="dxa"/>
          </w:tcPr>
          <w:p w:rsidR="003144C5" w:rsidRPr="003144C5" w:rsidRDefault="003144C5" w:rsidP="003144C5">
            <w:pPr>
              <w:keepNext/>
              <w:jc w:val="right"/>
            </w:pPr>
            <w:r w:rsidRPr="003144C5">
              <w:t xml:space="preserve">2.50 </w:t>
            </w:r>
          </w:p>
        </w:tc>
        <w:tc>
          <w:tcPr>
            <w:tcW w:w="918" w:type="dxa"/>
          </w:tcPr>
          <w:p w:rsidR="003144C5" w:rsidRPr="003144C5" w:rsidRDefault="003144C5" w:rsidP="003144C5">
            <w:pPr>
              <w:keepNext/>
              <w:jc w:val="right"/>
            </w:pPr>
            <w:r w:rsidRPr="003144C5">
              <w:t xml:space="preserve">2.67 </w:t>
            </w:r>
          </w:p>
        </w:tc>
      </w:tr>
      <w:tr w:rsidR="003144C5" w:rsidRPr="003144C5" w:rsidTr="00E70D00">
        <w:trPr>
          <w:jc w:val="center"/>
        </w:trPr>
        <w:tc>
          <w:tcPr>
            <w:tcW w:w="939" w:type="dxa"/>
          </w:tcPr>
          <w:p w:rsidR="003144C5" w:rsidRPr="003144C5" w:rsidRDefault="003144C5" w:rsidP="003144C5">
            <w:pPr>
              <w:keepNext/>
              <w:rPr>
                <w:b/>
              </w:rPr>
            </w:pPr>
            <w:r w:rsidRPr="003144C5">
              <w:rPr>
                <w:b/>
              </w:rPr>
              <w:t>2020</w:t>
            </w:r>
          </w:p>
        </w:tc>
        <w:tc>
          <w:tcPr>
            <w:tcW w:w="830" w:type="dxa"/>
          </w:tcPr>
          <w:p w:rsidR="003144C5" w:rsidRPr="003144C5" w:rsidRDefault="003144C5" w:rsidP="003144C5">
            <w:pPr>
              <w:keepNext/>
              <w:jc w:val="right"/>
            </w:pPr>
            <w:r w:rsidRPr="003144C5">
              <w:t xml:space="preserve">0.94 </w:t>
            </w:r>
          </w:p>
        </w:tc>
        <w:tc>
          <w:tcPr>
            <w:tcW w:w="867" w:type="dxa"/>
          </w:tcPr>
          <w:p w:rsidR="003144C5" w:rsidRPr="003144C5" w:rsidRDefault="003144C5" w:rsidP="003144C5">
            <w:pPr>
              <w:keepNext/>
              <w:jc w:val="right"/>
            </w:pPr>
            <w:r w:rsidRPr="003144C5">
              <w:t xml:space="preserve">1.2 </w:t>
            </w:r>
          </w:p>
        </w:tc>
        <w:tc>
          <w:tcPr>
            <w:tcW w:w="919" w:type="dxa"/>
          </w:tcPr>
          <w:p w:rsidR="003144C5" w:rsidRPr="003144C5" w:rsidRDefault="003144C5" w:rsidP="003144C5">
            <w:pPr>
              <w:keepNext/>
              <w:jc w:val="right"/>
            </w:pPr>
            <w:r w:rsidRPr="003144C5">
              <w:t xml:space="preserve">0.96 </w:t>
            </w:r>
          </w:p>
        </w:tc>
        <w:tc>
          <w:tcPr>
            <w:tcW w:w="917" w:type="dxa"/>
          </w:tcPr>
          <w:p w:rsidR="003144C5" w:rsidRPr="003144C5" w:rsidRDefault="003144C5" w:rsidP="003144C5">
            <w:pPr>
              <w:keepNext/>
              <w:jc w:val="right"/>
            </w:pPr>
            <w:r w:rsidRPr="003144C5">
              <w:t xml:space="preserve">1.03 </w:t>
            </w:r>
          </w:p>
        </w:tc>
        <w:tc>
          <w:tcPr>
            <w:tcW w:w="920" w:type="dxa"/>
          </w:tcPr>
          <w:p w:rsidR="003144C5" w:rsidRPr="003144C5" w:rsidRDefault="003144C5" w:rsidP="003144C5">
            <w:pPr>
              <w:keepNext/>
              <w:jc w:val="right"/>
            </w:pPr>
            <w:r w:rsidRPr="003144C5">
              <w:t xml:space="preserve">2.50 </w:t>
            </w:r>
          </w:p>
        </w:tc>
        <w:tc>
          <w:tcPr>
            <w:tcW w:w="918" w:type="dxa"/>
          </w:tcPr>
          <w:p w:rsidR="003144C5" w:rsidRPr="003144C5" w:rsidRDefault="003144C5" w:rsidP="003144C5">
            <w:pPr>
              <w:keepNext/>
              <w:jc w:val="right"/>
            </w:pPr>
            <w:r w:rsidRPr="003144C5">
              <w:t xml:space="preserve">2.67 </w:t>
            </w:r>
          </w:p>
        </w:tc>
      </w:tr>
      <w:tr w:rsidR="003144C5" w:rsidRPr="003144C5" w:rsidTr="00E70D00">
        <w:trPr>
          <w:jc w:val="center"/>
        </w:trPr>
        <w:tc>
          <w:tcPr>
            <w:tcW w:w="939" w:type="dxa"/>
          </w:tcPr>
          <w:p w:rsidR="003144C5" w:rsidRPr="003144C5" w:rsidRDefault="003144C5" w:rsidP="003144C5">
            <w:pPr>
              <w:keepNext/>
              <w:rPr>
                <w:b/>
              </w:rPr>
            </w:pPr>
            <w:r w:rsidRPr="003144C5">
              <w:rPr>
                <w:b/>
              </w:rPr>
              <w:t>2021</w:t>
            </w:r>
          </w:p>
        </w:tc>
        <w:tc>
          <w:tcPr>
            <w:tcW w:w="830" w:type="dxa"/>
          </w:tcPr>
          <w:p w:rsidR="003144C5" w:rsidRPr="003144C5" w:rsidRDefault="003144C5" w:rsidP="003144C5">
            <w:pPr>
              <w:keepNext/>
              <w:jc w:val="right"/>
            </w:pPr>
            <w:r w:rsidRPr="003144C5">
              <w:t>0.94</w:t>
            </w:r>
          </w:p>
        </w:tc>
        <w:tc>
          <w:tcPr>
            <w:tcW w:w="867" w:type="dxa"/>
          </w:tcPr>
          <w:p w:rsidR="003144C5" w:rsidRPr="003144C5" w:rsidRDefault="003144C5" w:rsidP="003144C5">
            <w:pPr>
              <w:keepNext/>
              <w:jc w:val="right"/>
            </w:pPr>
            <w:r w:rsidRPr="003144C5">
              <w:t xml:space="preserve">1.2 </w:t>
            </w:r>
          </w:p>
        </w:tc>
        <w:tc>
          <w:tcPr>
            <w:tcW w:w="919" w:type="dxa"/>
          </w:tcPr>
          <w:p w:rsidR="003144C5" w:rsidRPr="003144C5" w:rsidRDefault="003144C5" w:rsidP="003144C5">
            <w:pPr>
              <w:keepNext/>
              <w:jc w:val="right"/>
            </w:pPr>
            <w:r w:rsidRPr="003144C5">
              <w:t>0.96</w:t>
            </w:r>
          </w:p>
        </w:tc>
        <w:tc>
          <w:tcPr>
            <w:tcW w:w="917" w:type="dxa"/>
          </w:tcPr>
          <w:p w:rsidR="003144C5" w:rsidRPr="003144C5" w:rsidRDefault="003144C5" w:rsidP="003144C5">
            <w:pPr>
              <w:keepNext/>
              <w:jc w:val="right"/>
            </w:pPr>
            <w:r w:rsidRPr="003144C5">
              <w:t xml:space="preserve">1.03 </w:t>
            </w:r>
          </w:p>
        </w:tc>
        <w:tc>
          <w:tcPr>
            <w:tcW w:w="920" w:type="dxa"/>
          </w:tcPr>
          <w:p w:rsidR="003144C5" w:rsidRPr="003144C5" w:rsidRDefault="003144C5" w:rsidP="003144C5">
            <w:pPr>
              <w:keepNext/>
              <w:jc w:val="right"/>
            </w:pPr>
            <w:r w:rsidRPr="003144C5">
              <w:t xml:space="preserve">2.50 </w:t>
            </w:r>
          </w:p>
        </w:tc>
        <w:tc>
          <w:tcPr>
            <w:tcW w:w="918" w:type="dxa"/>
          </w:tcPr>
          <w:p w:rsidR="003144C5" w:rsidRPr="003144C5" w:rsidRDefault="003144C5" w:rsidP="003144C5">
            <w:pPr>
              <w:keepNext/>
              <w:jc w:val="right"/>
            </w:pPr>
            <w:r w:rsidRPr="003144C5">
              <w:t xml:space="preserve">2.67 </w:t>
            </w:r>
          </w:p>
        </w:tc>
      </w:tr>
      <w:tr w:rsidR="003144C5" w:rsidRPr="003144C5" w:rsidTr="00E70D00">
        <w:trPr>
          <w:jc w:val="center"/>
        </w:trPr>
        <w:tc>
          <w:tcPr>
            <w:tcW w:w="939" w:type="dxa"/>
          </w:tcPr>
          <w:p w:rsidR="003144C5" w:rsidRPr="003144C5" w:rsidRDefault="003144C5" w:rsidP="003144C5">
            <w:pPr>
              <w:keepNext/>
              <w:rPr>
                <w:b/>
              </w:rPr>
            </w:pPr>
            <w:r w:rsidRPr="003144C5">
              <w:rPr>
                <w:b/>
              </w:rPr>
              <w:t>2022</w:t>
            </w:r>
          </w:p>
        </w:tc>
        <w:tc>
          <w:tcPr>
            <w:tcW w:w="830" w:type="dxa"/>
          </w:tcPr>
          <w:p w:rsidR="003144C5" w:rsidRPr="003144C5" w:rsidRDefault="003144C5" w:rsidP="003144C5">
            <w:pPr>
              <w:keepNext/>
              <w:jc w:val="right"/>
            </w:pPr>
            <w:r w:rsidRPr="003144C5">
              <w:t xml:space="preserve">0.94 </w:t>
            </w:r>
          </w:p>
        </w:tc>
        <w:tc>
          <w:tcPr>
            <w:tcW w:w="867" w:type="dxa"/>
          </w:tcPr>
          <w:p w:rsidR="003144C5" w:rsidRPr="003144C5" w:rsidRDefault="003144C5" w:rsidP="003144C5">
            <w:pPr>
              <w:keepNext/>
              <w:jc w:val="right"/>
            </w:pPr>
            <w:r w:rsidRPr="003144C5">
              <w:t>1.2</w:t>
            </w:r>
          </w:p>
        </w:tc>
        <w:tc>
          <w:tcPr>
            <w:tcW w:w="919" w:type="dxa"/>
          </w:tcPr>
          <w:p w:rsidR="003144C5" w:rsidRPr="003144C5" w:rsidRDefault="003144C5" w:rsidP="003144C5">
            <w:pPr>
              <w:keepNext/>
              <w:jc w:val="right"/>
            </w:pPr>
            <w:r w:rsidRPr="003144C5">
              <w:t>0.96</w:t>
            </w:r>
          </w:p>
        </w:tc>
        <w:tc>
          <w:tcPr>
            <w:tcW w:w="917" w:type="dxa"/>
          </w:tcPr>
          <w:p w:rsidR="003144C5" w:rsidRPr="003144C5" w:rsidRDefault="003144C5" w:rsidP="003144C5">
            <w:pPr>
              <w:keepNext/>
              <w:jc w:val="right"/>
            </w:pPr>
            <w:r w:rsidRPr="003144C5">
              <w:t xml:space="preserve">1.03 </w:t>
            </w:r>
          </w:p>
        </w:tc>
        <w:tc>
          <w:tcPr>
            <w:tcW w:w="920" w:type="dxa"/>
          </w:tcPr>
          <w:p w:rsidR="003144C5" w:rsidRPr="003144C5" w:rsidRDefault="003144C5" w:rsidP="003144C5">
            <w:pPr>
              <w:keepNext/>
              <w:jc w:val="right"/>
            </w:pPr>
            <w:r w:rsidRPr="003144C5">
              <w:t xml:space="preserve">2.50 </w:t>
            </w:r>
          </w:p>
        </w:tc>
        <w:tc>
          <w:tcPr>
            <w:tcW w:w="918" w:type="dxa"/>
          </w:tcPr>
          <w:p w:rsidR="003144C5" w:rsidRPr="003144C5" w:rsidRDefault="003144C5" w:rsidP="003144C5">
            <w:pPr>
              <w:keepNext/>
              <w:jc w:val="right"/>
            </w:pPr>
            <w:r w:rsidRPr="003144C5">
              <w:t xml:space="preserve">2.67 </w:t>
            </w:r>
          </w:p>
        </w:tc>
      </w:tr>
      <w:tr w:rsidR="003144C5" w:rsidRPr="003144C5" w:rsidTr="00E70D00">
        <w:trPr>
          <w:jc w:val="center"/>
        </w:trPr>
        <w:tc>
          <w:tcPr>
            <w:tcW w:w="939" w:type="dxa"/>
          </w:tcPr>
          <w:p w:rsidR="003144C5" w:rsidRPr="003144C5" w:rsidRDefault="003144C5" w:rsidP="003144C5">
            <w:pPr>
              <w:keepNext/>
              <w:rPr>
                <w:b/>
              </w:rPr>
            </w:pPr>
            <w:r w:rsidRPr="003144C5">
              <w:rPr>
                <w:b/>
              </w:rPr>
              <w:t>2023</w:t>
            </w:r>
          </w:p>
        </w:tc>
        <w:tc>
          <w:tcPr>
            <w:tcW w:w="830" w:type="dxa"/>
          </w:tcPr>
          <w:p w:rsidR="003144C5" w:rsidRPr="003144C5" w:rsidRDefault="003144C5" w:rsidP="003144C5">
            <w:pPr>
              <w:keepNext/>
              <w:jc w:val="right"/>
            </w:pPr>
            <w:r w:rsidRPr="003144C5">
              <w:t xml:space="preserve">0.94 </w:t>
            </w:r>
          </w:p>
        </w:tc>
        <w:tc>
          <w:tcPr>
            <w:tcW w:w="867" w:type="dxa"/>
          </w:tcPr>
          <w:p w:rsidR="003144C5" w:rsidRPr="003144C5" w:rsidRDefault="003144C5" w:rsidP="003144C5">
            <w:pPr>
              <w:keepNext/>
              <w:jc w:val="right"/>
            </w:pPr>
            <w:r w:rsidRPr="003144C5">
              <w:t>1.2</w:t>
            </w:r>
          </w:p>
        </w:tc>
        <w:tc>
          <w:tcPr>
            <w:tcW w:w="919" w:type="dxa"/>
          </w:tcPr>
          <w:p w:rsidR="003144C5" w:rsidRPr="003144C5" w:rsidRDefault="003144C5" w:rsidP="003144C5">
            <w:pPr>
              <w:keepNext/>
              <w:jc w:val="right"/>
            </w:pPr>
            <w:r w:rsidRPr="003144C5">
              <w:t xml:space="preserve">0.96 </w:t>
            </w:r>
          </w:p>
        </w:tc>
        <w:tc>
          <w:tcPr>
            <w:tcW w:w="917" w:type="dxa"/>
          </w:tcPr>
          <w:p w:rsidR="003144C5" w:rsidRPr="003144C5" w:rsidRDefault="003144C5" w:rsidP="003144C5">
            <w:pPr>
              <w:keepNext/>
              <w:jc w:val="right"/>
            </w:pPr>
            <w:r w:rsidRPr="003144C5">
              <w:t xml:space="preserve">1.03 </w:t>
            </w:r>
          </w:p>
        </w:tc>
        <w:tc>
          <w:tcPr>
            <w:tcW w:w="920" w:type="dxa"/>
          </w:tcPr>
          <w:p w:rsidR="003144C5" w:rsidRPr="003144C5" w:rsidRDefault="003144C5" w:rsidP="003144C5">
            <w:pPr>
              <w:keepNext/>
              <w:jc w:val="right"/>
            </w:pPr>
            <w:r w:rsidRPr="003144C5">
              <w:t xml:space="preserve">2.50 </w:t>
            </w:r>
          </w:p>
        </w:tc>
        <w:tc>
          <w:tcPr>
            <w:tcW w:w="918" w:type="dxa"/>
          </w:tcPr>
          <w:p w:rsidR="003144C5" w:rsidRPr="003144C5" w:rsidRDefault="003144C5" w:rsidP="003144C5">
            <w:pPr>
              <w:keepNext/>
              <w:jc w:val="right"/>
            </w:pPr>
            <w:r w:rsidRPr="003144C5">
              <w:t xml:space="preserve">2.67 </w:t>
            </w:r>
          </w:p>
        </w:tc>
      </w:tr>
      <w:tr w:rsidR="003144C5" w:rsidRPr="003144C5" w:rsidTr="00E70D00">
        <w:trPr>
          <w:jc w:val="center"/>
        </w:trPr>
        <w:tc>
          <w:tcPr>
            <w:tcW w:w="939" w:type="dxa"/>
          </w:tcPr>
          <w:p w:rsidR="003144C5" w:rsidRPr="003144C5" w:rsidRDefault="003144C5" w:rsidP="003144C5">
            <w:pPr>
              <w:keepNext/>
              <w:rPr>
                <w:b/>
              </w:rPr>
            </w:pPr>
            <w:r w:rsidRPr="003144C5">
              <w:rPr>
                <w:b/>
              </w:rPr>
              <w:t>2024</w:t>
            </w:r>
          </w:p>
        </w:tc>
        <w:tc>
          <w:tcPr>
            <w:tcW w:w="830" w:type="dxa"/>
          </w:tcPr>
          <w:p w:rsidR="003144C5" w:rsidRPr="003144C5" w:rsidRDefault="003144C5" w:rsidP="003144C5">
            <w:pPr>
              <w:keepNext/>
              <w:jc w:val="right"/>
            </w:pPr>
            <w:r w:rsidRPr="003144C5">
              <w:t xml:space="preserve">0.94 </w:t>
            </w:r>
          </w:p>
        </w:tc>
        <w:tc>
          <w:tcPr>
            <w:tcW w:w="867" w:type="dxa"/>
          </w:tcPr>
          <w:p w:rsidR="003144C5" w:rsidRPr="003144C5" w:rsidRDefault="003144C5" w:rsidP="003144C5">
            <w:pPr>
              <w:keepNext/>
              <w:jc w:val="right"/>
            </w:pPr>
            <w:r w:rsidRPr="003144C5">
              <w:t xml:space="preserve">1.2 </w:t>
            </w:r>
          </w:p>
        </w:tc>
        <w:tc>
          <w:tcPr>
            <w:tcW w:w="919" w:type="dxa"/>
          </w:tcPr>
          <w:p w:rsidR="003144C5" w:rsidRPr="003144C5" w:rsidRDefault="003144C5" w:rsidP="003144C5">
            <w:pPr>
              <w:keepNext/>
              <w:jc w:val="right"/>
            </w:pPr>
            <w:r w:rsidRPr="003144C5">
              <w:t xml:space="preserve">0.96 </w:t>
            </w:r>
          </w:p>
        </w:tc>
        <w:tc>
          <w:tcPr>
            <w:tcW w:w="917" w:type="dxa"/>
          </w:tcPr>
          <w:p w:rsidR="003144C5" w:rsidRPr="003144C5" w:rsidRDefault="003144C5" w:rsidP="003144C5">
            <w:pPr>
              <w:keepNext/>
              <w:jc w:val="right"/>
            </w:pPr>
            <w:r w:rsidRPr="003144C5">
              <w:t xml:space="preserve">1.03 </w:t>
            </w:r>
          </w:p>
        </w:tc>
        <w:tc>
          <w:tcPr>
            <w:tcW w:w="920" w:type="dxa"/>
          </w:tcPr>
          <w:p w:rsidR="003144C5" w:rsidRPr="003144C5" w:rsidRDefault="003144C5" w:rsidP="003144C5">
            <w:pPr>
              <w:keepNext/>
              <w:jc w:val="right"/>
            </w:pPr>
            <w:r w:rsidRPr="003144C5">
              <w:t xml:space="preserve">2.50 </w:t>
            </w:r>
          </w:p>
        </w:tc>
        <w:tc>
          <w:tcPr>
            <w:tcW w:w="918" w:type="dxa"/>
          </w:tcPr>
          <w:p w:rsidR="003144C5" w:rsidRPr="003144C5" w:rsidRDefault="003144C5" w:rsidP="003144C5">
            <w:pPr>
              <w:keepNext/>
              <w:jc w:val="right"/>
            </w:pPr>
            <w:r w:rsidRPr="003144C5">
              <w:t xml:space="preserve">2.67 </w:t>
            </w:r>
          </w:p>
        </w:tc>
      </w:tr>
      <w:tr w:rsidR="003144C5" w:rsidRPr="003144C5" w:rsidTr="00E70D00">
        <w:trPr>
          <w:jc w:val="center"/>
        </w:trPr>
        <w:tc>
          <w:tcPr>
            <w:tcW w:w="939" w:type="dxa"/>
          </w:tcPr>
          <w:p w:rsidR="003144C5" w:rsidRPr="003144C5" w:rsidRDefault="003144C5" w:rsidP="003144C5">
            <w:pPr>
              <w:keepNext/>
              <w:rPr>
                <w:b/>
              </w:rPr>
            </w:pPr>
            <w:r w:rsidRPr="003144C5">
              <w:rPr>
                <w:b/>
              </w:rPr>
              <w:t>Total</w:t>
            </w:r>
            <w:r w:rsidRPr="003144C5">
              <w:rPr>
                <w:b/>
                <w:vertAlign w:val="superscript"/>
              </w:rPr>
              <w:footnoteReference w:id="3"/>
            </w:r>
          </w:p>
        </w:tc>
        <w:tc>
          <w:tcPr>
            <w:tcW w:w="830" w:type="dxa"/>
          </w:tcPr>
          <w:p w:rsidR="003144C5" w:rsidRPr="003144C5" w:rsidRDefault="003144C5" w:rsidP="003144C5">
            <w:pPr>
              <w:keepNext/>
              <w:jc w:val="right"/>
              <w:rPr>
                <w:b/>
              </w:rPr>
            </w:pPr>
            <w:r w:rsidRPr="003144C5">
              <w:rPr>
                <w:b/>
              </w:rPr>
              <w:t xml:space="preserve">9.40 </w:t>
            </w:r>
          </w:p>
        </w:tc>
        <w:tc>
          <w:tcPr>
            <w:tcW w:w="867" w:type="dxa"/>
          </w:tcPr>
          <w:p w:rsidR="003144C5" w:rsidRPr="003144C5" w:rsidRDefault="003144C5" w:rsidP="003144C5">
            <w:pPr>
              <w:keepNext/>
              <w:jc w:val="right"/>
              <w:rPr>
                <w:b/>
              </w:rPr>
            </w:pPr>
            <w:r w:rsidRPr="003144C5">
              <w:rPr>
                <w:b/>
              </w:rPr>
              <w:t>12.0</w:t>
            </w:r>
          </w:p>
        </w:tc>
        <w:tc>
          <w:tcPr>
            <w:tcW w:w="919" w:type="dxa"/>
          </w:tcPr>
          <w:p w:rsidR="003144C5" w:rsidRPr="003144C5" w:rsidRDefault="003144C5" w:rsidP="003144C5">
            <w:pPr>
              <w:keepNext/>
              <w:jc w:val="right"/>
              <w:rPr>
                <w:b/>
              </w:rPr>
            </w:pPr>
            <w:r w:rsidRPr="003144C5">
              <w:rPr>
                <w:b/>
              </w:rPr>
              <w:t xml:space="preserve">9.60 </w:t>
            </w:r>
          </w:p>
        </w:tc>
        <w:tc>
          <w:tcPr>
            <w:tcW w:w="917" w:type="dxa"/>
          </w:tcPr>
          <w:p w:rsidR="003144C5" w:rsidRPr="003144C5" w:rsidRDefault="003144C5" w:rsidP="003144C5">
            <w:pPr>
              <w:keepNext/>
              <w:jc w:val="right"/>
              <w:rPr>
                <w:b/>
              </w:rPr>
            </w:pPr>
            <w:r w:rsidRPr="003144C5">
              <w:rPr>
                <w:b/>
              </w:rPr>
              <w:t xml:space="preserve">10.30 </w:t>
            </w:r>
          </w:p>
        </w:tc>
        <w:tc>
          <w:tcPr>
            <w:tcW w:w="920" w:type="dxa"/>
          </w:tcPr>
          <w:p w:rsidR="003144C5" w:rsidRPr="003144C5" w:rsidRDefault="003144C5" w:rsidP="003144C5">
            <w:pPr>
              <w:keepNext/>
              <w:jc w:val="right"/>
              <w:rPr>
                <w:b/>
              </w:rPr>
            </w:pPr>
            <w:r w:rsidRPr="003144C5">
              <w:rPr>
                <w:b/>
              </w:rPr>
              <w:t xml:space="preserve">25.0 </w:t>
            </w:r>
          </w:p>
        </w:tc>
        <w:tc>
          <w:tcPr>
            <w:tcW w:w="918" w:type="dxa"/>
          </w:tcPr>
          <w:p w:rsidR="003144C5" w:rsidRPr="003144C5" w:rsidRDefault="003144C5" w:rsidP="003144C5">
            <w:pPr>
              <w:keepNext/>
              <w:jc w:val="right"/>
              <w:rPr>
                <w:b/>
              </w:rPr>
            </w:pPr>
            <w:r w:rsidRPr="003144C5">
              <w:rPr>
                <w:b/>
              </w:rPr>
              <w:t xml:space="preserve">26.7 </w:t>
            </w:r>
          </w:p>
        </w:tc>
      </w:tr>
    </w:tbl>
    <w:p w:rsidR="003144C5" w:rsidRPr="003144C5" w:rsidRDefault="003144C5" w:rsidP="003144C5">
      <w:pPr>
        <w:spacing w:after="240"/>
        <w:ind w:left="720" w:firstLine="720"/>
        <w:jc w:val="both"/>
      </w:pPr>
      <w:r w:rsidRPr="003144C5">
        <w:t xml:space="preserve">  Source: JEA DSM Plan Filing </w:t>
      </w:r>
    </w:p>
    <w:p w:rsidR="003144C5" w:rsidRPr="003144C5" w:rsidRDefault="003144C5" w:rsidP="003144C5">
      <w:pPr>
        <w:spacing w:after="240"/>
        <w:ind w:left="720" w:firstLine="720"/>
        <w:jc w:val="both"/>
      </w:pPr>
    </w:p>
    <w:p w:rsidR="003144C5" w:rsidRPr="00623430" w:rsidRDefault="003144C5" w:rsidP="003144C5">
      <w:pPr>
        <w:keepNext/>
        <w:jc w:val="center"/>
        <w:rPr>
          <w:b/>
        </w:rPr>
      </w:pPr>
      <w:r w:rsidRPr="00623430">
        <w:rPr>
          <w:b/>
        </w:rPr>
        <w:lastRenderedPageBreak/>
        <w:t>Table 1-3</w:t>
      </w:r>
    </w:p>
    <w:p w:rsidR="003144C5" w:rsidRPr="00623430" w:rsidRDefault="003144C5" w:rsidP="003144C5">
      <w:pPr>
        <w:keepNext/>
        <w:jc w:val="center"/>
        <w:rPr>
          <w:b/>
        </w:rPr>
      </w:pPr>
      <w:r w:rsidRPr="00623430">
        <w:rPr>
          <w:b/>
        </w:rPr>
        <w:t>JEA Commercial Sector Goals vs. DSM Plan</w:t>
      </w:r>
    </w:p>
    <w:tbl>
      <w:tblPr>
        <w:tblStyle w:val="TableGrid"/>
        <w:tblW w:w="0" w:type="auto"/>
        <w:jc w:val="center"/>
        <w:tblLook w:val="04A0" w:firstRow="1" w:lastRow="0" w:firstColumn="1" w:lastColumn="0" w:noHBand="0" w:noVBand="1"/>
      </w:tblPr>
      <w:tblGrid>
        <w:gridCol w:w="939"/>
        <w:gridCol w:w="936"/>
        <w:gridCol w:w="867"/>
        <w:gridCol w:w="919"/>
        <w:gridCol w:w="917"/>
        <w:gridCol w:w="920"/>
        <w:gridCol w:w="918"/>
      </w:tblGrid>
      <w:tr w:rsidR="003144C5" w:rsidRPr="003144C5" w:rsidTr="00E70D00">
        <w:trPr>
          <w:jc w:val="center"/>
        </w:trPr>
        <w:tc>
          <w:tcPr>
            <w:tcW w:w="939" w:type="dxa"/>
            <w:vMerge w:val="restart"/>
            <w:vAlign w:val="center"/>
          </w:tcPr>
          <w:p w:rsidR="003144C5" w:rsidRPr="003144C5" w:rsidRDefault="003144C5" w:rsidP="003144C5">
            <w:pPr>
              <w:keepNext/>
              <w:jc w:val="center"/>
              <w:rPr>
                <w:b/>
              </w:rPr>
            </w:pPr>
            <w:r w:rsidRPr="003144C5">
              <w:rPr>
                <w:b/>
              </w:rPr>
              <w:t>Year</w:t>
            </w:r>
          </w:p>
        </w:tc>
        <w:tc>
          <w:tcPr>
            <w:tcW w:w="1803" w:type="dxa"/>
            <w:gridSpan w:val="2"/>
            <w:vAlign w:val="center"/>
          </w:tcPr>
          <w:p w:rsidR="003144C5" w:rsidRPr="003144C5" w:rsidRDefault="003144C5" w:rsidP="003144C5">
            <w:pPr>
              <w:keepNext/>
              <w:jc w:val="center"/>
              <w:rPr>
                <w:b/>
              </w:rPr>
            </w:pPr>
            <w:r w:rsidRPr="003144C5">
              <w:rPr>
                <w:b/>
              </w:rPr>
              <w:t>Summer</w:t>
            </w:r>
          </w:p>
          <w:p w:rsidR="003144C5" w:rsidRPr="003144C5" w:rsidRDefault="003144C5" w:rsidP="003144C5">
            <w:pPr>
              <w:keepNext/>
              <w:jc w:val="center"/>
              <w:rPr>
                <w:b/>
              </w:rPr>
            </w:pPr>
            <w:r w:rsidRPr="003144C5">
              <w:rPr>
                <w:b/>
              </w:rPr>
              <w:t>(MW)</w:t>
            </w:r>
          </w:p>
        </w:tc>
        <w:tc>
          <w:tcPr>
            <w:tcW w:w="1836" w:type="dxa"/>
            <w:gridSpan w:val="2"/>
            <w:vAlign w:val="center"/>
          </w:tcPr>
          <w:p w:rsidR="003144C5" w:rsidRPr="003144C5" w:rsidRDefault="003144C5" w:rsidP="003144C5">
            <w:pPr>
              <w:keepNext/>
              <w:jc w:val="center"/>
              <w:rPr>
                <w:b/>
              </w:rPr>
            </w:pPr>
            <w:r w:rsidRPr="003144C5">
              <w:rPr>
                <w:b/>
              </w:rPr>
              <w:t>Winter</w:t>
            </w:r>
          </w:p>
          <w:p w:rsidR="003144C5" w:rsidRPr="003144C5" w:rsidRDefault="003144C5" w:rsidP="003144C5">
            <w:pPr>
              <w:keepNext/>
              <w:jc w:val="center"/>
              <w:rPr>
                <w:b/>
              </w:rPr>
            </w:pPr>
            <w:r w:rsidRPr="003144C5">
              <w:rPr>
                <w:b/>
              </w:rPr>
              <w:t>(MW)</w:t>
            </w:r>
          </w:p>
        </w:tc>
        <w:tc>
          <w:tcPr>
            <w:tcW w:w="1838" w:type="dxa"/>
            <w:gridSpan w:val="2"/>
            <w:vAlign w:val="center"/>
          </w:tcPr>
          <w:p w:rsidR="003144C5" w:rsidRPr="003144C5" w:rsidRDefault="003144C5" w:rsidP="003144C5">
            <w:pPr>
              <w:keepNext/>
              <w:jc w:val="center"/>
              <w:rPr>
                <w:b/>
              </w:rPr>
            </w:pPr>
            <w:r w:rsidRPr="003144C5">
              <w:rPr>
                <w:b/>
              </w:rPr>
              <w:t>Annual Energy</w:t>
            </w:r>
          </w:p>
          <w:p w:rsidR="003144C5" w:rsidRPr="003144C5" w:rsidRDefault="003144C5" w:rsidP="003144C5">
            <w:pPr>
              <w:keepNext/>
              <w:jc w:val="center"/>
              <w:rPr>
                <w:b/>
              </w:rPr>
            </w:pPr>
            <w:r w:rsidRPr="003144C5">
              <w:rPr>
                <w:b/>
              </w:rPr>
              <w:t>(GWh)</w:t>
            </w:r>
          </w:p>
        </w:tc>
      </w:tr>
      <w:tr w:rsidR="003144C5" w:rsidRPr="003144C5" w:rsidTr="00E70D00">
        <w:trPr>
          <w:jc w:val="center"/>
        </w:trPr>
        <w:tc>
          <w:tcPr>
            <w:tcW w:w="939" w:type="dxa"/>
            <w:vMerge/>
            <w:vAlign w:val="center"/>
          </w:tcPr>
          <w:p w:rsidR="003144C5" w:rsidRPr="003144C5" w:rsidRDefault="003144C5" w:rsidP="003144C5">
            <w:pPr>
              <w:keepNext/>
              <w:jc w:val="center"/>
            </w:pPr>
          </w:p>
        </w:tc>
        <w:tc>
          <w:tcPr>
            <w:tcW w:w="936" w:type="dxa"/>
            <w:vAlign w:val="center"/>
          </w:tcPr>
          <w:p w:rsidR="003144C5" w:rsidRPr="003144C5" w:rsidRDefault="003144C5" w:rsidP="003144C5">
            <w:pPr>
              <w:keepNext/>
              <w:jc w:val="center"/>
              <w:rPr>
                <w:rFonts w:cs="Calibri"/>
                <w:b/>
              </w:rPr>
            </w:pPr>
            <w:r w:rsidRPr="003144C5">
              <w:rPr>
                <w:rFonts w:cs="Calibri"/>
                <w:b/>
              </w:rPr>
              <w:t>Goal</w:t>
            </w:r>
          </w:p>
        </w:tc>
        <w:tc>
          <w:tcPr>
            <w:tcW w:w="867" w:type="dxa"/>
            <w:vAlign w:val="center"/>
          </w:tcPr>
          <w:p w:rsidR="003144C5" w:rsidRPr="003144C5" w:rsidRDefault="003144C5" w:rsidP="003144C5">
            <w:pPr>
              <w:keepNext/>
              <w:jc w:val="center"/>
              <w:rPr>
                <w:rFonts w:cs="Calibri"/>
                <w:b/>
              </w:rPr>
            </w:pPr>
            <w:r w:rsidRPr="003144C5">
              <w:rPr>
                <w:rFonts w:cs="Calibri"/>
                <w:b/>
              </w:rPr>
              <w:t>DSM</w:t>
            </w:r>
          </w:p>
          <w:p w:rsidR="003144C5" w:rsidRPr="003144C5" w:rsidRDefault="003144C5" w:rsidP="003144C5">
            <w:pPr>
              <w:keepNext/>
              <w:jc w:val="center"/>
              <w:rPr>
                <w:rFonts w:cs="Calibri"/>
                <w:b/>
              </w:rPr>
            </w:pPr>
            <w:r w:rsidRPr="003144C5">
              <w:rPr>
                <w:rFonts w:cs="Calibri"/>
                <w:b/>
              </w:rPr>
              <w:t>Plan</w:t>
            </w:r>
          </w:p>
        </w:tc>
        <w:tc>
          <w:tcPr>
            <w:tcW w:w="919" w:type="dxa"/>
            <w:vAlign w:val="center"/>
          </w:tcPr>
          <w:p w:rsidR="003144C5" w:rsidRPr="003144C5" w:rsidRDefault="003144C5" w:rsidP="003144C5">
            <w:pPr>
              <w:keepNext/>
              <w:jc w:val="center"/>
              <w:rPr>
                <w:rFonts w:cs="Calibri"/>
                <w:b/>
              </w:rPr>
            </w:pPr>
            <w:r w:rsidRPr="003144C5">
              <w:rPr>
                <w:rFonts w:cs="Calibri"/>
                <w:b/>
              </w:rPr>
              <w:t>Goal</w:t>
            </w:r>
          </w:p>
        </w:tc>
        <w:tc>
          <w:tcPr>
            <w:tcW w:w="917" w:type="dxa"/>
            <w:vAlign w:val="center"/>
          </w:tcPr>
          <w:p w:rsidR="003144C5" w:rsidRPr="003144C5" w:rsidRDefault="003144C5" w:rsidP="003144C5">
            <w:pPr>
              <w:keepNext/>
              <w:jc w:val="center"/>
              <w:rPr>
                <w:rFonts w:cs="Calibri"/>
                <w:b/>
              </w:rPr>
            </w:pPr>
            <w:r w:rsidRPr="003144C5">
              <w:rPr>
                <w:rFonts w:cs="Calibri"/>
                <w:b/>
              </w:rPr>
              <w:t>DSM</w:t>
            </w:r>
          </w:p>
          <w:p w:rsidR="003144C5" w:rsidRPr="003144C5" w:rsidRDefault="003144C5" w:rsidP="003144C5">
            <w:pPr>
              <w:keepNext/>
              <w:jc w:val="center"/>
              <w:rPr>
                <w:rFonts w:cs="Calibri"/>
                <w:b/>
              </w:rPr>
            </w:pPr>
            <w:r w:rsidRPr="003144C5">
              <w:rPr>
                <w:rFonts w:cs="Calibri"/>
                <w:b/>
              </w:rPr>
              <w:t>Plan</w:t>
            </w:r>
          </w:p>
        </w:tc>
        <w:tc>
          <w:tcPr>
            <w:tcW w:w="920" w:type="dxa"/>
            <w:vAlign w:val="center"/>
          </w:tcPr>
          <w:p w:rsidR="003144C5" w:rsidRPr="003144C5" w:rsidRDefault="003144C5" w:rsidP="003144C5">
            <w:pPr>
              <w:keepNext/>
              <w:jc w:val="center"/>
              <w:rPr>
                <w:rFonts w:cs="Calibri"/>
                <w:b/>
              </w:rPr>
            </w:pPr>
            <w:r w:rsidRPr="003144C5">
              <w:rPr>
                <w:rFonts w:cs="Calibri"/>
                <w:b/>
              </w:rPr>
              <w:t>Goal</w:t>
            </w:r>
          </w:p>
        </w:tc>
        <w:tc>
          <w:tcPr>
            <w:tcW w:w="918" w:type="dxa"/>
            <w:vAlign w:val="center"/>
          </w:tcPr>
          <w:p w:rsidR="003144C5" w:rsidRPr="003144C5" w:rsidRDefault="003144C5" w:rsidP="003144C5">
            <w:pPr>
              <w:keepNext/>
              <w:jc w:val="center"/>
              <w:rPr>
                <w:rFonts w:cs="Calibri"/>
                <w:b/>
              </w:rPr>
            </w:pPr>
            <w:r w:rsidRPr="003144C5">
              <w:rPr>
                <w:rFonts w:cs="Calibri"/>
                <w:b/>
              </w:rPr>
              <w:t>DSM</w:t>
            </w:r>
          </w:p>
          <w:p w:rsidR="003144C5" w:rsidRPr="003144C5" w:rsidRDefault="003144C5" w:rsidP="003144C5">
            <w:pPr>
              <w:keepNext/>
              <w:jc w:val="center"/>
              <w:rPr>
                <w:rFonts w:cs="Calibri"/>
                <w:b/>
              </w:rPr>
            </w:pPr>
            <w:r w:rsidRPr="003144C5">
              <w:rPr>
                <w:rFonts w:cs="Calibri"/>
                <w:b/>
              </w:rPr>
              <w:t>Plan</w:t>
            </w:r>
          </w:p>
        </w:tc>
      </w:tr>
      <w:tr w:rsidR="003144C5" w:rsidRPr="003144C5" w:rsidTr="00E70D00">
        <w:trPr>
          <w:jc w:val="center"/>
        </w:trPr>
        <w:tc>
          <w:tcPr>
            <w:tcW w:w="939" w:type="dxa"/>
          </w:tcPr>
          <w:p w:rsidR="003144C5" w:rsidRPr="003144C5" w:rsidRDefault="003144C5" w:rsidP="003144C5">
            <w:pPr>
              <w:keepNext/>
              <w:rPr>
                <w:b/>
              </w:rPr>
            </w:pPr>
            <w:r w:rsidRPr="003144C5">
              <w:rPr>
                <w:b/>
              </w:rPr>
              <w:t>2015</w:t>
            </w:r>
          </w:p>
        </w:tc>
        <w:tc>
          <w:tcPr>
            <w:tcW w:w="936" w:type="dxa"/>
          </w:tcPr>
          <w:p w:rsidR="003144C5" w:rsidRPr="003144C5" w:rsidRDefault="003144C5" w:rsidP="003144C5">
            <w:pPr>
              <w:keepNext/>
              <w:jc w:val="right"/>
            </w:pPr>
            <w:r w:rsidRPr="003144C5">
              <w:t xml:space="preserve">0.140 </w:t>
            </w:r>
          </w:p>
        </w:tc>
        <w:tc>
          <w:tcPr>
            <w:tcW w:w="867" w:type="dxa"/>
          </w:tcPr>
          <w:p w:rsidR="003144C5" w:rsidRPr="003144C5" w:rsidRDefault="003144C5" w:rsidP="003144C5">
            <w:pPr>
              <w:keepNext/>
              <w:jc w:val="right"/>
            </w:pPr>
            <w:r w:rsidRPr="003144C5">
              <w:t xml:space="preserve">0.144 </w:t>
            </w:r>
          </w:p>
        </w:tc>
        <w:tc>
          <w:tcPr>
            <w:tcW w:w="919" w:type="dxa"/>
          </w:tcPr>
          <w:p w:rsidR="003144C5" w:rsidRPr="003144C5" w:rsidRDefault="003144C5" w:rsidP="003144C5">
            <w:pPr>
              <w:keepNext/>
              <w:jc w:val="right"/>
            </w:pPr>
            <w:r w:rsidRPr="003144C5">
              <w:t xml:space="preserve">0.007 </w:t>
            </w:r>
          </w:p>
        </w:tc>
        <w:tc>
          <w:tcPr>
            <w:tcW w:w="917" w:type="dxa"/>
          </w:tcPr>
          <w:p w:rsidR="003144C5" w:rsidRPr="003144C5" w:rsidRDefault="003144C5" w:rsidP="003144C5">
            <w:pPr>
              <w:keepNext/>
              <w:jc w:val="right"/>
            </w:pPr>
            <w:r w:rsidRPr="003144C5">
              <w:t xml:space="preserve">0.025 </w:t>
            </w:r>
          </w:p>
        </w:tc>
        <w:tc>
          <w:tcPr>
            <w:tcW w:w="920" w:type="dxa"/>
          </w:tcPr>
          <w:p w:rsidR="003144C5" w:rsidRPr="003144C5" w:rsidRDefault="003144C5" w:rsidP="003144C5">
            <w:pPr>
              <w:keepNext/>
              <w:jc w:val="right"/>
            </w:pPr>
            <w:r w:rsidRPr="003144C5">
              <w:t xml:space="preserve">0.08 </w:t>
            </w:r>
          </w:p>
        </w:tc>
        <w:tc>
          <w:tcPr>
            <w:tcW w:w="918" w:type="dxa"/>
          </w:tcPr>
          <w:p w:rsidR="003144C5" w:rsidRPr="003144C5" w:rsidRDefault="003144C5" w:rsidP="003144C5">
            <w:pPr>
              <w:keepNext/>
              <w:jc w:val="right"/>
            </w:pPr>
            <w:r w:rsidRPr="003144C5">
              <w:t xml:space="preserve">0.44 </w:t>
            </w:r>
          </w:p>
        </w:tc>
      </w:tr>
      <w:tr w:rsidR="003144C5" w:rsidRPr="003144C5" w:rsidTr="00E70D00">
        <w:trPr>
          <w:jc w:val="center"/>
        </w:trPr>
        <w:tc>
          <w:tcPr>
            <w:tcW w:w="939" w:type="dxa"/>
          </w:tcPr>
          <w:p w:rsidR="003144C5" w:rsidRPr="003144C5" w:rsidRDefault="003144C5" w:rsidP="003144C5">
            <w:pPr>
              <w:keepNext/>
              <w:rPr>
                <w:b/>
              </w:rPr>
            </w:pPr>
            <w:r w:rsidRPr="003144C5">
              <w:rPr>
                <w:b/>
              </w:rPr>
              <w:t>2016</w:t>
            </w:r>
          </w:p>
        </w:tc>
        <w:tc>
          <w:tcPr>
            <w:tcW w:w="936" w:type="dxa"/>
          </w:tcPr>
          <w:p w:rsidR="003144C5" w:rsidRPr="003144C5" w:rsidRDefault="003144C5" w:rsidP="003144C5">
            <w:pPr>
              <w:keepNext/>
              <w:jc w:val="right"/>
            </w:pPr>
            <w:r w:rsidRPr="003144C5">
              <w:t xml:space="preserve">0.140 </w:t>
            </w:r>
          </w:p>
        </w:tc>
        <w:tc>
          <w:tcPr>
            <w:tcW w:w="867" w:type="dxa"/>
          </w:tcPr>
          <w:p w:rsidR="003144C5" w:rsidRPr="003144C5" w:rsidRDefault="003144C5" w:rsidP="003144C5">
            <w:pPr>
              <w:keepNext/>
              <w:jc w:val="right"/>
            </w:pPr>
            <w:r w:rsidRPr="003144C5">
              <w:t xml:space="preserve">0.144 </w:t>
            </w:r>
          </w:p>
        </w:tc>
        <w:tc>
          <w:tcPr>
            <w:tcW w:w="919" w:type="dxa"/>
          </w:tcPr>
          <w:p w:rsidR="003144C5" w:rsidRPr="003144C5" w:rsidRDefault="003144C5" w:rsidP="003144C5">
            <w:pPr>
              <w:keepNext/>
              <w:jc w:val="right"/>
            </w:pPr>
            <w:r w:rsidRPr="003144C5">
              <w:t>0.007</w:t>
            </w:r>
          </w:p>
        </w:tc>
        <w:tc>
          <w:tcPr>
            <w:tcW w:w="917" w:type="dxa"/>
          </w:tcPr>
          <w:p w:rsidR="003144C5" w:rsidRPr="003144C5" w:rsidRDefault="003144C5" w:rsidP="003144C5">
            <w:pPr>
              <w:keepNext/>
              <w:jc w:val="right"/>
            </w:pPr>
            <w:r w:rsidRPr="003144C5">
              <w:t>0.025</w:t>
            </w:r>
          </w:p>
        </w:tc>
        <w:tc>
          <w:tcPr>
            <w:tcW w:w="920" w:type="dxa"/>
          </w:tcPr>
          <w:p w:rsidR="003144C5" w:rsidRPr="003144C5" w:rsidRDefault="003144C5" w:rsidP="003144C5">
            <w:pPr>
              <w:keepNext/>
              <w:jc w:val="right"/>
            </w:pPr>
            <w:r w:rsidRPr="003144C5">
              <w:t xml:space="preserve">0.08 </w:t>
            </w:r>
          </w:p>
        </w:tc>
        <w:tc>
          <w:tcPr>
            <w:tcW w:w="918" w:type="dxa"/>
          </w:tcPr>
          <w:p w:rsidR="003144C5" w:rsidRPr="003144C5" w:rsidRDefault="003144C5" w:rsidP="003144C5">
            <w:pPr>
              <w:keepNext/>
              <w:jc w:val="right"/>
            </w:pPr>
            <w:r w:rsidRPr="003144C5">
              <w:t xml:space="preserve">0.44 </w:t>
            </w:r>
          </w:p>
        </w:tc>
      </w:tr>
      <w:tr w:rsidR="003144C5" w:rsidRPr="003144C5" w:rsidTr="00E70D00">
        <w:trPr>
          <w:jc w:val="center"/>
        </w:trPr>
        <w:tc>
          <w:tcPr>
            <w:tcW w:w="939" w:type="dxa"/>
          </w:tcPr>
          <w:p w:rsidR="003144C5" w:rsidRPr="003144C5" w:rsidRDefault="003144C5" w:rsidP="003144C5">
            <w:pPr>
              <w:keepNext/>
              <w:rPr>
                <w:b/>
              </w:rPr>
            </w:pPr>
            <w:r w:rsidRPr="003144C5">
              <w:rPr>
                <w:b/>
              </w:rPr>
              <w:t>2017</w:t>
            </w:r>
          </w:p>
        </w:tc>
        <w:tc>
          <w:tcPr>
            <w:tcW w:w="936" w:type="dxa"/>
          </w:tcPr>
          <w:p w:rsidR="003144C5" w:rsidRPr="003144C5" w:rsidRDefault="003144C5" w:rsidP="003144C5">
            <w:pPr>
              <w:keepNext/>
              <w:jc w:val="right"/>
            </w:pPr>
            <w:r w:rsidRPr="003144C5">
              <w:t xml:space="preserve">0.140 </w:t>
            </w:r>
          </w:p>
        </w:tc>
        <w:tc>
          <w:tcPr>
            <w:tcW w:w="867" w:type="dxa"/>
          </w:tcPr>
          <w:p w:rsidR="003144C5" w:rsidRPr="003144C5" w:rsidRDefault="003144C5" w:rsidP="003144C5">
            <w:pPr>
              <w:keepNext/>
              <w:jc w:val="right"/>
            </w:pPr>
            <w:r w:rsidRPr="003144C5">
              <w:t>0.144</w:t>
            </w:r>
          </w:p>
        </w:tc>
        <w:tc>
          <w:tcPr>
            <w:tcW w:w="919" w:type="dxa"/>
          </w:tcPr>
          <w:p w:rsidR="003144C5" w:rsidRPr="003144C5" w:rsidRDefault="003144C5" w:rsidP="003144C5">
            <w:pPr>
              <w:keepNext/>
              <w:jc w:val="right"/>
            </w:pPr>
            <w:r w:rsidRPr="003144C5">
              <w:t>0.007</w:t>
            </w:r>
          </w:p>
        </w:tc>
        <w:tc>
          <w:tcPr>
            <w:tcW w:w="917" w:type="dxa"/>
          </w:tcPr>
          <w:p w:rsidR="003144C5" w:rsidRPr="003144C5" w:rsidRDefault="003144C5" w:rsidP="003144C5">
            <w:pPr>
              <w:keepNext/>
              <w:jc w:val="right"/>
            </w:pPr>
            <w:r w:rsidRPr="003144C5">
              <w:t>0.025</w:t>
            </w:r>
          </w:p>
        </w:tc>
        <w:tc>
          <w:tcPr>
            <w:tcW w:w="920" w:type="dxa"/>
          </w:tcPr>
          <w:p w:rsidR="003144C5" w:rsidRPr="003144C5" w:rsidRDefault="003144C5" w:rsidP="003144C5">
            <w:pPr>
              <w:keepNext/>
              <w:jc w:val="right"/>
            </w:pPr>
            <w:r w:rsidRPr="003144C5">
              <w:t xml:space="preserve">0.08 </w:t>
            </w:r>
          </w:p>
        </w:tc>
        <w:tc>
          <w:tcPr>
            <w:tcW w:w="918" w:type="dxa"/>
          </w:tcPr>
          <w:p w:rsidR="003144C5" w:rsidRPr="003144C5" w:rsidRDefault="003144C5" w:rsidP="003144C5">
            <w:pPr>
              <w:keepNext/>
              <w:jc w:val="right"/>
            </w:pPr>
            <w:r w:rsidRPr="003144C5">
              <w:t xml:space="preserve">0.44 </w:t>
            </w:r>
          </w:p>
        </w:tc>
      </w:tr>
      <w:tr w:rsidR="003144C5" w:rsidRPr="003144C5" w:rsidTr="00E70D00">
        <w:trPr>
          <w:jc w:val="center"/>
        </w:trPr>
        <w:tc>
          <w:tcPr>
            <w:tcW w:w="939" w:type="dxa"/>
          </w:tcPr>
          <w:p w:rsidR="003144C5" w:rsidRPr="003144C5" w:rsidRDefault="003144C5" w:rsidP="003144C5">
            <w:pPr>
              <w:keepNext/>
              <w:rPr>
                <w:b/>
              </w:rPr>
            </w:pPr>
            <w:r w:rsidRPr="003144C5">
              <w:rPr>
                <w:b/>
              </w:rPr>
              <w:t>2018</w:t>
            </w:r>
          </w:p>
        </w:tc>
        <w:tc>
          <w:tcPr>
            <w:tcW w:w="936" w:type="dxa"/>
          </w:tcPr>
          <w:p w:rsidR="003144C5" w:rsidRPr="003144C5" w:rsidRDefault="003144C5" w:rsidP="003144C5">
            <w:pPr>
              <w:keepNext/>
              <w:jc w:val="right"/>
            </w:pPr>
            <w:r w:rsidRPr="003144C5">
              <w:t xml:space="preserve">0.140 </w:t>
            </w:r>
          </w:p>
        </w:tc>
        <w:tc>
          <w:tcPr>
            <w:tcW w:w="867" w:type="dxa"/>
          </w:tcPr>
          <w:p w:rsidR="003144C5" w:rsidRPr="003144C5" w:rsidRDefault="003144C5" w:rsidP="003144C5">
            <w:pPr>
              <w:keepNext/>
              <w:jc w:val="right"/>
            </w:pPr>
            <w:r w:rsidRPr="003144C5">
              <w:t xml:space="preserve">0.144 </w:t>
            </w:r>
          </w:p>
        </w:tc>
        <w:tc>
          <w:tcPr>
            <w:tcW w:w="919" w:type="dxa"/>
          </w:tcPr>
          <w:p w:rsidR="003144C5" w:rsidRPr="003144C5" w:rsidRDefault="003144C5" w:rsidP="003144C5">
            <w:pPr>
              <w:keepNext/>
              <w:jc w:val="right"/>
            </w:pPr>
            <w:r w:rsidRPr="003144C5">
              <w:t xml:space="preserve">0.007 </w:t>
            </w:r>
          </w:p>
        </w:tc>
        <w:tc>
          <w:tcPr>
            <w:tcW w:w="917" w:type="dxa"/>
          </w:tcPr>
          <w:p w:rsidR="003144C5" w:rsidRPr="003144C5" w:rsidRDefault="003144C5" w:rsidP="003144C5">
            <w:pPr>
              <w:keepNext/>
              <w:jc w:val="right"/>
            </w:pPr>
            <w:r w:rsidRPr="003144C5">
              <w:t>0.025</w:t>
            </w:r>
          </w:p>
        </w:tc>
        <w:tc>
          <w:tcPr>
            <w:tcW w:w="920" w:type="dxa"/>
          </w:tcPr>
          <w:p w:rsidR="003144C5" w:rsidRPr="003144C5" w:rsidRDefault="003144C5" w:rsidP="003144C5">
            <w:pPr>
              <w:keepNext/>
              <w:jc w:val="right"/>
            </w:pPr>
            <w:r w:rsidRPr="003144C5">
              <w:t>0.08</w:t>
            </w:r>
          </w:p>
        </w:tc>
        <w:tc>
          <w:tcPr>
            <w:tcW w:w="918" w:type="dxa"/>
          </w:tcPr>
          <w:p w:rsidR="003144C5" w:rsidRPr="003144C5" w:rsidRDefault="003144C5" w:rsidP="003144C5">
            <w:pPr>
              <w:keepNext/>
              <w:jc w:val="right"/>
            </w:pPr>
            <w:r w:rsidRPr="003144C5">
              <w:t xml:space="preserve">0.44 </w:t>
            </w:r>
          </w:p>
        </w:tc>
      </w:tr>
      <w:tr w:rsidR="003144C5" w:rsidRPr="003144C5" w:rsidTr="00E70D00">
        <w:trPr>
          <w:jc w:val="center"/>
        </w:trPr>
        <w:tc>
          <w:tcPr>
            <w:tcW w:w="939" w:type="dxa"/>
          </w:tcPr>
          <w:p w:rsidR="003144C5" w:rsidRPr="003144C5" w:rsidRDefault="003144C5" w:rsidP="003144C5">
            <w:pPr>
              <w:keepNext/>
              <w:rPr>
                <w:b/>
              </w:rPr>
            </w:pPr>
            <w:r w:rsidRPr="003144C5">
              <w:rPr>
                <w:b/>
              </w:rPr>
              <w:t>2019</w:t>
            </w:r>
          </w:p>
        </w:tc>
        <w:tc>
          <w:tcPr>
            <w:tcW w:w="936" w:type="dxa"/>
          </w:tcPr>
          <w:p w:rsidR="003144C5" w:rsidRPr="003144C5" w:rsidRDefault="003144C5" w:rsidP="003144C5">
            <w:pPr>
              <w:keepNext/>
              <w:jc w:val="right"/>
            </w:pPr>
            <w:r w:rsidRPr="003144C5">
              <w:t xml:space="preserve">0.140 </w:t>
            </w:r>
          </w:p>
        </w:tc>
        <w:tc>
          <w:tcPr>
            <w:tcW w:w="867" w:type="dxa"/>
          </w:tcPr>
          <w:p w:rsidR="003144C5" w:rsidRPr="003144C5" w:rsidRDefault="003144C5" w:rsidP="003144C5">
            <w:pPr>
              <w:keepNext/>
              <w:jc w:val="right"/>
            </w:pPr>
            <w:r w:rsidRPr="003144C5">
              <w:t xml:space="preserve">0.144 </w:t>
            </w:r>
          </w:p>
        </w:tc>
        <w:tc>
          <w:tcPr>
            <w:tcW w:w="919" w:type="dxa"/>
          </w:tcPr>
          <w:p w:rsidR="003144C5" w:rsidRPr="003144C5" w:rsidRDefault="003144C5" w:rsidP="003144C5">
            <w:pPr>
              <w:keepNext/>
              <w:jc w:val="right"/>
            </w:pPr>
            <w:r w:rsidRPr="003144C5">
              <w:t xml:space="preserve">0.007 </w:t>
            </w:r>
          </w:p>
        </w:tc>
        <w:tc>
          <w:tcPr>
            <w:tcW w:w="917" w:type="dxa"/>
          </w:tcPr>
          <w:p w:rsidR="003144C5" w:rsidRPr="003144C5" w:rsidRDefault="003144C5" w:rsidP="003144C5">
            <w:pPr>
              <w:keepNext/>
              <w:jc w:val="right"/>
            </w:pPr>
            <w:r w:rsidRPr="003144C5">
              <w:t>0.025</w:t>
            </w:r>
          </w:p>
        </w:tc>
        <w:tc>
          <w:tcPr>
            <w:tcW w:w="920" w:type="dxa"/>
          </w:tcPr>
          <w:p w:rsidR="003144C5" w:rsidRPr="003144C5" w:rsidRDefault="003144C5" w:rsidP="003144C5">
            <w:pPr>
              <w:keepNext/>
              <w:jc w:val="right"/>
            </w:pPr>
            <w:r w:rsidRPr="003144C5">
              <w:t xml:space="preserve">0.08 </w:t>
            </w:r>
          </w:p>
        </w:tc>
        <w:tc>
          <w:tcPr>
            <w:tcW w:w="918" w:type="dxa"/>
          </w:tcPr>
          <w:p w:rsidR="003144C5" w:rsidRPr="003144C5" w:rsidRDefault="003144C5" w:rsidP="003144C5">
            <w:pPr>
              <w:keepNext/>
              <w:jc w:val="right"/>
            </w:pPr>
            <w:r w:rsidRPr="003144C5">
              <w:t xml:space="preserve">0.44 </w:t>
            </w:r>
          </w:p>
        </w:tc>
      </w:tr>
      <w:tr w:rsidR="003144C5" w:rsidRPr="003144C5" w:rsidTr="00E70D00">
        <w:trPr>
          <w:jc w:val="center"/>
        </w:trPr>
        <w:tc>
          <w:tcPr>
            <w:tcW w:w="939" w:type="dxa"/>
          </w:tcPr>
          <w:p w:rsidR="003144C5" w:rsidRPr="003144C5" w:rsidRDefault="003144C5" w:rsidP="003144C5">
            <w:pPr>
              <w:keepNext/>
              <w:rPr>
                <w:b/>
              </w:rPr>
            </w:pPr>
            <w:r w:rsidRPr="003144C5">
              <w:rPr>
                <w:b/>
              </w:rPr>
              <w:t>2020</w:t>
            </w:r>
          </w:p>
        </w:tc>
        <w:tc>
          <w:tcPr>
            <w:tcW w:w="936" w:type="dxa"/>
          </w:tcPr>
          <w:p w:rsidR="003144C5" w:rsidRPr="003144C5" w:rsidRDefault="003144C5" w:rsidP="003144C5">
            <w:pPr>
              <w:keepNext/>
              <w:jc w:val="right"/>
            </w:pPr>
            <w:r w:rsidRPr="003144C5">
              <w:t xml:space="preserve">0.140 </w:t>
            </w:r>
          </w:p>
        </w:tc>
        <w:tc>
          <w:tcPr>
            <w:tcW w:w="867" w:type="dxa"/>
          </w:tcPr>
          <w:p w:rsidR="003144C5" w:rsidRPr="003144C5" w:rsidRDefault="003144C5" w:rsidP="003144C5">
            <w:pPr>
              <w:keepNext/>
              <w:jc w:val="right"/>
            </w:pPr>
            <w:r w:rsidRPr="003144C5">
              <w:t>0.144</w:t>
            </w:r>
          </w:p>
        </w:tc>
        <w:tc>
          <w:tcPr>
            <w:tcW w:w="919" w:type="dxa"/>
          </w:tcPr>
          <w:p w:rsidR="003144C5" w:rsidRPr="003144C5" w:rsidRDefault="003144C5" w:rsidP="003144C5">
            <w:pPr>
              <w:keepNext/>
              <w:jc w:val="right"/>
            </w:pPr>
            <w:r w:rsidRPr="003144C5">
              <w:t xml:space="preserve">0.007 </w:t>
            </w:r>
          </w:p>
        </w:tc>
        <w:tc>
          <w:tcPr>
            <w:tcW w:w="917" w:type="dxa"/>
          </w:tcPr>
          <w:p w:rsidR="003144C5" w:rsidRPr="003144C5" w:rsidRDefault="003144C5" w:rsidP="003144C5">
            <w:pPr>
              <w:keepNext/>
              <w:jc w:val="right"/>
            </w:pPr>
            <w:r w:rsidRPr="003144C5">
              <w:t>0.025</w:t>
            </w:r>
          </w:p>
        </w:tc>
        <w:tc>
          <w:tcPr>
            <w:tcW w:w="920" w:type="dxa"/>
          </w:tcPr>
          <w:p w:rsidR="003144C5" w:rsidRPr="003144C5" w:rsidRDefault="003144C5" w:rsidP="003144C5">
            <w:pPr>
              <w:keepNext/>
              <w:jc w:val="right"/>
            </w:pPr>
            <w:r w:rsidRPr="003144C5">
              <w:t xml:space="preserve">0.08 </w:t>
            </w:r>
          </w:p>
        </w:tc>
        <w:tc>
          <w:tcPr>
            <w:tcW w:w="918" w:type="dxa"/>
          </w:tcPr>
          <w:p w:rsidR="003144C5" w:rsidRPr="003144C5" w:rsidRDefault="003144C5" w:rsidP="003144C5">
            <w:pPr>
              <w:keepNext/>
              <w:jc w:val="right"/>
            </w:pPr>
            <w:r w:rsidRPr="003144C5">
              <w:t xml:space="preserve">0.44 </w:t>
            </w:r>
          </w:p>
        </w:tc>
      </w:tr>
      <w:tr w:rsidR="003144C5" w:rsidRPr="003144C5" w:rsidTr="00E70D00">
        <w:trPr>
          <w:jc w:val="center"/>
        </w:trPr>
        <w:tc>
          <w:tcPr>
            <w:tcW w:w="939" w:type="dxa"/>
          </w:tcPr>
          <w:p w:rsidR="003144C5" w:rsidRPr="003144C5" w:rsidRDefault="003144C5" w:rsidP="003144C5">
            <w:pPr>
              <w:keepNext/>
              <w:rPr>
                <w:b/>
              </w:rPr>
            </w:pPr>
            <w:r w:rsidRPr="003144C5">
              <w:rPr>
                <w:b/>
              </w:rPr>
              <w:t>2021</w:t>
            </w:r>
          </w:p>
        </w:tc>
        <w:tc>
          <w:tcPr>
            <w:tcW w:w="936" w:type="dxa"/>
          </w:tcPr>
          <w:p w:rsidR="003144C5" w:rsidRPr="003144C5" w:rsidRDefault="003144C5" w:rsidP="003144C5">
            <w:pPr>
              <w:keepNext/>
              <w:jc w:val="right"/>
            </w:pPr>
            <w:r w:rsidRPr="003144C5">
              <w:t>0.140</w:t>
            </w:r>
          </w:p>
        </w:tc>
        <w:tc>
          <w:tcPr>
            <w:tcW w:w="867" w:type="dxa"/>
          </w:tcPr>
          <w:p w:rsidR="003144C5" w:rsidRPr="003144C5" w:rsidRDefault="003144C5" w:rsidP="003144C5">
            <w:pPr>
              <w:keepNext/>
              <w:jc w:val="right"/>
            </w:pPr>
            <w:r w:rsidRPr="003144C5">
              <w:t xml:space="preserve">0.144 </w:t>
            </w:r>
          </w:p>
        </w:tc>
        <w:tc>
          <w:tcPr>
            <w:tcW w:w="919" w:type="dxa"/>
          </w:tcPr>
          <w:p w:rsidR="003144C5" w:rsidRPr="003144C5" w:rsidRDefault="003144C5" w:rsidP="003144C5">
            <w:pPr>
              <w:keepNext/>
              <w:jc w:val="right"/>
            </w:pPr>
            <w:r w:rsidRPr="003144C5">
              <w:t xml:space="preserve">0.007 </w:t>
            </w:r>
          </w:p>
        </w:tc>
        <w:tc>
          <w:tcPr>
            <w:tcW w:w="917" w:type="dxa"/>
          </w:tcPr>
          <w:p w:rsidR="003144C5" w:rsidRPr="003144C5" w:rsidRDefault="003144C5" w:rsidP="003144C5">
            <w:pPr>
              <w:keepNext/>
              <w:jc w:val="right"/>
            </w:pPr>
            <w:r w:rsidRPr="003144C5">
              <w:t xml:space="preserve">0.025 </w:t>
            </w:r>
          </w:p>
        </w:tc>
        <w:tc>
          <w:tcPr>
            <w:tcW w:w="920" w:type="dxa"/>
          </w:tcPr>
          <w:p w:rsidR="003144C5" w:rsidRPr="003144C5" w:rsidRDefault="003144C5" w:rsidP="003144C5">
            <w:pPr>
              <w:keepNext/>
              <w:jc w:val="right"/>
            </w:pPr>
            <w:r w:rsidRPr="003144C5">
              <w:t xml:space="preserve">0.08 </w:t>
            </w:r>
          </w:p>
        </w:tc>
        <w:tc>
          <w:tcPr>
            <w:tcW w:w="918" w:type="dxa"/>
          </w:tcPr>
          <w:p w:rsidR="003144C5" w:rsidRPr="003144C5" w:rsidRDefault="003144C5" w:rsidP="003144C5">
            <w:pPr>
              <w:keepNext/>
              <w:jc w:val="right"/>
            </w:pPr>
            <w:r w:rsidRPr="003144C5">
              <w:t>0.44</w:t>
            </w:r>
          </w:p>
        </w:tc>
      </w:tr>
      <w:tr w:rsidR="003144C5" w:rsidRPr="003144C5" w:rsidTr="00E70D00">
        <w:trPr>
          <w:jc w:val="center"/>
        </w:trPr>
        <w:tc>
          <w:tcPr>
            <w:tcW w:w="939" w:type="dxa"/>
          </w:tcPr>
          <w:p w:rsidR="003144C5" w:rsidRPr="003144C5" w:rsidRDefault="003144C5" w:rsidP="003144C5">
            <w:pPr>
              <w:keepNext/>
              <w:rPr>
                <w:b/>
              </w:rPr>
            </w:pPr>
            <w:r w:rsidRPr="003144C5">
              <w:rPr>
                <w:b/>
              </w:rPr>
              <w:t>2022</w:t>
            </w:r>
          </w:p>
        </w:tc>
        <w:tc>
          <w:tcPr>
            <w:tcW w:w="936" w:type="dxa"/>
          </w:tcPr>
          <w:p w:rsidR="003144C5" w:rsidRPr="003144C5" w:rsidRDefault="003144C5" w:rsidP="003144C5">
            <w:pPr>
              <w:keepNext/>
              <w:jc w:val="right"/>
            </w:pPr>
            <w:r w:rsidRPr="003144C5">
              <w:t>0.140</w:t>
            </w:r>
          </w:p>
        </w:tc>
        <w:tc>
          <w:tcPr>
            <w:tcW w:w="867" w:type="dxa"/>
          </w:tcPr>
          <w:p w:rsidR="003144C5" w:rsidRPr="003144C5" w:rsidRDefault="003144C5" w:rsidP="003144C5">
            <w:pPr>
              <w:keepNext/>
              <w:jc w:val="right"/>
            </w:pPr>
            <w:r w:rsidRPr="003144C5">
              <w:t xml:space="preserve">0.144 </w:t>
            </w:r>
          </w:p>
        </w:tc>
        <w:tc>
          <w:tcPr>
            <w:tcW w:w="919" w:type="dxa"/>
          </w:tcPr>
          <w:p w:rsidR="003144C5" w:rsidRPr="003144C5" w:rsidRDefault="003144C5" w:rsidP="003144C5">
            <w:pPr>
              <w:keepNext/>
              <w:jc w:val="right"/>
            </w:pPr>
            <w:r w:rsidRPr="003144C5">
              <w:t xml:space="preserve">0.007 </w:t>
            </w:r>
          </w:p>
        </w:tc>
        <w:tc>
          <w:tcPr>
            <w:tcW w:w="917" w:type="dxa"/>
          </w:tcPr>
          <w:p w:rsidR="003144C5" w:rsidRPr="003144C5" w:rsidRDefault="003144C5" w:rsidP="003144C5">
            <w:pPr>
              <w:keepNext/>
              <w:jc w:val="right"/>
            </w:pPr>
            <w:r w:rsidRPr="003144C5">
              <w:t>0.025</w:t>
            </w:r>
          </w:p>
        </w:tc>
        <w:tc>
          <w:tcPr>
            <w:tcW w:w="920" w:type="dxa"/>
          </w:tcPr>
          <w:p w:rsidR="003144C5" w:rsidRPr="003144C5" w:rsidRDefault="003144C5" w:rsidP="003144C5">
            <w:pPr>
              <w:keepNext/>
              <w:jc w:val="right"/>
            </w:pPr>
            <w:r w:rsidRPr="003144C5">
              <w:t xml:space="preserve">0.08 </w:t>
            </w:r>
          </w:p>
        </w:tc>
        <w:tc>
          <w:tcPr>
            <w:tcW w:w="918" w:type="dxa"/>
          </w:tcPr>
          <w:p w:rsidR="003144C5" w:rsidRPr="003144C5" w:rsidRDefault="003144C5" w:rsidP="003144C5">
            <w:pPr>
              <w:keepNext/>
              <w:jc w:val="right"/>
            </w:pPr>
            <w:r w:rsidRPr="003144C5">
              <w:t xml:space="preserve">0.44 </w:t>
            </w:r>
          </w:p>
        </w:tc>
      </w:tr>
      <w:tr w:rsidR="003144C5" w:rsidRPr="003144C5" w:rsidTr="00E70D00">
        <w:trPr>
          <w:jc w:val="center"/>
        </w:trPr>
        <w:tc>
          <w:tcPr>
            <w:tcW w:w="939" w:type="dxa"/>
          </w:tcPr>
          <w:p w:rsidR="003144C5" w:rsidRPr="003144C5" w:rsidRDefault="003144C5" w:rsidP="003144C5">
            <w:pPr>
              <w:keepNext/>
              <w:rPr>
                <w:b/>
              </w:rPr>
            </w:pPr>
            <w:r w:rsidRPr="003144C5">
              <w:rPr>
                <w:b/>
              </w:rPr>
              <w:t>2023</w:t>
            </w:r>
          </w:p>
        </w:tc>
        <w:tc>
          <w:tcPr>
            <w:tcW w:w="936" w:type="dxa"/>
          </w:tcPr>
          <w:p w:rsidR="003144C5" w:rsidRPr="003144C5" w:rsidRDefault="003144C5" w:rsidP="003144C5">
            <w:pPr>
              <w:keepNext/>
              <w:jc w:val="right"/>
            </w:pPr>
            <w:r w:rsidRPr="003144C5">
              <w:t>0.140</w:t>
            </w:r>
          </w:p>
        </w:tc>
        <w:tc>
          <w:tcPr>
            <w:tcW w:w="867" w:type="dxa"/>
          </w:tcPr>
          <w:p w:rsidR="003144C5" w:rsidRPr="003144C5" w:rsidRDefault="003144C5" w:rsidP="003144C5">
            <w:pPr>
              <w:keepNext/>
              <w:jc w:val="right"/>
            </w:pPr>
            <w:r w:rsidRPr="003144C5">
              <w:t xml:space="preserve">0.144 </w:t>
            </w:r>
          </w:p>
        </w:tc>
        <w:tc>
          <w:tcPr>
            <w:tcW w:w="919" w:type="dxa"/>
          </w:tcPr>
          <w:p w:rsidR="003144C5" w:rsidRPr="003144C5" w:rsidRDefault="003144C5" w:rsidP="003144C5">
            <w:pPr>
              <w:keepNext/>
              <w:jc w:val="right"/>
            </w:pPr>
            <w:r w:rsidRPr="003144C5">
              <w:t xml:space="preserve">0.007 </w:t>
            </w:r>
          </w:p>
        </w:tc>
        <w:tc>
          <w:tcPr>
            <w:tcW w:w="917" w:type="dxa"/>
          </w:tcPr>
          <w:p w:rsidR="003144C5" w:rsidRPr="003144C5" w:rsidRDefault="003144C5" w:rsidP="003144C5">
            <w:pPr>
              <w:keepNext/>
              <w:jc w:val="right"/>
            </w:pPr>
            <w:r w:rsidRPr="003144C5">
              <w:t>0.025</w:t>
            </w:r>
          </w:p>
        </w:tc>
        <w:tc>
          <w:tcPr>
            <w:tcW w:w="920" w:type="dxa"/>
          </w:tcPr>
          <w:p w:rsidR="003144C5" w:rsidRPr="003144C5" w:rsidRDefault="003144C5" w:rsidP="003144C5">
            <w:pPr>
              <w:keepNext/>
              <w:jc w:val="right"/>
            </w:pPr>
            <w:r w:rsidRPr="003144C5">
              <w:t xml:space="preserve">0.08 </w:t>
            </w:r>
          </w:p>
        </w:tc>
        <w:tc>
          <w:tcPr>
            <w:tcW w:w="918" w:type="dxa"/>
          </w:tcPr>
          <w:p w:rsidR="003144C5" w:rsidRPr="003144C5" w:rsidRDefault="003144C5" w:rsidP="003144C5">
            <w:pPr>
              <w:keepNext/>
              <w:jc w:val="right"/>
            </w:pPr>
            <w:r w:rsidRPr="003144C5">
              <w:t xml:space="preserve">0.44 </w:t>
            </w:r>
          </w:p>
        </w:tc>
      </w:tr>
      <w:tr w:rsidR="003144C5" w:rsidRPr="003144C5" w:rsidTr="00E70D00">
        <w:trPr>
          <w:jc w:val="center"/>
        </w:trPr>
        <w:tc>
          <w:tcPr>
            <w:tcW w:w="939" w:type="dxa"/>
          </w:tcPr>
          <w:p w:rsidR="003144C5" w:rsidRPr="003144C5" w:rsidRDefault="003144C5" w:rsidP="003144C5">
            <w:pPr>
              <w:keepNext/>
              <w:rPr>
                <w:b/>
              </w:rPr>
            </w:pPr>
            <w:r w:rsidRPr="003144C5">
              <w:rPr>
                <w:b/>
              </w:rPr>
              <w:t>2024</w:t>
            </w:r>
          </w:p>
        </w:tc>
        <w:tc>
          <w:tcPr>
            <w:tcW w:w="936" w:type="dxa"/>
          </w:tcPr>
          <w:p w:rsidR="003144C5" w:rsidRPr="003144C5" w:rsidRDefault="003144C5" w:rsidP="003144C5">
            <w:pPr>
              <w:keepNext/>
              <w:jc w:val="right"/>
            </w:pPr>
            <w:r w:rsidRPr="003144C5">
              <w:t>0.140</w:t>
            </w:r>
          </w:p>
        </w:tc>
        <w:tc>
          <w:tcPr>
            <w:tcW w:w="867" w:type="dxa"/>
          </w:tcPr>
          <w:p w:rsidR="003144C5" w:rsidRPr="003144C5" w:rsidRDefault="003144C5" w:rsidP="003144C5">
            <w:pPr>
              <w:keepNext/>
              <w:jc w:val="right"/>
            </w:pPr>
            <w:r w:rsidRPr="003144C5">
              <w:t xml:space="preserve">0.144 </w:t>
            </w:r>
          </w:p>
        </w:tc>
        <w:tc>
          <w:tcPr>
            <w:tcW w:w="919" w:type="dxa"/>
          </w:tcPr>
          <w:p w:rsidR="003144C5" w:rsidRPr="003144C5" w:rsidRDefault="003144C5" w:rsidP="003144C5">
            <w:pPr>
              <w:keepNext/>
              <w:jc w:val="right"/>
            </w:pPr>
            <w:r w:rsidRPr="003144C5">
              <w:t xml:space="preserve">0.007 </w:t>
            </w:r>
          </w:p>
        </w:tc>
        <w:tc>
          <w:tcPr>
            <w:tcW w:w="917" w:type="dxa"/>
          </w:tcPr>
          <w:p w:rsidR="003144C5" w:rsidRPr="003144C5" w:rsidRDefault="003144C5" w:rsidP="003144C5">
            <w:pPr>
              <w:keepNext/>
              <w:jc w:val="right"/>
            </w:pPr>
            <w:r w:rsidRPr="003144C5">
              <w:t xml:space="preserve">0.025 </w:t>
            </w:r>
          </w:p>
        </w:tc>
        <w:tc>
          <w:tcPr>
            <w:tcW w:w="920" w:type="dxa"/>
          </w:tcPr>
          <w:p w:rsidR="003144C5" w:rsidRPr="003144C5" w:rsidRDefault="003144C5" w:rsidP="003144C5">
            <w:pPr>
              <w:keepNext/>
              <w:jc w:val="right"/>
            </w:pPr>
            <w:r w:rsidRPr="003144C5">
              <w:t xml:space="preserve">0.08 </w:t>
            </w:r>
          </w:p>
        </w:tc>
        <w:tc>
          <w:tcPr>
            <w:tcW w:w="918" w:type="dxa"/>
          </w:tcPr>
          <w:p w:rsidR="003144C5" w:rsidRPr="003144C5" w:rsidRDefault="003144C5" w:rsidP="003144C5">
            <w:pPr>
              <w:keepNext/>
              <w:jc w:val="right"/>
            </w:pPr>
            <w:r w:rsidRPr="003144C5">
              <w:t xml:space="preserve">0.44 </w:t>
            </w:r>
          </w:p>
        </w:tc>
      </w:tr>
      <w:tr w:rsidR="003144C5" w:rsidRPr="003144C5" w:rsidTr="00E70D00">
        <w:trPr>
          <w:jc w:val="center"/>
        </w:trPr>
        <w:tc>
          <w:tcPr>
            <w:tcW w:w="939" w:type="dxa"/>
          </w:tcPr>
          <w:p w:rsidR="003144C5" w:rsidRPr="003144C5" w:rsidRDefault="003144C5" w:rsidP="003144C5">
            <w:pPr>
              <w:keepNext/>
              <w:rPr>
                <w:b/>
              </w:rPr>
            </w:pPr>
            <w:r w:rsidRPr="003144C5">
              <w:rPr>
                <w:b/>
              </w:rPr>
              <w:t>Total</w:t>
            </w:r>
            <w:r w:rsidRPr="003144C5">
              <w:rPr>
                <w:b/>
                <w:vertAlign w:val="superscript"/>
              </w:rPr>
              <w:footnoteReference w:id="4"/>
            </w:r>
          </w:p>
        </w:tc>
        <w:tc>
          <w:tcPr>
            <w:tcW w:w="936" w:type="dxa"/>
          </w:tcPr>
          <w:p w:rsidR="003144C5" w:rsidRPr="003144C5" w:rsidRDefault="003144C5" w:rsidP="003144C5">
            <w:pPr>
              <w:keepNext/>
              <w:jc w:val="right"/>
              <w:rPr>
                <w:b/>
              </w:rPr>
            </w:pPr>
            <w:r w:rsidRPr="003144C5">
              <w:rPr>
                <w:b/>
              </w:rPr>
              <w:t xml:space="preserve">1.400 </w:t>
            </w:r>
          </w:p>
        </w:tc>
        <w:tc>
          <w:tcPr>
            <w:tcW w:w="867" w:type="dxa"/>
          </w:tcPr>
          <w:p w:rsidR="003144C5" w:rsidRPr="003144C5" w:rsidRDefault="003144C5" w:rsidP="003144C5">
            <w:pPr>
              <w:keepNext/>
              <w:jc w:val="right"/>
              <w:rPr>
                <w:b/>
              </w:rPr>
            </w:pPr>
            <w:r w:rsidRPr="003144C5">
              <w:rPr>
                <w:b/>
              </w:rPr>
              <w:t xml:space="preserve">1.440 </w:t>
            </w:r>
          </w:p>
        </w:tc>
        <w:tc>
          <w:tcPr>
            <w:tcW w:w="919" w:type="dxa"/>
          </w:tcPr>
          <w:p w:rsidR="003144C5" w:rsidRPr="003144C5" w:rsidRDefault="003144C5" w:rsidP="003144C5">
            <w:pPr>
              <w:keepNext/>
              <w:jc w:val="right"/>
              <w:rPr>
                <w:b/>
              </w:rPr>
            </w:pPr>
            <w:r w:rsidRPr="003144C5">
              <w:rPr>
                <w:b/>
              </w:rPr>
              <w:t xml:space="preserve">0.070 </w:t>
            </w:r>
          </w:p>
        </w:tc>
        <w:tc>
          <w:tcPr>
            <w:tcW w:w="917" w:type="dxa"/>
          </w:tcPr>
          <w:p w:rsidR="003144C5" w:rsidRPr="003144C5" w:rsidRDefault="003144C5" w:rsidP="003144C5">
            <w:pPr>
              <w:keepNext/>
              <w:jc w:val="right"/>
              <w:rPr>
                <w:b/>
              </w:rPr>
            </w:pPr>
            <w:r w:rsidRPr="003144C5">
              <w:rPr>
                <w:b/>
              </w:rPr>
              <w:t xml:space="preserve">0.250 </w:t>
            </w:r>
          </w:p>
        </w:tc>
        <w:tc>
          <w:tcPr>
            <w:tcW w:w="920" w:type="dxa"/>
          </w:tcPr>
          <w:p w:rsidR="003144C5" w:rsidRPr="003144C5" w:rsidRDefault="003144C5" w:rsidP="003144C5">
            <w:pPr>
              <w:keepNext/>
              <w:jc w:val="right"/>
              <w:rPr>
                <w:b/>
              </w:rPr>
            </w:pPr>
            <w:r w:rsidRPr="003144C5">
              <w:rPr>
                <w:b/>
              </w:rPr>
              <w:t>0.800</w:t>
            </w:r>
          </w:p>
        </w:tc>
        <w:tc>
          <w:tcPr>
            <w:tcW w:w="918" w:type="dxa"/>
          </w:tcPr>
          <w:p w:rsidR="003144C5" w:rsidRPr="003144C5" w:rsidRDefault="003144C5" w:rsidP="003144C5">
            <w:pPr>
              <w:keepNext/>
              <w:jc w:val="right"/>
              <w:rPr>
                <w:b/>
              </w:rPr>
            </w:pPr>
            <w:r w:rsidRPr="003144C5">
              <w:rPr>
                <w:b/>
              </w:rPr>
              <w:t xml:space="preserve">4.40 </w:t>
            </w:r>
          </w:p>
        </w:tc>
      </w:tr>
    </w:tbl>
    <w:p w:rsidR="003144C5" w:rsidRPr="003144C5" w:rsidRDefault="003144C5" w:rsidP="003144C5">
      <w:pPr>
        <w:spacing w:after="240"/>
        <w:ind w:left="720" w:firstLine="720"/>
        <w:jc w:val="both"/>
      </w:pPr>
      <w:r w:rsidRPr="003144C5">
        <w:t xml:space="preserve">  Source: JEA DSM Plan Filing </w:t>
      </w:r>
    </w:p>
    <w:p w:rsidR="003144C5" w:rsidRPr="003144C5" w:rsidRDefault="003144C5" w:rsidP="00623430">
      <w:pPr>
        <w:spacing w:after="240"/>
        <w:ind w:firstLine="720"/>
        <w:jc w:val="both"/>
      </w:pPr>
      <w:r w:rsidRPr="003144C5">
        <w:t>The values presented above are projections based upon participation rates which may or may not occur. JEA will be responsible for monitoring actual participation rates. JEA is a municipal utility and its governing body will decide if it is necessary to modify, add</w:t>
      </w:r>
      <w:r w:rsidR="0077186C">
        <w:t>,</w:t>
      </w:r>
      <w:r w:rsidRPr="003144C5">
        <w:t xml:space="preserve"> or remove programs. </w:t>
      </w:r>
    </w:p>
    <w:p w:rsidR="003144C5" w:rsidRPr="003144C5" w:rsidRDefault="00BE60B2" w:rsidP="00623430">
      <w:pPr>
        <w:spacing w:after="240"/>
        <w:ind w:firstLine="720"/>
        <w:jc w:val="both"/>
      </w:pPr>
      <w:r>
        <w:t>We are required by s</w:t>
      </w:r>
      <w:r w:rsidR="003144C5" w:rsidRPr="003144C5">
        <w:t xml:space="preserve">ection 366.82(10), F.S., to provide an annual report to the Governor and Legislature on the progress of each utility toward meeting the established goals. Rule 25-17.0021(5), F.A.C., requires JEA to submit an annual report no later than March 1 of each year which summarizes the achieved results of its DSM Plan. </w:t>
      </w:r>
      <w:r w:rsidR="0077186C">
        <w:t>Our s</w:t>
      </w:r>
      <w:r w:rsidR="003144C5" w:rsidRPr="003144C5">
        <w:t xml:space="preserve">taff will continue to monitor and report the actual amount of DSM savings each year, on an annual and cumulative basis, as part of the FEECA Report. </w:t>
      </w:r>
      <w:r w:rsidR="0077186C">
        <w:t>We</w:t>
      </w:r>
      <w:r w:rsidR="003144C5" w:rsidRPr="003144C5">
        <w:t xml:space="preserve"> can address JEA’s goal achievements if/when the utility files a determination of need pursuant to Section 403.519, F.S.</w:t>
      </w:r>
    </w:p>
    <w:p w:rsidR="003144C5" w:rsidRPr="00BF1099" w:rsidRDefault="003144C5" w:rsidP="003144C5">
      <w:pPr>
        <w:jc w:val="both"/>
        <w:outlineLvl w:val="2"/>
        <w:rPr>
          <w:b/>
          <w:bCs/>
          <w:iCs/>
          <w:szCs w:val="28"/>
          <w:u w:val="single"/>
        </w:rPr>
      </w:pPr>
      <w:r w:rsidRPr="00BF1099">
        <w:rPr>
          <w:b/>
          <w:bCs/>
          <w:iCs/>
          <w:szCs w:val="28"/>
          <w:u w:val="single"/>
        </w:rPr>
        <w:t>Cost-Effectiveness Review</w:t>
      </w:r>
    </w:p>
    <w:p w:rsidR="00623430" w:rsidRPr="00623430" w:rsidRDefault="00623430" w:rsidP="003144C5">
      <w:pPr>
        <w:jc w:val="both"/>
        <w:outlineLvl w:val="2"/>
        <w:rPr>
          <w:bCs/>
          <w:iCs/>
          <w:szCs w:val="28"/>
        </w:rPr>
      </w:pPr>
      <w:r>
        <w:rPr>
          <w:bCs/>
          <w:iCs/>
          <w:szCs w:val="28"/>
        </w:rPr>
        <w:tab/>
      </w:r>
    </w:p>
    <w:p w:rsidR="003144C5" w:rsidRPr="003144C5" w:rsidRDefault="00C46806" w:rsidP="00623430">
      <w:pPr>
        <w:spacing w:after="240"/>
        <w:ind w:firstLine="720"/>
        <w:jc w:val="both"/>
      </w:pPr>
      <w:r>
        <w:t>Pursuant to</w:t>
      </w:r>
      <w:r w:rsidR="003144C5" w:rsidRPr="003144C5">
        <w:t xml:space="preserve"> Rule 25-17.008, F.A.C., JEA provided a cost-effectiveness analysis of the proposed programs using the RIM test, the Total Resource Cost (TRC) test and the Participants test. </w:t>
      </w:r>
      <w:r w:rsidR="00164233">
        <w:t>By</w:t>
      </w:r>
      <w:r w:rsidR="003144C5" w:rsidRPr="003144C5">
        <w:t xml:space="preserve"> Order No. PSC 14-0696-FOF-EU</w:t>
      </w:r>
      <w:r w:rsidR="00164233">
        <w:t>, we</w:t>
      </w:r>
      <w:r w:rsidR="003144C5" w:rsidRPr="003144C5">
        <w:t xml:space="preserve"> established goals for JEA based on </w:t>
      </w:r>
      <w:r w:rsidR="0077186C">
        <w:t xml:space="preserve">the </w:t>
      </w:r>
      <w:r w:rsidR="003144C5" w:rsidRPr="003144C5">
        <w:t>stipulation</w:t>
      </w:r>
      <w:r w:rsidR="0077186C">
        <w:t>,</w:t>
      </w:r>
      <w:r w:rsidR="003144C5" w:rsidRPr="003144C5">
        <w:t xml:space="preserve"> which assumed a continuation of exis</w:t>
      </w:r>
      <w:r w:rsidR="0077186C">
        <w:t>ting programs. The</w:t>
      </w:r>
      <w:r w:rsidR="003144C5" w:rsidRPr="003144C5">
        <w:t xml:space="preserve"> assumptions associated with the JEA’s avoided costs and program savings</w:t>
      </w:r>
      <w:r w:rsidR="0077186C">
        <w:t xml:space="preserve"> are addressed below</w:t>
      </w:r>
      <w:r w:rsidR="003144C5" w:rsidRPr="003144C5">
        <w:t xml:space="preserve">. </w:t>
      </w:r>
    </w:p>
    <w:p w:rsidR="0077186C" w:rsidRDefault="0077186C" w:rsidP="003144C5">
      <w:pPr>
        <w:ind w:left="720"/>
        <w:jc w:val="both"/>
        <w:outlineLvl w:val="3"/>
        <w:rPr>
          <w:bCs/>
          <w:iCs/>
          <w:szCs w:val="28"/>
          <w:u w:val="single"/>
        </w:rPr>
      </w:pPr>
    </w:p>
    <w:p w:rsidR="0077186C" w:rsidRDefault="0077186C" w:rsidP="003144C5">
      <w:pPr>
        <w:ind w:left="720"/>
        <w:jc w:val="both"/>
        <w:outlineLvl w:val="3"/>
        <w:rPr>
          <w:bCs/>
          <w:iCs/>
          <w:szCs w:val="28"/>
          <w:u w:val="single"/>
        </w:rPr>
      </w:pPr>
    </w:p>
    <w:p w:rsidR="0077186C" w:rsidRDefault="0077186C" w:rsidP="003144C5">
      <w:pPr>
        <w:ind w:left="720"/>
        <w:jc w:val="both"/>
        <w:outlineLvl w:val="3"/>
        <w:rPr>
          <w:bCs/>
          <w:iCs/>
          <w:szCs w:val="28"/>
          <w:u w:val="single"/>
        </w:rPr>
      </w:pPr>
    </w:p>
    <w:p w:rsidR="003144C5" w:rsidRPr="00623430" w:rsidRDefault="003144C5" w:rsidP="003144C5">
      <w:pPr>
        <w:ind w:left="720"/>
        <w:jc w:val="both"/>
        <w:outlineLvl w:val="3"/>
        <w:rPr>
          <w:bCs/>
          <w:iCs/>
          <w:szCs w:val="28"/>
          <w:u w:val="single"/>
        </w:rPr>
      </w:pPr>
      <w:r w:rsidRPr="00623430">
        <w:rPr>
          <w:bCs/>
          <w:iCs/>
          <w:szCs w:val="28"/>
          <w:u w:val="single"/>
        </w:rPr>
        <w:lastRenderedPageBreak/>
        <w:t>Avoided Cost</w:t>
      </w:r>
    </w:p>
    <w:p w:rsidR="00623430" w:rsidRDefault="00623430" w:rsidP="003144C5">
      <w:pPr>
        <w:autoSpaceDE w:val="0"/>
        <w:autoSpaceDN w:val="0"/>
        <w:adjustRightInd w:val="0"/>
        <w:jc w:val="both"/>
      </w:pPr>
      <w:r>
        <w:tab/>
      </w:r>
    </w:p>
    <w:p w:rsidR="003144C5" w:rsidRPr="003144C5" w:rsidRDefault="003144C5" w:rsidP="00623430">
      <w:pPr>
        <w:autoSpaceDE w:val="0"/>
        <w:autoSpaceDN w:val="0"/>
        <w:adjustRightInd w:val="0"/>
        <w:ind w:firstLine="720"/>
        <w:jc w:val="both"/>
      </w:pPr>
      <w:r w:rsidRPr="003144C5">
        <w:t>All avoided capacity additions were modeled as a series of natural gas-fired simple cycle combustion turbines, with projected in-service dates in the years 2036, 2038, 2040, and 2043. JEA’s avoided unit is consistent with the utility’s filings in the goal-setting proceeding in Docket No</w:t>
      </w:r>
      <w:r w:rsidR="00B21CF0">
        <w:t>.</w:t>
      </w:r>
      <w:r w:rsidRPr="003144C5">
        <w:t xml:space="preserve"> 130203-EM. </w:t>
      </w:r>
    </w:p>
    <w:p w:rsidR="003144C5" w:rsidRPr="003144C5" w:rsidRDefault="003144C5" w:rsidP="003144C5">
      <w:pPr>
        <w:autoSpaceDE w:val="0"/>
        <w:autoSpaceDN w:val="0"/>
        <w:adjustRightInd w:val="0"/>
        <w:jc w:val="both"/>
      </w:pPr>
    </w:p>
    <w:p w:rsidR="003144C5" w:rsidRDefault="003144C5" w:rsidP="003144C5">
      <w:pPr>
        <w:ind w:left="720"/>
        <w:jc w:val="both"/>
        <w:outlineLvl w:val="3"/>
        <w:rPr>
          <w:bCs/>
          <w:iCs/>
          <w:szCs w:val="28"/>
          <w:u w:val="single"/>
        </w:rPr>
      </w:pPr>
      <w:r w:rsidRPr="00623430">
        <w:rPr>
          <w:bCs/>
          <w:iCs/>
          <w:szCs w:val="28"/>
          <w:u w:val="single"/>
        </w:rPr>
        <w:t>Program Savings</w:t>
      </w:r>
    </w:p>
    <w:p w:rsidR="00623430" w:rsidRPr="00623430" w:rsidRDefault="00623430" w:rsidP="003144C5">
      <w:pPr>
        <w:ind w:left="720"/>
        <w:jc w:val="both"/>
        <w:outlineLvl w:val="3"/>
        <w:rPr>
          <w:bCs/>
          <w:iCs/>
          <w:szCs w:val="28"/>
          <w:u w:val="single"/>
        </w:rPr>
      </w:pPr>
    </w:p>
    <w:p w:rsidR="003144C5" w:rsidRPr="003144C5" w:rsidRDefault="003144C5" w:rsidP="00623430">
      <w:pPr>
        <w:spacing w:after="240"/>
        <w:ind w:firstLine="720"/>
        <w:jc w:val="both"/>
      </w:pPr>
      <w:r w:rsidRPr="003144C5">
        <w:t xml:space="preserve">Seasonal peak demand and annual energy savings for the programs were also reviewed. JEA estimates and measures savings by a program using a combination of methodologies including site-specific engineering estimates as the most cost-effective method of evaluating program impacts. As required by Rule 25-17.003(10), F.A.C., JEA will conduct inspections of at least 10 percent of program installations to verify that installations were performed and meet quality standards. </w:t>
      </w:r>
    </w:p>
    <w:p w:rsidR="003144C5" w:rsidRPr="00623430" w:rsidRDefault="003144C5" w:rsidP="003144C5">
      <w:pPr>
        <w:ind w:left="720"/>
        <w:jc w:val="both"/>
        <w:outlineLvl w:val="3"/>
        <w:rPr>
          <w:bCs/>
          <w:iCs/>
          <w:szCs w:val="28"/>
          <w:u w:val="single"/>
        </w:rPr>
      </w:pPr>
      <w:r w:rsidRPr="00623430">
        <w:rPr>
          <w:bCs/>
          <w:iCs/>
          <w:szCs w:val="28"/>
          <w:u w:val="single"/>
        </w:rPr>
        <w:t>Cost-Effectiveness Test Results</w:t>
      </w:r>
    </w:p>
    <w:p w:rsidR="00623430" w:rsidRDefault="00623430" w:rsidP="00623430">
      <w:pPr>
        <w:spacing w:after="240"/>
        <w:ind w:firstLine="720"/>
        <w:contextualSpacing/>
        <w:jc w:val="both"/>
      </w:pPr>
    </w:p>
    <w:p w:rsidR="003144C5" w:rsidRPr="003144C5" w:rsidRDefault="003144C5" w:rsidP="00623430">
      <w:pPr>
        <w:spacing w:after="240"/>
        <w:ind w:firstLine="720"/>
        <w:jc w:val="both"/>
      </w:pPr>
      <w:r w:rsidRPr="003144C5">
        <w:t xml:space="preserve">The cost-effectiveness analysis of JEA’s demand-side programs shows that they are not cost-effective under the RIM test. Table 1-4 below shows that the Residential and Commercial Energy Audits and the Neighborhood Efficiency Program pass both the Participants and TRC tests. However, for the purposes of setting goals for JEA pursuant to Section 366.82, </w:t>
      </w:r>
      <w:r w:rsidR="00B21CF0">
        <w:t>F.S.</w:t>
      </w:r>
      <w:r w:rsidRPr="003144C5">
        <w:t xml:space="preserve">, </w:t>
      </w:r>
      <w:r w:rsidR="0077186C">
        <w:t>we shall</w:t>
      </w:r>
      <w:r w:rsidRPr="003144C5">
        <w:t xml:space="preserve"> continue to evaluate cost-effectiveness using the tests set forth in Rule 25-17.008, F.A.C., with consideration of JEA’s status as a municipal utility. Because the RIM test ensures no impact to customer’s rates, it is appropriate in establishing DSM goals. However, for municipal utilities such as JEA, local decisions fall within the jurisdiction of JEA’s governing body regarding the investment in energy efficiency that best suits local needs and values. Accordingly, as </w:t>
      </w:r>
      <w:r w:rsidR="0077186C">
        <w:t>we have</w:t>
      </w:r>
      <w:r w:rsidRPr="003144C5">
        <w:t xml:space="preserve"> recognized in prior proceedings, it is appropriate to defer to municipal utilities’ governing bodies to determine the level of investment if measures are not cost-effective. </w:t>
      </w:r>
    </w:p>
    <w:p w:rsidR="003144C5" w:rsidRPr="00623430" w:rsidRDefault="003144C5" w:rsidP="003144C5">
      <w:pPr>
        <w:keepNext/>
        <w:spacing w:before="480"/>
        <w:jc w:val="center"/>
        <w:rPr>
          <w:b/>
        </w:rPr>
      </w:pPr>
      <w:r w:rsidRPr="00623430">
        <w:rPr>
          <w:b/>
        </w:rPr>
        <w:t xml:space="preserve">Table </w:t>
      </w:r>
      <w:r w:rsidRPr="00623430">
        <w:rPr>
          <w:b/>
        </w:rPr>
        <w:fldChar w:fldCharType="begin"/>
      </w:r>
      <w:r w:rsidRPr="00623430">
        <w:rPr>
          <w:b/>
        </w:rPr>
        <w:instrText xml:space="preserve"> SEQ Issue \c </w:instrText>
      </w:r>
      <w:r w:rsidRPr="00623430">
        <w:rPr>
          <w:b/>
        </w:rPr>
        <w:fldChar w:fldCharType="separate"/>
      </w:r>
      <w:r w:rsidR="000863DD">
        <w:rPr>
          <w:b/>
          <w:noProof/>
        </w:rPr>
        <w:t>0</w:t>
      </w:r>
      <w:r w:rsidRPr="00623430">
        <w:rPr>
          <w:b/>
          <w:noProof/>
        </w:rPr>
        <w:fldChar w:fldCharType="end"/>
      </w:r>
      <w:r w:rsidRPr="00623430">
        <w:rPr>
          <w:b/>
        </w:rPr>
        <w:t>-4</w:t>
      </w:r>
    </w:p>
    <w:p w:rsidR="003144C5" w:rsidRPr="00623430" w:rsidRDefault="003144C5" w:rsidP="003144C5">
      <w:pPr>
        <w:keepNext/>
        <w:jc w:val="center"/>
        <w:rPr>
          <w:b/>
        </w:rPr>
      </w:pPr>
      <w:r w:rsidRPr="00623430">
        <w:rPr>
          <w:b/>
        </w:rPr>
        <w:t>JEA Cost-Effectiveness Test Results by Program</w:t>
      </w:r>
    </w:p>
    <w:tbl>
      <w:tblPr>
        <w:tblStyle w:val="TableGrid"/>
        <w:tblW w:w="10048" w:type="dxa"/>
        <w:tblLook w:val="04A0" w:firstRow="1" w:lastRow="0" w:firstColumn="1" w:lastColumn="0" w:noHBand="0" w:noVBand="1"/>
      </w:tblPr>
      <w:tblGrid>
        <w:gridCol w:w="3888"/>
        <w:gridCol w:w="1372"/>
        <w:gridCol w:w="2394"/>
        <w:gridCol w:w="2394"/>
      </w:tblGrid>
      <w:tr w:rsidR="003144C5" w:rsidRPr="003144C5" w:rsidTr="00E70D00">
        <w:tc>
          <w:tcPr>
            <w:tcW w:w="3888" w:type="dxa"/>
            <w:vAlign w:val="bottom"/>
          </w:tcPr>
          <w:p w:rsidR="003144C5" w:rsidRPr="003144C5" w:rsidRDefault="003144C5" w:rsidP="003144C5">
            <w:pPr>
              <w:keepNext/>
              <w:rPr>
                <w:b/>
                <w:color w:val="000000"/>
              </w:rPr>
            </w:pPr>
            <w:r w:rsidRPr="003144C5">
              <w:rPr>
                <w:b/>
                <w:color w:val="000000"/>
              </w:rPr>
              <w:t xml:space="preserve">Program Name </w:t>
            </w:r>
          </w:p>
        </w:tc>
        <w:tc>
          <w:tcPr>
            <w:tcW w:w="1372" w:type="dxa"/>
            <w:vAlign w:val="bottom"/>
          </w:tcPr>
          <w:p w:rsidR="003144C5" w:rsidRPr="003144C5" w:rsidRDefault="003144C5" w:rsidP="003144C5">
            <w:pPr>
              <w:keepNext/>
              <w:jc w:val="center"/>
              <w:rPr>
                <w:b/>
                <w:color w:val="000000"/>
                <w:szCs w:val="22"/>
              </w:rPr>
            </w:pPr>
            <w:r w:rsidRPr="003144C5">
              <w:rPr>
                <w:b/>
                <w:color w:val="000000"/>
                <w:szCs w:val="22"/>
              </w:rPr>
              <w:t>RIM Test</w:t>
            </w:r>
          </w:p>
        </w:tc>
        <w:tc>
          <w:tcPr>
            <w:tcW w:w="2394" w:type="dxa"/>
            <w:vAlign w:val="bottom"/>
          </w:tcPr>
          <w:p w:rsidR="003144C5" w:rsidRPr="003144C5" w:rsidRDefault="003144C5" w:rsidP="003144C5">
            <w:pPr>
              <w:keepNext/>
              <w:jc w:val="center"/>
              <w:rPr>
                <w:b/>
                <w:color w:val="000000"/>
                <w:szCs w:val="22"/>
              </w:rPr>
            </w:pPr>
            <w:r w:rsidRPr="003144C5">
              <w:rPr>
                <w:b/>
                <w:color w:val="000000"/>
                <w:szCs w:val="22"/>
              </w:rPr>
              <w:t>TRC Test</w:t>
            </w:r>
          </w:p>
        </w:tc>
        <w:tc>
          <w:tcPr>
            <w:tcW w:w="2394" w:type="dxa"/>
            <w:vAlign w:val="bottom"/>
          </w:tcPr>
          <w:p w:rsidR="003144C5" w:rsidRPr="003144C5" w:rsidRDefault="003144C5" w:rsidP="003144C5">
            <w:pPr>
              <w:keepNext/>
              <w:jc w:val="center"/>
              <w:rPr>
                <w:b/>
                <w:color w:val="000000"/>
                <w:szCs w:val="22"/>
              </w:rPr>
            </w:pPr>
            <w:r w:rsidRPr="003144C5">
              <w:rPr>
                <w:b/>
                <w:color w:val="000000"/>
                <w:szCs w:val="22"/>
              </w:rPr>
              <w:t>Participants Test</w:t>
            </w:r>
          </w:p>
        </w:tc>
      </w:tr>
      <w:tr w:rsidR="003144C5" w:rsidRPr="003144C5" w:rsidTr="00E70D00">
        <w:tc>
          <w:tcPr>
            <w:tcW w:w="10048" w:type="dxa"/>
            <w:gridSpan w:val="4"/>
            <w:vAlign w:val="bottom"/>
          </w:tcPr>
          <w:p w:rsidR="003144C5" w:rsidRPr="003144C5" w:rsidRDefault="003144C5" w:rsidP="003144C5">
            <w:pPr>
              <w:keepNext/>
              <w:jc w:val="center"/>
              <w:rPr>
                <w:b/>
              </w:rPr>
            </w:pPr>
            <w:r w:rsidRPr="003144C5">
              <w:rPr>
                <w:b/>
                <w:color w:val="000000"/>
              </w:rPr>
              <w:t>Residential Programs</w:t>
            </w:r>
          </w:p>
        </w:tc>
      </w:tr>
      <w:tr w:rsidR="003144C5" w:rsidRPr="003144C5" w:rsidTr="00E70D00">
        <w:tc>
          <w:tcPr>
            <w:tcW w:w="3888" w:type="dxa"/>
            <w:vAlign w:val="bottom"/>
          </w:tcPr>
          <w:p w:rsidR="003144C5" w:rsidRPr="003144C5" w:rsidRDefault="003144C5" w:rsidP="003144C5">
            <w:pPr>
              <w:keepNext/>
              <w:rPr>
                <w:color w:val="000000"/>
              </w:rPr>
            </w:pPr>
            <w:r w:rsidRPr="003144C5">
              <w:rPr>
                <w:color w:val="000000"/>
              </w:rPr>
              <w:t xml:space="preserve">Residential Energy Audits </w:t>
            </w:r>
          </w:p>
        </w:tc>
        <w:tc>
          <w:tcPr>
            <w:tcW w:w="1372" w:type="dxa"/>
            <w:vAlign w:val="bottom"/>
          </w:tcPr>
          <w:p w:rsidR="003144C5" w:rsidRPr="003144C5" w:rsidRDefault="003144C5" w:rsidP="003144C5">
            <w:pPr>
              <w:keepNext/>
              <w:jc w:val="center"/>
              <w:rPr>
                <w:color w:val="000000"/>
              </w:rPr>
            </w:pPr>
            <w:r w:rsidRPr="003144C5">
              <w:rPr>
                <w:color w:val="000000"/>
              </w:rPr>
              <w:t>0.46</w:t>
            </w:r>
          </w:p>
        </w:tc>
        <w:tc>
          <w:tcPr>
            <w:tcW w:w="2394" w:type="dxa"/>
            <w:vAlign w:val="bottom"/>
          </w:tcPr>
          <w:p w:rsidR="003144C5" w:rsidRPr="003144C5" w:rsidRDefault="003144C5" w:rsidP="003144C5">
            <w:pPr>
              <w:keepNext/>
              <w:jc w:val="center"/>
              <w:rPr>
                <w:color w:val="000000"/>
              </w:rPr>
            </w:pPr>
            <w:r w:rsidRPr="003144C5">
              <w:rPr>
                <w:color w:val="000000"/>
              </w:rPr>
              <w:t>1.08</w:t>
            </w:r>
          </w:p>
        </w:tc>
        <w:tc>
          <w:tcPr>
            <w:tcW w:w="2394" w:type="dxa"/>
            <w:vAlign w:val="bottom"/>
          </w:tcPr>
          <w:p w:rsidR="003144C5" w:rsidRPr="003144C5" w:rsidRDefault="003144C5" w:rsidP="003144C5">
            <w:pPr>
              <w:keepNext/>
              <w:jc w:val="center"/>
              <w:rPr>
                <w:color w:val="000000"/>
              </w:rPr>
            </w:pPr>
            <w:r w:rsidRPr="003144C5">
              <w:rPr>
                <w:color w:val="000000"/>
              </w:rPr>
              <w:t>160</w:t>
            </w:r>
          </w:p>
        </w:tc>
      </w:tr>
      <w:tr w:rsidR="003144C5" w:rsidRPr="003144C5" w:rsidTr="00E70D00">
        <w:tc>
          <w:tcPr>
            <w:tcW w:w="3888" w:type="dxa"/>
            <w:vAlign w:val="bottom"/>
          </w:tcPr>
          <w:p w:rsidR="003144C5" w:rsidRPr="003144C5" w:rsidRDefault="003144C5" w:rsidP="003144C5">
            <w:pPr>
              <w:keepNext/>
              <w:rPr>
                <w:color w:val="000000"/>
              </w:rPr>
            </w:pPr>
            <w:r w:rsidRPr="003144C5">
              <w:rPr>
                <w:color w:val="000000"/>
              </w:rPr>
              <w:t xml:space="preserve">Residential Solar Water Heating </w:t>
            </w:r>
          </w:p>
        </w:tc>
        <w:tc>
          <w:tcPr>
            <w:tcW w:w="1372" w:type="dxa"/>
            <w:vAlign w:val="bottom"/>
          </w:tcPr>
          <w:p w:rsidR="003144C5" w:rsidRPr="003144C5" w:rsidRDefault="003144C5" w:rsidP="003144C5">
            <w:pPr>
              <w:keepNext/>
              <w:jc w:val="center"/>
              <w:rPr>
                <w:color w:val="000000"/>
              </w:rPr>
            </w:pPr>
            <w:r w:rsidRPr="003144C5">
              <w:rPr>
                <w:color w:val="000000"/>
              </w:rPr>
              <w:t>0.72</w:t>
            </w:r>
          </w:p>
        </w:tc>
        <w:tc>
          <w:tcPr>
            <w:tcW w:w="2394" w:type="dxa"/>
            <w:vAlign w:val="bottom"/>
          </w:tcPr>
          <w:p w:rsidR="003144C5" w:rsidRPr="003144C5" w:rsidRDefault="003144C5" w:rsidP="003144C5">
            <w:pPr>
              <w:keepNext/>
              <w:jc w:val="center"/>
              <w:rPr>
                <w:color w:val="000000"/>
              </w:rPr>
            </w:pPr>
            <w:r w:rsidRPr="003144C5">
              <w:rPr>
                <w:color w:val="000000"/>
              </w:rPr>
              <w:t>0.50</w:t>
            </w:r>
          </w:p>
        </w:tc>
        <w:tc>
          <w:tcPr>
            <w:tcW w:w="2394" w:type="dxa"/>
            <w:vAlign w:val="bottom"/>
          </w:tcPr>
          <w:p w:rsidR="003144C5" w:rsidRPr="003144C5" w:rsidRDefault="003144C5" w:rsidP="003144C5">
            <w:pPr>
              <w:keepNext/>
              <w:jc w:val="center"/>
              <w:rPr>
                <w:color w:val="000000"/>
              </w:rPr>
            </w:pPr>
            <w:r w:rsidRPr="003144C5">
              <w:rPr>
                <w:color w:val="000000"/>
              </w:rPr>
              <w:t>0.65</w:t>
            </w:r>
          </w:p>
        </w:tc>
      </w:tr>
      <w:tr w:rsidR="003144C5" w:rsidRPr="003144C5" w:rsidTr="00E70D00">
        <w:tc>
          <w:tcPr>
            <w:tcW w:w="3888" w:type="dxa"/>
            <w:vAlign w:val="bottom"/>
          </w:tcPr>
          <w:p w:rsidR="003144C5" w:rsidRPr="003144C5" w:rsidRDefault="003144C5" w:rsidP="003144C5">
            <w:pPr>
              <w:keepNext/>
              <w:rPr>
                <w:color w:val="000000"/>
              </w:rPr>
            </w:pPr>
            <w:r w:rsidRPr="003144C5">
              <w:rPr>
                <w:color w:val="000000"/>
              </w:rPr>
              <w:t xml:space="preserve">Residential Net Metering </w:t>
            </w:r>
          </w:p>
        </w:tc>
        <w:tc>
          <w:tcPr>
            <w:tcW w:w="1372" w:type="dxa"/>
            <w:vAlign w:val="bottom"/>
          </w:tcPr>
          <w:p w:rsidR="003144C5" w:rsidRPr="003144C5" w:rsidRDefault="003144C5" w:rsidP="003144C5">
            <w:pPr>
              <w:keepNext/>
              <w:jc w:val="center"/>
              <w:rPr>
                <w:color w:val="000000"/>
              </w:rPr>
            </w:pPr>
            <w:r w:rsidRPr="003144C5">
              <w:rPr>
                <w:color w:val="000000"/>
              </w:rPr>
              <w:t>0.87</w:t>
            </w:r>
          </w:p>
        </w:tc>
        <w:tc>
          <w:tcPr>
            <w:tcW w:w="2394" w:type="dxa"/>
            <w:vAlign w:val="bottom"/>
          </w:tcPr>
          <w:p w:rsidR="003144C5" w:rsidRPr="003144C5" w:rsidRDefault="003144C5" w:rsidP="003144C5">
            <w:pPr>
              <w:keepNext/>
              <w:jc w:val="center"/>
              <w:rPr>
                <w:color w:val="000000"/>
              </w:rPr>
            </w:pPr>
            <w:r w:rsidRPr="003144C5">
              <w:rPr>
                <w:color w:val="000000"/>
              </w:rPr>
              <w:t>0.39</w:t>
            </w:r>
          </w:p>
        </w:tc>
        <w:tc>
          <w:tcPr>
            <w:tcW w:w="2394" w:type="dxa"/>
            <w:vAlign w:val="bottom"/>
          </w:tcPr>
          <w:p w:rsidR="003144C5" w:rsidRPr="003144C5" w:rsidRDefault="003144C5" w:rsidP="003144C5">
            <w:pPr>
              <w:keepNext/>
              <w:jc w:val="center"/>
              <w:rPr>
                <w:color w:val="000000"/>
              </w:rPr>
            </w:pPr>
            <w:r w:rsidRPr="003144C5">
              <w:rPr>
                <w:color w:val="000000"/>
              </w:rPr>
              <w:t>0.40</w:t>
            </w:r>
          </w:p>
        </w:tc>
      </w:tr>
      <w:tr w:rsidR="003144C5" w:rsidRPr="003144C5" w:rsidTr="00E70D00">
        <w:tc>
          <w:tcPr>
            <w:tcW w:w="3888" w:type="dxa"/>
            <w:vAlign w:val="bottom"/>
          </w:tcPr>
          <w:p w:rsidR="003144C5" w:rsidRPr="003144C5" w:rsidRDefault="003144C5" w:rsidP="003144C5">
            <w:pPr>
              <w:keepNext/>
              <w:rPr>
                <w:color w:val="000000"/>
              </w:rPr>
            </w:pPr>
            <w:r w:rsidRPr="003144C5">
              <w:rPr>
                <w:color w:val="000000"/>
              </w:rPr>
              <w:t xml:space="preserve">Neighborhood Efficiency Program </w:t>
            </w:r>
          </w:p>
        </w:tc>
        <w:tc>
          <w:tcPr>
            <w:tcW w:w="1372" w:type="dxa"/>
            <w:vAlign w:val="bottom"/>
          </w:tcPr>
          <w:p w:rsidR="003144C5" w:rsidRPr="003144C5" w:rsidRDefault="003144C5" w:rsidP="003144C5">
            <w:pPr>
              <w:keepNext/>
              <w:jc w:val="center"/>
              <w:rPr>
                <w:color w:val="000000"/>
              </w:rPr>
            </w:pPr>
            <w:r w:rsidRPr="003144C5">
              <w:rPr>
                <w:color w:val="000000"/>
              </w:rPr>
              <w:t>0.51</w:t>
            </w:r>
          </w:p>
        </w:tc>
        <w:tc>
          <w:tcPr>
            <w:tcW w:w="2394" w:type="dxa"/>
            <w:vAlign w:val="bottom"/>
          </w:tcPr>
          <w:p w:rsidR="003144C5" w:rsidRPr="003144C5" w:rsidRDefault="003144C5" w:rsidP="003144C5">
            <w:pPr>
              <w:keepNext/>
              <w:jc w:val="center"/>
              <w:rPr>
                <w:color w:val="000000"/>
              </w:rPr>
            </w:pPr>
            <w:r w:rsidRPr="003144C5">
              <w:rPr>
                <w:color w:val="000000"/>
              </w:rPr>
              <w:t>1.45</w:t>
            </w:r>
          </w:p>
        </w:tc>
        <w:tc>
          <w:tcPr>
            <w:tcW w:w="2394" w:type="dxa"/>
            <w:vAlign w:val="bottom"/>
          </w:tcPr>
          <w:p w:rsidR="003144C5" w:rsidRPr="003144C5" w:rsidRDefault="003144C5" w:rsidP="003144C5">
            <w:pPr>
              <w:keepNext/>
              <w:jc w:val="center"/>
              <w:rPr>
                <w:color w:val="000000"/>
              </w:rPr>
            </w:pPr>
            <w:r w:rsidRPr="003144C5">
              <w:rPr>
                <w:color w:val="000000"/>
              </w:rPr>
              <w:t>687</w:t>
            </w:r>
          </w:p>
        </w:tc>
      </w:tr>
      <w:tr w:rsidR="003144C5" w:rsidRPr="003144C5" w:rsidTr="00E70D00">
        <w:tc>
          <w:tcPr>
            <w:tcW w:w="10048" w:type="dxa"/>
            <w:gridSpan w:val="4"/>
            <w:vAlign w:val="bottom"/>
          </w:tcPr>
          <w:p w:rsidR="003144C5" w:rsidRPr="003144C5" w:rsidRDefault="003144C5" w:rsidP="003144C5">
            <w:pPr>
              <w:keepNext/>
              <w:jc w:val="center"/>
              <w:rPr>
                <w:b/>
              </w:rPr>
            </w:pPr>
            <w:r w:rsidRPr="003144C5">
              <w:rPr>
                <w:b/>
                <w:color w:val="000000"/>
              </w:rPr>
              <w:t>Commercial Programs</w:t>
            </w:r>
          </w:p>
        </w:tc>
      </w:tr>
      <w:tr w:rsidR="003144C5" w:rsidRPr="003144C5" w:rsidTr="00E70D00">
        <w:tc>
          <w:tcPr>
            <w:tcW w:w="3888" w:type="dxa"/>
            <w:vAlign w:val="bottom"/>
          </w:tcPr>
          <w:p w:rsidR="003144C5" w:rsidRPr="003144C5" w:rsidRDefault="003144C5" w:rsidP="003144C5">
            <w:pPr>
              <w:keepNext/>
              <w:rPr>
                <w:color w:val="000000"/>
              </w:rPr>
            </w:pPr>
            <w:r w:rsidRPr="003144C5">
              <w:rPr>
                <w:color w:val="000000"/>
              </w:rPr>
              <w:t xml:space="preserve">Business Energy Audits </w:t>
            </w:r>
          </w:p>
        </w:tc>
        <w:tc>
          <w:tcPr>
            <w:tcW w:w="1372" w:type="dxa"/>
            <w:vAlign w:val="bottom"/>
          </w:tcPr>
          <w:p w:rsidR="003144C5" w:rsidRPr="003144C5" w:rsidRDefault="003144C5" w:rsidP="003144C5">
            <w:pPr>
              <w:keepNext/>
              <w:jc w:val="center"/>
              <w:rPr>
                <w:color w:val="000000"/>
              </w:rPr>
            </w:pPr>
            <w:r w:rsidRPr="003144C5">
              <w:rPr>
                <w:color w:val="000000"/>
              </w:rPr>
              <w:t>0.73</w:t>
            </w:r>
          </w:p>
        </w:tc>
        <w:tc>
          <w:tcPr>
            <w:tcW w:w="2394" w:type="dxa"/>
            <w:vAlign w:val="bottom"/>
          </w:tcPr>
          <w:p w:rsidR="003144C5" w:rsidRPr="003144C5" w:rsidRDefault="003144C5" w:rsidP="003144C5">
            <w:pPr>
              <w:keepNext/>
              <w:jc w:val="center"/>
              <w:rPr>
                <w:color w:val="000000"/>
              </w:rPr>
            </w:pPr>
            <w:r w:rsidRPr="003144C5">
              <w:rPr>
                <w:color w:val="000000"/>
              </w:rPr>
              <w:t>1.50</w:t>
            </w:r>
          </w:p>
        </w:tc>
        <w:tc>
          <w:tcPr>
            <w:tcW w:w="2394" w:type="dxa"/>
            <w:vAlign w:val="bottom"/>
          </w:tcPr>
          <w:p w:rsidR="003144C5" w:rsidRPr="003144C5" w:rsidRDefault="003144C5" w:rsidP="003144C5">
            <w:pPr>
              <w:keepNext/>
              <w:jc w:val="center"/>
              <w:rPr>
                <w:color w:val="000000"/>
              </w:rPr>
            </w:pPr>
            <w:r w:rsidRPr="003144C5">
              <w:rPr>
                <w:color w:val="000000"/>
              </w:rPr>
              <w:t>304</w:t>
            </w:r>
          </w:p>
        </w:tc>
      </w:tr>
      <w:tr w:rsidR="003144C5" w:rsidRPr="003144C5" w:rsidTr="00E70D00">
        <w:tc>
          <w:tcPr>
            <w:tcW w:w="3888" w:type="dxa"/>
            <w:vAlign w:val="bottom"/>
          </w:tcPr>
          <w:p w:rsidR="003144C5" w:rsidRPr="003144C5" w:rsidRDefault="003144C5" w:rsidP="003144C5">
            <w:pPr>
              <w:keepNext/>
              <w:rPr>
                <w:color w:val="000000"/>
              </w:rPr>
            </w:pPr>
            <w:r w:rsidRPr="003144C5">
              <w:rPr>
                <w:color w:val="000000"/>
              </w:rPr>
              <w:t xml:space="preserve">Commercial Net Metering </w:t>
            </w:r>
          </w:p>
        </w:tc>
        <w:tc>
          <w:tcPr>
            <w:tcW w:w="1372" w:type="dxa"/>
            <w:vAlign w:val="bottom"/>
          </w:tcPr>
          <w:p w:rsidR="003144C5" w:rsidRPr="003144C5" w:rsidRDefault="003144C5" w:rsidP="003144C5">
            <w:pPr>
              <w:keepNext/>
              <w:jc w:val="center"/>
              <w:rPr>
                <w:color w:val="000000"/>
              </w:rPr>
            </w:pPr>
            <w:r w:rsidRPr="003144C5">
              <w:rPr>
                <w:color w:val="000000"/>
              </w:rPr>
              <w:t>0.91</w:t>
            </w:r>
          </w:p>
        </w:tc>
        <w:tc>
          <w:tcPr>
            <w:tcW w:w="2394" w:type="dxa"/>
            <w:vAlign w:val="bottom"/>
          </w:tcPr>
          <w:p w:rsidR="003144C5" w:rsidRPr="003144C5" w:rsidRDefault="003144C5" w:rsidP="003144C5">
            <w:pPr>
              <w:keepNext/>
              <w:jc w:val="center"/>
              <w:rPr>
                <w:color w:val="000000"/>
              </w:rPr>
            </w:pPr>
            <w:r w:rsidRPr="003144C5">
              <w:rPr>
                <w:color w:val="000000"/>
              </w:rPr>
              <w:t>0.36</w:t>
            </w:r>
          </w:p>
        </w:tc>
        <w:tc>
          <w:tcPr>
            <w:tcW w:w="2394" w:type="dxa"/>
            <w:vAlign w:val="bottom"/>
          </w:tcPr>
          <w:p w:rsidR="003144C5" w:rsidRPr="003144C5" w:rsidRDefault="003144C5" w:rsidP="003144C5">
            <w:pPr>
              <w:keepNext/>
              <w:jc w:val="center"/>
              <w:rPr>
                <w:color w:val="000000"/>
              </w:rPr>
            </w:pPr>
            <w:r w:rsidRPr="003144C5">
              <w:rPr>
                <w:color w:val="000000"/>
              </w:rPr>
              <w:t>0.28</w:t>
            </w:r>
          </w:p>
        </w:tc>
      </w:tr>
    </w:tbl>
    <w:p w:rsidR="003144C5" w:rsidRPr="003144C5" w:rsidRDefault="003144C5" w:rsidP="003144C5">
      <w:pPr>
        <w:ind w:left="-90"/>
        <w:jc w:val="both"/>
        <w:outlineLvl w:val="2"/>
        <w:rPr>
          <w:bCs/>
          <w:iCs/>
          <w:szCs w:val="28"/>
        </w:rPr>
      </w:pPr>
      <w:r w:rsidRPr="003144C5">
        <w:rPr>
          <w:bCs/>
          <w:iCs/>
          <w:szCs w:val="28"/>
        </w:rPr>
        <w:t>Source: JEA DSM Plan Filing</w:t>
      </w:r>
    </w:p>
    <w:p w:rsidR="003144C5" w:rsidRPr="003144C5" w:rsidRDefault="003144C5" w:rsidP="003144C5">
      <w:pPr>
        <w:jc w:val="both"/>
        <w:outlineLvl w:val="2"/>
        <w:rPr>
          <w:bCs/>
          <w:iCs/>
          <w:szCs w:val="28"/>
        </w:rPr>
      </w:pPr>
    </w:p>
    <w:p w:rsidR="00BF1099" w:rsidRDefault="00BF1099" w:rsidP="003144C5">
      <w:pPr>
        <w:jc w:val="both"/>
        <w:outlineLvl w:val="2"/>
        <w:rPr>
          <w:b/>
          <w:bCs/>
          <w:iCs/>
          <w:szCs w:val="28"/>
          <w:u w:val="single"/>
        </w:rPr>
      </w:pPr>
    </w:p>
    <w:p w:rsidR="00BF1099" w:rsidRDefault="00BF1099" w:rsidP="003144C5">
      <w:pPr>
        <w:jc w:val="both"/>
        <w:outlineLvl w:val="2"/>
        <w:rPr>
          <w:b/>
          <w:bCs/>
          <w:iCs/>
          <w:szCs w:val="28"/>
          <w:u w:val="single"/>
        </w:rPr>
      </w:pPr>
    </w:p>
    <w:p w:rsidR="003144C5" w:rsidRPr="00BF1099" w:rsidRDefault="003144C5" w:rsidP="003144C5">
      <w:pPr>
        <w:jc w:val="both"/>
        <w:outlineLvl w:val="2"/>
        <w:rPr>
          <w:b/>
          <w:bCs/>
          <w:iCs/>
          <w:szCs w:val="28"/>
          <w:u w:val="single"/>
        </w:rPr>
      </w:pPr>
      <w:r w:rsidRPr="00BF1099">
        <w:rPr>
          <w:b/>
          <w:bCs/>
          <w:iCs/>
          <w:szCs w:val="28"/>
          <w:u w:val="single"/>
        </w:rPr>
        <w:t>Rate Impact</w:t>
      </w:r>
    </w:p>
    <w:p w:rsidR="00623430" w:rsidRPr="00623430" w:rsidRDefault="00623430" w:rsidP="003144C5">
      <w:pPr>
        <w:jc w:val="both"/>
        <w:outlineLvl w:val="2"/>
        <w:rPr>
          <w:bCs/>
          <w:iCs/>
          <w:szCs w:val="28"/>
          <w:u w:val="single"/>
        </w:rPr>
      </w:pPr>
    </w:p>
    <w:p w:rsidR="003144C5" w:rsidRPr="003144C5" w:rsidRDefault="003144C5" w:rsidP="00623430">
      <w:pPr>
        <w:spacing w:after="240"/>
        <w:ind w:firstLine="720"/>
        <w:jc w:val="both"/>
      </w:pPr>
      <w:r w:rsidRPr="003144C5">
        <w:t>The cost to implement the programs of JEA’s DSM Plan w</w:t>
      </w:r>
      <w:r w:rsidR="0077186C">
        <w:t>ill</w:t>
      </w:r>
      <w:r w:rsidRPr="003144C5">
        <w:t xml:space="preserve"> be established by the municipal utility’s governing body. Pursuant to the stipulation in Docket </w:t>
      </w:r>
      <w:r w:rsidR="00B21CF0">
        <w:t xml:space="preserve">No. </w:t>
      </w:r>
      <w:r w:rsidRPr="003144C5">
        <w:t xml:space="preserve">130203-EM, JEA is committed to offering certain core programs, including neighborhood efficiency, residential/commercial energy audits, solar water heating incentives and residential/commercial solar net metering. </w:t>
      </w:r>
    </w:p>
    <w:p w:rsidR="003144C5" w:rsidRPr="003144C5" w:rsidRDefault="003144C5" w:rsidP="00623430">
      <w:pPr>
        <w:spacing w:after="240"/>
        <w:ind w:firstLine="720"/>
        <w:jc w:val="both"/>
      </w:pPr>
      <w:r w:rsidRPr="003144C5">
        <w:t xml:space="preserve">Overall, the DSM programs are a small amount of the customer’s bill. Table 1-5 below is an estimate of the monthly bill impact on the typical residential and commercial customer over a ten-year period. The estimated costs are based upon participation rates and administrative costs used in the cost-effectiveness analysis. Much like investments in generation, transmission, and distribution, investments in energy efficiency have an immediate rate impact, but produce savings over time. </w:t>
      </w:r>
    </w:p>
    <w:p w:rsidR="003144C5" w:rsidRPr="00623430" w:rsidRDefault="003144C5" w:rsidP="003144C5">
      <w:pPr>
        <w:keepNext/>
        <w:spacing w:before="480"/>
        <w:jc w:val="center"/>
        <w:rPr>
          <w:b/>
        </w:rPr>
      </w:pPr>
      <w:r w:rsidRPr="00623430">
        <w:rPr>
          <w:b/>
        </w:rPr>
        <w:t xml:space="preserve">Table </w:t>
      </w:r>
      <w:r w:rsidRPr="00623430">
        <w:rPr>
          <w:b/>
        </w:rPr>
        <w:fldChar w:fldCharType="begin"/>
      </w:r>
      <w:r w:rsidRPr="00623430">
        <w:rPr>
          <w:b/>
        </w:rPr>
        <w:instrText xml:space="preserve"> SEQ Issue \c </w:instrText>
      </w:r>
      <w:r w:rsidRPr="00623430">
        <w:rPr>
          <w:b/>
        </w:rPr>
        <w:fldChar w:fldCharType="separate"/>
      </w:r>
      <w:r w:rsidR="000863DD">
        <w:rPr>
          <w:b/>
          <w:noProof/>
        </w:rPr>
        <w:t>0</w:t>
      </w:r>
      <w:r w:rsidRPr="00623430">
        <w:rPr>
          <w:b/>
          <w:noProof/>
        </w:rPr>
        <w:fldChar w:fldCharType="end"/>
      </w:r>
      <w:r w:rsidRPr="00623430">
        <w:rPr>
          <w:b/>
        </w:rPr>
        <w:t>-5</w:t>
      </w:r>
    </w:p>
    <w:p w:rsidR="003144C5" w:rsidRPr="00623430" w:rsidRDefault="003144C5" w:rsidP="003144C5">
      <w:pPr>
        <w:keepNext/>
        <w:jc w:val="center"/>
        <w:rPr>
          <w:b/>
        </w:rPr>
      </w:pPr>
      <w:r w:rsidRPr="00623430">
        <w:rPr>
          <w:b/>
        </w:rPr>
        <w:t>JEA Estimated Monthly Bill Impact of Proposed DSM Plan</w:t>
      </w:r>
    </w:p>
    <w:tbl>
      <w:tblPr>
        <w:tblStyle w:val="TableGrid"/>
        <w:tblW w:w="0" w:type="auto"/>
        <w:tblLook w:val="04A0" w:firstRow="1" w:lastRow="0" w:firstColumn="1" w:lastColumn="0" w:noHBand="0" w:noVBand="1"/>
      </w:tblPr>
      <w:tblGrid>
        <w:gridCol w:w="1188"/>
        <w:gridCol w:w="1570"/>
        <w:gridCol w:w="1915"/>
        <w:gridCol w:w="2095"/>
        <w:gridCol w:w="2160"/>
      </w:tblGrid>
      <w:tr w:rsidR="003144C5" w:rsidRPr="003144C5" w:rsidTr="00E70D00">
        <w:trPr>
          <w:trHeight w:val="161"/>
        </w:trPr>
        <w:tc>
          <w:tcPr>
            <w:tcW w:w="1188" w:type="dxa"/>
            <w:vMerge w:val="restart"/>
          </w:tcPr>
          <w:p w:rsidR="003144C5" w:rsidRPr="003144C5" w:rsidRDefault="003144C5" w:rsidP="003144C5">
            <w:pPr>
              <w:rPr>
                <w:b/>
              </w:rPr>
            </w:pPr>
            <w:r w:rsidRPr="003144C5">
              <w:rPr>
                <w:b/>
              </w:rPr>
              <w:t>Year</w:t>
            </w:r>
          </w:p>
        </w:tc>
        <w:tc>
          <w:tcPr>
            <w:tcW w:w="3485" w:type="dxa"/>
            <w:gridSpan w:val="2"/>
            <w:vAlign w:val="center"/>
          </w:tcPr>
          <w:p w:rsidR="003144C5" w:rsidRPr="003144C5" w:rsidRDefault="003144C5" w:rsidP="003144C5">
            <w:pPr>
              <w:jc w:val="center"/>
              <w:rPr>
                <w:b/>
                <w:bCs/>
              </w:rPr>
            </w:pPr>
            <w:r w:rsidRPr="003144C5">
              <w:rPr>
                <w:b/>
                <w:bCs/>
              </w:rPr>
              <w:t>Residential Customer</w:t>
            </w:r>
          </w:p>
          <w:p w:rsidR="003144C5" w:rsidRPr="003144C5" w:rsidRDefault="003144C5" w:rsidP="003144C5">
            <w:pPr>
              <w:jc w:val="center"/>
              <w:rPr>
                <w:b/>
                <w:bCs/>
              </w:rPr>
            </w:pPr>
            <w:r w:rsidRPr="003144C5">
              <w:rPr>
                <w:b/>
                <w:bCs/>
              </w:rPr>
              <w:t>1,200 kWh/mo</w:t>
            </w:r>
          </w:p>
        </w:tc>
        <w:tc>
          <w:tcPr>
            <w:tcW w:w="4255" w:type="dxa"/>
            <w:gridSpan w:val="2"/>
            <w:vAlign w:val="center"/>
          </w:tcPr>
          <w:p w:rsidR="003144C5" w:rsidRPr="003144C5" w:rsidRDefault="003144C5" w:rsidP="003144C5">
            <w:pPr>
              <w:jc w:val="center"/>
              <w:rPr>
                <w:b/>
                <w:bCs/>
              </w:rPr>
            </w:pPr>
            <w:r w:rsidRPr="003144C5">
              <w:rPr>
                <w:b/>
                <w:bCs/>
              </w:rPr>
              <w:t>Commercial/Industrial Customer</w:t>
            </w:r>
          </w:p>
          <w:p w:rsidR="003144C5" w:rsidRPr="003144C5" w:rsidRDefault="003144C5" w:rsidP="003144C5">
            <w:pPr>
              <w:jc w:val="center"/>
              <w:rPr>
                <w:b/>
                <w:bCs/>
              </w:rPr>
            </w:pPr>
            <w:r w:rsidRPr="003144C5">
              <w:rPr>
                <w:b/>
                <w:bCs/>
              </w:rPr>
              <w:t>400,000 kWh/mo &amp; 1,000 kW Peak</w:t>
            </w:r>
          </w:p>
        </w:tc>
      </w:tr>
      <w:tr w:rsidR="003144C5" w:rsidRPr="003144C5" w:rsidTr="00E70D00">
        <w:tc>
          <w:tcPr>
            <w:tcW w:w="1188" w:type="dxa"/>
            <w:vMerge/>
          </w:tcPr>
          <w:p w:rsidR="003144C5" w:rsidRPr="003144C5" w:rsidRDefault="003144C5" w:rsidP="003144C5"/>
        </w:tc>
        <w:tc>
          <w:tcPr>
            <w:tcW w:w="1570" w:type="dxa"/>
          </w:tcPr>
          <w:p w:rsidR="003144C5" w:rsidRPr="003144C5" w:rsidRDefault="003144C5" w:rsidP="003144C5">
            <w:pPr>
              <w:jc w:val="center"/>
              <w:rPr>
                <w:b/>
              </w:rPr>
            </w:pPr>
            <w:r w:rsidRPr="003144C5">
              <w:rPr>
                <w:b/>
              </w:rPr>
              <w:t>Monthly Bill</w:t>
            </w:r>
          </w:p>
          <w:p w:rsidR="003144C5" w:rsidRPr="003144C5" w:rsidRDefault="003144C5" w:rsidP="003144C5">
            <w:pPr>
              <w:jc w:val="center"/>
              <w:rPr>
                <w:b/>
              </w:rPr>
            </w:pPr>
            <w:r w:rsidRPr="003144C5">
              <w:rPr>
                <w:b/>
              </w:rPr>
              <w:t>Impact ($)</w:t>
            </w:r>
          </w:p>
        </w:tc>
        <w:tc>
          <w:tcPr>
            <w:tcW w:w="1915" w:type="dxa"/>
          </w:tcPr>
          <w:p w:rsidR="003144C5" w:rsidRPr="003144C5" w:rsidRDefault="003144C5" w:rsidP="003144C5">
            <w:pPr>
              <w:jc w:val="center"/>
              <w:rPr>
                <w:b/>
              </w:rPr>
            </w:pPr>
            <w:r w:rsidRPr="003144C5">
              <w:rPr>
                <w:b/>
              </w:rPr>
              <w:t>Savings from</w:t>
            </w:r>
          </w:p>
          <w:p w:rsidR="003144C5" w:rsidRPr="003144C5" w:rsidRDefault="003144C5" w:rsidP="003144C5">
            <w:pPr>
              <w:jc w:val="center"/>
              <w:rPr>
                <w:b/>
              </w:rPr>
            </w:pPr>
            <w:r w:rsidRPr="003144C5">
              <w:rPr>
                <w:b/>
              </w:rPr>
              <w:t>2014</w:t>
            </w:r>
          </w:p>
        </w:tc>
        <w:tc>
          <w:tcPr>
            <w:tcW w:w="2095" w:type="dxa"/>
          </w:tcPr>
          <w:p w:rsidR="003144C5" w:rsidRPr="003144C5" w:rsidRDefault="003144C5" w:rsidP="003144C5">
            <w:pPr>
              <w:jc w:val="center"/>
              <w:rPr>
                <w:b/>
              </w:rPr>
            </w:pPr>
            <w:r w:rsidRPr="003144C5">
              <w:rPr>
                <w:b/>
              </w:rPr>
              <w:t>Monthly Bill</w:t>
            </w:r>
          </w:p>
          <w:p w:rsidR="003144C5" w:rsidRPr="003144C5" w:rsidRDefault="003144C5" w:rsidP="003144C5">
            <w:pPr>
              <w:jc w:val="center"/>
              <w:rPr>
                <w:b/>
              </w:rPr>
            </w:pPr>
            <w:r w:rsidRPr="003144C5">
              <w:rPr>
                <w:b/>
              </w:rPr>
              <w:t>Impact ($)</w:t>
            </w:r>
          </w:p>
        </w:tc>
        <w:tc>
          <w:tcPr>
            <w:tcW w:w="2160" w:type="dxa"/>
          </w:tcPr>
          <w:p w:rsidR="003144C5" w:rsidRPr="003144C5" w:rsidRDefault="003144C5" w:rsidP="003144C5">
            <w:pPr>
              <w:jc w:val="center"/>
              <w:rPr>
                <w:b/>
              </w:rPr>
            </w:pPr>
            <w:r w:rsidRPr="003144C5">
              <w:rPr>
                <w:b/>
              </w:rPr>
              <w:t>Savings from</w:t>
            </w:r>
          </w:p>
          <w:p w:rsidR="003144C5" w:rsidRPr="003144C5" w:rsidRDefault="003144C5" w:rsidP="003144C5">
            <w:pPr>
              <w:jc w:val="center"/>
              <w:rPr>
                <w:b/>
              </w:rPr>
            </w:pPr>
            <w:r w:rsidRPr="003144C5">
              <w:rPr>
                <w:b/>
              </w:rPr>
              <w:t>2014</w:t>
            </w:r>
          </w:p>
        </w:tc>
      </w:tr>
      <w:tr w:rsidR="003144C5" w:rsidRPr="003144C5" w:rsidTr="00E70D00">
        <w:tc>
          <w:tcPr>
            <w:tcW w:w="1188" w:type="dxa"/>
          </w:tcPr>
          <w:p w:rsidR="003144C5" w:rsidRPr="003144C5" w:rsidRDefault="003144C5" w:rsidP="003144C5">
            <w:pPr>
              <w:jc w:val="center"/>
            </w:pPr>
            <w:r w:rsidRPr="003144C5">
              <w:rPr>
                <w:b/>
                <w:bCs/>
                <w:color w:val="000000"/>
              </w:rPr>
              <w:t>2014</w:t>
            </w:r>
          </w:p>
        </w:tc>
        <w:tc>
          <w:tcPr>
            <w:tcW w:w="1570" w:type="dxa"/>
            <w:shd w:val="clear" w:color="auto" w:fill="auto"/>
          </w:tcPr>
          <w:p w:rsidR="003144C5" w:rsidRPr="003144C5" w:rsidRDefault="003144C5" w:rsidP="003144C5">
            <w:pPr>
              <w:jc w:val="center"/>
            </w:pPr>
            <w:r w:rsidRPr="003144C5">
              <w:t>$0.26</w:t>
            </w:r>
          </w:p>
        </w:tc>
        <w:tc>
          <w:tcPr>
            <w:tcW w:w="1915" w:type="dxa"/>
          </w:tcPr>
          <w:p w:rsidR="003144C5" w:rsidRPr="003144C5" w:rsidRDefault="003144C5" w:rsidP="003144C5">
            <w:pPr>
              <w:jc w:val="center"/>
            </w:pPr>
            <w:r w:rsidRPr="003144C5">
              <w:t>n/a</w:t>
            </w:r>
          </w:p>
        </w:tc>
        <w:tc>
          <w:tcPr>
            <w:tcW w:w="2095" w:type="dxa"/>
            <w:shd w:val="clear" w:color="auto" w:fill="auto"/>
          </w:tcPr>
          <w:p w:rsidR="003144C5" w:rsidRPr="003144C5" w:rsidRDefault="003144C5" w:rsidP="003144C5">
            <w:pPr>
              <w:jc w:val="center"/>
            </w:pPr>
            <w:r w:rsidRPr="003144C5">
              <w:t>$86.28</w:t>
            </w:r>
          </w:p>
        </w:tc>
        <w:tc>
          <w:tcPr>
            <w:tcW w:w="2160" w:type="dxa"/>
          </w:tcPr>
          <w:p w:rsidR="003144C5" w:rsidRPr="003144C5" w:rsidRDefault="003144C5" w:rsidP="003144C5">
            <w:pPr>
              <w:jc w:val="center"/>
            </w:pPr>
            <w:r w:rsidRPr="003144C5">
              <w:t>n/a</w:t>
            </w:r>
          </w:p>
        </w:tc>
      </w:tr>
      <w:tr w:rsidR="003144C5" w:rsidRPr="003144C5" w:rsidTr="00E70D00">
        <w:tc>
          <w:tcPr>
            <w:tcW w:w="1188" w:type="dxa"/>
            <w:vAlign w:val="center"/>
          </w:tcPr>
          <w:p w:rsidR="003144C5" w:rsidRPr="003144C5" w:rsidRDefault="003144C5" w:rsidP="003144C5">
            <w:pPr>
              <w:jc w:val="center"/>
              <w:rPr>
                <w:b/>
                <w:bCs/>
                <w:color w:val="000000"/>
              </w:rPr>
            </w:pPr>
            <w:r w:rsidRPr="003144C5">
              <w:rPr>
                <w:b/>
                <w:bCs/>
                <w:color w:val="000000"/>
              </w:rPr>
              <w:t>2015</w:t>
            </w:r>
          </w:p>
        </w:tc>
        <w:tc>
          <w:tcPr>
            <w:tcW w:w="1570" w:type="dxa"/>
            <w:vAlign w:val="center"/>
          </w:tcPr>
          <w:p w:rsidR="003144C5" w:rsidRPr="003144C5" w:rsidRDefault="003144C5" w:rsidP="003144C5">
            <w:pPr>
              <w:jc w:val="center"/>
              <w:rPr>
                <w:color w:val="000000"/>
              </w:rPr>
            </w:pPr>
            <w:r w:rsidRPr="003144C5">
              <w:rPr>
                <w:color w:val="000000"/>
              </w:rPr>
              <w:t>$0.14</w:t>
            </w:r>
          </w:p>
        </w:tc>
        <w:tc>
          <w:tcPr>
            <w:tcW w:w="1915" w:type="dxa"/>
            <w:vAlign w:val="center"/>
          </w:tcPr>
          <w:p w:rsidR="003144C5" w:rsidRPr="003144C5" w:rsidRDefault="003144C5" w:rsidP="003144C5">
            <w:pPr>
              <w:jc w:val="center"/>
              <w:rPr>
                <w:color w:val="000000"/>
              </w:rPr>
            </w:pPr>
            <w:r w:rsidRPr="003144C5">
              <w:rPr>
                <w:color w:val="000000"/>
              </w:rPr>
              <w:t>$0.12</w:t>
            </w:r>
          </w:p>
        </w:tc>
        <w:tc>
          <w:tcPr>
            <w:tcW w:w="2095" w:type="dxa"/>
            <w:vAlign w:val="center"/>
          </w:tcPr>
          <w:p w:rsidR="003144C5" w:rsidRPr="003144C5" w:rsidRDefault="003144C5" w:rsidP="003144C5">
            <w:pPr>
              <w:jc w:val="center"/>
              <w:rPr>
                <w:color w:val="000000"/>
              </w:rPr>
            </w:pPr>
            <w:r w:rsidRPr="003144C5">
              <w:rPr>
                <w:color w:val="000000"/>
              </w:rPr>
              <w:t>$46.61</w:t>
            </w:r>
          </w:p>
        </w:tc>
        <w:tc>
          <w:tcPr>
            <w:tcW w:w="2160" w:type="dxa"/>
            <w:vAlign w:val="center"/>
          </w:tcPr>
          <w:p w:rsidR="003144C5" w:rsidRPr="003144C5" w:rsidRDefault="003144C5" w:rsidP="003144C5">
            <w:pPr>
              <w:jc w:val="center"/>
              <w:rPr>
                <w:color w:val="000000"/>
              </w:rPr>
            </w:pPr>
            <w:r w:rsidRPr="003144C5">
              <w:rPr>
                <w:color w:val="000000"/>
              </w:rPr>
              <w:t>$39.67</w:t>
            </w:r>
          </w:p>
        </w:tc>
      </w:tr>
      <w:tr w:rsidR="003144C5" w:rsidRPr="003144C5" w:rsidTr="00E70D00">
        <w:tc>
          <w:tcPr>
            <w:tcW w:w="1188" w:type="dxa"/>
            <w:vAlign w:val="center"/>
          </w:tcPr>
          <w:p w:rsidR="003144C5" w:rsidRPr="003144C5" w:rsidRDefault="003144C5" w:rsidP="003144C5">
            <w:pPr>
              <w:jc w:val="center"/>
              <w:rPr>
                <w:b/>
                <w:bCs/>
                <w:color w:val="000000"/>
              </w:rPr>
            </w:pPr>
            <w:r w:rsidRPr="003144C5">
              <w:rPr>
                <w:b/>
                <w:bCs/>
                <w:color w:val="000000"/>
              </w:rPr>
              <w:t>2016</w:t>
            </w:r>
          </w:p>
        </w:tc>
        <w:tc>
          <w:tcPr>
            <w:tcW w:w="1570" w:type="dxa"/>
            <w:vAlign w:val="center"/>
          </w:tcPr>
          <w:p w:rsidR="003144C5" w:rsidRPr="003144C5" w:rsidRDefault="003144C5" w:rsidP="003144C5">
            <w:pPr>
              <w:jc w:val="center"/>
              <w:rPr>
                <w:color w:val="000000"/>
              </w:rPr>
            </w:pPr>
            <w:r w:rsidRPr="003144C5">
              <w:rPr>
                <w:color w:val="000000"/>
              </w:rPr>
              <w:t>$0.14</w:t>
            </w:r>
          </w:p>
        </w:tc>
        <w:tc>
          <w:tcPr>
            <w:tcW w:w="1915" w:type="dxa"/>
            <w:vAlign w:val="center"/>
          </w:tcPr>
          <w:p w:rsidR="003144C5" w:rsidRPr="003144C5" w:rsidRDefault="003144C5" w:rsidP="003144C5">
            <w:pPr>
              <w:jc w:val="center"/>
              <w:rPr>
                <w:color w:val="000000"/>
              </w:rPr>
            </w:pPr>
            <w:r w:rsidRPr="003144C5">
              <w:rPr>
                <w:color w:val="000000"/>
              </w:rPr>
              <w:t>$0.12</w:t>
            </w:r>
          </w:p>
        </w:tc>
        <w:tc>
          <w:tcPr>
            <w:tcW w:w="2095" w:type="dxa"/>
            <w:vAlign w:val="center"/>
          </w:tcPr>
          <w:p w:rsidR="003144C5" w:rsidRPr="003144C5" w:rsidRDefault="003144C5" w:rsidP="003144C5">
            <w:pPr>
              <w:jc w:val="center"/>
              <w:rPr>
                <w:color w:val="000000"/>
              </w:rPr>
            </w:pPr>
            <w:r w:rsidRPr="003144C5">
              <w:rPr>
                <w:color w:val="000000"/>
              </w:rPr>
              <w:t>$47.30</w:t>
            </w:r>
          </w:p>
        </w:tc>
        <w:tc>
          <w:tcPr>
            <w:tcW w:w="2160" w:type="dxa"/>
            <w:vAlign w:val="center"/>
          </w:tcPr>
          <w:p w:rsidR="003144C5" w:rsidRPr="003144C5" w:rsidRDefault="003144C5" w:rsidP="003144C5">
            <w:pPr>
              <w:jc w:val="center"/>
              <w:rPr>
                <w:color w:val="000000"/>
              </w:rPr>
            </w:pPr>
            <w:r w:rsidRPr="003144C5">
              <w:rPr>
                <w:color w:val="000000"/>
              </w:rPr>
              <w:t>$38.98</w:t>
            </w:r>
          </w:p>
        </w:tc>
      </w:tr>
      <w:tr w:rsidR="003144C5" w:rsidRPr="003144C5" w:rsidTr="00E70D00">
        <w:tc>
          <w:tcPr>
            <w:tcW w:w="1188" w:type="dxa"/>
            <w:vAlign w:val="center"/>
          </w:tcPr>
          <w:p w:rsidR="003144C5" w:rsidRPr="003144C5" w:rsidRDefault="003144C5" w:rsidP="003144C5">
            <w:pPr>
              <w:jc w:val="center"/>
              <w:rPr>
                <w:b/>
                <w:bCs/>
                <w:color w:val="000000"/>
              </w:rPr>
            </w:pPr>
            <w:r w:rsidRPr="003144C5">
              <w:rPr>
                <w:b/>
                <w:bCs/>
                <w:color w:val="000000"/>
              </w:rPr>
              <w:t>2017</w:t>
            </w:r>
          </w:p>
        </w:tc>
        <w:tc>
          <w:tcPr>
            <w:tcW w:w="1570" w:type="dxa"/>
            <w:vAlign w:val="center"/>
          </w:tcPr>
          <w:p w:rsidR="003144C5" w:rsidRPr="003144C5" w:rsidRDefault="003144C5" w:rsidP="003144C5">
            <w:pPr>
              <w:jc w:val="center"/>
              <w:rPr>
                <w:color w:val="000000"/>
              </w:rPr>
            </w:pPr>
            <w:r w:rsidRPr="003144C5">
              <w:rPr>
                <w:color w:val="000000"/>
              </w:rPr>
              <w:t>$0.14</w:t>
            </w:r>
          </w:p>
        </w:tc>
        <w:tc>
          <w:tcPr>
            <w:tcW w:w="1915" w:type="dxa"/>
            <w:vAlign w:val="center"/>
          </w:tcPr>
          <w:p w:rsidR="003144C5" w:rsidRPr="003144C5" w:rsidRDefault="003144C5" w:rsidP="003144C5">
            <w:pPr>
              <w:jc w:val="center"/>
              <w:rPr>
                <w:color w:val="000000"/>
              </w:rPr>
            </w:pPr>
            <w:r w:rsidRPr="003144C5">
              <w:rPr>
                <w:color w:val="000000"/>
              </w:rPr>
              <w:t>$0.12</w:t>
            </w:r>
          </w:p>
        </w:tc>
        <w:tc>
          <w:tcPr>
            <w:tcW w:w="2095" w:type="dxa"/>
            <w:vAlign w:val="center"/>
          </w:tcPr>
          <w:p w:rsidR="003144C5" w:rsidRPr="003144C5" w:rsidRDefault="003144C5" w:rsidP="003144C5">
            <w:pPr>
              <w:jc w:val="center"/>
              <w:rPr>
                <w:color w:val="000000"/>
              </w:rPr>
            </w:pPr>
            <w:r w:rsidRPr="003144C5">
              <w:rPr>
                <w:color w:val="000000"/>
              </w:rPr>
              <w:t>$48.00</w:t>
            </w:r>
          </w:p>
        </w:tc>
        <w:tc>
          <w:tcPr>
            <w:tcW w:w="2160" w:type="dxa"/>
            <w:vAlign w:val="center"/>
          </w:tcPr>
          <w:p w:rsidR="003144C5" w:rsidRPr="003144C5" w:rsidRDefault="003144C5" w:rsidP="003144C5">
            <w:pPr>
              <w:jc w:val="center"/>
              <w:rPr>
                <w:color w:val="000000"/>
              </w:rPr>
            </w:pPr>
            <w:r w:rsidRPr="003144C5">
              <w:rPr>
                <w:color w:val="000000"/>
              </w:rPr>
              <w:t>$38.28</w:t>
            </w:r>
          </w:p>
        </w:tc>
      </w:tr>
      <w:tr w:rsidR="003144C5" w:rsidRPr="003144C5" w:rsidTr="00E70D00">
        <w:tc>
          <w:tcPr>
            <w:tcW w:w="1188" w:type="dxa"/>
            <w:vAlign w:val="center"/>
          </w:tcPr>
          <w:p w:rsidR="003144C5" w:rsidRPr="003144C5" w:rsidRDefault="003144C5" w:rsidP="003144C5">
            <w:pPr>
              <w:jc w:val="center"/>
              <w:rPr>
                <w:b/>
                <w:bCs/>
                <w:color w:val="000000"/>
              </w:rPr>
            </w:pPr>
            <w:r w:rsidRPr="003144C5">
              <w:rPr>
                <w:b/>
                <w:bCs/>
                <w:color w:val="000000"/>
              </w:rPr>
              <w:t>2018</w:t>
            </w:r>
          </w:p>
        </w:tc>
        <w:tc>
          <w:tcPr>
            <w:tcW w:w="1570" w:type="dxa"/>
            <w:vAlign w:val="center"/>
          </w:tcPr>
          <w:p w:rsidR="003144C5" w:rsidRPr="003144C5" w:rsidRDefault="003144C5" w:rsidP="003144C5">
            <w:pPr>
              <w:jc w:val="center"/>
              <w:rPr>
                <w:color w:val="000000"/>
              </w:rPr>
            </w:pPr>
            <w:r w:rsidRPr="003144C5">
              <w:rPr>
                <w:color w:val="000000"/>
              </w:rPr>
              <w:t>$0.15</w:t>
            </w:r>
          </w:p>
        </w:tc>
        <w:tc>
          <w:tcPr>
            <w:tcW w:w="1915" w:type="dxa"/>
            <w:vAlign w:val="center"/>
          </w:tcPr>
          <w:p w:rsidR="003144C5" w:rsidRPr="003144C5" w:rsidRDefault="003144C5" w:rsidP="003144C5">
            <w:pPr>
              <w:jc w:val="center"/>
              <w:rPr>
                <w:color w:val="000000"/>
              </w:rPr>
            </w:pPr>
            <w:r w:rsidRPr="003144C5">
              <w:rPr>
                <w:color w:val="000000"/>
              </w:rPr>
              <w:t>$0.11</w:t>
            </w:r>
          </w:p>
        </w:tc>
        <w:tc>
          <w:tcPr>
            <w:tcW w:w="2095" w:type="dxa"/>
            <w:vAlign w:val="center"/>
          </w:tcPr>
          <w:p w:rsidR="003144C5" w:rsidRPr="003144C5" w:rsidRDefault="003144C5" w:rsidP="003144C5">
            <w:pPr>
              <w:jc w:val="center"/>
              <w:rPr>
                <w:color w:val="000000"/>
              </w:rPr>
            </w:pPr>
            <w:r w:rsidRPr="003144C5">
              <w:rPr>
                <w:color w:val="000000"/>
              </w:rPr>
              <w:t>$48.73</w:t>
            </w:r>
          </w:p>
        </w:tc>
        <w:tc>
          <w:tcPr>
            <w:tcW w:w="2160" w:type="dxa"/>
            <w:vAlign w:val="center"/>
          </w:tcPr>
          <w:p w:rsidR="003144C5" w:rsidRPr="003144C5" w:rsidRDefault="003144C5" w:rsidP="003144C5">
            <w:pPr>
              <w:jc w:val="center"/>
              <w:rPr>
                <w:color w:val="000000"/>
              </w:rPr>
            </w:pPr>
            <w:r w:rsidRPr="003144C5">
              <w:rPr>
                <w:color w:val="000000"/>
              </w:rPr>
              <w:t>$37.55</w:t>
            </w:r>
          </w:p>
        </w:tc>
      </w:tr>
      <w:tr w:rsidR="003144C5" w:rsidRPr="003144C5" w:rsidTr="00E70D00">
        <w:tc>
          <w:tcPr>
            <w:tcW w:w="1188" w:type="dxa"/>
            <w:vAlign w:val="center"/>
          </w:tcPr>
          <w:p w:rsidR="003144C5" w:rsidRPr="003144C5" w:rsidRDefault="003144C5" w:rsidP="003144C5">
            <w:pPr>
              <w:jc w:val="center"/>
              <w:rPr>
                <w:b/>
                <w:bCs/>
                <w:color w:val="000000"/>
              </w:rPr>
            </w:pPr>
            <w:r w:rsidRPr="003144C5">
              <w:rPr>
                <w:b/>
                <w:bCs/>
                <w:color w:val="000000"/>
              </w:rPr>
              <w:t>2019</w:t>
            </w:r>
          </w:p>
        </w:tc>
        <w:tc>
          <w:tcPr>
            <w:tcW w:w="1570" w:type="dxa"/>
            <w:vAlign w:val="center"/>
          </w:tcPr>
          <w:p w:rsidR="003144C5" w:rsidRPr="003144C5" w:rsidRDefault="003144C5" w:rsidP="003144C5">
            <w:pPr>
              <w:jc w:val="center"/>
              <w:rPr>
                <w:color w:val="000000"/>
              </w:rPr>
            </w:pPr>
            <w:r w:rsidRPr="003144C5">
              <w:rPr>
                <w:color w:val="000000"/>
              </w:rPr>
              <w:t>$0.15</w:t>
            </w:r>
          </w:p>
        </w:tc>
        <w:tc>
          <w:tcPr>
            <w:tcW w:w="1915" w:type="dxa"/>
            <w:vAlign w:val="center"/>
          </w:tcPr>
          <w:p w:rsidR="003144C5" w:rsidRPr="003144C5" w:rsidRDefault="003144C5" w:rsidP="003144C5">
            <w:pPr>
              <w:jc w:val="center"/>
              <w:rPr>
                <w:color w:val="000000"/>
              </w:rPr>
            </w:pPr>
            <w:r w:rsidRPr="003144C5">
              <w:rPr>
                <w:color w:val="000000"/>
              </w:rPr>
              <w:t>$0.11</w:t>
            </w:r>
          </w:p>
        </w:tc>
        <w:tc>
          <w:tcPr>
            <w:tcW w:w="2095" w:type="dxa"/>
            <w:vAlign w:val="center"/>
          </w:tcPr>
          <w:p w:rsidR="003144C5" w:rsidRPr="003144C5" w:rsidRDefault="003144C5" w:rsidP="003144C5">
            <w:pPr>
              <w:jc w:val="center"/>
              <w:rPr>
                <w:color w:val="000000"/>
              </w:rPr>
            </w:pPr>
            <w:r w:rsidRPr="003144C5">
              <w:rPr>
                <w:color w:val="000000"/>
              </w:rPr>
              <w:t>$49.45</w:t>
            </w:r>
          </w:p>
        </w:tc>
        <w:tc>
          <w:tcPr>
            <w:tcW w:w="2160" w:type="dxa"/>
            <w:vAlign w:val="center"/>
          </w:tcPr>
          <w:p w:rsidR="003144C5" w:rsidRPr="003144C5" w:rsidRDefault="003144C5" w:rsidP="003144C5">
            <w:pPr>
              <w:jc w:val="center"/>
              <w:rPr>
                <w:color w:val="000000"/>
              </w:rPr>
            </w:pPr>
            <w:r w:rsidRPr="003144C5">
              <w:rPr>
                <w:color w:val="000000"/>
              </w:rPr>
              <w:t>$36.83</w:t>
            </w:r>
          </w:p>
        </w:tc>
      </w:tr>
      <w:tr w:rsidR="003144C5" w:rsidRPr="003144C5" w:rsidTr="00E70D00">
        <w:tc>
          <w:tcPr>
            <w:tcW w:w="1188" w:type="dxa"/>
            <w:vAlign w:val="center"/>
          </w:tcPr>
          <w:p w:rsidR="003144C5" w:rsidRPr="003144C5" w:rsidRDefault="003144C5" w:rsidP="003144C5">
            <w:pPr>
              <w:jc w:val="center"/>
              <w:rPr>
                <w:b/>
                <w:bCs/>
                <w:color w:val="000000"/>
              </w:rPr>
            </w:pPr>
            <w:r w:rsidRPr="003144C5">
              <w:rPr>
                <w:b/>
                <w:bCs/>
                <w:color w:val="000000"/>
              </w:rPr>
              <w:t>2020</w:t>
            </w:r>
          </w:p>
        </w:tc>
        <w:tc>
          <w:tcPr>
            <w:tcW w:w="1570" w:type="dxa"/>
            <w:vAlign w:val="center"/>
          </w:tcPr>
          <w:p w:rsidR="003144C5" w:rsidRPr="003144C5" w:rsidRDefault="003144C5" w:rsidP="003144C5">
            <w:pPr>
              <w:jc w:val="center"/>
              <w:rPr>
                <w:color w:val="000000"/>
              </w:rPr>
            </w:pPr>
            <w:r w:rsidRPr="003144C5">
              <w:rPr>
                <w:color w:val="000000"/>
              </w:rPr>
              <w:t>$0.15</w:t>
            </w:r>
          </w:p>
        </w:tc>
        <w:tc>
          <w:tcPr>
            <w:tcW w:w="1915" w:type="dxa"/>
            <w:vAlign w:val="center"/>
          </w:tcPr>
          <w:p w:rsidR="003144C5" w:rsidRPr="003144C5" w:rsidRDefault="003144C5" w:rsidP="003144C5">
            <w:pPr>
              <w:jc w:val="center"/>
              <w:rPr>
                <w:color w:val="000000"/>
              </w:rPr>
            </w:pPr>
            <w:r w:rsidRPr="003144C5">
              <w:rPr>
                <w:color w:val="000000"/>
              </w:rPr>
              <w:t>$0.11</w:t>
            </w:r>
          </w:p>
        </w:tc>
        <w:tc>
          <w:tcPr>
            <w:tcW w:w="2095" w:type="dxa"/>
            <w:vAlign w:val="center"/>
          </w:tcPr>
          <w:p w:rsidR="003144C5" w:rsidRPr="003144C5" w:rsidRDefault="003144C5" w:rsidP="003144C5">
            <w:pPr>
              <w:jc w:val="center"/>
              <w:rPr>
                <w:color w:val="000000"/>
              </w:rPr>
            </w:pPr>
            <w:r w:rsidRPr="003144C5">
              <w:rPr>
                <w:color w:val="000000"/>
              </w:rPr>
              <w:t>$50.21</w:t>
            </w:r>
          </w:p>
        </w:tc>
        <w:tc>
          <w:tcPr>
            <w:tcW w:w="2160" w:type="dxa"/>
            <w:vAlign w:val="center"/>
          </w:tcPr>
          <w:p w:rsidR="003144C5" w:rsidRPr="003144C5" w:rsidRDefault="003144C5" w:rsidP="003144C5">
            <w:pPr>
              <w:jc w:val="center"/>
              <w:rPr>
                <w:color w:val="000000"/>
              </w:rPr>
            </w:pPr>
            <w:r w:rsidRPr="003144C5">
              <w:rPr>
                <w:color w:val="000000"/>
              </w:rPr>
              <w:t>$36.07</w:t>
            </w:r>
          </w:p>
        </w:tc>
      </w:tr>
      <w:tr w:rsidR="003144C5" w:rsidRPr="003144C5" w:rsidTr="00E70D00">
        <w:tc>
          <w:tcPr>
            <w:tcW w:w="1188" w:type="dxa"/>
            <w:vAlign w:val="center"/>
          </w:tcPr>
          <w:p w:rsidR="003144C5" w:rsidRPr="003144C5" w:rsidRDefault="003144C5" w:rsidP="003144C5">
            <w:pPr>
              <w:jc w:val="center"/>
              <w:rPr>
                <w:b/>
                <w:bCs/>
                <w:color w:val="000000"/>
              </w:rPr>
            </w:pPr>
            <w:r w:rsidRPr="003144C5">
              <w:rPr>
                <w:b/>
                <w:bCs/>
                <w:color w:val="000000"/>
              </w:rPr>
              <w:t>2021</w:t>
            </w:r>
          </w:p>
        </w:tc>
        <w:tc>
          <w:tcPr>
            <w:tcW w:w="1570" w:type="dxa"/>
            <w:vAlign w:val="center"/>
          </w:tcPr>
          <w:p w:rsidR="003144C5" w:rsidRPr="003144C5" w:rsidRDefault="003144C5" w:rsidP="003144C5">
            <w:pPr>
              <w:jc w:val="center"/>
              <w:rPr>
                <w:color w:val="000000"/>
              </w:rPr>
            </w:pPr>
            <w:r w:rsidRPr="003144C5">
              <w:rPr>
                <w:color w:val="000000"/>
              </w:rPr>
              <w:t>$0.15</w:t>
            </w:r>
          </w:p>
        </w:tc>
        <w:tc>
          <w:tcPr>
            <w:tcW w:w="1915" w:type="dxa"/>
            <w:vAlign w:val="center"/>
          </w:tcPr>
          <w:p w:rsidR="003144C5" w:rsidRPr="003144C5" w:rsidRDefault="003144C5" w:rsidP="003144C5">
            <w:pPr>
              <w:jc w:val="center"/>
              <w:rPr>
                <w:color w:val="000000"/>
              </w:rPr>
            </w:pPr>
            <w:r w:rsidRPr="003144C5">
              <w:rPr>
                <w:color w:val="000000"/>
              </w:rPr>
              <w:t>$0.11</w:t>
            </w:r>
          </w:p>
        </w:tc>
        <w:tc>
          <w:tcPr>
            <w:tcW w:w="2095" w:type="dxa"/>
            <w:vAlign w:val="center"/>
          </w:tcPr>
          <w:p w:rsidR="003144C5" w:rsidRPr="003144C5" w:rsidRDefault="003144C5" w:rsidP="003144C5">
            <w:pPr>
              <w:jc w:val="center"/>
              <w:rPr>
                <w:color w:val="000000"/>
              </w:rPr>
            </w:pPr>
            <w:r w:rsidRPr="003144C5">
              <w:rPr>
                <w:color w:val="000000"/>
              </w:rPr>
              <w:t>$50.97</w:t>
            </w:r>
          </w:p>
        </w:tc>
        <w:tc>
          <w:tcPr>
            <w:tcW w:w="2160" w:type="dxa"/>
            <w:vAlign w:val="center"/>
          </w:tcPr>
          <w:p w:rsidR="003144C5" w:rsidRPr="003144C5" w:rsidRDefault="003144C5" w:rsidP="003144C5">
            <w:pPr>
              <w:jc w:val="center"/>
              <w:rPr>
                <w:color w:val="000000"/>
              </w:rPr>
            </w:pPr>
            <w:r w:rsidRPr="003144C5">
              <w:rPr>
                <w:color w:val="000000"/>
              </w:rPr>
              <w:t>$35.31</w:t>
            </w:r>
          </w:p>
        </w:tc>
      </w:tr>
      <w:tr w:rsidR="003144C5" w:rsidRPr="003144C5" w:rsidTr="00E70D00">
        <w:tc>
          <w:tcPr>
            <w:tcW w:w="1188" w:type="dxa"/>
            <w:vAlign w:val="center"/>
          </w:tcPr>
          <w:p w:rsidR="003144C5" w:rsidRPr="003144C5" w:rsidRDefault="003144C5" w:rsidP="003144C5">
            <w:pPr>
              <w:jc w:val="center"/>
              <w:rPr>
                <w:b/>
                <w:bCs/>
                <w:color w:val="000000"/>
              </w:rPr>
            </w:pPr>
            <w:r w:rsidRPr="003144C5">
              <w:rPr>
                <w:b/>
                <w:bCs/>
                <w:color w:val="000000"/>
              </w:rPr>
              <w:t>2022</w:t>
            </w:r>
          </w:p>
        </w:tc>
        <w:tc>
          <w:tcPr>
            <w:tcW w:w="1570" w:type="dxa"/>
            <w:vAlign w:val="center"/>
          </w:tcPr>
          <w:p w:rsidR="003144C5" w:rsidRPr="003144C5" w:rsidRDefault="003144C5" w:rsidP="003144C5">
            <w:pPr>
              <w:jc w:val="center"/>
              <w:rPr>
                <w:color w:val="000000"/>
              </w:rPr>
            </w:pPr>
            <w:r w:rsidRPr="003144C5">
              <w:rPr>
                <w:color w:val="000000"/>
              </w:rPr>
              <w:t>$0.16</w:t>
            </w:r>
          </w:p>
        </w:tc>
        <w:tc>
          <w:tcPr>
            <w:tcW w:w="1915" w:type="dxa"/>
            <w:vAlign w:val="center"/>
          </w:tcPr>
          <w:p w:rsidR="003144C5" w:rsidRPr="003144C5" w:rsidRDefault="003144C5" w:rsidP="003144C5">
            <w:pPr>
              <w:jc w:val="center"/>
              <w:rPr>
                <w:color w:val="000000"/>
              </w:rPr>
            </w:pPr>
            <w:r w:rsidRPr="003144C5">
              <w:rPr>
                <w:color w:val="000000"/>
              </w:rPr>
              <w:t>$0.10</w:t>
            </w:r>
          </w:p>
        </w:tc>
        <w:tc>
          <w:tcPr>
            <w:tcW w:w="2095" w:type="dxa"/>
            <w:vAlign w:val="center"/>
          </w:tcPr>
          <w:p w:rsidR="003144C5" w:rsidRPr="003144C5" w:rsidRDefault="003144C5" w:rsidP="003144C5">
            <w:pPr>
              <w:jc w:val="center"/>
              <w:rPr>
                <w:color w:val="000000"/>
              </w:rPr>
            </w:pPr>
            <w:r w:rsidRPr="003144C5">
              <w:rPr>
                <w:color w:val="000000"/>
              </w:rPr>
              <w:t>$51.73</w:t>
            </w:r>
          </w:p>
        </w:tc>
        <w:tc>
          <w:tcPr>
            <w:tcW w:w="2160" w:type="dxa"/>
            <w:vAlign w:val="center"/>
          </w:tcPr>
          <w:p w:rsidR="003144C5" w:rsidRPr="003144C5" w:rsidRDefault="003144C5" w:rsidP="003144C5">
            <w:pPr>
              <w:jc w:val="center"/>
              <w:rPr>
                <w:color w:val="000000"/>
              </w:rPr>
            </w:pPr>
            <w:r w:rsidRPr="003144C5">
              <w:rPr>
                <w:color w:val="000000"/>
              </w:rPr>
              <w:t>$34.55</w:t>
            </w:r>
          </w:p>
        </w:tc>
      </w:tr>
      <w:tr w:rsidR="003144C5" w:rsidRPr="003144C5" w:rsidTr="00E70D00">
        <w:tc>
          <w:tcPr>
            <w:tcW w:w="1188" w:type="dxa"/>
            <w:vAlign w:val="center"/>
          </w:tcPr>
          <w:p w:rsidR="003144C5" w:rsidRPr="003144C5" w:rsidRDefault="003144C5" w:rsidP="003144C5">
            <w:pPr>
              <w:jc w:val="center"/>
              <w:rPr>
                <w:b/>
                <w:bCs/>
                <w:color w:val="000000"/>
              </w:rPr>
            </w:pPr>
            <w:r w:rsidRPr="003144C5">
              <w:rPr>
                <w:b/>
                <w:bCs/>
                <w:color w:val="000000"/>
              </w:rPr>
              <w:t>2023</w:t>
            </w:r>
          </w:p>
        </w:tc>
        <w:tc>
          <w:tcPr>
            <w:tcW w:w="1570" w:type="dxa"/>
            <w:vAlign w:val="center"/>
          </w:tcPr>
          <w:p w:rsidR="003144C5" w:rsidRPr="003144C5" w:rsidRDefault="003144C5" w:rsidP="003144C5">
            <w:pPr>
              <w:jc w:val="center"/>
              <w:rPr>
                <w:color w:val="000000"/>
              </w:rPr>
            </w:pPr>
            <w:r w:rsidRPr="003144C5">
              <w:rPr>
                <w:color w:val="000000"/>
              </w:rPr>
              <w:t>$0.16</w:t>
            </w:r>
          </w:p>
        </w:tc>
        <w:tc>
          <w:tcPr>
            <w:tcW w:w="1915" w:type="dxa"/>
            <w:vAlign w:val="center"/>
          </w:tcPr>
          <w:p w:rsidR="003144C5" w:rsidRPr="003144C5" w:rsidRDefault="003144C5" w:rsidP="003144C5">
            <w:pPr>
              <w:jc w:val="center"/>
              <w:rPr>
                <w:color w:val="000000"/>
              </w:rPr>
            </w:pPr>
            <w:r w:rsidRPr="003144C5">
              <w:rPr>
                <w:color w:val="000000"/>
              </w:rPr>
              <w:t>$0.10</w:t>
            </w:r>
          </w:p>
        </w:tc>
        <w:tc>
          <w:tcPr>
            <w:tcW w:w="2095" w:type="dxa"/>
            <w:vAlign w:val="center"/>
          </w:tcPr>
          <w:p w:rsidR="003144C5" w:rsidRPr="003144C5" w:rsidRDefault="003144C5" w:rsidP="003144C5">
            <w:pPr>
              <w:jc w:val="center"/>
              <w:rPr>
                <w:color w:val="000000"/>
              </w:rPr>
            </w:pPr>
            <w:r w:rsidRPr="003144C5">
              <w:rPr>
                <w:color w:val="000000"/>
              </w:rPr>
              <w:t>$52.52</w:t>
            </w:r>
          </w:p>
        </w:tc>
        <w:tc>
          <w:tcPr>
            <w:tcW w:w="2160" w:type="dxa"/>
            <w:vAlign w:val="center"/>
          </w:tcPr>
          <w:p w:rsidR="003144C5" w:rsidRPr="003144C5" w:rsidRDefault="003144C5" w:rsidP="003144C5">
            <w:pPr>
              <w:jc w:val="center"/>
              <w:rPr>
                <w:color w:val="000000"/>
              </w:rPr>
            </w:pPr>
            <w:r w:rsidRPr="003144C5">
              <w:rPr>
                <w:color w:val="000000"/>
              </w:rPr>
              <w:t>$33.76</w:t>
            </w:r>
          </w:p>
        </w:tc>
      </w:tr>
      <w:tr w:rsidR="003144C5" w:rsidRPr="003144C5" w:rsidTr="00E70D00">
        <w:tc>
          <w:tcPr>
            <w:tcW w:w="1188" w:type="dxa"/>
            <w:vAlign w:val="center"/>
          </w:tcPr>
          <w:p w:rsidR="003144C5" w:rsidRPr="003144C5" w:rsidRDefault="003144C5" w:rsidP="003144C5">
            <w:pPr>
              <w:jc w:val="center"/>
              <w:rPr>
                <w:b/>
                <w:bCs/>
                <w:color w:val="000000"/>
              </w:rPr>
            </w:pPr>
            <w:r w:rsidRPr="003144C5">
              <w:rPr>
                <w:b/>
                <w:bCs/>
                <w:color w:val="000000"/>
              </w:rPr>
              <w:t>2024</w:t>
            </w:r>
          </w:p>
        </w:tc>
        <w:tc>
          <w:tcPr>
            <w:tcW w:w="1570" w:type="dxa"/>
            <w:vAlign w:val="center"/>
          </w:tcPr>
          <w:p w:rsidR="003144C5" w:rsidRPr="003144C5" w:rsidRDefault="003144C5" w:rsidP="003144C5">
            <w:pPr>
              <w:jc w:val="center"/>
              <w:rPr>
                <w:color w:val="000000"/>
              </w:rPr>
            </w:pPr>
            <w:r w:rsidRPr="003144C5">
              <w:rPr>
                <w:color w:val="000000"/>
              </w:rPr>
              <w:t>$0.16</w:t>
            </w:r>
          </w:p>
        </w:tc>
        <w:tc>
          <w:tcPr>
            <w:tcW w:w="1915" w:type="dxa"/>
            <w:vAlign w:val="center"/>
          </w:tcPr>
          <w:p w:rsidR="003144C5" w:rsidRPr="003144C5" w:rsidRDefault="003144C5" w:rsidP="003144C5">
            <w:pPr>
              <w:jc w:val="center"/>
              <w:rPr>
                <w:color w:val="000000"/>
              </w:rPr>
            </w:pPr>
            <w:r w:rsidRPr="003144C5">
              <w:rPr>
                <w:color w:val="000000"/>
              </w:rPr>
              <w:t>$0.10</w:t>
            </w:r>
          </w:p>
        </w:tc>
        <w:tc>
          <w:tcPr>
            <w:tcW w:w="2095" w:type="dxa"/>
            <w:vAlign w:val="center"/>
          </w:tcPr>
          <w:p w:rsidR="003144C5" w:rsidRPr="003144C5" w:rsidRDefault="003144C5" w:rsidP="003144C5">
            <w:pPr>
              <w:jc w:val="center"/>
              <w:rPr>
                <w:color w:val="000000"/>
              </w:rPr>
            </w:pPr>
            <w:r w:rsidRPr="003144C5">
              <w:rPr>
                <w:color w:val="000000"/>
              </w:rPr>
              <w:t>$53.30</w:t>
            </w:r>
          </w:p>
        </w:tc>
        <w:tc>
          <w:tcPr>
            <w:tcW w:w="2160" w:type="dxa"/>
            <w:vAlign w:val="center"/>
          </w:tcPr>
          <w:p w:rsidR="003144C5" w:rsidRPr="003144C5" w:rsidRDefault="003144C5" w:rsidP="003144C5">
            <w:pPr>
              <w:jc w:val="center"/>
              <w:rPr>
                <w:color w:val="000000"/>
              </w:rPr>
            </w:pPr>
            <w:r w:rsidRPr="003144C5">
              <w:rPr>
                <w:color w:val="000000"/>
              </w:rPr>
              <w:t>$32.98</w:t>
            </w:r>
          </w:p>
        </w:tc>
      </w:tr>
    </w:tbl>
    <w:p w:rsidR="00623430" w:rsidRPr="00B21CF0" w:rsidRDefault="003144C5" w:rsidP="00B21CF0">
      <w:pPr>
        <w:spacing w:after="480"/>
        <w:ind w:left="-90"/>
        <w:jc w:val="both"/>
      </w:pPr>
      <w:r w:rsidRPr="003144C5">
        <w:t xml:space="preserve">Source: JEA’s Response to </w:t>
      </w:r>
      <w:r w:rsidR="00B21CF0">
        <w:t>Our</w:t>
      </w:r>
      <w:r w:rsidRPr="003144C5">
        <w:t xml:space="preserve"> Data Request</w:t>
      </w:r>
    </w:p>
    <w:p w:rsidR="003144C5" w:rsidRPr="003144C5" w:rsidRDefault="003144C5" w:rsidP="00623430">
      <w:pPr>
        <w:ind w:firstLine="720"/>
        <w:jc w:val="both"/>
      </w:pPr>
      <w:r w:rsidRPr="003144C5">
        <w:t xml:space="preserve">JEA’s DSM Plan is projected to meet or exceed the annual numeric conservation goals </w:t>
      </w:r>
      <w:r w:rsidR="00DB26BA">
        <w:t>we set in</w:t>
      </w:r>
      <w:r w:rsidRPr="003144C5">
        <w:t xml:space="preserve"> Order No. PSC-14-0696-FOF-EU. However, JEA’s DSM Plan is </w:t>
      </w:r>
      <w:r w:rsidR="00DB26BA">
        <w:t xml:space="preserve">not </w:t>
      </w:r>
      <w:r w:rsidRPr="003144C5">
        <w:t xml:space="preserve">projected to be cost-effective based upon the Rate Impact Measure (RIM) test. </w:t>
      </w:r>
      <w:r w:rsidR="00180788">
        <w:t xml:space="preserve">Due to JEA’s status as a municipal utility, </w:t>
      </w:r>
      <w:r w:rsidRPr="003144C5">
        <w:t xml:space="preserve">JEA </w:t>
      </w:r>
      <w:r w:rsidR="00B21CF0">
        <w:t>shall</w:t>
      </w:r>
      <w:r w:rsidR="00180788">
        <w:t xml:space="preserve"> </w:t>
      </w:r>
      <w:r w:rsidRPr="003144C5">
        <w:t xml:space="preserve">continue </w:t>
      </w:r>
      <w:r w:rsidR="00B21CF0">
        <w:t xml:space="preserve">its DSM </w:t>
      </w:r>
      <w:r w:rsidRPr="003144C5">
        <w:t>programs</w:t>
      </w:r>
      <w:r w:rsidR="00180788">
        <w:t xml:space="preserve"> and</w:t>
      </w:r>
      <w:r w:rsidRPr="003144C5">
        <w:t xml:space="preserve"> JEA’s governing body will make its own determination as to whether expenditures are reasonable and prudent and will decide if it is necessary to modify</w:t>
      </w:r>
      <w:r w:rsidR="00DB26BA">
        <w:t>,</w:t>
      </w:r>
      <w:r w:rsidRPr="003144C5">
        <w:t xml:space="preserve"> a</w:t>
      </w:r>
      <w:r w:rsidR="00DB26BA">
        <w:t xml:space="preserve">dd, </w:t>
      </w:r>
      <w:r w:rsidRPr="003144C5">
        <w:t xml:space="preserve">or remove programs. </w:t>
      </w:r>
    </w:p>
    <w:p w:rsidR="003144C5" w:rsidRPr="003144C5" w:rsidRDefault="003144C5" w:rsidP="003144C5">
      <w:pPr>
        <w:jc w:val="both"/>
      </w:pPr>
    </w:p>
    <w:p w:rsidR="003144C5" w:rsidRPr="003144C5" w:rsidRDefault="003144C5" w:rsidP="00623430">
      <w:pPr>
        <w:spacing w:after="240"/>
        <w:ind w:firstLine="720"/>
        <w:jc w:val="both"/>
      </w:pPr>
      <w:r w:rsidRPr="003144C5">
        <w:lastRenderedPageBreak/>
        <w:t xml:space="preserve">Finally, JEA </w:t>
      </w:r>
      <w:r w:rsidR="00DB26BA">
        <w:t xml:space="preserve">shall </w:t>
      </w:r>
      <w:r w:rsidRPr="003144C5">
        <w:t>file its administrative program standards for all programs within 30 days of the Consummating Order being issued in this docket</w:t>
      </w:r>
      <w:r w:rsidR="00DB26BA">
        <w:t xml:space="preserve">. We </w:t>
      </w:r>
      <w:r w:rsidRPr="003144C5">
        <w:t xml:space="preserve">grant </w:t>
      </w:r>
      <w:r w:rsidR="00DB26BA">
        <w:t xml:space="preserve">our </w:t>
      </w:r>
      <w:r w:rsidRPr="003144C5">
        <w:t>staff administrative authority to review and approve these standards.</w:t>
      </w:r>
    </w:p>
    <w:p w:rsidR="00CB5276" w:rsidRDefault="00CB5276"/>
    <w:p w:rsidR="003144C5" w:rsidRDefault="003144C5" w:rsidP="003144C5">
      <w:pPr>
        <w:pStyle w:val="OrderBody"/>
      </w:pPr>
      <w:r>
        <w:tab/>
        <w:t>Based on the foregoing, it is</w:t>
      </w:r>
    </w:p>
    <w:p w:rsidR="003144C5" w:rsidRDefault="003144C5" w:rsidP="003144C5">
      <w:pPr>
        <w:pStyle w:val="OrderBody"/>
      </w:pPr>
    </w:p>
    <w:p w:rsidR="003144C5" w:rsidRDefault="003144C5" w:rsidP="003144C5">
      <w:pPr>
        <w:pStyle w:val="OrderBody"/>
      </w:pPr>
      <w:r>
        <w:tab/>
        <w:t>ORDERED by the Florida Public Service Commission that</w:t>
      </w:r>
      <w:r w:rsidR="00DB26BA">
        <w:t xml:space="preserve"> JEA’s D</w:t>
      </w:r>
      <w:r w:rsidR="00237505">
        <w:t>emand-</w:t>
      </w:r>
      <w:r w:rsidR="00DB26BA">
        <w:t>S</w:t>
      </w:r>
      <w:r w:rsidR="00237505">
        <w:t xml:space="preserve">ide </w:t>
      </w:r>
      <w:r w:rsidR="00DB26BA">
        <w:t>M</w:t>
      </w:r>
      <w:r w:rsidR="00237505">
        <w:t>anagement</w:t>
      </w:r>
      <w:r w:rsidR="00DB26BA">
        <w:t xml:space="preserve"> plan is projected to meet or exceed the annual numeric conservation goals set by Order No. PS</w:t>
      </w:r>
      <w:r w:rsidR="00C22938">
        <w:t>C-14-0696-FOF-EU. It is further</w:t>
      </w:r>
      <w:r w:rsidR="00DB26BA">
        <w:t xml:space="preserve"> </w:t>
      </w:r>
    </w:p>
    <w:p w:rsidR="00DB26BA" w:rsidRDefault="00DB26BA" w:rsidP="003144C5">
      <w:pPr>
        <w:pStyle w:val="OrderBody"/>
      </w:pPr>
    </w:p>
    <w:p w:rsidR="00DB26BA" w:rsidRDefault="00DB26BA" w:rsidP="003144C5">
      <w:pPr>
        <w:pStyle w:val="OrderBody"/>
      </w:pPr>
      <w:r>
        <w:tab/>
        <w:t>ORDERED that</w:t>
      </w:r>
      <w:r w:rsidR="00C22938">
        <w:t>,</w:t>
      </w:r>
      <w:r>
        <w:t xml:space="preserve"> although JEA’s DSM Plan is not projected to be cost-effective under the Rate Impact Measure test, JEA shall continue to offer </w:t>
      </w:r>
      <w:r w:rsidR="00180788">
        <w:t xml:space="preserve">its DSM </w:t>
      </w:r>
      <w:r>
        <w:t>programs due to JEA’s status as a municipal utility</w:t>
      </w:r>
      <w:r w:rsidR="000252ED">
        <w:t xml:space="preserve"> and make its own determination as to whether expenditures are reasonable and prudent, and shall decided if it is necessary to modify, add, or remove programs</w:t>
      </w:r>
      <w:r>
        <w:t xml:space="preserve">. It is further </w:t>
      </w:r>
    </w:p>
    <w:p w:rsidR="00DB26BA" w:rsidRDefault="00DB26BA" w:rsidP="003144C5">
      <w:pPr>
        <w:pStyle w:val="OrderBody"/>
      </w:pPr>
    </w:p>
    <w:p w:rsidR="000530EF" w:rsidRDefault="000530EF" w:rsidP="000530EF">
      <w:pPr>
        <w:jc w:val="both"/>
      </w:pPr>
      <w:r>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753A21" w:rsidRDefault="00753A21" w:rsidP="00753A21">
      <w:pPr>
        <w:pStyle w:val="OrderBody"/>
        <w:ind w:firstLine="720"/>
      </w:pPr>
    </w:p>
    <w:p w:rsidR="00753A21" w:rsidRDefault="00753A21" w:rsidP="00753A21">
      <w:pPr>
        <w:pStyle w:val="OrderBody"/>
        <w:ind w:firstLine="720"/>
      </w:pPr>
      <w:r>
        <w:t xml:space="preserve">ORDERED that if no person whose substantial interests are affected by the proposed agency action files a protest within 21 days of the issuance of this order, a Consummating Order shall be issued and any programs approved herein shall become effective on the date of the Consummating Order. It is further </w:t>
      </w:r>
    </w:p>
    <w:p w:rsidR="00DB26BA" w:rsidRDefault="00DB26BA" w:rsidP="003144C5">
      <w:pPr>
        <w:pStyle w:val="OrderBody"/>
      </w:pPr>
    </w:p>
    <w:p w:rsidR="00753A21" w:rsidRDefault="00753A21" w:rsidP="00753A21">
      <w:pPr>
        <w:pStyle w:val="OrderBody"/>
        <w:ind w:firstLine="720"/>
      </w:pPr>
      <w:r>
        <w:t xml:space="preserve">ORDERED that if a protest is filed within 21 days of the issuance of this order, the programs approved herein shall not be implemented until after the resolution of the protest. It is further </w:t>
      </w:r>
    </w:p>
    <w:p w:rsidR="00753A21" w:rsidRDefault="00753A21" w:rsidP="00753A21">
      <w:pPr>
        <w:pStyle w:val="OrderBody"/>
      </w:pPr>
    </w:p>
    <w:p w:rsidR="00753A21" w:rsidRDefault="00753A21" w:rsidP="00753A21">
      <w:pPr>
        <w:pStyle w:val="OrderBody"/>
        <w:ind w:firstLine="720"/>
      </w:pPr>
      <w:r>
        <w:t>ORDERED that JEA shall file its administrative program standards for all programs within 30 days of the issuance of the Consummating Order in this docket, and Commission staff is granted administrative authority to review and approve these standards. It is further</w:t>
      </w:r>
      <w:r w:rsidR="00DB26BA">
        <w:tab/>
      </w:r>
    </w:p>
    <w:p w:rsidR="00C22938" w:rsidRDefault="00C22938" w:rsidP="003144C5">
      <w:pPr>
        <w:pStyle w:val="OrderBody"/>
      </w:pPr>
    </w:p>
    <w:p w:rsidR="000530EF" w:rsidRDefault="00C22938" w:rsidP="000530EF">
      <w:pPr>
        <w:pStyle w:val="OrderBody"/>
      </w:pPr>
      <w:r>
        <w:tab/>
        <w:t xml:space="preserve">ORDERED that </w:t>
      </w:r>
      <w:r w:rsidR="000530EF">
        <w:t xml:space="preserve">this docket shall be closed administratively upon Commission staff’s approval of JEA’s program standards. </w:t>
      </w:r>
    </w:p>
    <w:p w:rsidR="003144C5" w:rsidRDefault="003144C5" w:rsidP="003144C5">
      <w:pPr>
        <w:pStyle w:val="OrderBody"/>
        <w:keepNext/>
        <w:keepLines/>
      </w:pPr>
      <w:r>
        <w:lastRenderedPageBreak/>
        <w:tab/>
        <w:t xml:space="preserve">By ORDER of the Florida Public Service Commission this </w:t>
      </w:r>
      <w:bookmarkStart w:id="8" w:name="replaceDate"/>
      <w:bookmarkEnd w:id="8"/>
      <w:r w:rsidR="000863DD">
        <w:rPr>
          <w:u w:val="single"/>
        </w:rPr>
        <w:t>11th</w:t>
      </w:r>
      <w:r w:rsidR="000863DD">
        <w:t xml:space="preserve"> day of </w:t>
      </w:r>
      <w:r w:rsidR="000863DD">
        <w:rPr>
          <w:u w:val="single"/>
        </w:rPr>
        <w:t>August</w:t>
      </w:r>
      <w:r w:rsidR="000863DD">
        <w:t xml:space="preserve">, </w:t>
      </w:r>
      <w:r w:rsidR="000863DD">
        <w:rPr>
          <w:u w:val="single"/>
        </w:rPr>
        <w:t>2015</w:t>
      </w:r>
      <w:r w:rsidR="000863DD">
        <w:t>.</w:t>
      </w:r>
    </w:p>
    <w:p w:rsidR="000863DD" w:rsidRPr="000863DD" w:rsidRDefault="000863DD" w:rsidP="003144C5">
      <w:pPr>
        <w:pStyle w:val="OrderBody"/>
        <w:keepNext/>
        <w:keepLines/>
      </w:pPr>
    </w:p>
    <w:p w:rsidR="003144C5" w:rsidRDefault="003144C5" w:rsidP="003144C5">
      <w:pPr>
        <w:pStyle w:val="OrderBody"/>
        <w:keepNext/>
        <w:keepLines/>
      </w:pPr>
    </w:p>
    <w:p w:rsidR="003144C5" w:rsidRDefault="003144C5" w:rsidP="003144C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144C5" w:rsidTr="003144C5">
        <w:tc>
          <w:tcPr>
            <w:tcW w:w="720" w:type="dxa"/>
            <w:shd w:val="clear" w:color="auto" w:fill="auto"/>
          </w:tcPr>
          <w:p w:rsidR="003144C5" w:rsidRDefault="003144C5" w:rsidP="003144C5">
            <w:pPr>
              <w:pStyle w:val="OrderBody"/>
              <w:keepNext/>
              <w:keepLines/>
            </w:pPr>
            <w:bookmarkStart w:id="9" w:name="bkmrkSignature" w:colFirst="0" w:colLast="0"/>
          </w:p>
        </w:tc>
        <w:tc>
          <w:tcPr>
            <w:tcW w:w="4320" w:type="dxa"/>
            <w:tcBorders>
              <w:bottom w:val="single" w:sz="4" w:space="0" w:color="auto"/>
            </w:tcBorders>
            <w:shd w:val="clear" w:color="auto" w:fill="auto"/>
          </w:tcPr>
          <w:p w:rsidR="003144C5" w:rsidRDefault="000863DD" w:rsidP="003144C5">
            <w:pPr>
              <w:pStyle w:val="OrderBody"/>
              <w:keepNext/>
              <w:keepLines/>
            </w:pPr>
            <w:r>
              <w:t>/s/ Carlotta S. Stauffer</w:t>
            </w:r>
            <w:bookmarkStart w:id="10" w:name="_GoBack"/>
            <w:bookmarkEnd w:id="10"/>
          </w:p>
        </w:tc>
      </w:tr>
      <w:bookmarkEnd w:id="9"/>
      <w:tr w:rsidR="003144C5" w:rsidTr="003144C5">
        <w:tc>
          <w:tcPr>
            <w:tcW w:w="720" w:type="dxa"/>
            <w:shd w:val="clear" w:color="auto" w:fill="auto"/>
          </w:tcPr>
          <w:p w:rsidR="003144C5" w:rsidRDefault="003144C5" w:rsidP="003144C5">
            <w:pPr>
              <w:pStyle w:val="OrderBody"/>
              <w:keepNext/>
              <w:keepLines/>
            </w:pPr>
          </w:p>
        </w:tc>
        <w:tc>
          <w:tcPr>
            <w:tcW w:w="4320" w:type="dxa"/>
            <w:tcBorders>
              <w:top w:val="single" w:sz="4" w:space="0" w:color="auto"/>
            </w:tcBorders>
            <w:shd w:val="clear" w:color="auto" w:fill="auto"/>
          </w:tcPr>
          <w:p w:rsidR="003144C5" w:rsidRDefault="003144C5" w:rsidP="003144C5">
            <w:pPr>
              <w:pStyle w:val="OrderBody"/>
              <w:keepNext/>
              <w:keepLines/>
            </w:pPr>
            <w:r>
              <w:t>CARLOTTA S. STAUFFER</w:t>
            </w:r>
          </w:p>
          <w:p w:rsidR="003144C5" w:rsidRDefault="003144C5" w:rsidP="003144C5">
            <w:pPr>
              <w:pStyle w:val="OrderBody"/>
              <w:keepNext/>
              <w:keepLines/>
            </w:pPr>
            <w:r>
              <w:t>Commission Clerk</w:t>
            </w:r>
          </w:p>
        </w:tc>
      </w:tr>
    </w:tbl>
    <w:p w:rsidR="003144C5" w:rsidRDefault="003144C5" w:rsidP="003144C5">
      <w:pPr>
        <w:pStyle w:val="OrderSigInfo"/>
        <w:keepNext/>
        <w:keepLines/>
      </w:pPr>
      <w:r>
        <w:t>Florida Public Service Commission</w:t>
      </w:r>
    </w:p>
    <w:p w:rsidR="003144C5" w:rsidRDefault="003144C5" w:rsidP="003144C5">
      <w:pPr>
        <w:pStyle w:val="OrderSigInfo"/>
        <w:keepNext/>
        <w:keepLines/>
      </w:pPr>
      <w:r>
        <w:t>2540 Shumard Oak Boulevard</w:t>
      </w:r>
    </w:p>
    <w:p w:rsidR="003144C5" w:rsidRDefault="003144C5" w:rsidP="003144C5">
      <w:pPr>
        <w:pStyle w:val="OrderSigInfo"/>
        <w:keepNext/>
        <w:keepLines/>
      </w:pPr>
      <w:r>
        <w:t>Tallahassee, Florida  32399</w:t>
      </w:r>
    </w:p>
    <w:p w:rsidR="003144C5" w:rsidRDefault="003144C5" w:rsidP="003144C5">
      <w:pPr>
        <w:pStyle w:val="OrderSigInfo"/>
        <w:keepNext/>
        <w:keepLines/>
      </w:pPr>
      <w:r>
        <w:t>(850) 413</w:t>
      </w:r>
      <w:r>
        <w:noBreakHyphen/>
        <w:t>6770</w:t>
      </w:r>
    </w:p>
    <w:p w:rsidR="003144C5" w:rsidRDefault="003144C5" w:rsidP="003144C5">
      <w:pPr>
        <w:pStyle w:val="OrderSigInfo"/>
        <w:keepNext/>
        <w:keepLines/>
      </w:pPr>
      <w:r>
        <w:t>www.floridapsc.com</w:t>
      </w:r>
    </w:p>
    <w:p w:rsidR="003144C5" w:rsidRDefault="003144C5" w:rsidP="003144C5">
      <w:pPr>
        <w:pStyle w:val="OrderSigInfo"/>
        <w:keepNext/>
        <w:keepLines/>
      </w:pPr>
    </w:p>
    <w:p w:rsidR="003144C5" w:rsidRDefault="003144C5" w:rsidP="003144C5">
      <w:pPr>
        <w:pStyle w:val="OrderSigInfo"/>
        <w:keepNext/>
        <w:keepLines/>
      </w:pPr>
      <w:r>
        <w:t>Copies furnished:  A copy of this document is provided to the parties of record at the time of issuance and, if applicable, interested persons.</w:t>
      </w:r>
    </w:p>
    <w:p w:rsidR="003144C5" w:rsidRDefault="003144C5" w:rsidP="003144C5">
      <w:pPr>
        <w:pStyle w:val="OrderBody"/>
        <w:keepNext/>
        <w:keepLines/>
      </w:pPr>
    </w:p>
    <w:p w:rsidR="003144C5" w:rsidRDefault="003144C5" w:rsidP="003144C5">
      <w:pPr>
        <w:pStyle w:val="OrderBody"/>
        <w:keepNext/>
        <w:keepLines/>
      </w:pPr>
    </w:p>
    <w:p w:rsidR="003144C5" w:rsidRDefault="003144C5" w:rsidP="003144C5">
      <w:pPr>
        <w:pStyle w:val="OrderBody"/>
        <w:keepNext/>
        <w:keepLines/>
      </w:pPr>
      <w:r>
        <w:t>LAA</w:t>
      </w:r>
    </w:p>
    <w:p w:rsidR="003144C5" w:rsidRDefault="003144C5" w:rsidP="003144C5">
      <w:pPr>
        <w:pStyle w:val="OrderBody"/>
      </w:pPr>
    </w:p>
    <w:p w:rsidR="003144C5" w:rsidRDefault="003144C5" w:rsidP="000252ED">
      <w:pPr>
        <w:pStyle w:val="CenterUnderline"/>
      </w:pPr>
      <w:r>
        <w:t>NOTICE OF FURTHER PROCEEDINGS OR JUDICIAL REVIEW</w:t>
      </w:r>
    </w:p>
    <w:p w:rsidR="003144C5" w:rsidRDefault="003144C5" w:rsidP="003144C5">
      <w:pPr>
        <w:pStyle w:val="CenterUnderline"/>
        <w:rPr>
          <w:u w:val="none"/>
        </w:rPr>
      </w:pPr>
    </w:p>
    <w:p w:rsidR="003144C5" w:rsidRDefault="003144C5" w:rsidP="003144C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144C5" w:rsidRDefault="003144C5" w:rsidP="003144C5">
      <w:pPr>
        <w:pStyle w:val="OrderBody"/>
      </w:pPr>
    </w:p>
    <w:p w:rsidR="003144C5" w:rsidRDefault="003144C5" w:rsidP="003144C5">
      <w:pPr>
        <w:pStyle w:val="OrderBody"/>
      </w:pPr>
      <w:r>
        <w:tab/>
        <w:t>Mediation may be available on a case-by-case basis.  If mediation is conducted, it does not affect a substantially interested person's right to a hearing.</w:t>
      </w:r>
    </w:p>
    <w:p w:rsidR="003144C5" w:rsidRDefault="003144C5" w:rsidP="003144C5">
      <w:pPr>
        <w:pStyle w:val="OrderBody"/>
      </w:pPr>
    </w:p>
    <w:p w:rsidR="003144C5" w:rsidRDefault="003144C5" w:rsidP="003144C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863DD">
        <w:rPr>
          <w:u w:val="single"/>
        </w:rPr>
        <w:t>September 1, 2015</w:t>
      </w:r>
      <w:r>
        <w:t>.</w:t>
      </w:r>
    </w:p>
    <w:p w:rsidR="003144C5" w:rsidRDefault="003144C5" w:rsidP="003144C5">
      <w:pPr>
        <w:pStyle w:val="OrderBody"/>
      </w:pPr>
    </w:p>
    <w:p w:rsidR="003144C5" w:rsidRDefault="003144C5" w:rsidP="003144C5">
      <w:pPr>
        <w:pStyle w:val="OrderBody"/>
      </w:pPr>
      <w:r>
        <w:tab/>
        <w:t>In the absence of such a petition, this order shall become final and effective upon the issuance of a Consummating Order.</w:t>
      </w:r>
    </w:p>
    <w:p w:rsidR="003144C5" w:rsidRDefault="003144C5" w:rsidP="003144C5">
      <w:pPr>
        <w:pStyle w:val="OrderBody"/>
      </w:pPr>
    </w:p>
    <w:p w:rsidR="003144C5" w:rsidRDefault="003144C5" w:rsidP="003144C5">
      <w:pPr>
        <w:pStyle w:val="OrderBody"/>
      </w:pPr>
      <w:r>
        <w:tab/>
        <w:t>Any objection or protest filed in this/these docket(s) before the issuance date of this order is considered abandoned unless it satisfies the foregoing conditions and is renewed within the specified protest period.</w:t>
      </w:r>
    </w:p>
    <w:p w:rsidR="003144C5" w:rsidRDefault="003144C5" w:rsidP="003144C5">
      <w:pPr>
        <w:pStyle w:val="OrderBody"/>
        <w:sectPr w:rsidR="003144C5">
          <w:headerReference w:type="default" r:id="rId7"/>
          <w:footerReference w:type="first" r:id="rId8"/>
          <w:pgSz w:w="12240" w:h="15840" w:code="1"/>
          <w:pgMar w:top="1440" w:right="1440" w:bottom="1440" w:left="1440" w:header="720" w:footer="720" w:gutter="0"/>
          <w:cols w:space="720"/>
          <w:titlePg/>
          <w:docGrid w:linePitch="360"/>
        </w:sectPr>
      </w:pPr>
    </w:p>
    <w:p w:rsidR="003144C5" w:rsidRPr="00A94284" w:rsidRDefault="003144C5" w:rsidP="003144C5">
      <w:pPr>
        <w:spacing w:after="240"/>
        <w:jc w:val="center"/>
        <w:rPr>
          <w:b/>
          <w:u w:val="single"/>
        </w:rPr>
      </w:pPr>
      <w:r w:rsidRPr="00A94284">
        <w:rPr>
          <w:b/>
          <w:u w:val="single"/>
        </w:rPr>
        <w:lastRenderedPageBreak/>
        <w:t xml:space="preserve">JEA- 2015 DSM Programs </w:t>
      </w:r>
    </w:p>
    <w:p w:rsidR="003144C5" w:rsidRPr="000F5F40" w:rsidRDefault="003144C5" w:rsidP="003144C5">
      <w:pPr>
        <w:spacing w:after="240"/>
        <w:rPr>
          <w:b/>
        </w:rPr>
      </w:pPr>
      <w:r w:rsidRPr="000F5F40">
        <w:rPr>
          <w:b/>
          <w:u w:val="single"/>
        </w:rPr>
        <w:t>Residential Programs</w:t>
      </w:r>
    </w:p>
    <w:p w:rsidR="003144C5" w:rsidRPr="000F5F40" w:rsidRDefault="003144C5" w:rsidP="003144C5">
      <w:pPr>
        <w:spacing w:before="240"/>
        <w:ind w:firstLine="720"/>
        <w:rPr>
          <w:u w:val="single"/>
        </w:rPr>
      </w:pPr>
      <w:r w:rsidRPr="000F5F40">
        <w:rPr>
          <w:u w:val="single"/>
        </w:rPr>
        <w:t xml:space="preserve">Residential Energy Audit Program </w:t>
      </w:r>
    </w:p>
    <w:p w:rsidR="000F5F40" w:rsidRDefault="000F5F40" w:rsidP="003144C5">
      <w:pPr>
        <w:jc w:val="both"/>
      </w:pPr>
    </w:p>
    <w:p w:rsidR="003144C5" w:rsidRPr="003144C5" w:rsidRDefault="003144C5" w:rsidP="000F5F40">
      <w:pPr>
        <w:ind w:firstLine="720"/>
        <w:jc w:val="both"/>
      </w:pPr>
      <w:r w:rsidRPr="003144C5">
        <w:t>JEA offers a home energy survey for all residential customers at no charge. A JEA representative inspects the home and offers cost-effective ideas designed to help lower energy costs. Areas of the customers home that are inspected include: attic insulation, windows and caulking, weather stripping, water heaters, water temperature, air conditioning and heating system visual inspections, supply air &amp; return air temperature readings, and refrigerator/freezer inspection. JEA representatives also use a wide variety of tools and literature for customer education during the inspection. No cost measures such as air conditioning &amp; heating thermostat temperature settings, proper use of ceiling fans, water heater settings, refrigeration temperature settings, management of plug (vampire) loads, management of computer, monitor and printer loads, management of lighting systems and cleaning surfaces of heat exchangers are encouraged.</w:t>
      </w:r>
    </w:p>
    <w:p w:rsidR="003144C5" w:rsidRPr="003144C5" w:rsidRDefault="003144C5" w:rsidP="003144C5">
      <w:pPr>
        <w:jc w:val="both"/>
      </w:pPr>
    </w:p>
    <w:p w:rsidR="003144C5" w:rsidRPr="000F5F40" w:rsidRDefault="003144C5" w:rsidP="003144C5">
      <w:pPr>
        <w:ind w:firstLine="720"/>
        <w:rPr>
          <w:rFonts w:eastAsia="Calibri"/>
          <w:u w:val="single"/>
        </w:rPr>
      </w:pPr>
      <w:r w:rsidRPr="000F5F40">
        <w:rPr>
          <w:u w:val="single"/>
        </w:rPr>
        <w:t xml:space="preserve">Residential Solar Water Heating </w:t>
      </w:r>
    </w:p>
    <w:p w:rsidR="000F5F40" w:rsidRDefault="000F5F40" w:rsidP="000F5F40">
      <w:pPr>
        <w:tabs>
          <w:tab w:val="left" w:pos="360"/>
        </w:tabs>
        <w:autoSpaceDE w:val="0"/>
        <w:autoSpaceDN w:val="0"/>
        <w:adjustRightInd w:val="0"/>
      </w:pPr>
    </w:p>
    <w:p w:rsidR="003144C5" w:rsidRPr="003144C5" w:rsidRDefault="00AE25D3" w:rsidP="003144C5">
      <w:pPr>
        <w:tabs>
          <w:tab w:val="left" w:pos="360"/>
        </w:tabs>
        <w:autoSpaceDE w:val="0"/>
        <w:autoSpaceDN w:val="0"/>
        <w:adjustRightInd w:val="0"/>
        <w:spacing w:after="360"/>
      </w:pPr>
      <w:r>
        <w:tab/>
      </w:r>
      <w:r>
        <w:tab/>
      </w:r>
      <w:r w:rsidR="003144C5" w:rsidRPr="003144C5">
        <w:t>This program pays a financial incentive to customers to encourage the use of solar water heating technology. There is an $800 incentive per installed solar water heating system.</w:t>
      </w:r>
    </w:p>
    <w:p w:rsidR="003144C5" w:rsidRPr="000F5F40" w:rsidRDefault="003144C5" w:rsidP="003144C5">
      <w:pPr>
        <w:spacing w:before="240"/>
        <w:ind w:firstLine="720"/>
        <w:rPr>
          <w:u w:val="single"/>
        </w:rPr>
      </w:pPr>
      <w:r w:rsidRPr="000F5F40">
        <w:rPr>
          <w:u w:val="single"/>
        </w:rPr>
        <w:t xml:space="preserve">Residential Net Metering </w:t>
      </w:r>
    </w:p>
    <w:p w:rsidR="000F5F40" w:rsidRDefault="000F5F40" w:rsidP="003144C5">
      <w:pPr>
        <w:tabs>
          <w:tab w:val="left" w:pos="360"/>
        </w:tabs>
        <w:autoSpaceDE w:val="0"/>
        <w:autoSpaceDN w:val="0"/>
        <w:adjustRightInd w:val="0"/>
        <w:jc w:val="both"/>
      </w:pPr>
    </w:p>
    <w:p w:rsidR="003144C5" w:rsidRPr="003144C5" w:rsidRDefault="000F5F40" w:rsidP="003144C5">
      <w:pPr>
        <w:tabs>
          <w:tab w:val="left" w:pos="360"/>
        </w:tabs>
        <w:autoSpaceDE w:val="0"/>
        <w:autoSpaceDN w:val="0"/>
        <w:adjustRightInd w:val="0"/>
        <w:jc w:val="both"/>
      </w:pPr>
      <w:r>
        <w:tab/>
      </w:r>
      <w:r w:rsidR="00AE25D3">
        <w:tab/>
      </w:r>
      <w:r w:rsidR="003144C5" w:rsidRPr="003144C5">
        <w:t xml:space="preserve">The Residential Solar Net Metering Program promotes the use of solar photovoltaic systems by purchasing excess power from residential customers implementing these systems. JEA will allow customer-owned renewable generation up to 2MW under this net metering policy. Proposed installations which are greater than 2MW in capacity will be outside of this policy and would need a specific Purchased Power Agreement with JEA. The JEA net metering policy is primarily intended to facilitate generation from renewable energy sources to offset part or all of the customer's energy requirements. Customers will be charged using the customer’s Retail Rate for energy, demand, fuel and environmental and conservation charges per kWh for the metered kWh received from JEA during each billing cycle. The system must pass a JEA inspection prior to connection and operation. JEA will furnish, install, own and maintain metering equipment at the installation point. </w:t>
      </w:r>
    </w:p>
    <w:p w:rsidR="003144C5" w:rsidRPr="003144C5" w:rsidRDefault="003144C5" w:rsidP="003144C5">
      <w:pPr>
        <w:tabs>
          <w:tab w:val="left" w:pos="360"/>
        </w:tabs>
        <w:autoSpaceDE w:val="0"/>
        <w:autoSpaceDN w:val="0"/>
        <w:adjustRightInd w:val="0"/>
        <w:jc w:val="both"/>
      </w:pPr>
    </w:p>
    <w:p w:rsidR="003144C5" w:rsidRPr="000F5F40" w:rsidRDefault="003144C5" w:rsidP="003144C5">
      <w:pPr>
        <w:ind w:firstLine="720"/>
        <w:rPr>
          <w:u w:val="single"/>
        </w:rPr>
      </w:pPr>
      <w:r w:rsidRPr="000F5F40">
        <w:rPr>
          <w:u w:val="single"/>
        </w:rPr>
        <w:t>Neighborhood Efficiency Program</w:t>
      </w:r>
    </w:p>
    <w:p w:rsidR="000F5F40" w:rsidRDefault="000F5F40" w:rsidP="000F5F40">
      <w:pPr>
        <w:ind w:firstLine="720"/>
        <w:jc w:val="both"/>
      </w:pPr>
    </w:p>
    <w:p w:rsidR="003144C5" w:rsidRPr="003144C5" w:rsidRDefault="003144C5" w:rsidP="000F5F40">
      <w:pPr>
        <w:spacing w:after="240"/>
        <w:ind w:firstLine="720"/>
        <w:jc w:val="both"/>
      </w:pPr>
      <w:r w:rsidRPr="003144C5">
        <w:t xml:space="preserve">JEA offers a two-phase program for low income customers. Phase 1 provides installation of 15 electric and water conservation products as well as the energy education package of printed material and consultation with an energy audit on a door-to-door basis in targeted neighborhoods identified by the City as having more than 50 percent of the neighborhood population at or below 150 percent of the Federal Poverty Guidelines, and further identified by JEA as having high winter peak consumption. Approximately 1000 homes are completed per year. Phase two provides an Energy Efficient Home Maintenance kit of 12 electric and water conservation </w:t>
      </w:r>
      <w:r w:rsidRPr="003144C5">
        <w:lastRenderedPageBreak/>
        <w:t xml:space="preserve">products for participants in a Housing Counseling workshop required for first time homebuyers involved in the City’s loan assistance programs for low to moderate low income residents. Approximately 500 kits are provided annually. </w:t>
      </w:r>
    </w:p>
    <w:p w:rsidR="003144C5" w:rsidRPr="000F5F40" w:rsidRDefault="003144C5" w:rsidP="003144C5">
      <w:pPr>
        <w:spacing w:after="240"/>
        <w:rPr>
          <w:b/>
          <w:u w:val="single"/>
        </w:rPr>
      </w:pPr>
      <w:r w:rsidRPr="000F5F40">
        <w:rPr>
          <w:b/>
          <w:u w:val="single"/>
        </w:rPr>
        <w:t>Commercial/Industrial Programs</w:t>
      </w:r>
    </w:p>
    <w:p w:rsidR="003144C5" w:rsidRPr="000F5F40" w:rsidRDefault="003144C5" w:rsidP="003144C5">
      <w:pPr>
        <w:ind w:firstLine="720"/>
        <w:rPr>
          <w:u w:val="single"/>
        </w:rPr>
      </w:pPr>
      <w:r w:rsidRPr="000F5F40">
        <w:rPr>
          <w:u w:val="single"/>
        </w:rPr>
        <w:t xml:space="preserve">Commercial Energy Audit Program </w:t>
      </w:r>
    </w:p>
    <w:p w:rsidR="000F5F40" w:rsidRDefault="000F5F40" w:rsidP="003144C5">
      <w:pPr>
        <w:jc w:val="both"/>
      </w:pPr>
    </w:p>
    <w:p w:rsidR="003144C5" w:rsidRPr="003144C5" w:rsidRDefault="003144C5" w:rsidP="000F5F40">
      <w:pPr>
        <w:ind w:firstLine="720"/>
        <w:jc w:val="both"/>
      </w:pPr>
      <w:r w:rsidRPr="003144C5">
        <w:t>JEA offers a business energy audit for all commercial customers located in the JEA service territory. This service is offered at no charge to JEA customers and is available for all rate classifications. As a part of this service a JEA representative will perform a rate evaluation, discuss demand strategies if relevant, and inspect the customer’s business and offer cost-effective ideas designed to help lower energy costs. Areas of the customer’s business that are inspected include: insulation, windows, tinting, caulking, weather stripping, water heating systems and water temperature, HVAC visual inspections, equipment and their controls, and refrigeration. JEA representatives also use a wide variety of tools and literature for customer education during the inspection. No cost measures such as air conditioning &amp; heating thermostat temperature settings, water heater settings, refrigeration temperature settings, management of plug (vampire) loads, management of computer, monitor &amp; printer loads, management of lighting systems and cleaning surfaces of heat exchangers are encouraged. In addition to the energy audit, JEA also offers free water management evaluations.</w:t>
      </w:r>
    </w:p>
    <w:p w:rsidR="000F5F40" w:rsidRDefault="003144C5" w:rsidP="000F5F40">
      <w:pPr>
        <w:spacing w:before="240"/>
        <w:ind w:firstLine="720"/>
        <w:jc w:val="both"/>
        <w:rPr>
          <w:u w:val="single"/>
        </w:rPr>
      </w:pPr>
      <w:r w:rsidRPr="000F5F40">
        <w:rPr>
          <w:u w:val="single"/>
        </w:rPr>
        <w:t xml:space="preserve">Commercial Net Metering </w:t>
      </w:r>
    </w:p>
    <w:p w:rsidR="003144C5" w:rsidRPr="000F5F40" w:rsidRDefault="003144C5" w:rsidP="000F5F40">
      <w:pPr>
        <w:spacing w:before="240"/>
        <w:ind w:firstLine="720"/>
        <w:jc w:val="both"/>
        <w:rPr>
          <w:u w:val="single"/>
        </w:rPr>
      </w:pPr>
      <w:r w:rsidRPr="003144C5">
        <w:t>JEA will allow customer-owned renewable generation up to 2 MW under this Net Metering Policy. The JEA net metering policy is primarily intended to facilitate generation from renewable energy sources to offset part or all of the customer's energy requirements. Net metering customers will be charged for the metered kWh received from JEA during each month and credited for the metered kWh sent to JEA each month. The monetary credit to the customer will be calculated using the customer's retail energy rate, demand, fuel, environmental and conservation charges (Retail Rate) per kWh.</w:t>
      </w:r>
    </w:p>
    <w:p w:rsidR="003144C5" w:rsidRDefault="003144C5" w:rsidP="003144C5">
      <w:pPr>
        <w:pStyle w:val="OrderBody"/>
      </w:pPr>
    </w:p>
    <w:sectPr w:rsidR="003144C5" w:rsidSect="00E70D00">
      <w:headerReference w:type="default" r:id="rId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6C" w:rsidRDefault="0077186C">
      <w:r>
        <w:separator/>
      </w:r>
    </w:p>
  </w:endnote>
  <w:endnote w:type="continuationSeparator" w:id="0">
    <w:p w:rsidR="0077186C" w:rsidRDefault="0077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86C" w:rsidRDefault="0077186C">
    <w:pPr>
      <w:pStyle w:val="Footer"/>
    </w:pPr>
  </w:p>
  <w:p w:rsidR="0077186C" w:rsidRDefault="00771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6C" w:rsidRDefault="0077186C">
      <w:r>
        <w:separator/>
      </w:r>
    </w:p>
  </w:footnote>
  <w:footnote w:type="continuationSeparator" w:id="0">
    <w:p w:rsidR="0077186C" w:rsidRDefault="0077186C">
      <w:r>
        <w:continuationSeparator/>
      </w:r>
    </w:p>
  </w:footnote>
  <w:footnote w:id="1">
    <w:p w:rsidR="0077186C" w:rsidRDefault="0077186C" w:rsidP="003144C5">
      <w:pPr>
        <w:pStyle w:val="FootnoteText"/>
      </w:pPr>
      <w:r w:rsidRPr="000522E9">
        <w:rPr>
          <w:rStyle w:val="FootnoteReference"/>
        </w:rPr>
        <w:footnoteRef/>
      </w:r>
      <w:r w:rsidRPr="000522E9">
        <w:t xml:space="preserve"> FPSC Order No</w:t>
      </w:r>
      <w:r>
        <w:t xml:space="preserve">. </w:t>
      </w:r>
      <w:r w:rsidRPr="000522E9">
        <w:t xml:space="preserve">PSC-14-0696-FOF-EU, </w:t>
      </w:r>
      <w:r w:rsidR="002134DA">
        <w:t xml:space="preserve">issued December 16, 2014, in Docket No. 130203-EI, </w:t>
      </w:r>
      <w:r w:rsidR="002134DA" w:rsidRPr="002134DA">
        <w:rPr>
          <w:u w:val="single"/>
        </w:rPr>
        <w:t>In re:</w:t>
      </w:r>
      <w:r w:rsidRPr="002134DA">
        <w:rPr>
          <w:u w:val="single"/>
        </w:rPr>
        <w:t>Commission review of numeric conservation goals (JEA)</w:t>
      </w:r>
      <w:r w:rsidR="002134DA">
        <w:t>.</w:t>
      </w:r>
    </w:p>
  </w:footnote>
  <w:footnote w:id="2">
    <w:p w:rsidR="0077186C" w:rsidRDefault="0077186C" w:rsidP="003144C5">
      <w:pPr>
        <w:pStyle w:val="FootnoteText"/>
      </w:pPr>
      <w:r>
        <w:rPr>
          <w:rStyle w:val="FootnoteReference"/>
        </w:rPr>
        <w:footnoteRef/>
      </w:r>
      <w:r>
        <w:t xml:space="preserve"> FPSC Order No. 22176, </w:t>
      </w:r>
      <w:r w:rsidR="00940944">
        <w:t xml:space="preserve">issued November 14, 1989, in </w:t>
      </w:r>
      <w:r>
        <w:t>Docket No. 890737-PU,</w:t>
      </w:r>
      <w:r w:rsidR="00940944">
        <w:t xml:space="preserve"> </w:t>
      </w:r>
      <w:r w:rsidR="00940944" w:rsidRPr="00940944">
        <w:rPr>
          <w:u w:val="single"/>
        </w:rPr>
        <w:t>In re:</w:t>
      </w:r>
      <w:r w:rsidRPr="00940944">
        <w:rPr>
          <w:u w:val="single"/>
        </w:rPr>
        <w:t xml:space="preserve"> Implementation of Section 366.80-.85, Florida Statutes, Conservation Activities of Electric and Natural Gas Utilities</w:t>
      </w:r>
      <w:r w:rsidR="00940944">
        <w:t>.</w:t>
      </w:r>
    </w:p>
  </w:footnote>
  <w:footnote w:id="3">
    <w:p w:rsidR="0077186C" w:rsidRDefault="0077186C" w:rsidP="003144C5">
      <w:pPr>
        <w:pStyle w:val="FootnoteText"/>
      </w:pPr>
      <w:r>
        <w:rPr>
          <w:rStyle w:val="FootnoteReference"/>
        </w:rPr>
        <w:footnoteRef/>
      </w:r>
      <w:r>
        <w:t xml:space="preserve"> Totals may not equal due to rounding.</w:t>
      </w:r>
    </w:p>
  </w:footnote>
  <w:footnote w:id="4">
    <w:p w:rsidR="0077186C" w:rsidRDefault="0077186C" w:rsidP="003144C5">
      <w:pPr>
        <w:pStyle w:val="FootnoteText"/>
      </w:pPr>
      <w:r>
        <w:rPr>
          <w:rStyle w:val="FootnoteReference"/>
        </w:rPr>
        <w:footnoteRef/>
      </w:r>
      <w:r>
        <w:t xml:space="preserve"> Totals may not equal due to rounding.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86C" w:rsidRDefault="0077186C">
    <w:pPr>
      <w:pStyle w:val="OrderHeader"/>
    </w:pPr>
    <w:r>
      <w:t xml:space="preserve">ORDER NO. </w:t>
    </w:r>
    <w:fldSimple w:instr=" REF OrderNo0324 ">
      <w:r w:rsidR="000863DD">
        <w:t>PSC-15-0324-PAA-EG</w:t>
      </w:r>
    </w:fldSimple>
  </w:p>
  <w:p w:rsidR="0077186C" w:rsidRDefault="0077186C">
    <w:pPr>
      <w:pStyle w:val="OrderHeader"/>
    </w:pPr>
    <w:bookmarkStart w:id="11" w:name="HeaderDocketNo"/>
    <w:bookmarkEnd w:id="11"/>
    <w:r>
      <w:t>DOCKET NO. 150087-EG</w:t>
    </w:r>
  </w:p>
  <w:p w:rsidR="0077186C" w:rsidRDefault="007718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63DD">
      <w:rPr>
        <w:rStyle w:val="PageNumber"/>
        <w:noProof/>
      </w:rPr>
      <w:t>8</w:t>
    </w:r>
    <w:r>
      <w:rPr>
        <w:rStyle w:val="PageNumber"/>
      </w:rPr>
      <w:fldChar w:fldCharType="end"/>
    </w:r>
  </w:p>
  <w:p w:rsidR="0077186C" w:rsidRDefault="0077186C">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86C" w:rsidRDefault="0077186C" w:rsidP="003144C5">
    <w:pPr>
      <w:pStyle w:val="OrderHeader"/>
    </w:pPr>
    <w:r>
      <w:t xml:space="preserve">ORDER NO. </w:t>
    </w:r>
    <w:r w:rsidR="000863DD">
      <w:fldChar w:fldCharType="begin"/>
    </w:r>
    <w:r w:rsidR="000863DD">
      <w:instrText xml:space="preserve"> REF OrderNo0324 </w:instrText>
    </w:r>
    <w:r w:rsidR="000863DD">
      <w:fldChar w:fldCharType="separate"/>
    </w:r>
    <w:r w:rsidR="000863DD">
      <w:t>PSC-15-0324-PAA-EG</w:t>
    </w:r>
    <w:r w:rsidR="000863DD">
      <w:fldChar w:fldCharType="end"/>
    </w:r>
    <w:r>
      <w:tab/>
    </w:r>
    <w:r>
      <w:tab/>
      <w:t>ATTACHMENT A</w:t>
    </w:r>
  </w:p>
  <w:p w:rsidR="0077186C" w:rsidRDefault="0077186C" w:rsidP="003144C5">
    <w:pPr>
      <w:pStyle w:val="OrderHeader"/>
    </w:pPr>
    <w:r>
      <w:t>DOCKET NO. 150087-EG</w:t>
    </w:r>
  </w:p>
  <w:p w:rsidR="0077186C" w:rsidRDefault="0077186C" w:rsidP="003144C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63DD">
      <w:rPr>
        <w:rStyle w:val="PageNumber"/>
        <w:noProof/>
      </w:rPr>
      <w:t>9</w:t>
    </w:r>
    <w:r>
      <w:rPr>
        <w:rStyle w:val="PageNumber"/>
      </w:rPr>
      <w:fldChar w:fldCharType="end"/>
    </w:r>
  </w:p>
  <w:p w:rsidR="0077186C" w:rsidRDefault="0077186C" w:rsidP="00E70D00">
    <w:pPr>
      <w:pStyle w:val="Header"/>
      <w:tabs>
        <w:tab w:val="clear" w:pos="4320"/>
        <w:tab w:val="clear" w:pos="8640"/>
        <w:tab w:val="left" w:pos="7605"/>
      </w:tabs>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87-EG"/>
  </w:docVars>
  <w:rsids>
    <w:rsidRoot w:val="003144C5"/>
    <w:rsid w:val="000022B8"/>
    <w:rsid w:val="000252ED"/>
    <w:rsid w:val="000530EF"/>
    <w:rsid w:val="00053AB9"/>
    <w:rsid w:val="00056229"/>
    <w:rsid w:val="00065FC2"/>
    <w:rsid w:val="000863DD"/>
    <w:rsid w:val="00090AFC"/>
    <w:rsid w:val="000D06E8"/>
    <w:rsid w:val="000E344D"/>
    <w:rsid w:val="000F3B2C"/>
    <w:rsid w:val="000F5F40"/>
    <w:rsid w:val="000F7BE3"/>
    <w:rsid w:val="00116AD3"/>
    <w:rsid w:val="00126593"/>
    <w:rsid w:val="00142A96"/>
    <w:rsid w:val="00164233"/>
    <w:rsid w:val="00180788"/>
    <w:rsid w:val="00187E32"/>
    <w:rsid w:val="00194E81"/>
    <w:rsid w:val="001A33C9"/>
    <w:rsid w:val="001D008A"/>
    <w:rsid w:val="002002ED"/>
    <w:rsid w:val="002134DA"/>
    <w:rsid w:val="0022721A"/>
    <w:rsid w:val="00230BB9"/>
    <w:rsid w:val="00237505"/>
    <w:rsid w:val="002378BC"/>
    <w:rsid w:val="002A11AC"/>
    <w:rsid w:val="002A6F30"/>
    <w:rsid w:val="002D7D15"/>
    <w:rsid w:val="00303FDE"/>
    <w:rsid w:val="003140E8"/>
    <w:rsid w:val="003144C5"/>
    <w:rsid w:val="003231C7"/>
    <w:rsid w:val="00331ED0"/>
    <w:rsid w:val="00352C5E"/>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0A4B"/>
    <w:rsid w:val="00556A10"/>
    <w:rsid w:val="00586DFE"/>
    <w:rsid w:val="005963C2"/>
    <w:rsid w:val="005B45F7"/>
    <w:rsid w:val="005B63EA"/>
    <w:rsid w:val="006017BB"/>
    <w:rsid w:val="00623430"/>
    <w:rsid w:val="00660774"/>
    <w:rsid w:val="00665CC7"/>
    <w:rsid w:val="006A0BF3"/>
    <w:rsid w:val="006B0DA6"/>
    <w:rsid w:val="006C547E"/>
    <w:rsid w:val="00704C5D"/>
    <w:rsid w:val="00733B6B"/>
    <w:rsid w:val="00753A21"/>
    <w:rsid w:val="0076170F"/>
    <w:rsid w:val="0076669C"/>
    <w:rsid w:val="0077186C"/>
    <w:rsid w:val="007865E9"/>
    <w:rsid w:val="00792383"/>
    <w:rsid w:val="007D3D20"/>
    <w:rsid w:val="007E3AFD"/>
    <w:rsid w:val="00804E7A"/>
    <w:rsid w:val="00805FBB"/>
    <w:rsid w:val="008151E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40944"/>
    <w:rsid w:val="0095602A"/>
    <w:rsid w:val="00994100"/>
    <w:rsid w:val="009B345C"/>
    <w:rsid w:val="009D4C29"/>
    <w:rsid w:val="009F7493"/>
    <w:rsid w:val="00A13AF9"/>
    <w:rsid w:val="00A40DD6"/>
    <w:rsid w:val="00A62DAB"/>
    <w:rsid w:val="00A726A6"/>
    <w:rsid w:val="00A94284"/>
    <w:rsid w:val="00A97535"/>
    <w:rsid w:val="00AA73F1"/>
    <w:rsid w:val="00AB0E1A"/>
    <w:rsid w:val="00AB1A30"/>
    <w:rsid w:val="00AD1ED3"/>
    <w:rsid w:val="00AE25D3"/>
    <w:rsid w:val="00B0777D"/>
    <w:rsid w:val="00B21CF0"/>
    <w:rsid w:val="00B4057A"/>
    <w:rsid w:val="00B40894"/>
    <w:rsid w:val="00B45E75"/>
    <w:rsid w:val="00B50876"/>
    <w:rsid w:val="00B55EE5"/>
    <w:rsid w:val="00B73DE6"/>
    <w:rsid w:val="00B86EF0"/>
    <w:rsid w:val="00B97900"/>
    <w:rsid w:val="00BA44A8"/>
    <w:rsid w:val="00BE3885"/>
    <w:rsid w:val="00BE60B2"/>
    <w:rsid w:val="00BF1099"/>
    <w:rsid w:val="00BF6691"/>
    <w:rsid w:val="00C028FC"/>
    <w:rsid w:val="00C22938"/>
    <w:rsid w:val="00C46806"/>
    <w:rsid w:val="00C66692"/>
    <w:rsid w:val="00C91123"/>
    <w:rsid w:val="00CA71FF"/>
    <w:rsid w:val="00CB5276"/>
    <w:rsid w:val="00CB68D7"/>
    <w:rsid w:val="00CC4390"/>
    <w:rsid w:val="00CC7E68"/>
    <w:rsid w:val="00CD7132"/>
    <w:rsid w:val="00D30B48"/>
    <w:rsid w:val="00D46FAA"/>
    <w:rsid w:val="00D57BB2"/>
    <w:rsid w:val="00D8560E"/>
    <w:rsid w:val="00D8758F"/>
    <w:rsid w:val="00DB26BA"/>
    <w:rsid w:val="00DC1D94"/>
    <w:rsid w:val="00DE057F"/>
    <w:rsid w:val="00DE2082"/>
    <w:rsid w:val="00DE2289"/>
    <w:rsid w:val="00E04410"/>
    <w:rsid w:val="00E11351"/>
    <w:rsid w:val="00E70D00"/>
    <w:rsid w:val="00EA172C"/>
    <w:rsid w:val="00EA259B"/>
    <w:rsid w:val="00EA35A3"/>
    <w:rsid w:val="00EA3E6A"/>
    <w:rsid w:val="00EB18EF"/>
    <w:rsid w:val="00EE17DF"/>
    <w:rsid w:val="00EF4621"/>
    <w:rsid w:val="00F277B6"/>
    <w:rsid w:val="00F54380"/>
    <w:rsid w:val="00F54B47"/>
    <w:rsid w:val="00F567DB"/>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3144C5"/>
    <w:rPr>
      <w:sz w:val="24"/>
      <w:szCs w:val="24"/>
    </w:rPr>
  </w:style>
  <w:style w:type="character" w:customStyle="1" w:styleId="FootnoteTextChar">
    <w:name w:val="Footnote Text Char"/>
    <w:link w:val="FootnoteText"/>
    <w:uiPriority w:val="99"/>
    <w:rsid w:val="003144C5"/>
  </w:style>
  <w:style w:type="paragraph" w:styleId="BalloonText">
    <w:name w:val="Balloon Text"/>
    <w:basedOn w:val="Normal"/>
    <w:link w:val="BalloonTextChar"/>
    <w:rsid w:val="000863DD"/>
    <w:rPr>
      <w:rFonts w:ascii="Tahoma" w:hAnsi="Tahoma" w:cs="Tahoma"/>
      <w:sz w:val="16"/>
      <w:szCs w:val="16"/>
    </w:rPr>
  </w:style>
  <w:style w:type="character" w:customStyle="1" w:styleId="BalloonTextChar">
    <w:name w:val="Balloon Text Char"/>
    <w:basedOn w:val="DefaultParagraphFont"/>
    <w:link w:val="BalloonText"/>
    <w:rsid w:val="00086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3144C5"/>
    <w:rPr>
      <w:sz w:val="24"/>
      <w:szCs w:val="24"/>
    </w:rPr>
  </w:style>
  <w:style w:type="character" w:customStyle="1" w:styleId="FootnoteTextChar">
    <w:name w:val="Footnote Text Char"/>
    <w:link w:val="FootnoteText"/>
    <w:uiPriority w:val="99"/>
    <w:rsid w:val="003144C5"/>
  </w:style>
  <w:style w:type="paragraph" w:styleId="BalloonText">
    <w:name w:val="Balloon Text"/>
    <w:basedOn w:val="Normal"/>
    <w:link w:val="BalloonTextChar"/>
    <w:rsid w:val="000863DD"/>
    <w:rPr>
      <w:rFonts w:ascii="Tahoma" w:hAnsi="Tahoma" w:cs="Tahoma"/>
      <w:sz w:val="16"/>
      <w:szCs w:val="16"/>
    </w:rPr>
  </w:style>
  <w:style w:type="character" w:customStyle="1" w:styleId="BalloonTextChar">
    <w:name w:val="Balloon Text Char"/>
    <w:basedOn w:val="DefaultParagraphFont"/>
    <w:link w:val="BalloonText"/>
    <w:rsid w:val="00086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139</TotalTime>
  <Pages>10</Pages>
  <Words>2968</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25</cp:revision>
  <cp:lastPrinted>2015-08-11T16:52:00Z</cp:lastPrinted>
  <dcterms:created xsi:type="dcterms:W3CDTF">2015-07-21T16:58:00Z</dcterms:created>
  <dcterms:modified xsi:type="dcterms:W3CDTF">2015-08-11T16:52:00Z</dcterms:modified>
</cp:coreProperties>
</file>