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854172" w:rsidRDefault="003B4E6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3925" cy="914400"/>
                  <wp:effectExtent l="0" t="0" r="9525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uri="urn:schemas-microsoft-com:office:office" w:name="ls" w:val="trans"/>
                <w:attr w:name="phonenumber" w:val="$3399$$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3B4E6E">
            <w:pPr>
              <w:pStyle w:val="MemoHeading"/>
            </w:pPr>
            <w:bookmarkStart w:id="1" w:name="FilingDate"/>
            <w:bookmarkEnd w:id="1"/>
            <w:r>
              <w:t>August 13, 2015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E30210">
              <w:t>Stauffer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3B4E6E" w:rsidRDefault="003B4E6E" w:rsidP="00CD7EA1">
            <w:pPr>
              <w:pStyle w:val="MemoHeading"/>
            </w:pPr>
            <w:r>
              <w:t>Office of Telecommunications (R. Casey)</w:t>
            </w:r>
          </w:p>
          <w:p w:rsidR="00854172" w:rsidRDefault="003B4E6E" w:rsidP="003B4E6E">
            <w:pPr>
              <w:pStyle w:val="MemoHeading"/>
            </w:pPr>
            <w:r>
              <w:t>Office of the General Counsel (S. Hopkins)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3B4E6E" w:rsidP="003B4E6E">
            <w:pPr>
              <w:pStyle w:val="MemoHeading"/>
            </w:pPr>
            <w:r w:rsidRPr="003B4E6E">
              <w:t xml:space="preserve">Request for approval of transfer of ownership of Wonderlink Communications, LLC, holder of CLEC Certificate No. 8808, from Jessica Duncan to Brian Artigas. 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3B4E6E">
            <w:pPr>
              <w:pStyle w:val="MemoHeading"/>
            </w:pPr>
            <w:r>
              <w:t>8/27/2015 -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3B4E6E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90180A">
      <w:pPr>
        <w:pStyle w:val="BodyText"/>
      </w:pPr>
      <w:r>
        <w:t xml:space="preserve">Please place the following </w:t>
      </w:r>
      <w:bookmarkStart w:id="2" w:name="Subject"/>
      <w:bookmarkEnd w:id="2"/>
      <w:r w:rsidR="003B4E6E" w:rsidRPr="003B4E6E">
        <w:t>Request for approval of transfer of ownership of Wonderlink Communications, LLC, holder of CLEC Certificate No. 8808, from Jessica Duncan to Brian Artigas</w:t>
      </w:r>
      <w:r w:rsidR="00EF707C">
        <w:t xml:space="preserve"> </w:t>
      </w:r>
      <w:r>
        <w:t>on the consent agenda for approval.</w:t>
      </w:r>
      <w:bookmarkStart w:id="3" w:name="TableLocation"/>
      <w:bookmarkEnd w:id="3"/>
    </w:p>
    <w:p w:rsidR="003B4E6E" w:rsidRDefault="003B4E6E">
      <w:pPr>
        <w:pStyle w:val="BodyText"/>
      </w:pPr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40"/>
        <w:gridCol w:w="5040"/>
        <w:gridCol w:w="1080"/>
      </w:tblGrid>
      <w:tr w:rsidR="003B4E6E" w:rsidRPr="003B4E6E" w:rsidTr="003B4E6E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3B4E6E" w:rsidRPr="003B4E6E" w:rsidRDefault="003B4E6E" w:rsidP="003B4E6E">
            <w:pPr>
              <w:pStyle w:val="TableHeaderRow"/>
              <w:pBdr>
                <w:bottom w:val="double" w:sz="4" w:space="0" w:color="auto"/>
              </w:pBdr>
            </w:pPr>
            <w:r w:rsidRPr="003B4E6E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3B4E6E" w:rsidRPr="003B4E6E" w:rsidRDefault="003B4E6E" w:rsidP="003B4E6E">
            <w:pPr>
              <w:pStyle w:val="TableHeaderRow"/>
              <w:pBdr>
                <w:bottom w:val="double" w:sz="4" w:space="0" w:color="auto"/>
              </w:pBdr>
            </w:pPr>
            <w:r w:rsidRPr="003B4E6E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B4E6E" w:rsidRPr="003B4E6E" w:rsidRDefault="003B4E6E" w:rsidP="003B4E6E">
            <w:pPr>
              <w:pStyle w:val="TableHeaderRow"/>
              <w:pBdr>
                <w:bottom w:val="double" w:sz="4" w:space="0" w:color="auto"/>
              </w:pBdr>
            </w:pPr>
            <w:r w:rsidRPr="003B4E6E">
              <w:t>CERT. NO.</w:t>
            </w:r>
          </w:p>
        </w:tc>
      </w:tr>
      <w:tr w:rsidR="003B4E6E" w:rsidRPr="00DC1F71" w:rsidTr="003B4E6E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3B4E6E" w:rsidRDefault="003B4E6E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150167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3B4E6E" w:rsidRDefault="003B4E6E" w:rsidP="00DC1F71">
            <w:pPr>
              <w:pStyle w:val="BodyText"/>
              <w:spacing w:before="120" w:after="0"/>
              <w:ind w:left="1008" w:hanging="1008"/>
            </w:pPr>
            <w:r>
              <w:t>WonderLink Communications, LLC</w:t>
            </w:r>
          </w:p>
        </w:tc>
        <w:tc>
          <w:tcPr>
            <w:tcW w:w="1080" w:type="dxa"/>
            <w:shd w:val="clear" w:color="auto" w:fill="auto"/>
          </w:tcPr>
          <w:p w:rsidR="003B4E6E" w:rsidRDefault="003B4E6E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8808</w:t>
            </w:r>
          </w:p>
        </w:tc>
      </w:tr>
    </w:tbl>
    <w:p w:rsidR="003B4E6E" w:rsidRDefault="003B4E6E">
      <w:pPr>
        <w:pStyle w:val="BodyText"/>
      </w:pPr>
    </w:p>
    <w:p w:rsidR="00854172" w:rsidRDefault="003B4E6E" w:rsidP="0090180A">
      <w:pPr>
        <w:autoSpaceDE w:val="0"/>
        <w:autoSpaceDN w:val="0"/>
        <w:adjustRightInd w:val="0"/>
        <w:jc w:val="both"/>
      </w:pPr>
      <w:bookmarkStart w:id="5" w:name="StandardLanguage"/>
      <w:bookmarkEnd w:id="5"/>
      <w:r>
        <w:t>The Commission is vested with jurisdiction in this matter pursuant to Section 364.335, Florida Statutes.</w:t>
      </w:r>
      <w:r w:rsidRPr="003B4E6E">
        <w:t xml:space="preserve"> </w:t>
      </w:r>
      <w:r>
        <w:t xml:space="preserve">This Certificate of Authority authorizes WonderLink Communications, LLC to provide Telecommunications Services in the State of Florida as a Telecommunications Company as defined by Section 364.02(13), Florida Statutes. Pursuant to Section 364.336, Florida Statutes, certificate holders must pay a minimum annual Regulatory Assessment Fee if the certificate is active during any portion of the calendar year. A Regulatory Assessment Fee Return Notice will be mailed each December to the entity listed above for payment by January 30.  </w:t>
      </w:r>
    </w:p>
    <w:sectPr w:rsidR="00854172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E6E" w:rsidRDefault="003B4E6E">
      <w:r>
        <w:separator/>
      </w:r>
    </w:p>
  </w:endnote>
  <w:endnote w:type="continuationSeparator" w:id="0">
    <w:p w:rsidR="003B4E6E" w:rsidRDefault="003B4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E6E" w:rsidRDefault="003B4E6E">
      <w:r>
        <w:separator/>
      </w:r>
    </w:p>
  </w:footnote>
  <w:footnote w:type="continuationSeparator" w:id="0">
    <w:p w:rsidR="003B4E6E" w:rsidRDefault="003B4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E6E" w:rsidRDefault="003B4E6E">
    <w:pPr>
      <w:pStyle w:val="Header"/>
    </w:pPr>
    <w:r>
      <w:t>Docket No. 150167</w:t>
    </w:r>
    <w:r>
      <w:noBreakHyphen/>
      <w:t>TX</w:t>
    </w:r>
  </w:p>
  <w:p w:rsidR="003B4E6E" w:rsidRDefault="003B4E6E">
    <w:pPr>
      <w:pStyle w:val="Header"/>
    </w:pPr>
    <w:r>
      <w:t>Date:  July 14, 2015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FA6475EC-BF26-43D8-B142-B21A00222530}"/>
    <w:docVar w:name="dgnword-eventsink" w:val="243047104"/>
  </w:docVars>
  <w:rsids>
    <w:rsidRoot w:val="003B4E6E"/>
    <w:rsid w:val="0001717F"/>
    <w:rsid w:val="00021305"/>
    <w:rsid w:val="00067688"/>
    <w:rsid w:val="001479A9"/>
    <w:rsid w:val="001A6949"/>
    <w:rsid w:val="001D5FF5"/>
    <w:rsid w:val="002D3715"/>
    <w:rsid w:val="003102C5"/>
    <w:rsid w:val="003B4E6E"/>
    <w:rsid w:val="00435639"/>
    <w:rsid w:val="00491968"/>
    <w:rsid w:val="005160A3"/>
    <w:rsid w:val="005608B8"/>
    <w:rsid w:val="00592D4B"/>
    <w:rsid w:val="00604978"/>
    <w:rsid w:val="00613598"/>
    <w:rsid w:val="006B688B"/>
    <w:rsid w:val="006E33A6"/>
    <w:rsid w:val="00723466"/>
    <w:rsid w:val="0074032E"/>
    <w:rsid w:val="007444B7"/>
    <w:rsid w:val="007701EC"/>
    <w:rsid w:val="00824EF3"/>
    <w:rsid w:val="00835590"/>
    <w:rsid w:val="00842C28"/>
    <w:rsid w:val="008450CC"/>
    <w:rsid w:val="00854172"/>
    <w:rsid w:val="008A566F"/>
    <w:rsid w:val="008C6822"/>
    <w:rsid w:val="008E26F3"/>
    <w:rsid w:val="0090180A"/>
    <w:rsid w:val="00905724"/>
    <w:rsid w:val="00916961"/>
    <w:rsid w:val="00960B59"/>
    <w:rsid w:val="00A91C56"/>
    <w:rsid w:val="00AF7D2C"/>
    <w:rsid w:val="00B92BF1"/>
    <w:rsid w:val="00C5460F"/>
    <w:rsid w:val="00C90583"/>
    <w:rsid w:val="00CA7287"/>
    <w:rsid w:val="00CB5B2B"/>
    <w:rsid w:val="00CD47B7"/>
    <w:rsid w:val="00CD7EA1"/>
    <w:rsid w:val="00E30210"/>
    <w:rsid w:val="00E352E5"/>
    <w:rsid w:val="00E776F4"/>
    <w:rsid w:val="00ED563A"/>
    <w:rsid w:val="00EF707C"/>
    <w:rsid w:val="00F45978"/>
    <w:rsid w:val="00F8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0213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13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0213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13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\Recommendation%20(Consent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(Consent).dot</Template>
  <TotalTime>0</TotalTime>
  <Pages>1</Pages>
  <Words>219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FPSC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Casey</dc:creator>
  <cp:lastModifiedBy>Charlene Hinson</cp:lastModifiedBy>
  <cp:revision>2</cp:revision>
  <cp:lastPrinted>2003-12-02T14:32:00Z</cp:lastPrinted>
  <dcterms:created xsi:type="dcterms:W3CDTF">2015-08-13T13:35:00Z</dcterms:created>
  <dcterms:modified xsi:type="dcterms:W3CDTF">2015-08-13T13:35:00Z</dcterms:modified>
</cp:coreProperties>
</file>