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720C7" w:rsidP="00D720C7">
      <w:pPr>
        <w:pStyle w:val="OrderHeading"/>
      </w:pPr>
      <w:bookmarkStart w:id="0" w:name="_GoBack"/>
      <w:bookmarkEnd w:id="0"/>
      <w:r>
        <w:t>BEFORE THE FLORIDA PUBLIC SERVICE COMMISSION</w:t>
      </w:r>
    </w:p>
    <w:p w:rsidR="00D720C7" w:rsidRDefault="00D720C7" w:rsidP="00D720C7">
      <w:pPr>
        <w:pStyle w:val="OrderHeading"/>
      </w:pPr>
    </w:p>
    <w:p w:rsidR="00D720C7" w:rsidRDefault="00D720C7" w:rsidP="00D720C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720C7" w:rsidRPr="00C63FCF" w:rsidTr="00C63FCF">
        <w:trPr>
          <w:trHeight w:val="828"/>
        </w:trPr>
        <w:tc>
          <w:tcPr>
            <w:tcW w:w="4788" w:type="dxa"/>
            <w:tcBorders>
              <w:bottom w:val="single" w:sz="8" w:space="0" w:color="auto"/>
              <w:right w:val="double" w:sz="6" w:space="0" w:color="auto"/>
            </w:tcBorders>
            <w:shd w:val="clear" w:color="auto" w:fill="auto"/>
          </w:tcPr>
          <w:p w:rsidR="00D720C7" w:rsidRDefault="00D720C7" w:rsidP="00C63FCF">
            <w:pPr>
              <w:pStyle w:val="OrderBody"/>
              <w:tabs>
                <w:tab w:val="center" w:pos="4320"/>
                <w:tab w:val="right" w:pos="8640"/>
              </w:tabs>
              <w:jc w:val="left"/>
            </w:pPr>
            <w:r>
              <w:t xml:space="preserve">In re: </w:t>
            </w:r>
            <w:bookmarkStart w:id="1" w:name="SSInRe"/>
            <w:bookmarkEnd w:id="1"/>
            <w:r w:rsidRPr="00D720C7">
              <w:t>Petition for approval of Settlement Agreement Pertaining to Peoples Gas System’s 2016 Depreciation Study, Environmental Reserve Account, Problematic Plastic Pipe Replacement, and Authorized ROE</w:t>
            </w:r>
            <w:r>
              <w:t>.</w:t>
            </w:r>
          </w:p>
        </w:tc>
        <w:tc>
          <w:tcPr>
            <w:tcW w:w="4788" w:type="dxa"/>
            <w:tcBorders>
              <w:left w:val="double" w:sz="6" w:space="0" w:color="auto"/>
            </w:tcBorders>
            <w:shd w:val="clear" w:color="auto" w:fill="auto"/>
          </w:tcPr>
          <w:p w:rsidR="00D720C7" w:rsidRDefault="00D720C7" w:rsidP="00D720C7">
            <w:pPr>
              <w:pStyle w:val="OrderBody"/>
            </w:pPr>
            <w:r>
              <w:t xml:space="preserve">DOCKET NO. </w:t>
            </w:r>
            <w:bookmarkStart w:id="2" w:name="SSDocketNo"/>
            <w:bookmarkEnd w:id="2"/>
            <w:r>
              <w:t>160159-GU</w:t>
            </w:r>
          </w:p>
          <w:p w:rsidR="00D720C7" w:rsidRDefault="00D720C7" w:rsidP="00C63FCF">
            <w:pPr>
              <w:pStyle w:val="OrderBody"/>
              <w:tabs>
                <w:tab w:val="center" w:pos="4320"/>
                <w:tab w:val="right" w:pos="8640"/>
              </w:tabs>
              <w:jc w:val="left"/>
            </w:pPr>
            <w:r>
              <w:t xml:space="preserve">ORDER NO. </w:t>
            </w:r>
            <w:bookmarkStart w:id="3" w:name="OrderNo0018"/>
            <w:r w:rsidR="00C523EF">
              <w:t>PSC-17-0018-PCO-GU</w:t>
            </w:r>
            <w:bookmarkEnd w:id="3"/>
          </w:p>
          <w:p w:rsidR="00D720C7" w:rsidRDefault="00D720C7" w:rsidP="00C63FCF">
            <w:pPr>
              <w:pStyle w:val="OrderBody"/>
              <w:tabs>
                <w:tab w:val="center" w:pos="4320"/>
                <w:tab w:val="right" w:pos="8640"/>
              </w:tabs>
              <w:jc w:val="left"/>
            </w:pPr>
            <w:r>
              <w:t xml:space="preserve">ISSUED: </w:t>
            </w:r>
            <w:r w:rsidR="00C523EF">
              <w:t>January 11, 2017</w:t>
            </w:r>
          </w:p>
        </w:tc>
      </w:tr>
    </w:tbl>
    <w:p w:rsidR="00D720C7" w:rsidRDefault="00D720C7" w:rsidP="00D720C7"/>
    <w:p w:rsidR="00D720C7" w:rsidRDefault="00D720C7" w:rsidP="00D720C7"/>
    <w:p w:rsidR="00323787" w:rsidRDefault="00D720C7" w:rsidP="00D720C7">
      <w:pPr>
        <w:pStyle w:val="CenterUnderline"/>
      </w:pPr>
      <w:bookmarkStart w:id="4" w:name="Commissioners"/>
      <w:bookmarkEnd w:id="4"/>
      <w:r>
        <w:t>ORDER</w:t>
      </w:r>
      <w:bookmarkStart w:id="5" w:name="OrderTitle"/>
      <w:r>
        <w:t xml:space="preserve"> ESTABLISHING PROCEDURE</w:t>
      </w:r>
    </w:p>
    <w:p w:rsidR="00CB5276" w:rsidRDefault="00323787" w:rsidP="00D720C7">
      <w:pPr>
        <w:pStyle w:val="CenterUnderline"/>
      </w:pPr>
      <w:r>
        <w:t>FOR COMMISSION</w:t>
      </w:r>
      <w:r w:rsidR="009C2B29">
        <w:t xml:space="preserve"> </w:t>
      </w:r>
      <w:r>
        <w:t>CONSIDERATION OF SETTLEMENT AGREEMENT</w:t>
      </w:r>
      <w:r w:rsidR="00D720C7">
        <w:t xml:space="preserve"> </w:t>
      </w:r>
      <w:bookmarkEnd w:id="5"/>
    </w:p>
    <w:p w:rsidR="00D720C7" w:rsidRDefault="00D720C7" w:rsidP="00D720C7">
      <w:pPr>
        <w:pStyle w:val="CenterUnderline"/>
      </w:pPr>
    </w:p>
    <w:p w:rsidR="009C2B29" w:rsidRPr="009C2B29" w:rsidRDefault="009C2B29" w:rsidP="00FD4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u w:val="single"/>
        </w:rPr>
        <w:t>Background</w:t>
      </w:r>
    </w:p>
    <w:p w:rsidR="009C2B29" w:rsidRDefault="009C2B29" w:rsidP="00FD4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4937" w:rsidRDefault="00D720C7" w:rsidP="00FD4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323787">
        <w:t xml:space="preserve">On June 28, 2016, Peoples Gas System </w:t>
      </w:r>
      <w:r w:rsidR="00FD4713">
        <w:t xml:space="preserve">(PGS), </w:t>
      </w:r>
      <w:r w:rsidR="00FD4713" w:rsidRPr="00FD4713">
        <w:t>pursuant to Rule 25-7.045, Florida</w:t>
      </w:r>
      <w:r w:rsidR="00FD4713">
        <w:t xml:space="preserve"> </w:t>
      </w:r>
      <w:r w:rsidR="00FD4713" w:rsidRPr="00FD4713">
        <w:t>Administrative Code</w:t>
      </w:r>
      <w:r w:rsidR="00FD4713">
        <w:t xml:space="preserve"> (F.A.C.)</w:t>
      </w:r>
      <w:r w:rsidR="00FD4713" w:rsidRPr="00FD4713">
        <w:t>, file</w:t>
      </w:r>
      <w:r w:rsidR="00FD4713">
        <w:t>d a</w:t>
      </w:r>
      <w:r w:rsidR="00FD4713" w:rsidRPr="00FD4713">
        <w:t xml:space="preserve"> petition for approval of the </w:t>
      </w:r>
      <w:r w:rsidR="00FD4713">
        <w:t>c</w:t>
      </w:r>
      <w:r w:rsidR="00FD4713" w:rsidRPr="00FD4713">
        <w:t>ompany’s 2016 Depreciation</w:t>
      </w:r>
      <w:r w:rsidR="00274C6C">
        <w:t xml:space="preserve"> </w:t>
      </w:r>
      <w:r w:rsidR="00FD4713" w:rsidRPr="00FD4713">
        <w:t>Study</w:t>
      </w:r>
      <w:r w:rsidR="00FD4713">
        <w:t xml:space="preserve">.  Intervention </w:t>
      </w:r>
      <w:r w:rsidR="00D86CC7">
        <w:t xml:space="preserve">by </w:t>
      </w:r>
      <w:r w:rsidR="00FD4713">
        <w:t xml:space="preserve">the Office of Public Counsel (OPC) </w:t>
      </w:r>
      <w:r w:rsidR="00D86CC7">
        <w:t xml:space="preserve">was acknowledged </w:t>
      </w:r>
      <w:r w:rsidR="00FD4713">
        <w:t>by Order No. PSC-16-0324-PCO-GU, issued August 11, 2016.</w:t>
      </w:r>
      <w:r w:rsidR="00E11A9C">
        <w:t xml:space="preserve">  </w:t>
      </w:r>
      <w:r w:rsidR="00D86CC7">
        <w:t xml:space="preserve">Commission staff issued multiple sets of data requests </w:t>
      </w:r>
      <w:r w:rsidR="00966A3F">
        <w:t xml:space="preserve">and staff reports </w:t>
      </w:r>
      <w:r w:rsidR="00D86CC7">
        <w:t xml:space="preserve">to PGS, </w:t>
      </w:r>
      <w:r w:rsidR="0087658F">
        <w:t>and held</w:t>
      </w:r>
      <w:r w:rsidR="00D86CC7">
        <w:t xml:space="preserve"> noticed meeting</w:t>
      </w:r>
      <w:r w:rsidR="0087658F">
        <w:t>s</w:t>
      </w:r>
      <w:r w:rsidR="00D86CC7">
        <w:t xml:space="preserve"> with respect to the docket.  </w:t>
      </w:r>
      <w:r w:rsidR="00FD4713">
        <w:t xml:space="preserve">On December 15, 2016, PGS and OPC </w:t>
      </w:r>
      <w:r w:rsidR="00261375">
        <w:t xml:space="preserve">(the signatories) </w:t>
      </w:r>
      <w:r w:rsidR="00FD4713">
        <w:t xml:space="preserve">filed a joint motion seeking Commission approval of a </w:t>
      </w:r>
      <w:r w:rsidR="00074937">
        <w:t>S</w:t>
      </w:r>
      <w:r w:rsidR="00FD4713">
        <w:t xml:space="preserve">ettlement </w:t>
      </w:r>
      <w:r w:rsidR="00074937">
        <w:t>A</w:t>
      </w:r>
      <w:r w:rsidR="00FD4713">
        <w:t>greement</w:t>
      </w:r>
      <w:r w:rsidR="00074937">
        <w:t xml:space="preserve"> as being in the public interest</w:t>
      </w:r>
      <w:r w:rsidR="00FD4713">
        <w:t>, proposing resolution of all matters to be addressed in the depreciation docket</w:t>
      </w:r>
      <w:r w:rsidR="00D86CC7">
        <w:t>,</w:t>
      </w:r>
      <w:r w:rsidR="00FD4713">
        <w:t xml:space="preserve"> as well as other issues identified in the settlement agreement.  The </w:t>
      </w:r>
      <w:r w:rsidR="00074937">
        <w:t>S</w:t>
      </w:r>
      <w:r w:rsidR="00FD4713">
        <w:t xml:space="preserve">ettlement </w:t>
      </w:r>
      <w:r w:rsidR="00074937">
        <w:t>A</w:t>
      </w:r>
      <w:r w:rsidR="00FD4713">
        <w:t>greement proposed approval of new depreciation rates</w:t>
      </w:r>
      <w:r w:rsidR="0051184B">
        <w:t>, which would become effective on January 1, 2016</w:t>
      </w:r>
      <w:r w:rsidR="00FD4713">
        <w:t xml:space="preserve">, resulting in </w:t>
      </w:r>
      <w:r w:rsidR="00695E36">
        <w:t xml:space="preserve">a </w:t>
      </w:r>
      <w:r w:rsidR="00FD4713">
        <w:t>nearly $</w:t>
      </w:r>
      <w:r w:rsidR="00261375">
        <w:t>16.1</w:t>
      </w:r>
      <w:r w:rsidR="00FD4713">
        <w:t xml:space="preserve"> million reduction in annual depreciation expense for 2016, and for certain reserve transfers.  In addition, </w:t>
      </w:r>
      <w:r w:rsidR="00966A3F">
        <w:t>the settlement addresses</w:t>
      </w:r>
      <w:r w:rsidR="006D120D">
        <w:t xml:space="preserve"> PGS’s manufactured gas plant environmental reserve accruals and amortization, the inclusion of replacements for problematic plastic pipe as “eligible replacements” under PGS’s Rider CI/BSR, and the reduction of PGS’s range of return on equity (ROE) to the bottom of the currently authorized range </w:t>
      </w:r>
      <w:r w:rsidR="0051184B">
        <w:t xml:space="preserve">from 9.75% </w:t>
      </w:r>
      <w:r w:rsidR="006D120D">
        <w:t>to 9.25% through the year 2020 (or until rates are established in the company’s next general base rate proceeding).</w:t>
      </w:r>
    </w:p>
    <w:p w:rsidR="00261375" w:rsidRDefault="00261375" w:rsidP="00FD4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F28BB" w:rsidRDefault="006D120D" w:rsidP="000749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E11A9C">
        <w:t xml:space="preserve">In response to </w:t>
      </w:r>
      <w:r w:rsidR="00C41103">
        <w:t>a Commission staff data request</w:t>
      </w:r>
      <w:r w:rsidR="00E11A9C">
        <w:t xml:space="preserve"> and pursuant to discussions with the parties held in </w:t>
      </w:r>
      <w:r w:rsidR="0087658F">
        <w:t>noticed meetings</w:t>
      </w:r>
      <w:r w:rsidR="00E11A9C">
        <w:t>, PGS clarified that obtaining a</w:t>
      </w:r>
      <w:r w:rsidR="009F28BB" w:rsidRPr="009F28BB">
        <w:t xml:space="preserve"> final </w:t>
      </w:r>
      <w:r w:rsidR="00E11A9C">
        <w:t xml:space="preserve">decision approving </w:t>
      </w:r>
      <w:r w:rsidR="009F28BB" w:rsidRPr="009F28BB">
        <w:t xml:space="preserve">the </w:t>
      </w:r>
      <w:r w:rsidR="00E11A9C">
        <w:t xml:space="preserve">Settlement Agreement </w:t>
      </w:r>
      <w:r w:rsidR="00C41103">
        <w:t>by</w:t>
      </w:r>
      <w:r w:rsidR="00E11A9C">
        <w:t xml:space="preserve"> February 7, 2017</w:t>
      </w:r>
      <w:r w:rsidR="00D86CC7">
        <w:t>,</w:t>
      </w:r>
      <w:r w:rsidR="00E11A9C">
        <w:t xml:space="preserve"> would </w:t>
      </w:r>
      <w:r w:rsidR="009F28BB" w:rsidRPr="009F28BB">
        <w:t xml:space="preserve">enable </w:t>
      </w:r>
      <w:r w:rsidR="00E11A9C">
        <w:t>PGS</w:t>
      </w:r>
      <w:r w:rsidR="009F28BB" w:rsidRPr="009F28BB">
        <w:t xml:space="preserve"> to </w:t>
      </w:r>
      <w:r w:rsidR="00E11A9C">
        <w:t>utilize</w:t>
      </w:r>
      <w:r w:rsidR="0051184B">
        <w:t xml:space="preserve"> the proposed </w:t>
      </w:r>
      <w:r w:rsidR="00966A3F">
        <w:t xml:space="preserve">new </w:t>
      </w:r>
      <w:r w:rsidR="0051184B">
        <w:t>depreciation rates</w:t>
      </w:r>
      <w:r w:rsidR="00E11A9C">
        <w:t xml:space="preserve"> in </w:t>
      </w:r>
      <w:r w:rsidR="00856A9E">
        <w:t xml:space="preserve">its </w:t>
      </w:r>
      <w:r w:rsidR="00C41103">
        <w:t>Securities Exchange Commission</w:t>
      </w:r>
      <w:r w:rsidR="009F28BB" w:rsidRPr="009F28BB">
        <w:t xml:space="preserve"> 10</w:t>
      </w:r>
      <w:r w:rsidR="00966A3F">
        <w:t>-</w:t>
      </w:r>
      <w:r w:rsidR="009F28BB" w:rsidRPr="009F28BB">
        <w:t xml:space="preserve">K filing </w:t>
      </w:r>
      <w:r w:rsidR="00C41103">
        <w:t>due</w:t>
      </w:r>
      <w:r w:rsidR="009F28BB" w:rsidRPr="009F28BB">
        <w:t xml:space="preserve"> February 10</w:t>
      </w:r>
      <w:r w:rsidR="00E11A9C">
        <w:t xml:space="preserve">, 2017.  Otherwise, PGS </w:t>
      </w:r>
      <w:r w:rsidR="009F28BB" w:rsidRPr="009F28BB">
        <w:t xml:space="preserve">would </w:t>
      </w:r>
      <w:r w:rsidR="00E11A9C">
        <w:t xml:space="preserve">be </w:t>
      </w:r>
      <w:r w:rsidR="00274C6C">
        <w:t>required</w:t>
      </w:r>
      <w:r w:rsidR="00E11A9C">
        <w:t xml:space="preserve"> to </w:t>
      </w:r>
      <w:proofErr w:type="spellStart"/>
      <w:r w:rsidR="009F28BB" w:rsidRPr="009F28BB">
        <w:t>recompute</w:t>
      </w:r>
      <w:proofErr w:type="spellEnd"/>
      <w:r w:rsidR="009F28BB" w:rsidRPr="009F28BB">
        <w:t xml:space="preserve"> this data </w:t>
      </w:r>
      <w:r w:rsidR="0051184B">
        <w:t>using the current depreciation rates</w:t>
      </w:r>
      <w:r w:rsidR="00C41103">
        <w:t>, which</w:t>
      </w:r>
      <w:r w:rsidR="0051184B">
        <w:t xml:space="preserve"> would result in </w:t>
      </w:r>
      <w:r w:rsidR="00933943">
        <w:t>higher</w:t>
      </w:r>
      <w:r w:rsidR="0051184B">
        <w:t xml:space="preserve"> depreciation expense</w:t>
      </w:r>
      <w:r w:rsidR="009F28BB" w:rsidRPr="009F28BB">
        <w:t xml:space="preserve"> without the benefit of the offsets </w:t>
      </w:r>
      <w:r w:rsidR="00261375">
        <w:t>negotiated</w:t>
      </w:r>
      <w:r w:rsidR="009F28BB" w:rsidRPr="009F28BB">
        <w:t xml:space="preserve"> in the </w:t>
      </w:r>
      <w:r w:rsidR="00E11A9C">
        <w:t>proposed Settlement Agreement.</w:t>
      </w:r>
    </w:p>
    <w:p w:rsidR="009F28BB" w:rsidRDefault="009F28BB" w:rsidP="000749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4937" w:rsidRDefault="00E11A9C" w:rsidP="000749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6D120D">
        <w:t>In order to effectuate a final decision by this Commission on the proposed settlement</w:t>
      </w:r>
      <w:r w:rsidR="00261375">
        <w:t xml:space="preserve"> so PGS can meet its February 10, 2017 filing date</w:t>
      </w:r>
      <w:r w:rsidR="006D120D">
        <w:t xml:space="preserve">, </w:t>
      </w:r>
      <w:r w:rsidR="00074937">
        <w:t xml:space="preserve">the </w:t>
      </w:r>
      <w:r w:rsidR="00261375">
        <w:t>signatories</w:t>
      </w:r>
      <w:r w:rsidR="00074937">
        <w:t xml:space="preserve"> have agreed to waive (a) all notice requirements for a hearing as set forth in Section 120.569(2)(b), Florida Statutes (F.S.), or other applicable provisions of law; (b) their right to require a hearing on the merits; (c) their respective rights to seek reconsideration pursuant to Rule 25-22.060, F.A.C., of any final order that approves the Settlement Agreement in its entirety and without change; and (d) their </w:t>
      </w:r>
      <w:r w:rsidR="00074937">
        <w:lastRenderedPageBreak/>
        <w:t>respective rights to judicial review of any such final agency action approving the Settlement Agreement afforded by Section 120.68, F.S.</w:t>
      </w:r>
    </w:p>
    <w:p w:rsidR="00CB35A5" w:rsidRDefault="00CB35A5" w:rsidP="000749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C2B29" w:rsidRPr="009C2B29" w:rsidRDefault="009C2B29" w:rsidP="000749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9C2B29">
        <w:rPr>
          <w:u w:val="single"/>
        </w:rPr>
        <w:t>Scheduling Administrative Hearing</w:t>
      </w:r>
    </w:p>
    <w:p w:rsidR="009C2B29" w:rsidRDefault="009C2B29" w:rsidP="000749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F66C9" w:rsidRDefault="005F3B7D" w:rsidP="000749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CB35A5">
        <w:t>Section 120.57(4), F.S., permits the Commission to informally dispose of any proceeding by stip</w:t>
      </w:r>
      <w:r w:rsidR="0074568C">
        <w:t>ul</w:t>
      </w:r>
      <w:r w:rsidR="00CB35A5">
        <w:t>ation, agreed settlement, or consent order.</w:t>
      </w:r>
      <w:r w:rsidR="00D86CC7">
        <w:t xml:space="preserve"> </w:t>
      </w:r>
      <w:r w:rsidR="00CB35A5">
        <w:t xml:space="preserve"> </w:t>
      </w:r>
      <w:r w:rsidR="00A11554">
        <w:t>I</w:t>
      </w:r>
      <w:r>
        <w:t>n compliance with Sections 120.569 and 120.57, F.S., an administrative hearing will be held on February 7, 2017</w:t>
      </w:r>
      <w:r w:rsidR="009E1222">
        <w:t>.</w:t>
      </w:r>
      <w:r w:rsidR="00DF66C9">
        <w:t xml:space="preserve">  </w:t>
      </w:r>
      <w:r w:rsidR="00D86CC7">
        <w:t xml:space="preserve">Pursuant to Rule 28-106.302(2), F.A.C., the purpose of this hearing is for the Commission to take oral evidence or argument regarding whether approval of the proposed Settlement Agreement filed by PGS and OPC is in the public interest.  </w:t>
      </w:r>
      <w:r w:rsidR="00DF66C9">
        <w:t>Subject to the Presiding Officer’s authority and discretion, the hearing agenda may include the following:</w:t>
      </w:r>
    </w:p>
    <w:p w:rsidR="00DF66C9" w:rsidRDefault="00DF66C9" w:rsidP="000749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F66C9" w:rsidRDefault="009E1222" w:rsidP="00DF66C9">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Commission s</w:t>
      </w:r>
      <w:r w:rsidR="00DF66C9">
        <w:t>taff presentation;</w:t>
      </w:r>
    </w:p>
    <w:p w:rsidR="00DF66C9" w:rsidRDefault="00261375" w:rsidP="00DF66C9">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Signatories</w:t>
      </w:r>
      <w:r w:rsidR="009E1222">
        <w:t xml:space="preserve"> present</w:t>
      </w:r>
      <w:r>
        <w:t xml:space="preserve">ation of </w:t>
      </w:r>
      <w:r w:rsidR="009E1222">
        <w:t xml:space="preserve">oral </w:t>
      </w:r>
      <w:r>
        <w:t>evidence or argument and response</w:t>
      </w:r>
      <w:r w:rsidR="009E1222">
        <w:t xml:space="preserve"> to Commissioner questions regarding the </w:t>
      </w:r>
      <w:r w:rsidR="00DF66C9">
        <w:t>Settlement Agreement;</w:t>
      </w:r>
    </w:p>
    <w:p w:rsidR="00DF66C9" w:rsidRDefault="00261375" w:rsidP="00DF66C9">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Admission of a</w:t>
      </w:r>
      <w:r w:rsidR="00DF66C9">
        <w:t>ny evidentiary documents moved into the record;</w:t>
      </w:r>
      <w:r>
        <w:t xml:space="preserve"> and</w:t>
      </w:r>
    </w:p>
    <w:p w:rsidR="00DF66C9" w:rsidRDefault="00DF66C9" w:rsidP="00DF66C9">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A bench vote may be conducted </w:t>
      </w:r>
      <w:r w:rsidR="00A11554">
        <w:t>at the discretion of the C</w:t>
      </w:r>
      <w:r>
        <w:t>ommissioners</w:t>
      </w:r>
      <w:r w:rsidR="00695E36">
        <w:t>, if</w:t>
      </w:r>
      <w:r w:rsidR="00A11554">
        <w:t xml:space="preserve"> </w:t>
      </w:r>
      <w:r w:rsidR="009E1222">
        <w:t>post-hearing briefs are waived by the parties</w:t>
      </w:r>
      <w:r>
        <w:t>.</w:t>
      </w:r>
    </w:p>
    <w:p w:rsidR="000C50D3" w:rsidRDefault="000C50D3" w:rsidP="009C2B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C50D3" w:rsidRPr="000C50D3" w:rsidRDefault="000C50D3" w:rsidP="009C2B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u w:val="single"/>
        </w:rPr>
        <w:t>Discovery</w:t>
      </w:r>
    </w:p>
    <w:p w:rsidR="000C50D3" w:rsidRDefault="000C50D3" w:rsidP="009C2B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C50D3" w:rsidRDefault="000C50D3" w:rsidP="009C2B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261375">
        <w:t>Commission staff and partie</w:t>
      </w:r>
      <w:r w:rsidRPr="000C50D3">
        <w:t xml:space="preserve">s will be permitted a limited time to send no more than </w:t>
      </w:r>
      <w:r w:rsidR="00162197">
        <w:t>1</w:t>
      </w:r>
      <w:r w:rsidRPr="000C50D3">
        <w:t xml:space="preserve">00 data requests.  Parties are directed to respond to the data requests in writing so the response is received within </w:t>
      </w:r>
      <w:r w:rsidR="007C4E3E">
        <w:t>seven</w:t>
      </w:r>
      <w:r w:rsidRPr="000C50D3">
        <w:t xml:space="preserve"> days receipt of the request.  Affidavits must accompany all written data responses.  All data request responses must be received by </w:t>
      </w:r>
      <w:r w:rsidR="00162197">
        <w:t>February 3</w:t>
      </w:r>
      <w:r w:rsidRPr="000C50D3">
        <w:t>, 201</w:t>
      </w:r>
      <w:r w:rsidR="00162197">
        <w:t>7</w:t>
      </w:r>
      <w:r w:rsidRPr="000C50D3">
        <w:t xml:space="preserve">.  Information obtained through data requests may be used by the parties in their oral arguments, by </w:t>
      </w:r>
      <w:r w:rsidR="00162197">
        <w:t xml:space="preserve">Commission </w:t>
      </w:r>
      <w:r w:rsidRPr="000C50D3">
        <w:t xml:space="preserve">staff in advising the Commissioners, and by the Commissioners in consideration of the proposed </w:t>
      </w:r>
      <w:r w:rsidR="00162197">
        <w:t>Settlement Agreement</w:t>
      </w:r>
      <w:r w:rsidRPr="000C50D3">
        <w:t>.</w:t>
      </w:r>
    </w:p>
    <w:p w:rsidR="000C50D3" w:rsidRDefault="000C50D3" w:rsidP="009C2B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720C7" w:rsidRDefault="00D720C7" w:rsidP="00D720C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Use of Confidential Information at Hearing</w:t>
      </w:r>
    </w:p>
    <w:p w:rsidR="00D720C7" w:rsidRDefault="00D720C7" w:rsidP="00D720C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720C7" w:rsidRDefault="00D720C7" w:rsidP="00D720C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Section </w:t>
      </w:r>
      <w:r w:rsidR="009C2B29">
        <w:t>366.093,</w:t>
      </w:r>
      <w:r>
        <w:t xml:space="preserve"> </w:t>
      </w:r>
      <w:smartTag w:uri="urn:schemas:contacts" w:element="GivenName">
        <w:r>
          <w:t>F.S.</w:t>
        </w:r>
      </w:smartTag>
      <w:r>
        <w:t>, to protect proprietary confidential business information from disclosure outside the proceeding.  Therefore, any party wishing to use at the hearing any proprietary confidential business information, as that term is defined in Section</w:t>
      </w:r>
      <w:r w:rsidR="009C2B29">
        <w:t xml:space="preserve"> 366.093</w:t>
      </w:r>
      <w:r>
        <w:t xml:space="preserve">, </w:t>
      </w:r>
      <w:smartTag w:uri="urn:schemas:contacts" w:element="GivenName">
        <w:r>
          <w:t>F.S.</w:t>
        </w:r>
      </w:smartTag>
      <w:r>
        <w:t>, shall adhere to the following:</w:t>
      </w:r>
    </w:p>
    <w:p w:rsidR="00D720C7" w:rsidRDefault="00D720C7" w:rsidP="00D720C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720C7" w:rsidRDefault="00D720C7" w:rsidP="00D720C7">
      <w:pPr>
        <w:spacing w:line="2" w:lineRule="exact"/>
        <w:jc w:val="both"/>
      </w:pPr>
    </w:p>
    <w:p w:rsidR="00D720C7" w:rsidRDefault="00D720C7" w:rsidP="00D720C7">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D720C7" w:rsidRDefault="00D720C7" w:rsidP="00D720C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720C7" w:rsidRDefault="00D720C7" w:rsidP="00D720C7">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D720C7" w:rsidRDefault="00D720C7" w:rsidP="00D720C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9C2B29" w:rsidRDefault="00D720C7" w:rsidP="009C2B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A11554" w:rsidRDefault="00A11554" w:rsidP="009C2B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11554" w:rsidRPr="00A11554" w:rsidRDefault="00A11554" w:rsidP="009C2B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u w:val="single"/>
        </w:rPr>
        <w:t>Statement of Jurisdiction</w:t>
      </w:r>
    </w:p>
    <w:p w:rsidR="00A11554" w:rsidRDefault="00A11554" w:rsidP="009C2B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11554" w:rsidRDefault="00A11554" w:rsidP="00A115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A11554" w:rsidRDefault="00A11554" w:rsidP="00A115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11554" w:rsidRDefault="00A11554" w:rsidP="00A115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A11554">
        <w:t>The Commission has jurisdiction pursuant to Chapter 366, F.S., and is proceeding under its authority pursuant to Sections 366.04, 366.041, 366.05, 366.06, and 120.57</w:t>
      </w:r>
      <w:r w:rsidR="00856A9E">
        <w:t>, F.S.</w:t>
      </w:r>
    </w:p>
    <w:p w:rsidR="00A11554" w:rsidRDefault="00A11554" w:rsidP="009C2B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720C7" w:rsidRDefault="00D720C7" w:rsidP="00D720C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Based upon the foregoing, it is</w:t>
      </w:r>
    </w:p>
    <w:p w:rsidR="00D720C7" w:rsidRDefault="00D720C7" w:rsidP="00D720C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720C7" w:rsidRDefault="00D720C7" w:rsidP="00856A9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ORDERED by Commissioner </w:t>
      </w:r>
      <w:r w:rsidR="009C2B29">
        <w:t>Jimmy Patronis</w:t>
      </w:r>
      <w:r>
        <w:t>, as Prehearing Officer, that the provisions of this Order shall govern this proceeding unless modified by the Commission.</w:t>
      </w:r>
    </w:p>
    <w:p w:rsidR="009C2B29" w:rsidRDefault="009C2B29" w:rsidP="00D720C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720C7" w:rsidRDefault="00D720C7" w:rsidP="00D720C7">
      <w:pPr>
        <w:pStyle w:val="OrderBody"/>
        <w:keepNext/>
        <w:keepLines/>
      </w:pPr>
      <w:r>
        <w:lastRenderedPageBreak/>
        <w:tab/>
        <w:t xml:space="preserve">By ORDER of Commissioner Jimmy Patronis, as Prehearing Officer, this </w:t>
      </w:r>
      <w:bookmarkStart w:id="6" w:name="replaceDate"/>
      <w:bookmarkEnd w:id="6"/>
      <w:r w:rsidR="00C523EF">
        <w:rPr>
          <w:u w:val="single"/>
        </w:rPr>
        <w:t>11th</w:t>
      </w:r>
      <w:r w:rsidR="00C523EF">
        <w:t xml:space="preserve"> day of </w:t>
      </w:r>
      <w:r w:rsidR="00C523EF">
        <w:rPr>
          <w:u w:val="single"/>
        </w:rPr>
        <w:t>January</w:t>
      </w:r>
      <w:r w:rsidR="00C523EF">
        <w:t xml:space="preserve">, </w:t>
      </w:r>
      <w:r w:rsidR="00C523EF">
        <w:rPr>
          <w:u w:val="single"/>
        </w:rPr>
        <w:t>2017</w:t>
      </w:r>
      <w:r w:rsidR="00C523EF">
        <w:t>.</w:t>
      </w:r>
    </w:p>
    <w:p w:rsidR="00C523EF" w:rsidRPr="00C523EF" w:rsidRDefault="00C523EF" w:rsidP="00D720C7">
      <w:pPr>
        <w:pStyle w:val="OrderBody"/>
        <w:keepNext/>
        <w:keepLines/>
      </w:pPr>
    </w:p>
    <w:p w:rsidR="00D720C7" w:rsidRDefault="00D720C7" w:rsidP="00D720C7">
      <w:pPr>
        <w:pStyle w:val="OrderBody"/>
        <w:keepNext/>
        <w:keepLines/>
      </w:pPr>
    </w:p>
    <w:p w:rsidR="00D720C7" w:rsidRDefault="00D720C7" w:rsidP="00D720C7">
      <w:pPr>
        <w:pStyle w:val="OrderBody"/>
        <w:keepNext/>
        <w:keepLines/>
      </w:pPr>
    </w:p>
    <w:p w:rsidR="00D720C7" w:rsidRDefault="00D720C7" w:rsidP="00D720C7">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D720C7" w:rsidTr="00D720C7">
        <w:tc>
          <w:tcPr>
            <w:tcW w:w="720" w:type="dxa"/>
            <w:shd w:val="clear" w:color="auto" w:fill="auto"/>
          </w:tcPr>
          <w:p w:rsidR="00D720C7" w:rsidRDefault="00D720C7" w:rsidP="00D720C7">
            <w:pPr>
              <w:pStyle w:val="OrderBody"/>
              <w:keepNext/>
              <w:keepLines/>
            </w:pPr>
            <w:bookmarkStart w:id="7" w:name="bkmrkSignature" w:colFirst="0" w:colLast="0"/>
          </w:p>
        </w:tc>
        <w:tc>
          <w:tcPr>
            <w:tcW w:w="4320" w:type="dxa"/>
            <w:tcBorders>
              <w:bottom w:val="single" w:sz="4" w:space="0" w:color="auto"/>
            </w:tcBorders>
            <w:shd w:val="clear" w:color="auto" w:fill="auto"/>
          </w:tcPr>
          <w:p w:rsidR="00D720C7" w:rsidRDefault="00C523EF" w:rsidP="00D720C7">
            <w:pPr>
              <w:pStyle w:val="OrderBody"/>
              <w:keepNext/>
              <w:keepLines/>
            </w:pPr>
            <w:r>
              <w:t xml:space="preserve">/s/ Jimmy </w:t>
            </w:r>
            <w:proofErr w:type="spellStart"/>
            <w:r>
              <w:t>Patronis</w:t>
            </w:r>
            <w:proofErr w:type="spellEnd"/>
          </w:p>
        </w:tc>
      </w:tr>
      <w:bookmarkEnd w:id="7"/>
      <w:tr w:rsidR="00D720C7" w:rsidTr="00D720C7">
        <w:tc>
          <w:tcPr>
            <w:tcW w:w="720" w:type="dxa"/>
            <w:shd w:val="clear" w:color="auto" w:fill="auto"/>
          </w:tcPr>
          <w:p w:rsidR="00D720C7" w:rsidRDefault="00D720C7" w:rsidP="00D720C7">
            <w:pPr>
              <w:pStyle w:val="OrderBody"/>
              <w:keepNext/>
              <w:keepLines/>
            </w:pPr>
          </w:p>
        </w:tc>
        <w:tc>
          <w:tcPr>
            <w:tcW w:w="4320" w:type="dxa"/>
            <w:tcBorders>
              <w:top w:val="single" w:sz="4" w:space="0" w:color="auto"/>
            </w:tcBorders>
            <w:shd w:val="clear" w:color="auto" w:fill="auto"/>
          </w:tcPr>
          <w:p w:rsidR="00D720C7" w:rsidRDefault="00D720C7" w:rsidP="00D720C7">
            <w:pPr>
              <w:pStyle w:val="OrderBody"/>
              <w:keepNext/>
              <w:keepLines/>
            </w:pPr>
            <w:r>
              <w:t>JIMMY PATRONIS</w:t>
            </w:r>
          </w:p>
          <w:p w:rsidR="00D720C7" w:rsidRDefault="00D720C7" w:rsidP="00D720C7">
            <w:pPr>
              <w:pStyle w:val="OrderBody"/>
              <w:keepNext/>
              <w:keepLines/>
            </w:pPr>
            <w:r>
              <w:t>Commissioner and Prehearing Officer</w:t>
            </w:r>
          </w:p>
        </w:tc>
      </w:tr>
    </w:tbl>
    <w:p w:rsidR="00D720C7" w:rsidRDefault="00D720C7" w:rsidP="00D720C7">
      <w:pPr>
        <w:pStyle w:val="OrderSigInfo"/>
        <w:keepNext/>
        <w:keepLines/>
      </w:pPr>
      <w:r>
        <w:t>Florida Public Service Commission</w:t>
      </w:r>
    </w:p>
    <w:p w:rsidR="00D720C7" w:rsidRDefault="00D720C7" w:rsidP="00D720C7">
      <w:pPr>
        <w:pStyle w:val="OrderSigInfo"/>
        <w:keepNext/>
        <w:keepLines/>
      </w:pPr>
      <w:r>
        <w:t>2540 Shumard Oak Boulevard</w:t>
      </w:r>
    </w:p>
    <w:p w:rsidR="00D720C7" w:rsidRDefault="00D720C7" w:rsidP="00D720C7">
      <w:pPr>
        <w:pStyle w:val="OrderSigInfo"/>
        <w:keepNext/>
        <w:keepLines/>
      </w:pPr>
      <w:r>
        <w:t>Tallahassee, Florida  32399</w:t>
      </w:r>
    </w:p>
    <w:p w:rsidR="00D720C7" w:rsidRDefault="00D720C7" w:rsidP="00D720C7">
      <w:pPr>
        <w:pStyle w:val="OrderSigInfo"/>
        <w:keepNext/>
        <w:keepLines/>
      </w:pPr>
      <w:r>
        <w:t>(850) 413</w:t>
      </w:r>
      <w:r>
        <w:noBreakHyphen/>
        <w:t>6770</w:t>
      </w:r>
    </w:p>
    <w:p w:rsidR="00D720C7" w:rsidRDefault="00D720C7" w:rsidP="00D720C7">
      <w:pPr>
        <w:pStyle w:val="OrderSigInfo"/>
        <w:keepNext/>
        <w:keepLines/>
      </w:pPr>
      <w:r>
        <w:t>www.floridapsc.com</w:t>
      </w:r>
    </w:p>
    <w:p w:rsidR="00D720C7" w:rsidRDefault="00D720C7" w:rsidP="00D720C7">
      <w:pPr>
        <w:pStyle w:val="OrderSigInfo"/>
        <w:keepNext/>
        <w:keepLines/>
      </w:pPr>
    </w:p>
    <w:p w:rsidR="00D720C7" w:rsidRDefault="00D720C7" w:rsidP="00D720C7">
      <w:pPr>
        <w:pStyle w:val="OrderSigInfo"/>
        <w:keepNext/>
        <w:keepLines/>
      </w:pPr>
      <w:r>
        <w:t>Copies furnished:  A copy of this document is provided to the parties of record at the time of issuance and, if applicable, interested persons.</w:t>
      </w:r>
    </w:p>
    <w:p w:rsidR="00D720C7" w:rsidRDefault="00D720C7" w:rsidP="00D720C7">
      <w:pPr>
        <w:pStyle w:val="OrderBody"/>
        <w:keepNext/>
        <w:keepLines/>
      </w:pPr>
    </w:p>
    <w:p w:rsidR="00D720C7" w:rsidRDefault="00D720C7" w:rsidP="00D720C7">
      <w:pPr>
        <w:pStyle w:val="OrderBody"/>
        <w:keepNext/>
        <w:keepLines/>
      </w:pPr>
    </w:p>
    <w:p w:rsidR="00D720C7" w:rsidRDefault="009C2B29" w:rsidP="00D720C7">
      <w:pPr>
        <w:pStyle w:val="OrderBody"/>
        <w:keepNext/>
        <w:keepLines/>
      </w:pPr>
      <w:r>
        <w:t>JSC</w:t>
      </w:r>
    </w:p>
    <w:p w:rsidR="009C2B29" w:rsidRDefault="009C2B29">
      <w:pPr>
        <w:rPr>
          <w:u w:val="single"/>
        </w:rPr>
      </w:pPr>
    </w:p>
    <w:p w:rsidR="009C2B29" w:rsidRDefault="009C2B29">
      <w:pPr>
        <w:rPr>
          <w:u w:val="single"/>
        </w:rPr>
      </w:pPr>
      <w:r>
        <w:br w:type="page"/>
      </w:r>
    </w:p>
    <w:p w:rsidR="00D720C7" w:rsidRDefault="00D720C7" w:rsidP="00D720C7">
      <w:pPr>
        <w:pStyle w:val="CenterUnderline"/>
      </w:pPr>
      <w:r>
        <w:lastRenderedPageBreak/>
        <w:t>NOTICE OF FURTHER PROCEEDINGS OR JUDICIAL REVIEW</w:t>
      </w:r>
    </w:p>
    <w:p w:rsidR="00D720C7" w:rsidRDefault="00D720C7" w:rsidP="00D720C7">
      <w:pPr>
        <w:pStyle w:val="CenterUnderline"/>
      </w:pPr>
    </w:p>
    <w:p w:rsidR="00D720C7" w:rsidRDefault="00D720C7" w:rsidP="00D720C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720C7" w:rsidRDefault="00D720C7" w:rsidP="00D720C7">
      <w:pPr>
        <w:pStyle w:val="OrderBody"/>
      </w:pPr>
    </w:p>
    <w:p w:rsidR="00D720C7" w:rsidRDefault="00D720C7" w:rsidP="00D720C7">
      <w:pPr>
        <w:pStyle w:val="OrderBody"/>
      </w:pPr>
      <w:r>
        <w:tab/>
        <w:t>Mediation may be available on a case-by-case basis.  If mediation is conducted, it does not affect a substantially interested person's right to a hearing.</w:t>
      </w:r>
    </w:p>
    <w:p w:rsidR="00D720C7" w:rsidRDefault="00D720C7" w:rsidP="00D720C7">
      <w:pPr>
        <w:pStyle w:val="OrderBody"/>
      </w:pPr>
    </w:p>
    <w:p w:rsidR="00D720C7" w:rsidRDefault="00D720C7" w:rsidP="00D720C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720C7" w:rsidRDefault="00D720C7" w:rsidP="00D720C7">
      <w:pPr>
        <w:pStyle w:val="OrderBody"/>
      </w:pPr>
    </w:p>
    <w:sectPr w:rsidR="00D720C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156" w:rsidRDefault="00E03156">
      <w:r>
        <w:separator/>
      </w:r>
    </w:p>
  </w:endnote>
  <w:endnote w:type="continuationSeparator" w:id="0">
    <w:p w:rsidR="00E03156" w:rsidRDefault="00E0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156" w:rsidRDefault="00E03156">
      <w:r>
        <w:separator/>
      </w:r>
    </w:p>
  </w:footnote>
  <w:footnote w:type="continuationSeparator" w:id="0">
    <w:p w:rsidR="00E03156" w:rsidRDefault="00E03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5F12A9">
      <w:fldChar w:fldCharType="begin"/>
    </w:r>
    <w:r w:rsidR="005F12A9">
      <w:instrText xml:space="preserve"> REF OrderNo0018 </w:instrText>
    </w:r>
    <w:r w:rsidR="005F12A9">
      <w:fldChar w:fldCharType="separate"/>
    </w:r>
    <w:r w:rsidR="005F12A9">
      <w:t>PSC-17-0018-PCO-GU</w:t>
    </w:r>
    <w:r w:rsidR="005F12A9">
      <w:fldChar w:fldCharType="end"/>
    </w:r>
  </w:p>
  <w:p w:rsidR="00FA6EFD" w:rsidRDefault="00D720C7">
    <w:pPr>
      <w:pStyle w:val="OrderHeader"/>
    </w:pPr>
    <w:bookmarkStart w:id="8" w:name="HeaderDocketNo"/>
    <w:bookmarkEnd w:id="8"/>
    <w:r>
      <w:t>DOCKET NO. 160159-GU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F12A9">
      <w:rPr>
        <w:rStyle w:val="PageNumber"/>
        <w:noProof/>
      </w:rPr>
      <w:t>5</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E810D18"/>
    <w:multiLevelType w:val="hybridMultilevel"/>
    <w:tmpl w:val="5D9473C2"/>
    <w:lvl w:ilvl="0" w:tplc="572C8E44">
      <w:start w:val="1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6">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8"/>
  </w:num>
  <w:num w:numId="4">
    <w:abstractNumId w:val="7"/>
  </w:num>
  <w:num w:numId="5">
    <w:abstractNumId w:val="4"/>
  </w:num>
  <w:num w:numId="6">
    <w:abstractNumId w:val="2"/>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59-GU"/>
  </w:docVars>
  <w:rsids>
    <w:rsidRoot w:val="00D720C7"/>
    <w:rsid w:val="000022B8"/>
    <w:rsid w:val="00053AB9"/>
    <w:rsid w:val="00054031"/>
    <w:rsid w:val="00056229"/>
    <w:rsid w:val="00065FC2"/>
    <w:rsid w:val="00074937"/>
    <w:rsid w:val="00090AFC"/>
    <w:rsid w:val="000A2B8F"/>
    <w:rsid w:val="000C50D3"/>
    <w:rsid w:val="000D02B8"/>
    <w:rsid w:val="000D06E8"/>
    <w:rsid w:val="000E20F0"/>
    <w:rsid w:val="000E344D"/>
    <w:rsid w:val="000F3B2C"/>
    <w:rsid w:val="000F648A"/>
    <w:rsid w:val="000F7BE3"/>
    <w:rsid w:val="001107B3"/>
    <w:rsid w:val="001114B1"/>
    <w:rsid w:val="00116AD3"/>
    <w:rsid w:val="00121957"/>
    <w:rsid w:val="00126593"/>
    <w:rsid w:val="00142A96"/>
    <w:rsid w:val="00162197"/>
    <w:rsid w:val="00187E32"/>
    <w:rsid w:val="00194E81"/>
    <w:rsid w:val="001A15E7"/>
    <w:rsid w:val="001A33C9"/>
    <w:rsid w:val="001A58F3"/>
    <w:rsid w:val="001D008A"/>
    <w:rsid w:val="001E0FF5"/>
    <w:rsid w:val="002002ED"/>
    <w:rsid w:val="002170E5"/>
    <w:rsid w:val="0022721A"/>
    <w:rsid w:val="00230BB9"/>
    <w:rsid w:val="00241CEF"/>
    <w:rsid w:val="00252B30"/>
    <w:rsid w:val="00261375"/>
    <w:rsid w:val="00274C6C"/>
    <w:rsid w:val="002A11AC"/>
    <w:rsid w:val="002A6F30"/>
    <w:rsid w:val="002B3111"/>
    <w:rsid w:val="002D391B"/>
    <w:rsid w:val="002D7D15"/>
    <w:rsid w:val="002E1B2E"/>
    <w:rsid w:val="002E205C"/>
    <w:rsid w:val="002E27EB"/>
    <w:rsid w:val="002E34C1"/>
    <w:rsid w:val="002E3F1F"/>
    <w:rsid w:val="00303FDE"/>
    <w:rsid w:val="003140E8"/>
    <w:rsid w:val="003231C7"/>
    <w:rsid w:val="00323787"/>
    <w:rsid w:val="003270C4"/>
    <w:rsid w:val="00331ED0"/>
    <w:rsid w:val="00332B0A"/>
    <w:rsid w:val="003440E7"/>
    <w:rsid w:val="0035495B"/>
    <w:rsid w:val="003744F5"/>
    <w:rsid w:val="00390DD8"/>
    <w:rsid w:val="00394DC6"/>
    <w:rsid w:val="00397C3E"/>
    <w:rsid w:val="003D4CCA"/>
    <w:rsid w:val="003D52A6"/>
    <w:rsid w:val="003D6416"/>
    <w:rsid w:val="003E1D48"/>
    <w:rsid w:val="003F0A27"/>
    <w:rsid w:val="003F1521"/>
    <w:rsid w:val="00411DF2"/>
    <w:rsid w:val="0042527B"/>
    <w:rsid w:val="00457DC7"/>
    <w:rsid w:val="00472BCC"/>
    <w:rsid w:val="004A25CD"/>
    <w:rsid w:val="004A26CC"/>
    <w:rsid w:val="004B2108"/>
    <w:rsid w:val="004B3A2B"/>
    <w:rsid w:val="004B70D3"/>
    <w:rsid w:val="004D2D1B"/>
    <w:rsid w:val="004E469D"/>
    <w:rsid w:val="004F2DDE"/>
    <w:rsid w:val="0050097F"/>
    <w:rsid w:val="0051184B"/>
    <w:rsid w:val="00514B1F"/>
    <w:rsid w:val="00525E93"/>
    <w:rsid w:val="005316B2"/>
    <w:rsid w:val="00556A10"/>
    <w:rsid w:val="005963C2"/>
    <w:rsid w:val="005B45F7"/>
    <w:rsid w:val="005B63EA"/>
    <w:rsid w:val="005C1A88"/>
    <w:rsid w:val="005C5033"/>
    <w:rsid w:val="005F12A9"/>
    <w:rsid w:val="005F3B7D"/>
    <w:rsid w:val="00610E73"/>
    <w:rsid w:val="00660774"/>
    <w:rsid w:val="00662B7E"/>
    <w:rsid w:val="0066389A"/>
    <w:rsid w:val="0066495C"/>
    <w:rsid w:val="00665CC7"/>
    <w:rsid w:val="00672612"/>
    <w:rsid w:val="00695E36"/>
    <w:rsid w:val="006A0BF3"/>
    <w:rsid w:val="006B0DA6"/>
    <w:rsid w:val="006C547E"/>
    <w:rsid w:val="006D120D"/>
    <w:rsid w:val="00702D1E"/>
    <w:rsid w:val="00704C5D"/>
    <w:rsid w:val="007072BC"/>
    <w:rsid w:val="00715275"/>
    <w:rsid w:val="00733B6B"/>
    <w:rsid w:val="0074568C"/>
    <w:rsid w:val="007467C4"/>
    <w:rsid w:val="0076170F"/>
    <w:rsid w:val="0076669C"/>
    <w:rsid w:val="007865E9"/>
    <w:rsid w:val="00792383"/>
    <w:rsid w:val="007A060F"/>
    <w:rsid w:val="007C4E3E"/>
    <w:rsid w:val="007D3D20"/>
    <w:rsid w:val="007E3AFD"/>
    <w:rsid w:val="00801DAD"/>
    <w:rsid w:val="00803189"/>
    <w:rsid w:val="00804E7A"/>
    <w:rsid w:val="00805FBB"/>
    <w:rsid w:val="008169A4"/>
    <w:rsid w:val="008278FE"/>
    <w:rsid w:val="00832598"/>
    <w:rsid w:val="0083397E"/>
    <w:rsid w:val="0083534B"/>
    <w:rsid w:val="00842602"/>
    <w:rsid w:val="00856A9E"/>
    <w:rsid w:val="00863A66"/>
    <w:rsid w:val="00874429"/>
    <w:rsid w:val="0087658F"/>
    <w:rsid w:val="00883D9A"/>
    <w:rsid w:val="008919EF"/>
    <w:rsid w:val="008A12EC"/>
    <w:rsid w:val="008C21C8"/>
    <w:rsid w:val="008C6375"/>
    <w:rsid w:val="008C6A5B"/>
    <w:rsid w:val="008E26A5"/>
    <w:rsid w:val="008E42D2"/>
    <w:rsid w:val="009040EE"/>
    <w:rsid w:val="009057FD"/>
    <w:rsid w:val="00906FBA"/>
    <w:rsid w:val="00922A7F"/>
    <w:rsid w:val="00923A5E"/>
    <w:rsid w:val="00923FF4"/>
    <w:rsid w:val="00933943"/>
    <w:rsid w:val="0094504B"/>
    <w:rsid w:val="00955AC4"/>
    <w:rsid w:val="00966A3F"/>
    <w:rsid w:val="009924CF"/>
    <w:rsid w:val="00994100"/>
    <w:rsid w:val="009C2B29"/>
    <w:rsid w:val="009D4C29"/>
    <w:rsid w:val="009E1222"/>
    <w:rsid w:val="009F28BB"/>
    <w:rsid w:val="00A11554"/>
    <w:rsid w:val="00A62DAB"/>
    <w:rsid w:val="00A726A6"/>
    <w:rsid w:val="00A97535"/>
    <w:rsid w:val="00AA73F1"/>
    <w:rsid w:val="00AB0E1A"/>
    <w:rsid w:val="00AB1A30"/>
    <w:rsid w:val="00AD1ED3"/>
    <w:rsid w:val="00B0777D"/>
    <w:rsid w:val="00B4057A"/>
    <w:rsid w:val="00B40894"/>
    <w:rsid w:val="00B45E75"/>
    <w:rsid w:val="00B50876"/>
    <w:rsid w:val="00B55EE5"/>
    <w:rsid w:val="00B628DB"/>
    <w:rsid w:val="00B73DE6"/>
    <w:rsid w:val="00B86EF0"/>
    <w:rsid w:val="00B97900"/>
    <w:rsid w:val="00BA44A8"/>
    <w:rsid w:val="00BD226E"/>
    <w:rsid w:val="00BE2FC1"/>
    <w:rsid w:val="00BF6691"/>
    <w:rsid w:val="00C024BC"/>
    <w:rsid w:val="00C028FC"/>
    <w:rsid w:val="00C151A6"/>
    <w:rsid w:val="00C24098"/>
    <w:rsid w:val="00C30A4E"/>
    <w:rsid w:val="00C41103"/>
    <w:rsid w:val="00C411F3"/>
    <w:rsid w:val="00C46FD3"/>
    <w:rsid w:val="00C523EF"/>
    <w:rsid w:val="00C66692"/>
    <w:rsid w:val="00C91123"/>
    <w:rsid w:val="00CA71FF"/>
    <w:rsid w:val="00CB35A5"/>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720C7"/>
    <w:rsid w:val="00D8560E"/>
    <w:rsid w:val="00D86CC7"/>
    <w:rsid w:val="00D8758F"/>
    <w:rsid w:val="00DC1D94"/>
    <w:rsid w:val="00DE057F"/>
    <w:rsid w:val="00DE2082"/>
    <w:rsid w:val="00DE2289"/>
    <w:rsid w:val="00DF66C9"/>
    <w:rsid w:val="00E03156"/>
    <w:rsid w:val="00E03A76"/>
    <w:rsid w:val="00E04410"/>
    <w:rsid w:val="00E11351"/>
    <w:rsid w:val="00E11A9C"/>
    <w:rsid w:val="00EA172C"/>
    <w:rsid w:val="00EA259B"/>
    <w:rsid w:val="00EA35A3"/>
    <w:rsid w:val="00EA3E6A"/>
    <w:rsid w:val="00EB18EF"/>
    <w:rsid w:val="00EE17DF"/>
    <w:rsid w:val="00EF4621"/>
    <w:rsid w:val="00F234A7"/>
    <w:rsid w:val="00F277B6"/>
    <w:rsid w:val="00F54380"/>
    <w:rsid w:val="00F54B47"/>
    <w:rsid w:val="00F70E84"/>
    <w:rsid w:val="00FA092B"/>
    <w:rsid w:val="00FA6EFD"/>
    <w:rsid w:val="00FB74EA"/>
    <w:rsid w:val="00FD2C9E"/>
    <w:rsid w:val="00FD4713"/>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D720C7"/>
    <w:pPr>
      <w:autoSpaceDE w:val="0"/>
      <w:autoSpaceDN w:val="0"/>
      <w:adjustRightInd w:val="0"/>
      <w:ind w:left="720"/>
    </w:pPr>
    <w:rPr>
      <w:sz w:val="24"/>
      <w:szCs w:val="24"/>
    </w:rPr>
  </w:style>
  <w:style w:type="paragraph" w:customStyle="1" w:styleId="Level2">
    <w:name w:val="Level 2"/>
    <w:rsid w:val="00D720C7"/>
    <w:pPr>
      <w:autoSpaceDE w:val="0"/>
      <w:autoSpaceDN w:val="0"/>
      <w:adjustRightInd w:val="0"/>
      <w:ind w:left="1440"/>
    </w:pPr>
    <w:rPr>
      <w:sz w:val="24"/>
      <w:szCs w:val="24"/>
    </w:rPr>
  </w:style>
  <w:style w:type="character" w:styleId="Hyperlink">
    <w:name w:val="Hyperlink"/>
    <w:uiPriority w:val="99"/>
    <w:unhideWhenUsed/>
    <w:rsid w:val="00D720C7"/>
    <w:rPr>
      <w:color w:val="0000FF"/>
      <w:u w:val="single"/>
    </w:rPr>
  </w:style>
  <w:style w:type="paragraph" w:styleId="ListParagraph">
    <w:name w:val="List Paragraph"/>
    <w:basedOn w:val="Normal"/>
    <w:uiPriority w:val="34"/>
    <w:qFormat/>
    <w:rsid w:val="00D720C7"/>
    <w:pPr>
      <w:ind w:left="720"/>
      <w:contextualSpacing/>
    </w:pPr>
  </w:style>
  <w:style w:type="paragraph" w:styleId="BalloonText">
    <w:name w:val="Balloon Text"/>
    <w:basedOn w:val="Normal"/>
    <w:link w:val="BalloonTextChar"/>
    <w:rsid w:val="003440E7"/>
    <w:rPr>
      <w:rFonts w:ascii="Tahoma" w:hAnsi="Tahoma" w:cs="Tahoma"/>
      <w:sz w:val="16"/>
      <w:szCs w:val="16"/>
    </w:rPr>
  </w:style>
  <w:style w:type="character" w:customStyle="1" w:styleId="BalloonTextChar">
    <w:name w:val="Balloon Text Char"/>
    <w:basedOn w:val="DefaultParagraphFont"/>
    <w:link w:val="BalloonText"/>
    <w:rsid w:val="003440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D720C7"/>
    <w:pPr>
      <w:autoSpaceDE w:val="0"/>
      <w:autoSpaceDN w:val="0"/>
      <w:adjustRightInd w:val="0"/>
      <w:ind w:left="720"/>
    </w:pPr>
    <w:rPr>
      <w:sz w:val="24"/>
      <w:szCs w:val="24"/>
    </w:rPr>
  </w:style>
  <w:style w:type="paragraph" w:customStyle="1" w:styleId="Level2">
    <w:name w:val="Level 2"/>
    <w:rsid w:val="00D720C7"/>
    <w:pPr>
      <w:autoSpaceDE w:val="0"/>
      <w:autoSpaceDN w:val="0"/>
      <w:adjustRightInd w:val="0"/>
      <w:ind w:left="1440"/>
    </w:pPr>
    <w:rPr>
      <w:sz w:val="24"/>
      <w:szCs w:val="24"/>
    </w:rPr>
  </w:style>
  <w:style w:type="character" w:styleId="Hyperlink">
    <w:name w:val="Hyperlink"/>
    <w:uiPriority w:val="99"/>
    <w:unhideWhenUsed/>
    <w:rsid w:val="00D720C7"/>
    <w:rPr>
      <w:color w:val="0000FF"/>
      <w:u w:val="single"/>
    </w:rPr>
  </w:style>
  <w:style w:type="paragraph" w:styleId="ListParagraph">
    <w:name w:val="List Paragraph"/>
    <w:basedOn w:val="Normal"/>
    <w:uiPriority w:val="34"/>
    <w:qFormat/>
    <w:rsid w:val="00D720C7"/>
    <w:pPr>
      <w:ind w:left="720"/>
      <w:contextualSpacing/>
    </w:pPr>
  </w:style>
  <w:style w:type="paragraph" w:styleId="BalloonText">
    <w:name w:val="Balloon Text"/>
    <w:basedOn w:val="Normal"/>
    <w:link w:val="BalloonTextChar"/>
    <w:rsid w:val="003440E7"/>
    <w:rPr>
      <w:rFonts w:ascii="Tahoma" w:hAnsi="Tahoma" w:cs="Tahoma"/>
      <w:sz w:val="16"/>
      <w:szCs w:val="16"/>
    </w:rPr>
  </w:style>
  <w:style w:type="character" w:customStyle="1" w:styleId="BalloonTextChar">
    <w:name w:val="Balloon Text Char"/>
    <w:basedOn w:val="DefaultParagraphFont"/>
    <w:link w:val="BalloonText"/>
    <w:rsid w:val="003440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5</Pages>
  <Words>1415</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2017-01-11T21:07:00Z</dcterms:created>
  <dcterms:modified xsi:type="dcterms:W3CDTF">2017-01-11T21:20:00Z</dcterms:modified>
</cp:coreProperties>
</file>