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A2" w:rsidRDefault="00A371A2" w:rsidP="002F546C">
      <w:pPr>
        <w:pStyle w:val="OrderHeading"/>
      </w:pPr>
    </w:p>
    <w:p w:rsidR="00CB5276" w:rsidRDefault="002F546C" w:rsidP="002F546C">
      <w:pPr>
        <w:pStyle w:val="OrderHeading"/>
      </w:pPr>
      <w:r>
        <w:t>BEFORE THE FLORIDA PUBLIC SERVICE COMMISSION</w:t>
      </w:r>
    </w:p>
    <w:p w:rsidR="00A371A2" w:rsidRDefault="00A371A2" w:rsidP="002F54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546C" w:rsidRPr="00C63FCF" w:rsidTr="002F546C">
        <w:trPr>
          <w:trHeight w:val="828"/>
        </w:trPr>
        <w:tc>
          <w:tcPr>
            <w:tcW w:w="4788" w:type="dxa"/>
            <w:tcBorders>
              <w:bottom w:val="single" w:sz="8" w:space="0" w:color="auto"/>
              <w:right w:val="double" w:sz="6" w:space="0" w:color="auto"/>
            </w:tcBorders>
            <w:shd w:val="clear" w:color="auto" w:fill="auto"/>
          </w:tcPr>
          <w:p w:rsidR="002F546C" w:rsidRDefault="002F546C" w:rsidP="002F546C">
            <w:pPr>
              <w:pStyle w:val="OrderBody"/>
              <w:tabs>
                <w:tab w:val="center" w:pos="4320"/>
                <w:tab w:val="right" w:pos="8640"/>
              </w:tabs>
              <w:jc w:val="left"/>
            </w:pPr>
            <w:r>
              <w:t xml:space="preserve">In re: </w:t>
            </w:r>
            <w:bookmarkStart w:id="0" w:name="SSInRe"/>
            <w:bookmarkEnd w:id="0"/>
            <w:r>
              <w:t>Application for staff-assisted rate case in Marion County, by East Marion Utilities, LLC.</w:t>
            </w:r>
          </w:p>
        </w:tc>
        <w:tc>
          <w:tcPr>
            <w:tcW w:w="4788" w:type="dxa"/>
            <w:tcBorders>
              <w:left w:val="double" w:sz="6" w:space="0" w:color="auto"/>
            </w:tcBorders>
            <w:shd w:val="clear" w:color="auto" w:fill="auto"/>
          </w:tcPr>
          <w:p w:rsidR="002F546C" w:rsidRDefault="002F546C" w:rsidP="002F546C">
            <w:pPr>
              <w:pStyle w:val="OrderBody"/>
            </w:pPr>
            <w:r>
              <w:t xml:space="preserve">DOCKET NO. </w:t>
            </w:r>
            <w:bookmarkStart w:id="1" w:name="SSDocketNo"/>
            <w:bookmarkEnd w:id="1"/>
            <w:r>
              <w:t>150257-WS</w:t>
            </w:r>
          </w:p>
          <w:p w:rsidR="002F546C" w:rsidRDefault="002F546C" w:rsidP="002F546C">
            <w:pPr>
              <w:pStyle w:val="OrderBody"/>
              <w:tabs>
                <w:tab w:val="center" w:pos="4320"/>
                <w:tab w:val="right" w:pos="8640"/>
              </w:tabs>
              <w:jc w:val="left"/>
            </w:pPr>
            <w:r>
              <w:t xml:space="preserve">ORDER NO. </w:t>
            </w:r>
            <w:bookmarkStart w:id="2" w:name="OrderNo0107"/>
            <w:r w:rsidR="00B61481">
              <w:t>PSC-17-0107-PAA-WS</w:t>
            </w:r>
            <w:bookmarkEnd w:id="2"/>
          </w:p>
          <w:p w:rsidR="002F546C" w:rsidRDefault="002F546C" w:rsidP="002F546C">
            <w:pPr>
              <w:pStyle w:val="OrderBody"/>
              <w:tabs>
                <w:tab w:val="center" w:pos="4320"/>
                <w:tab w:val="right" w:pos="8640"/>
              </w:tabs>
              <w:jc w:val="left"/>
            </w:pPr>
            <w:r>
              <w:t xml:space="preserve">ISSUED: </w:t>
            </w:r>
            <w:r w:rsidR="00B61481">
              <w:t>March 24, 2017</w:t>
            </w:r>
          </w:p>
        </w:tc>
      </w:tr>
    </w:tbl>
    <w:p w:rsidR="002F546C" w:rsidRDefault="002F546C" w:rsidP="002F546C"/>
    <w:p w:rsidR="00F45D90" w:rsidRDefault="00F45D90" w:rsidP="002F546C"/>
    <w:p w:rsidR="002F546C" w:rsidRDefault="002F546C">
      <w:pPr>
        <w:ind w:firstLine="720"/>
        <w:jc w:val="both"/>
      </w:pPr>
      <w:bookmarkStart w:id="3" w:name="Commissioners"/>
      <w:bookmarkEnd w:id="3"/>
      <w:r>
        <w:t>The following Commissioners participated in the disposition of this matter:</w:t>
      </w:r>
    </w:p>
    <w:p w:rsidR="00A371A2" w:rsidRDefault="00A371A2"/>
    <w:p w:rsidR="00F45D90" w:rsidRDefault="00F45D90"/>
    <w:p w:rsidR="002F546C" w:rsidRDefault="002F546C">
      <w:pPr>
        <w:jc w:val="center"/>
      </w:pPr>
      <w:r>
        <w:t>JULIE I. BROWN, Chairman</w:t>
      </w:r>
    </w:p>
    <w:p w:rsidR="002F546C" w:rsidRDefault="002F546C">
      <w:pPr>
        <w:jc w:val="center"/>
      </w:pPr>
      <w:r>
        <w:t>ART GRAHAM</w:t>
      </w:r>
    </w:p>
    <w:p w:rsidR="002F546C" w:rsidRDefault="002F546C">
      <w:pPr>
        <w:jc w:val="center"/>
      </w:pPr>
      <w:r>
        <w:t>RONALD A. BRISÉ</w:t>
      </w:r>
    </w:p>
    <w:p w:rsidR="002F546C" w:rsidRDefault="002F546C">
      <w:pPr>
        <w:jc w:val="center"/>
      </w:pPr>
      <w:r>
        <w:t>JIMMY PATRONIS</w:t>
      </w:r>
    </w:p>
    <w:p w:rsidR="002F546C" w:rsidRDefault="002F546C">
      <w:pPr>
        <w:jc w:val="center"/>
      </w:pPr>
      <w:r>
        <w:t>DONALD J. POLMANN</w:t>
      </w:r>
    </w:p>
    <w:p w:rsidR="00CB5276" w:rsidRDefault="00CB5276">
      <w:pPr>
        <w:pStyle w:val="OrderBody"/>
      </w:pPr>
    </w:p>
    <w:p w:rsidR="00A371A2" w:rsidRDefault="00A371A2">
      <w:pPr>
        <w:pStyle w:val="OrderBody"/>
      </w:pPr>
    </w:p>
    <w:bookmarkStart w:id="4" w:name="OrderTitle"/>
    <w:p w:rsidR="004F4833" w:rsidRPr="00804E5C" w:rsidRDefault="004412E7" w:rsidP="004F4833">
      <w:pPr>
        <w:pStyle w:val="OrderBody"/>
        <w:jc w:val="center"/>
        <w:rPr>
          <w:u w:val="single"/>
        </w:rPr>
      </w:pPr>
      <w:r w:rsidRPr="00804E5C">
        <w:rPr>
          <w:u w:val="single"/>
          <w:lang w:val="en-CA"/>
        </w:rPr>
        <w:fldChar w:fldCharType="begin"/>
      </w:r>
      <w:r w:rsidR="004F4833" w:rsidRPr="00804E5C">
        <w:rPr>
          <w:u w:val="single"/>
          <w:lang w:val="en-CA"/>
        </w:rPr>
        <w:instrText xml:space="preserve"> SEQ CHAPTER \h \r 1</w:instrText>
      </w:r>
      <w:r w:rsidRPr="00804E5C">
        <w:rPr>
          <w:u w:val="single"/>
        </w:rPr>
        <w:fldChar w:fldCharType="end"/>
      </w:r>
      <w:r w:rsidR="004F4833" w:rsidRPr="00804E5C">
        <w:rPr>
          <w:u w:val="single"/>
        </w:rPr>
        <w:t xml:space="preserve">NOTICE OF PROPOSED AGENCY ACTION ORDER </w:t>
      </w:r>
    </w:p>
    <w:p w:rsidR="004F4833" w:rsidRPr="00804E5C" w:rsidRDefault="004F4833" w:rsidP="004F4833">
      <w:pPr>
        <w:pStyle w:val="OrderBody"/>
        <w:jc w:val="center"/>
        <w:rPr>
          <w:u w:val="single"/>
        </w:rPr>
      </w:pPr>
      <w:r w:rsidRPr="00804E5C">
        <w:rPr>
          <w:u w:val="single"/>
        </w:rPr>
        <w:t xml:space="preserve">APPROVING RATE INCREASE FOR </w:t>
      </w:r>
      <w:r>
        <w:rPr>
          <w:u w:val="single"/>
        </w:rPr>
        <w:t>EAST MARION UTILITIES, LLC</w:t>
      </w:r>
      <w:r w:rsidRPr="00804E5C">
        <w:rPr>
          <w:u w:val="single"/>
        </w:rPr>
        <w:t xml:space="preserve"> </w:t>
      </w:r>
    </w:p>
    <w:p w:rsidR="004F4833" w:rsidRDefault="004F4833" w:rsidP="004F4833">
      <w:pPr>
        <w:pStyle w:val="OrderBody"/>
        <w:jc w:val="center"/>
        <w:rPr>
          <w:u w:val="single"/>
        </w:rPr>
      </w:pPr>
      <w:r w:rsidRPr="00804E5C">
        <w:rPr>
          <w:u w:val="single"/>
        </w:rPr>
        <w:t xml:space="preserve">AND </w:t>
      </w:r>
    </w:p>
    <w:p w:rsidR="004F4833" w:rsidRPr="00804E5C" w:rsidRDefault="004F4833" w:rsidP="004F4833">
      <w:pPr>
        <w:pStyle w:val="OrderBody"/>
        <w:jc w:val="center"/>
        <w:rPr>
          <w:u w:val="single"/>
        </w:rPr>
      </w:pPr>
      <w:r w:rsidRPr="00804E5C">
        <w:rPr>
          <w:u w:val="single"/>
        </w:rPr>
        <w:t xml:space="preserve">FINAL ORDER ON RECOVERY OF RATE CASE EXPENSES, </w:t>
      </w:r>
    </w:p>
    <w:p w:rsidR="002F546C" w:rsidRPr="00785EB1" w:rsidRDefault="004F4833" w:rsidP="00785EB1">
      <w:pPr>
        <w:pStyle w:val="OrderBody"/>
        <w:jc w:val="center"/>
        <w:rPr>
          <w:u w:val="single"/>
        </w:rPr>
      </w:pPr>
      <w:r w:rsidRPr="00804E5C">
        <w:rPr>
          <w:u w:val="single"/>
        </w:rPr>
        <w:t>TEMPORARY RATES AND ACCOUNTING ADJUSTMENT</w:t>
      </w:r>
      <w:r w:rsidRPr="00371133">
        <w:t>S</w:t>
      </w:r>
      <w:r w:rsidR="002F546C">
        <w:t xml:space="preserve"> </w:t>
      </w:r>
      <w:bookmarkEnd w:id="4"/>
    </w:p>
    <w:p w:rsidR="002F546C" w:rsidRDefault="002F546C" w:rsidP="002F546C">
      <w:pPr>
        <w:pStyle w:val="CenterUnderline"/>
      </w:pPr>
    </w:p>
    <w:p w:rsidR="00A371A2" w:rsidRDefault="00A371A2" w:rsidP="002F546C">
      <w:pPr>
        <w:pStyle w:val="CenterUnderline"/>
      </w:pPr>
    </w:p>
    <w:p w:rsidR="002F546C" w:rsidRDefault="002F546C" w:rsidP="002F546C">
      <w:pPr>
        <w:pStyle w:val="OrderBody"/>
      </w:pPr>
      <w:r>
        <w:t>BY THE COMMISSION:</w:t>
      </w:r>
    </w:p>
    <w:p w:rsidR="002F546C" w:rsidRDefault="002F546C" w:rsidP="002F546C">
      <w:pPr>
        <w:pStyle w:val="OrderBody"/>
      </w:pPr>
    </w:p>
    <w:p w:rsidR="004F4833" w:rsidRDefault="004F4833" w:rsidP="00785EB1">
      <w:pPr>
        <w:pStyle w:val="OrderBody"/>
        <w:ind w:firstLine="720"/>
      </w:pPr>
      <w:r w:rsidRPr="00EC5DEB">
        <w:t>NOTICE is hereby given by the Florida Public Service Commission (Commission) that the action</w:t>
      </w:r>
      <w:r>
        <w:t>s</w:t>
      </w:r>
      <w:r w:rsidRPr="00EC5DEB">
        <w:t xml:space="preserve"> discussed herein, except for the granting of temporary rates in the event of protest, the four year rate reduction, and proof of adjustment of books and records, </w:t>
      </w:r>
      <w:r>
        <w:t>are</w:t>
      </w:r>
      <w:r w:rsidRPr="00EC5DEB">
        <w:t xml:space="preserve"> preliminary in nature and will become final unless a person whose interests are substantially affected files a petition for a formal proceeding, pursuant to Rule 25-22.029, Florida Administrative Code (F.A.C.).  The granting of temporary rates in the event of a protest, the four year rate reduction, and the proof of adjustment of books and records are final agency actions and subject to reconsideration and appeal as described below under the heading, “NOTICE OF FURTHER PROCEEDINGS OR JUDICIAL REVIEW.”</w:t>
      </w:r>
    </w:p>
    <w:p w:rsidR="000E0618" w:rsidRDefault="000E0618" w:rsidP="00785EB1">
      <w:pPr>
        <w:pStyle w:val="OrderBody"/>
        <w:ind w:firstLine="720"/>
      </w:pPr>
    </w:p>
    <w:p w:rsidR="00785EB1" w:rsidRPr="000E0618" w:rsidRDefault="000E0618" w:rsidP="000E0618">
      <w:pPr>
        <w:pStyle w:val="OrderBody"/>
        <w:jc w:val="center"/>
        <w:rPr>
          <w:u w:val="single"/>
        </w:rPr>
      </w:pPr>
      <w:r>
        <w:rPr>
          <w:u w:val="single"/>
        </w:rPr>
        <w:t>BACKGROUND</w:t>
      </w:r>
    </w:p>
    <w:p w:rsidR="00785EB1" w:rsidRDefault="00785EB1" w:rsidP="00785EB1">
      <w:pPr>
        <w:ind w:firstLine="720"/>
        <w:jc w:val="both"/>
      </w:pPr>
    </w:p>
    <w:p w:rsidR="002756AF" w:rsidRPr="006372BE" w:rsidRDefault="002756AF" w:rsidP="00785EB1">
      <w:pPr>
        <w:ind w:firstLine="720"/>
        <w:jc w:val="both"/>
      </w:pPr>
      <w:r w:rsidRPr="006372BE">
        <w:t xml:space="preserve">East Marion Utilities, LLC (East Marion or </w:t>
      </w:r>
      <w:r>
        <w:t>U</w:t>
      </w:r>
      <w:r w:rsidRPr="006372BE">
        <w:t>tility) is a Class C utility serving approximately 103 water customers and 92 wastewater customers in Marion Count</w:t>
      </w:r>
      <w:r>
        <w:t>y</w:t>
      </w:r>
      <w:r w:rsidRPr="006372BE">
        <w:t xml:space="preserve">. According to East Marion’s 2014 annual report, </w:t>
      </w:r>
      <w:r w:rsidR="001D74A0">
        <w:t>East Marion</w:t>
      </w:r>
      <w:r w:rsidRPr="006372BE">
        <w:t xml:space="preserve"> had water and wastewater operating revenues of $23,750 and $35,522, respectively, and operating expenses of $31,504 and $37,071, respectively, resulting in net operating losses of $7,754 and $1,550. The last </w:t>
      </w:r>
      <w:r>
        <w:t xml:space="preserve">rate case for </w:t>
      </w:r>
      <w:r w:rsidR="003C7CDA" w:rsidRPr="006372BE">
        <w:t xml:space="preserve">East </w:t>
      </w:r>
      <w:r w:rsidR="003C7CDA" w:rsidRPr="006372BE">
        <w:lastRenderedPageBreak/>
        <w:t>Marion</w:t>
      </w:r>
      <w:r w:rsidRPr="006372BE">
        <w:t xml:space="preserve"> was in 2002.</w:t>
      </w:r>
      <w:r w:rsidRPr="006372BE">
        <w:rPr>
          <w:rStyle w:val="FootnoteReference"/>
        </w:rPr>
        <w:footnoteReference w:id="1"/>
      </w:r>
      <w:r w:rsidRPr="006372BE">
        <w:t xml:space="preserve"> East Marion was</w:t>
      </w:r>
      <w:r>
        <w:t xml:space="preserve"> transferred to new ownership by</w:t>
      </w:r>
      <w:r w:rsidRPr="006372BE">
        <w:t xml:space="preserve"> Order No. PSC-15-0576-PAA-WS.</w:t>
      </w:r>
      <w:r w:rsidRPr="006372BE">
        <w:rPr>
          <w:rStyle w:val="FootnoteReference"/>
        </w:rPr>
        <w:footnoteReference w:id="2"/>
      </w:r>
    </w:p>
    <w:p w:rsidR="002756AF" w:rsidRPr="006372BE" w:rsidRDefault="002756AF" w:rsidP="00785EB1">
      <w:pPr>
        <w:tabs>
          <w:tab w:val="left" w:pos="864"/>
          <w:tab w:val="right" w:pos="9360"/>
        </w:tabs>
        <w:jc w:val="both"/>
      </w:pPr>
    </w:p>
    <w:p w:rsidR="002756AF" w:rsidRPr="006372BE" w:rsidRDefault="002756AF" w:rsidP="00785EB1">
      <w:pPr>
        <w:tabs>
          <w:tab w:val="left" w:pos="864"/>
          <w:tab w:val="right" w:pos="9360"/>
        </w:tabs>
        <w:jc w:val="both"/>
      </w:pPr>
      <w:r>
        <w:tab/>
      </w:r>
      <w:r w:rsidRPr="006372BE">
        <w:t>East Marion was originally certificated in 1987.</w:t>
      </w:r>
      <w:r w:rsidRPr="006372BE">
        <w:rPr>
          <w:rStyle w:val="FootnoteReference"/>
        </w:rPr>
        <w:footnoteReference w:id="3"/>
      </w:r>
      <w:r w:rsidRPr="006372BE">
        <w:t xml:space="preserve"> In 1990 and 1997, there were transfers of majority organizational control.</w:t>
      </w:r>
      <w:r w:rsidRPr="006372BE">
        <w:rPr>
          <w:rStyle w:val="FootnoteReference"/>
        </w:rPr>
        <w:footnoteReference w:id="4"/>
      </w:r>
      <w:r w:rsidRPr="006372BE">
        <w:t xml:space="preserve"> Currently, </w:t>
      </w:r>
      <w:r w:rsidR="003C7CDA" w:rsidRPr="006372BE">
        <w:t>East Marion</w:t>
      </w:r>
      <w:r w:rsidRPr="006372BE">
        <w:t xml:space="preserve"> is owned by Mr. Michael Smallridge. Mr. Smallridge owns multiple small, Class C utilities in Florida. Florida Utility Services 1, LLC </w:t>
      </w:r>
      <w:r>
        <w:t xml:space="preserve">(FUS1) </w:t>
      </w:r>
      <w:r w:rsidRPr="006372BE">
        <w:t>manages all of Mr. Smallridge’s utilities.</w:t>
      </w:r>
    </w:p>
    <w:p w:rsidR="002756AF" w:rsidRPr="006372BE" w:rsidRDefault="002756AF" w:rsidP="00785EB1">
      <w:pPr>
        <w:tabs>
          <w:tab w:val="left" w:pos="864"/>
          <w:tab w:val="right" w:pos="9360"/>
        </w:tabs>
        <w:jc w:val="both"/>
      </w:pPr>
    </w:p>
    <w:p w:rsidR="002756AF" w:rsidRPr="006372BE" w:rsidRDefault="002756AF" w:rsidP="00785EB1">
      <w:pPr>
        <w:tabs>
          <w:tab w:val="left" w:pos="864"/>
          <w:tab w:val="right" w:pos="9360"/>
        </w:tabs>
        <w:jc w:val="both"/>
      </w:pPr>
      <w:r>
        <w:tab/>
      </w:r>
      <w:r w:rsidRPr="006372BE">
        <w:t>In the instant docket, East Marion fi</w:t>
      </w:r>
      <w:r>
        <w:t xml:space="preserve">led its application for a Staff </w:t>
      </w:r>
      <w:r w:rsidRPr="006372BE">
        <w:t>Assisted Rate Case (SARC) on December 3, 2015. February 1, 2016 was established as the official filing date in this case.</w:t>
      </w:r>
    </w:p>
    <w:p w:rsidR="002756AF" w:rsidRPr="006372BE" w:rsidRDefault="002756AF" w:rsidP="00785EB1">
      <w:pPr>
        <w:tabs>
          <w:tab w:val="left" w:pos="864"/>
          <w:tab w:val="right" w:pos="9360"/>
        </w:tabs>
        <w:jc w:val="both"/>
      </w:pPr>
    </w:p>
    <w:p w:rsidR="009C2EB1" w:rsidRDefault="003C7CDA" w:rsidP="00785EB1">
      <w:pPr>
        <w:ind w:firstLine="720"/>
        <w:jc w:val="both"/>
      </w:pPr>
      <w:r>
        <w:t>We have</w:t>
      </w:r>
      <w:r w:rsidR="002756AF" w:rsidRPr="006372BE">
        <w:t xml:space="preserve"> jurisdiction in this case pursuant to Sections 367.011, </w:t>
      </w:r>
      <w:r w:rsidR="002756AF">
        <w:t xml:space="preserve">367.0812, </w:t>
      </w:r>
      <w:r w:rsidR="002756AF" w:rsidRPr="006372BE">
        <w:t xml:space="preserve">367.0814, </w:t>
      </w:r>
      <w:r w:rsidR="002756AF">
        <w:t xml:space="preserve">367.0816, 367.091, </w:t>
      </w:r>
      <w:r w:rsidR="002756AF" w:rsidRPr="006372BE">
        <w:t>367.101, and 367.121, F.S.</w:t>
      </w:r>
    </w:p>
    <w:p w:rsidR="00785EB1" w:rsidRDefault="00785EB1" w:rsidP="00785EB1">
      <w:pPr>
        <w:jc w:val="both"/>
      </w:pPr>
    </w:p>
    <w:p w:rsidR="00785EB1" w:rsidRPr="003C7CDA" w:rsidRDefault="00785EB1" w:rsidP="00785EB1">
      <w:pPr>
        <w:jc w:val="center"/>
        <w:rPr>
          <w:u w:val="single"/>
        </w:rPr>
      </w:pPr>
      <w:r w:rsidRPr="003C7CDA">
        <w:rPr>
          <w:u w:val="single"/>
        </w:rPr>
        <w:t>DECISION</w:t>
      </w:r>
    </w:p>
    <w:p w:rsidR="002756AF" w:rsidRDefault="002756AF" w:rsidP="003C7CDA">
      <w:pPr>
        <w:jc w:val="both"/>
      </w:pPr>
    </w:p>
    <w:p w:rsidR="003C7CDA" w:rsidRDefault="003C7CDA" w:rsidP="003C7CDA">
      <w:pPr>
        <w:jc w:val="both"/>
        <w:rPr>
          <w:u w:val="single"/>
        </w:rPr>
      </w:pPr>
      <w:r>
        <w:rPr>
          <w:u w:val="single"/>
        </w:rPr>
        <w:t>Quality of Service</w:t>
      </w:r>
    </w:p>
    <w:p w:rsidR="003C7CDA" w:rsidRPr="003C7CDA" w:rsidRDefault="003C7CDA" w:rsidP="003C7CDA">
      <w:pPr>
        <w:jc w:val="both"/>
        <w:rPr>
          <w:u w:val="single"/>
        </w:rPr>
      </w:pPr>
    </w:p>
    <w:p w:rsidR="00442F8F" w:rsidRPr="005E1F16" w:rsidRDefault="00442F8F" w:rsidP="00442F8F">
      <w:pPr>
        <w:pStyle w:val="BodyText"/>
        <w:spacing w:after="0"/>
        <w:ind w:firstLine="720"/>
        <w:jc w:val="both"/>
      </w:pPr>
      <w:r w:rsidRPr="005E1F16">
        <w:t xml:space="preserve">Pursuant to Rule 25-30.433(1), F.A.C., we must determine the overall quality of service provided by a utility in water and wastewater rate cases. In determining overall quality of service, we must evaluate three separate components of a utility’s operations: (1) the quality of the utility’s product; (2) the operating conditions of the utility’s plant and facilities; and (3) the utility’s attempt to address customer satisfaction. Rule 25-30.433, F.A.C., further provides that we consider sanitary surveys, outstanding citations, violations, and consent orders on file with the Department of Environmental Protection (DEP) and the county health department over the preceding three-year period. Input from DEP, health department officials, and customer comments or complaints </w:t>
      </w:r>
      <w:r>
        <w:t xml:space="preserve">are </w:t>
      </w:r>
      <w:r w:rsidRPr="005E1F16">
        <w:t>also considered. Additionally, Section 367.0812(1)(c), F.S., requires that we consider the extent to which the utility provides water service that meets secondary water quality standards as established by the DEP.</w:t>
      </w:r>
    </w:p>
    <w:p w:rsidR="00442F8F" w:rsidRDefault="00442F8F">
      <w:pPr>
        <w:rPr>
          <w:i/>
        </w:rPr>
      </w:pPr>
    </w:p>
    <w:p w:rsidR="00F45D90" w:rsidRDefault="00F45D90" w:rsidP="00442F8F">
      <w:pPr>
        <w:ind w:firstLine="720"/>
        <w:jc w:val="both"/>
        <w:rPr>
          <w:i/>
        </w:rPr>
      </w:pPr>
    </w:p>
    <w:p w:rsidR="002756AF" w:rsidRPr="00442F8F" w:rsidRDefault="002756AF" w:rsidP="00442F8F">
      <w:pPr>
        <w:ind w:firstLine="720"/>
        <w:jc w:val="both"/>
        <w:rPr>
          <w:i/>
        </w:rPr>
      </w:pPr>
      <w:r w:rsidRPr="00442F8F">
        <w:rPr>
          <w:i/>
        </w:rPr>
        <w:lastRenderedPageBreak/>
        <w:t xml:space="preserve">Quality of </w:t>
      </w:r>
      <w:r w:rsidR="00442F8F">
        <w:rPr>
          <w:i/>
        </w:rPr>
        <w:t>East Marion’</w:t>
      </w:r>
      <w:r w:rsidRPr="00442F8F">
        <w:rPr>
          <w:i/>
        </w:rPr>
        <w:t>s Product</w:t>
      </w:r>
    </w:p>
    <w:p w:rsidR="00442F8F" w:rsidRDefault="00442F8F" w:rsidP="00785EB1">
      <w:pPr>
        <w:ind w:firstLine="720"/>
        <w:jc w:val="both"/>
      </w:pPr>
    </w:p>
    <w:p w:rsidR="002756AF" w:rsidRPr="006372BE" w:rsidRDefault="00442F8F" w:rsidP="00785EB1">
      <w:pPr>
        <w:ind w:firstLine="720"/>
        <w:jc w:val="both"/>
        <w:rPr>
          <w:color w:val="000000"/>
        </w:rPr>
      </w:pPr>
      <w:r>
        <w:t>Our</w:t>
      </w:r>
      <w:r w:rsidR="002756AF" w:rsidRPr="006372BE">
        <w:t xml:space="preserve"> evaluation of East Marion’s water quality consisted of a review of the Utility’s compliance with the DEP primary and secondary drinking water standards and customer complaints regarding the water quality. Primary standards protect public health, while secondary standards regulate contaminants that may impact the taste, odor, and color of drinking water.</w:t>
      </w:r>
    </w:p>
    <w:p w:rsidR="00442F8F" w:rsidRDefault="00442F8F" w:rsidP="00785EB1">
      <w:pPr>
        <w:ind w:firstLine="720"/>
        <w:jc w:val="both"/>
      </w:pPr>
    </w:p>
    <w:p w:rsidR="002756AF" w:rsidRPr="006372BE" w:rsidRDefault="002D32C8" w:rsidP="00785EB1">
      <w:pPr>
        <w:ind w:firstLine="720"/>
        <w:jc w:val="both"/>
      </w:pPr>
      <w:r>
        <w:t xml:space="preserve">Our review of </w:t>
      </w:r>
      <w:r w:rsidR="002756AF">
        <w:t>the most recent chemical analyses for East Marion’s system</w:t>
      </w:r>
      <w:r w:rsidR="002756AF" w:rsidRPr="00E643FE">
        <w:t xml:space="preserve">, </w:t>
      </w:r>
      <w:r>
        <w:t xml:space="preserve">which was </w:t>
      </w:r>
      <w:r w:rsidR="002756AF" w:rsidRPr="00E643FE">
        <w:t>conducted on November 2, 2015,</w:t>
      </w:r>
      <w:r w:rsidR="002756AF">
        <w:t xml:space="preserve"> </w:t>
      </w:r>
      <w:r>
        <w:t>indicates that</w:t>
      </w:r>
      <w:r w:rsidR="002756AF">
        <w:t xml:space="preserve"> all results complied with DEP primary and secondary standards</w:t>
      </w:r>
      <w:r w:rsidR="002756AF" w:rsidRPr="006372BE">
        <w:t xml:space="preserve">. </w:t>
      </w:r>
      <w:r>
        <w:t>Our s</w:t>
      </w:r>
      <w:r w:rsidR="002756AF" w:rsidRPr="006372BE">
        <w:t xml:space="preserve">taff </w:t>
      </w:r>
      <w:r>
        <w:t xml:space="preserve">also </w:t>
      </w:r>
      <w:r w:rsidR="002756AF" w:rsidRPr="006372BE">
        <w:t xml:space="preserve">requested complaints filed with the DEP </w:t>
      </w:r>
      <w:r>
        <w:t xml:space="preserve">against East Marion </w:t>
      </w:r>
      <w:r w:rsidR="002756AF" w:rsidRPr="006372BE">
        <w:t xml:space="preserve">for the test year and four years prior. DEP reported that </w:t>
      </w:r>
      <w:r>
        <w:t>no</w:t>
      </w:r>
      <w:r w:rsidR="002756AF" w:rsidRPr="006372BE">
        <w:t xml:space="preserve"> complaints regarding the quality of East Marion’s product during the period requested. </w:t>
      </w:r>
      <w:r>
        <w:t>In addition, a review of this Commission’s complaint records found no</w:t>
      </w:r>
      <w:r w:rsidR="002756AF" w:rsidRPr="006372BE">
        <w:t xml:space="preserve"> complaints regarding the quality of East Marion’s product.</w:t>
      </w:r>
    </w:p>
    <w:p w:rsidR="00442F8F" w:rsidRDefault="00442F8F" w:rsidP="00785EB1">
      <w:pPr>
        <w:ind w:firstLine="720"/>
        <w:jc w:val="both"/>
      </w:pPr>
    </w:p>
    <w:p w:rsidR="002756AF" w:rsidRDefault="002756AF" w:rsidP="00785EB1">
      <w:pPr>
        <w:ind w:firstLine="720"/>
        <w:jc w:val="both"/>
      </w:pPr>
      <w:r w:rsidRPr="006372BE">
        <w:t xml:space="preserve">Based on </w:t>
      </w:r>
      <w:r w:rsidR="002D32C8">
        <w:t>our</w:t>
      </w:r>
      <w:r w:rsidRPr="006372BE">
        <w:t xml:space="preserve"> review, giving consideration to </w:t>
      </w:r>
      <w:r w:rsidR="002D32C8">
        <w:t>East Marion</w:t>
      </w:r>
      <w:r w:rsidRPr="006372BE">
        <w:t xml:space="preserve">’s current compliance with DEP standards, as well as the lack of customer complaints, </w:t>
      </w:r>
      <w:r w:rsidR="002D32C8">
        <w:t xml:space="preserve">we find that </w:t>
      </w:r>
      <w:r w:rsidRPr="006372BE">
        <w:t>the quality</w:t>
      </w:r>
      <w:r w:rsidR="002D32C8">
        <w:t xml:space="preserve"> of East Marion’s product to</w:t>
      </w:r>
      <w:r w:rsidRPr="006372BE">
        <w:t xml:space="preserve"> be satisfactory.</w:t>
      </w:r>
    </w:p>
    <w:p w:rsidR="00442F8F" w:rsidRPr="006372BE" w:rsidRDefault="00442F8F" w:rsidP="00785EB1">
      <w:pPr>
        <w:ind w:firstLine="720"/>
        <w:jc w:val="both"/>
      </w:pPr>
    </w:p>
    <w:p w:rsidR="002756AF" w:rsidRPr="00442F8F" w:rsidRDefault="002756AF" w:rsidP="00442F8F">
      <w:pPr>
        <w:ind w:firstLine="720"/>
        <w:jc w:val="both"/>
        <w:rPr>
          <w:i/>
        </w:rPr>
      </w:pPr>
      <w:r w:rsidRPr="00442F8F">
        <w:rPr>
          <w:i/>
        </w:rPr>
        <w:t xml:space="preserve">Operating Conditions of </w:t>
      </w:r>
      <w:r w:rsidR="00442F8F">
        <w:rPr>
          <w:i/>
        </w:rPr>
        <w:t>East Marion’</w:t>
      </w:r>
      <w:r w:rsidRPr="00442F8F">
        <w:rPr>
          <w:i/>
        </w:rPr>
        <w:t>s Plant and Facilities</w:t>
      </w:r>
    </w:p>
    <w:p w:rsidR="002D32C8" w:rsidRDefault="002D32C8" w:rsidP="00785EB1">
      <w:pPr>
        <w:ind w:firstLine="720"/>
        <w:jc w:val="both"/>
      </w:pPr>
    </w:p>
    <w:p w:rsidR="002756AF" w:rsidRPr="006372BE" w:rsidRDefault="003B47A6" w:rsidP="00785EB1">
      <w:pPr>
        <w:ind w:firstLine="720"/>
        <w:jc w:val="both"/>
      </w:pPr>
      <w:r>
        <w:t>Our</w:t>
      </w:r>
      <w:r w:rsidRPr="006372BE">
        <w:t xml:space="preserve"> evaluation of East Marion’s facilities included a review of the Utility’s compliance with DEP standards of operation.</w:t>
      </w:r>
      <w:r>
        <w:t xml:space="preserve"> </w:t>
      </w:r>
      <w:r w:rsidR="002756AF" w:rsidRPr="006372BE">
        <w:t xml:space="preserve">East Marion’s water treatment system has one well rated at 250 gallons per minute (gpm). The water treatment processing sequence is to pump raw water from the aquifer, treat the water by injecting chlorine, pump it into a 6,000 gallon hydropneumatic pressurizing tank, and then through the distribution system which is composed of PVC pipe. For the water system, </w:t>
      </w:r>
      <w:r>
        <w:t>we</w:t>
      </w:r>
      <w:r w:rsidR="002756AF" w:rsidRPr="006372BE">
        <w:t xml:space="preserve"> reviewed</w:t>
      </w:r>
      <w:r w:rsidRPr="003B47A6">
        <w:t xml:space="preserve"> </w:t>
      </w:r>
      <w:r>
        <w:t>East Marion</w:t>
      </w:r>
      <w:r w:rsidR="002756AF" w:rsidRPr="006372BE">
        <w:t xml:space="preserve">’s most recent DEP sanitary survey reports. DEP found no deficiencies and determined the system to be in compliance with its rules and regulations. </w:t>
      </w:r>
    </w:p>
    <w:p w:rsidR="003B47A6" w:rsidRDefault="003B47A6" w:rsidP="00785EB1">
      <w:pPr>
        <w:ind w:firstLine="720"/>
        <w:jc w:val="both"/>
      </w:pPr>
    </w:p>
    <w:p w:rsidR="002756AF" w:rsidRDefault="002756AF" w:rsidP="00785EB1">
      <w:pPr>
        <w:ind w:firstLine="720"/>
        <w:jc w:val="both"/>
      </w:pPr>
      <w:r w:rsidRPr="006372BE">
        <w:t>East Marion’s wastewater treatment plant (WWTP)</w:t>
      </w:r>
      <w:r>
        <w:t>, which</w:t>
      </w:r>
      <w:r w:rsidRPr="006372BE">
        <w:t xml:space="preserve"> has a rating of 50,00</w:t>
      </w:r>
      <w:r>
        <w:t xml:space="preserve">0 gallons per day </w:t>
      </w:r>
      <w:r w:rsidRPr="006372BE">
        <w:t>(gpd)</w:t>
      </w:r>
      <w:r>
        <w:t>,</w:t>
      </w:r>
      <w:r w:rsidRPr="006372BE">
        <w:t xml:space="preserve"> uses extended aeration to treat wastewater. Effluent is disposed of through reuse to three rapid infiltration basins. DEP conducted an inspection on July 21, 2016, and reported deficiencies including discharge monitoring reports with missing, incomplete, or inconsistent data, a clarifier and contact chamber surfaces covered with sludge, and an infiltration basin containing excessive solids and vegetation. The operator subsequently resolved each of these deficiencies by August 25, 2016. DEP’s compliance inspection report dated August 31, 2016, states that the operator is now in compliance. </w:t>
      </w:r>
    </w:p>
    <w:p w:rsidR="003B47A6" w:rsidRPr="006372BE" w:rsidRDefault="003B47A6" w:rsidP="00F45D90"/>
    <w:p w:rsidR="002756AF" w:rsidRDefault="003B47A6" w:rsidP="00785EB1">
      <w:pPr>
        <w:ind w:firstLine="720"/>
        <w:jc w:val="both"/>
      </w:pPr>
      <w:r>
        <w:t>At this time, we have</w:t>
      </w:r>
      <w:r w:rsidR="002756AF" w:rsidRPr="006372BE">
        <w:t xml:space="preserve"> not identified any issues or concerns with the operating condition of East Marion’s water and wastewater treatment plants or its distribution and collection systems. Therefore, </w:t>
      </w:r>
      <w:r>
        <w:t xml:space="preserve">we find </w:t>
      </w:r>
      <w:r w:rsidR="002756AF" w:rsidRPr="006372BE">
        <w:t>the operating condition of East Mario</w:t>
      </w:r>
      <w:r>
        <w:t xml:space="preserve">n’s plant and facilities to </w:t>
      </w:r>
      <w:r w:rsidR="002756AF" w:rsidRPr="006372BE">
        <w:t>be satisfactory.</w:t>
      </w:r>
    </w:p>
    <w:p w:rsidR="003B47A6" w:rsidRDefault="003B47A6">
      <w:pPr>
        <w:rPr>
          <w:i/>
        </w:rPr>
      </w:pPr>
    </w:p>
    <w:p w:rsidR="000E0618" w:rsidRDefault="000E0618">
      <w:pPr>
        <w:rPr>
          <w:i/>
        </w:rPr>
      </w:pPr>
      <w:r>
        <w:rPr>
          <w:i/>
        </w:rPr>
        <w:br w:type="page"/>
      </w:r>
    </w:p>
    <w:p w:rsidR="002756AF" w:rsidRPr="00442F8F" w:rsidRDefault="00442F8F" w:rsidP="00442F8F">
      <w:pPr>
        <w:ind w:firstLine="720"/>
        <w:jc w:val="both"/>
        <w:rPr>
          <w:i/>
        </w:rPr>
      </w:pPr>
      <w:r>
        <w:rPr>
          <w:i/>
        </w:rPr>
        <w:lastRenderedPageBreak/>
        <w:t>East Marion</w:t>
      </w:r>
      <w:r w:rsidR="002756AF" w:rsidRPr="00442F8F">
        <w:rPr>
          <w:i/>
        </w:rPr>
        <w:t>’s Attempt to Address Customer Satisfaction</w:t>
      </w:r>
    </w:p>
    <w:p w:rsidR="003B47A6" w:rsidRDefault="003B47A6" w:rsidP="00785EB1">
      <w:pPr>
        <w:ind w:firstLine="720"/>
        <w:jc w:val="both"/>
      </w:pPr>
    </w:p>
    <w:p w:rsidR="002756AF" w:rsidRPr="006372BE" w:rsidRDefault="002756AF" w:rsidP="00785EB1">
      <w:pPr>
        <w:ind w:firstLine="720"/>
        <w:jc w:val="both"/>
      </w:pPr>
      <w:r w:rsidRPr="006372BE">
        <w:t xml:space="preserve">The final component of the overall quality of service that </w:t>
      </w:r>
      <w:r w:rsidR="003B47A6">
        <w:t xml:space="preserve">we </w:t>
      </w:r>
      <w:r w:rsidRPr="006372BE">
        <w:t xml:space="preserve">must assess is customer satisfaction. As part of </w:t>
      </w:r>
      <w:r w:rsidR="003B47A6">
        <w:t>our</w:t>
      </w:r>
      <w:r w:rsidRPr="006372BE">
        <w:t xml:space="preserve"> evaluation of customer satisfaction, </w:t>
      </w:r>
      <w:r w:rsidR="003B47A6">
        <w:t xml:space="preserve">our </w:t>
      </w:r>
      <w:r w:rsidRPr="006372BE">
        <w:t>staff held a customer meeting on October 4, 2016</w:t>
      </w:r>
      <w:r>
        <w:t>,</w:t>
      </w:r>
      <w:r w:rsidRPr="006372BE">
        <w:t xml:space="preserve"> to receive customer comments concerning East Marion’s quality of service. Four customers attended the meeting and all spoke. Topics</w:t>
      </w:r>
      <w:r w:rsidR="003B47A6">
        <w:t xml:space="preserve"> raised by customers</w:t>
      </w:r>
      <w:r w:rsidRPr="006372BE">
        <w:t xml:space="preserve"> included the odor and taste of the water, brown rings caused by the water, water pressure, and delays in a meter replacement.</w:t>
      </w:r>
    </w:p>
    <w:p w:rsidR="002756AF" w:rsidRPr="006372BE" w:rsidRDefault="002756AF" w:rsidP="00785EB1">
      <w:pPr>
        <w:jc w:val="both"/>
      </w:pPr>
    </w:p>
    <w:p w:rsidR="002756AF" w:rsidRPr="006372BE" w:rsidRDefault="003B47A6" w:rsidP="00785EB1">
      <w:pPr>
        <w:ind w:firstLine="720"/>
        <w:jc w:val="both"/>
      </w:pPr>
      <w:r>
        <w:t>East Marion</w:t>
      </w:r>
      <w:r w:rsidR="002756AF" w:rsidRPr="006372BE">
        <w:t xml:space="preserve"> stated </w:t>
      </w:r>
      <w:r w:rsidR="002756AF">
        <w:t xml:space="preserve">that, </w:t>
      </w:r>
      <w:r w:rsidR="002756AF" w:rsidRPr="006372BE">
        <w:t>during periods of line flushing</w:t>
      </w:r>
      <w:r w:rsidR="002756AF">
        <w:t>,</w:t>
      </w:r>
      <w:r w:rsidR="002756AF" w:rsidRPr="006372BE">
        <w:t xml:space="preserve"> the pressure of the water might be low, as the lines are flushed weekly and the tank is flushed monthly in order to mainta</w:t>
      </w:r>
      <w:r w:rsidR="002756AF">
        <w:t>i</w:t>
      </w:r>
      <w:r w:rsidR="002756AF" w:rsidRPr="006372BE">
        <w:t xml:space="preserve">n acceptable levels of color and odor. </w:t>
      </w:r>
      <w:r>
        <w:t>As previously stated, East Marion was acquired by a new owner on January 9, 2015, and we approved the transfer on December 21, 2015.</w:t>
      </w:r>
      <w:r>
        <w:rPr>
          <w:rStyle w:val="FootnoteReference"/>
        </w:rPr>
        <w:footnoteReference w:id="5"/>
      </w:r>
      <w:r>
        <w:t xml:space="preserve">  </w:t>
      </w:r>
      <w:r w:rsidR="002756AF" w:rsidRPr="006372BE">
        <w:t xml:space="preserve">The new owner is working with the Florida Rural Water Association to determine the best way to address customer concerns relating to odor and taste through the addition of an aeration tank and addressing insufficient turnover in the existing tank. </w:t>
      </w:r>
      <w:r>
        <w:t>R</w:t>
      </w:r>
      <w:r w:rsidR="002756AF" w:rsidRPr="006372BE">
        <w:t>ecovery for the aeration tank addition and replacement of the existing tank</w:t>
      </w:r>
      <w:r>
        <w:t>, however,</w:t>
      </w:r>
      <w:r w:rsidR="002756AF" w:rsidRPr="006372BE">
        <w:t xml:space="preserve"> are not addressed in the instant case. Lastly, a customer stated that her meter ha</w:t>
      </w:r>
      <w:r w:rsidR="002756AF">
        <w:t xml:space="preserve">d not been replaced as promised. </w:t>
      </w:r>
      <w:r>
        <w:t>East Marion replaced</w:t>
      </w:r>
      <w:r w:rsidR="002756AF">
        <w:t xml:space="preserve"> </w:t>
      </w:r>
      <w:r>
        <w:t xml:space="preserve">the </w:t>
      </w:r>
      <w:r w:rsidR="002756AF">
        <w:t>customer’s</w:t>
      </w:r>
      <w:r w:rsidR="002756AF" w:rsidRPr="006372BE">
        <w:t xml:space="preserve"> meter on October 25, 2016.</w:t>
      </w:r>
    </w:p>
    <w:p w:rsidR="002756AF" w:rsidRPr="006372BE" w:rsidRDefault="002756AF" w:rsidP="00785EB1">
      <w:pPr>
        <w:jc w:val="both"/>
      </w:pPr>
    </w:p>
    <w:p w:rsidR="002756AF" w:rsidRPr="006372BE" w:rsidRDefault="003B47A6" w:rsidP="00785EB1">
      <w:pPr>
        <w:ind w:firstLine="720"/>
        <w:jc w:val="both"/>
        <w:rPr>
          <w:color w:val="000000"/>
        </w:rPr>
      </w:pPr>
      <w:r>
        <w:t>As previously stated</w:t>
      </w:r>
      <w:r w:rsidR="002756AF" w:rsidRPr="006372BE">
        <w:t xml:space="preserve"> above, </w:t>
      </w:r>
      <w:r>
        <w:t xml:space="preserve">our </w:t>
      </w:r>
      <w:r w:rsidR="002756AF" w:rsidRPr="006372BE">
        <w:t xml:space="preserve">staff requested complaints filed against </w:t>
      </w:r>
      <w:r>
        <w:t xml:space="preserve">East Marion </w:t>
      </w:r>
      <w:r w:rsidR="002756AF" w:rsidRPr="006372BE">
        <w:t xml:space="preserve">with DEP for the test </w:t>
      </w:r>
      <w:r w:rsidR="002756AF">
        <w:t xml:space="preserve">year and the prior four years. </w:t>
      </w:r>
      <w:r w:rsidR="002756AF" w:rsidRPr="006372BE">
        <w:t xml:space="preserve">DEP responded on August 4, 2016, stating that no complaints have been received in the five-year period. </w:t>
      </w:r>
      <w:r w:rsidR="002756AF" w:rsidRPr="006372BE">
        <w:rPr>
          <w:color w:val="000000"/>
        </w:rPr>
        <w:t xml:space="preserve">Finally, </w:t>
      </w:r>
      <w:r>
        <w:rPr>
          <w:color w:val="000000"/>
        </w:rPr>
        <w:t>a</w:t>
      </w:r>
      <w:r w:rsidR="002756AF" w:rsidRPr="006372BE">
        <w:rPr>
          <w:color w:val="000000"/>
        </w:rPr>
        <w:t xml:space="preserve"> review</w:t>
      </w:r>
      <w:r>
        <w:rPr>
          <w:color w:val="000000"/>
        </w:rPr>
        <w:t xml:space="preserve"> of</w:t>
      </w:r>
      <w:r w:rsidR="002756AF" w:rsidRPr="006372BE">
        <w:rPr>
          <w:color w:val="000000"/>
        </w:rPr>
        <w:t xml:space="preserve"> th</w:t>
      </w:r>
      <w:r>
        <w:rPr>
          <w:color w:val="000000"/>
        </w:rPr>
        <w:t>is</w:t>
      </w:r>
      <w:r w:rsidR="002756AF" w:rsidRPr="006372BE">
        <w:rPr>
          <w:color w:val="000000"/>
        </w:rPr>
        <w:t xml:space="preserve"> Commission’s complaint records for the test year and the prior four years</w:t>
      </w:r>
      <w:r>
        <w:rPr>
          <w:color w:val="000000"/>
        </w:rPr>
        <w:t>, did not reveal any complaints</w:t>
      </w:r>
      <w:r w:rsidR="002756AF" w:rsidRPr="006372BE">
        <w:rPr>
          <w:color w:val="000000"/>
        </w:rPr>
        <w:t xml:space="preserve"> against </w:t>
      </w:r>
      <w:r>
        <w:rPr>
          <w:color w:val="000000"/>
        </w:rPr>
        <w:t>East Marion</w:t>
      </w:r>
      <w:r w:rsidR="002756AF" w:rsidRPr="006372BE">
        <w:rPr>
          <w:color w:val="000000"/>
        </w:rPr>
        <w:t xml:space="preserve"> during this period. Therefore, </w:t>
      </w:r>
      <w:r>
        <w:rPr>
          <w:color w:val="000000"/>
        </w:rPr>
        <w:t>we find East Marion</w:t>
      </w:r>
      <w:r w:rsidR="002756AF" w:rsidRPr="006372BE">
        <w:rPr>
          <w:color w:val="000000"/>
        </w:rPr>
        <w:t>’s attempt to address customer satisfaction</w:t>
      </w:r>
      <w:r>
        <w:rPr>
          <w:color w:val="000000"/>
        </w:rPr>
        <w:t xml:space="preserve"> to be</w:t>
      </w:r>
      <w:r w:rsidR="002756AF" w:rsidRPr="006372BE">
        <w:rPr>
          <w:color w:val="000000"/>
        </w:rPr>
        <w:t xml:space="preserve"> satisfactory.</w:t>
      </w:r>
    </w:p>
    <w:p w:rsidR="002756AF" w:rsidRPr="006372BE" w:rsidRDefault="002756AF" w:rsidP="00785EB1">
      <w:pPr>
        <w:jc w:val="both"/>
        <w:rPr>
          <w:color w:val="000000"/>
        </w:rPr>
      </w:pPr>
    </w:p>
    <w:p w:rsidR="002756AF" w:rsidRPr="003B47A6" w:rsidRDefault="002756AF" w:rsidP="000A7075">
      <w:pPr>
        <w:ind w:firstLine="720"/>
        <w:jc w:val="both"/>
        <w:rPr>
          <w:i/>
        </w:rPr>
      </w:pPr>
      <w:r w:rsidRPr="003B47A6">
        <w:rPr>
          <w:i/>
        </w:rPr>
        <w:t>Conclusion</w:t>
      </w:r>
    </w:p>
    <w:p w:rsidR="003B47A6" w:rsidRPr="006372BE" w:rsidRDefault="003B47A6" w:rsidP="00785EB1">
      <w:pPr>
        <w:jc w:val="both"/>
        <w:rPr>
          <w:rFonts w:ascii="Arial" w:hAnsi="Arial" w:cs="Arial"/>
          <w:b/>
        </w:rPr>
      </w:pPr>
    </w:p>
    <w:p w:rsidR="002756AF" w:rsidRDefault="002756AF" w:rsidP="00785EB1">
      <w:pPr>
        <w:ind w:firstLine="720"/>
        <w:jc w:val="both"/>
      </w:pPr>
      <w:r w:rsidRPr="006372BE">
        <w:t xml:space="preserve">Based on </w:t>
      </w:r>
      <w:r w:rsidR="000A7075">
        <w:t>our</w:t>
      </w:r>
      <w:r w:rsidRPr="006372BE">
        <w:t xml:space="preserve"> analysis and review described above, </w:t>
      </w:r>
      <w:r w:rsidR="000A7075">
        <w:t xml:space="preserve">we find </w:t>
      </w:r>
      <w:r w:rsidRPr="006372BE">
        <w:t xml:space="preserve">the overall quality of service provided by East Marion </w:t>
      </w:r>
      <w:r w:rsidR="000A7075">
        <w:t>to be</w:t>
      </w:r>
      <w:r w:rsidRPr="006372BE">
        <w:t xml:space="preserve"> satisfactory.</w:t>
      </w:r>
    </w:p>
    <w:p w:rsidR="00A371A2" w:rsidRDefault="00A371A2">
      <w:pPr>
        <w:rPr>
          <w:u w:val="single"/>
        </w:rPr>
      </w:pPr>
    </w:p>
    <w:p w:rsidR="000A7075" w:rsidRPr="000A7075" w:rsidRDefault="000A7075" w:rsidP="000A7075">
      <w:pPr>
        <w:jc w:val="both"/>
        <w:rPr>
          <w:u w:val="single"/>
        </w:rPr>
      </w:pPr>
      <w:r>
        <w:rPr>
          <w:u w:val="single"/>
        </w:rPr>
        <w:t>Used &amp; Useful  (U&amp;U)</w:t>
      </w:r>
    </w:p>
    <w:p w:rsidR="000A7075" w:rsidRDefault="000A7075" w:rsidP="00785EB1">
      <w:pPr>
        <w:jc w:val="both"/>
        <w:outlineLvl w:val="1"/>
        <w:rPr>
          <w:rFonts w:ascii="Arial" w:hAnsi="Arial" w:cs="Arial"/>
          <w:b/>
          <w:bCs/>
          <w:i/>
          <w:kern w:val="32"/>
          <w:szCs w:val="32"/>
        </w:rPr>
      </w:pPr>
    </w:p>
    <w:p w:rsidR="002756AF" w:rsidRPr="004A332A" w:rsidRDefault="002756AF" w:rsidP="000A7075">
      <w:pPr>
        <w:ind w:firstLine="720"/>
        <w:jc w:val="both"/>
      </w:pPr>
      <w:r w:rsidRPr="004A332A">
        <w:t xml:space="preserve">East Marion’s water system has one 6-inch diameter well rated at 250 gpm. Water from the well is treated with chlorine and pumped into a 6,000 gallon hydropneumatic tank for pressurization. </w:t>
      </w:r>
      <w:r w:rsidR="000A7075">
        <w:t>There are</w:t>
      </w:r>
      <w:r w:rsidRPr="004A332A">
        <w:t xml:space="preserve"> no fire hydrants in </w:t>
      </w:r>
      <w:r w:rsidR="000A7075">
        <w:t>East Marion’s</w:t>
      </w:r>
      <w:r w:rsidRPr="004A332A">
        <w:t xml:space="preserve"> system. The </w:t>
      </w:r>
      <w:r w:rsidR="000A7075">
        <w:t xml:space="preserve">Utility’s </w:t>
      </w:r>
      <w:r w:rsidRPr="004A332A">
        <w:t>distribution system consists of the following lengths and sizes of PVC pipe:</w:t>
      </w:r>
    </w:p>
    <w:p w:rsidR="002756AF" w:rsidRPr="004A332A" w:rsidRDefault="002756AF" w:rsidP="00785EB1">
      <w:pPr>
        <w:jc w:val="both"/>
      </w:pPr>
    </w:p>
    <w:p w:rsidR="002756AF" w:rsidRPr="004A332A" w:rsidRDefault="002756AF" w:rsidP="00785EB1">
      <w:pPr>
        <w:jc w:val="both"/>
      </w:pPr>
      <w:r w:rsidRPr="004A332A">
        <w:tab/>
        <w:t>200 linear feet – 6 inch</w:t>
      </w:r>
    </w:p>
    <w:p w:rsidR="002756AF" w:rsidRPr="004A332A" w:rsidRDefault="002756AF" w:rsidP="000A7075">
      <w:pPr>
        <w:ind w:left="720"/>
        <w:jc w:val="both"/>
      </w:pPr>
      <w:r w:rsidRPr="004A332A">
        <w:t>8,450 linear feet – 4 inch</w:t>
      </w:r>
    </w:p>
    <w:p w:rsidR="002756AF" w:rsidRPr="004A332A" w:rsidRDefault="002756AF" w:rsidP="00785EB1">
      <w:pPr>
        <w:jc w:val="both"/>
      </w:pPr>
      <w:r w:rsidRPr="004A332A">
        <w:tab/>
        <w:t>1,675 linear feet – 2 inch</w:t>
      </w:r>
    </w:p>
    <w:p w:rsidR="002756AF" w:rsidRDefault="002756AF" w:rsidP="00785EB1">
      <w:pPr>
        <w:jc w:val="both"/>
      </w:pPr>
      <w:r w:rsidRPr="004A332A">
        <w:tab/>
        <w:t>375 linear feet – 1.5 inch</w:t>
      </w:r>
    </w:p>
    <w:p w:rsidR="000A7075" w:rsidRPr="004A332A" w:rsidRDefault="000A7075" w:rsidP="00785EB1">
      <w:pPr>
        <w:jc w:val="both"/>
      </w:pPr>
    </w:p>
    <w:p w:rsidR="002756AF" w:rsidRPr="004A332A" w:rsidRDefault="002756AF" w:rsidP="00785EB1">
      <w:pPr>
        <w:ind w:firstLine="720"/>
        <w:jc w:val="both"/>
      </w:pPr>
      <w:r w:rsidRPr="004A332A">
        <w:t>East Marion</w:t>
      </w:r>
      <w:r>
        <w:t>’s</w:t>
      </w:r>
      <w:r w:rsidRPr="004A332A">
        <w:t xml:space="preserve"> WWTP is permitted by the DEP for 50,000 gpd on an annual average daily flow basis. According to </w:t>
      </w:r>
      <w:r w:rsidR="001D74A0">
        <w:t>East Marion</w:t>
      </w:r>
      <w:r w:rsidRPr="004A332A">
        <w:t>, the wastewater collection system includes 35 manholes and 2 lift stations. In addition, the wastewater collection system consists of the following sized components:</w:t>
      </w:r>
    </w:p>
    <w:p w:rsidR="002756AF" w:rsidRDefault="002756AF" w:rsidP="00785EB1">
      <w:pPr>
        <w:jc w:val="both"/>
      </w:pPr>
      <w:r w:rsidRPr="004A332A">
        <w:tab/>
      </w:r>
    </w:p>
    <w:p w:rsidR="00A25330" w:rsidRPr="004A332A" w:rsidRDefault="00A25330" w:rsidP="00785EB1">
      <w:pPr>
        <w:jc w:val="both"/>
      </w:pPr>
    </w:p>
    <w:p w:rsidR="002756AF" w:rsidRPr="004A332A" w:rsidRDefault="002756AF" w:rsidP="00785EB1">
      <w:pPr>
        <w:jc w:val="both"/>
      </w:pPr>
      <w:r w:rsidRPr="004A332A">
        <w:tab/>
        <w:t>9,880 linear feet – 6 inch gravity main</w:t>
      </w:r>
    </w:p>
    <w:p w:rsidR="002756AF" w:rsidRPr="004A332A" w:rsidRDefault="002756AF" w:rsidP="00785EB1">
      <w:pPr>
        <w:jc w:val="both"/>
      </w:pPr>
      <w:r w:rsidRPr="004A332A">
        <w:tab/>
        <w:t xml:space="preserve">   950 linear feet – 4 inch gravity main</w:t>
      </w:r>
    </w:p>
    <w:p w:rsidR="002756AF" w:rsidRDefault="002756AF" w:rsidP="00785EB1">
      <w:pPr>
        <w:jc w:val="both"/>
      </w:pPr>
      <w:r w:rsidRPr="004A332A">
        <w:tab/>
        <w:t xml:space="preserve">   950 linear feet – 3 inch gravity main</w:t>
      </w:r>
    </w:p>
    <w:p w:rsidR="000A7075" w:rsidRDefault="000A7075" w:rsidP="00785EB1">
      <w:pPr>
        <w:jc w:val="both"/>
      </w:pPr>
    </w:p>
    <w:p w:rsidR="00A371A2" w:rsidRDefault="00A371A2" w:rsidP="000A7075">
      <w:pPr>
        <w:ind w:firstLine="720"/>
        <w:jc w:val="both"/>
        <w:rPr>
          <w:i/>
        </w:rPr>
      </w:pPr>
    </w:p>
    <w:p w:rsidR="000A7075" w:rsidRPr="000A7075" w:rsidRDefault="000A7075" w:rsidP="000A7075">
      <w:pPr>
        <w:ind w:firstLine="720"/>
        <w:jc w:val="both"/>
        <w:rPr>
          <w:i/>
        </w:rPr>
      </w:pPr>
      <w:r w:rsidRPr="000A7075">
        <w:rPr>
          <w:i/>
        </w:rPr>
        <w:t>Water Treatment Plant Used and Useful</w:t>
      </w:r>
    </w:p>
    <w:p w:rsidR="000A7075" w:rsidRDefault="000A7075" w:rsidP="000A7075">
      <w:pPr>
        <w:ind w:firstLine="720"/>
        <w:jc w:val="both"/>
      </w:pPr>
    </w:p>
    <w:p w:rsidR="000A7075" w:rsidRDefault="000A7075" w:rsidP="000A7075">
      <w:pPr>
        <w:ind w:firstLine="720"/>
        <w:jc w:val="both"/>
      </w:pPr>
      <w:r w:rsidRPr="004A332A">
        <w:t>Pursuant to Rule 25-30.4325(4), F.A.C., systems served by a single well are considered 100 percent U&amp;U. East Marion h</w:t>
      </w:r>
      <w:r>
        <w:t>as one well providing its water;</w:t>
      </w:r>
      <w:r w:rsidRPr="004A332A">
        <w:t xml:space="preserve"> therefore </w:t>
      </w:r>
      <w:r>
        <w:t xml:space="preserve">we find </w:t>
      </w:r>
      <w:r w:rsidR="00FB105E">
        <w:t>East Marion’s</w:t>
      </w:r>
      <w:r w:rsidRPr="004A332A">
        <w:t xml:space="preserve"> </w:t>
      </w:r>
      <w:r>
        <w:t xml:space="preserve">water treatment plant </w:t>
      </w:r>
      <w:r w:rsidR="00FB105E">
        <w:t>to be</w:t>
      </w:r>
      <w:r w:rsidRPr="004A332A">
        <w:t xml:space="preserve"> 100 percent U&amp;U.</w:t>
      </w:r>
    </w:p>
    <w:p w:rsidR="000A7075" w:rsidRPr="004A332A" w:rsidRDefault="000A7075" w:rsidP="000A7075">
      <w:pPr>
        <w:ind w:firstLine="720"/>
        <w:jc w:val="both"/>
      </w:pPr>
    </w:p>
    <w:p w:rsidR="000A7075" w:rsidRPr="000A7075" w:rsidRDefault="000A7075" w:rsidP="000A7075">
      <w:pPr>
        <w:ind w:firstLine="720"/>
        <w:jc w:val="both"/>
        <w:rPr>
          <w:i/>
        </w:rPr>
      </w:pPr>
      <w:r w:rsidRPr="000A7075">
        <w:rPr>
          <w:i/>
        </w:rPr>
        <w:t>Wastewater Treatment Plant Used and Useful</w:t>
      </w:r>
    </w:p>
    <w:p w:rsidR="000A7075" w:rsidRDefault="000A7075" w:rsidP="000A7075">
      <w:pPr>
        <w:ind w:firstLine="720"/>
        <w:jc w:val="both"/>
      </w:pPr>
    </w:p>
    <w:p w:rsidR="00FB105E" w:rsidRDefault="000A7075" w:rsidP="000A7075">
      <w:pPr>
        <w:ind w:firstLine="720"/>
        <w:jc w:val="both"/>
      </w:pPr>
      <w:r w:rsidRPr="004A332A">
        <w:t xml:space="preserve">Pursuant to Rule 25-30.432, F.A.C., the U&amp;U analysis of </w:t>
      </w:r>
      <w:r>
        <w:t>East Marion’</w:t>
      </w:r>
      <w:r w:rsidRPr="004A332A">
        <w:t xml:space="preserve">s </w:t>
      </w:r>
      <w:r>
        <w:t>wastewater treatment plant</w:t>
      </w:r>
      <w:r w:rsidRPr="004A332A">
        <w:t xml:space="preserve"> is based on the customer demand compared with the permitted plant capacity, with consideration also given for growth over a 5-year statutory period and excessive </w:t>
      </w:r>
      <w:r w:rsidR="00FB105E">
        <w:t>i</w:t>
      </w:r>
      <w:r w:rsidR="00FB105E" w:rsidRPr="00FB105E">
        <w:t>nfiltrat</w:t>
      </w:r>
      <w:r w:rsidR="00FB105E">
        <w:t>ion and i</w:t>
      </w:r>
      <w:r w:rsidR="00FB105E" w:rsidRPr="00FB105E">
        <w:t>nflow</w:t>
      </w:r>
      <w:r w:rsidRPr="004A332A">
        <w:t xml:space="preserve">. In </w:t>
      </w:r>
      <w:r w:rsidR="00FB105E">
        <w:t xml:space="preserve">the Utility’s last </w:t>
      </w:r>
      <w:r w:rsidRPr="004A332A">
        <w:t xml:space="preserve">rate case, </w:t>
      </w:r>
      <w:r w:rsidR="00FB105E">
        <w:t>we found East Marion</w:t>
      </w:r>
      <w:r w:rsidRPr="004A332A">
        <w:t xml:space="preserve">’s </w:t>
      </w:r>
      <w:r w:rsidR="00FB105E">
        <w:t>wastewater treatment plant</w:t>
      </w:r>
      <w:r w:rsidRPr="004A332A">
        <w:t xml:space="preserve"> to be 7.5 percent U&amp;U.</w:t>
      </w:r>
      <w:r w:rsidRPr="004A332A">
        <w:rPr>
          <w:vertAlign w:val="superscript"/>
        </w:rPr>
        <w:footnoteReference w:id="6"/>
      </w:r>
      <w:r w:rsidRPr="004A332A">
        <w:t xml:space="preserve"> </w:t>
      </w:r>
    </w:p>
    <w:p w:rsidR="00FB105E" w:rsidRDefault="00FB105E" w:rsidP="000A7075">
      <w:pPr>
        <w:ind w:firstLine="720"/>
        <w:jc w:val="both"/>
      </w:pPr>
    </w:p>
    <w:p w:rsidR="000A7075" w:rsidRPr="004A332A" w:rsidRDefault="000A7075" w:rsidP="000A7075">
      <w:pPr>
        <w:ind w:firstLine="720"/>
        <w:jc w:val="both"/>
      </w:pPr>
      <w:r w:rsidRPr="004A332A">
        <w:t>The formula for calculating U&amp;U for the wastewater treatment plant is (average daily flow + growth – excessive I&amp;</w:t>
      </w:r>
      <w:r>
        <w:t xml:space="preserve">I) / permitted plant capacity. </w:t>
      </w:r>
      <w:r w:rsidRPr="004A332A">
        <w:t>The average daily flow for East Marion is 12,000 gpd. The growth is calculated to be 0 gp</w:t>
      </w:r>
      <w:r>
        <w:t xml:space="preserve">d. </w:t>
      </w:r>
      <w:r w:rsidR="00FB105E">
        <w:t>As outlined below, t</w:t>
      </w:r>
      <w:r>
        <w:t xml:space="preserve">here is no excessive </w:t>
      </w:r>
      <w:r w:rsidR="00FB105E">
        <w:t>infiltration and inflow</w:t>
      </w:r>
      <w:r>
        <w:t xml:space="preserve">. </w:t>
      </w:r>
      <w:r w:rsidRPr="004A332A">
        <w:t xml:space="preserve">The permitted capacity of the plant is 50,000 gpd. </w:t>
      </w:r>
      <w:r w:rsidR="00FB105E">
        <w:t>Therefore, b</w:t>
      </w:r>
      <w:r w:rsidRPr="004A332A">
        <w:t xml:space="preserve">ased upon </w:t>
      </w:r>
      <w:r w:rsidR="00FB105E">
        <w:t>our</w:t>
      </w:r>
      <w:r w:rsidRPr="004A332A">
        <w:t xml:space="preserve"> analysis, </w:t>
      </w:r>
      <w:r w:rsidR="00FB105E">
        <w:t>we find East Marion’s wastewater treatment plant to be</w:t>
      </w:r>
      <w:r w:rsidRPr="004A332A">
        <w:t xml:space="preserve"> 24.0 percent U&amp;U.</w:t>
      </w:r>
    </w:p>
    <w:p w:rsidR="000A7075" w:rsidRPr="000A7075" w:rsidRDefault="000A7075" w:rsidP="000A7075">
      <w:pPr>
        <w:jc w:val="both"/>
        <w:rPr>
          <w:i/>
        </w:rPr>
      </w:pPr>
    </w:p>
    <w:p w:rsidR="000A7075" w:rsidRPr="000A7075" w:rsidRDefault="000A7075" w:rsidP="000A7075">
      <w:pPr>
        <w:ind w:firstLine="720"/>
        <w:jc w:val="both"/>
        <w:rPr>
          <w:i/>
        </w:rPr>
      </w:pPr>
      <w:r w:rsidRPr="000A7075">
        <w:rPr>
          <w:i/>
        </w:rPr>
        <w:t>Water Distribution and Wastewater Collection Systems</w:t>
      </w:r>
    </w:p>
    <w:p w:rsidR="000A7075" w:rsidRDefault="000A7075" w:rsidP="000A7075">
      <w:pPr>
        <w:ind w:firstLine="720"/>
        <w:jc w:val="both"/>
      </w:pPr>
    </w:p>
    <w:p w:rsidR="000A7075" w:rsidRDefault="000A7075" w:rsidP="000A7075">
      <w:pPr>
        <w:ind w:firstLine="720"/>
        <w:jc w:val="both"/>
      </w:pPr>
      <w:r w:rsidRPr="004A332A">
        <w:t xml:space="preserve">The analysis of U&amp;U for the water distribution system and wastewater collection system is based on the number of test year connections compared to the capacity of the system, with consideration given for growth over a 5-year statutory period. In its </w:t>
      </w:r>
      <w:r w:rsidR="00FB105E">
        <w:t>last</w:t>
      </w:r>
      <w:r w:rsidRPr="004A332A">
        <w:t xml:space="preserve"> rate case, </w:t>
      </w:r>
      <w:r w:rsidR="00FB105E">
        <w:t>we found that East Marion</w:t>
      </w:r>
      <w:r w:rsidRPr="004A332A">
        <w:t>’s water distribution and wastewater collection systems were 38.7 percent U&amp;U.</w:t>
      </w:r>
      <w:r w:rsidRPr="004A332A">
        <w:rPr>
          <w:vertAlign w:val="superscript"/>
        </w:rPr>
        <w:footnoteReference w:id="7"/>
      </w:r>
      <w:r w:rsidRPr="004A332A">
        <w:t xml:space="preserve">  </w:t>
      </w:r>
    </w:p>
    <w:p w:rsidR="00FB105E" w:rsidRPr="004A332A" w:rsidRDefault="00FB105E" w:rsidP="000A7075">
      <w:pPr>
        <w:ind w:firstLine="720"/>
        <w:jc w:val="both"/>
      </w:pPr>
    </w:p>
    <w:p w:rsidR="000A7075" w:rsidRDefault="000A7075" w:rsidP="000A7075">
      <w:pPr>
        <w:ind w:firstLine="720"/>
        <w:jc w:val="both"/>
      </w:pPr>
      <w:r w:rsidRPr="004A332A">
        <w:t xml:space="preserve">The formula for calculating U&amp;U for the water distribution system is (number of test year connections + growth) / capacity of the system. East Marion had an average number of 101.5 </w:t>
      </w:r>
      <w:r w:rsidRPr="004A332A">
        <w:lastRenderedPageBreak/>
        <w:t>connections during the test year. Growth is obtained by the product of customer growth for the last five years using regression analysis and the statutory growth period. This calculation yields a growth of 0.7 gallons</w:t>
      </w:r>
      <w:r>
        <w:t xml:space="preserve"> per minute. </w:t>
      </w:r>
      <w:r w:rsidRPr="004A332A">
        <w:t xml:space="preserve">The capacity of the system is 179 equivalent residential connections (ERCs). </w:t>
      </w:r>
    </w:p>
    <w:p w:rsidR="00FB105E" w:rsidRPr="004A332A" w:rsidRDefault="00FB105E" w:rsidP="000A7075">
      <w:pPr>
        <w:ind w:firstLine="720"/>
        <w:jc w:val="both"/>
      </w:pPr>
    </w:p>
    <w:p w:rsidR="000A7075" w:rsidRPr="004A332A" w:rsidRDefault="000A7075" w:rsidP="000A7075">
      <w:pPr>
        <w:ind w:firstLine="720"/>
        <w:jc w:val="both"/>
      </w:pPr>
      <w:r w:rsidRPr="004A332A">
        <w:t>The formula for calculating U&amp;U for the wastewater collection system is given by (test year connections + gr</w:t>
      </w:r>
      <w:r>
        <w:t>owth) / capacity of the system. There were</w:t>
      </w:r>
      <w:r w:rsidRPr="004A332A">
        <w:t xml:space="preserve"> a</w:t>
      </w:r>
      <w:r>
        <w:t>n average of 92 ERCs</w:t>
      </w:r>
      <w:r w:rsidRPr="004A332A">
        <w:t xml:space="preserve"> in the test year. Growth is calculated to be 0 ERCs per year. The capacity of the system is 181 ERCs.  </w:t>
      </w:r>
    </w:p>
    <w:p w:rsidR="00FB105E" w:rsidRDefault="00FB105E" w:rsidP="000A7075">
      <w:pPr>
        <w:ind w:firstLine="720"/>
        <w:jc w:val="both"/>
      </w:pPr>
    </w:p>
    <w:p w:rsidR="000A7075" w:rsidRPr="004A332A" w:rsidRDefault="000A7075" w:rsidP="000A7075">
      <w:pPr>
        <w:ind w:firstLine="720"/>
        <w:jc w:val="both"/>
      </w:pPr>
      <w:r w:rsidRPr="004A332A">
        <w:t xml:space="preserve">Based on </w:t>
      </w:r>
      <w:r w:rsidR="00FB105E">
        <w:t>our</w:t>
      </w:r>
      <w:r w:rsidRPr="004A332A">
        <w:t xml:space="preserve"> calculations, </w:t>
      </w:r>
      <w:r w:rsidR="00FB105E">
        <w:t xml:space="preserve">we find East Marion’s </w:t>
      </w:r>
      <w:r w:rsidRPr="004A332A">
        <w:t xml:space="preserve">water distribution system </w:t>
      </w:r>
      <w:r w:rsidR="00FB105E">
        <w:t>to be</w:t>
      </w:r>
      <w:r w:rsidRPr="004A332A">
        <w:t xml:space="preserve"> 58</w:t>
      </w:r>
      <w:r>
        <w:t>.7</w:t>
      </w:r>
      <w:r w:rsidR="00FB105E">
        <w:t xml:space="preserve"> percent U&amp;U and its</w:t>
      </w:r>
      <w:r w:rsidRPr="004A332A">
        <w:t xml:space="preserve"> wastewater collection system </w:t>
      </w:r>
      <w:r w:rsidR="00FB105E">
        <w:t>to be</w:t>
      </w:r>
      <w:r w:rsidRPr="004A332A">
        <w:t xml:space="preserve"> </w:t>
      </w:r>
      <w:r>
        <w:t>50.8</w:t>
      </w:r>
      <w:r w:rsidRPr="004A332A">
        <w:t xml:space="preserve"> percent U&amp;U.</w:t>
      </w:r>
    </w:p>
    <w:p w:rsidR="000A7075" w:rsidRDefault="000A7075" w:rsidP="00785EB1">
      <w:pPr>
        <w:jc w:val="both"/>
      </w:pPr>
    </w:p>
    <w:p w:rsidR="002756AF" w:rsidRPr="000A7075" w:rsidRDefault="002756AF" w:rsidP="00785EB1">
      <w:pPr>
        <w:jc w:val="both"/>
        <w:rPr>
          <w:u w:val="single"/>
        </w:rPr>
      </w:pPr>
      <w:r w:rsidRPr="000A7075">
        <w:rPr>
          <w:u w:val="single"/>
        </w:rPr>
        <w:t xml:space="preserve">Excessive Unaccounted for Water </w:t>
      </w:r>
      <w:r w:rsidR="000A7075">
        <w:rPr>
          <w:u w:val="single"/>
        </w:rPr>
        <w:t>(EUW)</w:t>
      </w:r>
    </w:p>
    <w:p w:rsidR="000A7075" w:rsidRDefault="000A7075" w:rsidP="00785EB1">
      <w:pPr>
        <w:ind w:firstLine="720"/>
        <w:jc w:val="both"/>
      </w:pPr>
    </w:p>
    <w:p w:rsidR="000A7075" w:rsidRDefault="000A7075" w:rsidP="000A7075">
      <w:pPr>
        <w:pStyle w:val="BodyText"/>
        <w:spacing w:after="0"/>
        <w:ind w:firstLine="720"/>
        <w:jc w:val="both"/>
      </w:pPr>
      <w:r w:rsidRPr="005E1F16">
        <w:t xml:space="preserve">Rule 25-30.4325, F.A.C., describes EUW as unaccounted for water in excess of 10 percent of the amount produced. When establishing the Rule, </w:t>
      </w:r>
      <w:r>
        <w:t xml:space="preserve">we </w:t>
      </w:r>
      <w:r w:rsidRPr="005E1F16">
        <w:t>recognized that some uses of water are readily measurable and others are not.</w:t>
      </w:r>
      <w:r w:rsidRPr="003F151E">
        <w:rPr>
          <w:vertAlign w:val="superscript"/>
        </w:rPr>
        <w:footnoteReference w:id="8"/>
      </w:r>
      <w:r w:rsidRPr="005E1F16">
        <w:t xml:space="preserve"> Unaccounted for water is all water that is produced that is not sold, metered or accounted for in the records of the </w:t>
      </w:r>
      <w:r>
        <w:t>u</w:t>
      </w:r>
      <w:r w:rsidRPr="005E1F16">
        <w:t xml:space="preserve">tility. The unaccounted for water is calculated by subtracting both the gallons used for other purposes, such as flushing, and the gallons sold to customers from the total gallons pumped for the test year. </w:t>
      </w:r>
      <w:r>
        <w:t xml:space="preserve"> </w:t>
      </w:r>
      <w:r w:rsidRPr="005E1F16">
        <w:t xml:space="preserve">Rule 25-30.4325, F.A.C., </w:t>
      </w:r>
      <w:r>
        <w:t xml:space="preserve">also </w:t>
      </w:r>
      <w:r w:rsidRPr="005E1F16">
        <w:t xml:space="preserve">provides that to determine whether adjustments to plant and operating expenses, such as purchased electrical power and chemical costs, are necessary, </w:t>
      </w:r>
      <w:r>
        <w:t>we</w:t>
      </w:r>
      <w:r w:rsidRPr="005E1F16">
        <w:t xml:space="preserve"> will consider all relevant factors as to the reason for EUW, solutions implemented to correct the problem, or whether a proposed solution is economically feasible.</w:t>
      </w:r>
    </w:p>
    <w:p w:rsidR="00A371A2" w:rsidRDefault="00A371A2"/>
    <w:p w:rsidR="002756AF" w:rsidRPr="004A332A" w:rsidRDefault="002756AF" w:rsidP="00785EB1">
      <w:pPr>
        <w:ind w:firstLine="720"/>
        <w:jc w:val="both"/>
      </w:pPr>
      <w:r w:rsidRPr="004A332A">
        <w:t>The</w:t>
      </w:r>
      <w:r>
        <w:t xml:space="preserve"> monthly operating reports filed by </w:t>
      </w:r>
      <w:r w:rsidRPr="004A332A">
        <w:t xml:space="preserve">East Marion with DEP indicate an unaccounted for water value of less than 10 percent. Therefore, </w:t>
      </w:r>
      <w:r w:rsidR="000A7075">
        <w:t>since t</w:t>
      </w:r>
      <w:r w:rsidRPr="004A332A">
        <w:t xml:space="preserve">here appears to be no EUW to consider </w:t>
      </w:r>
      <w:r w:rsidR="000A7075">
        <w:t xml:space="preserve">we find </w:t>
      </w:r>
      <w:r w:rsidRPr="004A332A">
        <w:t xml:space="preserve">that no adjustments </w:t>
      </w:r>
      <w:r w:rsidR="000A7075">
        <w:t xml:space="preserve">shall </w:t>
      </w:r>
      <w:r w:rsidRPr="004A332A">
        <w:t>be made to operating expenses for chemicals and purchased water due to EUW.</w:t>
      </w:r>
    </w:p>
    <w:p w:rsidR="000A7075" w:rsidRDefault="000A7075" w:rsidP="00785EB1">
      <w:pPr>
        <w:jc w:val="both"/>
        <w:rPr>
          <w:rFonts w:ascii="Arial" w:hAnsi="Arial" w:cs="Arial"/>
          <w:b/>
        </w:rPr>
      </w:pPr>
    </w:p>
    <w:p w:rsidR="00FB105E" w:rsidRDefault="00FB105E" w:rsidP="00FB105E">
      <w:pPr>
        <w:jc w:val="both"/>
        <w:rPr>
          <w:u w:val="single"/>
        </w:rPr>
      </w:pPr>
      <w:r w:rsidRPr="000A7075">
        <w:rPr>
          <w:u w:val="single"/>
        </w:rPr>
        <w:t>Infiltration and Inflow</w:t>
      </w:r>
      <w:r>
        <w:rPr>
          <w:u w:val="single"/>
        </w:rPr>
        <w:t xml:space="preserve"> (I&amp;I)</w:t>
      </w:r>
    </w:p>
    <w:p w:rsidR="00FB105E" w:rsidRPr="000A7075" w:rsidRDefault="00FB105E" w:rsidP="00FB105E">
      <w:pPr>
        <w:jc w:val="both"/>
        <w:rPr>
          <w:u w:val="single"/>
        </w:rPr>
      </w:pPr>
    </w:p>
    <w:p w:rsidR="00FB105E" w:rsidRPr="004A332A" w:rsidRDefault="00FB105E" w:rsidP="00FB105E">
      <w:pPr>
        <w:ind w:firstLine="720"/>
        <w:jc w:val="both"/>
      </w:pPr>
      <w:r w:rsidRPr="004A332A">
        <w:t xml:space="preserve">Rule 25-30.432, F.A.C., provides that in determining the amount of U&amp;U plant, </w:t>
      </w:r>
      <w:r>
        <w:t xml:space="preserve">we must </w:t>
      </w:r>
      <w:r w:rsidRPr="004A332A">
        <w:t>consider I</w:t>
      </w:r>
      <w:r>
        <w:t xml:space="preserve">&amp;I. </w:t>
      </w:r>
      <w:r w:rsidRPr="004A332A">
        <w:t xml:space="preserve">Typically, infiltration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w:t>
      </w:r>
      <w:r w:rsidRPr="004A332A">
        <w:lastRenderedPageBreak/>
        <w:t>for inflow. In addition, adjustments to operating expenses, such as chemical and electrical costs, are considered necessary if excessive.</w:t>
      </w:r>
    </w:p>
    <w:p w:rsidR="00FB105E" w:rsidRPr="004A332A" w:rsidRDefault="00FB105E" w:rsidP="00FB105E">
      <w:pPr>
        <w:jc w:val="both"/>
      </w:pPr>
    </w:p>
    <w:p w:rsidR="00FB105E" w:rsidRPr="004A332A" w:rsidRDefault="00FB105E" w:rsidP="00FB105E">
      <w:pPr>
        <w:ind w:firstLine="720"/>
        <w:jc w:val="both"/>
      </w:pPr>
      <w:r w:rsidRPr="004A332A">
        <w:t>All wastewater collection systems experience I&amp;I. The convention noted above provide</w:t>
      </w:r>
      <w:r>
        <w:t>s</w:t>
      </w:r>
      <w:r w:rsidRPr="004A332A">
        <w:t xml:space="preserve"> guida</w:t>
      </w:r>
      <w:r>
        <w:t xml:space="preserve">nce for determining whether the </w:t>
      </w:r>
      <w:r w:rsidRPr="004A332A">
        <w:t xml:space="preserve">I&amp;I experienced at </w:t>
      </w:r>
      <w:r>
        <w:t>a wastewater treatment plant</w:t>
      </w:r>
      <w:r w:rsidRPr="004A332A">
        <w:t xml:space="preserve"> is excessive. After the allowable I&amp;I is determined, </w:t>
      </w:r>
      <w:r w:rsidR="009403B6">
        <w:t>we</w:t>
      </w:r>
      <w:r w:rsidRPr="004A332A">
        <w:t xml:space="preserve"> calculate the estimated amount of wastewater returned to the </w:t>
      </w:r>
      <w:r w:rsidR="009403B6">
        <w:t>wastewater treatment plant</w:t>
      </w:r>
      <w:r w:rsidR="009403B6" w:rsidRPr="004A332A">
        <w:t xml:space="preserve"> </w:t>
      </w:r>
      <w:r w:rsidRPr="004A332A">
        <w:t xml:space="preserve">from customers. The estimated return is determined by summing 80 percent of the water sold to residential customer with 90 percent of the water sold to non-residential customers. Adding the estimated return to the allowable I&amp;I yields the maximum amount of wastewater that should be treated by a </w:t>
      </w:r>
      <w:r w:rsidR="009403B6">
        <w:t>wastewater treatment plant</w:t>
      </w:r>
      <w:r w:rsidRPr="004A332A">
        <w:t xml:space="preserve"> without incurring adjustments to operating expenses. If this amount exceeds the actual amount treated, no adjustment is made. If it is less than the gallons treated, then the difference is the excessive amount of I&amp;I.</w:t>
      </w:r>
    </w:p>
    <w:p w:rsidR="00FB105E" w:rsidRPr="004A332A" w:rsidRDefault="00FB105E" w:rsidP="00FB105E">
      <w:pPr>
        <w:jc w:val="both"/>
      </w:pPr>
    </w:p>
    <w:p w:rsidR="00FB105E" w:rsidRPr="004A332A" w:rsidRDefault="009403B6" w:rsidP="00FB105E">
      <w:pPr>
        <w:ind w:firstLine="720"/>
        <w:jc w:val="both"/>
      </w:pPr>
      <w:r>
        <w:t>We</w:t>
      </w:r>
      <w:r w:rsidR="00FB105E" w:rsidRPr="004A332A">
        <w:t xml:space="preserve"> performed the calculations to determine the allowable I&amp;I and estimated amount of wastewater to be treated and compared it to the actual total amo</w:t>
      </w:r>
      <w:r>
        <w:t>unt of wastewater treated by</w:t>
      </w:r>
      <w:r w:rsidR="00FB105E" w:rsidRPr="004A332A">
        <w:t xml:space="preserve"> </w:t>
      </w:r>
      <w:r>
        <w:t xml:space="preserve">East Marion </w:t>
      </w:r>
      <w:r w:rsidR="00FB105E" w:rsidRPr="004A332A">
        <w:t>during the test year</w:t>
      </w:r>
      <w:r>
        <w:t>, and t</w:t>
      </w:r>
      <w:r w:rsidR="00FB105E" w:rsidRPr="004A332A">
        <w:t>he total wastewater treated does not exceed the total wastewater allowed</w:t>
      </w:r>
      <w:r>
        <w:t>.  There</w:t>
      </w:r>
      <w:r w:rsidR="00FB105E" w:rsidRPr="004A332A">
        <w:t>fore</w:t>
      </w:r>
      <w:r>
        <w:t>, we find</w:t>
      </w:r>
      <w:r w:rsidR="00FB105E" w:rsidRPr="004A332A">
        <w:t xml:space="preserve"> no excessive I&amp;I.</w:t>
      </w:r>
    </w:p>
    <w:p w:rsidR="00FB105E" w:rsidRPr="009403B6" w:rsidRDefault="00FB105E" w:rsidP="00785EB1">
      <w:pPr>
        <w:jc w:val="both"/>
      </w:pPr>
    </w:p>
    <w:p w:rsidR="002756AF" w:rsidRDefault="009403B6" w:rsidP="009403B6">
      <w:pPr>
        <w:jc w:val="both"/>
        <w:rPr>
          <w:u w:val="single"/>
        </w:rPr>
      </w:pPr>
      <w:r>
        <w:rPr>
          <w:u w:val="single"/>
        </w:rPr>
        <w:t xml:space="preserve">Rate Base </w:t>
      </w:r>
    </w:p>
    <w:p w:rsidR="009403B6" w:rsidRPr="009403B6" w:rsidRDefault="009403B6" w:rsidP="009403B6">
      <w:pPr>
        <w:jc w:val="both"/>
        <w:rPr>
          <w:u w:val="single"/>
        </w:rPr>
      </w:pPr>
    </w:p>
    <w:p w:rsidR="002756AF" w:rsidRPr="00B015D3" w:rsidRDefault="00557E4F" w:rsidP="00557E4F">
      <w:pPr>
        <w:ind w:firstLine="720"/>
        <w:jc w:val="both"/>
      </w:pPr>
      <w:r>
        <w:t>E</w:t>
      </w:r>
      <w:r w:rsidR="002756AF">
        <w:t>ast Marion</w:t>
      </w:r>
      <w:r w:rsidR="002756AF" w:rsidRPr="00B015D3">
        <w:t>’s net book value was last established in its 201</w:t>
      </w:r>
      <w:r w:rsidR="002756AF">
        <w:t>5</w:t>
      </w:r>
      <w:r w:rsidR="002756AF" w:rsidRPr="00B015D3">
        <w:t xml:space="preserve"> transfer docket by Order No. PSC-1</w:t>
      </w:r>
      <w:r w:rsidR="002756AF">
        <w:t>5</w:t>
      </w:r>
      <w:r w:rsidR="002756AF" w:rsidRPr="00B015D3">
        <w:t>-</w:t>
      </w:r>
      <w:r w:rsidR="002756AF">
        <w:t>0576</w:t>
      </w:r>
      <w:r w:rsidR="002756AF" w:rsidRPr="00B015D3">
        <w:t>-PAA-WS.</w:t>
      </w:r>
      <w:r w:rsidR="002756AF" w:rsidRPr="00B015D3">
        <w:rPr>
          <w:vertAlign w:val="superscript"/>
        </w:rPr>
        <w:footnoteReference w:id="9"/>
      </w:r>
      <w:r w:rsidR="002756AF" w:rsidRPr="00B015D3">
        <w:t xml:space="preserve"> </w:t>
      </w:r>
      <w:r w:rsidR="002756AF">
        <w:t xml:space="preserve">East Marion’s owner, Michael Smallridge, owns and manages several Class C utilities in Florida under the company FUS1. As of January 1, 2015, Mr. Smallridge has been recording common costs on FUS1 books. These costs, which include salaries, transportation, and office supplies, have been allocated among all of the utilities they serve. All allocations are based on customer count. </w:t>
      </w:r>
      <w:r w:rsidR="002756AF" w:rsidRPr="00B015D3">
        <w:t xml:space="preserve">The test year ended </w:t>
      </w:r>
      <w:r w:rsidR="002756AF">
        <w:t>December</w:t>
      </w:r>
      <w:r w:rsidR="002756AF" w:rsidRPr="00B015D3">
        <w:t xml:space="preserve"> </w:t>
      </w:r>
      <w:r w:rsidR="002756AF">
        <w:t>31</w:t>
      </w:r>
      <w:r w:rsidR="002756AF" w:rsidRPr="00B015D3">
        <w:t>, 201</w:t>
      </w:r>
      <w:r w:rsidR="002756AF">
        <w:t>5</w:t>
      </w:r>
      <w:r w:rsidR="002756AF" w:rsidRPr="00B015D3">
        <w:t xml:space="preserve">, was used for the instant case. A summary of each water </w:t>
      </w:r>
      <w:r w:rsidR="002756AF">
        <w:t>a</w:t>
      </w:r>
      <w:r w:rsidR="002756AF" w:rsidRPr="00B015D3">
        <w:t>nd wastewater rate base component, and recommended adjustments are discussed below.</w:t>
      </w:r>
    </w:p>
    <w:p w:rsidR="0085764E" w:rsidRDefault="0085764E">
      <w:pPr>
        <w:rPr>
          <w:i/>
        </w:rPr>
      </w:pPr>
    </w:p>
    <w:p w:rsidR="002756AF" w:rsidRPr="00944D37" w:rsidRDefault="002756AF" w:rsidP="0085764E">
      <w:pPr>
        <w:autoSpaceDE w:val="0"/>
        <w:autoSpaceDN w:val="0"/>
        <w:adjustRightInd w:val="0"/>
        <w:ind w:firstLine="720"/>
        <w:jc w:val="both"/>
        <w:rPr>
          <w:i/>
        </w:rPr>
      </w:pPr>
      <w:r w:rsidRPr="00944D37">
        <w:rPr>
          <w:i/>
        </w:rPr>
        <w:t>Utility Plant in Service (UPIS)</w:t>
      </w:r>
    </w:p>
    <w:p w:rsidR="0085764E" w:rsidRPr="00944D37" w:rsidRDefault="0085764E" w:rsidP="00785EB1">
      <w:pPr>
        <w:autoSpaceDE w:val="0"/>
        <w:autoSpaceDN w:val="0"/>
        <w:adjustRightInd w:val="0"/>
        <w:ind w:firstLine="720"/>
        <w:jc w:val="both"/>
      </w:pPr>
    </w:p>
    <w:p w:rsidR="002756AF" w:rsidRPr="00944D37" w:rsidRDefault="0085764E" w:rsidP="00785EB1">
      <w:pPr>
        <w:autoSpaceDE w:val="0"/>
        <w:autoSpaceDN w:val="0"/>
        <w:adjustRightInd w:val="0"/>
        <w:ind w:firstLine="720"/>
        <w:jc w:val="both"/>
      </w:pPr>
      <w:r w:rsidRPr="00944D37">
        <w:t>East Marion</w:t>
      </w:r>
      <w:r w:rsidR="002756AF" w:rsidRPr="00944D37">
        <w:t xml:space="preserve"> recorded UPIS of $142,734 for water and $482,102 for wastewater. East Marion has requested a new turbine water meter as an addition to the current plant. </w:t>
      </w:r>
      <w:r w:rsidRPr="00944D37">
        <w:t xml:space="preserve">We </w:t>
      </w:r>
      <w:r w:rsidR="002756AF" w:rsidRPr="00944D37">
        <w:t xml:space="preserve">included this addition to water plant along with retirements. </w:t>
      </w:r>
      <w:r w:rsidRPr="00944D37">
        <w:t>We</w:t>
      </w:r>
      <w:r w:rsidR="002756AF" w:rsidRPr="00944D37">
        <w:t xml:space="preserve"> increased water plant in service by $894 for the water meter and the retirements associated with the addition. </w:t>
      </w:r>
      <w:r w:rsidRPr="00944D37">
        <w:t>We</w:t>
      </w:r>
      <w:r w:rsidR="002756AF" w:rsidRPr="00944D37">
        <w:t xml:space="preserve"> also capitalized a major pump repair at the wastewater plant originally expensed to Account 636 and 736. The expense was allocated to both water and wastewater. T</w:t>
      </w:r>
      <w:r w:rsidRPr="00944D37">
        <w:t>hus</w:t>
      </w:r>
      <w:r w:rsidR="002756AF" w:rsidRPr="00944D37">
        <w:t xml:space="preserve">, </w:t>
      </w:r>
      <w:r w:rsidRPr="00944D37">
        <w:t>we</w:t>
      </w:r>
      <w:r w:rsidR="002756AF" w:rsidRPr="00944D37">
        <w:t xml:space="preserve"> increased wastewater plant by $1,908 and decreased Account 636 and 736 by $954 each. </w:t>
      </w:r>
      <w:r w:rsidRPr="00944D37">
        <w:t>We</w:t>
      </w:r>
      <w:r w:rsidR="002756AF" w:rsidRPr="00944D37">
        <w:t xml:space="preserve"> also reduced plant by $447 for water and $954 for wastewater to reflect an averaging adjustment. </w:t>
      </w:r>
      <w:r w:rsidRPr="00944D37">
        <w:t>Our</w:t>
      </w:r>
      <w:r w:rsidR="002756AF" w:rsidRPr="00944D37">
        <w:t xml:space="preserve"> net adjustments increase UPIS by $447 for water and $954 for wastewater. Therefore, </w:t>
      </w:r>
      <w:r w:rsidRPr="00944D37">
        <w:t xml:space="preserve">we find </w:t>
      </w:r>
      <w:r w:rsidR="002756AF" w:rsidRPr="00944D37">
        <w:t>the appropriate UPIS balances are $143,181 for water and $483,056 for wastewater.</w:t>
      </w:r>
    </w:p>
    <w:p w:rsidR="002756AF" w:rsidRPr="00944D37" w:rsidRDefault="002756AF" w:rsidP="0085764E">
      <w:pPr>
        <w:autoSpaceDE w:val="0"/>
        <w:autoSpaceDN w:val="0"/>
        <w:adjustRightInd w:val="0"/>
        <w:ind w:firstLine="720"/>
        <w:jc w:val="both"/>
        <w:rPr>
          <w:i/>
        </w:rPr>
      </w:pPr>
      <w:r w:rsidRPr="00944D37">
        <w:rPr>
          <w:i/>
        </w:rPr>
        <w:lastRenderedPageBreak/>
        <w:t>UPIS - Allocated</w:t>
      </w:r>
    </w:p>
    <w:p w:rsidR="0085764E" w:rsidRPr="00944D37" w:rsidRDefault="0085764E" w:rsidP="000E0618">
      <w:pPr>
        <w:autoSpaceDE w:val="0"/>
        <w:autoSpaceDN w:val="0"/>
        <w:adjustRightInd w:val="0"/>
        <w:jc w:val="both"/>
      </w:pPr>
    </w:p>
    <w:p w:rsidR="002756AF" w:rsidRPr="00944D37" w:rsidRDefault="0085764E" w:rsidP="00785EB1">
      <w:pPr>
        <w:autoSpaceDE w:val="0"/>
        <w:autoSpaceDN w:val="0"/>
        <w:adjustRightInd w:val="0"/>
        <w:ind w:firstLine="720"/>
        <w:jc w:val="both"/>
      </w:pPr>
      <w:r w:rsidRPr="00944D37">
        <w:t>East Marion</w:t>
      </w:r>
      <w:r w:rsidR="002756AF" w:rsidRPr="00944D37">
        <w:t xml:space="preserve"> did not record a balance in UPIS – Allocated for water or wastewater. Due to </w:t>
      </w:r>
      <w:r w:rsidRPr="00944D37">
        <w:t>East Marion</w:t>
      </w:r>
      <w:r w:rsidR="002756AF" w:rsidRPr="00944D37">
        <w:t xml:space="preserve">’s relationship with FUS1, </w:t>
      </w:r>
      <w:r w:rsidRPr="00944D37">
        <w:t>we</w:t>
      </w:r>
      <w:r w:rsidR="002756AF" w:rsidRPr="00944D37">
        <w:t xml:space="preserve"> included allocated common plant from FUS1. </w:t>
      </w:r>
      <w:r w:rsidRPr="00944D37">
        <w:t>Our</w:t>
      </w:r>
      <w:r w:rsidR="002756AF" w:rsidRPr="00944D37">
        <w:t xml:space="preserve"> audit </w:t>
      </w:r>
      <w:r w:rsidRPr="00944D37">
        <w:t>i</w:t>
      </w:r>
      <w:r w:rsidR="002756AF" w:rsidRPr="00944D37">
        <w:t xml:space="preserve">ncluded total FUS1 balances for Office Furniture &amp; Equipment, Transportation Equipment, and Tools, Shop, and Garage Equipment of $21,770. After East Marion’s 5 percent allocation (based on ERCs), </w:t>
      </w:r>
      <w:r w:rsidRPr="00944D37">
        <w:t>we</w:t>
      </w:r>
      <w:r w:rsidR="002756AF" w:rsidRPr="00944D37">
        <w:t xml:space="preserve"> increased UPIS – Allocated by $1,094, $547 for water and $547 for wastewater. </w:t>
      </w:r>
      <w:r w:rsidRPr="00944D37">
        <w:t>we</w:t>
      </w:r>
      <w:r w:rsidR="002756AF" w:rsidRPr="00944D37">
        <w:t xml:space="preserve"> also included an averaging adjustment of $24 for both water and wastewater. Therefore, </w:t>
      </w:r>
      <w:r w:rsidRPr="00944D37">
        <w:t>we find</w:t>
      </w:r>
      <w:r w:rsidR="002756AF" w:rsidRPr="00944D37">
        <w:t xml:space="preserve"> the appropriate UPIS - Allocated balances are $523 for water and $523 for wastewater.</w:t>
      </w:r>
    </w:p>
    <w:p w:rsidR="00A25330" w:rsidRDefault="00A25330" w:rsidP="000E0618">
      <w:pPr>
        <w:autoSpaceDE w:val="0"/>
        <w:autoSpaceDN w:val="0"/>
        <w:adjustRightInd w:val="0"/>
        <w:jc w:val="both"/>
        <w:rPr>
          <w:i/>
        </w:rPr>
      </w:pPr>
    </w:p>
    <w:p w:rsidR="002756AF" w:rsidRPr="00944D37" w:rsidRDefault="002756AF" w:rsidP="00244B6A">
      <w:pPr>
        <w:autoSpaceDE w:val="0"/>
        <w:autoSpaceDN w:val="0"/>
        <w:adjustRightInd w:val="0"/>
        <w:ind w:firstLine="720"/>
        <w:jc w:val="both"/>
        <w:rPr>
          <w:i/>
        </w:rPr>
      </w:pPr>
      <w:r w:rsidRPr="00944D37">
        <w:rPr>
          <w:i/>
        </w:rPr>
        <w:t>Land &amp; Land Rights</w:t>
      </w:r>
    </w:p>
    <w:p w:rsidR="0085764E" w:rsidRPr="00944D37" w:rsidRDefault="0085764E" w:rsidP="000E0618">
      <w:pPr>
        <w:autoSpaceDE w:val="0"/>
        <w:autoSpaceDN w:val="0"/>
        <w:adjustRightInd w:val="0"/>
        <w:jc w:val="both"/>
      </w:pPr>
    </w:p>
    <w:p w:rsidR="002756AF" w:rsidRPr="00944D37" w:rsidRDefault="0085764E" w:rsidP="00785EB1">
      <w:pPr>
        <w:autoSpaceDE w:val="0"/>
        <w:autoSpaceDN w:val="0"/>
        <w:adjustRightInd w:val="0"/>
        <w:ind w:firstLine="720"/>
        <w:jc w:val="both"/>
      </w:pPr>
      <w:r w:rsidRPr="00944D37">
        <w:t>East Marion</w:t>
      </w:r>
      <w:r w:rsidR="002756AF" w:rsidRPr="00944D37">
        <w:t xml:space="preserve"> did not record a test year land balance, as the Utility leases the land. No adjustments are necessary; therefore, </w:t>
      </w:r>
      <w:r w:rsidR="00244B6A" w:rsidRPr="00944D37">
        <w:t>we find that</w:t>
      </w:r>
      <w:r w:rsidR="002756AF" w:rsidRPr="00944D37">
        <w:t xml:space="preserve"> Land &amp; Land Rights balances remain $0.</w:t>
      </w:r>
    </w:p>
    <w:p w:rsidR="002756AF" w:rsidRPr="00944D37" w:rsidRDefault="002756AF" w:rsidP="00785EB1">
      <w:pPr>
        <w:autoSpaceDE w:val="0"/>
        <w:autoSpaceDN w:val="0"/>
        <w:adjustRightInd w:val="0"/>
        <w:jc w:val="both"/>
      </w:pPr>
    </w:p>
    <w:p w:rsidR="002756AF" w:rsidRPr="00944D37" w:rsidRDefault="002756AF" w:rsidP="00244B6A">
      <w:pPr>
        <w:autoSpaceDE w:val="0"/>
        <w:autoSpaceDN w:val="0"/>
        <w:adjustRightInd w:val="0"/>
        <w:ind w:firstLine="720"/>
        <w:jc w:val="both"/>
        <w:rPr>
          <w:i/>
        </w:rPr>
      </w:pPr>
      <w:r w:rsidRPr="00944D37">
        <w:rPr>
          <w:i/>
        </w:rPr>
        <w:t>Non-Used and Useful (non-U&amp;U) Plant</w:t>
      </w:r>
    </w:p>
    <w:p w:rsidR="00244B6A" w:rsidRPr="00944D37" w:rsidRDefault="00244B6A" w:rsidP="000E0618">
      <w:pPr>
        <w:autoSpaceDE w:val="0"/>
        <w:autoSpaceDN w:val="0"/>
        <w:adjustRightInd w:val="0"/>
        <w:jc w:val="both"/>
      </w:pPr>
    </w:p>
    <w:p w:rsidR="002756AF" w:rsidRPr="00944D37" w:rsidRDefault="001D74A0" w:rsidP="00785EB1">
      <w:pPr>
        <w:autoSpaceDE w:val="0"/>
        <w:autoSpaceDN w:val="0"/>
        <w:adjustRightInd w:val="0"/>
        <w:ind w:firstLine="720"/>
        <w:jc w:val="both"/>
      </w:pPr>
      <w:r w:rsidRPr="00944D37">
        <w:t>East Marion</w:t>
      </w:r>
      <w:r w:rsidR="002756AF" w:rsidRPr="00944D37">
        <w:t xml:space="preserve"> did not record a test year non-U&amp;U plant balance for water or wastewater. As </w:t>
      </w:r>
      <w:r w:rsidR="00244B6A" w:rsidRPr="00944D37">
        <w:t xml:space="preserve">previously </w:t>
      </w:r>
      <w:r w:rsidR="002756AF" w:rsidRPr="00944D37">
        <w:t xml:space="preserve">discussed, the WTP </w:t>
      </w:r>
      <w:r w:rsidR="00244B6A" w:rsidRPr="00944D37">
        <w:t xml:space="preserve">shall </w:t>
      </w:r>
      <w:r w:rsidR="002756AF" w:rsidRPr="00944D37">
        <w:t xml:space="preserve">be considered 100 percent U&amp;U and the </w:t>
      </w:r>
      <w:r w:rsidR="00244B6A" w:rsidRPr="00944D37">
        <w:t>wastewater treatment plant shall</w:t>
      </w:r>
      <w:r w:rsidR="002756AF" w:rsidRPr="00944D37">
        <w:t xml:space="preserve"> be considered 24 percent U&amp;U. In addition, East Marion’s water distribution system sh</w:t>
      </w:r>
      <w:r w:rsidR="00244B6A" w:rsidRPr="00944D37">
        <w:t>all</w:t>
      </w:r>
      <w:r w:rsidR="002756AF" w:rsidRPr="00944D37">
        <w:t xml:space="preserve"> be considered 58.7 percent U&amp;U and wastewater collection system </w:t>
      </w:r>
      <w:r w:rsidR="00244B6A" w:rsidRPr="00944D37">
        <w:t>shall</w:t>
      </w:r>
      <w:r w:rsidR="002756AF" w:rsidRPr="00944D37">
        <w:t xml:space="preserve"> be considered 50.8 percent U&amp;U. </w:t>
      </w:r>
    </w:p>
    <w:p w:rsidR="002756AF" w:rsidRPr="00944D37" w:rsidRDefault="002756AF" w:rsidP="00785EB1">
      <w:pPr>
        <w:autoSpaceDE w:val="0"/>
        <w:autoSpaceDN w:val="0"/>
        <w:adjustRightInd w:val="0"/>
        <w:jc w:val="both"/>
      </w:pPr>
    </w:p>
    <w:p w:rsidR="00A371A2" w:rsidRPr="00A25330" w:rsidRDefault="002756AF" w:rsidP="00A25330">
      <w:pPr>
        <w:autoSpaceDE w:val="0"/>
        <w:autoSpaceDN w:val="0"/>
        <w:adjustRightInd w:val="0"/>
        <w:ind w:firstLine="720"/>
        <w:jc w:val="both"/>
      </w:pPr>
      <w:r w:rsidRPr="00944D37">
        <w:t xml:space="preserve">Application of the U&amp;U percentage to the average plant balances and associated average accumulated depreciation balances results in increases of $14,489 and $51,328 for water and wastewater non-U&amp;U components, respectively. Therefore, </w:t>
      </w:r>
      <w:r w:rsidR="00244B6A" w:rsidRPr="00944D37">
        <w:t xml:space="preserve">we find </w:t>
      </w:r>
      <w:r w:rsidRPr="00944D37">
        <w:t>non-U&amp;U plant balances are $14,489 for water and $51,328 for wastewater.</w:t>
      </w:r>
    </w:p>
    <w:p w:rsidR="00244B6A" w:rsidRPr="00944D37" w:rsidRDefault="00244B6A">
      <w:pPr>
        <w:rPr>
          <w:i/>
        </w:rPr>
      </w:pPr>
    </w:p>
    <w:p w:rsidR="002756AF" w:rsidRPr="00944D37" w:rsidRDefault="002756AF" w:rsidP="00244B6A">
      <w:pPr>
        <w:autoSpaceDE w:val="0"/>
        <w:autoSpaceDN w:val="0"/>
        <w:adjustRightInd w:val="0"/>
        <w:ind w:firstLine="720"/>
        <w:jc w:val="both"/>
        <w:rPr>
          <w:i/>
        </w:rPr>
      </w:pPr>
      <w:r w:rsidRPr="00944D37">
        <w:rPr>
          <w:i/>
        </w:rPr>
        <w:t>Contributions In Aid of Construction (CIAC)</w:t>
      </w:r>
    </w:p>
    <w:p w:rsidR="00244B6A" w:rsidRPr="00944D37" w:rsidRDefault="00244B6A" w:rsidP="000E0618">
      <w:pPr>
        <w:autoSpaceDE w:val="0"/>
        <w:autoSpaceDN w:val="0"/>
        <w:adjustRightInd w:val="0"/>
        <w:jc w:val="both"/>
      </w:pPr>
    </w:p>
    <w:p w:rsidR="002756AF" w:rsidRPr="00944D37" w:rsidRDefault="001D74A0" w:rsidP="00785EB1">
      <w:pPr>
        <w:autoSpaceDE w:val="0"/>
        <w:autoSpaceDN w:val="0"/>
        <w:adjustRightInd w:val="0"/>
        <w:ind w:firstLine="720"/>
        <w:jc w:val="both"/>
      </w:pPr>
      <w:r w:rsidRPr="00944D37">
        <w:t>East Marion</w:t>
      </w:r>
      <w:r w:rsidR="002756AF" w:rsidRPr="00944D37">
        <w:t xml:space="preserve"> recorded CIAC balances of $39,700 for water and $77,600 for wastewater. </w:t>
      </w:r>
      <w:r w:rsidR="00244B6A" w:rsidRPr="00944D37">
        <w:t xml:space="preserve">Our </w:t>
      </w:r>
      <w:r w:rsidR="002756AF" w:rsidRPr="00944D37">
        <w:t xml:space="preserve">audit staff found no additions in the test year, and determined that no adjustments are necessary. </w:t>
      </w:r>
      <w:r w:rsidR="00244B6A" w:rsidRPr="00944D37">
        <w:t>We find</w:t>
      </w:r>
      <w:r w:rsidR="002756AF" w:rsidRPr="00944D37">
        <w:t xml:space="preserve"> CIAC balances of $39,700 and $77,600 for water and wastewater, respectively.</w:t>
      </w:r>
    </w:p>
    <w:p w:rsidR="002756AF" w:rsidRPr="00944D37" w:rsidRDefault="002756AF" w:rsidP="00785EB1">
      <w:pPr>
        <w:jc w:val="both"/>
        <w:rPr>
          <w:u w:val="single"/>
        </w:rPr>
      </w:pPr>
    </w:p>
    <w:p w:rsidR="002756AF" w:rsidRPr="00944D37" w:rsidRDefault="002756AF" w:rsidP="00244B6A">
      <w:pPr>
        <w:ind w:firstLine="720"/>
        <w:jc w:val="both"/>
        <w:rPr>
          <w:i/>
        </w:rPr>
      </w:pPr>
      <w:r w:rsidRPr="00944D37">
        <w:rPr>
          <w:i/>
        </w:rPr>
        <w:t>Accumulated Depreciation</w:t>
      </w:r>
    </w:p>
    <w:p w:rsidR="00244B6A" w:rsidRPr="00944D37" w:rsidRDefault="00244B6A" w:rsidP="000E0618">
      <w:pPr>
        <w:jc w:val="both"/>
      </w:pPr>
    </w:p>
    <w:p w:rsidR="002756AF" w:rsidRPr="00944D37" w:rsidRDefault="002756AF" w:rsidP="00785EB1">
      <w:pPr>
        <w:ind w:firstLine="720"/>
        <w:jc w:val="both"/>
      </w:pPr>
      <w:r w:rsidRPr="00944D37">
        <w:t xml:space="preserve">East Marion recorded a test year accumulated depreciation balance of $99,112 for water and $390,285 for wastewater. </w:t>
      </w:r>
      <w:r w:rsidR="00244B6A" w:rsidRPr="00944D37">
        <w:t>We</w:t>
      </w:r>
      <w:r w:rsidRPr="00944D37">
        <w:t xml:space="preserve"> recalculated accumulated depreciation using the prescribed rates set forth in Rule 25-30.140, F.A.C., and increased water by $26 and decreased wastewater by $11,787. </w:t>
      </w:r>
      <w:r w:rsidR="006726E5" w:rsidRPr="00944D37">
        <w:t>We also</w:t>
      </w:r>
      <w:r w:rsidRPr="00944D37">
        <w:t xml:space="preserve"> decreased this account by $2,656 for the water plant addition and associated retirement. </w:t>
      </w:r>
      <w:r w:rsidR="006726E5" w:rsidRPr="00944D37">
        <w:t xml:space="preserve">We </w:t>
      </w:r>
      <w:r w:rsidRPr="00944D37">
        <w:t xml:space="preserve">decreased this account by $3,261 for water and $4,094 for wastewater to reflect the simple average. </w:t>
      </w:r>
      <w:r w:rsidR="006726E5" w:rsidRPr="00944D37">
        <w:t>Our</w:t>
      </w:r>
      <w:r w:rsidRPr="00944D37">
        <w:t xml:space="preserve"> total adjustments to this account are a decrease of $5,891 for water and </w:t>
      </w:r>
      <w:r w:rsidRPr="00944D37">
        <w:lastRenderedPageBreak/>
        <w:t xml:space="preserve">$15,881 for wastewater. </w:t>
      </w:r>
      <w:r w:rsidR="006726E5" w:rsidRPr="00944D37">
        <w:rPr>
          <w:color w:val="000000"/>
        </w:rPr>
        <w:t>Our</w:t>
      </w:r>
      <w:r w:rsidRPr="00944D37">
        <w:rPr>
          <w:color w:val="000000"/>
        </w:rPr>
        <w:t xml:space="preserve"> adjustments to these accounts result in </w:t>
      </w:r>
      <w:r w:rsidRPr="00944D37">
        <w:t>accumulated depreciation balances of $93,221 for water and $374,404 for wastewater.</w:t>
      </w:r>
    </w:p>
    <w:p w:rsidR="002756AF" w:rsidRPr="00944D37" w:rsidRDefault="002756AF" w:rsidP="00785EB1">
      <w:pPr>
        <w:autoSpaceDE w:val="0"/>
        <w:autoSpaceDN w:val="0"/>
        <w:adjustRightInd w:val="0"/>
        <w:jc w:val="both"/>
      </w:pPr>
    </w:p>
    <w:p w:rsidR="002756AF" w:rsidRPr="00944D37" w:rsidRDefault="002756AF" w:rsidP="006726E5">
      <w:pPr>
        <w:ind w:firstLine="720"/>
        <w:jc w:val="both"/>
        <w:rPr>
          <w:i/>
        </w:rPr>
      </w:pPr>
      <w:r w:rsidRPr="00944D37">
        <w:rPr>
          <w:i/>
        </w:rPr>
        <w:t>Accumulated Depreciation – Allocated</w:t>
      </w:r>
    </w:p>
    <w:p w:rsidR="006726E5" w:rsidRPr="00944D37" w:rsidRDefault="006726E5" w:rsidP="000E0618">
      <w:pPr>
        <w:jc w:val="both"/>
      </w:pPr>
    </w:p>
    <w:p w:rsidR="002756AF" w:rsidRPr="00944D37" w:rsidRDefault="001D74A0" w:rsidP="00785EB1">
      <w:pPr>
        <w:ind w:firstLine="720"/>
        <w:jc w:val="both"/>
      </w:pPr>
      <w:r w:rsidRPr="00944D37">
        <w:t>East Marion</w:t>
      </w:r>
      <w:r w:rsidR="002756AF" w:rsidRPr="00944D37">
        <w:t xml:space="preserve"> did not record a test year water or wastewater balance for Accumulated Depreciation – Allocated. </w:t>
      </w:r>
      <w:r w:rsidR="006726E5" w:rsidRPr="00944D37">
        <w:t>We</w:t>
      </w:r>
      <w:r w:rsidR="002756AF" w:rsidRPr="00944D37">
        <w:t xml:space="preserve"> calculated accumulated depreciation for plant associated with FUS1’s common plant that has been allocated to East Marion. </w:t>
      </w:r>
      <w:r w:rsidR="006726E5" w:rsidRPr="00944D37">
        <w:t>We</w:t>
      </w:r>
      <w:r w:rsidR="002756AF" w:rsidRPr="00944D37">
        <w:t xml:space="preserve"> included a new balance of $20 for both water and wastewater. </w:t>
      </w:r>
      <w:r w:rsidR="006726E5" w:rsidRPr="00944D37">
        <w:t>We</w:t>
      </w:r>
      <w:r w:rsidR="002756AF" w:rsidRPr="00944D37">
        <w:t xml:space="preserve"> also included an averaging adjustment of $7 for each account. Therefore, </w:t>
      </w:r>
      <w:r w:rsidR="006726E5" w:rsidRPr="00944D37">
        <w:t>our</w:t>
      </w:r>
      <w:r w:rsidR="002756AF" w:rsidRPr="00944D37">
        <w:t xml:space="preserve"> adjustments to these accounts result in Accumulated Depreciation – Allocated balances of $13 for water and $13 for wastewater.</w:t>
      </w:r>
    </w:p>
    <w:p w:rsidR="002756AF" w:rsidRPr="00944D37" w:rsidRDefault="002756AF" w:rsidP="00785EB1">
      <w:pPr>
        <w:jc w:val="both"/>
      </w:pPr>
    </w:p>
    <w:p w:rsidR="002756AF" w:rsidRPr="00944D37" w:rsidRDefault="002756AF" w:rsidP="006726E5">
      <w:pPr>
        <w:ind w:firstLine="720"/>
        <w:jc w:val="both"/>
        <w:rPr>
          <w:i/>
        </w:rPr>
      </w:pPr>
      <w:r w:rsidRPr="00944D37">
        <w:rPr>
          <w:i/>
        </w:rPr>
        <w:t>Accumulated Amortization of CIAC</w:t>
      </w:r>
    </w:p>
    <w:p w:rsidR="006726E5" w:rsidRPr="00944D37" w:rsidRDefault="006726E5" w:rsidP="000E0618">
      <w:pPr>
        <w:jc w:val="both"/>
      </w:pPr>
    </w:p>
    <w:p w:rsidR="002756AF" w:rsidRPr="00944D37" w:rsidRDefault="001D74A0" w:rsidP="00785EB1">
      <w:pPr>
        <w:ind w:firstLine="720"/>
        <w:jc w:val="both"/>
      </w:pPr>
      <w:r w:rsidRPr="00944D37">
        <w:t>East Marion</w:t>
      </w:r>
      <w:r w:rsidR="002756AF" w:rsidRPr="00944D37">
        <w:t xml:space="preserve"> recorded test year Accumulated Amortization of CIAC balances of $18,101 for water and $29,279 for wastewater. </w:t>
      </w:r>
      <w:r w:rsidR="00880BA3" w:rsidRPr="00944D37">
        <w:t>We recalculated a</w:t>
      </w:r>
      <w:r w:rsidR="002756AF" w:rsidRPr="00944D37">
        <w:t xml:space="preserve">mortization of CIAC </w:t>
      </w:r>
      <w:r w:rsidR="006726E5" w:rsidRPr="00944D37">
        <w:t>by</w:t>
      </w:r>
      <w:r w:rsidR="002756AF" w:rsidRPr="00944D37">
        <w:t xml:space="preserve"> using composite depreciation rates. </w:t>
      </w:r>
      <w:r w:rsidR="00880BA3" w:rsidRPr="00944D37">
        <w:t>We</w:t>
      </w:r>
      <w:r w:rsidR="002756AF" w:rsidRPr="00944D37">
        <w:t xml:space="preserve"> decreased this account by $286 for water and $421</w:t>
      </w:r>
      <w:r w:rsidR="00880BA3" w:rsidRPr="00944D37">
        <w:t xml:space="preserve"> for wastewater. Also, we</w:t>
      </w:r>
      <w:r w:rsidR="002756AF" w:rsidRPr="00944D37">
        <w:t xml:space="preserve"> decreased this account by $639 for water and $659 for wastewater to reflect the simple average. </w:t>
      </w:r>
      <w:r w:rsidR="00880BA3" w:rsidRPr="00944D37">
        <w:t>Our</w:t>
      </w:r>
      <w:r w:rsidR="002756AF" w:rsidRPr="00944D37">
        <w:t xml:space="preserve"> adjustments result in a decrease of $925 for water and $1,080 for wastewater. </w:t>
      </w:r>
      <w:r w:rsidR="00880BA3" w:rsidRPr="00944D37">
        <w:t>Therefore, we find</w:t>
      </w:r>
      <w:r w:rsidR="002756AF" w:rsidRPr="00944D37">
        <w:t xml:space="preserve"> Accumulated Amortization of CIAC balances are $17,176 for water and $28,199 for wastewater.</w:t>
      </w:r>
    </w:p>
    <w:p w:rsidR="00A371A2" w:rsidRDefault="00A371A2">
      <w:pPr>
        <w:rPr>
          <w:i/>
        </w:rPr>
      </w:pPr>
    </w:p>
    <w:p w:rsidR="002756AF" w:rsidRPr="00944D37" w:rsidRDefault="002756AF" w:rsidP="00880BA3">
      <w:pPr>
        <w:autoSpaceDE w:val="0"/>
        <w:autoSpaceDN w:val="0"/>
        <w:adjustRightInd w:val="0"/>
        <w:ind w:firstLine="720"/>
        <w:jc w:val="both"/>
        <w:rPr>
          <w:i/>
        </w:rPr>
      </w:pPr>
      <w:r w:rsidRPr="00944D37">
        <w:rPr>
          <w:i/>
        </w:rPr>
        <w:t>Working Capital Allowance</w:t>
      </w:r>
    </w:p>
    <w:p w:rsidR="00880BA3" w:rsidRPr="00944D37" w:rsidRDefault="00880BA3" w:rsidP="000E0618">
      <w:pPr>
        <w:autoSpaceDE w:val="0"/>
        <w:autoSpaceDN w:val="0"/>
        <w:adjustRightInd w:val="0"/>
        <w:jc w:val="both"/>
      </w:pPr>
    </w:p>
    <w:p w:rsidR="002756AF" w:rsidRPr="00944D37" w:rsidRDefault="002756AF" w:rsidP="00785EB1">
      <w:pPr>
        <w:autoSpaceDE w:val="0"/>
        <w:autoSpaceDN w:val="0"/>
        <w:adjustRightInd w:val="0"/>
        <w:ind w:firstLine="720"/>
        <w:jc w:val="both"/>
      </w:pPr>
      <w:r w:rsidRPr="00944D37">
        <w:t xml:space="preserve">Working capital is defined as the short-term investor-supplied funds that are necessary to meet operating expenses. Consistent with Rule 25-30.433(2), F.A.C., </w:t>
      </w:r>
      <w:r w:rsidR="00880BA3" w:rsidRPr="00944D37">
        <w:t>we</w:t>
      </w:r>
      <w:r w:rsidRPr="00944D37">
        <w:t xml:space="preserve"> used the one-eighth of the operation and maintenance (O&amp;M) expense formula approach for calculating the working capital allowance. Applying this formula, </w:t>
      </w:r>
      <w:r w:rsidR="00880BA3" w:rsidRPr="00944D37">
        <w:t>we find</w:t>
      </w:r>
      <w:r w:rsidRPr="00944D37">
        <w:t xml:space="preserve"> a working capital allowance of $2,742 for water (based on O&amp;M expense of $21,933/8), and $3,920 for wastewater (based on O&amp;M expense of $31,359/8). </w:t>
      </w:r>
    </w:p>
    <w:p w:rsidR="002756AF" w:rsidRPr="00944D37" w:rsidRDefault="002756AF" w:rsidP="00785EB1">
      <w:pPr>
        <w:autoSpaceDE w:val="0"/>
        <w:autoSpaceDN w:val="0"/>
        <w:adjustRightInd w:val="0"/>
        <w:jc w:val="both"/>
      </w:pPr>
    </w:p>
    <w:p w:rsidR="002756AF" w:rsidRPr="00944D37" w:rsidRDefault="002756AF" w:rsidP="00880BA3">
      <w:pPr>
        <w:ind w:firstLine="720"/>
        <w:jc w:val="both"/>
        <w:rPr>
          <w:i/>
        </w:rPr>
      </w:pPr>
      <w:r w:rsidRPr="00944D37">
        <w:rPr>
          <w:i/>
        </w:rPr>
        <w:t>Rate Base Summary</w:t>
      </w:r>
    </w:p>
    <w:p w:rsidR="00880BA3" w:rsidRPr="00944D37" w:rsidRDefault="00880BA3" w:rsidP="000E0618">
      <w:pPr>
        <w:jc w:val="both"/>
      </w:pPr>
    </w:p>
    <w:p w:rsidR="002756AF" w:rsidRPr="00944D37" w:rsidRDefault="002756AF" w:rsidP="00785EB1">
      <w:pPr>
        <w:ind w:firstLine="720"/>
        <w:jc w:val="both"/>
      </w:pPr>
      <w:r w:rsidRPr="00944D37">
        <w:t xml:space="preserve">Based on the foregoing, </w:t>
      </w:r>
      <w:r w:rsidR="00880BA3" w:rsidRPr="00944D37">
        <w:t>we find</w:t>
      </w:r>
      <w:r w:rsidRPr="00944D37">
        <w:t xml:space="preserve"> the appropriate average test year rate base for water is $16,198 and the average test year rate base for wastewater is $12,353. Water and wastewater rate bases are shown on Schedule Nos. 1-A and 1-B</w:t>
      </w:r>
      <w:r w:rsidR="00880BA3" w:rsidRPr="00944D37">
        <w:t>, attached hereto</w:t>
      </w:r>
      <w:r w:rsidRPr="00944D37">
        <w:t>, respectively. The related adjustments are shown on Schedule No. 1-C.</w:t>
      </w:r>
    </w:p>
    <w:p w:rsidR="002756AF" w:rsidRPr="00944D37" w:rsidRDefault="002756AF" w:rsidP="000E0618">
      <w:pPr>
        <w:jc w:val="both"/>
      </w:pPr>
    </w:p>
    <w:p w:rsidR="00880BA3" w:rsidRPr="00944D37" w:rsidRDefault="00880BA3" w:rsidP="00880BA3">
      <w:pPr>
        <w:jc w:val="both"/>
        <w:rPr>
          <w:u w:val="single"/>
        </w:rPr>
      </w:pPr>
      <w:r w:rsidRPr="00944D37">
        <w:rPr>
          <w:u w:val="single"/>
        </w:rPr>
        <w:t>Rate of Return</w:t>
      </w:r>
    </w:p>
    <w:p w:rsidR="00880BA3" w:rsidRPr="00944D37" w:rsidRDefault="00880BA3" w:rsidP="00944D37">
      <w:pPr>
        <w:jc w:val="both"/>
      </w:pPr>
    </w:p>
    <w:p w:rsidR="002756AF" w:rsidRPr="00944D37" w:rsidRDefault="00880BA3" w:rsidP="00880BA3">
      <w:pPr>
        <w:ind w:firstLine="720"/>
        <w:jc w:val="both"/>
      </w:pPr>
      <w:r w:rsidRPr="00944D37">
        <w:t>Ac</w:t>
      </w:r>
      <w:r w:rsidR="002756AF" w:rsidRPr="00944D37">
        <w:t xml:space="preserve">cording to </w:t>
      </w:r>
      <w:r w:rsidRPr="00944D37">
        <w:t xml:space="preserve">our </w:t>
      </w:r>
      <w:r w:rsidR="002756AF" w:rsidRPr="00944D37">
        <w:t>staff’s audit, East Marion’s test year capital structure reflected common equity of negative $172,102, long term debt of $90,325, and customer deposits of $3,625.</w:t>
      </w:r>
      <w:r w:rsidRPr="00944D37">
        <w:t xml:space="preserve"> We</w:t>
      </w:r>
      <w:r w:rsidR="002756AF" w:rsidRPr="00944D37">
        <w:t xml:space="preserve"> increased common equity by $10,000 to reflect the down payment made by the owner at the time of purchase. The retained earnings for </w:t>
      </w:r>
      <w:r w:rsidR="001D74A0" w:rsidRPr="00944D37">
        <w:t>East Marion</w:t>
      </w:r>
      <w:r w:rsidR="002756AF" w:rsidRPr="00944D37">
        <w:t xml:space="preserve"> are negative $172,102. Since including negative equity would penalize </w:t>
      </w:r>
      <w:r w:rsidR="001D74A0" w:rsidRPr="00944D37">
        <w:t>East Marion</w:t>
      </w:r>
      <w:r w:rsidR="002756AF" w:rsidRPr="00944D37">
        <w:t xml:space="preserve">’s capital structure by understating the overall rate of </w:t>
      </w:r>
      <w:r w:rsidR="002756AF" w:rsidRPr="00944D37">
        <w:lastRenderedPageBreak/>
        <w:t>return,</w:t>
      </w:r>
      <w:r w:rsidRPr="00944D37">
        <w:t xml:space="preserve"> we</w:t>
      </w:r>
      <w:r w:rsidR="002756AF" w:rsidRPr="00944D37">
        <w:t xml:space="preserve"> adjusted the total negative equity to zero. Adjusting negative equity to zero has been </w:t>
      </w:r>
      <w:r w:rsidRPr="00944D37">
        <w:t xml:space="preserve">this </w:t>
      </w:r>
      <w:r w:rsidR="002756AF" w:rsidRPr="00944D37">
        <w:t>Commission</w:t>
      </w:r>
      <w:r w:rsidRPr="00944D37">
        <w:t>’s</w:t>
      </w:r>
      <w:r w:rsidR="002756AF" w:rsidRPr="00944D37">
        <w:t xml:space="preserve"> practice in similar cases.</w:t>
      </w:r>
      <w:r w:rsidR="002756AF" w:rsidRPr="00944D37">
        <w:rPr>
          <w:rStyle w:val="FootnoteReference"/>
        </w:rPr>
        <w:footnoteReference w:id="10"/>
      </w:r>
      <w:r w:rsidR="002756AF" w:rsidRPr="00944D37">
        <w:t xml:space="preserve"> </w:t>
      </w:r>
      <w:r w:rsidR="001D74A0" w:rsidRPr="00944D37">
        <w:t>East Marion</w:t>
      </w:r>
      <w:r w:rsidR="002756AF" w:rsidRPr="00944D37">
        <w:t xml:space="preserve">’s capital structure was reconciled with </w:t>
      </w:r>
      <w:r w:rsidRPr="00944D37">
        <w:t>our</w:t>
      </w:r>
      <w:r w:rsidR="002756AF" w:rsidRPr="00944D37">
        <w:t xml:space="preserve"> rate base</w:t>
      </w:r>
      <w:r w:rsidRPr="00944D37">
        <w:t xml:space="preserve"> findings</w:t>
      </w:r>
      <w:r w:rsidR="002756AF" w:rsidRPr="00944D37">
        <w:t xml:space="preserve">. The appropriate ROE for </w:t>
      </w:r>
      <w:r w:rsidR="001D74A0" w:rsidRPr="00944D37">
        <w:t>East Marion</w:t>
      </w:r>
      <w:r w:rsidR="002756AF" w:rsidRPr="00944D37">
        <w:t xml:space="preserve"> is 11.16 percent based upon th</w:t>
      </w:r>
      <w:r w:rsidRPr="00944D37">
        <w:t>is</w:t>
      </w:r>
      <w:r w:rsidR="002756AF" w:rsidRPr="00944D37">
        <w:t xml:space="preserve"> Commission</w:t>
      </w:r>
      <w:r w:rsidRPr="00944D37">
        <w:t xml:space="preserve">’s </w:t>
      </w:r>
      <w:r w:rsidR="002756AF" w:rsidRPr="00944D37">
        <w:t>approved leverage formula currently in effect.</w:t>
      </w:r>
      <w:r w:rsidR="002756AF" w:rsidRPr="00944D37">
        <w:rPr>
          <w:vertAlign w:val="superscript"/>
        </w:rPr>
        <w:footnoteReference w:id="11"/>
      </w:r>
      <w:r w:rsidR="002756AF" w:rsidRPr="00944D37">
        <w:t xml:space="preserve"> </w:t>
      </w:r>
      <w:r w:rsidRPr="00944D37">
        <w:t>Therefore, we find</w:t>
      </w:r>
      <w:r w:rsidR="002756AF" w:rsidRPr="00944D37">
        <w:t xml:space="preserve"> a ROE of 11.16 percent, with a range of 10.16 percent to 12.16 percent, and an overall rate of return of 5.49 percent. The ROE and overall rate of return are shown on Schedule No. 2</w:t>
      </w:r>
      <w:r w:rsidRPr="00944D37">
        <w:t>, attached hereto</w:t>
      </w:r>
      <w:r w:rsidR="002756AF" w:rsidRPr="00944D37">
        <w:t xml:space="preserve">. </w:t>
      </w:r>
    </w:p>
    <w:p w:rsidR="002756AF" w:rsidRDefault="002756AF" w:rsidP="00880BA3">
      <w:pPr>
        <w:jc w:val="both"/>
      </w:pPr>
    </w:p>
    <w:p w:rsidR="00880BA3" w:rsidRPr="00944D37" w:rsidRDefault="00880BA3" w:rsidP="00880BA3">
      <w:pPr>
        <w:jc w:val="both"/>
        <w:rPr>
          <w:u w:val="single"/>
        </w:rPr>
      </w:pPr>
      <w:r w:rsidRPr="00944D37">
        <w:rPr>
          <w:u w:val="single"/>
        </w:rPr>
        <w:t>Test-Year Revenues</w:t>
      </w:r>
    </w:p>
    <w:p w:rsidR="002756AF" w:rsidRPr="00944D37" w:rsidRDefault="002756AF" w:rsidP="00785EB1">
      <w:pPr>
        <w:jc w:val="both"/>
      </w:pPr>
    </w:p>
    <w:p w:rsidR="002756AF" w:rsidRPr="00944D37" w:rsidRDefault="00880BA3" w:rsidP="00880BA3">
      <w:pPr>
        <w:ind w:firstLine="720"/>
        <w:jc w:val="both"/>
      </w:pPr>
      <w:r w:rsidRPr="00944D37">
        <w:t>E</w:t>
      </w:r>
      <w:r w:rsidR="002756AF" w:rsidRPr="00944D37">
        <w:t xml:space="preserve">ast Marion recorded total revenues of $23,718 for water and $34,144 for wastewater. The water revenues included $23,213 of service revenues and $505 of miscellaneous revenues. The wastewater revenues consisted of service revenues only. During the test year, </w:t>
      </w:r>
      <w:r w:rsidR="001D74A0" w:rsidRPr="00944D37">
        <w:t>East Marion</w:t>
      </w:r>
      <w:r w:rsidR="002756AF" w:rsidRPr="00944D37">
        <w:t xml:space="preserve"> had a rate increase as a result of a price index. Therefore, </w:t>
      </w:r>
      <w:r w:rsidRPr="00944D37">
        <w:t>we</w:t>
      </w:r>
      <w:r w:rsidR="002756AF" w:rsidRPr="00944D37">
        <w:t xml:space="preserve"> annualized test year revenues by applying the rates in effect as of October 1, 2015, to the water and wastewater billing determinants. </w:t>
      </w:r>
      <w:r w:rsidRPr="00944D37">
        <w:t>We</w:t>
      </w:r>
      <w:r w:rsidR="002756AF" w:rsidRPr="00944D37">
        <w:t xml:space="preserve"> determined that service revenues </w:t>
      </w:r>
      <w:r w:rsidR="009F3901">
        <w:t>shall</w:t>
      </w:r>
      <w:r w:rsidR="002756AF" w:rsidRPr="00944D37">
        <w:t xml:space="preserve"> be $23,593 for water and $35,572 for wastewater, which results in increases of $380 and $1,428 for water and wastewater, respectively. </w:t>
      </w:r>
    </w:p>
    <w:p w:rsidR="002756AF" w:rsidRPr="00944D37" w:rsidRDefault="002756AF" w:rsidP="00785EB1">
      <w:pPr>
        <w:jc w:val="both"/>
      </w:pPr>
    </w:p>
    <w:p w:rsidR="002756AF" w:rsidRPr="00944D37" w:rsidRDefault="00880BA3" w:rsidP="00785EB1">
      <w:pPr>
        <w:ind w:firstLine="720"/>
        <w:jc w:val="both"/>
      </w:pPr>
      <w:r w:rsidRPr="00944D37">
        <w:t xml:space="preserve">We </w:t>
      </w:r>
      <w:r w:rsidR="002756AF" w:rsidRPr="00944D37">
        <w:t xml:space="preserve">also made several adjustments to miscellaneous revenues for water and wastewater. </w:t>
      </w:r>
      <w:r w:rsidRPr="00944D37">
        <w:t>We</w:t>
      </w:r>
      <w:r w:rsidR="002756AF" w:rsidRPr="00944D37">
        <w:t xml:space="preserve"> increased miscellaneous revenues by $75 for nonsufficient funds charges and $90 for two initial connections, which </w:t>
      </w:r>
      <w:r w:rsidR="001D74A0" w:rsidRPr="00944D37">
        <w:t>East Marion</w:t>
      </w:r>
      <w:r w:rsidR="002756AF" w:rsidRPr="00944D37">
        <w:t xml:space="preserve"> did not appropriately record during the test year. </w:t>
      </w:r>
      <w:r w:rsidRPr="00944D37">
        <w:t>We</w:t>
      </w:r>
      <w:r w:rsidR="002756AF" w:rsidRPr="00944D37">
        <w:t xml:space="preserve"> decreased miscellaneous revenues by $30 to reflect credits issued to six customers for duplicate late pay</w:t>
      </w:r>
      <w:r w:rsidRPr="00944D37">
        <w:t>ment charges. In addition, we</w:t>
      </w:r>
      <w:r w:rsidR="002756AF" w:rsidRPr="00944D37">
        <w:t xml:space="preserve"> decreased miscellaneous revenues by $20 to remove convenience charges that were collected. </w:t>
      </w:r>
      <w:r w:rsidR="001D74A0" w:rsidRPr="00944D37">
        <w:t>East Marion</w:t>
      </w:r>
      <w:r w:rsidR="002756AF" w:rsidRPr="00944D37">
        <w:t xml:space="preserve"> does not have an authorized tariff to charge customers for using their credit or debit card to make a payment. However, as discussed </w:t>
      </w:r>
      <w:r w:rsidRPr="00944D37">
        <w:t>below</w:t>
      </w:r>
      <w:r w:rsidR="002756AF" w:rsidRPr="00944D37">
        <w:t xml:space="preserve">, </w:t>
      </w:r>
      <w:r w:rsidRPr="00944D37">
        <w:t xml:space="preserve">we </w:t>
      </w:r>
      <w:r w:rsidR="002756AF" w:rsidRPr="00944D37">
        <w:t>approv</w:t>
      </w:r>
      <w:r w:rsidRPr="00944D37">
        <w:t>ed</w:t>
      </w:r>
      <w:r w:rsidR="002756AF" w:rsidRPr="00944D37">
        <w:t xml:space="preserve"> a convenience charge and refunds for the collection of the unauthorized convenience charge. For the reasons outlined above, the miscellaneous revenues sh</w:t>
      </w:r>
      <w:r w:rsidR="00D235C6" w:rsidRPr="00944D37">
        <w:t>all</w:t>
      </w:r>
      <w:r w:rsidR="002756AF" w:rsidRPr="00944D37">
        <w:t xml:space="preserve"> be $620 ($505+$75+</w:t>
      </w:r>
      <w:r w:rsidR="00D235C6" w:rsidRPr="00944D37">
        <w:t>$90-$30-$20). As a result, we</w:t>
      </w:r>
      <w:r w:rsidR="002756AF" w:rsidRPr="00944D37">
        <w:t xml:space="preserve"> increased miscellaneous revenues by $115 ($620-$505). </w:t>
      </w:r>
      <w:r w:rsidR="001D74A0" w:rsidRPr="00944D37">
        <w:t>East Marion</w:t>
      </w:r>
      <w:r w:rsidR="002756AF" w:rsidRPr="00944D37">
        <w:t xml:space="preserve"> allocated all of the miscellaneous revenues to the water system. </w:t>
      </w:r>
      <w:r w:rsidR="00D235C6" w:rsidRPr="00944D37">
        <w:t>We find</w:t>
      </w:r>
      <w:r w:rsidR="002756AF" w:rsidRPr="00944D37">
        <w:t xml:space="preserve"> that the miscellaneous revenues </w:t>
      </w:r>
      <w:r w:rsidR="00D235C6" w:rsidRPr="00944D37">
        <w:t xml:space="preserve">shall </w:t>
      </w:r>
      <w:r w:rsidR="002756AF" w:rsidRPr="00944D37">
        <w:t>be equally distributed between the water and wastewater systems.</w:t>
      </w:r>
    </w:p>
    <w:p w:rsidR="002756AF" w:rsidRPr="00944D37" w:rsidRDefault="002756AF" w:rsidP="00785EB1">
      <w:pPr>
        <w:jc w:val="both"/>
      </w:pPr>
    </w:p>
    <w:p w:rsidR="002756AF" w:rsidRPr="00944D37" w:rsidRDefault="002756AF" w:rsidP="00785EB1">
      <w:pPr>
        <w:ind w:firstLine="720"/>
        <w:jc w:val="both"/>
      </w:pPr>
      <w:r w:rsidRPr="00944D37">
        <w:t>Based on the above, the appropriate test year revenues for East Marion’s water and wastewater system, including miscellaneous service revenues are $23,903 ($23,593+$310) for water and $35,882 ($35,572+$310) for wastewater.</w:t>
      </w:r>
    </w:p>
    <w:p w:rsidR="002756AF" w:rsidRPr="00944D37" w:rsidRDefault="002756AF" w:rsidP="00D235C6">
      <w:pPr>
        <w:jc w:val="both"/>
      </w:pPr>
    </w:p>
    <w:p w:rsidR="00D235C6" w:rsidRPr="00944D37" w:rsidRDefault="00D235C6" w:rsidP="00D235C6">
      <w:pPr>
        <w:jc w:val="both"/>
        <w:rPr>
          <w:u w:val="single"/>
        </w:rPr>
      </w:pPr>
      <w:r w:rsidRPr="00944D37">
        <w:rPr>
          <w:u w:val="single"/>
        </w:rPr>
        <w:t>Operating Expense</w:t>
      </w:r>
      <w:r w:rsidR="00EA40A1">
        <w:rPr>
          <w:u w:val="single"/>
        </w:rPr>
        <w:t>s</w:t>
      </w:r>
    </w:p>
    <w:p w:rsidR="00F87847" w:rsidRPr="00944D37" w:rsidRDefault="00F87847" w:rsidP="00B66B27">
      <w:pPr>
        <w:jc w:val="both"/>
        <w:outlineLvl w:val="1"/>
      </w:pPr>
    </w:p>
    <w:p w:rsidR="00F87847" w:rsidRPr="00944D37" w:rsidRDefault="00D235C6" w:rsidP="00D235C6">
      <w:pPr>
        <w:autoSpaceDE w:val="0"/>
        <w:autoSpaceDN w:val="0"/>
        <w:adjustRightInd w:val="0"/>
        <w:ind w:firstLine="720"/>
        <w:jc w:val="both"/>
      </w:pPr>
      <w:r w:rsidRPr="00944D37">
        <w:t>E</w:t>
      </w:r>
      <w:r w:rsidR="00F87847" w:rsidRPr="00944D37">
        <w:t xml:space="preserve">ast Marion recorded operating expense of $34,401 for water and $48,884 for wastewater for the test year ended December 31, 2015. </w:t>
      </w:r>
      <w:r w:rsidRPr="00944D37">
        <w:t>We have reviewed t</w:t>
      </w:r>
      <w:r w:rsidR="00F87847" w:rsidRPr="00944D37">
        <w:t xml:space="preserve">he test year </w:t>
      </w:r>
      <w:r w:rsidR="00EA40A1">
        <w:t xml:space="preserve">Operating and </w:t>
      </w:r>
      <w:r w:rsidR="00EA40A1">
        <w:lastRenderedPageBreak/>
        <w:t>Maintenance (</w:t>
      </w:r>
      <w:r w:rsidR="00F87847" w:rsidRPr="00944D37">
        <w:t>O&amp;M</w:t>
      </w:r>
      <w:r w:rsidR="00EA40A1">
        <w:t>)</w:t>
      </w:r>
      <w:r w:rsidR="00F87847" w:rsidRPr="00944D37">
        <w:t xml:space="preserve"> expenses</w:t>
      </w:r>
      <w:r w:rsidRPr="00944D37">
        <w:t>,</w:t>
      </w:r>
      <w:r w:rsidR="00F87847" w:rsidRPr="00944D37">
        <w:t xml:space="preserve"> including invoices, canceled checks, and other supporting documentation. </w:t>
      </w:r>
      <w:r w:rsidRPr="00944D37">
        <w:t xml:space="preserve">We </w:t>
      </w:r>
      <w:r w:rsidR="00F87847" w:rsidRPr="00944D37">
        <w:t xml:space="preserve">also included an allocated portion of FUS1’s operating expenses for the test year ending December 31, 2015. </w:t>
      </w:r>
      <w:r w:rsidR="00A841D6" w:rsidRPr="00944D37">
        <w:t>We</w:t>
      </w:r>
      <w:r w:rsidR="00F87847" w:rsidRPr="00944D37">
        <w:t xml:space="preserve"> made several adjustments to </w:t>
      </w:r>
      <w:r w:rsidR="001D74A0" w:rsidRPr="00944D37">
        <w:t>East Marion</w:t>
      </w:r>
      <w:r w:rsidR="00F87847" w:rsidRPr="00944D37">
        <w:t xml:space="preserve">'s operating expenses as summarized below. </w:t>
      </w:r>
    </w:p>
    <w:p w:rsidR="00EA40A1" w:rsidRDefault="00EA40A1" w:rsidP="00785EB1">
      <w:pPr>
        <w:autoSpaceDE w:val="0"/>
        <w:autoSpaceDN w:val="0"/>
        <w:adjustRightInd w:val="0"/>
        <w:jc w:val="both"/>
        <w:rPr>
          <w:u w:val="single"/>
        </w:rPr>
      </w:pPr>
    </w:p>
    <w:p w:rsidR="00EA40A1" w:rsidRDefault="00EA40A1" w:rsidP="00785EB1">
      <w:pPr>
        <w:autoSpaceDE w:val="0"/>
        <w:autoSpaceDN w:val="0"/>
        <w:adjustRightInd w:val="0"/>
        <w:jc w:val="both"/>
        <w:rPr>
          <w:i/>
        </w:rPr>
      </w:pPr>
      <w:r>
        <w:rPr>
          <w:i/>
        </w:rPr>
        <w:tab/>
        <w:t>Operating &amp; Maintenance Expenses</w:t>
      </w:r>
    </w:p>
    <w:p w:rsidR="00EA40A1" w:rsidRPr="00EA40A1" w:rsidRDefault="00EA40A1" w:rsidP="00785EB1">
      <w:pPr>
        <w:autoSpaceDE w:val="0"/>
        <w:autoSpaceDN w:val="0"/>
        <w:adjustRightInd w:val="0"/>
        <w:jc w:val="both"/>
        <w:rPr>
          <w:i/>
        </w:rPr>
      </w:pPr>
    </w:p>
    <w:p w:rsidR="00F87847" w:rsidRPr="00EA40A1" w:rsidRDefault="00F87847" w:rsidP="00EA40A1">
      <w:pPr>
        <w:autoSpaceDE w:val="0"/>
        <w:autoSpaceDN w:val="0"/>
        <w:adjustRightInd w:val="0"/>
        <w:ind w:left="720" w:firstLine="720"/>
        <w:jc w:val="both"/>
      </w:pPr>
      <w:r w:rsidRPr="00EA40A1">
        <w:t>Salaries and Wages – Employees (601/701)</w:t>
      </w:r>
    </w:p>
    <w:p w:rsidR="00A841D6" w:rsidRPr="00944D37" w:rsidRDefault="00A841D6" w:rsidP="000E0618">
      <w:pPr>
        <w:autoSpaceDE w:val="0"/>
        <w:autoSpaceDN w:val="0"/>
        <w:adjustRightInd w:val="0"/>
        <w:jc w:val="both"/>
      </w:pPr>
    </w:p>
    <w:p w:rsidR="00A371A2" w:rsidRDefault="00F87847" w:rsidP="00DB5C39">
      <w:pPr>
        <w:autoSpaceDE w:val="0"/>
        <w:autoSpaceDN w:val="0"/>
        <w:adjustRightInd w:val="0"/>
        <w:ind w:firstLine="720"/>
        <w:jc w:val="both"/>
      </w:pPr>
      <w:r w:rsidRPr="00944D37">
        <w:t xml:space="preserve">East Marion recorded salaries and wages – employees expense of $4,246 for water and $4,246 for wastewater. </w:t>
      </w:r>
      <w:r w:rsidR="00B66B27">
        <w:t xml:space="preserve">We </w:t>
      </w:r>
      <w:r w:rsidRPr="00944D37">
        <w:t xml:space="preserve">decreased this expense by $60 for both water and wastewater to remove a payroll markup. </w:t>
      </w:r>
      <w:r w:rsidR="00B66B27">
        <w:t>We</w:t>
      </w:r>
      <w:r w:rsidRPr="00944D37">
        <w:t xml:space="preserve"> increased this expense by $225 for both water and wastewater to reclassify salary expense</w:t>
      </w:r>
      <w:r w:rsidR="00B66B27">
        <w:t xml:space="preserve"> from Account 636 and 736. We</w:t>
      </w:r>
      <w:r w:rsidRPr="00944D37">
        <w:t xml:space="preserve"> also decreased this expense by $315 for both water and wastewater to reflect the appropriate payroll tax for the test year. </w:t>
      </w:r>
      <w:r w:rsidR="00B66B27">
        <w:t>We</w:t>
      </w:r>
      <w:r w:rsidRPr="00944D37">
        <w:t xml:space="preserve"> reallocated these accounts based on an audit response to a related utility in Docket No. 160143-WU.</w:t>
      </w:r>
      <w:r w:rsidRPr="00944D37">
        <w:rPr>
          <w:rStyle w:val="FootnoteReference"/>
        </w:rPr>
        <w:footnoteReference w:id="12"/>
      </w:r>
      <w:r w:rsidRPr="00944D37">
        <w:t xml:space="preserve"> This audit response detailed FUS1’s new customer counts based on ERCs including an accurate listing of utilities managed by FUS1. Based on the</w:t>
      </w:r>
      <w:r w:rsidR="009F3901">
        <w:t xml:space="preserve"> updated allocations, we</w:t>
      </w:r>
      <w:r w:rsidRPr="00944D37">
        <w:t xml:space="preserve"> increased this account by $450 for water and $450 for wastewater. </w:t>
      </w:r>
    </w:p>
    <w:p w:rsidR="00B66B27" w:rsidRDefault="00B66B27"/>
    <w:p w:rsidR="00F87847" w:rsidRPr="00944D37" w:rsidRDefault="00B66B27" w:rsidP="00785EB1">
      <w:pPr>
        <w:autoSpaceDE w:val="0"/>
        <w:autoSpaceDN w:val="0"/>
        <w:adjustRightInd w:val="0"/>
        <w:ind w:firstLine="720"/>
        <w:jc w:val="both"/>
      </w:pPr>
      <w:r>
        <w:t xml:space="preserve">We </w:t>
      </w:r>
      <w:r w:rsidR="00F87847" w:rsidRPr="00944D37">
        <w:t xml:space="preserve">received a compensation survey completed by OCBOA Consulting, LLC (OCBOA) regarding the salaries of FUS1 employees. </w:t>
      </w:r>
      <w:r w:rsidR="001D74A0" w:rsidRPr="00944D37">
        <w:t>East Marion</w:t>
      </w:r>
      <w:r w:rsidR="00F87847" w:rsidRPr="00944D37">
        <w:t xml:space="preserve"> requested an increase in salaries based on the survey and also requested a new part time position to handle customer billing. </w:t>
      </w:r>
      <w:r>
        <w:t xml:space="preserve">We </w:t>
      </w:r>
      <w:r w:rsidR="00F87847" w:rsidRPr="00944D37">
        <w:t xml:space="preserve">analyzed the results of the compensation survey and properly allocated the salary adjustments for East Marion. </w:t>
      </w:r>
      <w:r>
        <w:t>Our</w:t>
      </w:r>
      <w:r w:rsidR="00F87847" w:rsidRPr="00944D37">
        <w:t xml:space="preserve"> analysis of salaries is detailed below.</w:t>
      </w:r>
    </w:p>
    <w:p w:rsidR="00F87847" w:rsidRPr="00944D37" w:rsidRDefault="00F87847" w:rsidP="00785EB1">
      <w:pPr>
        <w:autoSpaceDE w:val="0"/>
        <w:autoSpaceDN w:val="0"/>
        <w:adjustRightInd w:val="0"/>
        <w:jc w:val="both"/>
      </w:pPr>
    </w:p>
    <w:p w:rsidR="00F87847" w:rsidRPr="00944D37" w:rsidRDefault="00F87847" w:rsidP="00785EB1">
      <w:pPr>
        <w:autoSpaceDE w:val="0"/>
        <w:autoSpaceDN w:val="0"/>
        <w:adjustRightInd w:val="0"/>
        <w:ind w:firstLine="720"/>
        <w:jc w:val="both"/>
      </w:pPr>
      <w:r w:rsidRPr="00944D37">
        <w:t xml:space="preserve">Although the compensation study provided by OCBOA was thorough in its analysis of FUS1 positions and responsibilities for each employee, </w:t>
      </w:r>
      <w:r w:rsidR="00B66B27">
        <w:t xml:space="preserve">we find </w:t>
      </w:r>
      <w:r w:rsidRPr="00944D37">
        <w:t xml:space="preserve">the compensations study’s need determination calculation for a part time customer billing position is inaccurate. The total number of FUS1 customers has in fact decreased since 2015 from 2,267 customers to 1,961 customers. However, </w:t>
      </w:r>
      <w:r w:rsidR="00B66B27">
        <w:t xml:space="preserve">our </w:t>
      </w:r>
      <w:r w:rsidRPr="00944D37">
        <w:t xml:space="preserve">staff spoke with customers of FUS1 and </w:t>
      </w:r>
      <w:r w:rsidR="00B66B27">
        <w:t xml:space="preserve">who </w:t>
      </w:r>
      <w:r w:rsidRPr="00944D37">
        <w:t>believe</w:t>
      </w:r>
      <w:r w:rsidR="00B66B27">
        <w:t>d</w:t>
      </w:r>
      <w:r w:rsidRPr="00944D37">
        <w:t xml:space="preserve"> that a part-time </w:t>
      </w:r>
      <w:r w:rsidR="00B66B27">
        <w:t>c</w:t>
      </w:r>
      <w:r w:rsidRPr="00944D37">
        <w:t xml:space="preserve">ustomer billing position would increase the level of customer service for FUS1 systems. </w:t>
      </w:r>
      <w:r w:rsidR="001D74A0" w:rsidRPr="00944D37">
        <w:t>East Marion</w:t>
      </w:r>
      <w:r w:rsidRPr="00944D37">
        <w:t xml:space="preserve"> requested $8.10 per hour for the part-time position. However, </w:t>
      </w:r>
      <w:r w:rsidR="00B66B27">
        <w:t>we find that</w:t>
      </w:r>
      <w:r w:rsidRPr="00944D37">
        <w:t xml:space="preserve"> the responsibilities of the position, including customer billing and cut-off noticing, warrant more than minimum wage. Similar positions, for example, Part-Time Senior Clerk employed by the state of Florida, has a base salary of $10.35 per hour. Therefore, </w:t>
      </w:r>
      <w:r w:rsidR="00B66B27">
        <w:t>we find</w:t>
      </w:r>
      <w:r w:rsidRPr="00944D37">
        <w:t xml:space="preserve"> a salary of $10 per hour is more appropriate. </w:t>
      </w:r>
      <w:r w:rsidR="00B66B27">
        <w:t xml:space="preserve">We </w:t>
      </w:r>
      <w:r w:rsidRPr="00944D37">
        <w:t xml:space="preserve">agree that the reclassification of two positions to include Office Manager and Operations Supervisor is reasonable based on the roles those employees now have in the company. In addition, </w:t>
      </w:r>
      <w:r w:rsidR="00B66B27">
        <w:t xml:space="preserve">we </w:t>
      </w:r>
      <w:r w:rsidRPr="00944D37">
        <w:t xml:space="preserve">determined that a Maintenance Technician, an employee of FUS1 </w:t>
      </w:r>
      <w:r w:rsidR="009F3901">
        <w:t>shall</w:t>
      </w:r>
      <w:r w:rsidRPr="00944D37">
        <w:t xml:space="preserve"> not be allocated to East Marion, as he works solely on other systems. Therefore, with the adjustments to positions and allocations and the increases in salaries based on the compensation study, a decrease in total employee salaries for East Marion is appropriate. The compensation study was used by </w:t>
      </w:r>
      <w:r w:rsidR="001D74A0" w:rsidRPr="00944D37">
        <w:t>East Marion</w:t>
      </w:r>
      <w:r w:rsidRPr="00944D37">
        <w:t xml:space="preserve"> as a basis for a request to increase salaries for </w:t>
      </w:r>
      <w:r w:rsidRPr="00944D37">
        <w:lastRenderedPageBreak/>
        <w:t>FUS1. T</w:t>
      </w:r>
      <w:r w:rsidR="00B66B27">
        <w:t>he t</w:t>
      </w:r>
      <w:r w:rsidRPr="00944D37">
        <w:t xml:space="preserve">able </w:t>
      </w:r>
      <w:r w:rsidR="00B66B27">
        <w:t>below</w:t>
      </w:r>
      <w:r w:rsidRPr="00944D37">
        <w:t xml:space="preserve"> shows the requested amounts for each position, as well as </w:t>
      </w:r>
      <w:r w:rsidR="009F3901">
        <w:t>our approved</w:t>
      </w:r>
      <w:r w:rsidRPr="00944D37">
        <w:t xml:space="preserve"> salaries for East Marion. </w:t>
      </w:r>
    </w:p>
    <w:p w:rsidR="00F87847" w:rsidRPr="00944D37" w:rsidRDefault="00F87847" w:rsidP="00F87847">
      <w:pPr>
        <w:autoSpaceDE w:val="0"/>
        <w:autoSpaceDN w:val="0"/>
        <w:adjustRightInd w:val="0"/>
        <w:jc w:val="both"/>
      </w:pPr>
    </w:p>
    <w:p w:rsidR="00F87847" w:rsidRPr="00944D37" w:rsidRDefault="00F87847" w:rsidP="00F87847">
      <w:pPr>
        <w:autoSpaceDE w:val="0"/>
        <w:autoSpaceDN w:val="0"/>
        <w:adjustRightInd w:val="0"/>
        <w:jc w:val="center"/>
        <w:rPr>
          <w:b/>
        </w:rPr>
      </w:pPr>
      <w:r w:rsidRPr="00944D37">
        <w:rPr>
          <w:b/>
        </w:rPr>
        <w:t xml:space="preserve">Adjustments made to Salaries and Wages –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631"/>
        <w:gridCol w:w="1448"/>
        <w:gridCol w:w="1149"/>
        <w:gridCol w:w="1663"/>
        <w:gridCol w:w="1617"/>
      </w:tblGrid>
      <w:tr w:rsidR="00F87847" w:rsidRPr="00944D37" w:rsidTr="00F87847">
        <w:tc>
          <w:tcPr>
            <w:tcW w:w="2074" w:type="dxa"/>
            <w:shd w:val="clear" w:color="auto" w:fill="auto"/>
          </w:tcPr>
          <w:p w:rsidR="00F87847" w:rsidRPr="00944D37" w:rsidRDefault="00F87847" w:rsidP="00F87847">
            <w:pPr>
              <w:autoSpaceDE w:val="0"/>
              <w:autoSpaceDN w:val="0"/>
              <w:adjustRightInd w:val="0"/>
              <w:jc w:val="center"/>
            </w:pPr>
            <w:r w:rsidRPr="00944D37">
              <w:t>Title</w:t>
            </w:r>
          </w:p>
        </w:tc>
        <w:tc>
          <w:tcPr>
            <w:tcW w:w="1635" w:type="dxa"/>
            <w:shd w:val="clear" w:color="auto" w:fill="auto"/>
          </w:tcPr>
          <w:p w:rsidR="00F87847" w:rsidRPr="00944D37" w:rsidRDefault="00F87847" w:rsidP="00F87847">
            <w:pPr>
              <w:autoSpaceDE w:val="0"/>
              <w:autoSpaceDN w:val="0"/>
              <w:adjustRightInd w:val="0"/>
              <w:jc w:val="center"/>
            </w:pPr>
            <w:r w:rsidRPr="00944D37">
              <w:t>Requested</w:t>
            </w:r>
          </w:p>
        </w:tc>
        <w:tc>
          <w:tcPr>
            <w:tcW w:w="1451" w:type="dxa"/>
            <w:shd w:val="clear" w:color="auto" w:fill="auto"/>
          </w:tcPr>
          <w:p w:rsidR="00F87847" w:rsidRPr="00944D37" w:rsidRDefault="00F87847" w:rsidP="00F87847">
            <w:pPr>
              <w:autoSpaceDE w:val="0"/>
              <w:autoSpaceDN w:val="0"/>
              <w:adjustRightInd w:val="0"/>
              <w:jc w:val="center"/>
            </w:pPr>
            <w:r w:rsidRPr="00944D37">
              <w:t>Current</w:t>
            </w:r>
          </w:p>
        </w:tc>
        <w:tc>
          <w:tcPr>
            <w:tcW w:w="1127" w:type="dxa"/>
          </w:tcPr>
          <w:p w:rsidR="00F87847" w:rsidRPr="00944D37" w:rsidRDefault="00F87847" w:rsidP="00F87847">
            <w:pPr>
              <w:autoSpaceDE w:val="0"/>
              <w:autoSpaceDN w:val="0"/>
              <w:adjustRightInd w:val="0"/>
              <w:jc w:val="center"/>
            </w:pPr>
            <w:r w:rsidRPr="00944D37">
              <w:t>Current Allocated</w:t>
            </w:r>
          </w:p>
        </w:tc>
        <w:tc>
          <w:tcPr>
            <w:tcW w:w="1668" w:type="dxa"/>
            <w:shd w:val="clear" w:color="auto" w:fill="auto"/>
          </w:tcPr>
          <w:p w:rsidR="00F87847" w:rsidRPr="00944D37" w:rsidRDefault="00A9407A" w:rsidP="00F87847">
            <w:pPr>
              <w:autoSpaceDE w:val="0"/>
              <w:autoSpaceDN w:val="0"/>
              <w:adjustRightInd w:val="0"/>
              <w:jc w:val="center"/>
            </w:pPr>
            <w:r>
              <w:t>Approved</w:t>
            </w:r>
          </w:p>
        </w:tc>
        <w:tc>
          <w:tcPr>
            <w:tcW w:w="1621" w:type="dxa"/>
            <w:shd w:val="clear" w:color="auto" w:fill="auto"/>
          </w:tcPr>
          <w:p w:rsidR="00F87847" w:rsidRPr="00944D37" w:rsidRDefault="00A9407A" w:rsidP="00F87847">
            <w:pPr>
              <w:autoSpaceDE w:val="0"/>
              <w:autoSpaceDN w:val="0"/>
              <w:adjustRightInd w:val="0"/>
              <w:jc w:val="center"/>
            </w:pPr>
            <w:r>
              <w:t>Approved</w:t>
            </w:r>
            <w:r w:rsidR="00F87847" w:rsidRPr="00944D37">
              <w:t xml:space="preserve"> Allocated</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rPr>
                <w:sz w:val="22"/>
                <w:szCs w:val="22"/>
              </w:rPr>
            </w:pPr>
            <w:r w:rsidRPr="00944D37">
              <w:rPr>
                <w:sz w:val="22"/>
                <w:szCs w:val="22"/>
              </w:rPr>
              <w:t>Chief Financial Off.</w:t>
            </w:r>
          </w:p>
        </w:tc>
        <w:tc>
          <w:tcPr>
            <w:tcW w:w="1635" w:type="dxa"/>
            <w:shd w:val="clear" w:color="auto" w:fill="auto"/>
          </w:tcPr>
          <w:p w:rsidR="00F87847" w:rsidRPr="00944D37" w:rsidRDefault="00F87847" w:rsidP="00F87847">
            <w:pPr>
              <w:autoSpaceDE w:val="0"/>
              <w:autoSpaceDN w:val="0"/>
              <w:adjustRightInd w:val="0"/>
              <w:jc w:val="center"/>
            </w:pPr>
            <w:r w:rsidRPr="00944D37">
              <w:t>$55,500</w:t>
            </w:r>
          </w:p>
        </w:tc>
        <w:tc>
          <w:tcPr>
            <w:tcW w:w="1451" w:type="dxa"/>
            <w:shd w:val="clear" w:color="auto" w:fill="auto"/>
          </w:tcPr>
          <w:p w:rsidR="00F87847" w:rsidRPr="00944D37" w:rsidRDefault="00F87847" w:rsidP="00F87847">
            <w:pPr>
              <w:autoSpaceDE w:val="0"/>
              <w:autoSpaceDN w:val="0"/>
              <w:adjustRightInd w:val="0"/>
              <w:jc w:val="center"/>
            </w:pPr>
            <w:r w:rsidRPr="00944D37">
              <w:t>$53,040</w:t>
            </w:r>
          </w:p>
        </w:tc>
        <w:tc>
          <w:tcPr>
            <w:tcW w:w="1127" w:type="dxa"/>
          </w:tcPr>
          <w:p w:rsidR="00F87847" w:rsidRPr="00944D37" w:rsidRDefault="00F87847" w:rsidP="00F87847">
            <w:pPr>
              <w:autoSpaceDE w:val="0"/>
              <w:autoSpaceDN w:val="0"/>
              <w:adjustRightInd w:val="0"/>
              <w:jc w:val="center"/>
            </w:pPr>
            <w:r w:rsidRPr="00944D37">
              <w:t>$2,664</w:t>
            </w:r>
          </w:p>
        </w:tc>
        <w:tc>
          <w:tcPr>
            <w:tcW w:w="1668" w:type="dxa"/>
            <w:shd w:val="clear" w:color="auto" w:fill="auto"/>
          </w:tcPr>
          <w:p w:rsidR="00F87847" w:rsidRPr="00944D37" w:rsidRDefault="00F87847" w:rsidP="00F87847">
            <w:pPr>
              <w:autoSpaceDE w:val="0"/>
              <w:autoSpaceDN w:val="0"/>
              <w:adjustRightInd w:val="0"/>
              <w:jc w:val="center"/>
            </w:pPr>
            <w:r w:rsidRPr="00944D37">
              <w:t>$54,366</w:t>
            </w:r>
          </w:p>
        </w:tc>
        <w:tc>
          <w:tcPr>
            <w:tcW w:w="1621" w:type="dxa"/>
            <w:shd w:val="clear" w:color="auto" w:fill="auto"/>
          </w:tcPr>
          <w:p w:rsidR="00F87847" w:rsidRPr="00944D37" w:rsidRDefault="00F87847" w:rsidP="00F87847">
            <w:pPr>
              <w:autoSpaceDE w:val="0"/>
              <w:autoSpaceDN w:val="0"/>
              <w:adjustRightInd w:val="0"/>
              <w:jc w:val="center"/>
            </w:pPr>
            <w:r w:rsidRPr="00944D37">
              <w:t>$2,731</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rPr>
                <w:sz w:val="22"/>
                <w:szCs w:val="22"/>
              </w:rPr>
            </w:pPr>
            <w:r w:rsidRPr="00944D37">
              <w:rPr>
                <w:sz w:val="22"/>
                <w:szCs w:val="22"/>
              </w:rPr>
              <w:t>Oper. Supervisor</w:t>
            </w:r>
          </w:p>
        </w:tc>
        <w:tc>
          <w:tcPr>
            <w:tcW w:w="1635" w:type="dxa"/>
            <w:shd w:val="clear" w:color="auto" w:fill="auto"/>
          </w:tcPr>
          <w:p w:rsidR="00F87847" w:rsidRPr="00944D37" w:rsidRDefault="00F87847" w:rsidP="00F87847">
            <w:pPr>
              <w:autoSpaceDE w:val="0"/>
              <w:autoSpaceDN w:val="0"/>
              <w:adjustRightInd w:val="0"/>
              <w:jc w:val="center"/>
            </w:pPr>
            <w:r w:rsidRPr="00944D37">
              <w:t>39,000</w:t>
            </w:r>
          </w:p>
        </w:tc>
        <w:tc>
          <w:tcPr>
            <w:tcW w:w="1451" w:type="dxa"/>
            <w:shd w:val="clear" w:color="auto" w:fill="auto"/>
          </w:tcPr>
          <w:p w:rsidR="00F87847" w:rsidRPr="00944D37" w:rsidRDefault="00F87847" w:rsidP="00F87847">
            <w:pPr>
              <w:autoSpaceDE w:val="0"/>
              <w:autoSpaceDN w:val="0"/>
              <w:adjustRightInd w:val="0"/>
              <w:jc w:val="center"/>
            </w:pPr>
            <w:r w:rsidRPr="00944D37">
              <w:t>33,488</w:t>
            </w:r>
          </w:p>
        </w:tc>
        <w:tc>
          <w:tcPr>
            <w:tcW w:w="1127" w:type="dxa"/>
          </w:tcPr>
          <w:p w:rsidR="00F87847" w:rsidRPr="00944D37" w:rsidRDefault="00F87847" w:rsidP="00F87847">
            <w:pPr>
              <w:autoSpaceDE w:val="0"/>
              <w:autoSpaceDN w:val="0"/>
              <w:adjustRightInd w:val="0"/>
              <w:jc w:val="center"/>
            </w:pPr>
            <w:r w:rsidRPr="00944D37">
              <w:t>1,682</w:t>
            </w:r>
          </w:p>
        </w:tc>
        <w:tc>
          <w:tcPr>
            <w:tcW w:w="1668" w:type="dxa"/>
            <w:shd w:val="clear" w:color="auto" w:fill="auto"/>
          </w:tcPr>
          <w:p w:rsidR="00F87847" w:rsidRPr="00944D37" w:rsidRDefault="00F87847" w:rsidP="00F87847">
            <w:pPr>
              <w:autoSpaceDE w:val="0"/>
              <w:autoSpaceDN w:val="0"/>
              <w:adjustRightInd w:val="0"/>
              <w:jc w:val="center"/>
            </w:pPr>
            <w:r w:rsidRPr="00944D37">
              <w:t>39,000</w:t>
            </w:r>
          </w:p>
        </w:tc>
        <w:tc>
          <w:tcPr>
            <w:tcW w:w="1621" w:type="dxa"/>
            <w:shd w:val="clear" w:color="auto" w:fill="auto"/>
          </w:tcPr>
          <w:p w:rsidR="00F87847" w:rsidRPr="00944D37" w:rsidRDefault="00F87847" w:rsidP="00F87847">
            <w:pPr>
              <w:autoSpaceDE w:val="0"/>
              <w:autoSpaceDN w:val="0"/>
              <w:adjustRightInd w:val="0"/>
              <w:jc w:val="center"/>
            </w:pPr>
            <w:r w:rsidRPr="00944D37">
              <w:t>1,959</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pPr>
            <w:r w:rsidRPr="00944D37">
              <w:t>Maintenance Tech</w:t>
            </w:r>
          </w:p>
        </w:tc>
        <w:tc>
          <w:tcPr>
            <w:tcW w:w="1635" w:type="dxa"/>
            <w:shd w:val="clear" w:color="auto" w:fill="auto"/>
          </w:tcPr>
          <w:p w:rsidR="00F87847" w:rsidRPr="00944D37" w:rsidRDefault="00F87847" w:rsidP="00F87847">
            <w:pPr>
              <w:autoSpaceDE w:val="0"/>
              <w:autoSpaceDN w:val="0"/>
              <w:adjustRightInd w:val="0"/>
              <w:jc w:val="center"/>
            </w:pPr>
            <w:r w:rsidRPr="00944D37">
              <w:t>37,900</w:t>
            </w:r>
          </w:p>
        </w:tc>
        <w:tc>
          <w:tcPr>
            <w:tcW w:w="1451" w:type="dxa"/>
            <w:shd w:val="clear" w:color="auto" w:fill="auto"/>
          </w:tcPr>
          <w:p w:rsidR="00F87847" w:rsidRPr="00944D37" w:rsidRDefault="00F87847" w:rsidP="00F87847">
            <w:pPr>
              <w:autoSpaceDE w:val="0"/>
              <w:autoSpaceDN w:val="0"/>
              <w:adjustRightInd w:val="0"/>
              <w:jc w:val="center"/>
            </w:pPr>
            <w:r w:rsidRPr="00944D37">
              <w:t>33,488</w:t>
            </w:r>
          </w:p>
        </w:tc>
        <w:tc>
          <w:tcPr>
            <w:tcW w:w="1127" w:type="dxa"/>
          </w:tcPr>
          <w:p w:rsidR="00F87847" w:rsidRPr="00944D37" w:rsidRDefault="00F87847" w:rsidP="00F87847">
            <w:pPr>
              <w:autoSpaceDE w:val="0"/>
              <w:autoSpaceDN w:val="0"/>
              <w:adjustRightInd w:val="0"/>
              <w:jc w:val="center"/>
            </w:pPr>
            <w:r w:rsidRPr="00944D37">
              <w:t>1,682</w:t>
            </w:r>
          </w:p>
        </w:tc>
        <w:tc>
          <w:tcPr>
            <w:tcW w:w="1668" w:type="dxa"/>
            <w:shd w:val="clear" w:color="auto" w:fill="auto"/>
          </w:tcPr>
          <w:p w:rsidR="00F87847" w:rsidRPr="00944D37" w:rsidRDefault="00F87847" w:rsidP="00F87847">
            <w:pPr>
              <w:autoSpaceDE w:val="0"/>
              <w:autoSpaceDN w:val="0"/>
              <w:adjustRightInd w:val="0"/>
              <w:jc w:val="center"/>
            </w:pPr>
            <w:r w:rsidRPr="00944D37">
              <w:t>0</w:t>
            </w:r>
          </w:p>
        </w:tc>
        <w:tc>
          <w:tcPr>
            <w:tcW w:w="1621" w:type="dxa"/>
            <w:shd w:val="clear" w:color="auto" w:fill="auto"/>
          </w:tcPr>
          <w:p w:rsidR="00F87847" w:rsidRPr="00944D37" w:rsidRDefault="00F87847" w:rsidP="00F87847">
            <w:pPr>
              <w:autoSpaceDE w:val="0"/>
              <w:autoSpaceDN w:val="0"/>
              <w:adjustRightInd w:val="0"/>
              <w:jc w:val="center"/>
            </w:pPr>
            <w:r w:rsidRPr="00944D37">
              <w:t>0</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pPr>
            <w:r w:rsidRPr="00944D37">
              <w:t>Office Manager</w:t>
            </w:r>
          </w:p>
        </w:tc>
        <w:tc>
          <w:tcPr>
            <w:tcW w:w="1635" w:type="dxa"/>
            <w:shd w:val="clear" w:color="auto" w:fill="auto"/>
          </w:tcPr>
          <w:p w:rsidR="00F87847" w:rsidRPr="00944D37" w:rsidRDefault="00F87847" w:rsidP="00F87847">
            <w:pPr>
              <w:autoSpaceDE w:val="0"/>
              <w:autoSpaceDN w:val="0"/>
              <w:adjustRightInd w:val="0"/>
              <w:jc w:val="center"/>
            </w:pPr>
            <w:r w:rsidRPr="00944D37">
              <w:t>39,500</w:t>
            </w:r>
          </w:p>
        </w:tc>
        <w:tc>
          <w:tcPr>
            <w:tcW w:w="1451" w:type="dxa"/>
            <w:shd w:val="clear" w:color="auto" w:fill="auto"/>
          </w:tcPr>
          <w:p w:rsidR="00F87847" w:rsidRPr="00944D37" w:rsidRDefault="00F87847" w:rsidP="00F87847">
            <w:pPr>
              <w:autoSpaceDE w:val="0"/>
              <w:autoSpaceDN w:val="0"/>
              <w:adjustRightInd w:val="0"/>
              <w:jc w:val="center"/>
            </w:pPr>
            <w:r w:rsidRPr="00944D37">
              <w:t>37,440</w:t>
            </w:r>
          </w:p>
        </w:tc>
        <w:tc>
          <w:tcPr>
            <w:tcW w:w="1127" w:type="dxa"/>
          </w:tcPr>
          <w:p w:rsidR="00F87847" w:rsidRPr="00944D37" w:rsidRDefault="00F87847" w:rsidP="00F87847">
            <w:pPr>
              <w:autoSpaceDE w:val="0"/>
              <w:autoSpaceDN w:val="0"/>
              <w:adjustRightInd w:val="0"/>
              <w:jc w:val="center"/>
            </w:pPr>
            <w:r w:rsidRPr="00944D37">
              <w:t>1,881</w:t>
            </w:r>
          </w:p>
        </w:tc>
        <w:tc>
          <w:tcPr>
            <w:tcW w:w="1668" w:type="dxa"/>
            <w:shd w:val="clear" w:color="auto" w:fill="auto"/>
          </w:tcPr>
          <w:p w:rsidR="00F87847" w:rsidRPr="00944D37" w:rsidRDefault="00F87847" w:rsidP="00F87847">
            <w:pPr>
              <w:autoSpaceDE w:val="0"/>
              <w:autoSpaceDN w:val="0"/>
              <w:adjustRightInd w:val="0"/>
              <w:jc w:val="center"/>
            </w:pPr>
            <w:r w:rsidRPr="00944D37">
              <w:t>39,500</w:t>
            </w:r>
          </w:p>
        </w:tc>
        <w:tc>
          <w:tcPr>
            <w:tcW w:w="1621" w:type="dxa"/>
            <w:shd w:val="clear" w:color="auto" w:fill="auto"/>
          </w:tcPr>
          <w:p w:rsidR="00F87847" w:rsidRPr="00944D37" w:rsidRDefault="00F87847" w:rsidP="00F87847">
            <w:pPr>
              <w:autoSpaceDE w:val="0"/>
              <w:autoSpaceDN w:val="0"/>
              <w:adjustRightInd w:val="0"/>
              <w:jc w:val="center"/>
            </w:pPr>
            <w:r w:rsidRPr="00944D37">
              <w:t>1,984</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pPr>
            <w:r w:rsidRPr="00944D37">
              <w:t>Cust. Serv. Rep.</w:t>
            </w:r>
          </w:p>
        </w:tc>
        <w:tc>
          <w:tcPr>
            <w:tcW w:w="1635" w:type="dxa"/>
            <w:shd w:val="clear" w:color="auto" w:fill="auto"/>
          </w:tcPr>
          <w:p w:rsidR="00F87847" w:rsidRPr="00944D37" w:rsidRDefault="00F87847" w:rsidP="00F87847">
            <w:pPr>
              <w:autoSpaceDE w:val="0"/>
              <w:autoSpaceDN w:val="0"/>
              <w:adjustRightInd w:val="0"/>
              <w:jc w:val="center"/>
            </w:pPr>
            <w:r w:rsidRPr="00944D37">
              <w:t>34,000</w:t>
            </w:r>
          </w:p>
        </w:tc>
        <w:tc>
          <w:tcPr>
            <w:tcW w:w="1451" w:type="dxa"/>
            <w:shd w:val="clear" w:color="auto" w:fill="auto"/>
          </w:tcPr>
          <w:p w:rsidR="00F87847" w:rsidRPr="00944D37" w:rsidRDefault="00F87847" w:rsidP="00F87847">
            <w:pPr>
              <w:autoSpaceDE w:val="0"/>
              <w:autoSpaceDN w:val="0"/>
              <w:adjustRightInd w:val="0"/>
              <w:jc w:val="center"/>
            </w:pPr>
            <w:r w:rsidRPr="00944D37">
              <w:t>30,160</w:t>
            </w:r>
          </w:p>
        </w:tc>
        <w:tc>
          <w:tcPr>
            <w:tcW w:w="1127" w:type="dxa"/>
          </w:tcPr>
          <w:p w:rsidR="00F87847" w:rsidRPr="00944D37" w:rsidRDefault="00F87847" w:rsidP="00F87847">
            <w:pPr>
              <w:autoSpaceDE w:val="0"/>
              <w:autoSpaceDN w:val="0"/>
              <w:adjustRightInd w:val="0"/>
              <w:jc w:val="center"/>
            </w:pPr>
            <w:r w:rsidRPr="00944D37">
              <w:t>1,515</w:t>
            </w:r>
          </w:p>
        </w:tc>
        <w:tc>
          <w:tcPr>
            <w:tcW w:w="1668" w:type="dxa"/>
            <w:shd w:val="clear" w:color="auto" w:fill="auto"/>
          </w:tcPr>
          <w:p w:rsidR="00F87847" w:rsidRPr="00944D37" w:rsidRDefault="00F87847" w:rsidP="00F87847">
            <w:pPr>
              <w:autoSpaceDE w:val="0"/>
              <w:autoSpaceDN w:val="0"/>
              <w:adjustRightInd w:val="0"/>
              <w:jc w:val="center"/>
            </w:pPr>
            <w:r w:rsidRPr="00944D37">
              <w:t>34,000</w:t>
            </w:r>
          </w:p>
        </w:tc>
        <w:tc>
          <w:tcPr>
            <w:tcW w:w="1621" w:type="dxa"/>
            <w:shd w:val="clear" w:color="auto" w:fill="auto"/>
          </w:tcPr>
          <w:p w:rsidR="00F87847" w:rsidRPr="00944D37" w:rsidRDefault="00F87847" w:rsidP="00F87847">
            <w:pPr>
              <w:autoSpaceDE w:val="0"/>
              <w:autoSpaceDN w:val="0"/>
              <w:adjustRightInd w:val="0"/>
              <w:jc w:val="center"/>
            </w:pPr>
            <w:r w:rsidRPr="00944D37">
              <w:t>1,708</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pPr>
            <w:r w:rsidRPr="00944D37">
              <w:t>Part-time Billing</w:t>
            </w:r>
          </w:p>
        </w:tc>
        <w:tc>
          <w:tcPr>
            <w:tcW w:w="1635" w:type="dxa"/>
            <w:shd w:val="clear" w:color="auto" w:fill="auto"/>
          </w:tcPr>
          <w:p w:rsidR="00F87847" w:rsidRPr="00944D37" w:rsidRDefault="00F87847" w:rsidP="00F87847">
            <w:pPr>
              <w:autoSpaceDE w:val="0"/>
              <w:autoSpaceDN w:val="0"/>
              <w:adjustRightInd w:val="0"/>
              <w:jc w:val="center"/>
            </w:pPr>
            <w:r w:rsidRPr="00944D37">
              <w:t>8,424</w:t>
            </w:r>
          </w:p>
        </w:tc>
        <w:tc>
          <w:tcPr>
            <w:tcW w:w="1451" w:type="dxa"/>
            <w:shd w:val="clear" w:color="auto" w:fill="auto"/>
          </w:tcPr>
          <w:p w:rsidR="00F87847" w:rsidRPr="00944D37" w:rsidRDefault="00F87847" w:rsidP="00F87847">
            <w:pPr>
              <w:autoSpaceDE w:val="0"/>
              <w:autoSpaceDN w:val="0"/>
              <w:adjustRightInd w:val="0"/>
              <w:jc w:val="center"/>
            </w:pPr>
            <w:r w:rsidRPr="00944D37">
              <w:t>0</w:t>
            </w:r>
          </w:p>
        </w:tc>
        <w:tc>
          <w:tcPr>
            <w:tcW w:w="1127" w:type="dxa"/>
          </w:tcPr>
          <w:p w:rsidR="00F87847" w:rsidRPr="00944D37" w:rsidRDefault="00F87847" w:rsidP="00F87847">
            <w:pPr>
              <w:autoSpaceDE w:val="0"/>
              <w:autoSpaceDN w:val="0"/>
              <w:adjustRightInd w:val="0"/>
              <w:jc w:val="center"/>
            </w:pPr>
            <w:r w:rsidRPr="00944D37">
              <w:t>0</w:t>
            </w:r>
          </w:p>
        </w:tc>
        <w:tc>
          <w:tcPr>
            <w:tcW w:w="1668" w:type="dxa"/>
            <w:shd w:val="clear" w:color="auto" w:fill="auto"/>
          </w:tcPr>
          <w:p w:rsidR="00F87847" w:rsidRPr="00944D37" w:rsidRDefault="00F87847" w:rsidP="00F87847">
            <w:pPr>
              <w:autoSpaceDE w:val="0"/>
              <w:autoSpaceDN w:val="0"/>
              <w:adjustRightInd w:val="0"/>
              <w:jc w:val="center"/>
            </w:pPr>
            <w:r w:rsidRPr="00944D37">
              <w:t>10,400</w:t>
            </w:r>
          </w:p>
        </w:tc>
        <w:tc>
          <w:tcPr>
            <w:tcW w:w="1621" w:type="dxa"/>
            <w:shd w:val="clear" w:color="auto" w:fill="auto"/>
          </w:tcPr>
          <w:p w:rsidR="00F87847" w:rsidRPr="00944D37" w:rsidRDefault="00F87847" w:rsidP="00F87847">
            <w:pPr>
              <w:autoSpaceDE w:val="0"/>
              <w:autoSpaceDN w:val="0"/>
              <w:adjustRightInd w:val="0"/>
              <w:jc w:val="center"/>
            </w:pPr>
            <w:r w:rsidRPr="00944D37">
              <w:t>522</w:t>
            </w:r>
          </w:p>
        </w:tc>
      </w:tr>
      <w:tr w:rsidR="00F87847" w:rsidRPr="00944D37" w:rsidTr="00F87847">
        <w:tc>
          <w:tcPr>
            <w:tcW w:w="2074" w:type="dxa"/>
            <w:shd w:val="clear" w:color="auto" w:fill="auto"/>
          </w:tcPr>
          <w:p w:rsidR="00F87847" w:rsidRPr="00944D37" w:rsidRDefault="00F87847" w:rsidP="00F87847">
            <w:pPr>
              <w:autoSpaceDE w:val="0"/>
              <w:autoSpaceDN w:val="0"/>
              <w:adjustRightInd w:val="0"/>
              <w:jc w:val="both"/>
            </w:pPr>
            <w:r w:rsidRPr="00944D37">
              <w:t>Total</w:t>
            </w:r>
          </w:p>
        </w:tc>
        <w:tc>
          <w:tcPr>
            <w:tcW w:w="1635" w:type="dxa"/>
            <w:shd w:val="clear" w:color="auto" w:fill="auto"/>
          </w:tcPr>
          <w:p w:rsidR="00F87847" w:rsidRPr="00944D37" w:rsidRDefault="00F87847" w:rsidP="00F87847">
            <w:pPr>
              <w:autoSpaceDE w:val="0"/>
              <w:autoSpaceDN w:val="0"/>
              <w:adjustRightInd w:val="0"/>
              <w:jc w:val="center"/>
            </w:pPr>
            <w:r w:rsidRPr="00944D37">
              <w:t>$214,324</w:t>
            </w:r>
          </w:p>
        </w:tc>
        <w:tc>
          <w:tcPr>
            <w:tcW w:w="1451" w:type="dxa"/>
            <w:shd w:val="clear" w:color="auto" w:fill="auto"/>
          </w:tcPr>
          <w:p w:rsidR="00F87847" w:rsidRPr="00944D37" w:rsidRDefault="00F87847" w:rsidP="00F87847">
            <w:pPr>
              <w:autoSpaceDE w:val="0"/>
              <w:autoSpaceDN w:val="0"/>
              <w:adjustRightInd w:val="0"/>
              <w:jc w:val="center"/>
            </w:pPr>
            <w:r w:rsidRPr="00944D37">
              <w:t>$187,616</w:t>
            </w:r>
          </w:p>
        </w:tc>
        <w:tc>
          <w:tcPr>
            <w:tcW w:w="1127" w:type="dxa"/>
          </w:tcPr>
          <w:p w:rsidR="00F87847" w:rsidRPr="00944D37" w:rsidRDefault="00F87847" w:rsidP="00F87847">
            <w:pPr>
              <w:autoSpaceDE w:val="0"/>
              <w:autoSpaceDN w:val="0"/>
              <w:adjustRightInd w:val="0"/>
              <w:jc w:val="center"/>
            </w:pPr>
            <w:r w:rsidRPr="00944D37">
              <w:t>$9,424</w:t>
            </w:r>
          </w:p>
        </w:tc>
        <w:tc>
          <w:tcPr>
            <w:tcW w:w="1668" w:type="dxa"/>
            <w:shd w:val="clear" w:color="auto" w:fill="auto"/>
          </w:tcPr>
          <w:p w:rsidR="00F87847" w:rsidRPr="00944D37" w:rsidRDefault="00F87847" w:rsidP="00F87847">
            <w:pPr>
              <w:autoSpaceDE w:val="0"/>
              <w:autoSpaceDN w:val="0"/>
              <w:adjustRightInd w:val="0"/>
              <w:jc w:val="center"/>
            </w:pPr>
            <w:r w:rsidRPr="00944D37">
              <w:t>$177,266</w:t>
            </w:r>
          </w:p>
        </w:tc>
        <w:tc>
          <w:tcPr>
            <w:tcW w:w="1621" w:type="dxa"/>
            <w:shd w:val="clear" w:color="auto" w:fill="auto"/>
          </w:tcPr>
          <w:p w:rsidR="00F87847" w:rsidRPr="00944D37" w:rsidRDefault="00F87847" w:rsidP="00F87847">
            <w:pPr>
              <w:autoSpaceDE w:val="0"/>
              <w:autoSpaceDN w:val="0"/>
              <w:adjustRightInd w:val="0"/>
              <w:jc w:val="center"/>
            </w:pPr>
            <w:r w:rsidRPr="00944D37">
              <w:t>$8,904</w:t>
            </w:r>
          </w:p>
        </w:tc>
      </w:tr>
    </w:tbl>
    <w:p w:rsidR="00F87847" w:rsidRPr="00944D37" w:rsidRDefault="00F87847" w:rsidP="00F87847">
      <w:pPr>
        <w:autoSpaceDE w:val="0"/>
        <w:autoSpaceDN w:val="0"/>
        <w:adjustRightInd w:val="0"/>
        <w:jc w:val="both"/>
        <w:rPr>
          <w:sz w:val="20"/>
          <w:szCs w:val="20"/>
        </w:rPr>
      </w:pPr>
      <w:r w:rsidRPr="00944D37">
        <w:rPr>
          <w:sz w:val="20"/>
          <w:szCs w:val="20"/>
        </w:rPr>
        <w:t>Source: Compensation Survey from OCBOA</w:t>
      </w:r>
    </w:p>
    <w:p w:rsidR="00F87847" w:rsidRPr="00944D37" w:rsidRDefault="00F87847" w:rsidP="00F87847">
      <w:pPr>
        <w:autoSpaceDE w:val="0"/>
        <w:autoSpaceDN w:val="0"/>
        <w:adjustRightInd w:val="0"/>
        <w:jc w:val="both"/>
        <w:rPr>
          <w:highlight w:val="yellow"/>
        </w:rPr>
      </w:pPr>
    </w:p>
    <w:p w:rsidR="00A371A2" w:rsidRDefault="00B66B27" w:rsidP="00DB5C39">
      <w:pPr>
        <w:autoSpaceDE w:val="0"/>
        <w:autoSpaceDN w:val="0"/>
        <w:adjustRightInd w:val="0"/>
        <w:jc w:val="both"/>
      </w:pPr>
      <w:r>
        <w:t>We find</w:t>
      </w:r>
      <w:r w:rsidR="00F87847" w:rsidRPr="00944D37">
        <w:t xml:space="preserve"> the salary levels are appropriate and necessary for East Marion. Therefore, </w:t>
      </w:r>
      <w:r w:rsidR="00C34E40">
        <w:t>w</w:t>
      </w:r>
      <w:r>
        <w:t>e find</w:t>
      </w:r>
      <w:r w:rsidR="00F87847" w:rsidRPr="00944D37">
        <w:t xml:space="preserve"> a salaries and wages – employees expense of $8,904 for East Marion, to be allocated $4,452 to water expense and $4,452 to wastewater expense.</w:t>
      </w:r>
    </w:p>
    <w:p w:rsidR="00B66B27" w:rsidRDefault="00B66B27">
      <w:pPr>
        <w:rPr>
          <w:i/>
        </w:rPr>
      </w:pPr>
    </w:p>
    <w:p w:rsidR="00F87847" w:rsidRPr="00882D1C" w:rsidRDefault="00F87847" w:rsidP="00882D1C">
      <w:pPr>
        <w:autoSpaceDE w:val="0"/>
        <w:autoSpaceDN w:val="0"/>
        <w:adjustRightInd w:val="0"/>
        <w:ind w:left="720" w:firstLine="720"/>
        <w:jc w:val="both"/>
      </w:pPr>
      <w:r w:rsidRPr="00882D1C">
        <w:t>Salaries and Wages – Officers (603/703)</w:t>
      </w:r>
    </w:p>
    <w:p w:rsidR="00B66B27" w:rsidRDefault="00B66B27" w:rsidP="00521987">
      <w:pPr>
        <w:autoSpaceDE w:val="0"/>
        <w:autoSpaceDN w:val="0"/>
        <w:adjustRightInd w:val="0"/>
        <w:ind w:firstLine="720"/>
        <w:jc w:val="both"/>
      </w:pPr>
    </w:p>
    <w:p w:rsidR="00F87847" w:rsidRDefault="00F87847" w:rsidP="00521987">
      <w:pPr>
        <w:autoSpaceDE w:val="0"/>
        <w:autoSpaceDN w:val="0"/>
        <w:adjustRightInd w:val="0"/>
        <w:ind w:firstLine="720"/>
        <w:jc w:val="both"/>
      </w:pPr>
      <w:r w:rsidRPr="00CB3CE7">
        <w:t xml:space="preserve">East Marion recorded salaries and wages – officers expense of $2,154 for water and $2,154 for wastewater. </w:t>
      </w:r>
      <w:r w:rsidR="00B66B27">
        <w:t xml:space="preserve">We </w:t>
      </w:r>
      <w:r w:rsidRPr="00CB3CE7">
        <w:t>decreased this expense by $654 for both water and wastewater to remove the salary expense of the form</w:t>
      </w:r>
      <w:r>
        <w:t xml:space="preserve">er owner. </w:t>
      </w:r>
    </w:p>
    <w:p w:rsidR="00F87847" w:rsidRDefault="00F87847" w:rsidP="00F87847">
      <w:pPr>
        <w:autoSpaceDE w:val="0"/>
        <w:autoSpaceDN w:val="0"/>
        <w:adjustRightInd w:val="0"/>
        <w:jc w:val="both"/>
      </w:pPr>
    </w:p>
    <w:p w:rsidR="00F87847" w:rsidRDefault="00F87847" w:rsidP="00521987">
      <w:pPr>
        <w:autoSpaceDE w:val="0"/>
        <w:autoSpaceDN w:val="0"/>
        <w:adjustRightInd w:val="0"/>
        <w:ind w:firstLine="720"/>
        <w:jc w:val="both"/>
      </w:pPr>
      <w:r>
        <w:t xml:space="preserve">The </w:t>
      </w:r>
      <w:r w:rsidRPr="00C97B97">
        <w:t>compensation survey completed by OCBOA Consulting, LLC (OCBOA)</w:t>
      </w:r>
      <w:r>
        <w:t xml:space="preserve"> also included a salary recommendation for FUS1’s president</w:t>
      </w:r>
      <w:r w:rsidRPr="00C97B97">
        <w:t xml:space="preserve">. </w:t>
      </w:r>
      <w:r w:rsidR="001D74A0">
        <w:t>East Marion</w:t>
      </w:r>
      <w:r>
        <w:t xml:space="preserve"> requested an increase in salary based on the survey. </w:t>
      </w:r>
      <w:r w:rsidR="00B66B27">
        <w:t>We</w:t>
      </w:r>
      <w:r w:rsidRPr="00C97B97">
        <w:t xml:space="preserve"> has analyzed the results of the compensation survey and properly allocated </w:t>
      </w:r>
      <w:r>
        <w:t>those expenses for East Marion.</w:t>
      </w:r>
    </w:p>
    <w:p w:rsidR="00F87847" w:rsidRDefault="00F87847" w:rsidP="00F87847">
      <w:pPr>
        <w:autoSpaceDE w:val="0"/>
        <w:autoSpaceDN w:val="0"/>
        <w:adjustRightInd w:val="0"/>
        <w:jc w:val="both"/>
      </w:pPr>
    </w:p>
    <w:p w:rsidR="00F87847" w:rsidRPr="00882D1C" w:rsidRDefault="00F87847" w:rsidP="00521987">
      <w:pPr>
        <w:autoSpaceDE w:val="0"/>
        <w:autoSpaceDN w:val="0"/>
        <w:adjustRightInd w:val="0"/>
        <w:ind w:firstLine="720"/>
        <w:jc w:val="both"/>
      </w:pPr>
      <w:r w:rsidRPr="00882D1C">
        <w:t>The current salary for the president is $60,000, as approved in a SARC for a sister utility in Docket No. 120269-WU.</w:t>
      </w:r>
      <w:r w:rsidRPr="00882D1C">
        <w:rPr>
          <w:rStyle w:val="FootnoteReference"/>
        </w:rPr>
        <w:footnoteReference w:id="13"/>
      </w:r>
      <w:r w:rsidRPr="00882D1C">
        <w:t xml:space="preserve"> The compensation study states, “[t]he maximum average salary range was used for evaluating officers and executive level employees that have obtained and perform the advanced skills required for the respective position.” The owner requested a salary of $93,800, which is the maximum salary in the compensation study. In the instant case, </w:t>
      </w:r>
      <w:r w:rsidR="00B66B27" w:rsidRPr="00882D1C">
        <w:t>we</w:t>
      </w:r>
      <w:r w:rsidRPr="00882D1C">
        <w:t xml:space="preserve"> considered the last approved salary, along with information regarding the president’s duties, and his level of advanced skills obtained since his salary was last approved. In Docket No. 120269-WU, the requested salary for the president was $60,000, which at the time was below the average salary range. Since that time, the president has taken steps to increase his expertise in the industry. </w:t>
      </w:r>
      <w:r w:rsidR="00B66B27" w:rsidRPr="00882D1C">
        <w:t>We find that</w:t>
      </w:r>
      <w:r w:rsidRPr="00882D1C">
        <w:t xml:space="preserve"> a more appropriate salary level falls between the minimum and mid average salary range</w:t>
      </w:r>
      <w:r w:rsidR="00C34E40">
        <w:t>,</w:t>
      </w:r>
      <w:r w:rsidRPr="00882D1C">
        <w:t xml:space="preserve"> which, in the 2016 AWWA Compensation Survey, equates to a salary level of $72,704. This salary level provides the president with an increase that </w:t>
      </w:r>
      <w:r w:rsidR="00B66B27" w:rsidRPr="00882D1C">
        <w:t>we find</w:t>
      </w:r>
      <w:r w:rsidRPr="00882D1C">
        <w:t xml:space="preserve"> appropriate. </w:t>
      </w:r>
      <w:r w:rsidR="00B66B27" w:rsidRPr="00882D1C">
        <w:lastRenderedPageBreak/>
        <w:t xml:space="preserve">Therefore, </w:t>
      </w:r>
      <w:r w:rsidRPr="00882D1C">
        <w:t>East Marion’s allocated portion of president salary results in an increase of $326 for water and $326 for wastewater.</w:t>
      </w:r>
    </w:p>
    <w:p w:rsidR="00F87847" w:rsidRPr="00882D1C" w:rsidRDefault="00F87847" w:rsidP="00F87847">
      <w:pPr>
        <w:autoSpaceDE w:val="0"/>
        <w:autoSpaceDN w:val="0"/>
        <w:adjustRightInd w:val="0"/>
        <w:jc w:val="both"/>
      </w:pPr>
    </w:p>
    <w:p w:rsidR="00F87847" w:rsidRDefault="00B66B27" w:rsidP="00521987">
      <w:pPr>
        <w:autoSpaceDE w:val="0"/>
        <w:autoSpaceDN w:val="0"/>
        <w:adjustRightInd w:val="0"/>
        <w:ind w:firstLine="720"/>
        <w:jc w:val="both"/>
      </w:pPr>
      <w:r w:rsidRPr="00882D1C">
        <w:t>Our</w:t>
      </w:r>
      <w:r w:rsidR="00F87847" w:rsidRPr="00882D1C">
        <w:t xml:space="preserve"> net adjustments result in a decrease of $328 for water and $328 for wastewater. Therefore, </w:t>
      </w:r>
      <w:r w:rsidRPr="00882D1C">
        <w:t>we find</w:t>
      </w:r>
      <w:r w:rsidR="00F87847" w:rsidRPr="00882D1C">
        <w:t xml:space="preserve"> a salaries and wages – officers expense of $1,826 for water and $1,826 for wastewater.</w:t>
      </w:r>
    </w:p>
    <w:p w:rsidR="00F87847" w:rsidRPr="00FE66B8" w:rsidRDefault="00F87847" w:rsidP="00F87847">
      <w:pPr>
        <w:autoSpaceDE w:val="0"/>
        <w:autoSpaceDN w:val="0"/>
        <w:adjustRightInd w:val="0"/>
        <w:jc w:val="both"/>
      </w:pPr>
    </w:p>
    <w:p w:rsidR="00F87847" w:rsidRPr="00882D1C" w:rsidRDefault="00F87847" w:rsidP="00882D1C">
      <w:pPr>
        <w:autoSpaceDE w:val="0"/>
        <w:autoSpaceDN w:val="0"/>
        <w:adjustRightInd w:val="0"/>
        <w:ind w:left="720" w:firstLine="720"/>
        <w:jc w:val="both"/>
      </w:pPr>
      <w:r w:rsidRPr="00882D1C">
        <w:t>Employee Pensions and Benefits (604/704)</w:t>
      </w:r>
    </w:p>
    <w:p w:rsidR="00B66B27" w:rsidRDefault="00B66B27" w:rsidP="000E0618">
      <w:pPr>
        <w:autoSpaceDE w:val="0"/>
        <w:autoSpaceDN w:val="0"/>
        <w:adjustRightInd w:val="0"/>
        <w:jc w:val="both"/>
      </w:pPr>
    </w:p>
    <w:p w:rsidR="00F87847" w:rsidRPr="00B66B27" w:rsidRDefault="00F87847" w:rsidP="00521987">
      <w:pPr>
        <w:autoSpaceDE w:val="0"/>
        <w:autoSpaceDN w:val="0"/>
        <w:adjustRightInd w:val="0"/>
        <w:ind w:firstLine="720"/>
        <w:jc w:val="both"/>
      </w:pPr>
      <w:r w:rsidRPr="00B66B27">
        <w:t xml:space="preserve">East Marion recorded employee pensions and benefits expense of $0 for water and $0 for wastewater. </w:t>
      </w:r>
      <w:r w:rsidR="00B66B27">
        <w:t xml:space="preserve">We </w:t>
      </w:r>
      <w:r w:rsidRPr="00B66B27">
        <w:t xml:space="preserve">increased this expense by $512 for both water and wastewater to include the appropriate amount of benefit expense for the test year. </w:t>
      </w:r>
      <w:r w:rsidR="00B66B27">
        <w:t xml:space="preserve">We </w:t>
      </w:r>
      <w:r w:rsidRPr="00B66B27">
        <w:t xml:space="preserve">also increased this expense by $54 for water and $54 for wastewater to reflect the updated allocations for East Marion from FUS1. </w:t>
      </w:r>
      <w:r w:rsidR="00B66B27">
        <w:t>Our</w:t>
      </w:r>
      <w:r w:rsidRPr="00B66B27">
        <w:t xml:space="preserve"> adjustments result in an increase of $566 for water and $566 for wastewater. Therefore, </w:t>
      </w:r>
      <w:r w:rsidR="00B66B27">
        <w:t xml:space="preserve">we find </w:t>
      </w:r>
      <w:r w:rsidRPr="00B66B27">
        <w:t>employee pensions and benefits expense of $566 for water and $566 for wastewater.</w:t>
      </w:r>
    </w:p>
    <w:p w:rsidR="00B66B27" w:rsidRDefault="00B66B27">
      <w:pPr>
        <w:rPr>
          <w:i/>
        </w:rPr>
      </w:pPr>
    </w:p>
    <w:p w:rsidR="00F87847" w:rsidRPr="00882D1C" w:rsidRDefault="00F87847" w:rsidP="00882D1C">
      <w:pPr>
        <w:autoSpaceDE w:val="0"/>
        <w:autoSpaceDN w:val="0"/>
        <w:adjustRightInd w:val="0"/>
        <w:ind w:left="720" w:firstLine="720"/>
        <w:jc w:val="both"/>
      </w:pPr>
      <w:r w:rsidRPr="00882D1C">
        <w:t>Purchased Power (615/715)</w:t>
      </w:r>
    </w:p>
    <w:p w:rsidR="00B66B27" w:rsidRDefault="00B66B27" w:rsidP="000E0618">
      <w:pPr>
        <w:autoSpaceDE w:val="0"/>
        <w:autoSpaceDN w:val="0"/>
        <w:adjustRightInd w:val="0"/>
        <w:jc w:val="both"/>
      </w:pPr>
    </w:p>
    <w:p w:rsidR="00F87847" w:rsidRPr="00B66B27" w:rsidRDefault="001D74A0" w:rsidP="00521987">
      <w:pPr>
        <w:autoSpaceDE w:val="0"/>
        <w:autoSpaceDN w:val="0"/>
        <w:adjustRightInd w:val="0"/>
        <w:ind w:firstLine="720"/>
        <w:jc w:val="both"/>
      </w:pPr>
      <w:r w:rsidRPr="00B66B27">
        <w:t>East Marion</w:t>
      </w:r>
      <w:r w:rsidR="00F87847" w:rsidRPr="00B66B27">
        <w:t xml:space="preserve"> recorded purchased power expense of $1,267 for water and $5,158 for wastewater. </w:t>
      </w:r>
      <w:r w:rsidR="00B66B27">
        <w:t>We</w:t>
      </w:r>
      <w:r w:rsidR="00F87847" w:rsidRPr="00B66B27">
        <w:t xml:space="preserve"> increased these expense accounts by $205 for water and $56 for wastewater to reflect the appropriate Utility expense for the test year. </w:t>
      </w:r>
      <w:r w:rsidR="00B66B27">
        <w:t xml:space="preserve">We </w:t>
      </w:r>
      <w:r w:rsidR="00F87847" w:rsidRPr="00B66B27">
        <w:t>also decreased these expenses by $406 for water and $376 for wastewater, to reflect proper allocation of East Marion’s systems from FUS1.</w:t>
      </w:r>
      <w:r w:rsidR="00882D1C" w:rsidRPr="00882D1C">
        <w:t xml:space="preserve"> </w:t>
      </w:r>
      <w:r w:rsidR="00882D1C">
        <w:t>We</w:t>
      </w:r>
      <w:r w:rsidR="00882D1C" w:rsidRPr="00B66B27">
        <w:t xml:space="preserve"> </w:t>
      </w:r>
      <w:r w:rsidR="00F87847" w:rsidRPr="00B66B27">
        <w:t xml:space="preserve">also removed late fees of $28 for wastewater. </w:t>
      </w:r>
      <w:r w:rsidR="00882D1C">
        <w:t>Our</w:t>
      </w:r>
      <w:r w:rsidR="00F87847" w:rsidRPr="00B66B27">
        <w:t xml:space="preserve"> net adjustments result in a decrease of $201 for water and $348 for wastewater. Therefore, </w:t>
      </w:r>
      <w:r w:rsidR="00882D1C">
        <w:t xml:space="preserve">we find a </w:t>
      </w:r>
      <w:r w:rsidR="00F87847" w:rsidRPr="00B66B27">
        <w:t>purchased power expense of $1,066 and $4,810 for water and wastewater, respectively.</w:t>
      </w:r>
    </w:p>
    <w:p w:rsidR="00F87847" w:rsidRPr="00B66B27" w:rsidRDefault="00F87847" w:rsidP="00F87847">
      <w:pPr>
        <w:autoSpaceDE w:val="0"/>
        <w:autoSpaceDN w:val="0"/>
        <w:adjustRightInd w:val="0"/>
        <w:jc w:val="both"/>
      </w:pPr>
    </w:p>
    <w:p w:rsidR="00F87847" w:rsidRPr="00882D1C" w:rsidRDefault="00F87847" w:rsidP="00882D1C">
      <w:pPr>
        <w:ind w:left="720" w:firstLine="720"/>
        <w:jc w:val="both"/>
      </w:pPr>
      <w:r w:rsidRPr="00882D1C">
        <w:t>Chemicals (618/718)</w:t>
      </w:r>
    </w:p>
    <w:p w:rsidR="00882D1C" w:rsidRDefault="00882D1C" w:rsidP="000E0618">
      <w:pPr>
        <w:jc w:val="both"/>
      </w:pPr>
    </w:p>
    <w:p w:rsidR="00F87847" w:rsidRPr="00B66B27" w:rsidRDefault="00F87847" w:rsidP="00521987">
      <w:pPr>
        <w:ind w:firstLine="720"/>
        <w:jc w:val="both"/>
      </w:pPr>
      <w:r w:rsidRPr="00B66B27">
        <w:t xml:space="preserve">East Marion recorded chemicals expense of $1,189 for water and $1,189 for wastewater. </w:t>
      </w:r>
      <w:r w:rsidR="00882D1C">
        <w:t>We</w:t>
      </w:r>
      <w:r w:rsidRPr="00B66B27">
        <w:t xml:space="preserve"> decreased water expense by $347 and increased wastewater expense by $347 to properly allocate the test year expenses to the correct plant. </w:t>
      </w:r>
      <w:r w:rsidR="00882D1C">
        <w:t>Our</w:t>
      </w:r>
      <w:r w:rsidRPr="00B66B27">
        <w:t xml:space="preserve"> total adjustments result in a decrease of $347 for water and an increase of $347 for wastewater. Therefore, </w:t>
      </w:r>
      <w:r w:rsidR="00882D1C">
        <w:t xml:space="preserve">we find a </w:t>
      </w:r>
      <w:r w:rsidRPr="00B66B27">
        <w:t>chemicals expense of $842 for water and $1,536 for wastewater.</w:t>
      </w:r>
    </w:p>
    <w:p w:rsidR="00F87847" w:rsidRPr="00B66B27" w:rsidRDefault="00F87847" w:rsidP="00F87847">
      <w:pPr>
        <w:jc w:val="both"/>
      </w:pPr>
    </w:p>
    <w:p w:rsidR="00F87847" w:rsidRPr="00882D1C" w:rsidRDefault="00F87847" w:rsidP="00882D1C">
      <w:pPr>
        <w:ind w:left="720" w:firstLine="720"/>
        <w:jc w:val="both"/>
      </w:pPr>
      <w:r w:rsidRPr="00882D1C">
        <w:t>Materials &amp; Supplies (620/720)</w:t>
      </w:r>
    </w:p>
    <w:p w:rsidR="00882D1C" w:rsidRDefault="00882D1C" w:rsidP="000E0618">
      <w:pPr>
        <w:jc w:val="both"/>
      </w:pPr>
    </w:p>
    <w:p w:rsidR="00F87847" w:rsidRDefault="001D74A0" w:rsidP="00521987">
      <w:pPr>
        <w:ind w:firstLine="720"/>
        <w:jc w:val="both"/>
      </w:pPr>
      <w:r>
        <w:t>East Marion</w:t>
      </w:r>
      <w:r w:rsidR="00F87847" w:rsidRPr="00F523F5">
        <w:t xml:space="preserve"> recorded </w:t>
      </w:r>
      <w:r w:rsidR="00F87847">
        <w:t>materials &amp; supplies</w:t>
      </w:r>
      <w:r w:rsidR="00F87847" w:rsidRPr="00F523F5">
        <w:t xml:space="preserve"> expense of $</w:t>
      </w:r>
      <w:r w:rsidR="00F87847">
        <w:t>826</w:t>
      </w:r>
      <w:r w:rsidR="00F87847" w:rsidRPr="00F523F5">
        <w:t xml:space="preserve"> for water and $</w:t>
      </w:r>
      <w:r w:rsidR="00F87847">
        <w:t xml:space="preserve">808 for wastewater. </w:t>
      </w:r>
      <w:r w:rsidR="00882D1C">
        <w:t>We</w:t>
      </w:r>
      <w:r w:rsidR="00F87847">
        <w:t xml:space="preserve"> decreased these accounts by $68 for both water and wastewater, to remove purchases outside of the test year. </w:t>
      </w:r>
      <w:r w:rsidR="00882D1C">
        <w:t>We</w:t>
      </w:r>
      <w:r w:rsidR="00F87847">
        <w:t xml:space="preserve"> also decreased these accounts by $132 for water and $91 for wastewater to remove items not related to </w:t>
      </w:r>
      <w:r>
        <w:t>East Marion</w:t>
      </w:r>
      <w:r w:rsidR="00F87847">
        <w:t>.</w:t>
      </w:r>
      <w:r w:rsidR="00F87847" w:rsidRPr="00F523F5">
        <w:t xml:space="preserve"> </w:t>
      </w:r>
      <w:r w:rsidR="00F87847">
        <w:t xml:space="preserve">To reflect the new allocations to East Marion from FUS1, </w:t>
      </w:r>
      <w:r w:rsidR="00882D1C">
        <w:t xml:space="preserve">we </w:t>
      </w:r>
      <w:r w:rsidR="00F87847">
        <w:t xml:space="preserve">increased water expense by $62 and wastewater expense by $64. </w:t>
      </w:r>
      <w:r w:rsidR="00882D1C">
        <w:t xml:space="preserve">We </w:t>
      </w:r>
      <w:r w:rsidR="00F87847">
        <w:t xml:space="preserve">also decreased these account by $43 for both water and wastewater to reclassify these amounts to Account 650 and 750, transportation expense. </w:t>
      </w:r>
      <w:r w:rsidR="00882D1C">
        <w:t>Our</w:t>
      </w:r>
      <w:r w:rsidR="00F87847">
        <w:t xml:space="preserve"> total adjustments result in decreases of $181 for water and $138 for wastewater. </w:t>
      </w:r>
      <w:r w:rsidR="00F87847" w:rsidRPr="00F523F5">
        <w:t>The</w:t>
      </w:r>
      <w:r w:rsidR="00F87847">
        <w:t xml:space="preserve">refore, </w:t>
      </w:r>
      <w:r w:rsidR="00882D1C">
        <w:t xml:space="preserve">we find a </w:t>
      </w:r>
      <w:r w:rsidR="00F87847">
        <w:t>materials &amp; supplies expense of $645 for water and $670 for wastewater.</w:t>
      </w:r>
    </w:p>
    <w:p w:rsidR="00F87847" w:rsidRDefault="00F87847" w:rsidP="00F87847">
      <w:pPr>
        <w:jc w:val="both"/>
      </w:pPr>
    </w:p>
    <w:p w:rsidR="00F87847" w:rsidRPr="00882D1C" w:rsidRDefault="00F87847" w:rsidP="00882D1C">
      <w:pPr>
        <w:ind w:left="720" w:firstLine="720"/>
        <w:jc w:val="both"/>
      </w:pPr>
      <w:r w:rsidRPr="00882D1C">
        <w:t>Contractual Services - Professional (631/731)</w:t>
      </w:r>
    </w:p>
    <w:p w:rsidR="00882D1C" w:rsidRPr="00882D1C" w:rsidRDefault="00882D1C" w:rsidP="000E0618">
      <w:pPr>
        <w:jc w:val="both"/>
      </w:pPr>
    </w:p>
    <w:p w:rsidR="00F87847" w:rsidRPr="00882D1C" w:rsidRDefault="00F87847" w:rsidP="00521987">
      <w:pPr>
        <w:ind w:firstLine="720"/>
        <w:jc w:val="both"/>
      </w:pPr>
      <w:r w:rsidRPr="00882D1C">
        <w:t xml:space="preserve">East Marion recorded contractual services – professional expense of $266 for water and $66 for wastewater. </w:t>
      </w:r>
      <w:r w:rsidR="00882D1C">
        <w:t>We</w:t>
      </w:r>
      <w:r w:rsidR="00882D1C" w:rsidRPr="00882D1C">
        <w:t xml:space="preserve"> </w:t>
      </w:r>
      <w:r w:rsidRPr="00882D1C">
        <w:t xml:space="preserve">decreased water expense by $100 and increased wastewater expense by $100 to properly allocate these expenses between systems. </w:t>
      </w:r>
      <w:r w:rsidR="00882D1C">
        <w:t>We</w:t>
      </w:r>
      <w:r w:rsidRPr="00882D1C">
        <w:t xml:space="preserve"> also removed $66 from both water and wastewater relating to expenses from a lawsuit. </w:t>
      </w:r>
      <w:r w:rsidR="00882D1C">
        <w:t>Our</w:t>
      </w:r>
      <w:r w:rsidRPr="00882D1C">
        <w:t xml:space="preserve"> total adjustments result in a decrease of $166 for water and an increase of $34 for wastewater. Therefore, </w:t>
      </w:r>
      <w:r w:rsidR="00882D1C">
        <w:t xml:space="preserve">we find a </w:t>
      </w:r>
      <w:r w:rsidRPr="00882D1C">
        <w:t>contractual services – professional expense of $100 for water and $100 for wastewater.</w:t>
      </w:r>
    </w:p>
    <w:p w:rsidR="00882D1C" w:rsidRDefault="00882D1C">
      <w:pPr>
        <w:rPr>
          <w:i/>
        </w:rPr>
      </w:pPr>
    </w:p>
    <w:p w:rsidR="00F87847" w:rsidRPr="00882D1C" w:rsidRDefault="00F87847" w:rsidP="00882D1C">
      <w:pPr>
        <w:ind w:left="720" w:firstLine="720"/>
        <w:jc w:val="both"/>
      </w:pPr>
      <w:r w:rsidRPr="00882D1C">
        <w:t>Contractual Services - Testing (635/735)</w:t>
      </w:r>
    </w:p>
    <w:p w:rsidR="00882D1C" w:rsidRDefault="00882D1C" w:rsidP="00521987">
      <w:pPr>
        <w:ind w:firstLine="720"/>
        <w:jc w:val="both"/>
      </w:pPr>
    </w:p>
    <w:p w:rsidR="00F87847" w:rsidRPr="00882D1C" w:rsidRDefault="00F87847" w:rsidP="00521987">
      <w:pPr>
        <w:ind w:firstLine="720"/>
        <w:jc w:val="both"/>
      </w:pPr>
      <w:r w:rsidRPr="00882D1C">
        <w:t xml:space="preserve">East Marion recorded contractual services – testing expense of $928 for water and $928 for wastewater. </w:t>
      </w:r>
      <w:r w:rsidR="00882D1C">
        <w:t>We</w:t>
      </w:r>
      <w:r w:rsidR="00882D1C" w:rsidRPr="00882D1C">
        <w:t xml:space="preserve"> </w:t>
      </w:r>
      <w:r w:rsidRPr="00882D1C">
        <w:t xml:space="preserve">increased water expense by $928 and decreased wastewater expense by $928 to properly allocate the expense to the water plant. </w:t>
      </w:r>
      <w:r w:rsidR="00882D1C">
        <w:t>Our</w:t>
      </w:r>
      <w:r w:rsidRPr="00882D1C">
        <w:t xml:space="preserve"> total adjustments result in an increase of $928 for water and a decrease of $928 for wastewater. Therefore, </w:t>
      </w:r>
      <w:r w:rsidR="00882D1C">
        <w:t xml:space="preserve">we find a </w:t>
      </w:r>
      <w:r w:rsidRPr="00882D1C">
        <w:t>contractual services – testing expense of $1,856 for water and $0 for wastewater.</w:t>
      </w:r>
    </w:p>
    <w:p w:rsidR="00F87847" w:rsidRPr="00882D1C" w:rsidRDefault="00F87847" w:rsidP="00F87847">
      <w:pPr>
        <w:jc w:val="both"/>
      </w:pPr>
    </w:p>
    <w:p w:rsidR="00F87847" w:rsidRPr="00882D1C" w:rsidRDefault="00F87847" w:rsidP="00882D1C">
      <w:pPr>
        <w:ind w:left="720" w:firstLine="720"/>
        <w:jc w:val="both"/>
      </w:pPr>
      <w:r w:rsidRPr="00882D1C">
        <w:t>Contractual Services - Other (636/736)</w:t>
      </w:r>
      <w:r w:rsidR="00A841D6" w:rsidRPr="00882D1C">
        <w:tab/>
      </w:r>
    </w:p>
    <w:p w:rsidR="00882D1C" w:rsidRDefault="00882D1C" w:rsidP="00521987">
      <w:pPr>
        <w:ind w:firstLine="720"/>
        <w:jc w:val="both"/>
      </w:pPr>
    </w:p>
    <w:p w:rsidR="00F87847" w:rsidRDefault="00F87847" w:rsidP="00521987">
      <w:pPr>
        <w:ind w:firstLine="720"/>
        <w:jc w:val="both"/>
      </w:pPr>
      <w:r>
        <w:t>East Marion</w:t>
      </w:r>
      <w:r w:rsidRPr="00F523F5">
        <w:t xml:space="preserve"> recorded </w:t>
      </w:r>
      <w:r>
        <w:t>c</w:t>
      </w:r>
      <w:r w:rsidRPr="00F523F5">
        <w:t xml:space="preserve">ontractual </w:t>
      </w:r>
      <w:r>
        <w:t>s</w:t>
      </w:r>
      <w:r w:rsidRPr="00F523F5">
        <w:t xml:space="preserve">ervices – </w:t>
      </w:r>
      <w:r>
        <w:t>o</w:t>
      </w:r>
      <w:r w:rsidRPr="00F523F5">
        <w:t>ther expense of $</w:t>
      </w:r>
      <w:r>
        <w:t>10,755</w:t>
      </w:r>
      <w:r w:rsidRPr="00F523F5">
        <w:t xml:space="preserve"> for water and $</w:t>
      </w:r>
      <w:r>
        <w:t>8,801 for wastewater.</w:t>
      </w:r>
      <w:r w:rsidR="00882D1C">
        <w:t xml:space="preserve">  Our</w:t>
      </w:r>
      <w:r>
        <w:t xml:space="preserve"> adjustments </w:t>
      </w:r>
      <w:r w:rsidR="00882D1C">
        <w:t>to contractual services – other are outlined in the table below:</w:t>
      </w:r>
    </w:p>
    <w:p w:rsidR="00A841D6" w:rsidRDefault="00A841D6">
      <w:pPr>
        <w:rPr>
          <w:b/>
        </w:rPr>
      </w:pPr>
    </w:p>
    <w:p w:rsidR="00F87847" w:rsidRPr="00A841D6" w:rsidRDefault="00F87847" w:rsidP="00F87847">
      <w:pPr>
        <w:jc w:val="center"/>
        <w:rPr>
          <w:b/>
        </w:rPr>
      </w:pPr>
      <w:r w:rsidRPr="00A841D6">
        <w:rPr>
          <w:b/>
        </w:rPr>
        <w:t>Adjustments made to Contractual Services - Other</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72"/>
        <w:gridCol w:w="1170"/>
        <w:gridCol w:w="1350"/>
      </w:tblGrid>
      <w:tr w:rsidR="00F87847" w:rsidTr="00F87847">
        <w:trPr>
          <w:trHeight w:val="314"/>
        </w:trPr>
        <w:tc>
          <w:tcPr>
            <w:tcW w:w="630" w:type="dxa"/>
            <w:shd w:val="clear" w:color="auto" w:fill="auto"/>
            <w:vAlign w:val="center"/>
          </w:tcPr>
          <w:p w:rsidR="00F87847" w:rsidRDefault="00F87847" w:rsidP="00F87847">
            <w:pPr>
              <w:jc w:val="center"/>
            </w:pPr>
          </w:p>
        </w:tc>
        <w:tc>
          <w:tcPr>
            <w:tcW w:w="6372" w:type="dxa"/>
            <w:shd w:val="clear" w:color="auto" w:fill="auto"/>
            <w:vAlign w:val="center"/>
          </w:tcPr>
          <w:p w:rsidR="00F87847" w:rsidRDefault="00F87847" w:rsidP="00F87847">
            <w:pPr>
              <w:jc w:val="center"/>
            </w:pPr>
            <w:r>
              <w:t>Adjustment Description</w:t>
            </w:r>
          </w:p>
        </w:tc>
        <w:tc>
          <w:tcPr>
            <w:tcW w:w="1170" w:type="dxa"/>
            <w:shd w:val="clear" w:color="auto" w:fill="auto"/>
            <w:vAlign w:val="center"/>
          </w:tcPr>
          <w:p w:rsidR="00F87847" w:rsidRDefault="00F87847" w:rsidP="00F87847">
            <w:pPr>
              <w:jc w:val="center"/>
            </w:pPr>
            <w:r>
              <w:t>Water</w:t>
            </w:r>
          </w:p>
        </w:tc>
        <w:tc>
          <w:tcPr>
            <w:tcW w:w="1350" w:type="dxa"/>
            <w:shd w:val="clear" w:color="auto" w:fill="auto"/>
            <w:vAlign w:val="center"/>
          </w:tcPr>
          <w:p w:rsidR="00F87847" w:rsidRDefault="00F87847" w:rsidP="00F87847">
            <w:pPr>
              <w:jc w:val="center"/>
            </w:pPr>
            <w:r>
              <w:t xml:space="preserve">Wastewater </w:t>
            </w:r>
          </w:p>
        </w:tc>
      </w:tr>
      <w:tr w:rsidR="00F87847" w:rsidTr="00F87847">
        <w:trPr>
          <w:trHeight w:val="359"/>
        </w:trPr>
        <w:tc>
          <w:tcPr>
            <w:tcW w:w="630" w:type="dxa"/>
            <w:shd w:val="clear" w:color="auto" w:fill="auto"/>
            <w:vAlign w:val="center"/>
          </w:tcPr>
          <w:p w:rsidR="00F87847" w:rsidRDefault="00F87847" w:rsidP="00F87847">
            <w:r>
              <w:t>1.</w:t>
            </w:r>
          </w:p>
        </w:tc>
        <w:tc>
          <w:tcPr>
            <w:tcW w:w="6372" w:type="dxa"/>
            <w:shd w:val="clear" w:color="auto" w:fill="auto"/>
            <w:vAlign w:val="center"/>
          </w:tcPr>
          <w:p w:rsidR="00F87847" w:rsidRDefault="00F87847" w:rsidP="00F87847">
            <w:r>
              <w:t>To remove expenses outside the test year.</w:t>
            </w:r>
          </w:p>
        </w:tc>
        <w:tc>
          <w:tcPr>
            <w:tcW w:w="1170" w:type="dxa"/>
            <w:shd w:val="clear" w:color="auto" w:fill="auto"/>
            <w:vAlign w:val="center"/>
          </w:tcPr>
          <w:p w:rsidR="00F87847" w:rsidRDefault="00F87847" w:rsidP="00F87847">
            <w:pPr>
              <w:jc w:val="right"/>
            </w:pPr>
            <w:r>
              <w:t>($98)</w:t>
            </w:r>
          </w:p>
        </w:tc>
        <w:tc>
          <w:tcPr>
            <w:tcW w:w="1350" w:type="dxa"/>
            <w:shd w:val="clear" w:color="auto" w:fill="auto"/>
            <w:vAlign w:val="center"/>
          </w:tcPr>
          <w:p w:rsidR="00F87847" w:rsidRDefault="00F87847" w:rsidP="00F87847">
            <w:pPr>
              <w:jc w:val="right"/>
            </w:pPr>
            <w:r>
              <w:t>($98)</w:t>
            </w:r>
          </w:p>
        </w:tc>
      </w:tr>
      <w:tr w:rsidR="00F87847" w:rsidTr="00F87847">
        <w:trPr>
          <w:trHeight w:val="341"/>
        </w:trPr>
        <w:tc>
          <w:tcPr>
            <w:tcW w:w="630" w:type="dxa"/>
            <w:shd w:val="clear" w:color="auto" w:fill="auto"/>
            <w:vAlign w:val="center"/>
          </w:tcPr>
          <w:p w:rsidR="00F87847" w:rsidRDefault="00F87847" w:rsidP="00F87847">
            <w:r>
              <w:t>2.</w:t>
            </w:r>
          </w:p>
        </w:tc>
        <w:tc>
          <w:tcPr>
            <w:tcW w:w="6372" w:type="dxa"/>
            <w:shd w:val="clear" w:color="auto" w:fill="auto"/>
            <w:vAlign w:val="center"/>
          </w:tcPr>
          <w:p w:rsidR="00F87847" w:rsidRDefault="00F87847" w:rsidP="00F87847">
            <w:r>
              <w:t>To properly allocate expenses between systems.</w:t>
            </w:r>
          </w:p>
        </w:tc>
        <w:tc>
          <w:tcPr>
            <w:tcW w:w="1170" w:type="dxa"/>
            <w:shd w:val="clear" w:color="auto" w:fill="auto"/>
            <w:vAlign w:val="center"/>
          </w:tcPr>
          <w:p w:rsidR="00F87847" w:rsidRDefault="00F87847" w:rsidP="00F87847">
            <w:pPr>
              <w:jc w:val="right"/>
            </w:pPr>
            <w:r>
              <w:t>(1,779)</w:t>
            </w:r>
          </w:p>
        </w:tc>
        <w:tc>
          <w:tcPr>
            <w:tcW w:w="1350" w:type="dxa"/>
            <w:shd w:val="clear" w:color="auto" w:fill="auto"/>
            <w:vAlign w:val="center"/>
          </w:tcPr>
          <w:p w:rsidR="00F87847" w:rsidRDefault="00F87847" w:rsidP="00F87847">
            <w:pPr>
              <w:jc w:val="right"/>
            </w:pPr>
            <w:r>
              <w:t>1,757</w:t>
            </w:r>
          </w:p>
        </w:tc>
      </w:tr>
      <w:tr w:rsidR="00F87847" w:rsidTr="00F87847">
        <w:trPr>
          <w:trHeight w:val="359"/>
        </w:trPr>
        <w:tc>
          <w:tcPr>
            <w:tcW w:w="630" w:type="dxa"/>
            <w:shd w:val="clear" w:color="auto" w:fill="auto"/>
            <w:vAlign w:val="center"/>
          </w:tcPr>
          <w:p w:rsidR="00F87847" w:rsidRDefault="00F87847" w:rsidP="00F87847">
            <w:r>
              <w:t>3.</w:t>
            </w:r>
          </w:p>
        </w:tc>
        <w:tc>
          <w:tcPr>
            <w:tcW w:w="6372" w:type="dxa"/>
            <w:shd w:val="clear" w:color="auto" w:fill="auto"/>
            <w:vAlign w:val="center"/>
          </w:tcPr>
          <w:p w:rsidR="00F87847" w:rsidRDefault="00F87847" w:rsidP="00F87847">
            <w:r>
              <w:t>To remove an additional mowing bill.</w:t>
            </w:r>
          </w:p>
        </w:tc>
        <w:tc>
          <w:tcPr>
            <w:tcW w:w="1170" w:type="dxa"/>
            <w:shd w:val="clear" w:color="auto" w:fill="auto"/>
            <w:vAlign w:val="center"/>
          </w:tcPr>
          <w:p w:rsidR="00F87847" w:rsidRDefault="00F87847" w:rsidP="00F87847">
            <w:pPr>
              <w:jc w:val="right"/>
            </w:pPr>
            <w:r>
              <w:t>(225)</w:t>
            </w:r>
          </w:p>
        </w:tc>
        <w:tc>
          <w:tcPr>
            <w:tcW w:w="1350" w:type="dxa"/>
            <w:shd w:val="clear" w:color="auto" w:fill="auto"/>
            <w:vAlign w:val="center"/>
          </w:tcPr>
          <w:p w:rsidR="00F87847" w:rsidRDefault="00F87847" w:rsidP="00F87847">
            <w:pPr>
              <w:jc w:val="right"/>
            </w:pPr>
            <w:r>
              <w:t>0</w:t>
            </w:r>
          </w:p>
        </w:tc>
      </w:tr>
      <w:tr w:rsidR="00F87847" w:rsidTr="00F87847">
        <w:trPr>
          <w:trHeight w:val="359"/>
        </w:trPr>
        <w:tc>
          <w:tcPr>
            <w:tcW w:w="630" w:type="dxa"/>
            <w:shd w:val="clear" w:color="auto" w:fill="auto"/>
            <w:vAlign w:val="center"/>
          </w:tcPr>
          <w:p w:rsidR="00F87847" w:rsidRDefault="00F87847" w:rsidP="00F87847">
            <w:r>
              <w:t>4.</w:t>
            </w:r>
          </w:p>
        </w:tc>
        <w:tc>
          <w:tcPr>
            <w:tcW w:w="6372" w:type="dxa"/>
            <w:shd w:val="clear" w:color="auto" w:fill="auto"/>
            <w:vAlign w:val="center"/>
          </w:tcPr>
          <w:p w:rsidR="00F87847" w:rsidRDefault="00F87847" w:rsidP="00F87847">
            <w:r>
              <w:t>To include an unrecorded bill.</w:t>
            </w:r>
          </w:p>
        </w:tc>
        <w:tc>
          <w:tcPr>
            <w:tcW w:w="1170" w:type="dxa"/>
            <w:shd w:val="clear" w:color="auto" w:fill="auto"/>
            <w:vAlign w:val="center"/>
          </w:tcPr>
          <w:p w:rsidR="00F87847" w:rsidRDefault="00F87847" w:rsidP="00F87847">
            <w:pPr>
              <w:jc w:val="right"/>
            </w:pPr>
            <w:r>
              <w:t>230</w:t>
            </w:r>
          </w:p>
        </w:tc>
        <w:tc>
          <w:tcPr>
            <w:tcW w:w="1350" w:type="dxa"/>
            <w:shd w:val="clear" w:color="auto" w:fill="auto"/>
            <w:vAlign w:val="center"/>
          </w:tcPr>
          <w:p w:rsidR="00F87847" w:rsidRDefault="00F87847" w:rsidP="00F87847">
            <w:pPr>
              <w:jc w:val="right"/>
            </w:pPr>
            <w:r>
              <w:t>345</w:t>
            </w:r>
          </w:p>
        </w:tc>
      </w:tr>
      <w:tr w:rsidR="00F87847" w:rsidTr="00F87847">
        <w:trPr>
          <w:trHeight w:val="359"/>
        </w:trPr>
        <w:tc>
          <w:tcPr>
            <w:tcW w:w="630" w:type="dxa"/>
            <w:shd w:val="clear" w:color="auto" w:fill="auto"/>
            <w:vAlign w:val="center"/>
          </w:tcPr>
          <w:p w:rsidR="00F87847" w:rsidRDefault="00F87847" w:rsidP="00F87847">
            <w:r>
              <w:t>5.</w:t>
            </w:r>
          </w:p>
        </w:tc>
        <w:tc>
          <w:tcPr>
            <w:tcW w:w="6372" w:type="dxa"/>
            <w:shd w:val="clear" w:color="auto" w:fill="auto"/>
            <w:vAlign w:val="center"/>
          </w:tcPr>
          <w:p w:rsidR="00F87847" w:rsidRDefault="00F87847" w:rsidP="00F87847">
            <w:r>
              <w:t>To remove a major pump repair and capitalize the project.</w:t>
            </w:r>
          </w:p>
        </w:tc>
        <w:tc>
          <w:tcPr>
            <w:tcW w:w="1170" w:type="dxa"/>
            <w:shd w:val="clear" w:color="auto" w:fill="auto"/>
            <w:vAlign w:val="center"/>
          </w:tcPr>
          <w:p w:rsidR="00F87847" w:rsidRDefault="00F87847" w:rsidP="00F87847">
            <w:pPr>
              <w:jc w:val="right"/>
            </w:pPr>
            <w:r>
              <w:t>(954)</w:t>
            </w:r>
          </w:p>
        </w:tc>
        <w:tc>
          <w:tcPr>
            <w:tcW w:w="1350" w:type="dxa"/>
            <w:shd w:val="clear" w:color="auto" w:fill="auto"/>
            <w:vAlign w:val="center"/>
          </w:tcPr>
          <w:p w:rsidR="00F87847" w:rsidRDefault="00F87847" w:rsidP="00F87847">
            <w:pPr>
              <w:jc w:val="right"/>
            </w:pPr>
            <w:r>
              <w:t>(954)</w:t>
            </w:r>
          </w:p>
        </w:tc>
      </w:tr>
      <w:tr w:rsidR="00F87847" w:rsidTr="00F87847">
        <w:trPr>
          <w:trHeight w:val="359"/>
        </w:trPr>
        <w:tc>
          <w:tcPr>
            <w:tcW w:w="630" w:type="dxa"/>
            <w:shd w:val="clear" w:color="auto" w:fill="auto"/>
            <w:vAlign w:val="center"/>
          </w:tcPr>
          <w:p w:rsidR="00F87847" w:rsidRDefault="00F87847" w:rsidP="00F87847">
            <w:r>
              <w:t>6.</w:t>
            </w:r>
          </w:p>
        </w:tc>
        <w:tc>
          <w:tcPr>
            <w:tcW w:w="6372" w:type="dxa"/>
            <w:shd w:val="clear" w:color="auto" w:fill="auto"/>
            <w:vAlign w:val="center"/>
          </w:tcPr>
          <w:p w:rsidR="00F87847" w:rsidRDefault="00F87847" w:rsidP="00F87847">
            <w:r>
              <w:t>To amortize non-recurring tree trimming expense.</w:t>
            </w:r>
          </w:p>
        </w:tc>
        <w:tc>
          <w:tcPr>
            <w:tcW w:w="1170" w:type="dxa"/>
            <w:shd w:val="clear" w:color="auto" w:fill="auto"/>
            <w:vAlign w:val="center"/>
          </w:tcPr>
          <w:p w:rsidR="00F87847" w:rsidRDefault="00F87847" w:rsidP="00F87847">
            <w:pPr>
              <w:jc w:val="right"/>
            </w:pPr>
            <w:r>
              <w:t>(420)</w:t>
            </w:r>
          </w:p>
        </w:tc>
        <w:tc>
          <w:tcPr>
            <w:tcW w:w="1350" w:type="dxa"/>
            <w:shd w:val="clear" w:color="auto" w:fill="auto"/>
            <w:vAlign w:val="center"/>
          </w:tcPr>
          <w:p w:rsidR="00F87847" w:rsidRDefault="00F87847" w:rsidP="00F87847">
            <w:pPr>
              <w:jc w:val="right"/>
            </w:pPr>
            <w:r>
              <w:t>(420)</w:t>
            </w:r>
          </w:p>
        </w:tc>
      </w:tr>
      <w:tr w:rsidR="00F87847" w:rsidTr="00F87847">
        <w:trPr>
          <w:trHeight w:val="359"/>
        </w:trPr>
        <w:tc>
          <w:tcPr>
            <w:tcW w:w="630" w:type="dxa"/>
            <w:shd w:val="clear" w:color="auto" w:fill="auto"/>
            <w:vAlign w:val="center"/>
          </w:tcPr>
          <w:p w:rsidR="00F87847" w:rsidRDefault="00F87847" w:rsidP="00F87847">
            <w:r>
              <w:t>7.</w:t>
            </w:r>
          </w:p>
        </w:tc>
        <w:tc>
          <w:tcPr>
            <w:tcW w:w="6372" w:type="dxa"/>
            <w:shd w:val="clear" w:color="auto" w:fill="auto"/>
            <w:vAlign w:val="center"/>
          </w:tcPr>
          <w:p w:rsidR="00F87847" w:rsidRDefault="00F87847" w:rsidP="00F87847">
            <w:r>
              <w:t>To amortize non-recurring tank cleaning.</w:t>
            </w:r>
          </w:p>
        </w:tc>
        <w:tc>
          <w:tcPr>
            <w:tcW w:w="1170" w:type="dxa"/>
            <w:shd w:val="clear" w:color="auto" w:fill="auto"/>
            <w:vAlign w:val="center"/>
          </w:tcPr>
          <w:p w:rsidR="00F87847" w:rsidRDefault="00F87847" w:rsidP="00F87847">
            <w:pPr>
              <w:jc w:val="right"/>
            </w:pPr>
            <w:r>
              <w:t>(1,440)</w:t>
            </w:r>
          </w:p>
        </w:tc>
        <w:tc>
          <w:tcPr>
            <w:tcW w:w="1350" w:type="dxa"/>
            <w:shd w:val="clear" w:color="auto" w:fill="auto"/>
            <w:vAlign w:val="center"/>
          </w:tcPr>
          <w:p w:rsidR="00F87847" w:rsidRDefault="00F87847" w:rsidP="00F87847">
            <w:pPr>
              <w:jc w:val="right"/>
            </w:pPr>
            <w:r>
              <w:t>0</w:t>
            </w:r>
          </w:p>
        </w:tc>
      </w:tr>
      <w:tr w:rsidR="00F87847" w:rsidTr="00F87847">
        <w:trPr>
          <w:trHeight w:val="359"/>
        </w:trPr>
        <w:tc>
          <w:tcPr>
            <w:tcW w:w="630" w:type="dxa"/>
            <w:shd w:val="clear" w:color="auto" w:fill="auto"/>
            <w:vAlign w:val="center"/>
          </w:tcPr>
          <w:p w:rsidR="00F87847" w:rsidRDefault="00F87847" w:rsidP="00F87847">
            <w:r>
              <w:t>8.</w:t>
            </w:r>
          </w:p>
        </w:tc>
        <w:tc>
          <w:tcPr>
            <w:tcW w:w="6372" w:type="dxa"/>
            <w:shd w:val="clear" w:color="auto" w:fill="auto"/>
            <w:vAlign w:val="center"/>
          </w:tcPr>
          <w:p w:rsidR="00F87847" w:rsidRDefault="00F87847" w:rsidP="00F87847">
            <w:r>
              <w:t>To reclassify salary expense to Accounts 601 and 701.</w:t>
            </w:r>
          </w:p>
        </w:tc>
        <w:tc>
          <w:tcPr>
            <w:tcW w:w="1170" w:type="dxa"/>
            <w:shd w:val="clear" w:color="auto" w:fill="auto"/>
            <w:vAlign w:val="center"/>
          </w:tcPr>
          <w:p w:rsidR="00F87847" w:rsidRDefault="00F87847" w:rsidP="00F87847">
            <w:pPr>
              <w:jc w:val="right"/>
            </w:pPr>
            <w:r>
              <w:t>(225)</w:t>
            </w:r>
          </w:p>
        </w:tc>
        <w:tc>
          <w:tcPr>
            <w:tcW w:w="1350" w:type="dxa"/>
            <w:shd w:val="clear" w:color="auto" w:fill="auto"/>
            <w:vAlign w:val="center"/>
          </w:tcPr>
          <w:p w:rsidR="00F87847" w:rsidRDefault="00F87847" w:rsidP="00F87847">
            <w:pPr>
              <w:jc w:val="right"/>
            </w:pPr>
            <w:r>
              <w:t>(225)</w:t>
            </w:r>
          </w:p>
        </w:tc>
      </w:tr>
      <w:tr w:rsidR="00F87847" w:rsidTr="00F87847">
        <w:trPr>
          <w:trHeight w:val="359"/>
        </w:trPr>
        <w:tc>
          <w:tcPr>
            <w:tcW w:w="630" w:type="dxa"/>
            <w:shd w:val="clear" w:color="auto" w:fill="auto"/>
            <w:vAlign w:val="center"/>
          </w:tcPr>
          <w:p w:rsidR="00F87847" w:rsidRDefault="00F87847" w:rsidP="00F87847">
            <w:r>
              <w:t>9.</w:t>
            </w:r>
          </w:p>
        </w:tc>
        <w:tc>
          <w:tcPr>
            <w:tcW w:w="6372" w:type="dxa"/>
            <w:shd w:val="clear" w:color="auto" w:fill="auto"/>
            <w:vAlign w:val="center"/>
          </w:tcPr>
          <w:p w:rsidR="00F87847" w:rsidRDefault="00F87847" w:rsidP="00F87847">
            <w:r>
              <w:t>To remove items not related to the Utility.</w:t>
            </w:r>
          </w:p>
        </w:tc>
        <w:tc>
          <w:tcPr>
            <w:tcW w:w="1170" w:type="dxa"/>
            <w:shd w:val="clear" w:color="auto" w:fill="auto"/>
            <w:vAlign w:val="center"/>
          </w:tcPr>
          <w:p w:rsidR="00F87847" w:rsidRPr="00B33F89" w:rsidRDefault="00F87847" w:rsidP="00F87847">
            <w:pPr>
              <w:jc w:val="right"/>
            </w:pPr>
            <w:r w:rsidRPr="00B33F89">
              <w:t>(160)</w:t>
            </w:r>
          </w:p>
        </w:tc>
        <w:tc>
          <w:tcPr>
            <w:tcW w:w="1350" w:type="dxa"/>
            <w:shd w:val="clear" w:color="auto" w:fill="auto"/>
            <w:vAlign w:val="center"/>
          </w:tcPr>
          <w:p w:rsidR="00F87847" w:rsidRPr="00B33F89" w:rsidRDefault="00F87847" w:rsidP="00F87847">
            <w:pPr>
              <w:jc w:val="right"/>
            </w:pPr>
            <w:r w:rsidRPr="00B33F89">
              <w:t>(141)</w:t>
            </w:r>
          </w:p>
        </w:tc>
      </w:tr>
      <w:tr w:rsidR="00F87847" w:rsidTr="00F87847">
        <w:trPr>
          <w:trHeight w:val="359"/>
        </w:trPr>
        <w:tc>
          <w:tcPr>
            <w:tcW w:w="630" w:type="dxa"/>
            <w:shd w:val="clear" w:color="auto" w:fill="auto"/>
            <w:vAlign w:val="center"/>
          </w:tcPr>
          <w:p w:rsidR="00F87847" w:rsidRDefault="00F87847" w:rsidP="00F87847">
            <w:r>
              <w:t>10.</w:t>
            </w:r>
          </w:p>
        </w:tc>
        <w:tc>
          <w:tcPr>
            <w:tcW w:w="6372" w:type="dxa"/>
            <w:shd w:val="clear" w:color="auto" w:fill="auto"/>
            <w:vAlign w:val="center"/>
          </w:tcPr>
          <w:p w:rsidR="00F87847" w:rsidRDefault="00F87847" w:rsidP="00F87847">
            <w:r>
              <w:t>To reflect the new allocations for East Marion from FUS1.</w:t>
            </w:r>
          </w:p>
        </w:tc>
        <w:tc>
          <w:tcPr>
            <w:tcW w:w="1170" w:type="dxa"/>
            <w:shd w:val="clear" w:color="auto" w:fill="auto"/>
            <w:vAlign w:val="center"/>
          </w:tcPr>
          <w:p w:rsidR="00F87847" w:rsidRPr="004A7C39" w:rsidRDefault="00F87847" w:rsidP="00F87847">
            <w:pPr>
              <w:jc w:val="right"/>
              <w:rPr>
                <w:u w:val="single"/>
              </w:rPr>
            </w:pPr>
            <w:r>
              <w:rPr>
                <w:u w:val="single"/>
              </w:rPr>
              <w:t>2</w:t>
            </w:r>
          </w:p>
        </w:tc>
        <w:tc>
          <w:tcPr>
            <w:tcW w:w="1350" w:type="dxa"/>
            <w:shd w:val="clear" w:color="auto" w:fill="auto"/>
            <w:vAlign w:val="center"/>
          </w:tcPr>
          <w:p w:rsidR="00F87847" w:rsidRPr="004A7C39" w:rsidRDefault="00F87847" w:rsidP="00F87847">
            <w:pPr>
              <w:jc w:val="right"/>
              <w:rPr>
                <w:u w:val="single"/>
              </w:rPr>
            </w:pPr>
            <w:r>
              <w:rPr>
                <w:u w:val="single"/>
              </w:rPr>
              <w:t>2</w:t>
            </w:r>
          </w:p>
        </w:tc>
      </w:tr>
      <w:tr w:rsidR="00F87847" w:rsidTr="00F87847">
        <w:trPr>
          <w:trHeight w:val="359"/>
        </w:trPr>
        <w:tc>
          <w:tcPr>
            <w:tcW w:w="630" w:type="dxa"/>
            <w:shd w:val="clear" w:color="auto" w:fill="auto"/>
            <w:vAlign w:val="center"/>
          </w:tcPr>
          <w:p w:rsidR="00F87847" w:rsidRDefault="00F87847" w:rsidP="00F87847"/>
        </w:tc>
        <w:tc>
          <w:tcPr>
            <w:tcW w:w="6372" w:type="dxa"/>
            <w:shd w:val="clear" w:color="auto" w:fill="auto"/>
            <w:vAlign w:val="center"/>
          </w:tcPr>
          <w:p w:rsidR="00F87847" w:rsidRDefault="00F87847" w:rsidP="00F87847">
            <w:r>
              <w:t>Total</w:t>
            </w:r>
          </w:p>
        </w:tc>
        <w:tc>
          <w:tcPr>
            <w:tcW w:w="1170" w:type="dxa"/>
            <w:shd w:val="clear" w:color="auto" w:fill="auto"/>
            <w:vAlign w:val="center"/>
          </w:tcPr>
          <w:p w:rsidR="00F87847" w:rsidRPr="004A7C39" w:rsidRDefault="00F87847" w:rsidP="00F87847">
            <w:pPr>
              <w:jc w:val="right"/>
              <w:rPr>
                <w:u w:val="double"/>
              </w:rPr>
            </w:pPr>
            <w:r>
              <w:rPr>
                <w:u w:val="double"/>
              </w:rPr>
              <w:t>($5,069</w:t>
            </w:r>
            <w:r w:rsidRPr="004A7C39">
              <w:rPr>
                <w:u w:val="double"/>
              </w:rPr>
              <w:t>)</w:t>
            </w:r>
          </w:p>
        </w:tc>
        <w:tc>
          <w:tcPr>
            <w:tcW w:w="1350" w:type="dxa"/>
            <w:shd w:val="clear" w:color="auto" w:fill="auto"/>
            <w:vAlign w:val="center"/>
          </w:tcPr>
          <w:p w:rsidR="00F87847" w:rsidRPr="004A7C39" w:rsidRDefault="00F87847" w:rsidP="00F87847">
            <w:pPr>
              <w:jc w:val="right"/>
              <w:rPr>
                <w:u w:val="double"/>
              </w:rPr>
            </w:pPr>
            <w:r w:rsidRPr="004A7C39">
              <w:rPr>
                <w:u w:val="double"/>
              </w:rPr>
              <w:t>$26</w:t>
            </w:r>
            <w:r>
              <w:rPr>
                <w:u w:val="double"/>
              </w:rPr>
              <w:t>6</w:t>
            </w:r>
          </w:p>
        </w:tc>
      </w:tr>
    </w:tbl>
    <w:p w:rsidR="00F87847" w:rsidRPr="00785EB1" w:rsidRDefault="00F87847" w:rsidP="00F87847">
      <w:pPr>
        <w:jc w:val="both"/>
        <w:rPr>
          <w:sz w:val="20"/>
          <w:szCs w:val="20"/>
        </w:rPr>
      </w:pPr>
      <w:r>
        <w:t xml:space="preserve">    </w:t>
      </w:r>
      <w:r w:rsidRPr="00785EB1">
        <w:rPr>
          <w:sz w:val="20"/>
          <w:szCs w:val="20"/>
        </w:rPr>
        <w:t xml:space="preserve"> Source: Utility Records and Audit Control No. 15-362-4-1</w:t>
      </w:r>
    </w:p>
    <w:p w:rsidR="00F87847" w:rsidRDefault="00F87847" w:rsidP="00F87847">
      <w:pPr>
        <w:jc w:val="both"/>
      </w:pPr>
    </w:p>
    <w:p w:rsidR="00A371A2" w:rsidRPr="003F7C29" w:rsidRDefault="00F87847" w:rsidP="003F7C29">
      <w:pPr>
        <w:ind w:firstLine="720"/>
        <w:jc w:val="both"/>
      </w:pPr>
      <w:r w:rsidRPr="00DB15E5">
        <w:lastRenderedPageBreak/>
        <w:t xml:space="preserve">Based on the adjustments shown above, </w:t>
      </w:r>
      <w:r w:rsidR="00882D1C">
        <w:t>our</w:t>
      </w:r>
      <w:r w:rsidRPr="00DB15E5">
        <w:t xml:space="preserve"> net adjustment is a decrease of $5,069 to water and an increase of $266 to wastewater. </w:t>
      </w:r>
      <w:r w:rsidR="00882D1C">
        <w:t xml:space="preserve">Therefore, we find a </w:t>
      </w:r>
      <w:r w:rsidRPr="00DB15E5">
        <w:t>contractual services – other expense of $5,686 for water and $9,067 for wastewater.</w:t>
      </w:r>
    </w:p>
    <w:p w:rsidR="00882D1C" w:rsidRDefault="00882D1C">
      <w:pPr>
        <w:rPr>
          <w:i/>
        </w:rPr>
      </w:pPr>
    </w:p>
    <w:p w:rsidR="00F87847" w:rsidRPr="00882D1C" w:rsidRDefault="00F87847" w:rsidP="00882D1C">
      <w:pPr>
        <w:ind w:left="720" w:firstLine="720"/>
        <w:jc w:val="both"/>
      </w:pPr>
      <w:r w:rsidRPr="00882D1C">
        <w:t>Rent Expense (640/740)</w:t>
      </w:r>
    </w:p>
    <w:p w:rsidR="00882D1C" w:rsidRPr="00882D1C" w:rsidRDefault="00882D1C" w:rsidP="000E0618">
      <w:pPr>
        <w:jc w:val="both"/>
      </w:pPr>
    </w:p>
    <w:p w:rsidR="00F87847" w:rsidRPr="00882D1C" w:rsidRDefault="00F87847" w:rsidP="00785EB1">
      <w:pPr>
        <w:ind w:firstLine="720"/>
        <w:jc w:val="both"/>
      </w:pPr>
      <w:r w:rsidRPr="00882D1C">
        <w:t xml:space="preserve">East Marion recorded rent expense of $5,857 for water and $2,395 for wastewater. Rent expense is based on the requested land lease for </w:t>
      </w:r>
      <w:r w:rsidR="001D74A0" w:rsidRPr="00882D1C">
        <w:t>East Marion</w:t>
      </w:r>
      <w:r w:rsidRPr="00882D1C">
        <w:t xml:space="preserve">. </w:t>
      </w:r>
      <w:r w:rsidR="00882D1C">
        <w:t xml:space="preserve">We find </w:t>
      </w:r>
      <w:r w:rsidRPr="00882D1C">
        <w:t>that the requested rent expense is not reaso</w:t>
      </w:r>
      <w:r w:rsidR="00882D1C">
        <w:t>nable for this Utility. In East Marion</w:t>
      </w:r>
      <w:r w:rsidR="00C34E40">
        <w:t>’s previous rate case</w:t>
      </w:r>
      <w:r w:rsidRPr="00882D1C">
        <w:t xml:space="preserve"> (Order No. PSC-02-1168-PAA-WS</w:t>
      </w:r>
      <w:r w:rsidRPr="00882D1C">
        <w:rPr>
          <w:rStyle w:val="FootnoteReference"/>
        </w:rPr>
        <w:footnoteReference w:id="14"/>
      </w:r>
      <w:r w:rsidRPr="00882D1C">
        <w:t>)</w:t>
      </w:r>
      <w:r w:rsidR="00C34E40">
        <w:t>,</w:t>
      </w:r>
      <w:r w:rsidRPr="00882D1C">
        <w:t xml:space="preserve"> </w:t>
      </w:r>
      <w:r w:rsidR="00882D1C">
        <w:t>we</w:t>
      </w:r>
      <w:r w:rsidRPr="00882D1C">
        <w:t xml:space="preserve"> found that, “an annual lease amount of $7,200 is not reasonable.” Therefore, </w:t>
      </w:r>
      <w:r w:rsidR="00882D1C">
        <w:t>we</w:t>
      </w:r>
      <w:r w:rsidRPr="00882D1C">
        <w:t xml:space="preserve"> decreased rent expense by $5,448 for water and $2,043 for wastewater. </w:t>
      </w:r>
      <w:r w:rsidR="00882D1C">
        <w:t xml:space="preserve">We </w:t>
      </w:r>
      <w:r w:rsidRPr="00882D1C">
        <w:t xml:space="preserve">found that the maximum lease amount </w:t>
      </w:r>
      <w:r w:rsidR="009F3901">
        <w:t>shall</w:t>
      </w:r>
      <w:r w:rsidRPr="00882D1C">
        <w:t xml:space="preserve"> be the annual rate of return and original cost of the land when placed in service</w:t>
      </w:r>
      <w:r w:rsidR="00882D1C">
        <w:t xml:space="preserve"> and </w:t>
      </w:r>
      <w:r w:rsidRPr="00882D1C">
        <w:t xml:space="preserve">approved an annual land lease of $405 for water and $582 for wastewater. </w:t>
      </w:r>
    </w:p>
    <w:p w:rsidR="00F87847" w:rsidRPr="00882D1C" w:rsidRDefault="00F87847" w:rsidP="00785EB1">
      <w:pPr>
        <w:jc w:val="both"/>
      </w:pPr>
    </w:p>
    <w:p w:rsidR="00F87847" w:rsidRPr="00882D1C" w:rsidRDefault="00882D1C" w:rsidP="00785EB1">
      <w:pPr>
        <w:ind w:firstLine="720"/>
        <w:jc w:val="both"/>
      </w:pPr>
      <w:r>
        <w:t>We find that</w:t>
      </w:r>
      <w:r w:rsidR="00F87847" w:rsidRPr="00882D1C">
        <w:t xml:space="preserve"> the land lease amount </w:t>
      </w:r>
      <w:r w:rsidR="009F3901">
        <w:t>shall</w:t>
      </w:r>
      <w:r w:rsidR="00F87847" w:rsidRPr="00882D1C">
        <w:t xml:space="preserve"> be increased from the last approved amount by an index factor, which is common practice in land lease agreements, including the lease provided. </w:t>
      </w:r>
      <w:r>
        <w:t>We</w:t>
      </w:r>
      <w:r w:rsidR="00F87847" w:rsidRPr="00882D1C">
        <w:t xml:space="preserve"> used the United States Bureau of Labor Statistics’ Consumer Price Index to increase the land lease amount by $138 for water expense and $199 for wastewater expense. </w:t>
      </w:r>
      <w:r>
        <w:t xml:space="preserve">We find that </w:t>
      </w:r>
      <w:r w:rsidR="00F87847" w:rsidRPr="00882D1C">
        <w:t xml:space="preserve">these amounts are fair, just, and reasonable to both the land owner and customers. </w:t>
      </w:r>
    </w:p>
    <w:p w:rsidR="00F87847" w:rsidRPr="00882D1C" w:rsidRDefault="00F87847" w:rsidP="00785EB1">
      <w:pPr>
        <w:jc w:val="both"/>
      </w:pPr>
    </w:p>
    <w:p w:rsidR="00F87847" w:rsidRPr="00882D1C" w:rsidRDefault="00F87847" w:rsidP="00785EB1">
      <w:pPr>
        <w:ind w:firstLine="720"/>
        <w:jc w:val="both"/>
      </w:pPr>
      <w:r w:rsidRPr="00882D1C">
        <w:t>FUS1 also recorded rent expense to be allocated to East Marion of $409 for water and $352 for wastewater for office space.</w:t>
      </w:r>
      <w:r w:rsidR="00882D1C">
        <w:t xml:space="preserve"> We</w:t>
      </w:r>
      <w:r w:rsidRPr="00882D1C">
        <w:t xml:space="preserve"> decreased water rent expense by $27 and increased wastewater rent expense by $30 to reflect the appropriate allocated expenses from FUS1. </w:t>
      </w:r>
      <w:r w:rsidR="00882D1C">
        <w:t>We</w:t>
      </w:r>
      <w:r w:rsidR="00882D1C" w:rsidRPr="00882D1C">
        <w:t xml:space="preserve"> </w:t>
      </w:r>
      <w:r w:rsidRPr="00882D1C">
        <w:t xml:space="preserve">has also increased these accounts by $40 for water expense and wastewater expense to reflect the updated allocations to East Marion. </w:t>
      </w:r>
      <w:r w:rsidR="00882D1C">
        <w:t>Our</w:t>
      </w:r>
      <w:r w:rsidRPr="00882D1C">
        <w:t xml:space="preserve"> net adjustments result in a decrease of water rent expense by $4,892 and a decrease of wastewater expense by $1,192. </w:t>
      </w:r>
      <w:r w:rsidR="00882D1C">
        <w:t>Therefore, we find</w:t>
      </w:r>
      <w:r w:rsidRPr="00882D1C">
        <w:t xml:space="preserve"> a water rent expense of $965 and a wastewater rent expense of $1,203</w:t>
      </w:r>
    </w:p>
    <w:p w:rsidR="00F87847" w:rsidRPr="00882D1C" w:rsidRDefault="00F87847" w:rsidP="00785EB1">
      <w:pPr>
        <w:jc w:val="both"/>
      </w:pPr>
    </w:p>
    <w:p w:rsidR="00F87847" w:rsidRPr="00882D1C" w:rsidRDefault="00F87847" w:rsidP="00882D1C">
      <w:pPr>
        <w:ind w:left="720" w:firstLine="720"/>
        <w:jc w:val="both"/>
      </w:pPr>
      <w:r w:rsidRPr="00882D1C">
        <w:t>Transportation Expense (650/750)</w:t>
      </w:r>
    </w:p>
    <w:p w:rsidR="00882D1C" w:rsidRDefault="00882D1C" w:rsidP="000E0618">
      <w:pPr>
        <w:jc w:val="both"/>
      </w:pPr>
    </w:p>
    <w:p w:rsidR="00A371A2" w:rsidRDefault="00F87847" w:rsidP="003F7C29">
      <w:pPr>
        <w:ind w:firstLine="720"/>
        <w:jc w:val="both"/>
      </w:pPr>
      <w:r w:rsidRPr="00882D1C">
        <w:t xml:space="preserve">East Marion recorded transportation expense of $512 for water and $446 for wastewater. </w:t>
      </w:r>
      <w:r w:rsidR="00882D1C">
        <w:t>We</w:t>
      </w:r>
      <w:r w:rsidR="00882D1C" w:rsidRPr="00882D1C">
        <w:t xml:space="preserve"> </w:t>
      </w:r>
      <w:r w:rsidRPr="00882D1C">
        <w:t xml:space="preserve">decreased this account by $33 for water and increased this account by $33 for wastewater to properly allocate this expense between plants. </w:t>
      </w:r>
      <w:r w:rsidR="00882D1C">
        <w:t>We</w:t>
      </w:r>
      <w:r w:rsidRPr="00882D1C">
        <w:t xml:space="preserve"> decreased both accounts by $100 to remove a truck loan not related to this Utility. </w:t>
      </w:r>
      <w:r w:rsidR="00882D1C">
        <w:t>We</w:t>
      </w:r>
      <w:r w:rsidR="00882D1C" w:rsidRPr="00882D1C">
        <w:t xml:space="preserve"> </w:t>
      </w:r>
      <w:r w:rsidRPr="00882D1C">
        <w:t xml:space="preserve">increased this account by $114 for both water and wastewater to properly allocate vehicle insurance expense from FUS1. </w:t>
      </w:r>
      <w:r w:rsidR="00882D1C">
        <w:t>We</w:t>
      </w:r>
      <w:r w:rsidRPr="00882D1C">
        <w:t xml:space="preserve"> increased these accounts $57 for water expense and $57 for wastewater expense to reflect the updated allocations to East Marion from FUS1. </w:t>
      </w:r>
      <w:r w:rsidR="00882D1C">
        <w:t>We</w:t>
      </w:r>
      <w:r w:rsidR="00882D1C" w:rsidRPr="00882D1C">
        <w:t xml:space="preserve"> </w:t>
      </w:r>
      <w:r w:rsidRPr="00882D1C">
        <w:t>also increased this expense by $43 for both water and wastewater to reclassify exp</w:t>
      </w:r>
      <w:r w:rsidR="00882D1C">
        <w:t>enses from Account 620 and 720. Our</w:t>
      </w:r>
      <w:r w:rsidRPr="00882D1C">
        <w:t xml:space="preserve"> total adjustments result in an increase of $81 for water and $147 for wastewater. Therefore, </w:t>
      </w:r>
      <w:r w:rsidR="00882D1C">
        <w:t xml:space="preserve">we find a </w:t>
      </w:r>
      <w:r w:rsidRPr="00882D1C">
        <w:t>transportation expense is $593 for water and $593 for wastewater.</w:t>
      </w:r>
    </w:p>
    <w:p w:rsidR="00882D1C" w:rsidRDefault="00882D1C">
      <w:pPr>
        <w:rPr>
          <w:i/>
        </w:rPr>
      </w:pPr>
    </w:p>
    <w:p w:rsidR="00F87847" w:rsidRPr="00882D1C" w:rsidRDefault="00F87847" w:rsidP="00882D1C">
      <w:pPr>
        <w:autoSpaceDE w:val="0"/>
        <w:autoSpaceDN w:val="0"/>
        <w:adjustRightInd w:val="0"/>
        <w:ind w:left="720" w:firstLine="720"/>
        <w:jc w:val="both"/>
      </w:pPr>
      <w:r w:rsidRPr="00882D1C">
        <w:lastRenderedPageBreak/>
        <w:t>Insurance Expense (655/755)</w:t>
      </w:r>
    </w:p>
    <w:p w:rsidR="00882D1C" w:rsidRDefault="00882D1C" w:rsidP="000E0618">
      <w:pPr>
        <w:autoSpaceDE w:val="0"/>
        <w:autoSpaceDN w:val="0"/>
        <w:adjustRightInd w:val="0"/>
        <w:jc w:val="both"/>
      </w:pPr>
    </w:p>
    <w:p w:rsidR="00F87847" w:rsidRPr="00882D1C" w:rsidRDefault="00F87847" w:rsidP="00785EB1">
      <w:pPr>
        <w:autoSpaceDE w:val="0"/>
        <w:autoSpaceDN w:val="0"/>
        <w:adjustRightInd w:val="0"/>
        <w:ind w:firstLine="720"/>
        <w:jc w:val="both"/>
      </w:pPr>
      <w:r w:rsidRPr="00882D1C">
        <w:t xml:space="preserve">East Marion recorded insurance expense of $1,671 for water and $1,639 for wastewater for the test year. </w:t>
      </w:r>
      <w:r w:rsidR="00882D1C">
        <w:t>We</w:t>
      </w:r>
      <w:r w:rsidRPr="00882D1C">
        <w:t xml:space="preserve"> increased this expense by $21 for both water and wastewater to reflect the appropriate test year expense. </w:t>
      </w:r>
      <w:r w:rsidR="00882D1C">
        <w:t xml:space="preserve">We </w:t>
      </w:r>
      <w:r w:rsidRPr="00882D1C">
        <w:t xml:space="preserve">decreased this expense by $705 for water and $673 for wastewater to appropriately adjust and reclassify health insurance premiums from FUS1 to Accounts 604 and 704. </w:t>
      </w:r>
      <w:r w:rsidR="00882D1C">
        <w:t>Our</w:t>
      </w:r>
      <w:r w:rsidRPr="00882D1C">
        <w:t xml:space="preserve"> net adjustments decrease insurance expense for water by $684 and for wastewater by $652. Therefore, </w:t>
      </w:r>
      <w:r w:rsidR="00882D1C">
        <w:t xml:space="preserve">we find an </w:t>
      </w:r>
      <w:r w:rsidRPr="00882D1C">
        <w:t>insurance expense for the test year of $987 for water and $987 for wastewater.</w:t>
      </w:r>
    </w:p>
    <w:p w:rsidR="00F87847" w:rsidRPr="00882D1C" w:rsidRDefault="00F87847" w:rsidP="00785EB1">
      <w:pPr>
        <w:autoSpaceDE w:val="0"/>
        <w:autoSpaceDN w:val="0"/>
        <w:adjustRightInd w:val="0"/>
        <w:jc w:val="both"/>
      </w:pPr>
    </w:p>
    <w:p w:rsidR="00F87847" w:rsidRPr="00882D1C" w:rsidRDefault="00F87847" w:rsidP="00882D1C">
      <w:pPr>
        <w:ind w:left="720" w:firstLine="720"/>
        <w:jc w:val="both"/>
      </w:pPr>
      <w:r w:rsidRPr="00882D1C">
        <w:t>Regulatory Commission Expense (665/765)</w:t>
      </w:r>
    </w:p>
    <w:p w:rsidR="00882D1C" w:rsidRDefault="00882D1C" w:rsidP="000E0618">
      <w:pPr>
        <w:pStyle w:val="BodyText"/>
        <w:spacing w:after="0"/>
      </w:pPr>
    </w:p>
    <w:p w:rsidR="00F87847" w:rsidRPr="00882D1C" w:rsidRDefault="00F87847" w:rsidP="00882D1C">
      <w:pPr>
        <w:pStyle w:val="BodyText"/>
        <w:spacing w:after="0"/>
        <w:ind w:firstLine="720"/>
        <w:jc w:val="both"/>
      </w:pPr>
      <w:r w:rsidRPr="00882D1C">
        <w:t>East Marion</w:t>
      </w:r>
      <w:r w:rsidRPr="00882D1C">
        <w:rPr>
          <w:color w:val="000000"/>
        </w:rPr>
        <w:t xml:space="preserve"> did not </w:t>
      </w:r>
      <w:r w:rsidRPr="00882D1C">
        <w:t xml:space="preserve">record regulatory commission expense for the test year. By Rule 25-30.0407, F.A.C., a utility is required to mail notices of the customer meeting and notices of final rates in this case to its customers. For these notices, </w:t>
      </w:r>
      <w:r w:rsidR="00882D1C">
        <w:t xml:space="preserve">we </w:t>
      </w:r>
      <w:r w:rsidRPr="00882D1C">
        <w:t xml:space="preserve">estimated $97 for postage expense, $72 for printing expense, and $10 for envelopes. These amounts result in $179 for postage, printing notices, and envelopes. Additionally, </w:t>
      </w:r>
      <w:r w:rsidR="001D74A0" w:rsidRPr="00882D1C">
        <w:t>East Marion</w:t>
      </w:r>
      <w:r w:rsidRPr="00882D1C">
        <w:t xml:space="preserve"> paid a $1,000 rate case filing fee. Based on the above, </w:t>
      </w:r>
      <w:r w:rsidR="00882D1C">
        <w:t>we find a</w:t>
      </w:r>
      <w:r w:rsidRPr="00882D1C">
        <w:t xml:space="preserve"> total rate case expense </w:t>
      </w:r>
      <w:r w:rsidR="00882D1C">
        <w:t>of</w:t>
      </w:r>
      <w:r w:rsidRPr="00882D1C">
        <w:t xml:space="preserve"> $1,179, which amortized over four years is $294 annually. Therefore, </w:t>
      </w:r>
      <w:r w:rsidR="00882D1C">
        <w:t>we find a</w:t>
      </w:r>
      <w:r w:rsidRPr="00882D1C">
        <w:t xml:space="preserve"> regulatory commission expense of $147 for water and $147 for wastewater.</w:t>
      </w:r>
    </w:p>
    <w:p w:rsidR="00A841D6" w:rsidRPr="00882D1C" w:rsidRDefault="00A841D6" w:rsidP="000E0618">
      <w:pPr>
        <w:pStyle w:val="BodyText"/>
        <w:spacing w:after="0"/>
      </w:pPr>
    </w:p>
    <w:p w:rsidR="00F87847" w:rsidRPr="00882D1C" w:rsidRDefault="00F87847" w:rsidP="00882D1C">
      <w:pPr>
        <w:ind w:left="720" w:firstLine="720"/>
        <w:jc w:val="both"/>
      </w:pPr>
      <w:r w:rsidRPr="00882D1C">
        <w:t>Miscellaneous Expense (675/775)</w:t>
      </w:r>
    </w:p>
    <w:p w:rsidR="00882D1C" w:rsidRDefault="00882D1C" w:rsidP="000E0618">
      <w:pPr>
        <w:jc w:val="both"/>
      </w:pPr>
    </w:p>
    <w:p w:rsidR="00F87847" w:rsidRPr="00882D1C" w:rsidRDefault="00F87847" w:rsidP="00785EB1">
      <w:pPr>
        <w:ind w:firstLine="720"/>
        <w:jc w:val="both"/>
      </w:pPr>
      <w:r w:rsidRPr="00882D1C">
        <w:t xml:space="preserve">East Marion recorded miscellaneous expense of $1,678 for water and $1,277 for wastewater. </w:t>
      </w:r>
      <w:r w:rsidR="00882D1C" w:rsidRPr="00882D1C">
        <w:t xml:space="preserve">We </w:t>
      </w:r>
      <w:r w:rsidRPr="00882D1C">
        <w:t xml:space="preserve">decreased these expenses by $16 for both water and wastewater to remove overdraft fees. </w:t>
      </w:r>
      <w:r w:rsidR="00882D1C" w:rsidRPr="00882D1C">
        <w:t>We</w:t>
      </w:r>
      <w:r w:rsidRPr="00882D1C">
        <w:t xml:space="preserve"> also decreased water expense by $70 and increased wastewater expense by $70 to properly allocate expenses between systems. </w:t>
      </w:r>
      <w:r w:rsidR="00882D1C" w:rsidRPr="00882D1C">
        <w:t xml:space="preserve">We </w:t>
      </w:r>
      <w:r w:rsidRPr="00882D1C">
        <w:t xml:space="preserve">also increased both water and wastewater expense accounts by $338 to reflect the appropriate amount of Utility expense from FUS1. </w:t>
      </w:r>
      <w:r w:rsidR="00882D1C" w:rsidRPr="00882D1C">
        <w:t xml:space="preserve">We </w:t>
      </w:r>
      <w:r w:rsidRPr="00882D1C">
        <w:t xml:space="preserve">increased these accounts by $100 for water and $702 for wastewater to include the FDEP licensing and permitting expenses and engineering analysis. </w:t>
      </w:r>
      <w:r w:rsidR="00882D1C" w:rsidRPr="00882D1C">
        <w:t>We</w:t>
      </w:r>
      <w:r w:rsidRPr="00882D1C">
        <w:t xml:space="preserve"> increased these accounts by $172 for water expense and $172 for wastewater expense to reflect the updated allocations to East Marion from FUS1. </w:t>
      </w:r>
      <w:r w:rsidR="00882D1C" w:rsidRPr="00882D1C">
        <w:t>Our</w:t>
      </w:r>
      <w:r w:rsidRPr="00882D1C">
        <w:t xml:space="preserve"> total adjustments increase water expense by $524 and wastewater expense by $1,266. Therefore, </w:t>
      </w:r>
      <w:r w:rsidR="00882D1C" w:rsidRPr="00882D1C">
        <w:t>we find a</w:t>
      </w:r>
      <w:r w:rsidRPr="00882D1C">
        <w:t xml:space="preserve"> miscellaneous expense of $2,202 for water and $2,543 for wastewater.</w:t>
      </w:r>
    </w:p>
    <w:p w:rsidR="00F87847" w:rsidRPr="00882D1C" w:rsidRDefault="00F87847" w:rsidP="00785EB1">
      <w:pPr>
        <w:jc w:val="both"/>
      </w:pPr>
    </w:p>
    <w:p w:rsidR="00F87847" w:rsidRPr="00882D1C" w:rsidRDefault="00F87847" w:rsidP="00882D1C">
      <w:pPr>
        <w:ind w:firstLine="720"/>
        <w:jc w:val="both"/>
        <w:rPr>
          <w:i/>
        </w:rPr>
      </w:pPr>
      <w:r w:rsidRPr="00882D1C">
        <w:rPr>
          <w:i/>
        </w:rPr>
        <w:t>Operation and Maintenance Expenses Summary</w:t>
      </w:r>
    </w:p>
    <w:p w:rsidR="00882D1C" w:rsidRDefault="00882D1C" w:rsidP="000E0618">
      <w:pPr>
        <w:jc w:val="both"/>
      </w:pPr>
    </w:p>
    <w:p w:rsidR="00A371A2" w:rsidRPr="003F7C29" w:rsidRDefault="00F87847" w:rsidP="003F7C29">
      <w:pPr>
        <w:ind w:firstLine="720"/>
        <w:jc w:val="both"/>
      </w:pPr>
      <w:r w:rsidRPr="00882D1C">
        <w:t xml:space="preserve">Based on the above adjustments, </w:t>
      </w:r>
      <w:r w:rsidR="009F3901">
        <w:t>we find</w:t>
      </w:r>
      <w:r w:rsidRPr="00882D1C">
        <w:t xml:space="preserve"> that the O&amp;M expense balances</w:t>
      </w:r>
      <w:r w:rsidR="009F3901">
        <w:t xml:space="preserve"> for East Marion</w:t>
      </w:r>
      <w:r w:rsidRPr="00882D1C">
        <w:t xml:space="preserve"> are $21,933 for water and $31,359 for wastewater. </w:t>
      </w:r>
      <w:r w:rsidR="009F3901">
        <w:t>Our approved</w:t>
      </w:r>
      <w:r w:rsidRPr="00882D1C">
        <w:t xml:space="preserve"> adjustments to O&amp;M expense are shown on Schedule Nos. 3-A through 3-E.</w:t>
      </w:r>
      <w:r w:rsidRPr="00F523F5">
        <w:t xml:space="preserve"> </w:t>
      </w:r>
    </w:p>
    <w:p w:rsidR="00EA40A1" w:rsidRDefault="00EA40A1">
      <w:pPr>
        <w:rPr>
          <w:i/>
        </w:rPr>
      </w:pPr>
    </w:p>
    <w:p w:rsidR="00F87847" w:rsidRPr="00EA40A1" w:rsidRDefault="00F87847" w:rsidP="00EA40A1">
      <w:pPr>
        <w:ind w:firstLine="720"/>
        <w:jc w:val="both"/>
        <w:rPr>
          <w:i/>
        </w:rPr>
      </w:pPr>
      <w:r w:rsidRPr="00EA40A1">
        <w:rPr>
          <w:i/>
        </w:rPr>
        <w:t>Depreciation Expense (Net of Amortization of CIAC)</w:t>
      </w:r>
    </w:p>
    <w:p w:rsidR="00EA40A1" w:rsidRDefault="00EA40A1" w:rsidP="000E0618">
      <w:pPr>
        <w:jc w:val="both"/>
      </w:pPr>
    </w:p>
    <w:p w:rsidR="00F87847" w:rsidRPr="00EA40A1" w:rsidRDefault="00F87847" w:rsidP="00785EB1">
      <w:pPr>
        <w:ind w:firstLine="720"/>
        <w:jc w:val="both"/>
      </w:pPr>
      <w:r w:rsidRPr="00EA40A1">
        <w:t xml:space="preserve">East Marion recorded depreciation expense of $4,616 for water and $19,975 for wastewater during the test year. </w:t>
      </w:r>
      <w:r w:rsidR="00EA40A1">
        <w:t>We</w:t>
      </w:r>
      <w:r w:rsidRPr="00EA40A1">
        <w:t xml:space="preserve"> recalculated depreciation expense using the prescribed rates </w:t>
      </w:r>
      <w:r w:rsidRPr="00EA40A1">
        <w:lastRenderedPageBreak/>
        <w:t xml:space="preserve">set forth in Rule 25-30.140, F.A.C. </w:t>
      </w:r>
      <w:r w:rsidR="00EA40A1">
        <w:t>We</w:t>
      </w:r>
      <w:r w:rsidRPr="00EA40A1">
        <w:t xml:space="preserve"> decreased depreciation expense by $15 for water and $11,787 for wastewater, which includes removing expense for fully depreciated accounts to reflect the appropriate depreciation expense.</w:t>
      </w:r>
      <w:r w:rsidR="00EA40A1" w:rsidRPr="00EA40A1">
        <w:t xml:space="preserve"> </w:t>
      </w:r>
      <w:r w:rsidR="00EA40A1">
        <w:t>We</w:t>
      </w:r>
      <w:r w:rsidRPr="00EA40A1">
        <w:t xml:space="preserve"> also calculated depreciation expense for the plant additions and retirements </w:t>
      </w:r>
      <w:r w:rsidR="001D74A0" w:rsidRPr="00EA40A1">
        <w:t>East Marion</w:t>
      </w:r>
      <w:r w:rsidRPr="00EA40A1">
        <w:t xml:space="preserve"> requested. These additions result in an increase of $26 for water. </w:t>
      </w:r>
      <w:r w:rsidR="00EA40A1">
        <w:t>We</w:t>
      </w:r>
      <w:r w:rsidRPr="00EA40A1">
        <w:t xml:space="preserve"> included depreciation expense for the pump repair that is being capitalized; this adjustment results in an increase in wastewater depreciation expense of $64. Also, </w:t>
      </w:r>
      <w:r w:rsidR="00EA40A1">
        <w:t xml:space="preserve">we </w:t>
      </w:r>
      <w:r w:rsidRPr="00EA40A1">
        <w:t xml:space="preserve">decreased depreciation expense by $1,254 for water and $4,468 for wastewater to reflect the non-U&amp;U portion of the test year depreciation expense. East Marion recorded amortization of CIAC expense as $1,564 for water and $3,057 for wastewater during the test year. </w:t>
      </w:r>
      <w:r w:rsidR="00EA40A1">
        <w:t>We</w:t>
      </w:r>
      <w:r w:rsidRPr="00EA40A1">
        <w:t xml:space="preserve"> also recalculated amortization of CIAC expense and increased these accounts by $286 for water and $1,739 for wastewater to reflect the appropriate amount of this expense. </w:t>
      </w:r>
      <w:r w:rsidR="00EA40A1">
        <w:t>We</w:t>
      </w:r>
      <w:r w:rsidR="00EA40A1" w:rsidRPr="00EA40A1">
        <w:t xml:space="preserve"> </w:t>
      </w:r>
      <w:r w:rsidRPr="00EA40A1">
        <w:t xml:space="preserve">increased both water and wastewater accounts by $86 to include depreciation expense for allocated plant from FUS1. </w:t>
      </w:r>
      <w:r w:rsidR="00EA40A1">
        <w:t>Our</w:t>
      </w:r>
      <w:r w:rsidRPr="00EA40A1">
        <w:t xml:space="preserve"> net adjustments are decreases of $871 to water and $14,366 to wastewater, resulting in a net depreciation expense of $2,181 ($4,616 – $1,564 - $871) for water and $2,552 ($19,975 – $3,057 - $14,366) for wastewater.</w:t>
      </w:r>
    </w:p>
    <w:p w:rsidR="00F87847" w:rsidRPr="00EA40A1" w:rsidRDefault="00F87847" w:rsidP="00785EB1">
      <w:pPr>
        <w:jc w:val="both"/>
      </w:pPr>
    </w:p>
    <w:p w:rsidR="00F87847" w:rsidRPr="00EA40A1" w:rsidRDefault="00F87847" w:rsidP="00EA40A1">
      <w:pPr>
        <w:ind w:firstLine="720"/>
        <w:jc w:val="both"/>
        <w:rPr>
          <w:i/>
        </w:rPr>
      </w:pPr>
      <w:r w:rsidRPr="00EA40A1">
        <w:rPr>
          <w:i/>
        </w:rPr>
        <w:t>Taxes Other Than Income (TOTI)</w:t>
      </w:r>
    </w:p>
    <w:p w:rsidR="00EA40A1" w:rsidRDefault="00EA40A1" w:rsidP="000E0618">
      <w:pPr>
        <w:jc w:val="both"/>
      </w:pPr>
    </w:p>
    <w:p w:rsidR="00F87847" w:rsidRPr="00EA40A1" w:rsidRDefault="00F87847" w:rsidP="00785EB1">
      <w:pPr>
        <w:ind w:firstLine="720"/>
        <w:jc w:val="both"/>
      </w:pPr>
      <w:r w:rsidRPr="00EA40A1">
        <w:t xml:space="preserve">East Marion did not record a TOTI balance for water or wastewater. </w:t>
      </w:r>
      <w:r w:rsidR="00EA40A1">
        <w:t>We</w:t>
      </w:r>
      <w:r w:rsidR="00EA40A1" w:rsidRPr="00EA40A1">
        <w:t xml:space="preserve"> </w:t>
      </w:r>
      <w:r w:rsidRPr="00EA40A1">
        <w:t xml:space="preserve">calculated </w:t>
      </w:r>
      <w:r w:rsidR="001D74A0" w:rsidRPr="00EA40A1">
        <w:t>East Marion</w:t>
      </w:r>
      <w:r w:rsidRPr="00EA40A1">
        <w:t xml:space="preserve">’s property taxes using updated rates and increased this account $784 for water and $784 for wastewater. </w:t>
      </w:r>
      <w:r w:rsidR="00EA40A1">
        <w:t>We</w:t>
      </w:r>
      <w:r w:rsidR="00EA40A1" w:rsidRPr="00EA40A1">
        <w:t xml:space="preserve"> </w:t>
      </w:r>
      <w:r w:rsidRPr="00EA40A1">
        <w:t xml:space="preserve">also included property tax expense for the plant additions resulting in an increase of $14 to water and $30 for wastewater. </w:t>
      </w:r>
      <w:r w:rsidR="00EA40A1">
        <w:t>We</w:t>
      </w:r>
      <w:r w:rsidR="00EA40A1" w:rsidRPr="00EA40A1">
        <w:t xml:space="preserve"> </w:t>
      </w:r>
      <w:r w:rsidRPr="00EA40A1">
        <w:t xml:space="preserve">increased this account to include payroll taxes of $447 for both water and wastewater. </w:t>
      </w:r>
      <w:r w:rsidR="00EA40A1">
        <w:t>We</w:t>
      </w:r>
      <w:r w:rsidRPr="00EA40A1">
        <w:t xml:space="preserve"> increased this account by $1,076 for water and $1,615 for wastewater to reflect the appropriate test year Regulatory Assessment Fees (RAFs) based on adjusted test year revenues. </w:t>
      </w:r>
      <w:r w:rsidR="00EA40A1">
        <w:t>We</w:t>
      </w:r>
      <w:r w:rsidR="00EA40A1" w:rsidRPr="00EA40A1">
        <w:t xml:space="preserve"> </w:t>
      </w:r>
      <w:r w:rsidRPr="00EA40A1">
        <w:t xml:space="preserve">also included decreases of $252 for water and $466 for wastewater to include non-used and useful property tax. </w:t>
      </w:r>
      <w:r w:rsidR="00EA40A1">
        <w:t>Our</w:t>
      </w:r>
      <w:r w:rsidRPr="00EA40A1">
        <w:t xml:space="preserve"> net adjustments are increases of $2,069 for water and $2,410 for wastewater.</w:t>
      </w:r>
    </w:p>
    <w:p w:rsidR="00F87847" w:rsidRPr="00EA40A1" w:rsidRDefault="00F87847" w:rsidP="00785EB1">
      <w:pPr>
        <w:jc w:val="both"/>
      </w:pPr>
    </w:p>
    <w:p w:rsidR="00F87847" w:rsidRPr="00EA40A1" w:rsidRDefault="00F87847" w:rsidP="00785EB1">
      <w:pPr>
        <w:ind w:firstLine="720"/>
        <w:jc w:val="both"/>
      </w:pPr>
      <w:r w:rsidRPr="00EA40A1">
        <w:t>In addition, as</w:t>
      </w:r>
      <w:r w:rsidR="00EA40A1" w:rsidRPr="00EA40A1">
        <w:t xml:space="preserve"> discussed below</w:t>
      </w:r>
      <w:r w:rsidRPr="00EA40A1">
        <w:t xml:space="preserve">, revenues have been increased by $4,685 for water and $3,744 for wastewater to reflect the change in revenue required to cover expenses and allow the recommended operating </w:t>
      </w:r>
      <w:r w:rsidR="009F3901">
        <w:t>margin. As a result, TOTI shall</w:t>
      </w:r>
      <w:r w:rsidRPr="00EA40A1">
        <w:t xml:space="preserve"> be increased by $211 for water and $168 for wastewater to reflect RAFs of 4.5 percent on the change in revenues. Therefore, </w:t>
      </w:r>
      <w:r w:rsidR="00EA40A1" w:rsidRPr="00EA40A1">
        <w:t xml:space="preserve">we find </w:t>
      </w:r>
      <w:r w:rsidRPr="00EA40A1">
        <w:t>TOTI of $2,279 and $2,579 for water and wastewater, respectively.</w:t>
      </w:r>
    </w:p>
    <w:p w:rsidR="008C1770" w:rsidRDefault="008C1770">
      <w:pPr>
        <w:rPr>
          <w:i/>
        </w:rPr>
      </w:pPr>
    </w:p>
    <w:p w:rsidR="00F87847" w:rsidRPr="00EA40A1" w:rsidRDefault="00A371A2" w:rsidP="00A371A2">
      <w:pPr>
        <w:ind w:firstLine="720"/>
        <w:jc w:val="both"/>
        <w:rPr>
          <w:i/>
        </w:rPr>
      </w:pPr>
      <w:r>
        <w:rPr>
          <w:i/>
        </w:rPr>
        <w:t>O</w:t>
      </w:r>
      <w:r w:rsidR="00F87847" w:rsidRPr="00EA40A1">
        <w:rPr>
          <w:i/>
        </w:rPr>
        <w:t>perating Expenses Summary</w:t>
      </w:r>
    </w:p>
    <w:p w:rsidR="00EA40A1" w:rsidRPr="00EA40A1" w:rsidRDefault="00EA40A1" w:rsidP="000E0618">
      <w:pPr>
        <w:jc w:val="both"/>
      </w:pPr>
    </w:p>
    <w:p w:rsidR="00F87847" w:rsidRPr="00EA40A1" w:rsidRDefault="00F87847" w:rsidP="00785EB1">
      <w:pPr>
        <w:ind w:firstLine="720"/>
        <w:jc w:val="both"/>
      </w:pPr>
      <w:r w:rsidRPr="00EA40A1">
        <w:t xml:space="preserve">The application of </w:t>
      </w:r>
      <w:r w:rsidR="00EA40A1" w:rsidRPr="00EA40A1">
        <w:t>our</w:t>
      </w:r>
      <w:r w:rsidRPr="00EA40A1">
        <w:t xml:space="preserve"> adjustments to East Marion’s test year operating expenses results in operating expenses of $26,394 for water and $36,490 for wastewater. Operating expenses are shown on Schedule Nos. 3-A and 3-B</w:t>
      </w:r>
      <w:r w:rsidR="00EA40A1" w:rsidRPr="00EA40A1">
        <w:t>, attached hereto</w:t>
      </w:r>
      <w:r w:rsidRPr="00EA40A1">
        <w:t>. The related adjustments are shown on Schedule Nos. 3-C, 3-D, and 3-E</w:t>
      </w:r>
      <w:r w:rsidR="00EA40A1" w:rsidRPr="00EA40A1">
        <w:t>, attached hereto</w:t>
      </w:r>
      <w:r w:rsidRPr="00EA40A1">
        <w:t>.</w:t>
      </w:r>
    </w:p>
    <w:p w:rsidR="00F87847" w:rsidRPr="00EA40A1" w:rsidRDefault="00F87847" w:rsidP="000E0618">
      <w:pPr>
        <w:jc w:val="both"/>
      </w:pPr>
    </w:p>
    <w:p w:rsidR="00EA40A1" w:rsidRPr="00EA40A1" w:rsidRDefault="00EA40A1" w:rsidP="00785EB1">
      <w:pPr>
        <w:autoSpaceDE w:val="0"/>
        <w:autoSpaceDN w:val="0"/>
        <w:adjustRightInd w:val="0"/>
        <w:jc w:val="both"/>
        <w:rPr>
          <w:u w:val="single"/>
        </w:rPr>
      </w:pPr>
      <w:r w:rsidRPr="00EA40A1">
        <w:rPr>
          <w:u w:val="single"/>
        </w:rPr>
        <w:t>Revenue Requirement</w:t>
      </w:r>
      <w:r w:rsidR="00635E68">
        <w:rPr>
          <w:u w:val="single"/>
        </w:rPr>
        <w:t xml:space="preserve"> Methodology</w:t>
      </w:r>
    </w:p>
    <w:p w:rsidR="00F87847" w:rsidRDefault="00F87847" w:rsidP="00EA40A1">
      <w:pPr>
        <w:autoSpaceDE w:val="0"/>
        <w:autoSpaceDN w:val="0"/>
        <w:adjustRightInd w:val="0"/>
        <w:jc w:val="both"/>
      </w:pPr>
    </w:p>
    <w:p w:rsidR="00F87847" w:rsidRDefault="00F87847" w:rsidP="00785EB1">
      <w:pPr>
        <w:ind w:firstLine="720"/>
        <w:jc w:val="both"/>
      </w:pPr>
      <w:r w:rsidRPr="00B3336B">
        <w:t>Section 367.</w:t>
      </w:r>
      <w:r w:rsidR="00EA40A1">
        <w:t>0814(9), F.S., provides that this</w:t>
      </w:r>
      <w:r w:rsidRPr="00B3336B">
        <w:t xml:space="preserve"> Commission may, by rule, establish standards and procedures for setting rates and charges of small utilities using criteria other than </w:t>
      </w:r>
      <w:r w:rsidRPr="00B3336B">
        <w:lastRenderedPageBreak/>
        <w:t>those set forth in Sections 36</w:t>
      </w:r>
      <w:r>
        <w:t>7.081(1), (2)(a), and (3), F.S.</w:t>
      </w:r>
      <w:r w:rsidRPr="00B3336B">
        <w:t xml:space="preserve"> Rule 25-30.456, F.A.C., provides an alternative to a staff-assisted rate case as described in Rule 25-30.455, F.A.C. </w:t>
      </w:r>
      <w:r w:rsidR="00A371A2">
        <w:t>Such</w:t>
      </w:r>
      <w:r w:rsidRPr="00B3336B">
        <w:t xml:space="preserve"> an alternative</w:t>
      </w:r>
      <w:r w:rsidR="00A371A2">
        <w:t xml:space="preserve"> includes that</w:t>
      </w:r>
      <w:r w:rsidRPr="00B3336B">
        <w:t xml:space="preserve"> utilities with total gross annual operating revenue of less than $2</w:t>
      </w:r>
      <w:r>
        <w:t>75</w:t>
      </w:r>
      <w:r w:rsidRPr="00B3336B">
        <w:t>,000 per system may petition th</w:t>
      </w:r>
      <w:r w:rsidR="00EA40A1">
        <w:t>is</w:t>
      </w:r>
      <w:r w:rsidRPr="00B3336B">
        <w:t xml:space="preserve"> Commission for staff assistance </w:t>
      </w:r>
      <w:r>
        <w:t>using</w:t>
      </w:r>
      <w:r w:rsidRPr="00B3336B">
        <w:t xml:space="preserve"> alternative rate setting.</w:t>
      </w:r>
    </w:p>
    <w:p w:rsidR="00EA40A1" w:rsidRDefault="00EA40A1" w:rsidP="000E0618">
      <w:pPr>
        <w:jc w:val="both"/>
      </w:pPr>
    </w:p>
    <w:p w:rsidR="00F87847" w:rsidRDefault="00A371A2" w:rsidP="00785EB1">
      <w:pPr>
        <w:ind w:firstLine="720"/>
        <w:jc w:val="both"/>
      </w:pPr>
      <w:r>
        <w:t xml:space="preserve">Although </w:t>
      </w:r>
      <w:r w:rsidR="00F87847">
        <w:t>East Marion</w:t>
      </w:r>
      <w:r w:rsidR="00F87847" w:rsidRPr="00B3336B">
        <w:t xml:space="preserve"> did </w:t>
      </w:r>
      <w:r w:rsidR="00F87847">
        <w:t xml:space="preserve">not </w:t>
      </w:r>
      <w:r w:rsidR="00EA40A1">
        <w:t xml:space="preserve">petition </w:t>
      </w:r>
      <w:r>
        <w:t>us</w:t>
      </w:r>
      <w:r w:rsidR="00F87847" w:rsidRPr="00B3336B">
        <w:t xml:space="preserve"> for alternative rate setting un</w:t>
      </w:r>
      <w:r w:rsidR="00F87847">
        <w:t>de</w:t>
      </w:r>
      <w:r>
        <w:t>r the aforementioned R</w:t>
      </w:r>
      <w:r w:rsidR="00EA40A1">
        <w:t>ule in the instant proceeding</w:t>
      </w:r>
      <w:r>
        <w:t xml:space="preserve">, </w:t>
      </w:r>
      <w:r w:rsidR="00EA40A1">
        <w:t xml:space="preserve">we find </w:t>
      </w:r>
      <w:r>
        <w:t>it appropriate to employ</w:t>
      </w:r>
      <w:r w:rsidR="00F87847" w:rsidRPr="00B3336B">
        <w:t xml:space="preserve"> the operating ratio methodol</w:t>
      </w:r>
      <w:r w:rsidR="00F87847">
        <w:t xml:space="preserve">ogy to set rates </w:t>
      </w:r>
      <w:r>
        <w:t xml:space="preserve">for East Marion </w:t>
      </w:r>
      <w:r w:rsidR="00F87847">
        <w:t xml:space="preserve">in this case. </w:t>
      </w:r>
      <w:r w:rsidR="00F87847" w:rsidRPr="00B3336B">
        <w:t>The operating ratio methodology is an alternative to the traditional calcul</w:t>
      </w:r>
      <w:r w:rsidR="00F87847">
        <w:t xml:space="preserve">ation of revenue requirements. </w:t>
      </w:r>
      <w:r w:rsidR="00F87847" w:rsidRPr="00B3336B">
        <w:t xml:space="preserve">Under this methodology, instead of applying a return on </w:t>
      </w:r>
      <w:r w:rsidR="001D74A0">
        <w:t>East Marion</w:t>
      </w:r>
      <w:r w:rsidR="00F87847" w:rsidRPr="00B3336B">
        <w:t xml:space="preserve">’s rate base, the revenue requirement is based </w:t>
      </w:r>
      <w:r w:rsidR="00F87847">
        <w:t>East Marion</w:t>
      </w:r>
      <w:r w:rsidR="00F87847" w:rsidRPr="00B3336B">
        <w:t>’s O&amp;M expenses</w:t>
      </w:r>
      <w:r w:rsidR="00F87847">
        <w:t xml:space="preserve"> plus a margin. </w:t>
      </w:r>
      <w:r>
        <w:t>We have applied t</w:t>
      </w:r>
      <w:r w:rsidR="00F87847" w:rsidRPr="00B3336B">
        <w:t xml:space="preserve">his methodology in cases in which the traditional calculation of </w:t>
      </w:r>
      <w:r w:rsidR="00F87847">
        <w:t xml:space="preserve">the </w:t>
      </w:r>
      <w:r w:rsidR="00F87847" w:rsidRPr="00B3336B">
        <w:t>revenue requirement would not provide sufficient revenue to protect</w:t>
      </w:r>
      <w:r>
        <w:t xml:space="preserve"> the utility</w:t>
      </w:r>
      <w:r w:rsidR="00F87847" w:rsidRPr="00B3336B">
        <w:t xml:space="preserve"> against potential variances in revenues and expenses.</w:t>
      </w:r>
    </w:p>
    <w:p w:rsidR="00EA40A1" w:rsidRPr="00E20F11" w:rsidRDefault="00EA40A1" w:rsidP="000E0618">
      <w:pPr>
        <w:jc w:val="both"/>
      </w:pPr>
    </w:p>
    <w:p w:rsidR="00F87847" w:rsidRDefault="00F87847" w:rsidP="00785EB1">
      <w:pPr>
        <w:shd w:val="clear" w:color="auto" w:fill="FFFFFF"/>
        <w:ind w:firstLine="720"/>
        <w:jc w:val="both"/>
      </w:pPr>
      <w:r w:rsidRPr="00E20F11">
        <w:rPr>
          <w:rFonts w:cs="Courier New"/>
        </w:rPr>
        <w:t>By Order No. PSC-96-0357-FOF-WU,</w:t>
      </w:r>
      <w:r w:rsidRPr="00E20F11">
        <w:rPr>
          <w:rFonts w:cs="Courier New"/>
          <w:vertAlign w:val="superscript"/>
        </w:rPr>
        <w:footnoteReference w:id="15"/>
      </w:r>
      <w:r w:rsidRPr="00E20F11">
        <w:rPr>
          <w:rFonts w:cs="Courier New"/>
        </w:rPr>
        <w:t xml:space="preserve"> </w:t>
      </w:r>
      <w:r w:rsidR="00EA40A1">
        <w:rPr>
          <w:rFonts w:cs="Courier New"/>
        </w:rPr>
        <w:t>we</w:t>
      </w:r>
      <w:r w:rsidRPr="00E20F11">
        <w:rPr>
          <w:rFonts w:cs="Courier New"/>
        </w:rPr>
        <w:t xml:space="preserve"> utilized the operating ratio methodology as an alternative means for setting rates</w:t>
      </w:r>
      <w:r w:rsidR="00EA40A1">
        <w:rPr>
          <w:rFonts w:cs="Courier New"/>
        </w:rPr>
        <w:t xml:space="preserve"> for the first time</w:t>
      </w:r>
      <w:r w:rsidRPr="00E20F11">
        <w:rPr>
          <w:rFonts w:cs="Courier New"/>
        </w:rPr>
        <w:t xml:space="preserve">. </w:t>
      </w:r>
      <w:r w:rsidR="00A371A2">
        <w:rPr>
          <w:rFonts w:cs="Courier New"/>
        </w:rPr>
        <w:t>Our</w:t>
      </w:r>
      <w:r w:rsidRPr="00E20F11">
        <w:rPr>
          <w:rFonts w:cs="Courier New"/>
        </w:rPr>
        <w:t xml:space="preserve"> order also established criteria to determine the use of the operating ratio methodology and a guideline margin of 10 perce</w:t>
      </w:r>
      <w:r>
        <w:rPr>
          <w:rFonts w:cs="Courier New"/>
        </w:rPr>
        <w:t xml:space="preserve">nt of O&amp;M expense. </w:t>
      </w:r>
      <w:r w:rsidR="00A371A2">
        <w:rPr>
          <w:rFonts w:cs="Courier New"/>
        </w:rPr>
        <w:t>We applied the established</w:t>
      </w:r>
      <w:r>
        <w:rPr>
          <w:rFonts w:cs="Courier New"/>
        </w:rPr>
        <w:t xml:space="preserve"> criteri</w:t>
      </w:r>
      <w:r w:rsidR="00A371A2">
        <w:rPr>
          <w:rFonts w:cs="Courier New"/>
        </w:rPr>
        <w:t xml:space="preserve">a </w:t>
      </w:r>
      <w:r w:rsidRPr="00E20F11">
        <w:rPr>
          <w:rFonts w:cs="Courier New"/>
        </w:rPr>
        <w:t xml:space="preserve">again </w:t>
      </w:r>
      <w:r w:rsidR="00A371A2">
        <w:rPr>
          <w:rFonts w:cs="Courier New"/>
        </w:rPr>
        <w:t>in Order No. PSC-97-0130-FOF-SU,</w:t>
      </w:r>
      <w:r w:rsidRPr="00E20F11">
        <w:rPr>
          <w:rFonts w:cs="Courier New"/>
          <w:vertAlign w:val="superscript"/>
        </w:rPr>
        <w:footnoteReference w:id="16"/>
      </w:r>
      <w:r w:rsidR="00A371A2">
        <w:rPr>
          <w:rFonts w:cs="Courier New"/>
        </w:rPr>
        <w:t xml:space="preserve"> and m</w:t>
      </w:r>
      <w:r w:rsidRPr="00E20F11">
        <w:t>ost recently,</w:t>
      </w:r>
      <w:r w:rsidR="00EA40A1">
        <w:t xml:space="preserve"> </w:t>
      </w:r>
      <w:r w:rsidRPr="00E20F11">
        <w:t xml:space="preserve">approved the operating ratio methodology for setting rates in Order No. </w:t>
      </w:r>
      <w:r>
        <w:t>PSC-16-0126-PAA-WU.</w:t>
      </w:r>
      <w:r w:rsidRPr="00E20F11">
        <w:rPr>
          <w:color w:val="000000"/>
          <w:vertAlign w:val="superscript"/>
        </w:rPr>
        <w:footnoteReference w:id="17"/>
      </w:r>
    </w:p>
    <w:p w:rsidR="00EA40A1" w:rsidRDefault="00EA40A1" w:rsidP="000E0618">
      <w:pPr>
        <w:shd w:val="clear" w:color="auto" w:fill="FFFFFF"/>
        <w:jc w:val="both"/>
      </w:pPr>
    </w:p>
    <w:p w:rsidR="008C1770" w:rsidRPr="00883DCE" w:rsidRDefault="00A371A2" w:rsidP="00883DCE">
      <w:pPr>
        <w:shd w:val="clear" w:color="auto" w:fill="FFFFFF"/>
        <w:ind w:firstLine="720"/>
        <w:jc w:val="both"/>
      </w:pPr>
      <w:r>
        <w:t>As state, this Commission</w:t>
      </w:r>
      <w:r w:rsidR="00EA40A1">
        <w:t xml:space="preserve"> </w:t>
      </w:r>
      <w:r w:rsidR="00F87847" w:rsidRPr="00EB518C">
        <w:t>established criteria to determine whether to utilize the operating ratio methodology for those utilities with low or non-existent rate base.</w:t>
      </w:r>
      <w:r>
        <w:rPr>
          <w:rStyle w:val="FootnoteReference"/>
        </w:rPr>
        <w:footnoteReference w:id="18"/>
      </w:r>
      <w:r w:rsidR="00F87847" w:rsidRPr="00EB518C">
        <w:t xml:space="preserve"> The qualifying criteria established and how they apply to </w:t>
      </w:r>
      <w:r w:rsidR="001D74A0">
        <w:t>East Marion</w:t>
      </w:r>
      <w:r w:rsidR="00F87847" w:rsidRPr="00EB518C">
        <w:t xml:space="preserve"> are </w:t>
      </w:r>
      <w:r>
        <w:t>outlined below.</w:t>
      </w:r>
    </w:p>
    <w:p w:rsidR="00273CD9" w:rsidRPr="00B703C7" w:rsidRDefault="00273CD9" w:rsidP="000E0618">
      <w:pPr>
        <w:shd w:val="clear" w:color="auto" w:fill="FFFFFF"/>
        <w:jc w:val="both"/>
        <w:rPr>
          <w:rFonts w:cs="Courier New"/>
        </w:rPr>
      </w:pPr>
    </w:p>
    <w:p w:rsidR="008C1770" w:rsidRDefault="00F87847" w:rsidP="008C1770">
      <w:pPr>
        <w:pStyle w:val="ListParagraph"/>
        <w:numPr>
          <w:ilvl w:val="0"/>
          <w:numId w:val="4"/>
        </w:numPr>
        <w:shd w:val="clear" w:color="auto" w:fill="FFFFFF"/>
        <w:ind w:left="720" w:hanging="720"/>
        <w:jc w:val="both"/>
      </w:pPr>
      <w:r w:rsidRPr="00A371A2">
        <w:rPr>
          <w:u w:val="single"/>
        </w:rPr>
        <w:t>Whether the Utility</w:t>
      </w:r>
      <w:r w:rsidR="001D74A0" w:rsidRPr="00A371A2">
        <w:rPr>
          <w:u w:val="single"/>
        </w:rPr>
        <w:t>’</w:t>
      </w:r>
      <w:r w:rsidRPr="00A371A2">
        <w:rPr>
          <w:u w:val="single"/>
        </w:rPr>
        <w:t>s O&amp;M expense exceeds rate base</w:t>
      </w:r>
      <w:r w:rsidRPr="00EB518C">
        <w:t xml:space="preserve">. The operating ratio method substitutes O&amp;M expense for rate base in calculating the amount of return. A </w:t>
      </w:r>
      <w:r>
        <w:t>u</w:t>
      </w:r>
      <w:r w:rsidRPr="00EB518C">
        <w:t xml:space="preserve">tility generally would not benefit from the operating ratio method if </w:t>
      </w:r>
      <w:r>
        <w:t xml:space="preserve">rate base exceeds O&amp;M expense. </w:t>
      </w:r>
      <w:r w:rsidRPr="00EB518C">
        <w:t>The decision to use the operating ratio method depends on the determination of whether the primary risk resides in capital costs or operati</w:t>
      </w:r>
      <w:r>
        <w:t xml:space="preserve">ng expenses. </w:t>
      </w:r>
      <w:r w:rsidRPr="00EB518C">
        <w:t xml:space="preserve">In the instant case, </w:t>
      </w:r>
      <w:r w:rsidR="00A371A2">
        <w:t xml:space="preserve">East Marion’s </w:t>
      </w:r>
      <w:r>
        <w:t>water and wastewater rate bases are lower</w:t>
      </w:r>
      <w:r w:rsidRPr="00EB518C">
        <w:t xml:space="preserve"> than the </w:t>
      </w:r>
      <w:r>
        <w:t>level of O&amp;M expense</w:t>
      </w:r>
      <w:r w:rsidR="00A371A2">
        <w:t>, and</w:t>
      </w:r>
      <w:r w:rsidRPr="00EB518C">
        <w:t xml:space="preserve"> </w:t>
      </w:r>
      <w:r w:rsidR="001D74A0">
        <w:t>East Marion</w:t>
      </w:r>
      <w:r w:rsidRPr="00EB518C">
        <w:t xml:space="preserve">’s primary risk resides with </w:t>
      </w:r>
      <w:r>
        <w:t>covering its operating expenses.</w:t>
      </w:r>
      <w:r w:rsidRPr="00EB518C">
        <w:t xml:space="preserve"> Based on </w:t>
      </w:r>
      <w:r w:rsidR="00A371A2">
        <w:t>our findings above</w:t>
      </w:r>
      <w:r w:rsidRPr="00EB518C">
        <w:t xml:space="preserve">, </w:t>
      </w:r>
      <w:r w:rsidR="00A371A2">
        <w:t>East Marion’s</w:t>
      </w:r>
      <w:r w:rsidRPr="00EB518C">
        <w:t xml:space="preserve"> adjusted </w:t>
      </w:r>
      <w:r>
        <w:t xml:space="preserve">water and wastewater </w:t>
      </w:r>
      <w:r w:rsidRPr="00EB518C">
        <w:t>rate base</w:t>
      </w:r>
      <w:r>
        <w:t xml:space="preserve">s for the test </w:t>
      </w:r>
      <w:r w:rsidRPr="008C1770">
        <w:t>year are $16,198 and $12,353, while</w:t>
      </w:r>
      <w:r w:rsidR="00A371A2" w:rsidRPr="008C1770">
        <w:t xml:space="preserve"> the</w:t>
      </w:r>
      <w:r w:rsidRPr="008C1770">
        <w:t xml:space="preserve"> adjusted O&amp;M expenses are $21,933 for water and $31,359 for wastewater. </w:t>
      </w:r>
    </w:p>
    <w:p w:rsidR="008C1770" w:rsidRDefault="008C1770" w:rsidP="008C1770">
      <w:pPr>
        <w:shd w:val="clear" w:color="auto" w:fill="FFFFFF"/>
        <w:jc w:val="both"/>
      </w:pPr>
    </w:p>
    <w:p w:rsidR="008C1770" w:rsidRPr="008C1770" w:rsidRDefault="00F87847" w:rsidP="00785EB1">
      <w:pPr>
        <w:pStyle w:val="ListParagraph"/>
        <w:numPr>
          <w:ilvl w:val="0"/>
          <w:numId w:val="4"/>
        </w:numPr>
        <w:shd w:val="clear" w:color="auto" w:fill="FFFFFF"/>
        <w:ind w:left="720" w:hanging="720"/>
        <w:jc w:val="both"/>
      </w:pPr>
      <w:r w:rsidRPr="008C1770">
        <w:rPr>
          <w:rFonts w:cs="Courier New"/>
          <w:u w:val="single"/>
        </w:rPr>
        <w:t>Whether the Utility is expected to become a Class B utility in the foreseeable future</w:t>
      </w:r>
      <w:r w:rsidRPr="008C1770">
        <w:rPr>
          <w:rFonts w:cs="Courier New"/>
        </w:rPr>
        <w:t xml:space="preserve">. Pursuant to Section 367.0814(9), F.S., the alternative form of regulation </w:t>
      </w:r>
      <w:r w:rsidR="008C1770">
        <w:rPr>
          <w:rFonts w:cs="Courier New"/>
        </w:rPr>
        <w:t>applied</w:t>
      </w:r>
      <w:r w:rsidRPr="008C1770">
        <w:rPr>
          <w:rFonts w:cs="Courier New"/>
        </w:rPr>
        <w:t xml:space="preserve"> in this </w:t>
      </w:r>
      <w:r w:rsidRPr="008C1770">
        <w:rPr>
          <w:rFonts w:cs="Courier New"/>
        </w:rPr>
        <w:lastRenderedPageBreak/>
        <w:t xml:space="preserve">case only applies to small utilities with gross annual revenue of $275,000 or less. East Marion is a Class C utility and the recommended revenue requirements of $28,588 and </w:t>
      </w:r>
      <w:r w:rsidRPr="008C1770">
        <w:t>$39,626</w:t>
      </w:r>
      <w:r w:rsidRPr="008C1770">
        <w:rPr>
          <w:rFonts w:cs="Courier New"/>
        </w:rPr>
        <w:t xml:space="preserve"> are substantially below the threshold level for Class B </w:t>
      </w:r>
      <w:r w:rsidR="008C1770">
        <w:rPr>
          <w:rFonts w:cs="Courier New"/>
        </w:rPr>
        <w:t xml:space="preserve">utility </w:t>
      </w:r>
      <w:r w:rsidRPr="008C1770">
        <w:rPr>
          <w:rFonts w:cs="Courier New"/>
        </w:rPr>
        <w:t xml:space="preserve">status ($275,000 per system). </w:t>
      </w:r>
      <w:r w:rsidR="001D74A0" w:rsidRPr="008C1770">
        <w:rPr>
          <w:rFonts w:cs="Courier New"/>
        </w:rPr>
        <w:t>East Marion</w:t>
      </w:r>
      <w:r w:rsidR="008C1770">
        <w:t>’</w:t>
      </w:r>
      <w:r w:rsidRPr="008C1770">
        <w:rPr>
          <w:rFonts w:cs="Courier New"/>
        </w:rPr>
        <w:t>s service area has not had any significant growth in the last five years</w:t>
      </w:r>
      <w:r w:rsidR="008C1770">
        <w:rPr>
          <w:rFonts w:cs="Courier New"/>
        </w:rPr>
        <w:t>, and</w:t>
      </w:r>
      <w:r w:rsidRPr="008C1770">
        <w:rPr>
          <w:rFonts w:cs="Courier New"/>
        </w:rPr>
        <w:t xml:space="preserve"> </w:t>
      </w:r>
      <w:r w:rsidR="001D74A0" w:rsidRPr="008C1770">
        <w:rPr>
          <w:rFonts w:cs="Courier New"/>
        </w:rPr>
        <w:t>East Marion</w:t>
      </w:r>
      <w:r w:rsidRPr="008C1770">
        <w:rPr>
          <w:rFonts w:cs="Courier New"/>
        </w:rPr>
        <w:t xml:space="preserve"> will not become a Class B utility in the foreseeable future.</w:t>
      </w:r>
    </w:p>
    <w:p w:rsidR="008C1770" w:rsidRPr="000E0618" w:rsidRDefault="008C1770" w:rsidP="008C1770">
      <w:pPr>
        <w:rPr>
          <w:rFonts w:cs="Courier New"/>
        </w:rPr>
      </w:pPr>
    </w:p>
    <w:p w:rsidR="008C1770" w:rsidRPr="008C1770" w:rsidRDefault="00F87847" w:rsidP="00785EB1">
      <w:pPr>
        <w:pStyle w:val="ListParagraph"/>
        <w:numPr>
          <w:ilvl w:val="0"/>
          <w:numId w:val="4"/>
        </w:numPr>
        <w:shd w:val="clear" w:color="auto" w:fill="FFFFFF"/>
        <w:ind w:left="720" w:hanging="720"/>
        <w:jc w:val="both"/>
      </w:pPr>
      <w:r w:rsidRPr="008C1770">
        <w:rPr>
          <w:rFonts w:cs="Courier New"/>
          <w:u w:val="single"/>
        </w:rPr>
        <w:t>Quality of service and condition of plant</w:t>
      </w:r>
      <w:r w:rsidRPr="008C1770">
        <w:rPr>
          <w:rFonts w:cs="Courier New"/>
        </w:rPr>
        <w:t xml:space="preserve">. </w:t>
      </w:r>
      <w:r w:rsidRPr="008C1770">
        <w:rPr>
          <w:spacing w:val="-3"/>
        </w:rPr>
        <w:t xml:space="preserve">As discussed </w:t>
      </w:r>
      <w:r w:rsidR="008C1770">
        <w:rPr>
          <w:spacing w:val="-3"/>
        </w:rPr>
        <w:t>above in “Quality of Service,”</w:t>
      </w:r>
      <w:r w:rsidRPr="008C1770">
        <w:rPr>
          <w:spacing w:val="-3"/>
        </w:rPr>
        <w:t xml:space="preserve"> </w:t>
      </w:r>
      <w:r w:rsidR="008C1770">
        <w:rPr>
          <w:spacing w:val="-3"/>
        </w:rPr>
        <w:t xml:space="preserve">we found East Marion’s </w:t>
      </w:r>
      <w:r w:rsidRPr="008C1770">
        <w:rPr>
          <w:spacing w:val="-3"/>
        </w:rPr>
        <w:t xml:space="preserve">quality of service </w:t>
      </w:r>
      <w:r w:rsidR="008C1770">
        <w:rPr>
          <w:spacing w:val="-3"/>
        </w:rPr>
        <w:t xml:space="preserve">to be </w:t>
      </w:r>
      <w:r w:rsidRPr="008C1770">
        <w:rPr>
          <w:spacing w:val="-3"/>
        </w:rPr>
        <w:t>satisfactory.</w:t>
      </w:r>
    </w:p>
    <w:p w:rsidR="008C1770" w:rsidRPr="000E0618" w:rsidRDefault="008C1770" w:rsidP="008C1770">
      <w:pPr>
        <w:rPr>
          <w:rFonts w:cs="Courier New"/>
          <w:u w:val="single"/>
        </w:rPr>
      </w:pPr>
    </w:p>
    <w:p w:rsidR="008C1770" w:rsidRPr="008C1770" w:rsidRDefault="00F87847" w:rsidP="00785EB1">
      <w:pPr>
        <w:pStyle w:val="ListParagraph"/>
        <w:numPr>
          <w:ilvl w:val="0"/>
          <w:numId w:val="4"/>
        </w:numPr>
        <w:shd w:val="clear" w:color="auto" w:fill="FFFFFF"/>
        <w:ind w:left="720" w:hanging="720"/>
        <w:jc w:val="both"/>
      </w:pPr>
      <w:r w:rsidRPr="008C1770">
        <w:rPr>
          <w:rFonts w:cs="Courier New"/>
          <w:u w:val="single"/>
        </w:rPr>
        <w:t>Whether the Utility is developer-owned</w:t>
      </w:r>
      <w:r w:rsidRPr="008C1770">
        <w:rPr>
          <w:rFonts w:cs="Courier New"/>
        </w:rPr>
        <w:t xml:space="preserve">. </w:t>
      </w:r>
      <w:r w:rsidR="008C1770">
        <w:rPr>
          <w:rFonts w:cs="Courier New"/>
        </w:rPr>
        <w:t xml:space="preserve">East Marion’s </w:t>
      </w:r>
      <w:r w:rsidRPr="008C1770">
        <w:rPr>
          <w:rFonts w:cs="Courier New"/>
        </w:rPr>
        <w:t>current owner is not a developer.</w:t>
      </w:r>
    </w:p>
    <w:p w:rsidR="008C1770" w:rsidRPr="000E0618" w:rsidRDefault="008C1770" w:rsidP="008C1770">
      <w:pPr>
        <w:rPr>
          <w:rFonts w:cs="Courier New"/>
          <w:u w:val="single"/>
        </w:rPr>
      </w:pPr>
    </w:p>
    <w:p w:rsidR="00F87847" w:rsidRPr="00E20F11" w:rsidRDefault="00F87847" w:rsidP="00785EB1">
      <w:pPr>
        <w:pStyle w:val="ListParagraph"/>
        <w:numPr>
          <w:ilvl w:val="0"/>
          <w:numId w:val="4"/>
        </w:numPr>
        <w:shd w:val="clear" w:color="auto" w:fill="FFFFFF"/>
        <w:ind w:left="720" w:hanging="720"/>
        <w:jc w:val="both"/>
      </w:pPr>
      <w:r w:rsidRPr="008C1770">
        <w:rPr>
          <w:rFonts w:cs="Courier New"/>
          <w:u w:val="single"/>
        </w:rPr>
        <w:t>Whether the Utility operates treatment facilities or is simply a distribution and/or collection system</w:t>
      </w:r>
      <w:r w:rsidRPr="008C1770">
        <w:rPr>
          <w:rFonts w:cs="Courier New"/>
        </w:rPr>
        <w:t xml:space="preserve">. The issue </w:t>
      </w:r>
      <w:r w:rsidR="008C1770">
        <w:rPr>
          <w:rFonts w:cs="Courier New"/>
        </w:rPr>
        <w:t xml:space="preserve">under this criterion </w:t>
      </w:r>
      <w:r w:rsidRPr="008C1770">
        <w:rPr>
          <w:rFonts w:cs="Courier New"/>
        </w:rPr>
        <w:t xml:space="preserve">is whether or not purchased water and/or wastewater costs should be excluded in the computation of the operating margin. East Marion </w:t>
      </w:r>
      <w:r w:rsidRPr="008C1770">
        <w:t>operates water and wastewater treatment plants and a collection system.</w:t>
      </w:r>
    </w:p>
    <w:p w:rsidR="00F87847" w:rsidRPr="00E20F11" w:rsidRDefault="00F87847" w:rsidP="00785EB1">
      <w:pPr>
        <w:jc w:val="both"/>
      </w:pPr>
    </w:p>
    <w:p w:rsidR="00F87847" w:rsidRPr="00E20F11" w:rsidRDefault="00F87847" w:rsidP="008C1770">
      <w:pPr>
        <w:jc w:val="both"/>
        <w:rPr>
          <w:rFonts w:cs="Courier New"/>
        </w:rPr>
      </w:pPr>
      <w:r w:rsidRPr="00E20F11">
        <w:t xml:space="preserve">Based on </w:t>
      </w:r>
      <w:r w:rsidR="008C1770">
        <w:t>our</w:t>
      </w:r>
      <w:r w:rsidRPr="00E20F11">
        <w:t xml:space="preserve"> review of </w:t>
      </w:r>
      <w:r w:rsidR="008C1770">
        <w:t>the Utility</w:t>
      </w:r>
      <w:r w:rsidRPr="00E20F11">
        <w:t xml:space="preserve">’s situation </w:t>
      </w:r>
      <w:r w:rsidR="008C1770">
        <w:t xml:space="preserve">in </w:t>
      </w:r>
      <w:r w:rsidRPr="00E20F11">
        <w:t>relati</w:t>
      </w:r>
      <w:r w:rsidR="008C1770">
        <w:t>on</w:t>
      </w:r>
      <w:r w:rsidRPr="00E20F11">
        <w:t xml:space="preserve"> to the criteria</w:t>
      </w:r>
      <w:r w:rsidR="008C1770">
        <w:t xml:space="preserve"> outlined above</w:t>
      </w:r>
      <w:r w:rsidRPr="00E20F11">
        <w:t xml:space="preserve">, </w:t>
      </w:r>
      <w:r w:rsidR="008C1770">
        <w:t xml:space="preserve">we find </w:t>
      </w:r>
      <w:r>
        <w:t xml:space="preserve">East Marion </w:t>
      </w:r>
      <w:r w:rsidR="008C1770">
        <w:t>to be</w:t>
      </w:r>
      <w:r w:rsidRPr="00E20F11">
        <w:t xml:space="preserve"> a viable candidate for the operating ratio methodology.</w:t>
      </w:r>
    </w:p>
    <w:p w:rsidR="00F87847" w:rsidRPr="00E20F11" w:rsidRDefault="00F87847" w:rsidP="00785EB1">
      <w:pPr>
        <w:jc w:val="both"/>
        <w:rPr>
          <w:rFonts w:cs="Courier New"/>
        </w:rPr>
      </w:pPr>
    </w:p>
    <w:p w:rsidR="00CE2AC8" w:rsidRDefault="00F87847" w:rsidP="00785EB1">
      <w:pPr>
        <w:ind w:firstLine="720"/>
        <w:jc w:val="both"/>
        <w:rPr>
          <w:rFonts w:cs="Courier New"/>
        </w:rPr>
      </w:pPr>
      <w:r w:rsidRPr="00E20F11">
        <w:t>By Order Nos. PSC-96-0357-FO</w:t>
      </w:r>
      <w:r w:rsidR="008C1770">
        <w:t>F-WS and PSC-97-0130-FOF-WU, this</w:t>
      </w:r>
      <w:r w:rsidRPr="00E20F11">
        <w:t xml:space="preserve"> Commission determined that a margin of 10 percent shall be used</w:t>
      </w:r>
      <w:r w:rsidR="008C1770">
        <w:t>,</w:t>
      </w:r>
      <w:r w:rsidRPr="00E20F11">
        <w:t xml:space="preserve"> unless unique circumstances justify the use</w:t>
      </w:r>
      <w:r>
        <w:t xml:space="preserve"> of a greater or lesser margin.</w:t>
      </w:r>
      <w:r w:rsidRPr="00EB518C">
        <w:t xml:space="preserve"> The important question is not what the return percentage should be, but what level of operating margin will allow </w:t>
      </w:r>
      <w:r w:rsidR="001D74A0">
        <w:t>East Marion</w:t>
      </w:r>
      <w:r w:rsidRPr="00EB518C">
        <w:t xml:space="preserve"> to provide safe and reliable servi</w:t>
      </w:r>
      <w:r>
        <w:t xml:space="preserve">ce and remain a viable entity. </w:t>
      </w:r>
      <w:r w:rsidRPr="00EB518C">
        <w:t xml:space="preserve">The answer to this question requires a great deal of judgment based upon the particular circumstances of </w:t>
      </w:r>
      <w:r w:rsidR="001D74A0">
        <w:t>East Marion</w:t>
      </w:r>
      <w:r w:rsidR="00CE2AC8">
        <w:t>, and s</w:t>
      </w:r>
      <w:r w:rsidRPr="00EB518C">
        <w:rPr>
          <w:rFonts w:cs="Courier New"/>
        </w:rPr>
        <w:t>everal factors must be considered in determining t</w:t>
      </w:r>
      <w:r>
        <w:rPr>
          <w:rFonts w:cs="Courier New"/>
        </w:rPr>
        <w:t xml:space="preserve">he reasonableness of a margin. </w:t>
      </w:r>
    </w:p>
    <w:p w:rsidR="00CE2AC8" w:rsidRDefault="00CE2AC8">
      <w:pPr>
        <w:rPr>
          <w:rFonts w:cs="Courier New"/>
        </w:rPr>
      </w:pPr>
    </w:p>
    <w:p w:rsidR="00F87847" w:rsidRDefault="00F87847" w:rsidP="00785EB1">
      <w:pPr>
        <w:ind w:firstLine="720"/>
        <w:jc w:val="both"/>
      </w:pPr>
      <w:r w:rsidRPr="00EB518C">
        <w:rPr>
          <w:rFonts w:cs="Courier New"/>
        </w:rPr>
        <w:t xml:space="preserve">First, the margin must provide sufficient revenue for </w:t>
      </w:r>
      <w:r w:rsidR="001D74A0">
        <w:rPr>
          <w:rFonts w:cs="Courier New"/>
        </w:rPr>
        <w:t>East Marion</w:t>
      </w:r>
      <w:r w:rsidRPr="00EB518C">
        <w:rPr>
          <w:rFonts w:cs="Courier New"/>
        </w:rPr>
        <w:t xml:space="preserve"> to cover its interest expense. </w:t>
      </w:r>
      <w:r w:rsidR="00CE2AC8">
        <w:rPr>
          <w:rFonts w:cs="Courier New"/>
        </w:rPr>
        <w:t>We find the 10 percent</w:t>
      </w:r>
      <w:r>
        <w:rPr>
          <w:rFonts w:cs="Courier New"/>
        </w:rPr>
        <w:t xml:space="preserve"> margin will provide sufficient revenue to cover East Marion’s interest expense.</w:t>
      </w:r>
    </w:p>
    <w:p w:rsidR="00CE2AC8" w:rsidRDefault="00CE2AC8" w:rsidP="000E0618">
      <w:pPr>
        <w:jc w:val="both"/>
        <w:rPr>
          <w:rFonts w:cs="Courier New"/>
        </w:rPr>
      </w:pPr>
    </w:p>
    <w:p w:rsidR="00F87847" w:rsidRDefault="00F87847" w:rsidP="00785EB1">
      <w:pPr>
        <w:ind w:firstLine="720"/>
        <w:jc w:val="both"/>
        <w:rPr>
          <w:rFonts w:cs="Courier New"/>
        </w:rPr>
      </w:pPr>
      <w:r>
        <w:rPr>
          <w:rFonts w:cs="Courier New"/>
        </w:rPr>
        <w:t xml:space="preserve">Second, use of the operating ratio methodology rests on the contention that the principal risk to </w:t>
      </w:r>
      <w:r w:rsidR="001D74A0">
        <w:rPr>
          <w:rFonts w:cs="Courier New"/>
        </w:rPr>
        <w:t>East Marion</w:t>
      </w:r>
      <w:r>
        <w:rPr>
          <w:rFonts w:cs="Courier New"/>
        </w:rPr>
        <w:t xml:space="preserve"> resides in operating costs. </w:t>
      </w:r>
      <w:r w:rsidRPr="00DB498C">
        <w:t>Also, the operating ratio method recognizes that a major issue for small utilities is cash flow</w:t>
      </w:r>
      <w:r>
        <w:t>;</w:t>
      </w:r>
      <w:r w:rsidRPr="00DB498C">
        <w:t xml:space="preserve"> th</w:t>
      </w:r>
      <w:r w:rsidR="00CE2AC8">
        <w:t>us</w:t>
      </w:r>
      <w:r w:rsidRPr="00DB498C">
        <w:t xml:space="preserve">, the operating ratio method focuses more on cash flow than on investment. In the instant case, </w:t>
      </w:r>
      <w:r w:rsidR="001D74A0">
        <w:t>East Marion</w:t>
      </w:r>
      <w:r w:rsidRPr="00DB498C">
        <w:t>’s primary risk resides with covering its operating expense</w:t>
      </w:r>
      <w:r w:rsidR="00CE2AC8">
        <w:t xml:space="preserve"> and a</w:t>
      </w:r>
      <w:r w:rsidRPr="00DB498C">
        <w:t xml:space="preserve"> traditional calculation of the revenue requirement </w:t>
      </w:r>
      <w:r>
        <w:t>may</w:t>
      </w:r>
      <w:r w:rsidRPr="00DB498C">
        <w:t xml:space="preserve"> not provide </w:t>
      </w:r>
      <w:r w:rsidR="00CE2AC8">
        <w:t xml:space="preserve">East Marion with </w:t>
      </w:r>
      <w:r w:rsidRPr="00DB498C">
        <w:t xml:space="preserve">sufficient revenue to protect against potential variances in revenues and expenses. </w:t>
      </w:r>
      <w:r>
        <w:rPr>
          <w:rFonts w:cs="Courier New"/>
        </w:rPr>
        <w:t xml:space="preserve">Under the rate base methodology, the return to East Marion would be </w:t>
      </w:r>
      <w:r w:rsidRPr="006D7076">
        <w:rPr>
          <w:rFonts w:cs="Courier New"/>
        </w:rPr>
        <w:t>$</w:t>
      </w:r>
      <w:r>
        <w:rPr>
          <w:rFonts w:cs="Courier New"/>
        </w:rPr>
        <w:t>888</w:t>
      </w:r>
      <w:r w:rsidRPr="006D7076">
        <w:rPr>
          <w:rFonts w:cs="Courier New"/>
        </w:rPr>
        <w:t xml:space="preserve"> for w</w:t>
      </w:r>
      <w:r>
        <w:rPr>
          <w:rFonts w:cs="Courier New"/>
        </w:rPr>
        <w:t xml:space="preserve">ater and $673 wastewater. </w:t>
      </w:r>
      <w:r w:rsidR="00CE2AC8">
        <w:rPr>
          <w:rFonts w:cs="Courier New"/>
        </w:rPr>
        <w:t>We do</w:t>
      </w:r>
      <w:r>
        <w:rPr>
          <w:rFonts w:cs="Courier New"/>
        </w:rPr>
        <w:t xml:space="preserve"> not believe this would not provide the nec</w:t>
      </w:r>
      <w:r w:rsidR="00CE2AC8">
        <w:rPr>
          <w:rFonts w:cs="Courier New"/>
        </w:rPr>
        <w:t xml:space="preserve">essary financial cushion to </w:t>
      </w:r>
      <w:r>
        <w:rPr>
          <w:rFonts w:cs="Courier New"/>
        </w:rPr>
        <w:t xml:space="preserve">successfully operate </w:t>
      </w:r>
      <w:r w:rsidR="00CE2AC8">
        <w:rPr>
          <w:rFonts w:cs="Courier New"/>
        </w:rPr>
        <w:t>East Marion</w:t>
      </w:r>
      <w:r>
        <w:rPr>
          <w:rFonts w:cs="Courier New"/>
        </w:rPr>
        <w:t>.</w:t>
      </w:r>
    </w:p>
    <w:p w:rsidR="00CE2AC8" w:rsidRDefault="00CE2AC8" w:rsidP="000E0618">
      <w:pPr>
        <w:jc w:val="both"/>
      </w:pPr>
    </w:p>
    <w:p w:rsidR="00F87847" w:rsidRDefault="00F87847" w:rsidP="00785EB1">
      <w:pPr>
        <w:ind w:firstLine="720"/>
        <w:jc w:val="both"/>
      </w:pPr>
      <w:r w:rsidRPr="00DB498C">
        <w:t>Third, if the return on rate base method was applied, a normal return would generate such a small level of revenue that</w:t>
      </w:r>
      <w:r w:rsidR="00CE2AC8">
        <w:t>,</w:t>
      </w:r>
      <w:r w:rsidRPr="00DB498C">
        <w:t xml:space="preserve"> in the event revenue</w:t>
      </w:r>
      <w:r>
        <w:t>s</w:t>
      </w:r>
      <w:r w:rsidRPr="00DB498C">
        <w:t xml:space="preserve"> or expenses vary from </w:t>
      </w:r>
      <w:r w:rsidR="00CE2AC8">
        <w:t>our findings</w:t>
      </w:r>
      <w:r w:rsidRPr="00DB498C">
        <w:t xml:space="preserve">, </w:t>
      </w:r>
      <w:r>
        <w:t>East Marion</w:t>
      </w:r>
      <w:r w:rsidRPr="00DB498C">
        <w:t xml:space="preserve"> could be left with insufficient funds to cover operating expenses. Therefore, the </w:t>
      </w:r>
      <w:r w:rsidR="00CE2AC8">
        <w:t xml:space="preserve">10 percent </w:t>
      </w:r>
      <w:r w:rsidRPr="00DB498C">
        <w:t>margin should provide adequate revenue to protect against potential variability i</w:t>
      </w:r>
      <w:r>
        <w:t xml:space="preserve">n </w:t>
      </w:r>
      <w:r>
        <w:lastRenderedPageBreak/>
        <w:t xml:space="preserve">revenues and expenses. If </w:t>
      </w:r>
      <w:r w:rsidR="001D74A0">
        <w:t>East Marion</w:t>
      </w:r>
      <w:r w:rsidRPr="00DB498C">
        <w:t xml:space="preserve">’s operating expenses increase or revenues decrease, </w:t>
      </w:r>
      <w:r>
        <w:t>East Marion</w:t>
      </w:r>
      <w:r w:rsidRPr="00DB498C">
        <w:t xml:space="preserve"> may not have the funds required for day-to-day operations.</w:t>
      </w:r>
      <w:r>
        <w:t xml:space="preserve"> </w:t>
      </w:r>
      <w:r w:rsidR="00CE2AC8">
        <w:t xml:space="preserve">Therefore, we find the operating ratio methodology 10 percent </w:t>
      </w:r>
      <w:r>
        <w:t xml:space="preserve">margin </w:t>
      </w:r>
      <w:r w:rsidR="00CE2AC8">
        <w:t>to</w:t>
      </w:r>
      <w:r>
        <w:t xml:space="preserve"> be app</w:t>
      </w:r>
      <w:r w:rsidR="00CE2AC8">
        <w:t>licabl</w:t>
      </w:r>
      <w:r>
        <w:t>e in this case.</w:t>
      </w:r>
    </w:p>
    <w:p w:rsidR="00CE2AC8" w:rsidRDefault="00CE2AC8" w:rsidP="000E0618">
      <w:pPr>
        <w:jc w:val="both"/>
      </w:pPr>
    </w:p>
    <w:p w:rsidR="00F87847" w:rsidRDefault="00F87847" w:rsidP="00785EB1">
      <w:pPr>
        <w:ind w:firstLine="720"/>
        <w:jc w:val="both"/>
      </w:pPr>
      <w:r w:rsidRPr="00E20F11">
        <w:t xml:space="preserve">In conclusion, </w:t>
      </w:r>
      <w:r w:rsidR="00CE2AC8">
        <w:t>we find that</w:t>
      </w:r>
      <w:r w:rsidRPr="00E20F11">
        <w:t xml:space="preserve"> t</w:t>
      </w:r>
      <w:r>
        <w:t xml:space="preserve">he factors </w:t>
      </w:r>
      <w:r w:rsidR="00CE2AC8">
        <w:t>outlined above demonstrate</w:t>
      </w:r>
      <w:r>
        <w:t xml:space="preserve"> that </w:t>
      </w:r>
      <w:r w:rsidR="001D74A0">
        <w:t>East Marion</w:t>
      </w:r>
      <w:r w:rsidRPr="00E20F11">
        <w:t xml:space="preserve"> needs a higher margin of revenue over operating expenses than the traditional return on rate base method would allow. Therefore, in order to provide </w:t>
      </w:r>
      <w:r>
        <w:t>East Marion</w:t>
      </w:r>
      <w:r w:rsidRPr="00E20F11">
        <w:t xml:space="preserve"> with adequate cash flow to provide some assurance of safe and reliable service, </w:t>
      </w:r>
      <w:r w:rsidR="00CE2AC8">
        <w:t>we find the</w:t>
      </w:r>
      <w:r w:rsidRPr="00E20F11">
        <w:t xml:space="preserve"> application of the operating ratio methodology</w:t>
      </w:r>
      <w:r w:rsidR="00CE2AC8">
        <w:t>,</w:t>
      </w:r>
      <w:r w:rsidRPr="00E20F11">
        <w:t xml:space="preserve"> at a margin of </w:t>
      </w:r>
      <w:r>
        <w:t>10</w:t>
      </w:r>
      <w:r w:rsidRPr="00E20F11">
        <w:t xml:space="preserve"> percent of O&amp;M expense for determining the </w:t>
      </w:r>
      <w:r>
        <w:t xml:space="preserve">water and wastewater </w:t>
      </w:r>
      <w:r w:rsidRPr="00E20F11">
        <w:t xml:space="preserve">revenue </w:t>
      </w:r>
      <w:r>
        <w:t>r</w:t>
      </w:r>
      <w:r w:rsidRPr="00E20F11">
        <w:t>equirement</w:t>
      </w:r>
      <w:r>
        <w:t>s</w:t>
      </w:r>
      <w:r w:rsidR="00CE2AC8">
        <w:t>, to be appropriate</w:t>
      </w:r>
      <w:r>
        <w:t>.</w:t>
      </w:r>
    </w:p>
    <w:p w:rsidR="009F3901" w:rsidRDefault="009F3901" w:rsidP="00635E68">
      <w:pPr>
        <w:jc w:val="both"/>
      </w:pPr>
    </w:p>
    <w:p w:rsidR="00635E68" w:rsidRPr="00635E68" w:rsidRDefault="00635E68" w:rsidP="00635E68">
      <w:pPr>
        <w:jc w:val="both"/>
        <w:rPr>
          <w:u w:val="single"/>
        </w:rPr>
      </w:pPr>
      <w:r w:rsidRPr="00635E68">
        <w:rPr>
          <w:u w:val="single"/>
        </w:rPr>
        <w:t>Revenue Requirement</w:t>
      </w:r>
    </w:p>
    <w:p w:rsidR="00635E68" w:rsidRDefault="00635E68" w:rsidP="00635E68">
      <w:pPr>
        <w:jc w:val="both"/>
      </w:pPr>
    </w:p>
    <w:p w:rsidR="00F87847" w:rsidRDefault="00442E4A" w:rsidP="00635E68">
      <w:pPr>
        <w:ind w:firstLine="720"/>
        <w:jc w:val="both"/>
      </w:pPr>
      <w:r>
        <w:t xml:space="preserve">We find </w:t>
      </w:r>
      <w:r w:rsidR="00635E68" w:rsidRPr="00442E4A">
        <w:t>E</w:t>
      </w:r>
      <w:r w:rsidR="00F87847" w:rsidRPr="00442E4A">
        <w:t>ast Marion sh</w:t>
      </w:r>
      <w:r>
        <w:t>all</w:t>
      </w:r>
      <w:r w:rsidR="00F87847" w:rsidRPr="00442E4A">
        <w:t xml:space="preserve"> be allowed an annual increase of $4,685 (19.60 percent) for water and an annual increase of $3,744 (10.44 percent) for wastewater. This will allow </w:t>
      </w:r>
      <w:r w:rsidR="001D74A0" w:rsidRPr="00442E4A">
        <w:t>East Marion</w:t>
      </w:r>
      <w:r w:rsidR="00F87847" w:rsidRPr="00442E4A">
        <w:t xml:space="preserve"> the opportunity to recover its expenses as well as a 10 percent margin on O&amp;M expenses for its w</w:t>
      </w:r>
      <w:r w:rsidR="00141102">
        <w:t>ater and wastewater systems. Our</w:t>
      </w:r>
      <w:r w:rsidR="00F87847" w:rsidRPr="00442E4A">
        <w:t xml:space="preserve"> calculations are shown in </w:t>
      </w:r>
      <w:r>
        <w:t xml:space="preserve">the </w:t>
      </w:r>
      <w:r w:rsidR="00141102">
        <w:t xml:space="preserve">respective </w:t>
      </w:r>
      <w:r w:rsidR="00F87847" w:rsidRPr="00442E4A">
        <w:t>water and wastewater</w:t>
      </w:r>
      <w:r>
        <w:t xml:space="preserve"> </w:t>
      </w:r>
      <w:r w:rsidR="00141102">
        <w:t xml:space="preserve">tables </w:t>
      </w:r>
      <w:r>
        <w:t>below</w:t>
      </w:r>
      <w:r w:rsidR="00F87847" w:rsidRPr="00442E4A">
        <w:t>:</w:t>
      </w:r>
    </w:p>
    <w:p w:rsidR="00F87847" w:rsidRPr="00635E68" w:rsidRDefault="00F87847" w:rsidP="00F87847">
      <w:pPr>
        <w:jc w:val="center"/>
        <w:rPr>
          <w:b/>
        </w:rPr>
      </w:pPr>
    </w:p>
    <w:p w:rsidR="00CE2AC8" w:rsidRDefault="00CE2AC8"/>
    <w:tbl>
      <w:tblPr>
        <w:tblW w:w="0" w:type="auto"/>
        <w:jc w:val="center"/>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4045"/>
        <w:gridCol w:w="260"/>
        <w:gridCol w:w="1762"/>
      </w:tblGrid>
      <w:tr w:rsidR="00F87847" w:rsidRPr="00CE2AC8" w:rsidTr="00141102">
        <w:trPr>
          <w:cantSplit/>
          <w:jc w:val="center"/>
        </w:trPr>
        <w:tc>
          <w:tcPr>
            <w:tcW w:w="6067" w:type="dxa"/>
            <w:gridSpan w:val="3"/>
            <w:tcBorders>
              <w:top w:val="nil"/>
              <w:left w:val="nil"/>
              <w:bottom w:val="single" w:sz="4" w:space="0" w:color="auto"/>
              <w:right w:val="nil"/>
            </w:tcBorders>
          </w:tcPr>
          <w:p w:rsidR="00F87847" w:rsidRPr="00CE2AC8" w:rsidRDefault="00F87847" w:rsidP="00F87847">
            <w:pPr>
              <w:jc w:val="center"/>
              <w:rPr>
                <w:b/>
              </w:rPr>
            </w:pPr>
            <w:r w:rsidRPr="00CE2AC8">
              <w:rPr>
                <w:b/>
              </w:rPr>
              <w:t>Water Revenue Requirement</w:t>
            </w:r>
          </w:p>
        </w:tc>
      </w:tr>
      <w:tr w:rsidR="00F87847" w:rsidRPr="00CE2AC8" w:rsidTr="00141102">
        <w:trPr>
          <w:cantSplit/>
          <w:jc w:val="center"/>
        </w:trPr>
        <w:tc>
          <w:tcPr>
            <w:tcW w:w="4045" w:type="dxa"/>
            <w:tcBorders>
              <w:top w:val="single" w:sz="4" w:space="0" w:color="auto"/>
            </w:tcBorders>
          </w:tcPr>
          <w:p w:rsidR="00F87847" w:rsidRPr="00CE2AC8" w:rsidRDefault="00F87847" w:rsidP="00F87847">
            <w:pPr>
              <w:spacing w:before="116" w:after="44"/>
            </w:pPr>
            <w:r w:rsidRPr="00CE2AC8">
              <w:t>Adjusted O&amp;M Expense</w:t>
            </w:r>
          </w:p>
        </w:tc>
        <w:tc>
          <w:tcPr>
            <w:tcW w:w="260" w:type="dxa"/>
            <w:tcBorders>
              <w:top w:val="single" w:sz="4" w:space="0" w:color="auto"/>
            </w:tcBorders>
          </w:tcPr>
          <w:p w:rsidR="00F87847" w:rsidRPr="00CE2AC8" w:rsidRDefault="00F87847" w:rsidP="00F87847">
            <w:pPr>
              <w:spacing w:before="116" w:after="44"/>
              <w:jc w:val="center"/>
            </w:pPr>
          </w:p>
        </w:tc>
        <w:tc>
          <w:tcPr>
            <w:tcW w:w="1762" w:type="dxa"/>
            <w:tcBorders>
              <w:top w:val="single" w:sz="4" w:space="0" w:color="auto"/>
              <w:bottom w:val="nil"/>
            </w:tcBorders>
          </w:tcPr>
          <w:p w:rsidR="00F87847" w:rsidRPr="00CE2AC8" w:rsidRDefault="00F87847" w:rsidP="00F87847">
            <w:pPr>
              <w:spacing w:before="116" w:after="44"/>
              <w:jc w:val="right"/>
            </w:pPr>
            <w:r w:rsidRPr="00CE2AC8">
              <w:t>$21,933</w:t>
            </w:r>
          </w:p>
        </w:tc>
      </w:tr>
      <w:tr w:rsidR="00F87847" w:rsidRPr="00CE2AC8" w:rsidTr="00141102">
        <w:trPr>
          <w:cantSplit/>
          <w:jc w:val="center"/>
        </w:trPr>
        <w:tc>
          <w:tcPr>
            <w:tcW w:w="4045" w:type="dxa"/>
          </w:tcPr>
          <w:p w:rsidR="00F87847" w:rsidRPr="00CE2AC8" w:rsidRDefault="00F87847" w:rsidP="00F87847">
            <w:pPr>
              <w:spacing w:before="116" w:after="44"/>
            </w:pPr>
            <w:r w:rsidRPr="00CE2AC8">
              <w:t>Operating Margin (%)</w:t>
            </w:r>
          </w:p>
        </w:tc>
        <w:tc>
          <w:tcPr>
            <w:tcW w:w="260" w:type="dxa"/>
          </w:tcPr>
          <w:p w:rsidR="00F87847" w:rsidRPr="00CE2AC8" w:rsidRDefault="00F87847" w:rsidP="00F87847">
            <w:pPr>
              <w:spacing w:before="116" w:after="44"/>
              <w:jc w:val="center"/>
            </w:pPr>
          </w:p>
        </w:tc>
        <w:tc>
          <w:tcPr>
            <w:tcW w:w="1762" w:type="dxa"/>
            <w:tcBorders>
              <w:top w:val="nil"/>
              <w:bottom w:val="nil"/>
            </w:tcBorders>
          </w:tcPr>
          <w:p w:rsidR="00F87847" w:rsidRPr="00CE2AC8" w:rsidRDefault="00F87847" w:rsidP="00F87847">
            <w:pPr>
              <w:spacing w:before="116" w:after="44"/>
              <w:jc w:val="right"/>
              <w:rPr>
                <w:u w:val="single"/>
              </w:rPr>
            </w:pPr>
            <w:r w:rsidRPr="00CE2AC8">
              <w:rPr>
                <w:u w:val="single"/>
              </w:rPr>
              <w:t>10.00%</w:t>
            </w:r>
          </w:p>
        </w:tc>
      </w:tr>
      <w:tr w:rsidR="00F87847" w:rsidRPr="00CE2AC8" w:rsidTr="00141102">
        <w:trPr>
          <w:cantSplit/>
          <w:jc w:val="center"/>
        </w:trPr>
        <w:tc>
          <w:tcPr>
            <w:tcW w:w="4045" w:type="dxa"/>
          </w:tcPr>
          <w:p w:rsidR="00F87847" w:rsidRPr="00CE2AC8" w:rsidRDefault="00F87847" w:rsidP="00F87847">
            <w:pPr>
              <w:spacing w:before="116" w:after="44"/>
            </w:pPr>
            <w:r w:rsidRPr="00CE2AC8">
              <w:t>Operating Margin ($)</w:t>
            </w:r>
          </w:p>
        </w:tc>
        <w:tc>
          <w:tcPr>
            <w:tcW w:w="260" w:type="dxa"/>
          </w:tcPr>
          <w:p w:rsidR="00F87847" w:rsidRPr="00CE2AC8" w:rsidRDefault="00F87847" w:rsidP="00F87847">
            <w:pPr>
              <w:spacing w:before="116" w:after="44"/>
              <w:jc w:val="center"/>
            </w:pPr>
          </w:p>
        </w:tc>
        <w:tc>
          <w:tcPr>
            <w:tcW w:w="1762" w:type="dxa"/>
            <w:tcBorders>
              <w:top w:val="nil"/>
            </w:tcBorders>
          </w:tcPr>
          <w:p w:rsidR="00F87847" w:rsidRPr="00CE2AC8" w:rsidRDefault="00F87847" w:rsidP="00F87847">
            <w:pPr>
              <w:spacing w:before="116" w:after="44"/>
              <w:jc w:val="right"/>
            </w:pPr>
            <w:r w:rsidRPr="00CE2AC8">
              <w:t xml:space="preserve">$2,193  </w:t>
            </w:r>
          </w:p>
        </w:tc>
      </w:tr>
      <w:tr w:rsidR="00F87847" w:rsidRPr="00CE2AC8" w:rsidTr="00141102">
        <w:trPr>
          <w:cantSplit/>
          <w:jc w:val="center"/>
        </w:trPr>
        <w:tc>
          <w:tcPr>
            <w:tcW w:w="4045" w:type="dxa"/>
          </w:tcPr>
          <w:p w:rsidR="00F87847" w:rsidRPr="00CE2AC8" w:rsidRDefault="00F87847" w:rsidP="00F87847">
            <w:pPr>
              <w:spacing w:before="116" w:after="44"/>
            </w:pPr>
            <w:r w:rsidRPr="00CE2AC8">
              <w:t>Adjusted O&amp;M Expense</w:t>
            </w:r>
          </w:p>
        </w:tc>
        <w:tc>
          <w:tcPr>
            <w:tcW w:w="260" w:type="dxa"/>
          </w:tcPr>
          <w:p w:rsidR="00F87847" w:rsidRPr="00CE2AC8" w:rsidRDefault="00F87847" w:rsidP="00F87847">
            <w:pPr>
              <w:spacing w:before="116" w:after="44"/>
              <w:jc w:val="center"/>
            </w:pPr>
          </w:p>
        </w:tc>
        <w:tc>
          <w:tcPr>
            <w:tcW w:w="1762" w:type="dxa"/>
          </w:tcPr>
          <w:p w:rsidR="00F87847" w:rsidRPr="00CE2AC8" w:rsidRDefault="00F87847" w:rsidP="00F87847">
            <w:pPr>
              <w:spacing w:before="116" w:after="44"/>
              <w:jc w:val="right"/>
            </w:pPr>
            <w:r w:rsidRPr="00CE2AC8">
              <w:t>21,933</w:t>
            </w:r>
          </w:p>
        </w:tc>
      </w:tr>
      <w:tr w:rsidR="00F87847" w:rsidRPr="00CE2AC8" w:rsidTr="00141102">
        <w:trPr>
          <w:cantSplit/>
          <w:jc w:val="center"/>
        </w:trPr>
        <w:tc>
          <w:tcPr>
            <w:tcW w:w="4045" w:type="dxa"/>
          </w:tcPr>
          <w:p w:rsidR="00F87847" w:rsidRPr="00CE2AC8" w:rsidRDefault="00F87847" w:rsidP="00F87847">
            <w:pPr>
              <w:spacing w:before="116" w:after="44"/>
            </w:pPr>
            <w:r w:rsidRPr="00CE2AC8">
              <w:t xml:space="preserve">Depreciation Expense (Net) </w:t>
            </w:r>
          </w:p>
        </w:tc>
        <w:tc>
          <w:tcPr>
            <w:tcW w:w="260" w:type="dxa"/>
          </w:tcPr>
          <w:p w:rsidR="00F87847" w:rsidRPr="00CE2AC8" w:rsidRDefault="00F87847" w:rsidP="00F87847">
            <w:pPr>
              <w:spacing w:before="116" w:after="44"/>
              <w:jc w:val="center"/>
            </w:pPr>
          </w:p>
        </w:tc>
        <w:tc>
          <w:tcPr>
            <w:tcW w:w="1762" w:type="dxa"/>
          </w:tcPr>
          <w:p w:rsidR="00F87847" w:rsidRPr="00CE2AC8" w:rsidRDefault="00F87847" w:rsidP="00F87847">
            <w:pPr>
              <w:spacing w:before="116" w:after="44"/>
              <w:jc w:val="right"/>
            </w:pPr>
            <w:r w:rsidRPr="00CE2AC8">
              <w:t>2,181</w:t>
            </w:r>
          </w:p>
        </w:tc>
      </w:tr>
      <w:tr w:rsidR="00F87847" w:rsidRPr="00CE2AC8" w:rsidTr="00141102">
        <w:trPr>
          <w:cantSplit/>
          <w:jc w:val="center"/>
        </w:trPr>
        <w:tc>
          <w:tcPr>
            <w:tcW w:w="4045" w:type="dxa"/>
          </w:tcPr>
          <w:p w:rsidR="00F87847" w:rsidRPr="00CE2AC8" w:rsidRDefault="00F87847" w:rsidP="00F87847">
            <w:pPr>
              <w:spacing w:before="116" w:after="44"/>
            </w:pPr>
            <w:r w:rsidRPr="00CE2AC8">
              <w:t>Taxes Other Than Income</w:t>
            </w:r>
          </w:p>
        </w:tc>
        <w:tc>
          <w:tcPr>
            <w:tcW w:w="260" w:type="dxa"/>
          </w:tcPr>
          <w:p w:rsidR="00F87847" w:rsidRPr="00CE2AC8" w:rsidRDefault="00F87847" w:rsidP="00F87847">
            <w:pPr>
              <w:spacing w:before="116" w:after="44"/>
              <w:jc w:val="center"/>
            </w:pPr>
          </w:p>
        </w:tc>
        <w:tc>
          <w:tcPr>
            <w:tcW w:w="1762" w:type="dxa"/>
            <w:tcBorders>
              <w:bottom w:val="nil"/>
            </w:tcBorders>
          </w:tcPr>
          <w:p w:rsidR="00F87847" w:rsidRPr="00CE2AC8" w:rsidRDefault="00F87847" w:rsidP="00F87847">
            <w:pPr>
              <w:spacing w:before="116" w:after="44"/>
              <w:jc w:val="right"/>
            </w:pPr>
            <w:r w:rsidRPr="00CE2AC8">
              <w:t>2,069</w:t>
            </w:r>
          </w:p>
        </w:tc>
      </w:tr>
      <w:tr w:rsidR="00F87847" w:rsidRPr="00CE2AC8" w:rsidTr="00141102">
        <w:trPr>
          <w:cantSplit/>
          <w:jc w:val="center"/>
        </w:trPr>
        <w:tc>
          <w:tcPr>
            <w:tcW w:w="4045" w:type="dxa"/>
          </w:tcPr>
          <w:p w:rsidR="00F87847" w:rsidRPr="00CE2AC8" w:rsidRDefault="00F87847" w:rsidP="00F87847">
            <w:pPr>
              <w:spacing w:before="116" w:after="44"/>
            </w:pPr>
            <w:r w:rsidRPr="00CE2AC8">
              <w:t>Test Year RAFs</w:t>
            </w:r>
          </w:p>
        </w:tc>
        <w:tc>
          <w:tcPr>
            <w:tcW w:w="260" w:type="dxa"/>
          </w:tcPr>
          <w:p w:rsidR="00F87847" w:rsidRPr="00CE2AC8" w:rsidRDefault="00F87847" w:rsidP="00F87847">
            <w:pPr>
              <w:spacing w:before="116" w:after="44"/>
              <w:jc w:val="center"/>
            </w:pPr>
          </w:p>
        </w:tc>
        <w:tc>
          <w:tcPr>
            <w:tcW w:w="1762" w:type="dxa"/>
            <w:tcBorders>
              <w:top w:val="nil"/>
              <w:bottom w:val="nil"/>
            </w:tcBorders>
          </w:tcPr>
          <w:p w:rsidR="00F87847" w:rsidRPr="00CE2AC8" w:rsidRDefault="00F87847" w:rsidP="00F87847">
            <w:pPr>
              <w:spacing w:before="116" w:after="44"/>
              <w:jc w:val="right"/>
              <w:rPr>
                <w:u w:val="single"/>
              </w:rPr>
            </w:pPr>
            <w:r w:rsidRPr="00CE2AC8">
              <w:rPr>
                <w:u w:val="single"/>
              </w:rPr>
              <w:t>211</w:t>
            </w:r>
          </w:p>
        </w:tc>
      </w:tr>
      <w:tr w:rsidR="00F87847" w:rsidRPr="00CE2AC8" w:rsidTr="00141102">
        <w:trPr>
          <w:cantSplit/>
          <w:jc w:val="center"/>
        </w:trPr>
        <w:tc>
          <w:tcPr>
            <w:tcW w:w="4045" w:type="dxa"/>
          </w:tcPr>
          <w:p w:rsidR="00F87847" w:rsidRPr="00CE2AC8" w:rsidRDefault="00F87847" w:rsidP="00F87847">
            <w:pPr>
              <w:spacing w:before="116" w:after="44"/>
            </w:pPr>
            <w:r w:rsidRPr="00CE2AC8">
              <w:t xml:space="preserve">Revenue Requirement </w:t>
            </w:r>
          </w:p>
        </w:tc>
        <w:tc>
          <w:tcPr>
            <w:tcW w:w="260" w:type="dxa"/>
          </w:tcPr>
          <w:p w:rsidR="00F87847" w:rsidRPr="00CE2AC8" w:rsidRDefault="00F87847" w:rsidP="00F87847">
            <w:pPr>
              <w:spacing w:before="116" w:after="44"/>
              <w:jc w:val="center"/>
            </w:pPr>
          </w:p>
        </w:tc>
        <w:tc>
          <w:tcPr>
            <w:tcW w:w="1762" w:type="dxa"/>
            <w:tcBorders>
              <w:top w:val="nil"/>
              <w:bottom w:val="nil"/>
            </w:tcBorders>
          </w:tcPr>
          <w:p w:rsidR="00F87847" w:rsidRPr="00CE2AC8" w:rsidRDefault="00F87847" w:rsidP="00F87847">
            <w:pPr>
              <w:spacing w:before="116" w:after="44"/>
              <w:jc w:val="right"/>
            </w:pPr>
            <w:r w:rsidRPr="00CE2AC8">
              <w:t>$28,588</w:t>
            </w:r>
          </w:p>
        </w:tc>
      </w:tr>
      <w:tr w:rsidR="00F87847" w:rsidRPr="00CE2AC8" w:rsidTr="00141102">
        <w:trPr>
          <w:cantSplit/>
          <w:jc w:val="center"/>
        </w:trPr>
        <w:tc>
          <w:tcPr>
            <w:tcW w:w="4045" w:type="dxa"/>
          </w:tcPr>
          <w:p w:rsidR="00F87847" w:rsidRPr="00CE2AC8" w:rsidRDefault="00F87847" w:rsidP="00F87847">
            <w:pPr>
              <w:spacing w:before="116" w:after="44"/>
            </w:pPr>
            <w:r w:rsidRPr="00CE2AC8">
              <w:t>Less Adjusted Test Year Revenues</w:t>
            </w:r>
          </w:p>
        </w:tc>
        <w:tc>
          <w:tcPr>
            <w:tcW w:w="260" w:type="dxa"/>
          </w:tcPr>
          <w:p w:rsidR="00F87847" w:rsidRPr="00CE2AC8" w:rsidRDefault="00F87847" w:rsidP="00F87847">
            <w:pPr>
              <w:spacing w:before="116" w:after="44"/>
              <w:jc w:val="center"/>
            </w:pPr>
          </w:p>
        </w:tc>
        <w:tc>
          <w:tcPr>
            <w:tcW w:w="1762" w:type="dxa"/>
            <w:tcBorders>
              <w:top w:val="nil"/>
              <w:bottom w:val="nil"/>
            </w:tcBorders>
          </w:tcPr>
          <w:p w:rsidR="00F87847" w:rsidRPr="00CE2AC8" w:rsidRDefault="00F87847" w:rsidP="00F87847">
            <w:pPr>
              <w:spacing w:before="116" w:after="44"/>
              <w:jc w:val="right"/>
              <w:rPr>
                <w:u w:val="single"/>
              </w:rPr>
            </w:pPr>
            <w:r w:rsidRPr="00CE2AC8">
              <w:rPr>
                <w:u w:val="single"/>
              </w:rPr>
              <w:t>23,903</w:t>
            </w:r>
          </w:p>
        </w:tc>
      </w:tr>
      <w:tr w:rsidR="00F87847" w:rsidRPr="00CE2AC8" w:rsidTr="00141102">
        <w:trPr>
          <w:cantSplit/>
          <w:jc w:val="center"/>
        </w:trPr>
        <w:tc>
          <w:tcPr>
            <w:tcW w:w="4045" w:type="dxa"/>
          </w:tcPr>
          <w:p w:rsidR="00F87847" w:rsidRPr="00CE2AC8" w:rsidRDefault="00F87847" w:rsidP="00F87847">
            <w:pPr>
              <w:spacing w:before="116" w:after="44"/>
            </w:pPr>
            <w:r w:rsidRPr="00CE2AC8">
              <w:t>Annual Increase</w:t>
            </w:r>
          </w:p>
        </w:tc>
        <w:tc>
          <w:tcPr>
            <w:tcW w:w="260" w:type="dxa"/>
          </w:tcPr>
          <w:p w:rsidR="00F87847" w:rsidRPr="00CE2AC8" w:rsidRDefault="00F87847" w:rsidP="00F87847">
            <w:pPr>
              <w:spacing w:before="116" w:after="44"/>
              <w:jc w:val="center"/>
            </w:pPr>
          </w:p>
        </w:tc>
        <w:tc>
          <w:tcPr>
            <w:tcW w:w="1762" w:type="dxa"/>
            <w:tcBorders>
              <w:top w:val="nil"/>
              <w:bottom w:val="nil"/>
            </w:tcBorders>
          </w:tcPr>
          <w:p w:rsidR="00F87847" w:rsidRPr="00CE2AC8" w:rsidRDefault="00F87847" w:rsidP="00F87847">
            <w:pPr>
              <w:spacing w:before="116" w:after="44"/>
              <w:jc w:val="right"/>
              <w:rPr>
                <w:u w:val="double"/>
              </w:rPr>
            </w:pPr>
            <w:r w:rsidRPr="00CE2AC8">
              <w:rPr>
                <w:u w:val="double"/>
              </w:rPr>
              <w:t>$4,685</w:t>
            </w:r>
          </w:p>
        </w:tc>
      </w:tr>
      <w:tr w:rsidR="00F87847" w:rsidRPr="00317250" w:rsidTr="00141102">
        <w:trPr>
          <w:cantSplit/>
          <w:trHeight w:val="372"/>
          <w:jc w:val="center"/>
        </w:trPr>
        <w:tc>
          <w:tcPr>
            <w:tcW w:w="4045" w:type="dxa"/>
          </w:tcPr>
          <w:p w:rsidR="00F87847" w:rsidRPr="00CE2AC8" w:rsidRDefault="00F87847" w:rsidP="00F87847">
            <w:pPr>
              <w:spacing w:before="116" w:after="44"/>
            </w:pPr>
            <w:r w:rsidRPr="00CE2AC8">
              <w:t>Percent Increase</w:t>
            </w:r>
          </w:p>
        </w:tc>
        <w:tc>
          <w:tcPr>
            <w:tcW w:w="260" w:type="dxa"/>
          </w:tcPr>
          <w:p w:rsidR="00F87847" w:rsidRPr="00CE2AC8" w:rsidRDefault="00F87847" w:rsidP="00F87847">
            <w:pPr>
              <w:spacing w:before="116" w:after="44"/>
              <w:jc w:val="center"/>
            </w:pPr>
          </w:p>
        </w:tc>
        <w:tc>
          <w:tcPr>
            <w:tcW w:w="1762" w:type="dxa"/>
            <w:tcBorders>
              <w:top w:val="nil"/>
              <w:bottom w:val="single" w:sz="4" w:space="0" w:color="auto"/>
            </w:tcBorders>
          </w:tcPr>
          <w:p w:rsidR="00F87847" w:rsidRPr="00534AF8" w:rsidRDefault="00F87847" w:rsidP="00F87847">
            <w:pPr>
              <w:spacing w:before="116" w:after="44"/>
              <w:jc w:val="right"/>
              <w:rPr>
                <w:u w:val="double"/>
              </w:rPr>
            </w:pPr>
            <w:r w:rsidRPr="00CE2AC8">
              <w:rPr>
                <w:u w:val="double"/>
              </w:rPr>
              <w:t>19.60%</w:t>
            </w:r>
          </w:p>
        </w:tc>
      </w:tr>
    </w:tbl>
    <w:p w:rsidR="000E0618" w:rsidRDefault="000E0618">
      <w:r>
        <w:br w:type="page"/>
      </w:r>
    </w:p>
    <w:p w:rsidR="000E0618" w:rsidRDefault="000E0618" w:rsidP="00F87847">
      <w:pPr>
        <w:spacing w:after="120"/>
        <w:jc w:val="cente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3515"/>
        <w:gridCol w:w="271"/>
        <w:gridCol w:w="2259"/>
      </w:tblGrid>
      <w:tr w:rsidR="00F87847" w:rsidRPr="00CE2AC8" w:rsidTr="00141102">
        <w:trPr>
          <w:cantSplit/>
          <w:trHeight w:val="387"/>
          <w:jc w:val="center"/>
        </w:trPr>
        <w:tc>
          <w:tcPr>
            <w:tcW w:w="6045" w:type="dxa"/>
            <w:gridSpan w:val="3"/>
            <w:tcBorders>
              <w:top w:val="nil"/>
              <w:left w:val="nil"/>
              <w:bottom w:val="single" w:sz="4" w:space="0" w:color="auto"/>
              <w:right w:val="nil"/>
            </w:tcBorders>
          </w:tcPr>
          <w:p w:rsidR="00F87847" w:rsidRPr="00CE2AC8" w:rsidRDefault="00442E4A" w:rsidP="00F87847">
            <w:pPr>
              <w:jc w:val="center"/>
              <w:rPr>
                <w:b/>
              </w:rPr>
            </w:pPr>
            <w:r>
              <w:br w:type="page"/>
            </w:r>
            <w:r w:rsidR="00F87847" w:rsidRPr="00CE2AC8">
              <w:rPr>
                <w:b/>
              </w:rPr>
              <w:t>Wastewater Revenue Requirement</w:t>
            </w:r>
          </w:p>
        </w:tc>
      </w:tr>
      <w:tr w:rsidR="00F87847" w:rsidRPr="00CE2AC8" w:rsidTr="00141102">
        <w:trPr>
          <w:cantSplit/>
          <w:trHeight w:val="387"/>
          <w:jc w:val="center"/>
        </w:trPr>
        <w:tc>
          <w:tcPr>
            <w:tcW w:w="3515" w:type="dxa"/>
            <w:tcBorders>
              <w:top w:val="single" w:sz="4" w:space="0" w:color="auto"/>
            </w:tcBorders>
          </w:tcPr>
          <w:p w:rsidR="00F87847" w:rsidRPr="00CE2AC8" w:rsidRDefault="00F87847" w:rsidP="00F87847">
            <w:pPr>
              <w:spacing w:before="116" w:after="44"/>
            </w:pPr>
            <w:r w:rsidRPr="00CE2AC8">
              <w:t>Adjusted O&amp;M Expense</w:t>
            </w:r>
          </w:p>
        </w:tc>
        <w:tc>
          <w:tcPr>
            <w:tcW w:w="271" w:type="dxa"/>
            <w:tcBorders>
              <w:top w:val="single" w:sz="4" w:space="0" w:color="auto"/>
            </w:tcBorders>
          </w:tcPr>
          <w:p w:rsidR="00F87847" w:rsidRPr="00CE2AC8" w:rsidRDefault="00F87847" w:rsidP="00F87847">
            <w:pPr>
              <w:spacing w:before="116" w:after="44"/>
              <w:jc w:val="right"/>
            </w:pPr>
          </w:p>
        </w:tc>
        <w:tc>
          <w:tcPr>
            <w:tcW w:w="2259" w:type="dxa"/>
            <w:tcBorders>
              <w:top w:val="single" w:sz="4" w:space="0" w:color="auto"/>
            </w:tcBorders>
          </w:tcPr>
          <w:p w:rsidR="00F87847" w:rsidRPr="00CE2AC8" w:rsidRDefault="00F87847" w:rsidP="00F87847">
            <w:pPr>
              <w:spacing w:before="116" w:after="44"/>
              <w:jc w:val="right"/>
            </w:pPr>
            <w:r w:rsidRPr="00CE2AC8">
              <w:t>$31,359</w:t>
            </w:r>
          </w:p>
        </w:tc>
      </w:tr>
      <w:tr w:rsidR="00F87847" w:rsidRPr="00CE2AC8" w:rsidTr="00141102">
        <w:trPr>
          <w:cantSplit/>
          <w:trHeight w:val="398"/>
          <w:jc w:val="center"/>
        </w:trPr>
        <w:tc>
          <w:tcPr>
            <w:tcW w:w="3515" w:type="dxa"/>
          </w:tcPr>
          <w:p w:rsidR="00F87847" w:rsidRPr="00CE2AC8" w:rsidRDefault="00F87847" w:rsidP="00F87847">
            <w:pPr>
              <w:spacing w:before="116" w:after="44"/>
            </w:pPr>
            <w:r w:rsidRPr="00CE2AC8">
              <w:t>Operating Margin (%)</w:t>
            </w:r>
          </w:p>
        </w:tc>
        <w:tc>
          <w:tcPr>
            <w:tcW w:w="271" w:type="dxa"/>
          </w:tcPr>
          <w:p w:rsidR="00F87847" w:rsidRPr="00CE2AC8" w:rsidRDefault="00F87847" w:rsidP="00F87847">
            <w:pPr>
              <w:spacing w:before="116" w:after="44"/>
            </w:pPr>
          </w:p>
        </w:tc>
        <w:tc>
          <w:tcPr>
            <w:tcW w:w="2259" w:type="dxa"/>
          </w:tcPr>
          <w:p w:rsidR="00F87847" w:rsidRPr="00CE2AC8" w:rsidRDefault="00F87847" w:rsidP="00F87847">
            <w:pPr>
              <w:spacing w:before="116" w:after="44"/>
              <w:jc w:val="right"/>
              <w:rPr>
                <w:u w:val="single"/>
              </w:rPr>
            </w:pPr>
            <w:r w:rsidRPr="00CE2AC8">
              <w:rPr>
                <w:u w:val="single"/>
              </w:rPr>
              <w:t>10.00%</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Operating Margin ($)</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pPr>
            <w:r w:rsidRPr="00CE2AC8">
              <w:t>$3,136</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Adjusted O&amp;M Expense</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pPr>
            <w:r w:rsidRPr="00CE2AC8">
              <w:t>31,359</w:t>
            </w:r>
          </w:p>
        </w:tc>
      </w:tr>
      <w:tr w:rsidR="00F87847" w:rsidRPr="00CE2AC8" w:rsidTr="00141102">
        <w:trPr>
          <w:cantSplit/>
          <w:trHeight w:val="398"/>
          <w:jc w:val="center"/>
        </w:trPr>
        <w:tc>
          <w:tcPr>
            <w:tcW w:w="3515" w:type="dxa"/>
          </w:tcPr>
          <w:p w:rsidR="00F87847" w:rsidRPr="00CE2AC8" w:rsidRDefault="00F87847" w:rsidP="00F87847">
            <w:pPr>
              <w:spacing w:before="116" w:after="44"/>
            </w:pPr>
            <w:r w:rsidRPr="00CE2AC8">
              <w:t>Depreciation Expense (Net)</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pPr>
            <w:r w:rsidRPr="00CE2AC8">
              <w:t>2,552</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Taxes Other Than Income</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pPr>
            <w:r w:rsidRPr="00CE2AC8">
              <w:t>2,410</w:t>
            </w:r>
          </w:p>
        </w:tc>
      </w:tr>
      <w:tr w:rsidR="00F87847" w:rsidRPr="00CE2AC8" w:rsidTr="00141102">
        <w:trPr>
          <w:cantSplit/>
          <w:trHeight w:val="398"/>
          <w:jc w:val="center"/>
        </w:trPr>
        <w:tc>
          <w:tcPr>
            <w:tcW w:w="3515" w:type="dxa"/>
          </w:tcPr>
          <w:p w:rsidR="00F87847" w:rsidRPr="00CE2AC8" w:rsidRDefault="00F87847" w:rsidP="00F87847">
            <w:pPr>
              <w:spacing w:before="116" w:after="44"/>
            </w:pPr>
            <w:r w:rsidRPr="00CE2AC8">
              <w:t>Test Year RAFs</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rPr>
                <w:u w:val="single"/>
              </w:rPr>
            </w:pPr>
            <w:r w:rsidRPr="00CE2AC8">
              <w:rPr>
                <w:u w:val="single"/>
              </w:rPr>
              <w:t>168</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 xml:space="preserve">Revenue Requirement </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pPr>
            <w:r w:rsidRPr="00CE2AC8">
              <w:t>$39,626</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Less Adjusted Test Year Revenues</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rPr>
                <w:u w:val="single"/>
              </w:rPr>
            </w:pPr>
            <w:r w:rsidRPr="00CE2AC8">
              <w:rPr>
                <w:u w:val="single"/>
              </w:rPr>
              <w:t>35,882</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Annual Increase</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rPr>
                <w:u w:val="double"/>
              </w:rPr>
            </w:pPr>
            <w:r w:rsidRPr="00CE2AC8">
              <w:rPr>
                <w:u w:val="double"/>
              </w:rPr>
              <w:t xml:space="preserve">$3,744 </w:t>
            </w:r>
          </w:p>
        </w:tc>
      </w:tr>
      <w:tr w:rsidR="00F87847" w:rsidRPr="00CE2AC8" w:rsidTr="00141102">
        <w:trPr>
          <w:cantSplit/>
          <w:trHeight w:val="387"/>
          <w:jc w:val="center"/>
        </w:trPr>
        <w:tc>
          <w:tcPr>
            <w:tcW w:w="3515" w:type="dxa"/>
          </w:tcPr>
          <w:p w:rsidR="00F87847" w:rsidRPr="00CE2AC8" w:rsidRDefault="00F87847" w:rsidP="00F87847">
            <w:pPr>
              <w:spacing w:before="116" w:after="44"/>
            </w:pPr>
            <w:r w:rsidRPr="00CE2AC8">
              <w:t>Percent Increase</w:t>
            </w:r>
          </w:p>
        </w:tc>
        <w:tc>
          <w:tcPr>
            <w:tcW w:w="271" w:type="dxa"/>
          </w:tcPr>
          <w:p w:rsidR="00F87847" w:rsidRPr="00CE2AC8" w:rsidRDefault="00F87847" w:rsidP="00F87847">
            <w:pPr>
              <w:spacing w:before="116" w:after="44"/>
              <w:jc w:val="right"/>
            </w:pPr>
          </w:p>
        </w:tc>
        <w:tc>
          <w:tcPr>
            <w:tcW w:w="2259" w:type="dxa"/>
          </w:tcPr>
          <w:p w:rsidR="00F87847" w:rsidRPr="00CE2AC8" w:rsidRDefault="00F87847" w:rsidP="00F87847">
            <w:pPr>
              <w:spacing w:before="116" w:after="44"/>
              <w:jc w:val="right"/>
              <w:rPr>
                <w:u w:val="double"/>
              </w:rPr>
            </w:pPr>
            <w:r w:rsidRPr="00CE2AC8">
              <w:rPr>
                <w:u w:val="double"/>
              </w:rPr>
              <w:t>10.44%</w:t>
            </w:r>
          </w:p>
        </w:tc>
      </w:tr>
    </w:tbl>
    <w:p w:rsidR="00F87847" w:rsidRPr="00CE2AC8" w:rsidRDefault="00F87847" w:rsidP="000E0618">
      <w:pPr>
        <w:jc w:val="both"/>
      </w:pPr>
    </w:p>
    <w:p w:rsidR="00B15F25" w:rsidRPr="00850DCA" w:rsidRDefault="00442E4A" w:rsidP="00442E4A">
      <w:pPr>
        <w:rPr>
          <w:b/>
        </w:rPr>
      </w:pPr>
      <w:r w:rsidRPr="00CE2AC8">
        <w:rPr>
          <w:u w:val="single"/>
        </w:rPr>
        <w:t>Rate Structu</w:t>
      </w:r>
      <w:r>
        <w:rPr>
          <w:u w:val="single"/>
        </w:rPr>
        <w:t>re</w:t>
      </w:r>
    </w:p>
    <w:p w:rsidR="00B15F25" w:rsidRPr="00850DCA" w:rsidRDefault="00B15F25" w:rsidP="00785EB1">
      <w:pPr>
        <w:jc w:val="both"/>
      </w:pPr>
    </w:p>
    <w:p w:rsidR="00B15F25" w:rsidRPr="00392B01" w:rsidRDefault="00B15F25" w:rsidP="00392B01">
      <w:pPr>
        <w:ind w:firstLine="720"/>
        <w:jc w:val="both"/>
        <w:rPr>
          <w:i/>
        </w:rPr>
      </w:pPr>
      <w:r w:rsidRPr="00392B01">
        <w:rPr>
          <w:i/>
        </w:rPr>
        <w:t xml:space="preserve">Water Rates  </w:t>
      </w:r>
    </w:p>
    <w:p w:rsidR="00392B01" w:rsidRDefault="00392B01" w:rsidP="000E0618">
      <w:pPr>
        <w:jc w:val="both"/>
      </w:pPr>
    </w:p>
    <w:p w:rsidR="00B15F25" w:rsidRPr="00850DCA" w:rsidRDefault="00B15F25" w:rsidP="00785EB1">
      <w:pPr>
        <w:ind w:firstLine="720"/>
        <w:jc w:val="both"/>
      </w:pPr>
      <w:r w:rsidRPr="00850DCA">
        <w:t>East Marion is located in Marion County within the St. Johns River Water Management District (SJRWMD)</w:t>
      </w:r>
      <w:r w:rsidR="00AD671A">
        <w:t xml:space="preserve">, and </w:t>
      </w:r>
      <w:r w:rsidRPr="00850DCA">
        <w:t>provides water service to approximately 94 residential customers</w:t>
      </w:r>
      <w:r w:rsidR="00AD671A">
        <w:t>,</w:t>
      </w:r>
      <w:r w:rsidRPr="00850DCA">
        <w:t xml:space="preserve"> of which 9 have a separate meter for irrigation. There are no general service customers. Approximately eight percent of the residential customer bills during the test year had zero gallons, indicating a non-seasonal customer base</w:t>
      </w:r>
      <w:r w:rsidR="00AD671A">
        <w:t>. T</w:t>
      </w:r>
      <w:r w:rsidRPr="00850DCA">
        <w:t>he average residential water demand is 3,973 gallons per month</w:t>
      </w:r>
      <w:r w:rsidR="00AD671A">
        <w:t xml:space="preserve"> and t</w:t>
      </w:r>
      <w:r w:rsidRPr="00850DCA">
        <w:t xml:space="preserve">he average residential water demand excluding zero gallon bills is 4,300 per month. </w:t>
      </w:r>
      <w:r w:rsidR="001D74A0">
        <w:t>East Marion</w:t>
      </w:r>
      <w:r w:rsidRPr="00850DCA">
        <w:t>’s current water system rate structure for residential customers consists of a base facility charge (BFC) and two-tier inclining block rate structure. The rate blocks are: (1) 0-10,000 gallons and (2) all usage in excess of 10,000 gallons per month. The general service rate structure consists of a BFC and uniform gallonage charge.</w:t>
      </w:r>
    </w:p>
    <w:p w:rsidR="00B15F25" w:rsidRPr="00850DCA" w:rsidRDefault="00B15F25" w:rsidP="00785EB1">
      <w:pPr>
        <w:jc w:val="both"/>
      </w:pPr>
    </w:p>
    <w:p w:rsidR="00AD671A" w:rsidRDefault="00392B01" w:rsidP="00AD671A">
      <w:pPr>
        <w:ind w:firstLine="720"/>
        <w:jc w:val="both"/>
      </w:pPr>
      <w:r>
        <w:t>We</w:t>
      </w:r>
      <w:r w:rsidR="00B15F25" w:rsidRPr="00850DCA">
        <w:t xml:space="preserve"> performed an analysis of </w:t>
      </w:r>
      <w:r w:rsidR="001D74A0">
        <w:t>East Marion</w:t>
      </w:r>
      <w:r w:rsidR="00B15F25" w:rsidRPr="00850DCA">
        <w:t xml:space="preserve">’s billing data in order to evaluate the appropriate rate structure for the residential water customers. The goal of the evaluation was to select rate design parameters that: 1) produce the recommended revenue requirement; 2) equitably distribute cost recovery among </w:t>
      </w:r>
      <w:r w:rsidR="001D74A0">
        <w:t>East Marion</w:t>
      </w:r>
      <w:r w:rsidR="00B15F25" w:rsidRPr="00850DCA">
        <w:t>’s customers; 3) establish the appropriate non-discretionary usage threshold for restricting repression; and 4) implement, where appropriate, water conserving rate structures consistent with Commission practice.</w:t>
      </w:r>
    </w:p>
    <w:p w:rsidR="00AD671A" w:rsidRDefault="00AD671A" w:rsidP="000E0618">
      <w:pPr>
        <w:jc w:val="both"/>
      </w:pPr>
    </w:p>
    <w:p w:rsidR="00B15F25" w:rsidRPr="00850DCA" w:rsidRDefault="00B15F25" w:rsidP="00AD671A">
      <w:pPr>
        <w:ind w:firstLine="720"/>
        <w:jc w:val="both"/>
      </w:pPr>
      <w:r w:rsidRPr="00392B01">
        <w:lastRenderedPageBreak/>
        <w:t xml:space="preserve">For </w:t>
      </w:r>
      <w:r w:rsidR="00AD671A">
        <w:t>East Marion’s</w:t>
      </w:r>
      <w:r w:rsidRPr="00392B01">
        <w:t xml:space="preserve"> preliminary </w:t>
      </w:r>
      <w:r w:rsidR="00AD671A">
        <w:t xml:space="preserve">interim </w:t>
      </w:r>
      <w:r w:rsidRPr="00392B01">
        <w:t xml:space="preserve">rates, </w:t>
      </w:r>
      <w:r w:rsidR="00392B01" w:rsidRPr="00392B01">
        <w:t>we</w:t>
      </w:r>
      <w:r w:rsidRPr="00392B01">
        <w:t xml:space="preserve"> designed a more conservation-oriented rate structure. </w:t>
      </w:r>
      <w:r w:rsidR="00392B01">
        <w:t>F</w:t>
      </w:r>
      <w:r w:rsidRPr="00392B01">
        <w:t xml:space="preserve">or the final rates, </w:t>
      </w:r>
      <w:r w:rsidR="00392B01">
        <w:t xml:space="preserve">however, </w:t>
      </w:r>
      <w:r w:rsidR="00392B01" w:rsidRPr="00392B01">
        <w:t>we find</w:t>
      </w:r>
      <w:r w:rsidRPr="00392B01">
        <w:t xml:space="preserve"> </w:t>
      </w:r>
      <w:r w:rsidR="00AD671A">
        <w:t>it appropriate to apply an a</w:t>
      </w:r>
      <w:r w:rsidRPr="00392B01">
        <w:t xml:space="preserve">cross-the-board </w:t>
      </w:r>
      <w:r w:rsidR="00AD671A">
        <w:t xml:space="preserve">increase </w:t>
      </w:r>
      <w:r w:rsidRPr="00392B01">
        <w:t xml:space="preserve">to </w:t>
      </w:r>
      <w:r w:rsidR="001D74A0" w:rsidRPr="00392B01">
        <w:t>East Marion</w:t>
      </w:r>
      <w:r w:rsidRPr="00392B01">
        <w:t>’s rates</w:t>
      </w:r>
      <w:r w:rsidR="00AD671A">
        <w:t>, as they existed prior to filing the rate increase application,</w:t>
      </w:r>
      <w:r w:rsidRPr="00392B01">
        <w:t xml:space="preserve"> due to the low revenue requirement percentage increase. In addition, </w:t>
      </w:r>
      <w:r w:rsidR="00AD671A">
        <w:t xml:space="preserve">we do not find a </w:t>
      </w:r>
      <w:r w:rsidRPr="00392B01">
        <w:t xml:space="preserve">significant repression is anticipated. To determine the appropriate percentage increase to apply to the service rates, </w:t>
      </w:r>
      <w:r w:rsidR="00AD671A">
        <w:t xml:space="preserve">we removed </w:t>
      </w:r>
      <w:r w:rsidRPr="00392B01">
        <w:t xml:space="preserve">miscellaneous revenues from the test year revenues, </w:t>
      </w:r>
      <w:r w:rsidR="00AD671A">
        <w:t xml:space="preserve">which </w:t>
      </w:r>
      <w:r w:rsidRPr="00392B01">
        <w:t>result</w:t>
      </w:r>
      <w:r w:rsidR="00AD671A">
        <w:t>s</w:t>
      </w:r>
      <w:r w:rsidRPr="00392B01">
        <w:t xml:space="preserve"> in</w:t>
      </w:r>
      <w:r w:rsidR="00AD671A">
        <w:t xml:space="preserve"> a 19.86 percent increase in East Marion’s</w:t>
      </w:r>
      <w:r w:rsidRPr="00392B01">
        <w:t xml:space="preserve"> </w:t>
      </w:r>
      <w:r w:rsidR="003360AD">
        <w:t xml:space="preserve">water </w:t>
      </w:r>
      <w:r w:rsidRPr="00392B01">
        <w:t>service rates.</w:t>
      </w:r>
      <w:r w:rsidRPr="00850DCA">
        <w:t xml:space="preserve"> </w:t>
      </w:r>
    </w:p>
    <w:p w:rsidR="00B15F25" w:rsidRPr="00850DCA" w:rsidRDefault="00B15F25" w:rsidP="000E0618">
      <w:pPr>
        <w:jc w:val="both"/>
      </w:pPr>
    </w:p>
    <w:p w:rsidR="00B15F25" w:rsidRPr="00392B01" w:rsidRDefault="00392B01" w:rsidP="00785EB1">
      <w:pPr>
        <w:jc w:val="both"/>
        <w:rPr>
          <w:i/>
        </w:rPr>
      </w:pPr>
      <w:r>
        <w:tab/>
      </w:r>
      <w:r w:rsidR="00B15F25" w:rsidRPr="00392B01">
        <w:rPr>
          <w:i/>
        </w:rPr>
        <w:t>Wastewater Rates</w:t>
      </w:r>
    </w:p>
    <w:p w:rsidR="00392B01" w:rsidRDefault="00392B01" w:rsidP="000E0618">
      <w:pPr>
        <w:jc w:val="both"/>
      </w:pPr>
    </w:p>
    <w:p w:rsidR="00B15F25" w:rsidRPr="00850DCA" w:rsidRDefault="00B15F25" w:rsidP="00785EB1">
      <w:pPr>
        <w:ind w:firstLine="720"/>
        <w:jc w:val="both"/>
      </w:pPr>
      <w:r w:rsidRPr="00850DCA">
        <w:t>East Marion provides wastewater service to 94 residential customers</w:t>
      </w:r>
      <w:r w:rsidR="00AD671A">
        <w:t>, and t</w:t>
      </w:r>
      <w:r w:rsidRPr="00850DCA">
        <w:t>here are no general service customers. Currently, the residential wastewater rate structure consists of a uniform BFC for all meter sizes and a gallonage charge with a 10,000 gallon cap per month. The general service rate structure consists of a BFC by meter size and a gallonage charge that is 1.2 times higher than the residential gallonage charge.</w:t>
      </w:r>
    </w:p>
    <w:p w:rsidR="00B15F25" w:rsidRPr="00850DCA" w:rsidRDefault="00B15F25" w:rsidP="00785EB1">
      <w:pPr>
        <w:jc w:val="both"/>
      </w:pPr>
    </w:p>
    <w:p w:rsidR="00B15F25" w:rsidRPr="00850DCA" w:rsidRDefault="00AD671A" w:rsidP="00785EB1">
      <w:pPr>
        <w:ind w:firstLine="720"/>
        <w:jc w:val="both"/>
      </w:pPr>
      <w:r>
        <w:t>As with East Marion’s water system, w</w:t>
      </w:r>
      <w:r w:rsidR="00392B01">
        <w:t>e</w:t>
      </w:r>
      <w:r w:rsidR="00B15F25" w:rsidRPr="00850DCA">
        <w:t xml:space="preserve"> performed an analysis of </w:t>
      </w:r>
      <w:r w:rsidR="003360AD">
        <w:t>the Utility</w:t>
      </w:r>
      <w:r w:rsidR="00B15F25" w:rsidRPr="00850DCA">
        <w:t xml:space="preserve">’s billing data to evaluate various BFC cost recovery percentages and gallonage caps for the residential customers. The goal of </w:t>
      </w:r>
      <w:r w:rsidR="003360AD">
        <w:t>the evaluation was to select the</w:t>
      </w:r>
      <w:r w:rsidR="00B15F25" w:rsidRPr="00850DCA">
        <w:t xml:space="preserve"> rate design parameters that: (1) produce the recommended revenue requirement; (2) equitably distribute cost recovery among </w:t>
      </w:r>
      <w:r w:rsidR="001D74A0">
        <w:t>East Marion</w:t>
      </w:r>
      <w:r w:rsidR="00B15F25" w:rsidRPr="00850DCA">
        <w:t>’s customers; and (3) implement a gallonage cap that considers approximately the amount of water that may return to the wastewater system.</w:t>
      </w:r>
    </w:p>
    <w:p w:rsidR="003360AD" w:rsidRPr="00850DCA" w:rsidRDefault="003360AD" w:rsidP="00785EB1">
      <w:pPr>
        <w:jc w:val="both"/>
      </w:pPr>
    </w:p>
    <w:p w:rsidR="00B15F25" w:rsidRPr="00392B01" w:rsidRDefault="00B15F25" w:rsidP="00785EB1">
      <w:pPr>
        <w:ind w:firstLine="720"/>
        <w:jc w:val="both"/>
      </w:pPr>
      <w:r w:rsidRPr="00850DCA">
        <w:t xml:space="preserve">As discussed </w:t>
      </w:r>
      <w:r w:rsidR="003360AD">
        <w:t>with East Marion’s</w:t>
      </w:r>
      <w:r w:rsidRPr="00850DCA">
        <w:t xml:space="preserve"> water system, </w:t>
      </w:r>
      <w:r w:rsidR="00392B01">
        <w:t>we find</w:t>
      </w:r>
      <w:r w:rsidRPr="00850DCA">
        <w:t xml:space="preserve"> </w:t>
      </w:r>
      <w:r w:rsidR="00392B01">
        <w:t xml:space="preserve">it appropriate to apply </w:t>
      </w:r>
      <w:r w:rsidRPr="00850DCA">
        <w:t>an across-the-board increa</w:t>
      </w:r>
      <w:r w:rsidRPr="00392B01">
        <w:t xml:space="preserve">se to </w:t>
      </w:r>
      <w:r w:rsidR="001D74A0" w:rsidRPr="00392B01">
        <w:t>East Marion</w:t>
      </w:r>
      <w:r w:rsidRPr="00392B01">
        <w:t xml:space="preserve">’s existing wastewater rates due to the recommended low revenue requirement percentage increase. To determine the appropriate percentage increase to apply to the service rates, </w:t>
      </w:r>
      <w:r w:rsidR="003360AD">
        <w:t xml:space="preserve">we removed </w:t>
      </w:r>
      <w:r w:rsidRPr="00392B01">
        <w:t xml:space="preserve">miscellaneous revenues from the test year revenues, </w:t>
      </w:r>
      <w:r w:rsidR="003360AD">
        <w:t xml:space="preserve">which </w:t>
      </w:r>
      <w:r w:rsidRPr="00392B01">
        <w:t>result</w:t>
      </w:r>
      <w:r w:rsidR="003360AD">
        <w:t>s in a 10.53 percent increase in East Marion’s wastewater</w:t>
      </w:r>
      <w:r w:rsidRPr="00392B01">
        <w:t xml:space="preserve"> service rates.</w:t>
      </w:r>
    </w:p>
    <w:p w:rsidR="00B15F25" w:rsidRPr="00392B01" w:rsidRDefault="00B15F25" w:rsidP="00785EB1">
      <w:pPr>
        <w:jc w:val="both"/>
      </w:pPr>
    </w:p>
    <w:p w:rsidR="00B15F25" w:rsidRPr="00392B01" w:rsidRDefault="00392B01" w:rsidP="00392B01">
      <w:pPr>
        <w:ind w:firstLine="720"/>
        <w:jc w:val="both"/>
        <w:rPr>
          <w:i/>
        </w:rPr>
      </w:pPr>
      <w:r>
        <w:rPr>
          <w:i/>
        </w:rPr>
        <w:t xml:space="preserve">Rate Structure </w:t>
      </w:r>
      <w:r w:rsidR="00B15F25" w:rsidRPr="00392B01">
        <w:rPr>
          <w:i/>
        </w:rPr>
        <w:t>Summary</w:t>
      </w:r>
    </w:p>
    <w:p w:rsidR="00392B01" w:rsidRDefault="00392B01" w:rsidP="00785EB1">
      <w:pPr>
        <w:jc w:val="both"/>
      </w:pPr>
    </w:p>
    <w:p w:rsidR="00B15F25" w:rsidRDefault="003360AD" w:rsidP="00392B01">
      <w:pPr>
        <w:ind w:firstLine="720"/>
        <w:jc w:val="both"/>
      </w:pPr>
      <w:r>
        <w:t>For the reasons outlined above</w:t>
      </w:r>
      <w:r w:rsidR="00B15F25" w:rsidRPr="00392B01">
        <w:t xml:space="preserve">, </w:t>
      </w:r>
      <w:r w:rsidR="00392B01">
        <w:t xml:space="preserve">we find </w:t>
      </w:r>
      <w:r>
        <w:t xml:space="preserve">that </w:t>
      </w:r>
      <w:r w:rsidR="00B15F25" w:rsidRPr="00392B01">
        <w:t xml:space="preserve">no change </w:t>
      </w:r>
      <w:r>
        <w:t xml:space="preserve">shall be made </w:t>
      </w:r>
      <w:r w:rsidR="00B15F25" w:rsidRPr="00392B01">
        <w:t>to the water and wastewater rate structures</w:t>
      </w:r>
      <w:r w:rsidR="00392B01">
        <w:t>. We find</w:t>
      </w:r>
      <w:r w:rsidR="00B15F25" w:rsidRPr="00392B01">
        <w:t xml:space="preserve"> that the water rates </w:t>
      </w:r>
      <w:r>
        <w:t xml:space="preserve">shall </w:t>
      </w:r>
      <w:r w:rsidR="00B15F25" w:rsidRPr="00392B01">
        <w:t>be increased by 19.86 percent</w:t>
      </w:r>
      <w:r>
        <w:t>,</w:t>
      </w:r>
      <w:r w:rsidR="00B15F25" w:rsidRPr="00392B01">
        <w:t xml:space="preserve"> and wastewater rates be increased by 10.53 percent. The </w:t>
      </w:r>
      <w:r>
        <w:t>approved</w:t>
      </w:r>
      <w:r w:rsidR="00B15F25" w:rsidRPr="00392B01">
        <w:t xml:space="preserve"> rate structures and monthly water and wastewater rates are shown on Schedule Nos. 4-A and 4-B</w:t>
      </w:r>
      <w:r>
        <w:t>, attached hereto</w:t>
      </w:r>
      <w:r w:rsidR="00B15F25" w:rsidRPr="00392B01">
        <w:t xml:space="preserve">. </w:t>
      </w:r>
      <w:r w:rsidR="001D74A0" w:rsidRPr="00392B01">
        <w:t>East Marion</w:t>
      </w:r>
      <w:r w:rsidR="00B15F25" w:rsidRPr="00392B01">
        <w:t xml:space="preserve"> sh</w:t>
      </w:r>
      <w:r w:rsidR="003373B3">
        <w:t>all</w:t>
      </w:r>
      <w:r w:rsidR="00B15F25" w:rsidRPr="00392B01">
        <w:t xml:space="preserve"> file revised tariff sheets and a proposed customer notice to reflect </w:t>
      </w:r>
      <w:r w:rsidR="00392B01">
        <w:t xml:space="preserve">our </w:t>
      </w:r>
      <w:r w:rsidR="00B15F25" w:rsidRPr="00392B01">
        <w:t>approved rates. The approved rates sh</w:t>
      </w:r>
      <w:r w:rsidR="00392B01">
        <w:t>all</w:t>
      </w:r>
      <w:r w:rsidR="00B15F25" w:rsidRPr="00392B01">
        <w:t xml:space="preserve"> be effective for service rendered on or after the stamped approval date on the tariff sheet pursuant to Rule 25-30.475(1), F.A.C. In addition, the approved rates sh</w:t>
      </w:r>
      <w:r w:rsidR="00392B01">
        <w:t>all</w:t>
      </w:r>
      <w:r w:rsidR="00B15F25" w:rsidRPr="00392B01">
        <w:t xml:space="preserve"> not be implemented until </w:t>
      </w:r>
      <w:r w:rsidR="00392B01">
        <w:t xml:space="preserve">our </w:t>
      </w:r>
      <w:r w:rsidR="00B15F25" w:rsidRPr="00392B01">
        <w:t xml:space="preserve">staff has approved the proposed customer notice and the notice has been received by the customers. </w:t>
      </w:r>
      <w:r w:rsidR="001D74A0" w:rsidRPr="00392B01">
        <w:t>East Marion</w:t>
      </w:r>
      <w:r w:rsidR="00B15F25" w:rsidRPr="00392B01">
        <w:t xml:space="preserve"> sh</w:t>
      </w:r>
      <w:r w:rsidR="00392B01">
        <w:t>all</w:t>
      </w:r>
      <w:r w:rsidR="00B15F25" w:rsidRPr="00392B01">
        <w:t xml:space="preserve"> provide proof of the date notice was given within 10 days of the date of the notice.</w:t>
      </w:r>
    </w:p>
    <w:p w:rsidR="003373B3" w:rsidRDefault="003373B3"/>
    <w:p w:rsidR="000E0618" w:rsidRDefault="000E0618">
      <w:pPr>
        <w:rPr>
          <w:u w:val="single"/>
        </w:rPr>
      </w:pPr>
      <w:r>
        <w:rPr>
          <w:u w:val="single"/>
        </w:rPr>
        <w:br w:type="page"/>
      </w:r>
    </w:p>
    <w:p w:rsidR="00B15F25" w:rsidRPr="003373B3" w:rsidRDefault="003373B3" w:rsidP="003373B3">
      <w:pPr>
        <w:jc w:val="both"/>
        <w:rPr>
          <w:u w:val="single"/>
        </w:rPr>
      </w:pPr>
      <w:r w:rsidRPr="003373B3">
        <w:rPr>
          <w:u w:val="single"/>
        </w:rPr>
        <w:lastRenderedPageBreak/>
        <w:t>Convenience Charge</w:t>
      </w:r>
    </w:p>
    <w:p w:rsidR="003373B3" w:rsidRDefault="003373B3" w:rsidP="00785EB1">
      <w:pPr>
        <w:jc w:val="both"/>
      </w:pPr>
    </w:p>
    <w:p w:rsidR="00B15F25" w:rsidRPr="00850DCA" w:rsidRDefault="00B15F25" w:rsidP="003373B3">
      <w:pPr>
        <w:ind w:firstLine="720"/>
        <w:jc w:val="both"/>
      </w:pPr>
      <w:r w:rsidRPr="00850DCA">
        <w:t>Section 367.091, F.S., authorizes th</w:t>
      </w:r>
      <w:r w:rsidR="003360AD">
        <w:t>is</w:t>
      </w:r>
      <w:r w:rsidRPr="00850DCA">
        <w:t xml:space="preserve"> Commission to establish, increase, or change a rate or charge</w:t>
      </w:r>
      <w:r w:rsidR="003360AD">
        <w:t>,</w:t>
      </w:r>
      <w:r w:rsidRPr="00850DCA">
        <w:t xml:space="preserve"> other than monthly rates or service availability charges. On August 12, 2016, </w:t>
      </w:r>
      <w:r w:rsidR="001D74A0">
        <w:t>East Marion</w:t>
      </w:r>
      <w:r w:rsidRPr="00850DCA">
        <w:t xml:space="preserve"> requested a $3.43 credit card convenience charge and provided </w:t>
      </w:r>
      <w:r w:rsidR="003360AD">
        <w:t xml:space="preserve">the requisite </w:t>
      </w:r>
      <w:r w:rsidRPr="00850DCA">
        <w:t xml:space="preserve">justification </w:t>
      </w:r>
      <w:r w:rsidR="003360AD">
        <w:t>pursuant to</w:t>
      </w:r>
      <w:r w:rsidRPr="00850DCA">
        <w:t xml:space="preserve"> Section 367.091. F.S. </w:t>
      </w:r>
      <w:r w:rsidR="003360AD">
        <w:t>The</w:t>
      </w:r>
      <w:r w:rsidRPr="00850DCA">
        <w:t xml:space="preserve"> cost analysis breakdown for </w:t>
      </w:r>
      <w:r w:rsidR="003360AD">
        <w:t>the</w:t>
      </w:r>
      <w:r w:rsidRPr="00850DCA">
        <w:t xml:space="preserve"> requested charge is shown</w:t>
      </w:r>
      <w:r w:rsidR="003360AD">
        <w:t xml:space="preserve"> in the table</w:t>
      </w:r>
      <w:r w:rsidRPr="00850DCA">
        <w:t xml:space="preserve"> below.</w:t>
      </w:r>
    </w:p>
    <w:p w:rsidR="00B15F25" w:rsidRPr="00850DCA" w:rsidRDefault="00B15F25" w:rsidP="00B15F25">
      <w:pPr>
        <w:jc w:val="both"/>
      </w:pPr>
    </w:p>
    <w:p w:rsidR="00B15F25" w:rsidRPr="003360AD" w:rsidRDefault="00B15F25" w:rsidP="00B15F25">
      <w:pPr>
        <w:jc w:val="center"/>
        <w:rPr>
          <w:b/>
        </w:rPr>
      </w:pPr>
      <w:r w:rsidRPr="003360AD">
        <w:rPr>
          <w:b/>
        </w:rPr>
        <w:t>Convenience Charge Cost Justification</w:t>
      </w:r>
    </w:p>
    <w:tbl>
      <w:tblPr>
        <w:tblStyle w:val="TableGrid"/>
        <w:tblW w:w="0" w:type="auto"/>
        <w:tblInd w:w="738" w:type="dxa"/>
        <w:tblLook w:val="04A0" w:firstRow="1" w:lastRow="0" w:firstColumn="1" w:lastColumn="0" w:noHBand="0" w:noVBand="1"/>
      </w:tblPr>
      <w:tblGrid>
        <w:gridCol w:w="4050"/>
        <w:gridCol w:w="3600"/>
      </w:tblGrid>
      <w:tr w:rsidR="00B15F25" w:rsidRPr="003360AD" w:rsidTr="0000621C">
        <w:tc>
          <w:tcPr>
            <w:tcW w:w="4050" w:type="dxa"/>
          </w:tcPr>
          <w:p w:rsidR="00B15F25" w:rsidRPr="003360AD" w:rsidRDefault="00B15F25" w:rsidP="0000621C">
            <w:pPr>
              <w:jc w:val="both"/>
              <w:rPr>
                <w:u w:val="single"/>
              </w:rPr>
            </w:pPr>
            <w:r w:rsidRPr="003360AD">
              <w:rPr>
                <w:u w:val="single"/>
              </w:rPr>
              <w:t>Activity</w:t>
            </w:r>
          </w:p>
        </w:tc>
        <w:tc>
          <w:tcPr>
            <w:tcW w:w="3600" w:type="dxa"/>
          </w:tcPr>
          <w:p w:rsidR="00B15F25" w:rsidRPr="003360AD" w:rsidRDefault="00B15F25" w:rsidP="0000621C">
            <w:pPr>
              <w:jc w:val="right"/>
              <w:rPr>
                <w:u w:val="single"/>
              </w:rPr>
            </w:pPr>
            <w:r w:rsidRPr="003360AD">
              <w:rPr>
                <w:u w:val="single"/>
              </w:rPr>
              <w:t>Cost</w:t>
            </w:r>
          </w:p>
        </w:tc>
      </w:tr>
      <w:tr w:rsidR="00B15F25" w:rsidRPr="003360AD" w:rsidTr="0000621C">
        <w:tc>
          <w:tcPr>
            <w:tcW w:w="4050" w:type="dxa"/>
          </w:tcPr>
          <w:p w:rsidR="00B15F25" w:rsidRPr="003360AD" w:rsidRDefault="00B15F25" w:rsidP="0000621C">
            <w:pPr>
              <w:jc w:val="both"/>
            </w:pPr>
            <w:r w:rsidRPr="003360AD">
              <w:t>Labor</w:t>
            </w:r>
          </w:p>
        </w:tc>
        <w:tc>
          <w:tcPr>
            <w:tcW w:w="3600" w:type="dxa"/>
          </w:tcPr>
          <w:p w:rsidR="00B15F25" w:rsidRPr="003360AD" w:rsidRDefault="00B15F25" w:rsidP="0000621C">
            <w:pPr>
              <w:jc w:val="right"/>
            </w:pPr>
            <w:r w:rsidRPr="003360AD">
              <w:t>$0.54</w:t>
            </w:r>
          </w:p>
        </w:tc>
      </w:tr>
      <w:tr w:rsidR="00B15F25" w:rsidRPr="003360AD" w:rsidTr="0000621C">
        <w:tc>
          <w:tcPr>
            <w:tcW w:w="4050" w:type="dxa"/>
          </w:tcPr>
          <w:p w:rsidR="00B15F25" w:rsidRPr="003360AD" w:rsidRDefault="00B15F25" w:rsidP="0000621C">
            <w:pPr>
              <w:jc w:val="both"/>
            </w:pPr>
            <w:r w:rsidRPr="003360AD">
              <w:t>Supplies</w:t>
            </w:r>
          </w:p>
        </w:tc>
        <w:tc>
          <w:tcPr>
            <w:tcW w:w="3600" w:type="dxa"/>
          </w:tcPr>
          <w:p w:rsidR="00B15F25" w:rsidRPr="003360AD" w:rsidRDefault="00B15F25" w:rsidP="0000621C">
            <w:pPr>
              <w:jc w:val="right"/>
            </w:pPr>
            <w:r w:rsidRPr="003360AD">
              <w:t>$0.06</w:t>
            </w:r>
          </w:p>
        </w:tc>
      </w:tr>
      <w:tr w:rsidR="00B15F25" w:rsidRPr="003360AD" w:rsidTr="0000621C">
        <w:tc>
          <w:tcPr>
            <w:tcW w:w="4050" w:type="dxa"/>
          </w:tcPr>
          <w:p w:rsidR="00B15F25" w:rsidRPr="003360AD" w:rsidRDefault="00B15F25" w:rsidP="0000621C">
            <w:pPr>
              <w:jc w:val="both"/>
            </w:pPr>
            <w:r w:rsidRPr="003360AD">
              <w:t>Credit Card Machines</w:t>
            </w:r>
          </w:p>
        </w:tc>
        <w:tc>
          <w:tcPr>
            <w:tcW w:w="3600" w:type="dxa"/>
          </w:tcPr>
          <w:p w:rsidR="00B15F25" w:rsidRPr="003360AD" w:rsidRDefault="00B15F25" w:rsidP="0000621C">
            <w:pPr>
              <w:jc w:val="right"/>
            </w:pPr>
            <w:r w:rsidRPr="003360AD">
              <w:t>$2.83</w:t>
            </w:r>
          </w:p>
        </w:tc>
      </w:tr>
      <w:tr w:rsidR="00B15F25" w:rsidRPr="003360AD" w:rsidTr="0000621C">
        <w:tc>
          <w:tcPr>
            <w:tcW w:w="4050" w:type="dxa"/>
          </w:tcPr>
          <w:p w:rsidR="00B15F25" w:rsidRPr="003360AD" w:rsidRDefault="00B15F25" w:rsidP="0000621C">
            <w:pPr>
              <w:jc w:val="both"/>
              <w:rPr>
                <w:b/>
              </w:rPr>
            </w:pPr>
            <w:r w:rsidRPr="003360AD">
              <w:rPr>
                <w:b/>
              </w:rPr>
              <w:t>Total Requested</w:t>
            </w:r>
          </w:p>
        </w:tc>
        <w:tc>
          <w:tcPr>
            <w:tcW w:w="3600" w:type="dxa"/>
          </w:tcPr>
          <w:p w:rsidR="00B15F25" w:rsidRPr="003360AD" w:rsidRDefault="00B15F25" w:rsidP="0000621C">
            <w:pPr>
              <w:jc w:val="right"/>
              <w:rPr>
                <w:b/>
              </w:rPr>
            </w:pPr>
            <w:r w:rsidRPr="003360AD">
              <w:rPr>
                <w:b/>
              </w:rPr>
              <w:t>$3.43</w:t>
            </w:r>
          </w:p>
        </w:tc>
      </w:tr>
    </w:tbl>
    <w:p w:rsidR="00B15F25" w:rsidRPr="00850DCA" w:rsidRDefault="00B15F25" w:rsidP="00B15F25">
      <w:pPr>
        <w:jc w:val="both"/>
      </w:pPr>
    </w:p>
    <w:p w:rsidR="00B15F25" w:rsidRDefault="00B43C2E" w:rsidP="00785EB1">
      <w:pPr>
        <w:ind w:firstLine="720"/>
        <w:jc w:val="both"/>
      </w:pPr>
      <w:r>
        <w:t>We</w:t>
      </w:r>
      <w:r w:rsidR="00B15F25" w:rsidRPr="00850DCA">
        <w:t xml:space="preserve"> Commission recently approved a charge of $3.00 for customers who opt to pay their bill with debit or credit cards for Charlie Creek Utilities, LLC.</w:t>
      </w:r>
      <w:r w:rsidR="00B15F25" w:rsidRPr="00850DCA">
        <w:rPr>
          <w:vertAlign w:val="superscript"/>
        </w:rPr>
        <w:footnoteReference w:id="19"/>
      </w:r>
      <w:r w:rsidR="00B15F25" w:rsidRPr="00850DCA">
        <w:t xml:space="preserve"> The charge was designed to recover the cost of supplies, administrative labor, and equipment. As </w:t>
      </w:r>
      <w:r>
        <w:t>discussed in the “Operating &amp; Maintenance Expenses” section above</w:t>
      </w:r>
      <w:r w:rsidR="00B15F25" w:rsidRPr="00850DCA">
        <w:t>, East Marion char</w:t>
      </w:r>
      <w:r>
        <w:t xml:space="preserve">ged several of its customers a </w:t>
      </w:r>
      <w:r w:rsidR="00B15F25" w:rsidRPr="00850DCA">
        <w:t>convenience charge of $2.50</w:t>
      </w:r>
      <w:r>
        <w:t>,</w:t>
      </w:r>
      <w:r w:rsidR="00B15F25" w:rsidRPr="00850DCA">
        <w:t xml:space="preserve"> for using their credit or debit card to pay their bill during the test year</w:t>
      </w:r>
      <w:r>
        <w:t>, which had not been authorized by this Commission</w:t>
      </w:r>
      <w:r w:rsidR="00B15F25" w:rsidRPr="00850DCA">
        <w:t xml:space="preserve">. </w:t>
      </w:r>
      <w:r w:rsidR="001D74A0">
        <w:t>East Marion</w:t>
      </w:r>
      <w:r w:rsidR="00B15F25" w:rsidRPr="00850DCA">
        <w:t xml:space="preserve"> began assessing the convenience charge on October 5, 2015, and </w:t>
      </w:r>
      <w:r>
        <w:t xml:space="preserve">assessed the charge </w:t>
      </w:r>
      <w:r w:rsidR="00B15F25" w:rsidRPr="00850DCA">
        <w:t xml:space="preserve">a total of 36 </w:t>
      </w:r>
      <w:r>
        <w:t>times</w:t>
      </w:r>
      <w:r w:rsidR="00B15F25" w:rsidRPr="00850DCA">
        <w:t xml:space="preserve"> since that time, result</w:t>
      </w:r>
      <w:r>
        <w:t>ing</w:t>
      </w:r>
      <w:r w:rsidR="00B15F25" w:rsidRPr="00850DCA">
        <w:t xml:space="preserve"> in </w:t>
      </w:r>
      <w:r>
        <w:t xml:space="preserve">a </w:t>
      </w:r>
      <w:r w:rsidR="00B15F25" w:rsidRPr="00850DCA">
        <w:t xml:space="preserve">total collection of $90. </w:t>
      </w:r>
      <w:r w:rsidR="001D74A0">
        <w:t>East Marion</w:t>
      </w:r>
      <w:r w:rsidR="00B15F25" w:rsidRPr="00850DCA">
        <w:t xml:space="preserve"> indicated that charging its customers an unauthorized convenience charge was unintentional. East Marion</w:t>
      </w:r>
      <w:r w:rsidR="00B15F25">
        <w:t>,</w:t>
      </w:r>
      <w:r w:rsidR="00B15F25" w:rsidRPr="00850DCA">
        <w:t xml:space="preserve"> along with its sister utilities</w:t>
      </w:r>
      <w:r w:rsidR="00B15F25">
        <w:t>,</w:t>
      </w:r>
      <w:r w:rsidR="00B15F25" w:rsidRPr="00850DCA">
        <w:t xml:space="preserve"> are managed by F</w:t>
      </w:r>
      <w:r w:rsidR="00B15F25">
        <w:t>US1.</w:t>
      </w:r>
      <w:r w:rsidR="00B15F25" w:rsidRPr="00850DCA">
        <w:t xml:space="preserve"> The sister utilities have an approved convenience charge and the customer service representative applied the convenience charge</w:t>
      </w:r>
      <w:r w:rsidR="00B15F25">
        <w:t>s</w:t>
      </w:r>
      <w:r w:rsidR="00B15F25" w:rsidRPr="00850DCA">
        <w:t xml:space="preserve"> to East Marion’s customers, </w:t>
      </w:r>
      <w:r w:rsidR="00B15F25">
        <w:t>inadvertently</w:t>
      </w:r>
      <w:r w:rsidR="00B15F25" w:rsidRPr="00850DCA">
        <w:t>.</w:t>
      </w:r>
    </w:p>
    <w:p w:rsidR="00B15F25" w:rsidRDefault="00B15F25" w:rsidP="000E0618">
      <w:pPr>
        <w:jc w:val="both"/>
      </w:pPr>
    </w:p>
    <w:p w:rsidR="00B15F25" w:rsidRPr="00850DCA" w:rsidRDefault="00B15F25" w:rsidP="00785EB1">
      <w:pPr>
        <w:ind w:firstLine="720"/>
        <w:jc w:val="both"/>
      </w:pPr>
      <w:r w:rsidRPr="00850DCA">
        <w:t xml:space="preserve">Although </w:t>
      </w:r>
      <w:r w:rsidR="001D74A0">
        <w:t>East Marion</w:t>
      </w:r>
      <w:r w:rsidRPr="00850DCA">
        <w:t xml:space="preserve"> </w:t>
      </w:r>
      <w:r w:rsidR="00B43C2E">
        <w:t xml:space="preserve">assessed this </w:t>
      </w:r>
      <w:r w:rsidRPr="00850DCA">
        <w:t xml:space="preserve">unauthorized convenience charge, </w:t>
      </w:r>
      <w:r w:rsidR="00B43C2E">
        <w:t xml:space="preserve">we do not find that </w:t>
      </w:r>
      <w:r w:rsidR="001D74A0">
        <w:t>East Marion</w:t>
      </w:r>
      <w:r w:rsidRPr="00850DCA">
        <w:t xml:space="preserve"> “willfully” disregarded </w:t>
      </w:r>
      <w:r w:rsidR="00B43C2E">
        <w:t>this Commission’s</w:t>
      </w:r>
      <w:r w:rsidRPr="00850DCA">
        <w:t xml:space="preserve"> rules or statutes</w:t>
      </w:r>
      <w:r w:rsidR="00B43C2E">
        <w:t xml:space="preserve"> and </w:t>
      </w:r>
      <w:r w:rsidRPr="00850DCA">
        <w:t xml:space="preserve">believe it was unintentional on </w:t>
      </w:r>
      <w:r w:rsidR="001D74A0">
        <w:t>East Marion</w:t>
      </w:r>
      <w:r w:rsidRPr="00850DCA">
        <w:t xml:space="preserve">’s </w:t>
      </w:r>
      <w:r w:rsidR="00620B2E">
        <w:t>part</w:t>
      </w:r>
      <w:r w:rsidRPr="00850DCA">
        <w:t xml:space="preserve">. </w:t>
      </w:r>
      <w:r w:rsidR="00620B2E" w:rsidRPr="00850DCA">
        <w:t>Based on the above,</w:t>
      </w:r>
      <w:r w:rsidR="00620B2E">
        <w:t xml:space="preserve"> we find that</w:t>
      </w:r>
      <w:r w:rsidR="00620B2E" w:rsidRPr="00850DCA">
        <w:t xml:space="preserve"> no enforcement a</w:t>
      </w:r>
      <w:r w:rsidR="00620B2E">
        <w:t>ction is warranted at this time.  East Marion, however, is</w:t>
      </w:r>
      <w:r w:rsidRPr="00850DCA">
        <w:t xml:space="preserve"> required to make a refund to those customers who </w:t>
      </w:r>
      <w:r w:rsidR="00620B2E">
        <w:t>w</w:t>
      </w:r>
      <w:r w:rsidRPr="00850DCA">
        <w:t xml:space="preserve">ere assessed </w:t>
      </w:r>
      <w:r w:rsidR="00620B2E">
        <w:t>the</w:t>
      </w:r>
      <w:r w:rsidRPr="00850DCA">
        <w:t xml:space="preserve"> unauthorized convenience charge</w:t>
      </w:r>
      <w:r w:rsidR="00620B2E">
        <w:t>,</w:t>
      </w:r>
      <w:r w:rsidRPr="00850DCA">
        <w:t xml:space="preserve"> in accordance with Rule 25-30.360 F.A.C. </w:t>
      </w:r>
      <w:r w:rsidR="00620B2E">
        <w:t>In addition</w:t>
      </w:r>
      <w:r w:rsidRPr="00850DCA">
        <w:t xml:space="preserve">, East Marion </w:t>
      </w:r>
      <w:r w:rsidR="00620B2E">
        <w:t>is</w:t>
      </w:r>
      <w:r w:rsidRPr="00850DCA">
        <w:t xml:space="preserve"> put on notice that it may be subject to a show cause proceeding by th</w:t>
      </w:r>
      <w:r w:rsidR="00620B2E">
        <w:t>is</w:t>
      </w:r>
      <w:r w:rsidRPr="00850DCA">
        <w:t xml:space="preserve"> Commission, including penalties, if </w:t>
      </w:r>
      <w:r w:rsidR="001D74A0">
        <w:t>East Marion</w:t>
      </w:r>
      <w:r w:rsidRPr="00850DCA">
        <w:t xml:space="preserve"> charges amounts other than those approved by </w:t>
      </w:r>
      <w:r w:rsidR="00620B2E">
        <w:t>us in the future</w:t>
      </w:r>
      <w:r w:rsidRPr="00850DCA">
        <w:t>.</w:t>
      </w:r>
    </w:p>
    <w:p w:rsidR="00B15F25" w:rsidRPr="00850DCA" w:rsidRDefault="00B15F25" w:rsidP="00785EB1">
      <w:pPr>
        <w:jc w:val="both"/>
      </w:pPr>
    </w:p>
    <w:p w:rsidR="00B15F25" w:rsidRDefault="00620B2E" w:rsidP="00785EB1">
      <w:pPr>
        <w:ind w:firstLine="720"/>
        <w:jc w:val="both"/>
      </w:pPr>
      <w:r>
        <w:t>For the reasons discussed above</w:t>
      </w:r>
      <w:r w:rsidR="00B15F25" w:rsidRPr="00850DCA">
        <w:t xml:space="preserve">, </w:t>
      </w:r>
      <w:r>
        <w:t xml:space="preserve">we approve </w:t>
      </w:r>
      <w:r w:rsidR="00B15F25" w:rsidRPr="00850DCA">
        <w:t xml:space="preserve">East Marion’s request </w:t>
      </w:r>
      <w:r>
        <w:t>for</w:t>
      </w:r>
      <w:r w:rsidR="00B15F25" w:rsidRPr="00850DCA">
        <w:t xml:space="preserve"> a convenience charge of $3.43</w:t>
      </w:r>
      <w:r>
        <w:t>,</w:t>
      </w:r>
      <w:r w:rsidR="00B15F25" w:rsidRPr="00850DCA">
        <w:t xml:space="preserve"> for customers who opt to pay their bill by credit or debit card. The convenience charge sh</w:t>
      </w:r>
      <w:r>
        <w:t>all</w:t>
      </w:r>
      <w:r w:rsidR="00B15F25" w:rsidRPr="00850DCA">
        <w:t xml:space="preserve"> be effective on or after the stamped approval date on the tariff pursuant to Rule 25-30.475, F.A.C. In addition, the approved charge sh</w:t>
      </w:r>
      <w:r>
        <w:t>all</w:t>
      </w:r>
      <w:r w:rsidR="00B15F25" w:rsidRPr="00850DCA">
        <w:t xml:space="preserve"> not be implemented until </w:t>
      </w:r>
      <w:r>
        <w:t xml:space="preserve">our </w:t>
      </w:r>
      <w:r w:rsidR="00B15F25" w:rsidRPr="00850DCA">
        <w:t xml:space="preserve">staff has </w:t>
      </w:r>
      <w:r w:rsidR="00B15F25" w:rsidRPr="00850DCA">
        <w:lastRenderedPageBreak/>
        <w:t xml:space="preserve">approved the proposed customer notice and the notice has been received by the customers. </w:t>
      </w:r>
      <w:r w:rsidR="001D74A0">
        <w:t>East Marion</w:t>
      </w:r>
      <w:r w:rsidR="00B15F25" w:rsidRPr="00850DCA">
        <w:t xml:space="preserve"> sh</w:t>
      </w:r>
      <w:r>
        <w:t>all</w:t>
      </w:r>
      <w:r w:rsidR="00B15F25" w:rsidRPr="00850DCA">
        <w:t xml:space="preserve"> provide proof of the date notice was given within 10 days of the date of the notice. </w:t>
      </w:r>
    </w:p>
    <w:p w:rsidR="00B15F25" w:rsidRDefault="00B15F25" w:rsidP="00785EB1">
      <w:pPr>
        <w:jc w:val="both"/>
      </w:pPr>
    </w:p>
    <w:p w:rsidR="00B15F25" w:rsidRDefault="00620B2E" w:rsidP="00785EB1">
      <w:pPr>
        <w:ind w:firstLine="720"/>
        <w:jc w:val="both"/>
      </w:pPr>
      <w:r>
        <w:t xml:space="preserve">Finally, </w:t>
      </w:r>
      <w:r w:rsidR="00B15F25" w:rsidRPr="00850DCA">
        <w:t xml:space="preserve">East Marion </w:t>
      </w:r>
      <w:r>
        <w:t>is hereby</w:t>
      </w:r>
      <w:r w:rsidR="00B15F25" w:rsidRPr="00850DCA">
        <w:t xml:space="preserve"> r</w:t>
      </w:r>
      <w:r>
        <w:t>equired to make a refund to the customers who w</w:t>
      </w:r>
      <w:r w:rsidR="00B15F25" w:rsidRPr="00850DCA">
        <w:t>ere assessed an unauthorized convenience charge</w:t>
      </w:r>
      <w:r>
        <w:t>.</w:t>
      </w:r>
      <w:r w:rsidR="00B15F25" w:rsidRPr="00A402DE">
        <w:t xml:space="preserve"> </w:t>
      </w:r>
      <w:r w:rsidR="00B15F25">
        <w:t>The refunds sh</w:t>
      </w:r>
      <w:r>
        <w:t>all be made in a</w:t>
      </w:r>
      <w:r w:rsidRPr="00850DCA">
        <w:t>ccordance with Rule 25-30.360 F.A.C.</w:t>
      </w:r>
      <w:r>
        <w:t>,</w:t>
      </w:r>
      <w:r w:rsidR="00B15F25">
        <w:t xml:space="preserve"> </w:t>
      </w:r>
      <w:r>
        <w:t xml:space="preserve">with interest, </w:t>
      </w:r>
      <w:r w:rsidR="00B15F25">
        <w:t xml:space="preserve">and completed within 90 days of </w:t>
      </w:r>
      <w:r>
        <w:t>our</w:t>
      </w:r>
      <w:r w:rsidR="00B15F25">
        <w:t xml:space="preserve"> order</w:t>
      </w:r>
      <w:r>
        <w:t xml:space="preserve"> becoming final</w:t>
      </w:r>
      <w:r w:rsidR="00B15F25">
        <w:t xml:space="preserve">. </w:t>
      </w:r>
      <w:r>
        <w:t>East Marion shall make m</w:t>
      </w:r>
      <w:r w:rsidR="00B15F25">
        <w:t>onthly reports on the status of the refund by the 20</w:t>
      </w:r>
      <w:r w:rsidR="00B15F25" w:rsidRPr="00A402DE">
        <w:rPr>
          <w:vertAlign w:val="superscript"/>
        </w:rPr>
        <w:t>th</w:t>
      </w:r>
      <w:r w:rsidR="00B15F25">
        <w:t xml:space="preserve"> of the following month and a report sh</w:t>
      </w:r>
      <w:r>
        <w:t>all</w:t>
      </w:r>
      <w:r w:rsidR="00B15F25">
        <w:t xml:space="preserve"> be completed within 90 days of the completion of the refund consistent with Rule 25-30.360(7), F.A.C.</w:t>
      </w:r>
    </w:p>
    <w:p w:rsidR="00FF1461" w:rsidRDefault="00FF1461" w:rsidP="00FF1461">
      <w:pPr>
        <w:jc w:val="both"/>
      </w:pPr>
    </w:p>
    <w:p w:rsidR="00FF1461" w:rsidRPr="00FF1461" w:rsidRDefault="00FF1461" w:rsidP="00FF1461">
      <w:pPr>
        <w:jc w:val="both"/>
        <w:rPr>
          <w:u w:val="single"/>
        </w:rPr>
      </w:pPr>
      <w:r w:rsidRPr="00FF1461">
        <w:rPr>
          <w:u w:val="single"/>
        </w:rPr>
        <w:t>Four-Year Rate Reduction</w:t>
      </w:r>
    </w:p>
    <w:p w:rsidR="00B15F25" w:rsidRPr="001A4533" w:rsidRDefault="00B15F25" w:rsidP="00785EB1">
      <w:pPr>
        <w:jc w:val="both"/>
        <w:outlineLvl w:val="1"/>
        <w:rPr>
          <w:rFonts w:cs="Arial"/>
          <w:bCs/>
          <w:iCs/>
          <w:vanish/>
          <w:szCs w:val="28"/>
        </w:rPr>
      </w:pPr>
    </w:p>
    <w:p w:rsidR="00B15F25" w:rsidRPr="00B3336B" w:rsidRDefault="00FF1461" w:rsidP="00FF1461">
      <w:pPr>
        <w:ind w:firstLine="720"/>
        <w:jc w:val="both"/>
      </w:pPr>
      <w:r>
        <w:t>Se</w:t>
      </w:r>
      <w:r w:rsidR="00B15F25" w:rsidRPr="00B3336B">
        <w:t>ction 3</w:t>
      </w:r>
      <w:r w:rsidR="001A6D5B">
        <w:t>67.0816, F.S., requires that</w:t>
      </w:r>
      <w:r w:rsidR="00B15F25" w:rsidRPr="00B3336B">
        <w:t xml:space="preserv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w:t>
      </w:r>
      <w:r w:rsidR="00B15F25">
        <w:t xml:space="preserve">al, and the gross-up for RAFs. </w:t>
      </w:r>
      <w:r w:rsidR="00B15F25" w:rsidRPr="00B3336B">
        <w:t xml:space="preserve">The total reductions </w:t>
      </w:r>
      <w:r w:rsidR="001A6D5B">
        <w:t xml:space="preserve">for East Marion </w:t>
      </w:r>
      <w:r w:rsidR="00B15F25" w:rsidRPr="00B3336B">
        <w:t>are $</w:t>
      </w:r>
      <w:r w:rsidR="00B15F25">
        <w:t>170 and $169 for water and wastewater, respectively.</w:t>
      </w:r>
    </w:p>
    <w:p w:rsidR="00B15F25" w:rsidRPr="00B3336B" w:rsidRDefault="00B15F25" w:rsidP="00785EB1">
      <w:pPr>
        <w:jc w:val="both"/>
      </w:pPr>
    </w:p>
    <w:p w:rsidR="00B15F25" w:rsidRDefault="001A6D5B" w:rsidP="00785EB1">
      <w:pPr>
        <w:ind w:firstLine="720"/>
        <w:jc w:val="both"/>
      </w:pPr>
      <w:r>
        <w:t>East Marion’s</w:t>
      </w:r>
      <w:r w:rsidR="00B15F25" w:rsidRPr="00B3336B">
        <w:t xml:space="preserve"> water and wastewater rates sh</w:t>
      </w:r>
      <w:r>
        <w:t>all</w:t>
      </w:r>
      <w:r w:rsidR="00B15F25" w:rsidRPr="00B3336B">
        <w:t xml:space="preserve"> be reduced as shown on Schedule Nos. 4-A and 4-B to remove rate case expense grossed-up for </w:t>
      </w:r>
      <w:r w:rsidR="00B15F25">
        <w:t>RAFs</w:t>
      </w:r>
      <w:r w:rsidR="00B15F25" w:rsidRPr="00B3336B">
        <w:t xml:space="preserve"> and amor</w:t>
      </w:r>
      <w:r w:rsidR="00B15F25">
        <w:t xml:space="preserve">tized over a four-year period. </w:t>
      </w:r>
      <w:r w:rsidR="00B15F25" w:rsidRPr="00B3336B">
        <w:t>The decrease in rates sh</w:t>
      </w:r>
      <w:r>
        <w:t>all</w:t>
      </w:r>
      <w:r w:rsidR="00B15F25" w:rsidRPr="00B3336B">
        <w:t xml:space="preserve"> become effective immediately following the expiration of the four-year rate case expense recovery period, pursuant to Section 367.0816, F.S. </w:t>
      </w:r>
      <w:r w:rsidR="00B15F25">
        <w:t>East Marion</w:t>
      </w:r>
      <w:r w:rsidR="00B15F25" w:rsidRPr="00B3336B">
        <w:t xml:space="preserve"> sh</w:t>
      </w:r>
      <w:r>
        <w:t>all</w:t>
      </w:r>
      <w:r w:rsidR="00B15F25" w:rsidRPr="00B3336B">
        <w:t xml:space="preserve"> be required to file revised tariffs and a proposed customer notice setting forth the lower rates and the reason for the reduction no later than one month prior to the actual date o</w:t>
      </w:r>
      <w:r w:rsidR="00B15F25">
        <w:t xml:space="preserve">f the required rate reduction. </w:t>
      </w:r>
      <w:r w:rsidR="00B15F25" w:rsidRPr="00B3336B">
        <w:t xml:space="preserve">If </w:t>
      </w:r>
      <w:r w:rsidR="001D74A0">
        <w:t>East Marion</w:t>
      </w:r>
      <w:r w:rsidR="00B15F25" w:rsidRPr="00B3336B">
        <w:t xml:space="preserve"> files this reduction in conjunction with a price index or pass-through rate adjustment, separate data sh</w:t>
      </w:r>
      <w:r>
        <w:t>all</w:t>
      </w:r>
      <w:r w:rsidR="00B15F25" w:rsidRPr="00B3336B">
        <w:t xml:space="preserve"> be filed for the price index and/or pass-through increase or decrease and the reduction in the rates due to the amortized rate case expense</w:t>
      </w:r>
      <w:r w:rsidR="0000621C">
        <w:t>.</w:t>
      </w:r>
    </w:p>
    <w:p w:rsidR="0000621C" w:rsidRDefault="0000621C" w:rsidP="001A6D5B">
      <w:pPr>
        <w:jc w:val="both"/>
      </w:pPr>
    </w:p>
    <w:p w:rsidR="001A6D5B" w:rsidRPr="001A6D5B" w:rsidRDefault="001A6D5B" w:rsidP="001A6D5B">
      <w:pPr>
        <w:jc w:val="both"/>
        <w:rPr>
          <w:u w:val="single"/>
        </w:rPr>
      </w:pPr>
      <w:r w:rsidRPr="001A6D5B">
        <w:rPr>
          <w:u w:val="single"/>
        </w:rPr>
        <w:t>Temporary Rates</w:t>
      </w:r>
    </w:p>
    <w:p w:rsidR="001A6D5B" w:rsidRPr="000E0618" w:rsidRDefault="001A6D5B" w:rsidP="00785EB1">
      <w:pPr>
        <w:jc w:val="both"/>
        <w:outlineLvl w:val="0"/>
        <w:rPr>
          <w:rFonts w:ascii="Arial" w:hAnsi="Arial" w:cs="Arial"/>
          <w:bCs/>
          <w:i/>
          <w:kern w:val="32"/>
          <w:szCs w:val="32"/>
        </w:rPr>
      </w:pPr>
    </w:p>
    <w:p w:rsidR="0000621C" w:rsidRDefault="001A6D5B" w:rsidP="001A6D5B">
      <w:pPr>
        <w:ind w:firstLine="720"/>
        <w:jc w:val="both"/>
      </w:pPr>
      <w:r>
        <w:t>T</w:t>
      </w:r>
      <w:r w:rsidR="0000621C" w:rsidRPr="00B3336B">
        <w:t xml:space="preserve">his </w:t>
      </w:r>
      <w:r>
        <w:t>Order approves</w:t>
      </w:r>
      <w:r w:rsidR="0000621C" w:rsidRPr="00B3336B">
        <w:t xml:space="preserve"> an increase </w:t>
      </w:r>
      <w:r w:rsidR="0000621C">
        <w:t xml:space="preserve">in water and wastewater rates. </w:t>
      </w:r>
      <w:r w:rsidR="0000621C" w:rsidRPr="00B3336B">
        <w:t>A timely protest might delay what may be a justified rate increase resulting in an unreco</w:t>
      </w:r>
      <w:r w:rsidR="0000621C">
        <w:t xml:space="preserve">verable loss of revenue to </w:t>
      </w:r>
      <w:r w:rsidR="001D74A0">
        <w:t>East Marion</w:t>
      </w:r>
      <w:r w:rsidR="0000621C" w:rsidRPr="00B3336B">
        <w:t xml:space="preserve">. Therefore, pursuant to Section 367.0814(7), F.S., in the event of a protest filed by a party other than </w:t>
      </w:r>
      <w:r w:rsidR="001D74A0">
        <w:t>East Marion</w:t>
      </w:r>
      <w:r w:rsidR="0000621C" w:rsidRPr="00B3336B">
        <w:t xml:space="preserve">, </w:t>
      </w:r>
      <w:r>
        <w:t>we find</w:t>
      </w:r>
      <w:r w:rsidR="0000621C" w:rsidRPr="00B3336B">
        <w:t xml:space="preserve"> that the rates </w:t>
      </w:r>
      <w:r>
        <w:t>approved herein are</w:t>
      </w:r>
      <w:r w:rsidR="0000621C" w:rsidRPr="00B3336B">
        <w:t xml:space="preserve"> approved as temporary rates. </w:t>
      </w:r>
      <w:r w:rsidR="0000621C">
        <w:rPr>
          <w:rFonts w:cs="Courier New"/>
        </w:rPr>
        <w:t xml:space="preserve">East Marion </w:t>
      </w:r>
      <w:r w:rsidR="0000621C" w:rsidRPr="00B3336B">
        <w:t>sh</w:t>
      </w:r>
      <w:r>
        <w:t>all</w:t>
      </w:r>
      <w:r w:rsidR="0000621C" w:rsidRPr="00B3336B">
        <w:t xml:space="preserve"> file revised tariff sheets and a proposed customer notice to reflect the approved rates. The approved rates sh</w:t>
      </w:r>
      <w:r>
        <w:t>all</w:t>
      </w:r>
      <w:r w:rsidR="0000621C" w:rsidRPr="00B3336B">
        <w:t xml:space="preserve"> be effective for service rendered on or after the stamped approval date on the tariff sheet, pursuant to Rule 2</w:t>
      </w:r>
      <w:r w:rsidR="0000621C">
        <w:t xml:space="preserve">5-30.475(1), F.A.C. </w:t>
      </w:r>
      <w:r w:rsidR="0000621C" w:rsidRPr="00B3336B">
        <w:t>In addi</w:t>
      </w:r>
      <w:r>
        <w:t>tion, the temporary rates shall</w:t>
      </w:r>
      <w:r w:rsidR="0000621C" w:rsidRPr="00B3336B">
        <w:t xml:space="preserve"> not be implemented until </w:t>
      </w:r>
      <w:r>
        <w:t xml:space="preserve">our </w:t>
      </w:r>
      <w:r w:rsidR="0000621C" w:rsidRPr="00B3336B">
        <w:t>staff has approved the proposed notice, and the notice has been received by the customers. The reco</w:t>
      </w:r>
      <w:r w:rsidR="0000621C">
        <w:t xml:space="preserve">mmended rates collected by </w:t>
      </w:r>
      <w:r w:rsidR="001D74A0">
        <w:t>East Marion</w:t>
      </w:r>
      <w:r w:rsidR="0000621C" w:rsidRPr="00B3336B">
        <w:t xml:space="preserve"> sh</w:t>
      </w:r>
      <w:r>
        <w:t>all</w:t>
      </w:r>
      <w:r w:rsidR="0000621C" w:rsidRPr="00B3336B">
        <w:t xml:space="preserve"> be subject to the refund provisions discussed below.</w:t>
      </w:r>
    </w:p>
    <w:p w:rsidR="0000621C" w:rsidRDefault="0000621C" w:rsidP="00785EB1">
      <w:pPr>
        <w:jc w:val="both"/>
      </w:pPr>
    </w:p>
    <w:p w:rsidR="0000621C" w:rsidRDefault="0000621C" w:rsidP="00785EB1">
      <w:pPr>
        <w:ind w:firstLine="720"/>
        <w:jc w:val="both"/>
      </w:pPr>
      <w:r>
        <w:t>East Marion</w:t>
      </w:r>
      <w:r w:rsidRPr="00B3336B">
        <w:t xml:space="preserve"> sh</w:t>
      </w:r>
      <w:r w:rsidR="001A6D5B">
        <w:t>all</w:t>
      </w:r>
      <w:r w:rsidRPr="00B3336B">
        <w:t xml:space="preserve"> be authorized to collect the temporary rates upon </w:t>
      </w:r>
      <w:r w:rsidR="001A6D5B">
        <w:t xml:space="preserve">our </w:t>
      </w:r>
      <w:r w:rsidRPr="00B3336B">
        <w:t>staff’s approval of an appropriate security for the potential refund and the proposed customer notice. Security sh</w:t>
      </w:r>
      <w:r w:rsidR="001A6D5B">
        <w:t>all</w:t>
      </w:r>
      <w:r w:rsidRPr="00B3336B">
        <w:t xml:space="preserve"> be in the form of a bond or letter of credit in the amount </w:t>
      </w:r>
      <w:r w:rsidRPr="001A6D5B">
        <w:t xml:space="preserve">of $5,646. Alternatively, </w:t>
      </w:r>
      <w:r w:rsidR="001D74A0" w:rsidRPr="001A6D5B">
        <w:t>East</w:t>
      </w:r>
      <w:r w:rsidR="001D74A0">
        <w:t xml:space="preserve"> Marion</w:t>
      </w:r>
      <w:r w:rsidRPr="00B3336B">
        <w:t xml:space="preserve"> </w:t>
      </w:r>
      <w:r w:rsidR="00F7705A">
        <w:t>may</w:t>
      </w:r>
      <w:r w:rsidRPr="00B3336B">
        <w:t xml:space="preserve"> establish an escrow agreement with an independent financial institution.</w:t>
      </w:r>
    </w:p>
    <w:p w:rsidR="0000621C" w:rsidRDefault="0000621C" w:rsidP="00785EB1">
      <w:pPr>
        <w:jc w:val="both"/>
      </w:pPr>
    </w:p>
    <w:p w:rsidR="0000621C" w:rsidRDefault="0000621C" w:rsidP="00F7705A">
      <w:pPr>
        <w:ind w:firstLine="720"/>
        <w:jc w:val="both"/>
      </w:pPr>
      <w:r w:rsidRPr="00B3336B">
        <w:lastRenderedPageBreak/>
        <w:t xml:space="preserve">If </w:t>
      </w:r>
      <w:r w:rsidR="001D74A0">
        <w:t>East Marion</w:t>
      </w:r>
      <w:r w:rsidRPr="00B3336B">
        <w:t xml:space="preserve"> chooses a b</w:t>
      </w:r>
      <w:r w:rsidR="00F7705A">
        <w:t>ond as security, the bond shall</w:t>
      </w:r>
      <w:r w:rsidRPr="00B3336B">
        <w:t xml:space="preserve"> contain wording to the effect that it will be terminated only under the following conditions:</w:t>
      </w:r>
    </w:p>
    <w:p w:rsidR="00F7705A" w:rsidRPr="00B3336B" w:rsidRDefault="00F7705A" w:rsidP="000E0618">
      <w:pPr>
        <w:jc w:val="both"/>
      </w:pPr>
    </w:p>
    <w:p w:rsidR="0000621C" w:rsidRPr="00B3336B" w:rsidRDefault="0000621C" w:rsidP="00785EB1">
      <w:pPr>
        <w:numPr>
          <w:ilvl w:val="0"/>
          <w:numId w:val="3"/>
        </w:numPr>
        <w:jc w:val="both"/>
      </w:pPr>
      <w:r w:rsidRPr="00B3336B">
        <w:t>The Commission</w:t>
      </w:r>
      <w:r w:rsidR="00F7705A">
        <w:t xml:space="preserve"> approves the rate increase; or</w:t>
      </w:r>
    </w:p>
    <w:p w:rsidR="0000621C" w:rsidRPr="00B3336B" w:rsidRDefault="0000621C" w:rsidP="00785EB1">
      <w:pPr>
        <w:numPr>
          <w:ilvl w:val="0"/>
          <w:numId w:val="3"/>
        </w:numPr>
        <w:jc w:val="both"/>
      </w:pPr>
      <w:r w:rsidRPr="00B3336B">
        <w:t xml:space="preserve">If the Commission denies the increase, </w:t>
      </w:r>
      <w:r w:rsidR="001D74A0">
        <w:t>East Marion</w:t>
      </w:r>
      <w:r w:rsidRPr="00B3336B">
        <w:t xml:space="preserve"> shall refund the amount collected that is attributable to the increase.</w:t>
      </w:r>
    </w:p>
    <w:p w:rsidR="0000621C" w:rsidRDefault="0000621C" w:rsidP="00785EB1">
      <w:pPr>
        <w:jc w:val="both"/>
      </w:pPr>
    </w:p>
    <w:p w:rsidR="0000621C" w:rsidRDefault="0000621C" w:rsidP="003871A7">
      <w:pPr>
        <w:ind w:firstLine="720"/>
        <w:jc w:val="both"/>
      </w:pPr>
      <w:r w:rsidRPr="00B3336B">
        <w:t xml:space="preserve">If </w:t>
      </w:r>
      <w:r w:rsidR="001D74A0">
        <w:t>East Marion</w:t>
      </w:r>
      <w:r w:rsidRPr="00B3336B">
        <w:t xml:space="preserve"> chooses a letter of</w:t>
      </w:r>
      <w:r w:rsidR="003871A7">
        <w:t xml:space="preserve"> credit as a security, it shall</w:t>
      </w:r>
      <w:r w:rsidRPr="00B3336B">
        <w:t xml:space="preserve"> contain the following conditions:</w:t>
      </w:r>
    </w:p>
    <w:p w:rsidR="003871A7" w:rsidRPr="00B3336B" w:rsidRDefault="003871A7" w:rsidP="000E0618">
      <w:pPr>
        <w:jc w:val="both"/>
      </w:pPr>
    </w:p>
    <w:p w:rsidR="0000621C" w:rsidRPr="00B3336B" w:rsidRDefault="0000621C" w:rsidP="00785EB1">
      <w:pPr>
        <w:tabs>
          <w:tab w:val="left" w:pos="720"/>
          <w:tab w:val="left" w:pos="1440"/>
          <w:tab w:val="left" w:pos="2160"/>
        </w:tabs>
        <w:ind w:left="1080" w:hanging="360"/>
        <w:jc w:val="both"/>
      </w:pPr>
      <w:r w:rsidRPr="00B3336B">
        <w:t>1)</w:t>
      </w:r>
      <w:r w:rsidRPr="00B3336B">
        <w:tab/>
        <w:t>The letter of credit is irrevocable</w:t>
      </w:r>
      <w:r w:rsidR="003871A7">
        <w:t xml:space="preserve"> for the period it is in effect; and</w:t>
      </w:r>
    </w:p>
    <w:p w:rsidR="0000621C" w:rsidRPr="00B3336B" w:rsidRDefault="0000621C" w:rsidP="00785EB1">
      <w:pPr>
        <w:ind w:left="1080" w:hanging="360"/>
        <w:jc w:val="both"/>
      </w:pPr>
      <w:r w:rsidRPr="00B3336B">
        <w:t>2)</w:t>
      </w:r>
      <w:r w:rsidRPr="00B3336B">
        <w:tab/>
        <w:t>The letter of credit will be in effect until a final Commission order is rendered, either approving or denying the rate increase.</w:t>
      </w:r>
    </w:p>
    <w:p w:rsidR="0000621C" w:rsidRPr="00B3336B" w:rsidRDefault="0000621C" w:rsidP="000E0618">
      <w:pPr>
        <w:ind w:right="720"/>
        <w:jc w:val="both"/>
      </w:pPr>
    </w:p>
    <w:p w:rsidR="0000621C" w:rsidRDefault="0000621C" w:rsidP="003871A7">
      <w:pPr>
        <w:ind w:firstLine="720"/>
        <w:jc w:val="both"/>
      </w:pPr>
      <w:r w:rsidRPr="00B3336B">
        <w:t>If security is provided through an escrow agreement,</w:t>
      </w:r>
      <w:r w:rsidR="003871A7">
        <w:t xml:space="preserve"> the following conditions shall</w:t>
      </w:r>
      <w:r w:rsidRPr="00B3336B">
        <w:t xml:space="preserve"> be part of the agreement:</w:t>
      </w:r>
    </w:p>
    <w:p w:rsidR="003871A7" w:rsidRPr="00B3336B" w:rsidRDefault="003871A7" w:rsidP="000E0618">
      <w:pPr>
        <w:jc w:val="both"/>
      </w:pPr>
    </w:p>
    <w:p w:rsidR="0000621C" w:rsidRDefault="0000621C" w:rsidP="00785EB1">
      <w:pPr>
        <w:pStyle w:val="BodyText"/>
        <w:spacing w:after="0"/>
        <w:ind w:left="1080" w:hanging="360"/>
      </w:pPr>
      <w:r>
        <w:t>1)</w:t>
      </w:r>
      <w:r>
        <w:tab/>
        <w:t>The Commission Clerk, or his or her designee, must be a signato</w:t>
      </w:r>
      <w:r w:rsidR="003871A7">
        <w:t xml:space="preserve">ry to the escrow agreement; </w:t>
      </w:r>
    </w:p>
    <w:p w:rsidR="0000621C" w:rsidRDefault="0000621C" w:rsidP="00785EB1">
      <w:pPr>
        <w:pStyle w:val="BodyText"/>
        <w:spacing w:after="0"/>
        <w:ind w:left="1080" w:hanging="360"/>
      </w:pPr>
      <w:r>
        <w:t>2)</w:t>
      </w:r>
      <w:r>
        <w:tab/>
        <w:t xml:space="preserve">No monies in the escrow account may be withdrawn by the utility without the prior written authorization of the Commission Clerk, or his or her designee; </w:t>
      </w:r>
    </w:p>
    <w:p w:rsidR="0000621C" w:rsidRDefault="0000621C" w:rsidP="00785EB1">
      <w:pPr>
        <w:pStyle w:val="BodyText"/>
        <w:spacing w:after="0"/>
        <w:ind w:left="1080" w:hanging="360"/>
      </w:pPr>
      <w:r>
        <w:t>3)</w:t>
      </w:r>
      <w:r>
        <w:tab/>
        <w:t>The escrow account shall be an interest bearing account;</w:t>
      </w:r>
    </w:p>
    <w:p w:rsidR="0000621C" w:rsidRDefault="0000621C" w:rsidP="00785EB1">
      <w:pPr>
        <w:pStyle w:val="BodyText"/>
        <w:spacing w:after="0"/>
        <w:ind w:left="1080" w:hanging="360"/>
      </w:pPr>
      <w:r>
        <w:t>4)</w:t>
      </w:r>
      <w:r>
        <w:tab/>
        <w:t>If a refund to the customers is required, all interest earned by the escrow account shall be distributed to the customers;</w:t>
      </w:r>
    </w:p>
    <w:p w:rsidR="0000621C" w:rsidRDefault="0000621C" w:rsidP="00785EB1">
      <w:pPr>
        <w:pStyle w:val="BodyText"/>
        <w:spacing w:after="0"/>
        <w:ind w:left="1080" w:hanging="360"/>
      </w:pPr>
      <w:r>
        <w:t>5)</w:t>
      </w:r>
      <w:r>
        <w:tab/>
        <w:t>If a refund to the customers is not required, the interest earned by the escrow account shall revert to the utility;</w:t>
      </w:r>
    </w:p>
    <w:p w:rsidR="0000621C" w:rsidRDefault="0000621C" w:rsidP="00785EB1">
      <w:pPr>
        <w:pStyle w:val="BodyText"/>
        <w:spacing w:after="0"/>
        <w:ind w:left="1080" w:hanging="360"/>
      </w:pPr>
      <w:r>
        <w:t>6)</w:t>
      </w:r>
      <w:r>
        <w:tab/>
        <w:t>All information on the escrow account shall be available from the holder of the escrow account to a Commission representative at all times;</w:t>
      </w:r>
    </w:p>
    <w:p w:rsidR="0000621C" w:rsidRDefault="0000621C" w:rsidP="00785EB1">
      <w:pPr>
        <w:pStyle w:val="BodyText"/>
        <w:spacing w:after="0"/>
        <w:ind w:left="1080" w:hanging="360"/>
      </w:pPr>
      <w:r>
        <w:t>7)</w:t>
      </w:r>
      <w:r>
        <w:tab/>
        <w:t>The amount of revenue subject to refund shall be deposited in the escrow account within seven days of receipt;</w:t>
      </w:r>
    </w:p>
    <w:p w:rsidR="0000621C" w:rsidRDefault="0000621C" w:rsidP="00785EB1">
      <w:pPr>
        <w:pStyle w:val="BodyText"/>
        <w:spacing w:after="0"/>
        <w:ind w:left="1080" w:hanging="360"/>
      </w:pPr>
      <w:r>
        <w:t>8)</w:t>
      </w:r>
      <w:r>
        <w:tab/>
        <w:t xml:space="preserve">This escrow account is established by the direction of the Florida Public Service Commission for the purpose(s) set forth in its order requiring such account. Pursuant to </w:t>
      </w:r>
      <w:r w:rsidRPr="00855A42">
        <w:rPr>
          <w:u w:val="single"/>
        </w:rPr>
        <w:t>Cosentino v. Elson</w:t>
      </w:r>
      <w:r>
        <w:t>, 263 So. 2d 253 (Fla. 3d DCA 1972), escrow accounts are not subject to garnishments;</w:t>
      </w:r>
      <w:r w:rsidR="003871A7">
        <w:t xml:space="preserve"> and</w:t>
      </w:r>
    </w:p>
    <w:p w:rsidR="0000621C" w:rsidRDefault="0000621C" w:rsidP="00785EB1">
      <w:pPr>
        <w:pStyle w:val="BodyText"/>
        <w:spacing w:after="0"/>
        <w:ind w:left="1080" w:hanging="360"/>
      </w:pPr>
      <w:r>
        <w:t>9)</w:t>
      </w:r>
      <w:r>
        <w:tab/>
        <w:t>The account must specify by whom and on whose behalf such monies were paid.</w:t>
      </w:r>
    </w:p>
    <w:p w:rsidR="003871A7" w:rsidRDefault="003871A7" w:rsidP="000E0618">
      <w:pPr>
        <w:pStyle w:val="BodyText"/>
        <w:spacing w:after="0"/>
      </w:pPr>
    </w:p>
    <w:p w:rsidR="0000621C" w:rsidRPr="00B3336B" w:rsidRDefault="0000621C" w:rsidP="003871A7">
      <w:pPr>
        <w:ind w:firstLine="720"/>
        <w:jc w:val="both"/>
      </w:pPr>
      <w:r w:rsidRPr="00B3336B">
        <w:t>In no instance sh</w:t>
      </w:r>
      <w:r w:rsidR="003871A7">
        <w:t>all</w:t>
      </w:r>
      <w:r w:rsidRPr="00B3336B">
        <w:t xml:space="preserve"> the maintenance and administrative costs associated with the refund be borne by the customers. These costs are the responsibility o</w:t>
      </w:r>
      <w:r w:rsidR="003871A7">
        <w:t>f, and shall</w:t>
      </w:r>
      <w:r>
        <w:t xml:space="preserve"> be borne by, </w:t>
      </w:r>
      <w:r w:rsidR="001D74A0">
        <w:t>East Marion</w:t>
      </w:r>
      <w:r w:rsidRPr="00B3336B">
        <w:t xml:space="preserve">. Irrespective of the form of security chosen by </w:t>
      </w:r>
      <w:r w:rsidR="001D74A0">
        <w:t>East Marion</w:t>
      </w:r>
      <w:r w:rsidRPr="00B3336B">
        <w:t xml:space="preserve">, an account of all monies received as a result of the rate increase </w:t>
      </w:r>
      <w:r w:rsidR="009F3901">
        <w:t>shall</w:t>
      </w:r>
      <w:r w:rsidRPr="00B3336B">
        <w:t xml:space="preserve"> be maintained by </w:t>
      </w:r>
      <w:r w:rsidR="001D74A0">
        <w:t>East Marion</w:t>
      </w:r>
      <w:r w:rsidRPr="00B3336B">
        <w:t>. If a refund is ultimately required, it sh</w:t>
      </w:r>
      <w:r w:rsidR="003871A7">
        <w:t>all</w:t>
      </w:r>
      <w:r w:rsidRPr="00B3336B">
        <w:t xml:space="preserve"> be paid with interest calculated pursuant to Rule 25-30.360(4), F.A.C.</w:t>
      </w:r>
    </w:p>
    <w:p w:rsidR="0000621C" w:rsidRPr="00B3336B" w:rsidRDefault="0000621C" w:rsidP="00785EB1">
      <w:pPr>
        <w:jc w:val="both"/>
      </w:pPr>
    </w:p>
    <w:p w:rsidR="0000621C" w:rsidRDefault="0014226A" w:rsidP="00785EB1">
      <w:pPr>
        <w:ind w:firstLine="720"/>
        <w:jc w:val="both"/>
        <w:rPr>
          <w:bCs/>
          <w:kern w:val="32"/>
          <w:szCs w:val="32"/>
        </w:rPr>
      </w:pPr>
      <w:r>
        <w:rPr>
          <w:rFonts w:cs="Arial"/>
          <w:bCs/>
          <w:kern w:val="32"/>
          <w:szCs w:val="32"/>
        </w:rPr>
        <w:t xml:space="preserve">Because the approved </w:t>
      </w:r>
      <w:r w:rsidR="0000621C">
        <w:rPr>
          <w:rFonts w:cs="Arial"/>
          <w:bCs/>
          <w:kern w:val="32"/>
          <w:szCs w:val="32"/>
        </w:rPr>
        <w:t xml:space="preserve">rates </w:t>
      </w:r>
      <w:r>
        <w:rPr>
          <w:rFonts w:cs="Arial"/>
          <w:bCs/>
          <w:kern w:val="32"/>
          <w:szCs w:val="32"/>
        </w:rPr>
        <w:t>herein are</w:t>
      </w:r>
      <w:r w:rsidR="0000621C">
        <w:rPr>
          <w:rFonts w:cs="Arial"/>
          <w:bCs/>
          <w:kern w:val="32"/>
          <w:szCs w:val="32"/>
        </w:rPr>
        <w:t xml:space="preserve"> approved on a temporary basis, East Marion</w:t>
      </w:r>
      <w:r w:rsidR="0000621C" w:rsidRPr="00B3336B">
        <w:rPr>
          <w:rFonts w:cs="Arial"/>
          <w:bCs/>
          <w:kern w:val="32"/>
          <w:szCs w:val="32"/>
        </w:rPr>
        <w:t xml:space="preserve"> </w:t>
      </w:r>
      <w:r>
        <w:rPr>
          <w:bCs/>
          <w:kern w:val="32"/>
          <w:szCs w:val="32"/>
        </w:rPr>
        <w:t>shall</w:t>
      </w:r>
      <w:r w:rsidR="0000621C" w:rsidRPr="00B3336B">
        <w:rPr>
          <w:bCs/>
          <w:kern w:val="32"/>
          <w:szCs w:val="32"/>
        </w:rPr>
        <w:t xml:space="preserve"> maintain a record of the amount of the security, and the amount of revenues that are subject to </w:t>
      </w:r>
      <w:r w:rsidR="0000621C" w:rsidRPr="00B3336B">
        <w:rPr>
          <w:bCs/>
          <w:kern w:val="32"/>
          <w:szCs w:val="32"/>
        </w:rPr>
        <w:lastRenderedPageBreak/>
        <w:t xml:space="preserve">refund. In addition, after the increased rates are in effect, pursuant to </w:t>
      </w:r>
      <w:r w:rsidR="0000621C">
        <w:rPr>
          <w:bCs/>
          <w:kern w:val="32"/>
          <w:szCs w:val="32"/>
        </w:rPr>
        <w:t xml:space="preserve">Rule 25-30.360(6), F.A.C., </w:t>
      </w:r>
      <w:r w:rsidR="001D74A0">
        <w:rPr>
          <w:bCs/>
          <w:kern w:val="32"/>
          <w:szCs w:val="32"/>
        </w:rPr>
        <w:t>East Marion</w:t>
      </w:r>
      <w:r w:rsidR="0000621C" w:rsidRPr="00B3336B">
        <w:rPr>
          <w:bCs/>
          <w:kern w:val="32"/>
          <w:szCs w:val="32"/>
        </w:rPr>
        <w:t xml:space="preserve"> sh</w:t>
      </w:r>
      <w:r>
        <w:rPr>
          <w:bCs/>
          <w:kern w:val="32"/>
          <w:szCs w:val="32"/>
        </w:rPr>
        <w:t>all</w:t>
      </w:r>
      <w:r w:rsidR="0000621C" w:rsidRPr="00B3336B">
        <w:rPr>
          <w:bCs/>
          <w:kern w:val="32"/>
          <w:szCs w:val="32"/>
        </w:rPr>
        <w:t xml:space="preserve"> file reports with the Commission’s Office of Commission Clerk no later than the 20th of each month indicating the monthly and total amount of money subject to refund at the end of the preceding month. The report filed sh</w:t>
      </w:r>
      <w:r>
        <w:rPr>
          <w:bCs/>
          <w:kern w:val="32"/>
          <w:szCs w:val="32"/>
        </w:rPr>
        <w:t>all</w:t>
      </w:r>
      <w:r w:rsidR="0000621C" w:rsidRPr="00B3336B">
        <w:rPr>
          <w:bCs/>
          <w:kern w:val="32"/>
          <w:szCs w:val="32"/>
        </w:rPr>
        <w:t xml:space="preserve"> also indicate the status of the security being used to guarantee repayment of any potential refund</w:t>
      </w:r>
      <w:r w:rsidR="0000621C">
        <w:rPr>
          <w:bCs/>
          <w:kern w:val="32"/>
          <w:szCs w:val="32"/>
        </w:rPr>
        <w:t>.</w:t>
      </w:r>
    </w:p>
    <w:p w:rsidR="0000621C" w:rsidRDefault="0000621C" w:rsidP="0014226A">
      <w:pPr>
        <w:jc w:val="both"/>
        <w:rPr>
          <w:bCs/>
          <w:kern w:val="32"/>
          <w:szCs w:val="32"/>
        </w:rPr>
      </w:pPr>
    </w:p>
    <w:p w:rsidR="0014226A" w:rsidRPr="0014226A" w:rsidRDefault="0014226A" w:rsidP="0014226A">
      <w:pPr>
        <w:jc w:val="both"/>
        <w:rPr>
          <w:bCs/>
          <w:kern w:val="32"/>
          <w:szCs w:val="32"/>
          <w:u w:val="single"/>
        </w:rPr>
      </w:pPr>
      <w:r w:rsidRPr="0014226A">
        <w:rPr>
          <w:bCs/>
          <w:kern w:val="32"/>
          <w:szCs w:val="32"/>
          <w:u w:val="single"/>
        </w:rPr>
        <w:t>Adjustment of Books</w:t>
      </w:r>
    </w:p>
    <w:p w:rsidR="00CA730E" w:rsidRDefault="00CA730E" w:rsidP="000E0618">
      <w:pPr>
        <w:jc w:val="both"/>
      </w:pPr>
    </w:p>
    <w:p w:rsidR="0000621C" w:rsidRDefault="00CA730E" w:rsidP="00785EB1">
      <w:pPr>
        <w:ind w:firstLine="720"/>
        <w:jc w:val="both"/>
      </w:pPr>
      <w:r>
        <w:t>Ea</w:t>
      </w:r>
      <w:r w:rsidR="0000621C">
        <w:t>st Marion sh</w:t>
      </w:r>
      <w:r>
        <w:t>all be required to notify this</w:t>
      </w:r>
      <w:r w:rsidR="0000621C">
        <w:t xml:space="preserve"> Commission, in writing, that it has adjusted its books in accordance with </w:t>
      </w:r>
      <w:r>
        <w:t>our</w:t>
      </w:r>
      <w:r w:rsidR="0000621C">
        <w:t xml:space="preserve"> decision. East Marion sh</w:t>
      </w:r>
      <w:r>
        <w:t>all</w:t>
      </w:r>
      <w:r w:rsidR="0000621C">
        <w:t xml:space="preserve"> submit a letter within 90 days of the final order in this docket, confirming that the adjustments to all the applicable NARUC USOA primary accounts have been made to </w:t>
      </w:r>
      <w:r w:rsidR="001D74A0">
        <w:t>East Marion</w:t>
      </w:r>
      <w:r w:rsidR="0000621C">
        <w:t xml:space="preserve">’s books and records. In the event </w:t>
      </w:r>
      <w:r w:rsidR="001D74A0">
        <w:t>East Marion</w:t>
      </w:r>
      <w:r w:rsidR="0000621C">
        <w:t xml:space="preserve"> needs additional time to complete the adjustments, notice sh</w:t>
      </w:r>
      <w:r>
        <w:t>all</w:t>
      </w:r>
      <w:r w:rsidR="0000621C">
        <w:t xml:space="preserve"> be provided within seven days prior to the deadline. Upon providing good cause, </w:t>
      </w:r>
      <w:r>
        <w:t xml:space="preserve">our </w:t>
      </w:r>
      <w:r w:rsidR="0000621C">
        <w:t xml:space="preserve">staff </w:t>
      </w:r>
      <w:r>
        <w:t>is</w:t>
      </w:r>
      <w:r w:rsidR="0000621C">
        <w:t xml:space="preserve"> given administrative authority to grant an extension of up to 60 days.</w:t>
      </w:r>
    </w:p>
    <w:p w:rsidR="003B51A0" w:rsidRDefault="003B51A0" w:rsidP="00CA730E">
      <w:pPr>
        <w:jc w:val="both"/>
      </w:pPr>
    </w:p>
    <w:p w:rsidR="003B51A0" w:rsidRDefault="003B51A0" w:rsidP="00785EB1">
      <w:pPr>
        <w:pStyle w:val="OrderBody"/>
      </w:pPr>
      <w:r>
        <w:tab/>
        <w:t>Based on the foregoing, it is</w:t>
      </w:r>
    </w:p>
    <w:p w:rsidR="003B51A0" w:rsidRDefault="003B51A0" w:rsidP="00785EB1">
      <w:pPr>
        <w:pStyle w:val="OrderBody"/>
      </w:pPr>
    </w:p>
    <w:p w:rsidR="00235C27" w:rsidRPr="005E1F16" w:rsidRDefault="00235C27" w:rsidP="00235C27">
      <w:pPr>
        <w:pStyle w:val="OrderBody"/>
        <w:ind w:firstLine="720"/>
      </w:pPr>
      <w:r w:rsidRPr="005E1F16">
        <w:t xml:space="preserve">ORDERED by the Florida Public Service Commission that </w:t>
      </w:r>
      <w:r>
        <w:t>East Marion Utilities, LLC</w:t>
      </w:r>
      <w:r w:rsidRPr="005E1F16">
        <w:t xml:space="preserve">’s application for an increase in </w:t>
      </w:r>
      <w:r>
        <w:t xml:space="preserve">water and wastewater </w:t>
      </w:r>
      <w:r w:rsidRPr="005E1F16">
        <w:t>rates and charges is hereby approved as set forth in the body of this Order. It is further,</w:t>
      </w:r>
    </w:p>
    <w:p w:rsidR="00235C27" w:rsidRPr="005E1F16" w:rsidRDefault="00235C27" w:rsidP="00235C27">
      <w:pPr>
        <w:pStyle w:val="OrderBody"/>
      </w:pPr>
    </w:p>
    <w:p w:rsidR="00235C27" w:rsidRDefault="00235C27" w:rsidP="00235C27">
      <w:pPr>
        <w:pStyle w:val="OrderBody"/>
      </w:pPr>
      <w:r w:rsidRPr="005E1F16">
        <w:tab/>
        <w:t>ORDERED that each of the findings made in the body of this Order is hereby approved in every respect. It is further,</w:t>
      </w:r>
    </w:p>
    <w:p w:rsidR="00235C27" w:rsidRDefault="00235C27" w:rsidP="00235C27">
      <w:pPr>
        <w:pStyle w:val="OrderBody"/>
      </w:pPr>
    </w:p>
    <w:p w:rsidR="00235C27" w:rsidRPr="005E1F16" w:rsidRDefault="00235C27" w:rsidP="00235C27">
      <w:pPr>
        <w:pStyle w:val="OrderBody"/>
        <w:ind w:firstLine="720"/>
      </w:pPr>
      <w:r w:rsidRPr="005E1F16">
        <w:t>ORDERED that all matters contained in the schedules attached hereto are incorporated by reference.  It is further,</w:t>
      </w:r>
    </w:p>
    <w:p w:rsidR="00235C27" w:rsidRPr="005E1F16" w:rsidRDefault="00235C27" w:rsidP="00235C27">
      <w:pPr>
        <w:pStyle w:val="OrderBody"/>
      </w:pPr>
    </w:p>
    <w:p w:rsidR="00235C27" w:rsidRDefault="00235C27" w:rsidP="00235C27">
      <w:pPr>
        <w:ind w:firstLine="720"/>
        <w:jc w:val="both"/>
      </w:pPr>
      <w:r>
        <w:t>ORDERED that t</w:t>
      </w:r>
      <w:r w:rsidRPr="00002494">
        <w:t xml:space="preserve">he overall quality of service provided by </w:t>
      </w:r>
      <w:r>
        <w:t>East Marion Utilities, LLC</w:t>
      </w:r>
      <w:r w:rsidRPr="00002494">
        <w:t xml:space="preserve"> </w:t>
      </w:r>
      <w:r>
        <w:t>is</w:t>
      </w:r>
      <w:r w:rsidRPr="00002494">
        <w:t xml:space="preserve"> satisfactory</w:t>
      </w:r>
      <w:r>
        <w:t xml:space="preserve">. It is further, </w:t>
      </w:r>
    </w:p>
    <w:p w:rsidR="00235C27" w:rsidRDefault="00235C27" w:rsidP="000E0618">
      <w:pPr>
        <w:jc w:val="both"/>
      </w:pPr>
    </w:p>
    <w:p w:rsidR="00235C27" w:rsidRDefault="00235C27" w:rsidP="00235C27">
      <w:pPr>
        <w:ind w:firstLine="720"/>
        <w:jc w:val="both"/>
      </w:pPr>
      <w:r>
        <w:t>ORDERED that East Marion Utilities, LLC</w:t>
      </w:r>
      <w:r w:rsidRPr="00002494">
        <w:t xml:space="preserve">’s water treatment plant </w:t>
      </w:r>
      <w:r>
        <w:t xml:space="preserve">is </w:t>
      </w:r>
      <w:r w:rsidRPr="00002494">
        <w:t>100 percent U</w:t>
      </w:r>
      <w:r>
        <w:t xml:space="preserve">sed &amp; Useful, and its water distribution system is 58.7 percent </w:t>
      </w:r>
      <w:r w:rsidRPr="00002494">
        <w:t>U</w:t>
      </w:r>
      <w:r>
        <w:t>sed &amp; Useful. East Marion Utilities, LLC</w:t>
      </w:r>
      <w:r w:rsidRPr="00002494">
        <w:t xml:space="preserve">’s </w:t>
      </w:r>
      <w:r>
        <w:t xml:space="preserve">wastewater treatment plant is 24.0 percent Used &amp; Useful, and its wastewater collection system is 50.8 percent </w:t>
      </w:r>
      <w:r w:rsidRPr="00002494">
        <w:t>U</w:t>
      </w:r>
      <w:r>
        <w:t xml:space="preserve">sed &amp; Useful. </w:t>
      </w:r>
    </w:p>
    <w:p w:rsidR="00235C27" w:rsidRDefault="00235C27" w:rsidP="000E0618">
      <w:pPr>
        <w:jc w:val="both"/>
      </w:pPr>
    </w:p>
    <w:p w:rsidR="00235C27" w:rsidRPr="00002494" w:rsidRDefault="00235C27" w:rsidP="00235C27">
      <w:pPr>
        <w:ind w:firstLine="720"/>
        <w:jc w:val="both"/>
      </w:pPr>
      <w:r>
        <w:t>ORDERED that, since East Marion Utilities, LLC does not have excessive unaccounted for water and no excessive infiltration and inflow, no</w:t>
      </w:r>
      <w:r w:rsidRPr="005E1F16">
        <w:t xml:space="preserve"> adjustment </w:t>
      </w:r>
      <w:r>
        <w:t>is</w:t>
      </w:r>
      <w:r w:rsidRPr="005E1F16">
        <w:t xml:space="preserve"> made </w:t>
      </w:r>
      <w:r w:rsidRPr="00002494">
        <w:t xml:space="preserve">to </w:t>
      </w:r>
      <w:r>
        <w:t xml:space="preserve">East Marion Utilities, LLC’s </w:t>
      </w:r>
      <w:r w:rsidRPr="00002494">
        <w:t>operating expenses for chemicals and purchased power.</w:t>
      </w:r>
      <w:r>
        <w:t xml:space="preserve">  It is further,</w:t>
      </w:r>
    </w:p>
    <w:p w:rsidR="00235C27" w:rsidRDefault="00235C27" w:rsidP="00235C27">
      <w:pPr>
        <w:pStyle w:val="OrderBody"/>
      </w:pPr>
    </w:p>
    <w:p w:rsidR="00235C27" w:rsidRPr="00B015D3" w:rsidRDefault="00235C27" w:rsidP="00235C27">
      <w:pPr>
        <w:jc w:val="both"/>
        <w:outlineLvl w:val="1"/>
      </w:pPr>
      <w:r>
        <w:tab/>
      </w:r>
      <w:r w:rsidRPr="00447F4D">
        <w:t>ORDERED that</w:t>
      </w:r>
      <w:r w:rsidRPr="00447F4D">
        <w:rPr>
          <w:b/>
          <w:bCs/>
          <w:i/>
          <w:iCs/>
          <w:szCs w:val="28"/>
        </w:rPr>
        <w:t xml:space="preserve"> </w:t>
      </w:r>
      <w:r w:rsidRPr="00447F4D">
        <w:t>the appropriate average test year rate base for East Marion Utilities, LLC is $16,198 and the average test year wastewater rate base is $12,353. It is further,</w:t>
      </w:r>
      <w:r w:rsidRPr="00B015D3">
        <w:t xml:space="preserve"> </w:t>
      </w:r>
    </w:p>
    <w:p w:rsidR="00235C27" w:rsidRDefault="00235C27" w:rsidP="00235C27">
      <w:pPr>
        <w:jc w:val="both"/>
        <w:outlineLvl w:val="1"/>
      </w:pPr>
    </w:p>
    <w:p w:rsidR="00235C27" w:rsidRDefault="00235C27" w:rsidP="00235C27">
      <w:pPr>
        <w:ind w:firstLine="720"/>
        <w:jc w:val="both"/>
      </w:pPr>
      <w:r>
        <w:lastRenderedPageBreak/>
        <w:t xml:space="preserve">ORDERED that the </w:t>
      </w:r>
      <w:r w:rsidRPr="00002494">
        <w:t>appropriate return on equity</w:t>
      </w:r>
      <w:r>
        <w:t xml:space="preserve"> for East Marion Utilities, LLC</w:t>
      </w:r>
      <w:r w:rsidRPr="00002494">
        <w:t xml:space="preserve"> </w:t>
      </w:r>
      <w:r>
        <w:t xml:space="preserve">is </w:t>
      </w:r>
      <w:r w:rsidRPr="00944D37">
        <w:t>11.16 percent with a range of 10.16 percent to 12.16 percent. The appropriate overall rate of return is 5.49 percent.</w:t>
      </w:r>
      <w:r>
        <w:t xml:space="preserve"> It is further,</w:t>
      </w:r>
    </w:p>
    <w:p w:rsidR="00235C27" w:rsidRDefault="00235C27" w:rsidP="00235C27">
      <w:pPr>
        <w:jc w:val="both"/>
        <w:outlineLvl w:val="1"/>
      </w:pPr>
    </w:p>
    <w:p w:rsidR="00235C27" w:rsidRDefault="00235C27" w:rsidP="00235C27">
      <w:pPr>
        <w:jc w:val="both"/>
        <w:outlineLvl w:val="1"/>
      </w:pPr>
      <w:r>
        <w:tab/>
        <w:t>ORDERED that t</w:t>
      </w:r>
      <w:r w:rsidRPr="00002494">
        <w:t xml:space="preserve">he appropriate test year revenues for </w:t>
      </w:r>
      <w:r>
        <w:t>East Marion Utilities, LLC</w:t>
      </w:r>
      <w:r w:rsidRPr="00002494">
        <w:t xml:space="preserve"> </w:t>
      </w:r>
      <w:r>
        <w:t>are</w:t>
      </w:r>
      <w:r w:rsidRPr="00944D37">
        <w:t xml:space="preserve"> $23,903 </w:t>
      </w:r>
      <w:r>
        <w:t xml:space="preserve">for its water system </w:t>
      </w:r>
      <w:r w:rsidRPr="00944D37">
        <w:t xml:space="preserve">and </w:t>
      </w:r>
      <w:r>
        <w:t>$35,882 for its wastewater system</w:t>
      </w:r>
      <w:r w:rsidRPr="00944D37">
        <w:t>.</w:t>
      </w:r>
      <w:r>
        <w:t xml:space="preserve"> It is further,</w:t>
      </w:r>
    </w:p>
    <w:p w:rsidR="00235C27" w:rsidRDefault="00235C27" w:rsidP="00235C27">
      <w:pPr>
        <w:jc w:val="both"/>
        <w:outlineLvl w:val="1"/>
      </w:pPr>
    </w:p>
    <w:p w:rsidR="00235C27" w:rsidRDefault="00235C27" w:rsidP="00235C27">
      <w:pPr>
        <w:autoSpaceDE w:val="0"/>
        <w:autoSpaceDN w:val="0"/>
        <w:adjustRightInd w:val="0"/>
        <w:jc w:val="both"/>
      </w:pPr>
      <w:r>
        <w:tab/>
        <w:t>ORDERED that the</w:t>
      </w:r>
      <w:r w:rsidRPr="00002494">
        <w:t xml:space="preserve"> appropriate amount of operating expenses for</w:t>
      </w:r>
      <w:r w:rsidRPr="00926E1C">
        <w:t xml:space="preserve"> </w:t>
      </w:r>
      <w:r>
        <w:t>East Marion Utilities, LLC</w:t>
      </w:r>
      <w:r w:rsidRPr="00002494">
        <w:t xml:space="preserve"> is </w:t>
      </w:r>
      <w:r w:rsidRPr="005134C5">
        <w:t>$26,394 for water and $36,490</w:t>
      </w:r>
      <w:r>
        <w:t xml:space="preserve"> for wastewater. It is further,</w:t>
      </w:r>
    </w:p>
    <w:p w:rsidR="00235C27" w:rsidRDefault="00235C27" w:rsidP="00235C27">
      <w:pPr>
        <w:jc w:val="both"/>
        <w:outlineLvl w:val="1"/>
      </w:pPr>
    </w:p>
    <w:p w:rsidR="00235C27" w:rsidRDefault="00235C27" w:rsidP="00235C27">
      <w:pPr>
        <w:jc w:val="both"/>
        <w:outlineLvl w:val="1"/>
      </w:pPr>
      <w:r>
        <w:tab/>
        <w:t xml:space="preserve">ORDERED that </w:t>
      </w:r>
      <w:r w:rsidRPr="00B3336B">
        <w:t xml:space="preserve">the operating ratio methodology </w:t>
      </w:r>
      <w:r>
        <w:t xml:space="preserve">be used </w:t>
      </w:r>
      <w:r w:rsidRPr="00B3336B">
        <w:t xml:space="preserve">for calculating the </w:t>
      </w:r>
      <w:r>
        <w:t xml:space="preserve">water and </w:t>
      </w:r>
      <w:r w:rsidRPr="00B3336B">
        <w:t>wastewater revenue requirement</w:t>
      </w:r>
      <w:r>
        <w:t>s</w:t>
      </w:r>
      <w:r w:rsidRPr="00B3336B">
        <w:t xml:space="preserve"> for </w:t>
      </w:r>
      <w:r>
        <w:t>East Marion Utilities, LLC, and that t</w:t>
      </w:r>
      <w:r w:rsidR="009F3901">
        <w:t>he margin shall</w:t>
      </w:r>
      <w:r w:rsidRPr="00B3336B">
        <w:t xml:space="preserve"> be 10</w:t>
      </w:r>
      <w:r>
        <w:t xml:space="preserve"> percent of O&amp;M expense.  It is further,</w:t>
      </w:r>
    </w:p>
    <w:p w:rsidR="00235C27" w:rsidRDefault="00235C27" w:rsidP="00235C27">
      <w:pPr>
        <w:jc w:val="both"/>
        <w:outlineLvl w:val="1"/>
      </w:pPr>
    </w:p>
    <w:p w:rsidR="00235C27" w:rsidRPr="00002494" w:rsidRDefault="00235C27" w:rsidP="00235C27">
      <w:pPr>
        <w:pStyle w:val="BodyText"/>
        <w:spacing w:after="0"/>
        <w:ind w:firstLine="720"/>
        <w:jc w:val="both"/>
      </w:pPr>
      <w:r w:rsidRPr="0003141E">
        <w:t xml:space="preserve">ORDERED that the appropriate revenue requirement for East Marion Utilities, LLC is $28,588 for water and $39,626 for wastewater, resulting in an annual increase of $4,685 (19.60 percent) for water and an annual increase of $3,744 (10.44 percent) for wastewater. </w:t>
      </w:r>
      <w:r w:rsidRPr="004F1440">
        <w:t>It is further</w:t>
      </w:r>
      <w:r>
        <w:t>,</w:t>
      </w:r>
    </w:p>
    <w:p w:rsidR="00235C27" w:rsidRDefault="00235C27" w:rsidP="00235C27">
      <w:pPr>
        <w:pStyle w:val="OrderBody"/>
        <w:rPr>
          <w:highlight w:val="yellow"/>
        </w:rPr>
      </w:pPr>
    </w:p>
    <w:p w:rsidR="00235C27" w:rsidRDefault="00235C27" w:rsidP="00235C27">
      <w:pPr>
        <w:pStyle w:val="OrderBody"/>
        <w:ind w:firstLine="720"/>
      </w:pPr>
      <w:r w:rsidRPr="0094301B">
        <w:t xml:space="preserve">ORDERED that </w:t>
      </w:r>
      <w:r>
        <w:t>the approved r</w:t>
      </w:r>
      <w:r w:rsidRPr="00002494">
        <w:t xml:space="preserve">ate structure and monthly water rates </w:t>
      </w:r>
      <w:r>
        <w:t xml:space="preserve">for East Marion Utilities, LLC </w:t>
      </w:r>
      <w:r w:rsidRPr="00002494">
        <w:t>are shown on Schedule No. 4</w:t>
      </w:r>
      <w:r>
        <w:t>-A and 4-B, attached hereto</w:t>
      </w:r>
      <w:r w:rsidRPr="00002494">
        <w:t>.</w:t>
      </w:r>
      <w:r>
        <w:t xml:space="preserve">  East Marion Utilities, LLC</w:t>
      </w:r>
      <w:r w:rsidRPr="0094301B">
        <w:t xml:space="preserve"> shall file revised tariff sheets and a proposed customer notice to reflect the approved rates shown on Schedule 4</w:t>
      </w:r>
      <w:r>
        <w:t>-A and 4-B</w:t>
      </w:r>
      <w:r w:rsidRPr="0094301B">
        <w:t>. The revised tariff sheets shall be approved upon our staff’s verification that the tariff sheets are consistent with our decision herein. It is further</w:t>
      </w:r>
      <w:r>
        <w:t>,</w:t>
      </w:r>
    </w:p>
    <w:p w:rsidR="00235C27" w:rsidRDefault="00235C27" w:rsidP="000E0618">
      <w:pPr>
        <w:pStyle w:val="OrderBody"/>
      </w:pPr>
    </w:p>
    <w:p w:rsidR="00235C27" w:rsidRDefault="00235C27" w:rsidP="00235C27">
      <w:pPr>
        <w:pStyle w:val="OrderBody"/>
        <w:ind w:firstLine="720"/>
      </w:pPr>
      <w:r>
        <w:t>O</w:t>
      </w:r>
      <w:r w:rsidRPr="0094301B">
        <w:t xml:space="preserve">RDERED that </w:t>
      </w:r>
      <w:r>
        <w:t>East Marion Utilities, LLC</w:t>
      </w:r>
      <w:r w:rsidRPr="0094301B">
        <w:t>’s approved rates shall be effective for service rendered on or after the stamped approval date on the tariff sheets, pursuant to Rule 25-30.475(1), F.A.C. It is further</w:t>
      </w:r>
      <w:r>
        <w:t>,</w:t>
      </w:r>
    </w:p>
    <w:p w:rsidR="00235C27" w:rsidRDefault="00235C27" w:rsidP="000E0618">
      <w:pPr>
        <w:pStyle w:val="OrderBody"/>
      </w:pPr>
    </w:p>
    <w:p w:rsidR="00235C27" w:rsidRDefault="00235C27" w:rsidP="00235C27">
      <w:pPr>
        <w:pStyle w:val="OrderBody"/>
        <w:ind w:firstLine="720"/>
      </w:pPr>
      <w:r w:rsidRPr="0094301B">
        <w:t xml:space="preserve">ORDERED that </w:t>
      </w:r>
      <w:r>
        <w:t>East Marion Utilities, LLC</w:t>
      </w:r>
      <w:r w:rsidRPr="0094301B">
        <w:t xml:space="preserve">’s approved rates shall not be implemented until our staff has approved the proposed customer notice and the notice has been received by the customers as forth in this Order. </w:t>
      </w:r>
      <w:r>
        <w:t>East Marion Utilities, LLC</w:t>
      </w:r>
      <w:r w:rsidRPr="0094301B">
        <w:t xml:space="preserve"> shall provide documentation </w:t>
      </w:r>
      <w:r>
        <w:t xml:space="preserve">to this Commission </w:t>
      </w:r>
      <w:r w:rsidRPr="0094301B">
        <w:t>that the notice was provided to its customers within 10 days of the date of the notice. It is further</w:t>
      </w:r>
      <w:r>
        <w:t>,</w:t>
      </w:r>
    </w:p>
    <w:p w:rsidR="00235C27" w:rsidRDefault="00235C27" w:rsidP="000E0618">
      <w:pPr>
        <w:jc w:val="both"/>
      </w:pPr>
    </w:p>
    <w:p w:rsidR="00235C27" w:rsidRDefault="00235C27" w:rsidP="00235C27">
      <w:pPr>
        <w:ind w:firstLine="720"/>
        <w:jc w:val="both"/>
      </w:pPr>
      <w:r>
        <w:t xml:space="preserve">ORDERED that </w:t>
      </w:r>
      <w:r w:rsidRPr="00850DCA">
        <w:t>East Marion</w:t>
      </w:r>
      <w:r>
        <w:t xml:space="preserve"> Utilities, LLC</w:t>
      </w:r>
      <w:r w:rsidRPr="00850DCA">
        <w:t xml:space="preserve"> </w:t>
      </w:r>
      <w:r>
        <w:t xml:space="preserve">shall be permitted to assess </w:t>
      </w:r>
      <w:r w:rsidRPr="00850DCA">
        <w:t>a convenience charge of $3.43 for customers who opt to pay their bill by</w:t>
      </w:r>
      <w:r w:rsidR="009F3901">
        <w:t xml:space="preserve"> credit or debit card is </w:t>
      </w:r>
      <w:r w:rsidRPr="00850DCA">
        <w:t>approved. The convenience charge sh</w:t>
      </w:r>
      <w:r>
        <w:t>all</w:t>
      </w:r>
      <w:r w:rsidRPr="00850DCA">
        <w:t xml:space="preserve"> be effective on or after the stamped approval date on the tariff pursuant to Rule 25-30.475, F.A.C.</w:t>
      </w:r>
      <w:r>
        <w:t xml:space="preserve">, and </w:t>
      </w:r>
      <w:r w:rsidRPr="00850DCA">
        <w:t>the approved charge sh</w:t>
      </w:r>
      <w:r>
        <w:t>all</w:t>
      </w:r>
      <w:r w:rsidRPr="00850DCA">
        <w:t xml:space="preserve"> not be implemented until </w:t>
      </w:r>
      <w:r>
        <w:t xml:space="preserve">our </w:t>
      </w:r>
      <w:r w:rsidRPr="00850DCA">
        <w:t>staff has approved the proposed customer notice and the notice has b</w:t>
      </w:r>
      <w:r>
        <w:t>een received by the customers. East Marion Utilities, LLC</w:t>
      </w:r>
      <w:r w:rsidRPr="00850DCA">
        <w:t xml:space="preserve"> sh</w:t>
      </w:r>
      <w:r>
        <w:t>all</w:t>
      </w:r>
      <w:r w:rsidRPr="00850DCA">
        <w:t xml:space="preserve"> provide proof of the date notice was given within 10 days of the date of the notice. </w:t>
      </w:r>
      <w:r>
        <w:t>It is further,</w:t>
      </w:r>
    </w:p>
    <w:p w:rsidR="00235C27" w:rsidRDefault="00235C27" w:rsidP="00235C27">
      <w:pPr>
        <w:jc w:val="both"/>
      </w:pPr>
    </w:p>
    <w:p w:rsidR="00235C27" w:rsidRPr="00850DCA" w:rsidRDefault="00235C27" w:rsidP="00235C27">
      <w:pPr>
        <w:ind w:firstLine="720"/>
        <w:jc w:val="both"/>
      </w:pPr>
      <w:r>
        <w:t xml:space="preserve">ORDERED that </w:t>
      </w:r>
      <w:r w:rsidRPr="00850DCA">
        <w:t>East Marion</w:t>
      </w:r>
      <w:r>
        <w:t xml:space="preserve"> Utilities, LLC,</w:t>
      </w:r>
      <w:r w:rsidRPr="00850DCA">
        <w:t xml:space="preserve"> sh</w:t>
      </w:r>
      <w:r>
        <w:t>all</w:t>
      </w:r>
      <w:r w:rsidRPr="00850DCA">
        <w:t xml:space="preserve"> be required to make a </w:t>
      </w:r>
      <w:r>
        <w:t>refund to those customers who w</w:t>
      </w:r>
      <w:r w:rsidRPr="00850DCA">
        <w:t xml:space="preserve">ere assessed </w:t>
      </w:r>
      <w:r>
        <w:t>the</w:t>
      </w:r>
      <w:r w:rsidRPr="00850DCA">
        <w:t xml:space="preserve"> unauthorized convenience charge</w:t>
      </w:r>
      <w:r>
        <w:t>,</w:t>
      </w:r>
      <w:r w:rsidRPr="00850DCA">
        <w:t xml:space="preserve"> in accordance with Rule 25-30.360 F.A.C.</w:t>
      </w:r>
      <w:r>
        <w:t xml:space="preserve"> The refunds shall be made with interest and completed within 90 days of the a </w:t>
      </w:r>
      <w:r>
        <w:lastRenderedPageBreak/>
        <w:t xml:space="preserve">final order being issued. </w:t>
      </w:r>
      <w:r w:rsidRPr="00850DCA">
        <w:t>East Marion</w:t>
      </w:r>
      <w:r>
        <w:t xml:space="preserve"> Utilities, LLC shall submit monthly reports on the status of the refund by the 20</w:t>
      </w:r>
      <w:r w:rsidRPr="00A402DE">
        <w:rPr>
          <w:vertAlign w:val="superscript"/>
        </w:rPr>
        <w:t>th</w:t>
      </w:r>
      <w:r>
        <w:t xml:space="preserve"> of the following month and a report shall be completed within 90 days of the completion of the refund consistent with Rule 25-30.360(7), F.A.C. In addition, </w:t>
      </w:r>
      <w:r w:rsidRPr="00850DCA">
        <w:t>East Marion</w:t>
      </w:r>
      <w:r>
        <w:t xml:space="preserve"> Utilities, LLC</w:t>
      </w:r>
      <w:r w:rsidRPr="00411080">
        <w:t xml:space="preserve"> </w:t>
      </w:r>
      <w:r>
        <w:t>is hereby put on</w:t>
      </w:r>
      <w:r w:rsidRPr="003F151E">
        <w:t xml:space="preserve"> notice that it may be subject t</w:t>
      </w:r>
      <w:r>
        <w:t>o a show cause proceeding by this</w:t>
      </w:r>
      <w:r w:rsidRPr="003F151E">
        <w:t xml:space="preserve"> Commission, including penalties, </w:t>
      </w:r>
      <w:r>
        <w:t xml:space="preserve">in the future </w:t>
      </w:r>
      <w:r w:rsidRPr="003F151E">
        <w:t xml:space="preserve">if </w:t>
      </w:r>
      <w:r w:rsidRPr="00850DCA">
        <w:t>East Marion</w:t>
      </w:r>
      <w:r>
        <w:t xml:space="preserve"> Utilities, LLC</w:t>
      </w:r>
      <w:r w:rsidRPr="00411080">
        <w:t xml:space="preserve"> </w:t>
      </w:r>
      <w:r>
        <w:t>fails to refund the unauthorized charges collected</w:t>
      </w:r>
      <w:r w:rsidRPr="003F151E">
        <w:t xml:space="preserve"> pursua</w:t>
      </w:r>
      <w:r>
        <w:t xml:space="preserve">nt to </w:t>
      </w:r>
      <w:r w:rsidRPr="00850DCA">
        <w:t>Rule 25-30.360 F.A.C.</w:t>
      </w:r>
      <w:r>
        <w:t xml:space="preserve">  It is further,</w:t>
      </w:r>
    </w:p>
    <w:p w:rsidR="00235C27" w:rsidRDefault="00235C27" w:rsidP="000E0618">
      <w:pPr>
        <w:jc w:val="both"/>
      </w:pPr>
    </w:p>
    <w:p w:rsidR="00235C27" w:rsidRPr="00B936FA" w:rsidRDefault="00235C27" w:rsidP="00235C27">
      <w:pPr>
        <w:pStyle w:val="OrderBody"/>
        <w:ind w:firstLine="720"/>
      </w:pPr>
      <w:r w:rsidRPr="00B936FA">
        <w:rPr>
          <w:color w:val="000000"/>
        </w:rPr>
        <w:t xml:space="preserve">ORDERED that, subject to the conditions set forth in the body of this Order, following the expiration of the four-year rate case expense recovery period, </w:t>
      </w:r>
      <w:r>
        <w:rPr>
          <w:color w:val="000000"/>
        </w:rPr>
        <w:t>East Marion Utilities, LLC</w:t>
      </w:r>
      <w:r w:rsidRPr="00B936FA">
        <w:rPr>
          <w:color w:val="000000"/>
        </w:rPr>
        <w:t xml:space="preserve">’s </w:t>
      </w:r>
      <w:r>
        <w:rPr>
          <w:color w:val="000000"/>
        </w:rPr>
        <w:t xml:space="preserve">water and wastewater </w:t>
      </w:r>
      <w:r w:rsidRPr="00B936FA">
        <w:t>rates shall be reduced as shown on Schedule No. 4</w:t>
      </w:r>
      <w:r>
        <w:t>-A and 4-B</w:t>
      </w:r>
      <w:r w:rsidRPr="00B936FA">
        <w:t xml:space="preserve">, to remove rate case expense grossed-up for Regulatory Assessment Fees and amortized over a four-year period. </w:t>
      </w:r>
      <w:r w:rsidRPr="00B936FA">
        <w:rPr>
          <w:color w:val="000000"/>
        </w:rPr>
        <w:t>It is further</w:t>
      </w:r>
      <w:r>
        <w:rPr>
          <w:color w:val="000000"/>
        </w:rPr>
        <w:t>,</w:t>
      </w:r>
    </w:p>
    <w:p w:rsidR="00235C27" w:rsidRDefault="00235C27" w:rsidP="00235C27">
      <w:pPr>
        <w:pStyle w:val="OrderBody"/>
      </w:pPr>
    </w:p>
    <w:p w:rsidR="00235C27" w:rsidRPr="00B936FA" w:rsidRDefault="00235C27" w:rsidP="00235C27">
      <w:pPr>
        <w:pStyle w:val="OrderBody"/>
        <w:ind w:firstLine="720"/>
      </w:pPr>
      <w:r w:rsidRPr="00B936FA">
        <w:t xml:space="preserve">ORDERED that </w:t>
      </w:r>
      <w:r>
        <w:t>East Marion Utilities, LLC</w:t>
      </w:r>
      <w:r w:rsidRPr="00B936FA">
        <w:t xml:space="preserve"> shall be required to file revised tariffs and a proposed customer notice setting forth the lower rates and the reason for the reduction, no later than one month prior to the actual date of the required rate reduction. It is further</w:t>
      </w:r>
      <w:r>
        <w:t>,</w:t>
      </w:r>
    </w:p>
    <w:p w:rsidR="00235C27" w:rsidRPr="00B936FA" w:rsidRDefault="00235C27" w:rsidP="000E0618">
      <w:pPr>
        <w:pStyle w:val="OrderBody"/>
      </w:pPr>
    </w:p>
    <w:p w:rsidR="00235C27" w:rsidRPr="005E1F16" w:rsidRDefault="00235C27" w:rsidP="00235C27">
      <w:pPr>
        <w:pStyle w:val="OrderBody"/>
        <w:ind w:firstLine="720"/>
      </w:pPr>
      <w:r>
        <w:t>ORDERED that, i</w:t>
      </w:r>
      <w:r w:rsidRPr="00B936FA">
        <w:t xml:space="preserve">f </w:t>
      </w:r>
      <w:r>
        <w:t>East Marion Utilities, LLC</w:t>
      </w:r>
      <w:r w:rsidRPr="00B936FA">
        <w:t xml:space="preserve"> files this reduction in conjunction with a price index or pass-through rate adjustment, it shall file separate data for the price index and/or pass-through increase or decrease and the reduction in the rates due to the amortized rate case expense. </w:t>
      </w:r>
      <w:r w:rsidRPr="00B936FA">
        <w:rPr>
          <w:color w:val="000000"/>
        </w:rPr>
        <w:t>It is further</w:t>
      </w:r>
      <w:r>
        <w:rPr>
          <w:color w:val="000000"/>
        </w:rPr>
        <w:t>,</w:t>
      </w:r>
      <w:r w:rsidRPr="005E1F16">
        <w:t xml:space="preserve"> </w:t>
      </w:r>
    </w:p>
    <w:p w:rsidR="00235C27" w:rsidRDefault="00235C27" w:rsidP="000E0618">
      <w:pPr>
        <w:jc w:val="both"/>
      </w:pPr>
    </w:p>
    <w:p w:rsidR="00235C27" w:rsidRPr="00B936FA" w:rsidRDefault="00235C27" w:rsidP="00235C27">
      <w:pPr>
        <w:pStyle w:val="OrderBody"/>
        <w:ind w:firstLine="720"/>
      </w:pPr>
      <w:r w:rsidRPr="00B936FA">
        <w:rPr>
          <w:color w:val="000000"/>
        </w:rPr>
        <w:t>ORDERED that the approved</w:t>
      </w:r>
      <w:r w:rsidRPr="00B936FA">
        <w:t xml:space="preserve"> rates shall be approved for </w:t>
      </w:r>
      <w:r>
        <w:t>East Marion Utilities, LLC</w:t>
      </w:r>
      <w:r w:rsidRPr="00B936FA">
        <w:t xml:space="preserve"> on a temporary basis, subject to refund with interest, in the event of a protest filed by a party other than the Utility</w:t>
      </w:r>
      <w:r>
        <w:t>, p</w:t>
      </w:r>
      <w:r w:rsidRPr="005E1F16">
        <w:t>ursu</w:t>
      </w:r>
      <w:r>
        <w:t>ant to Section 367.0814(7), F.S</w:t>
      </w:r>
      <w:r w:rsidRPr="00B936FA">
        <w:t xml:space="preserve">. </w:t>
      </w:r>
      <w:r>
        <w:t>East Marion Utilities, LLC</w:t>
      </w:r>
      <w:r w:rsidRPr="00B936FA">
        <w:t xml:space="preserve">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r>
        <w:t>,</w:t>
      </w:r>
    </w:p>
    <w:p w:rsidR="00235C27" w:rsidRPr="00B936FA" w:rsidRDefault="00235C27" w:rsidP="00235C27">
      <w:pPr>
        <w:pStyle w:val="OrderBody"/>
      </w:pPr>
    </w:p>
    <w:p w:rsidR="00235C27" w:rsidRPr="00B936FA" w:rsidRDefault="00235C27" w:rsidP="00235C27">
      <w:pPr>
        <w:pStyle w:val="OrderBody"/>
        <w:ind w:firstLine="720"/>
      </w:pPr>
      <w:r w:rsidRPr="00B936FA">
        <w:t xml:space="preserve">ORDERED that prior to implementation of any temporary rates, </w:t>
      </w:r>
      <w:r>
        <w:t>East Marion Utilities, LLC</w:t>
      </w:r>
      <w:r w:rsidRPr="00B936FA">
        <w:t xml:space="preserve"> shall provide appropriate security for the potential refund </w:t>
      </w:r>
      <w:r>
        <w:t xml:space="preserve">of </w:t>
      </w:r>
      <w:r w:rsidRPr="001A6D5B">
        <w:t>$5,646</w:t>
      </w:r>
      <w:r w:rsidRPr="00B936FA">
        <w:t xml:space="preserve">, as set out in the body of this Order. The temporary rates collected by </w:t>
      </w:r>
      <w:r>
        <w:t>East Marion Utilities, LLC</w:t>
      </w:r>
      <w:r w:rsidRPr="00B936FA">
        <w:t xml:space="preserve"> shall be subject to refund provisions</w:t>
      </w:r>
      <w:r>
        <w:t xml:space="preserve"> outlined in this Order</w:t>
      </w:r>
      <w:r w:rsidRPr="00B936FA">
        <w:t xml:space="preserve">. </w:t>
      </w:r>
      <w:r>
        <w:t>East Marion Utilities, LLC</w:t>
      </w:r>
      <w:r w:rsidRPr="00B936FA">
        <w:t xml:space="preserve"> may collect the temporary rates upon our staff’s approval of an appropriate security for the potential refund and the proposed customer notice. It is further</w:t>
      </w:r>
      <w:r>
        <w:t>,</w:t>
      </w:r>
    </w:p>
    <w:p w:rsidR="00235C27" w:rsidRDefault="00235C27" w:rsidP="000E0618">
      <w:pPr>
        <w:pStyle w:val="OrderBody"/>
      </w:pPr>
    </w:p>
    <w:p w:rsidR="00235C27" w:rsidRPr="00B936FA" w:rsidRDefault="00235C27" w:rsidP="00235C27">
      <w:pPr>
        <w:pStyle w:val="OrderBody"/>
        <w:ind w:firstLine="720"/>
      </w:pPr>
      <w:r w:rsidRPr="00B936FA">
        <w:t>ORDERED that, irrespective of the form of the security chosen</w:t>
      </w:r>
      <w:r>
        <w:t xml:space="preserve"> by East Marion Utilities, LLC, the Utility</w:t>
      </w:r>
      <w:r w:rsidRPr="00B936FA">
        <w:t xml:space="preserve"> shall maintain an account of all monies received as a result of the rate increase. It is further</w:t>
      </w:r>
      <w:r>
        <w:t>,</w:t>
      </w:r>
    </w:p>
    <w:p w:rsidR="00235C27" w:rsidRDefault="00235C27" w:rsidP="000E0618">
      <w:pPr>
        <w:pStyle w:val="OrderBody"/>
      </w:pPr>
    </w:p>
    <w:p w:rsidR="00235C27" w:rsidRPr="00B936FA" w:rsidRDefault="00235C27" w:rsidP="00235C27">
      <w:pPr>
        <w:pStyle w:val="OrderBody"/>
        <w:ind w:firstLine="720"/>
      </w:pPr>
      <w:r w:rsidRPr="00B936FA">
        <w:t xml:space="preserve">ORDERED that, after the increased rates are in effect, pursuant to Rule 25-30.360(6), F.A.C., </w:t>
      </w:r>
      <w:r>
        <w:t>East Marion Utilities, LLC</w:t>
      </w:r>
      <w:r w:rsidRPr="00B936FA">
        <w:t xml:space="preserve">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r>
        <w:t>,</w:t>
      </w:r>
    </w:p>
    <w:p w:rsidR="00235C27" w:rsidRDefault="00235C27" w:rsidP="00235C27">
      <w:pPr>
        <w:ind w:firstLine="720"/>
        <w:jc w:val="both"/>
      </w:pPr>
      <w:r w:rsidRPr="00B936FA">
        <w:lastRenderedPageBreak/>
        <w:t xml:space="preserve">ORDERED that </w:t>
      </w:r>
      <w:r>
        <w:t>East Marion Utilities, LLC</w:t>
      </w:r>
      <w:r w:rsidRPr="00B936FA">
        <w:t xml:space="preserve"> </w:t>
      </w:r>
      <w:r>
        <w:t>is required to notify this Commission in writing</w:t>
      </w:r>
      <w:r w:rsidRPr="00B936FA">
        <w:t xml:space="preserve">, within 90 days of </w:t>
      </w:r>
      <w:r>
        <w:t>date of this Order becoming final</w:t>
      </w:r>
      <w:r w:rsidRPr="00B936FA">
        <w:t xml:space="preserve">, that </w:t>
      </w:r>
      <w:r>
        <w:t xml:space="preserve">it has adjusted its books </w:t>
      </w:r>
      <w:r w:rsidRPr="00B936FA">
        <w:t>for all applicable NARUC USOA primary accounts</w:t>
      </w:r>
      <w:r w:rsidRPr="00002494">
        <w:t xml:space="preserve">. </w:t>
      </w:r>
      <w:r w:rsidRPr="00B936FA">
        <w:t xml:space="preserve">Our staff has administrative authority to grant </w:t>
      </w:r>
      <w:r>
        <w:t>East Marion Utilities, LLC</w:t>
      </w:r>
      <w:r w:rsidRPr="00B936FA">
        <w:t xml:space="preserve"> an extension, of up to 60 days, upon the Utility providing good cause, in writing, for additional time to complete the adjustments. It is further</w:t>
      </w:r>
      <w:r>
        <w:t>,</w:t>
      </w:r>
    </w:p>
    <w:p w:rsidR="00235C27" w:rsidRPr="005E1F16" w:rsidRDefault="00235C27" w:rsidP="00235C27">
      <w:pPr>
        <w:pStyle w:val="OrderBody"/>
      </w:pPr>
    </w:p>
    <w:p w:rsidR="00235C27" w:rsidRPr="005E1F16" w:rsidRDefault="00235C27" w:rsidP="000E0618">
      <w:pPr>
        <w:pStyle w:val="OrderBody"/>
        <w:keepNext/>
        <w:keepLines/>
        <w:ind w:firstLine="720"/>
      </w:pPr>
      <w:r w:rsidRPr="005E1F16">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r>
        <w:t>,</w:t>
      </w:r>
    </w:p>
    <w:p w:rsidR="00235C27" w:rsidRPr="005E1F16" w:rsidRDefault="00235C27" w:rsidP="00235C27"/>
    <w:p w:rsidR="00235C27" w:rsidRDefault="00235C27" w:rsidP="00235C27">
      <w:pPr>
        <w:pStyle w:val="OrderBody"/>
        <w:ind w:firstLine="720"/>
      </w:pPr>
      <w:r w:rsidRPr="005E1F16">
        <w:t xml:space="preserve">ORDERED that, if no person whose substantial interests are affected by the proposed agency action files a protest within 21 days of the issuance of the order, a Consummating Order shall be issued. </w:t>
      </w:r>
      <w:r>
        <w:t>It is further,</w:t>
      </w:r>
    </w:p>
    <w:p w:rsidR="00235C27" w:rsidRDefault="00235C27" w:rsidP="00235C27">
      <w:pPr>
        <w:pStyle w:val="OrderBody"/>
      </w:pPr>
    </w:p>
    <w:p w:rsidR="00235C27" w:rsidRDefault="00235C27" w:rsidP="00235C27">
      <w:pPr>
        <w:pStyle w:val="OrderBody"/>
        <w:ind w:firstLine="720"/>
      </w:pPr>
      <w:r>
        <w:t>ORDERED that t</w:t>
      </w:r>
      <w:r w:rsidRPr="005E1F16">
        <w:t>his docket shall remain open for our staff to verify that</w:t>
      </w:r>
      <w:r>
        <w:t xml:space="preserve"> East Marion Utilities, LLC has</w:t>
      </w:r>
      <w:r w:rsidRPr="005E1F16">
        <w:t xml:space="preserve">: </w:t>
      </w:r>
      <w:r>
        <w:t xml:space="preserve">(i) filed the required revised tariff sheets and customer notices and they have been approved by our staff; (ii) filed a letter stating it has adjusted its books </w:t>
      </w:r>
      <w:r w:rsidRPr="005E1F16">
        <w:t>for all the applicable NARUC USOA primary accounts</w:t>
      </w:r>
      <w:r>
        <w:t xml:space="preserve"> as outlined in this Order; and (iii) properly refunded all unauthorized convenience fee charges collected </w:t>
      </w:r>
      <w:r>
        <w:rPr>
          <w:color w:val="000000"/>
        </w:rPr>
        <w:t xml:space="preserve">and submitted a </w:t>
      </w:r>
      <w:r w:rsidRPr="003F151E">
        <w:t xml:space="preserve">refund report </w:t>
      </w:r>
      <w:r>
        <w:t xml:space="preserve">documenting the completion of the </w:t>
      </w:r>
      <w:r w:rsidRPr="003F151E">
        <w:t>refunds</w:t>
      </w:r>
      <w:r>
        <w:t xml:space="preserve">. </w:t>
      </w:r>
      <w:r w:rsidRPr="005E1F16">
        <w:t>Once these actions are complete, this docket sha</w:t>
      </w:r>
      <w:r>
        <w:t xml:space="preserve">ll be closed administratively. </w:t>
      </w:r>
    </w:p>
    <w:p w:rsidR="003B51A0" w:rsidRDefault="003B51A0" w:rsidP="00785EB1">
      <w:pPr>
        <w:pStyle w:val="OrderBody"/>
      </w:pPr>
    </w:p>
    <w:p w:rsidR="003B51A0" w:rsidRDefault="003B51A0" w:rsidP="003B51A0">
      <w:pPr>
        <w:pStyle w:val="OrderBody"/>
        <w:keepNext/>
        <w:keepLines/>
      </w:pPr>
      <w:r>
        <w:tab/>
        <w:t xml:space="preserve">By ORDER of the Florida Public Service Commission this </w:t>
      </w:r>
      <w:bookmarkStart w:id="5" w:name="replaceDate"/>
      <w:bookmarkEnd w:id="5"/>
      <w:r w:rsidR="00B61481">
        <w:rPr>
          <w:u w:val="single"/>
        </w:rPr>
        <w:t>24th</w:t>
      </w:r>
      <w:r w:rsidR="00B61481">
        <w:t xml:space="preserve"> day of </w:t>
      </w:r>
      <w:r w:rsidR="00B61481">
        <w:rPr>
          <w:u w:val="single"/>
        </w:rPr>
        <w:t>March</w:t>
      </w:r>
      <w:r w:rsidR="00B61481">
        <w:t xml:space="preserve">, </w:t>
      </w:r>
      <w:r w:rsidR="00B61481">
        <w:rPr>
          <w:u w:val="single"/>
        </w:rPr>
        <w:t>2017</w:t>
      </w:r>
      <w:r w:rsidR="00B61481">
        <w:t>.</w:t>
      </w:r>
    </w:p>
    <w:p w:rsidR="00B61481" w:rsidRPr="00B61481" w:rsidRDefault="00B61481" w:rsidP="003B51A0">
      <w:pPr>
        <w:pStyle w:val="OrderBody"/>
        <w:keepNext/>
        <w:keepLines/>
      </w:pPr>
    </w:p>
    <w:p w:rsidR="000E0618" w:rsidRDefault="000E0618" w:rsidP="003B51A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B51A0" w:rsidTr="00235C27">
        <w:tc>
          <w:tcPr>
            <w:tcW w:w="686" w:type="dxa"/>
            <w:shd w:val="clear" w:color="auto" w:fill="auto"/>
          </w:tcPr>
          <w:p w:rsidR="003B51A0" w:rsidRDefault="003B51A0" w:rsidP="003B51A0">
            <w:pPr>
              <w:pStyle w:val="OrderBody"/>
              <w:keepNext/>
              <w:keepLines/>
            </w:pPr>
            <w:bookmarkStart w:id="6" w:name="bkmrkSignature" w:colFirst="0" w:colLast="0"/>
          </w:p>
        </w:tc>
        <w:tc>
          <w:tcPr>
            <w:tcW w:w="4034" w:type="dxa"/>
            <w:tcBorders>
              <w:bottom w:val="single" w:sz="4" w:space="0" w:color="auto"/>
            </w:tcBorders>
            <w:shd w:val="clear" w:color="auto" w:fill="auto"/>
          </w:tcPr>
          <w:p w:rsidR="003B51A0" w:rsidRDefault="00B61481" w:rsidP="003B51A0">
            <w:pPr>
              <w:pStyle w:val="OrderBody"/>
              <w:keepNext/>
              <w:keepLines/>
            </w:pPr>
            <w:r>
              <w:t>/s/ Carlotta S. Stauffer</w:t>
            </w:r>
          </w:p>
        </w:tc>
      </w:tr>
      <w:bookmarkEnd w:id="6"/>
      <w:tr w:rsidR="003B51A0" w:rsidTr="00235C27">
        <w:tc>
          <w:tcPr>
            <w:tcW w:w="686" w:type="dxa"/>
            <w:shd w:val="clear" w:color="auto" w:fill="auto"/>
          </w:tcPr>
          <w:p w:rsidR="003B51A0" w:rsidRDefault="003B51A0" w:rsidP="003B51A0">
            <w:pPr>
              <w:pStyle w:val="OrderBody"/>
              <w:keepNext/>
              <w:keepLines/>
            </w:pPr>
          </w:p>
        </w:tc>
        <w:tc>
          <w:tcPr>
            <w:tcW w:w="4034" w:type="dxa"/>
            <w:tcBorders>
              <w:top w:val="single" w:sz="4" w:space="0" w:color="auto"/>
            </w:tcBorders>
            <w:shd w:val="clear" w:color="auto" w:fill="auto"/>
          </w:tcPr>
          <w:p w:rsidR="003B51A0" w:rsidRDefault="003B51A0" w:rsidP="003B51A0">
            <w:pPr>
              <w:pStyle w:val="OrderBody"/>
              <w:keepNext/>
              <w:keepLines/>
            </w:pPr>
            <w:r>
              <w:t>CARLOTTA S. STAUFFER</w:t>
            </w:r>
          </w:p>
          <w:p w:rsidR="003B51A0" w:rsidRDefault="003B51A0" w:rsidP="003B51A0">
            <w:pPr>
              <w:pStyle w:val="OrderBody"/>
              <w:keepNext/>
              <w:keepLines/>
            </w:pPr>
            <w:r>
              <w:t>Commission Clerk</w:t>
            </w:r>
          </w:p>
        </w:tc>
      </w:tr>
    </w:tbl>
    <w:p w:rsidR="003B51A0" w:rsidRDefault="003B51A0" w:rsidP="003B51A0">
      <w:pPr>
        <w:pStyle w:val="OrderSigInfo"/>
        <w:keepNext/>
        <w:keepLines/>
      </w:pPr>
      <w:r>
        <w:t>Florida Public Service Commission</w:t>
      </w:r>
    </w:p>
    <w:p w:rsidR="003B51A0" w:rsidRDefault="003B51A0" w:rsidP="003B51A0">
      <w:pPr>
        <w:pStyle w:val="OrderSigInfo"/>
        <w:keepNext/>
        <w:keepLines/>
      </w:pPr>
      <w:r>
        <w:t>2540 Shumard Oak Boulevard</w:t>
      </w:r>
    </w:p>
    <w:p w:rsidR="003B51A0" w:rsidRDefault="003B51A0" w:rsidP="003B51A0">
      <w:pPr>
        <w:pStyle w:val="OrderSigInfo"/>
        <w:keepNext/>
        <w:keepLines/>
      </w:pPr>
      <w:r>
        <w:t>Tallahassee, Florida  32399</w:t>
      </w:r>
    </w:p>
    <w:p w:rsidR="003B51A0" w:rsidRDefault="003B51A0" w:rsidP="003B51A0">
      <w:pPr>
        <w:pStyle w:val="OrderSigInfo"/>
        <w:keepNext/>
        <w:keepLines/>
      </w:pPr>
      <w:r>
        <w:t>(850) 413</w:t>
      </w:r>
      <w:r>
        <w:noBreakHyphen/>
        <w:t>6770</w:t>
      </w:r>
    </w:p>
    <w:p w:rsidR="003B51A0" w:rsidRDefault="003B51A0" w:rsidP="003B51A0">
      <w:pPr>
        <w:pStyle w:val="OrderSigInfo"/>
        <w:keepNext/>
        <w:keepLines/>
      </w:pPr>
      <w:r>
        <w:t>www.floridapsc.com</w:t>
      </w:r>
    </w:p>
    <w:p w:rsidR="003B51A0" w:rsidRDefault="003B51A0" w:rsidP="003B51A0">
      <w:pPr>
        <w:pStyle w:val="OrderSigInfo"/>
        <w:keepNext/>
        <w:keepLines/>
      </w:pPr>
    </w:p>
    <w:p w:rsidR="003B51A0" w:rsidRDefault="003B51A0" w:rsidP="003B51A0">
      <w:pPr>
        <w:pStyle w:val="OrderSigInfo"/>
        <w:keepNext/>
        <w:keepLines/>
      </w:pPr>
      <w:r>
        <w:t>Copies furnished:  A copy of this document is provided to the parties of record at the time of issuance and, if applicable, interested persons.</w:t>
      </w:r>
    </w:p>
    <w:p w:rsidR="003B51A0" w:rsidRDefault="003B51A0" w:rsidP="003B51A0">
      <w:pPr>
        <w:pStyle w:val="OrderBody"/>
        <w:keepNext/>
        <w:keepLines/>
      </w:pPr>
      <w:r>
        <w:t>KFC</w:t>
      </w:r>
    </w:p>
    <w:p w:rsidR="003B51A0" w:rsidRDefault="003B51A0" w:rsidP="003B51A0">
      <w:pPr>
        <w:pStyle w:val="OrderBody"/>
      </w:pPr>
    </w:p>
    <w:p w:rsidR="004F4833" w:rsidRDefault="004F4833"/>
    <w:p w:rsidR="00B61481" w:rsidRDefault="00B61481" w:rsidP="004F4833">
      <w:pPr>
        <w:pStyle w:val="CenterUnderline"/>
      </w:pPr>
    </w:p>
    <w:p w:rsidR="004F4833" w:rsidRPr="00970E8A" w:rsidRDefault="004F4833" w:rsidP="004F4833">
      <w:pPr>
        <w:pStyle w:val="CenterUnderline"/>
      </w:pPr>
      <w:r w:rsidRPr="00970E8A">
        <w:lastRenderedPageBreak/>
        <w:t>NOTICE OF FURTHER PROCEEDINGS OR JUDICIAL REVIEW</w:t>
      </w:r>
    </w:p>
    <w:p w:rsidR="004F4833" w:rsidRDefault="004F4833" w:rsidP="004F4833">
      <w:pPr>
        <w:rPr>
          <w:highlight w:val="yellow"/>
        </w:rPr>
      </w:pPr>
    </w:p>
    <w:p w:rsidR="004F4833" w:rsidRDefault="004F4833" w:rsidP="004F4833">
      <w:pPr>
        <w:pStyle w:val="OrderBody"/>
        <w:ind w:firstLine="720"/>
      </w:pPr>
      <w:r>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F4833" w:rsidRDefault="004F4833" w:rsidP="004F4833">
      <w:pPr>
        <w:pStyle w:val="OrderBody"/>
      </w:pPr>
    </w:p>
    <w:p w:rsidR="004F4833" w:rsidRDefault="004F4833" w:rsidP="004F4833">
      <w:pPr>
        <w:pStyle w:val="OrderBody"/>
      </w:pPr>
      <w:r>
        <w:tab/>
      </w:r>
      <w:r w:rsidRPr="007676EC">
        <w:t xml:space="preserve">As identified in the body of this order, </w:t>
      </w:r>
      <w:r>
        <w:t xml:space="preserve">the actions proposed herein are preliminary in nature, except the decisions regarding (1) </w:t>
      </w:r>
      <w:r w:rsidRPr="00B936FA">
        <w:t xml:space="preserve">the granting of temporary rates in the event of protest, </w:t>
      </w:r>
      <w:r>
        <w:t xml:space="preserve">(2) </w:t>
      </w:r>
      <w:r w:rsidRPr="00B936FA">
        <w:t xml:space="preserve">the reduction for rate case expense, and </w:t>
      </w:r>
      <w:r>
        <w:t xml:space="preserve">(3) </w:t>
      </w:r>
      <w:r w:rsidRPr="00B936FA">
        <w:t xml:space="preserve">the proof of adjustment </w:t>
      </w:r>
      <w:r>
        <w:t xml:space="preserve">to NARUC USOC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61481">
        <w:rPr>
          <w:u w:val="single"/>
        </w:rPr>
        <w:t>April 14, 2017</w:t>
      </w:r>
      <w:r>
        <w:t xml:space="preserve">.  </w:t>
      </w:r>
    </w:p>
    <w:p w:rsidR="004F4833" w:rsidRDefault="004F4833" w:rsidP="004F4833">
      <w:pPr>
        <w:pStyle w:val="OrderBody"/>
      </w:pPr>
    </w:p>
    <w:p w:rsidR="004F4833" w:rsidRDefault="004F4833" w:rsidP="004F4833">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rsidR="004F4833" w:rsidRDefault="004F4833" w:rsidP="004F4833">
      <w:pPr>
        <w:pStyle w:val="OrderBody"/>
      </w:pPr>
    </w:p>
    <w:p w:rsidR="004F4833" w:rsidRDefault="004F4833" w:rsidP="004F4833">
      <w:pPr>
        <w:pStyle w:val="OrderBody"/>
      </w:pPr>
      <w:r>
        <w:tab/>
        <w:t>Any objection or protest filed in this/these docket(s) before the issuance date of this order is considered abandoned unless it satisfies the foregoing conditions and is renewed within the specified protest period.</w:t>
      </w:r>
    </w:p>
    <w:p w:rsidR="002510C5" w:rsidRDefault="002510C5">
      <w:r>
        <w:br w:type="page"/>
      </w:r>
    </w:p>
    <w:p w:rsidR="002510C5" w:rsidRDefault="002510C5" w:rsidP="004F4833">
      <w:pPr>
        <w:pStyle w:val="OrderBody"/>
      </w:pPr>
    </w:p>
    <w:tbl>
      <w:tblPr>
        <w:tblW w:w="10434" w:type="dxa"/>
        <w:tblInd w:w="-612" w:type="dxa"/>
        <w:tblLook w:val="0000" w:firstRow="0" w:lastRow="0" w:firstColumn="0" w:lastColumn="0" w:noHBand="0" w:noVBand="0"/>
      </w:tblPr>
      <w:tblGrid>
        <w:gridCol w:w="5040"/>
        <w:gridCol w:w="1798"/>
        <w:gridCol w:w="1905"/>
        <w:gridCol w:w="1708"/>
      </w:tblGrid>
      <w:tr w:rsidR="002510C5" w:rsidTr="002510C5">
        <w:trPr>
          <w:trHeight w:val="299"/>
        </w:trPr>
        <w:tc>
          <w:tcPr>
            <w:tcW w:w="6838" w:type="dxa"/>
            <w:gridSpan w:val="2"/>
            <w:tcBorders>
              <w:top w:val="single" w:sz="8" w:space="0" w:color="auto"/>
              <w:left w:val="single" w:sz="8" w:space="0" w:color="auto"/>
              <w:bottom w:val="nil"/>
              <w:right w:val="nil"/>
            </w:tcBorders>
            <w:shd w:val="clear" w:color="auto" w:fill="auto"/>
            <w:noWrap/>
            <w:vAlign w:val="bottom"/>
          </w:tcPr>
          <w:p w:rsidR="002510C5" w:rsidRPr="00DC0FCF" w:rsidRDefault="002510C5" w:rsidP="002510C5">
            <w:pPr>
              <w:rPr>
                <w:b/>
                <w:bCs/>
                <w:color w:val="000000"/>
                <w:sz w:val="22"/>
                <w:szCs w:val="22"/>
              </w:rPr>
            </w:pPr>
            <w:r w:rsidRPr="00DC0FCF">
              <w:br w:type="page"/>
            </w:r>
            <w:r>
              <w:rPr>
                <w:b/>
                <w:bCs/>
                <w:color w:val="000000"/>
                <w:sz w:val="22"/>
                <w:szCs w:val="22"/>
              </w:rPr>
              <w:t>EAST MARION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2510C5" w:rsidRPr="00BB65A4" w:rsidRDefault="002510C5" w:rsidP="002510C5">
            <w:pPr>
              <w:jc w:val="right"/>
              <w:rPr>
                <w:b/>
                <w:bCs/>
                <w:color w:val="000000"/>
                <w:sz w:val="22"/>
                <w:szCs w:val="22"/>
              </w:rPr>
            </w:pPr>
            <w:r w:rsidRPr="00BB65A4">
              <w:rPr>
                <w:b/>
                <w:bCs/>
                <w:color w:val="000000"/>
                <w:sz w:val="22"/>
                <w:szCs w:val="22"/>
              </w:rPr>
              <w:t> SCHEDULE NO. 1-A</w:t>
            </w:r>
            <w:r w:rsidRPr="005A7BE7">
              <w:rPr>
                <w:sz w:val="20"/>
                <w:szCs w:val="20"/>
              </w:rPr>
              <w:fldChar w:fldCharType="begin"/>
            </w:r>
            <w:r w:rsidRPr="005A7BE7">
              <w:rPr>
                <w:sz w:val="20"/>
                <w:szCs w:val="20"/>
              </w:rPr>
              <w:instrText xml:space="preserve"> TC "</w:instrText>
            </w:r>
            <w:bookmarkStart w:id="7" w:name="_Toc476555436"/>
            <w:r w:rsidRPr="005A7BE7">
              <w:rPr>
                <w:sz w:val="20"/>
                <w:szCs w:val="20"/>
              </w:rPr>
              <w:tab/>
              <w:instrText xml:space="preserve">Schedule No. </w:instrText>
            </w:r>
            <w:r>
              <w:rPr>
                <w:sz w:val="20"/>
                <w:szCs w:val="20"/>
              </w:rPr>
              <w:instrText>1</w:instrText>
            </w:r>
            <w:r w:rsidRPr="005A7BE7">
              <w:rPr>
                <w:sz w:val="20"/>
                <w:szCs w:val="20"/>
              </w:rPr>
              <w:instrText>-</w:instrText>
            </w:r>
            <w:r>
              <w:rPr>
                <w:sz w:val="20"/>
                <w:szCs w:val="20"/>
              </w:rPr>
              <w:instrText>A</w:instrText>
            </w:r>
            <w:r w:rsidRPr="005A7BE7">
              <w:rPr>
                <w:sz w:val="20"/>
                <w:szCs w:val="20"/>
              </w:rPr>
              <w:instrText xml:space="preserve"> </w:instrText>
            </w:r>
            <w:r>
              <w:rPr>
                <w:sz w:val="20"/>
                <w:szCs w:val="20"/>
              </w:rPr>
              <w:instrText xml:space="preserve"> Water Rate Base</w:instrText>
            </w:r>
            <w:bookmarkEnd w:id="7"/>
            <w:r w:rsidRPr="005A7BE7">
              <w:rPr>
                <w:sz w:val="20"/>
                <w:szCs w:val="20"/>
              </w:rPr>
              <w:instrText xml:space="preserve">" \l 1 </w:instrText>
            </w:r>
            <w:r w:rsidRPr="005A7BE7">
              <w:rPr>
                <w:sz w:val="20"/>
                <w:szCs w:val="20"/>
              </w:rPr>
              <w:fldChar w:fldCharType="end"/>
            </w:r>
          </w:p>
        </w:tc>
      </w:tr>
      <w:tr w:rsidR="002510C5" w:rsidTr="002510C5">
        <w:trPr>
          <w:trHeight w:val="299"/>
        </w:trPr>
        <w:tc>
          <w:tcPr>
            <w:tcW w:w="6838" w:type="dxa"/>
            <w:gridSpan w:val="2"/>
            <w:tcBorders>
              <w:top w:val="nil"/>
              <w:left w:val="single" w:sz="8" w:space="0" w:color="auto"/>
              <w:bottom w:val="nil"/>
              <w:right w:val="nil"/>
            </w:tcBorders>
            <w:shd w:val="clear" w:color="auto" w:fill="auto"/>
            <w:noWrap/>
            <w:vAlign w:val="bottom"/>
          </w:tcPr>
          <w:p w:rsidR="002510C5" w:rsidRPr="00DC0FCF" w:rsidRDefault="002510C5" w:rsidP="002510C5">
            <w:pPr>
              <w:rPr>
                <w:color w:val="000000"/>
                <w:sz w:val="22"/>
                <w:szCs w:val="22"/>
              </w:rPr>
            </w:pPr>
            <w:r w:rsidRPr="00DC0FCF">
              <w:rPr>
                <w:b/>
                <w:bCs/>
                <w:color w:val="000000"/>
                <w:sz w:val="22"/>
                <w:szCs w:val="22"/>
              </w:rPr>
              <w:t xml:space="preserve">TEST YEAR ENDED  </w:t>
            </w:r>
            <w:r>
              <w:rPr>
                <w:b/>
                <w:bCs/>
                <w:color w:val="000000"/>
                <w:sz w:val="22"/>
                <w:szCs w:val="22"/>
              </w:rPr>
              <w:t>12</w:t>
            </w:r>
            <w:r w:rsidRPr="00DC0FCF">
              <w:rPr>
                <w:b/>
                <w:bCs/>
                <w:color w:val="000000"/>
                <w:sz w:val="22"/>
                <w:szCs w:val="22"/>
              </w:rPr>
              <w:t>/</w:t>
            </w:r>
            <w:r>
              <w:rPr>
                <w:b/>
                <w:bCs/>
                <w:color w:val="000000"/>
                <w:sz w:val="22"/>
                <w:szCs w:val="22"/>
              </w:rPr>
              <w:t>31</w:t>
            </w:r>
            <w:r w:rsidRPr="00DC0FCF">
              <w:rPr>
                <w:b/>
                <w:bCs/>
                <w:color w:val="000000"/>
                <w:sz w:val="22"/>
                <w:szCs w:val="22"/>
              </w:rPr>
              <w:t>/1</w:t>
            </w:r>
            <w:r>
              <w:rPr>
                <w:b/>
                <w:bCs/>
                <w:color w:val="000000"/>
                <w:sz w:val="22"/>
                <w:szCs w:val="22"/>
              </w:rPr>
              <w:t>5</w:t>
            </w:r>
          </w:p>
        </w:tc>
        <w:tc>
          <w:tcPr>
            <w:tcW w:w="3596" w:type="dxa"/>
            <w:gridSpan w:val="2"/>
            <w:tcBorders>
              <w:top w:val="nil"/>
              <w:left w:val="nil"/>
              <w:bottom w:val="nil"/>
              <w:right w:val="single" w:sz="8" w:space="0" w:color="auto"/>
            </w:tcBorders>
            <w:shd w:val="clear" w:color="auto" w:fill="auto"/>
            <w:noWrap/>
            <w:vAlign w:val="bottom"/>
          </w:tcPr>
          <w:p w:rsidR="002510C5" w:rsidRPr="00BB65A4" w:rsidRDefault="002510C5" w:rsidP="002510C5">
            <w:pPr>
              <w:jc w:val="right"/>
              <w:rPr>
                <w:b/>
                <w:bCs/>
                <w:color w:val="000000"/>
                <w:sz w:val="22"/>
                <w:szCs w:val="22"/>
              </w:rPr>
            </w:pPr>
            <w:r w:rsidRPr="00BB65A4">
              <w:rPr>
                <w:b/>
                <w:bCs/>
                <w:color w:val="000000"/>
                <w:sz w:val="22"/>
                <w:szCs w:val="22"/>
              </w:rPr>
              <w:t>DOCKET NO. 1</w:t>
            </w:r>
            <w:r>
              <w:rPr>
                <w:b/>
                <w:bCs/>
                <w:color w:val="000000"/>
                <w:sz w:val="22"/>
                <w:szCs w:val="22"/>
              </w:rPr>
              <w:t>50257</w:t>
            </w:r>
            <w:r w:rsidRPr="00BB65A4">
              <w:rPr>
                <w:b/>
                <w:bCs/>
                <w:color w:val="000000"/>
                <w:sz w:val="22"/>
                <w:szCs w:val="22"/>
              </w:rPr>
              <w:t>-</w:t>
            </w:r>
            <w:r>
              <w:rPr>
                <w:b/>
                <w:bCs/>
                <w:color w:val="000000"/>
                <w:sz w:val="22"/>
                <w:szCs w:val="22"/>
              </w:rPr>
              <w:t>W</w:t>
            </w:r>
            <w:r w:rsidRPr="00BB65A4">
              <w:rPr>
                <w:b/>
                <w:bCs/>
                <w:color w:val="000000"/>
                <w:sz w:val="22"/>
                <w:szCs w:val="22"/>
              </w:rPr>
              <w:t>S</w:t>
            </w:r>
          </w:p>
        </w:tc>
      </w:tr>
      <w:tr w:rsidR="002510C5" w:rsidTr="002510C5">
        <w:trPr>
          <w:trHeight w:val="311"/>
        </w:trPr>
        <w:tc>
          <w:tcPr>
            <w:tcW w:w="6838" w:type="dxa"/>
            <w:gridSpan w:val="2"/>
            <w:tcBorders>
              <w:top w:val="nil"/>
              <w:left w:val="single" w:sz="8" w:space="0" w:color="auto"/>
              <w:bottom w:val="single" w:sz="8" w:space="0" w:color="auto"/>
              <w:right w:val="nil"/>
            </w:tcBorders>
            <w:shd w:val="clear" w:color="auto" w:fill="auto"/>
            <w:noWrap/>
            <w:vAlign w:val="bottom"/>
          </w:tcPr>
          <w:p w:rsidR="002510C5" w:rsidRPr="00BB65A4" w:rsidRDefault="002510C5" w:rsidP="002510C5">
            <w:pPr>
              <w:rPr>
                <w:b/>
                <w:bCs/>
                <w:color w:val="000000"/>
                <w:sz w:val="22"/>
                <w:szCs w:val="22"/>
              </w:rPr>
            </w:pPr>
            <w:r w:rsidRPr="00BB65A4">
              <w:rPr>
                <w:b/>
                <w:bCs/>
                <w:color w:val="000000"/>
                <w:sz w:val="22"/>
                <w:szCs w:val="22"/>
              </w:rPr>
              <w:t>SCHEDULE OF WATER RATE BASE</w:t>
            </w:r>
          </w:p>
        </w:tc>
        <w:tc>
          <w:tcPr>
            <w:tcW w:w="1905" w:type="dxa"/>
            <w:tcBorders>
              <w:top w:val="nil"/>
              <w:left w:val="nil"/>
              <w:bottom w:val="single" w:sz="8" w:space="0" w:color="auto"/>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040" w:type="dxa"/>
            <w:tcBorders>
              <w:top w:val="single" w:sz="8" w:space="0" w:color="auto"/>
              <w:left w:val="single" w:sz="8" w:space="0" w:color="auto"/>
              <w:bottom w:val="nil"/>
              <w:right w:val="nil"/>
            </w:tcBorders>
            <w:shd w:val="clear" w:color="auto" w:fill="auto"/>
            <w:noWrap/>
            <w:vAlign w:val="bottom"/>
          </w:tcPr>
          <w:p w:rsidR="002510C5" w:rsidRPr="00397985" w:rsidRDefault="002510C5" w:rsidP="002510C5">
            <w:pPr>
              <w:rPr>
                <w:color w:val="000000"/>
                <w:sz w:val="22"/>
                <w:szCs w:val="22"/>
              </w:rPr>
            </w:pPr>
            <w:r w:rsidRPr="00397985">
              <w:rPr>
                <w:color w:val="000000"/>
                <w:sz w:val="22"/>
                <w:szCs w:val="22"/>
              </w:rPr>
              <w:t> </w:t>
            </w:r>
          </w:p>
        </w:tc>
        <w:tc>
          <w:tcPr>
            <w:tcW w:w="1798" w:type="dxa"/>
            <w:tcBorders>
              <w:top w:val="single" w:sz="8" w:space="0" w:color="auto"/>
              <w:left w:val="nil"/>
              <w:bottom w:val="nil"/>
              <w:right w:val="nil"/>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BALANCE</w:t>
            </w:r>
          </w:p>
        </w:tc>
        <w:tc>
          <w:tcPr>
            <w:tcW w:w="1905" w:type="dxa"/>
            <w:tcBorders>
              <w:top w:val="single" w:sz="8" w:space="0" w:color="auto"/>
              <w:left w:val="nil"/>
              <w:bottom w:val="nil"/>
              <w:right w:val="nil"/>
            </w:tcBorders>
            <w:shd w:val="clear" w:color="auto" w:fill="auto"/>
            <w:noWrap/>
            <w:vAlign w:val="bottom"/>
          </w:tcPr>
          <w:p w:rsidR="002510C5" w:rsidRPr="00397985" w:rsidRDefault="002510C5" w:rsidP="002510C5">
            <w:pPr>
              <w:jc w:val="center"/>
              <w:rPr>
                <w:b/>
                <w:bCs/>
                <w:sz w:val="22"/>
                <w:szCs w:val="22"/>
              </w:rPr>
            </w:pPr>
            <w:r>
              <w:rPr>
                <w:b/>
                <w:bCs/>
                <w:sz w:val="22"/>
                <w:szCs w:val="22"/>
              </w:rPr>
              <w:t>COMMISSION</w:t>
            </w:r>
          </w:p>
        </w:tc>
        <w:tc>
          <w:tcPr>
            <w:tcW w:w="1691" w:type="dxa"/>
            <w:tcBorders>
              <w:top w:val="single" w:sz="8" w:space="0" w:color="auto"/>
              <w:left w:val="nil"/>
              <w:bottom w:val="nil"/>
              <w:right w:val="single" w:sz="8" w:space="0" w:color="auto"/>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BALANCE</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397985" w:rsidRDefault="002510C5" w:rsidP="002510C5">
            <w:pPr>
              <w:rPr>
                <w:color w:val="000000"/>
                <w:sz w:val="22"/>
                <w:szCs w:val="22"/>
              </w:rPr>
            </w:pPr>
            <w:r w:rsidRPr="00397985">
              <w:rPr>
                <w:color w:val="000000"/>
                <w:sz w:val="22"/>
                <w:szCs w:val="22"/>
              </w:rPr>
              <w:t> </w:t>
            </w:r>
          </w:p>
        </w:tc>
        <w:tc>
          <w:tcPr>
            <w:tcW w:w="1798" w:type="dxa"/>
            <w:tcBorders>
              <w:top w:val="nil"/>
              <w:left w:val="nil"/>
              <w:bottom w:val="nil"/>
              <w:right w:val="nil"/>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PER</w:t>
            </w:r>
          </w:p>
        </w:tc>
        <w:tc>
          <w:tcPr>
            <w:tcW w:w="1905" w:type="dxa"/>
            <w:tcBorders>
              <w:top w:val="nil"/>
              <w:left w:val="nil"/>
              <w:bottom w:val="nil"/>
              <w:right w:val="nil"/>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ADJUSTMENTS</w:t>
            </w:r>
          </w:p>
        </w:tc>
        <w:tc>
          <w:tcPr>
            <w:tcW w:w="1691" w:type="dxa"/>
            <w:tcBorders>
              <w:top w:val="nil"/>
              <w:left w:val="nil"/>
              <w:bottom w:val="nil"/>
              <w:right w:val="single" w:sz="8" w:space="0" w:color="auto"/>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PER</w:t>
            </w:r>
          </w:p>
        </w:tc>
      </w:tr>
      <w:tr w:rsidR="002510C5" w:rsidTr="002510C5">
        <w:trPr>
          <w:trHeight w:val="311"/>
        </w:trPr>
        <w:tc>
          <w:tcPr>
            <w:tcW w:w="5040" w:type="dxa"/>
            <w:tcBorders>
              <w:top w:val="nil"/>
              <w:left w:val="single" w:sz="8" w:space="0" w:color="auto"/>
              <w:bottom w:val="single" w:sz="8" w:space="0" w:color="auto"/>
              <w:right w:val="nil"/>
            </w:tcBorders>
            <w:shd w:val="clear" w:color="auto" w:fill="auto"/>
            <w:noWrap/>
            <w:vAlign w:val="bottom"/>
          </w:tcPr>
          <w:p w:rsidR="002510C5" w:rsidRPr="00397985" w:rsidRDefault="002510C5" w:rsidP="002510C5">
            <w:pPr>
              <w:rPr>
                <w:b/>
                <w:bCs/>
                <w:color w:val="000000"/>
                <w:sz w:val="22"/>
                <w:szCs w:val="22"/>
              </w:rPr>
            </w:pPr>
            <w:r w:rsidRPr="00397985">
              <w:rPr>
                <w:b/>
                <w:bCs/>
                <w:color w:val="000000"/>
                <w:sz w:val="22"/>
                <w:szCs w:val="22"/>
              </w:rPr>
              <w:t>DESCRIPTION</w:t>
            </w:r>
          </w:p>
        </w:tc>
        <w:tc>
          <w:tcPr>
            <w:tcW w:w="1798" w:type="dxa"/>
            <w:tcBorders>
              <w:top w:val="nil"/>
              <w:left w:val="nil"/>
              <w:bottom w:val="single" w:sz="8" w:space="0" w:color="auto"/>
              <w:right w:val="nil"/>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UTILITY</w:t>
            </w:r>
          </w:p>
        </w:tc>
        <w:tc>
          <w:tcPr>
            <w:tcW w:w="1905" w:type="dxa"/>
            <w:tcBorders>
              <w:top w:val="nil"/>
              <w:left w:val="nil"/>
              <w:bottom w:val="single" w:sz="8" w:space="0" w:color="auto"/>
              <w:right w:val="nil"/>
            </w:tcBorders>
            <w:shd w:val="clear" w:color="auto" w:fill="auto"/>
            <w:noWrap/>
            <w:vAlign w:val="bottom"/>
          </w:tcPr>
          <w:p w:rsidR="002510C5" w:rsidRPr="00397985" w:rsidRDefault="002510C5" w:rsidP="002510C5">
            <w:pPr>
              <w:jc w:val="center"/>
              <w:rPr>
                <w:b/>
                <w:bCs/>
                <w:sz w:val="22"/>
                <w:szCs w:val="22"/>
              </w:rPr>
            </w:pPr>
            <w:r w:rsidRPr="00397985">
              <w:rPr>
                <w:b/>
                <w:bCs/>
                <w:sz w:val="22"/>
                <w:szCs w:val="22"/>
              </w:rPr>
              <w:t>TO UTIL. BAL.</w:t>
            </w:r>
          </w:p>
        </w:tc>
        <w:tc>
          <w:tcPr>
            <w:tcW w:w="1691" w:type="dxa"/>
            <w:tcBorders>
              <w:top w:val="nil"/>
              <w:left w:val="nil"/>
              <w:bottom w:val="single" w:sz="8" w:space="0" w:color="auto"/>
              <w:right w:val="single" w:sz="8" w:space="0" w:color="auto"/>
            </w:tcBorders>
            <w:shd w:val="clear" w:color="auto" w:fill="auto"/>
            <w:noWrap/>
            <w:vAlign w:val="bottom"/>
          </w:tcPr>
          <w:p w:rsidR="002510C5" w:rsidRPr="00397985" w:rsidRDefault="002510C5" w:rsidP="002510C5">
            <w:pPr>
              <w:jc w:val="center"/>
              <w:rPr>
                <w:b/>
                <w:bCs/>
                <w:sz w:val="22"/>
                <w:szCs w:val="22"/>
              </w:rPr>
            </w:pPr>
            <w:r>
              <w:rPr>
                <w:b/>
                <w:bCs/>
                <w:sz w:val="22"/>
                <w:szCs w:val="22"/>
              </w:rPr>
              <w:t>COMMISSION</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b/>
                <w:bCs/>
                <w:color w:val="000000"/>
                <w:sz w:val="22"/>
                <w:szCs w:val="22"/>
              </w:rPr>
            </w:pPr>
            <w:r w:rsidRPr="00BB65A4">
              <w:rPr>
                <w:b/>
                <w:bCs/>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jc w:val="center"/>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center"/>
              <w:rPr>
                <w:b/>
                <w:bCs/>
                <w:color w:val="000000"/>
                <w:sz w:val="22"/>
                <w:szCs w:val="22"/>
              </w:rPr>
            </w:pPr>
            <w:r w:rsidRPr="00BB65A4">
              <w:rPr>
                <w:b/>
                <w:bCs/>
                <w:color w:val="000000"/>
                <w:sz w:val="22"/>
                <w:szCs w:val="22"/>
              </w:rPr>
              <w:t> </w:t>
            </w: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142,734</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$447</w:t>
            </w:r>
            <w:r w:rsidRPr="00BB65A4">
              <w:rPr>
                <w:color w:val="000000"/>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143,181</w:t>
            </w:r>
            <w:r w:rsidRPr="00BB65A4">
              <w:rPr>
                <w:color w:val="000000"/>
                <w:sz w:val="22"/>
                <w:szCs w:val="22"/>
              </w:rPr>
              <w:t xml:space="preserve"> </w:t>
            </w: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p>
        </w:tc>
        <w:tc>
          <w:tcPr>
            <w:tcW w:w="1798"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Default="002510C5" w:rsidP="002510C5">
            <w:pPr>
              <w:jc w:val="right"/>
              <w:rPr>
                <w:color w:val="000000"/>
                <w:sz w:val="22"/>
                <w:szCs w:val="22"/>
              </w:rPr>
            </w:pP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UTILITY PLANT IN SERVICE</w:t>
            </w:r>
            <w:r>
              <w:rPr>
                <w:color w:val="000000"/>
                <w:sz w:val="22"/>
                <w:szCs w:val="22"/>
              </w:rPr>
              <w:t>- ALLOCATED</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r>
              <w:rPr>
                <w:color w:val="000000"/>
                <w:sz w:val="22"/>
                <w:szCs w:val="22"/>
              </w:rPr>
              <w:t>523</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523</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LAND &amp; LAND RIGHTS</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r w:rsidRPr="00BB65A4">
              <w:rPr>
                <w:color w:val="000000"/>
                <w:sz w:val="22"/>
                <w:szCs w:val="22"/>
              </w:rPr>
              <w:t xml:space="preserve"> </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(14,489)</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(14,489)</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CIAC</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39,700</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39,700</w:t>
            </w:r>
            <w:r w:rsidRPr="00BB65A4">
              <w:rPr>
                <w:color w:val="000000"/>
                <w:sz w:val="22"/>
                <w:szCs w:val="22"/>
              </w:rPr>
              <w:t>)</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99,112</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5,891</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93,221</w:t>
            </w:r>
            <w:r w:rsidRPr="00BB65A4">
              <w:rPr>
                <w:color w:val="000000"/>
                <w:sz w:val="22"/>
                <w:szCs w:val="22"/>
              </w:rPr>
              <w:t>)</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p>
        </w:tc>
        <w:tc>
          <w:tcPr>
            <w:tcW w:w="1798"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Default="002510C5" w:rsidP="002510C5">
            <w:pPr>
              <w:jc w:val="right"/>
              <w:rPr>
                <w:color w:val="000000"/>
                <w:sz w:val="22"/>
                <w:szCs w:val="22"/>
              </w:rPr>
            </w:pP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ACCUMULATED DEPRECIATION</w:t>
            </w:r>
            <w:r>
              <w:rPr>
                <w:color w:val="000000"/>
                <w:sz w:val="22"/>
                <w:szCs w:val="22"/>
              </w:rPr>
              <w:t>- ALLOCATED</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r>
              <w:rPr>
                <w:color w:val="000000"/>
                <w:sz w:val="22"/>
                <w:szCs w:val="22"/>
              </w:rPr>
              <w:t>(13)</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(13)</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AMORTIZATION OF CIAC</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18,101</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(925)</w:t>
            </w:r>
            <w:r w:rsidRPr="00BB65A4">
              <w:rPr>
                <w:color w:val="000000"/>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17,176</w:t>
            </w:r>
            <w:r w:rsidRPr="00BB65A4">
              <w:rPr>
                <w:color w:val="000000"/>
                <w:sz w:val="22"/>
                <w:szCs w:val="22"/>
              </w:rPr>
              <w:t xml:space="preserve"> </w:t>
            </w: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u w:val="single"/>
              </w:rPr>
            </w:pP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u w:val="single"/>
              </w:rPr>
            </w:pPr>
          </w:p>
        </w:tc>
        <w:tc>
          <w:tcPr>
            <w:tcW w:w="1691" w:type="dxa"/>
            <w:tcBorders>
              <w:top w:val="nil"/>
              <w:left w:val="nil"/>
              <w:bottom w:val="nil"/>
              <w:right w:val="single" w:sz="8" w:space="0" w:color="auto"/>
            </w:tcBorders>
            <w:shd w:val="clear" w:color="auto" w:fill="auto"/>
            <w:noWrap/>
            <w:vAlign w:val="bottom"/>
          </w:tcPr>
          <w:p w:rsidR="002510C5" w:rsidRDefault="002510C5" w:rsidP="002510C5">
            <w:pPr>
              <w:jc w:val="right"/>
              <w:rPr>
                <w:color w:val="000000"/>
                <w:sz w:val="22"/>
                <w:szCs w:val="22"/>
                <w:u w:val="single"/>
              </w:rPr>
            </w:pP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single"/>
              </w:rPr>
            </w:pPr>
            <w:r w:rsidRPr="002510C5">
              <w:rPr>
                <w:color w:val="000000"/>
                <w:sz w:val="22"/>
                <w:szCs w:val="22"/>
                <w:u w:val="single"/>
              </w:rPr>
              <w:t xml:space="preserve">0 </w:t>
            </w:r>
          </w:p>
        </w:tc>
        <w:tc>
          <w:tcPr>
            <w:tcW w:w="1905"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single"/>
              </w:rPr>
            </w:pPr>
            <w:r w:rsidRPr="002510C5">
              <w:rPr>
                <w:color w:val="000000"/>
                <w:sz w:val="22"/>
                <w:szCs w:val="22"/>
                <w:u w:val="single"/>
              </w:rPr>
              <w:t>2,742</w:t>
            </w:r>
            <w:r w:rsidRPr="002510C5">
              <w:rPr>
                <w:strike/>
                <w:color w:val="000000"/>
                <w:sz w:val="22"/>
                <w:szCs w:val="22"/>
                <w:u w:val="single"/>
              </w:rPr>
              <w:t xml:space="preserve"> </w:t>
            </w:r>
          </w:p>
        </w:tc>
        <w:tc>
          <w:tcPr>
            <w:tcW w:w="1691" w:type="dxa"/>
            <w:tcBorders>
              <w:top w:val="nil"/>
              <w:left w:val="nil"/>
              <w:bottom w:val="nil"/>
              <w:right w:val="single" w:sz="8" w:space="0" w:color="auto"/>
            </w:tcBorders>
            <w:shd w:val="clear" w:color="auto" w:fill="auto"/>
            <w:noWrap/>
            <w:vAlign w:val="bottom"/>
          </w:tcPr>
          <w:p w:rsidR="002510C5" w:rsidRPr="002510C5" w:rsidRDefault="002510C5" w:rsidP="002510C5">
            <w:pPr>
              <w:jc w:val="right"/>
              <w:rPr>
                <w:color w:val="000000"/>
                <w:sz w:val="22"/>
                <w:szCs w:val="22"/>
                <w:u w:val="single"/>
              </w:rPr>
            </w:pPr>
            <w:r w:rsidRPr="002510C5">
              <w:rPr>
                <w:color w:val="000000"/>
                <w:sz w:val="22"/>
                <w:szCs w:val="22"/>
                <w:u w:val="single"/>
              </w:rPr>
              <w:t>2,742</w:t>
            </w:r>
            <w:r w:rsidRPr="002510C5">
              <w:rPr>
                <w:strike/>
                <w:color w:val="000000"/>
                <w:sz w:val="22"/>
                <w:szCs w:val="22"/>
                <w:u w:val="single"/>
              </w:rPr>
              <w:t xml:space="preserve"> </w:t>
            </w:r>
            <w:r w:rsidRPr="002510C5">
              <w:rPr>
                <w:color w:val="000000"/>
                <w:sz w:val="22"/>
                <w:szCs w:val="22"/>
                <w:u w:val="single"/>
              </w:rPr>
              <w:t xml:space="preserve"> </w:t>
            </w:r>
          </w:p>
        </w:tc>
      </w:tr>
      <w:tr w:rsidR="002510C5" w:rsidTr="002510C5">
        <w:trPr>
          <w:trHeight w:val="311"/>
        </w:trPr>
        <w:tc>
          <w:tcPr>
            <w:tcW w:w="5040" w:type="dxa"/>
            <w:tcBorders>
              <w:top w:val="nil"/>
              <w:left w:val="single" w:sz="8" w:space="0" w:color="auto"/>
              <w:bottom w:val="nil"/>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c>
          <w:tcPr>
            <w:tcW w:w="1798" w:type="dxa"/>
            <w:tcBorders>
              <w:top w:val="nil"/>
              <w:left w:val="nil"/>
              <w:bottom w:val="nil"/>
              <w:right w:val="nil"/>
            </w:tcBorders>
            <w:shd w:val="clear" w:color="auto" w:fill="auto"/>
            <w:noWrap/>
            <w:vAlign w:val="bottom"/>
          </w:tcPr>
          <w:p w:rsidR="002510C5" w:rsidRPr="002510C5"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2510C5"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r>
      <w:tr w:rsidR="002510C5" w:rsidTr="002510C5">
        <w:trPr>
          <w:trHeight w:val="299"/>
        </w:trPr>
        <w:tc>
          <w:tcPr>
            <w:tcW w:w="5040" w:type="dxa"/>
            <w:tcBorders>
              <w:top w:val="nil"/>
              <w:left w:val="single" w:sz="8" w:space="0" w:color="auto"/>
              <w:bottom w:val="nil"/>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WATER RATE BASE</w:t>
            </w:r>
          </w:p>
        </w:tc>
        <w:tc>
          <w:tcPr>
            <w:tcW w:w="1798"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double"/>
              </w:rPr>
            </w:pPr>
            <w:r w:rsidRPr="002510C5">
              <w:rPr>
                <w:color w:val="000000"/>
                <w:sz w:val="22"/>
                <w:szCs w:val="22"/>
                <w:u w:val="double"/>
              </w:rPr>
              <w:t>$22,023</w:t>
            </w:r>
          </w:p>
        </w:tc>
        <w:tc>
          <w:tcPr>
            <w:tcW w:w="1905"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double"/>
              </w:rPr>
            </w:pPr>
            <w:r w:rsidRPr="002510C5">
              <w:rPr>
                <w:color w:val="000000"/>
                <w:sz w:val="22"/>
                <w:szCs w:val="22"/>
                <w:u w:val="double"/>
              </w:rPr>
              <w:t>($5,825)</w:t>
            </w:r>
          </w:p>
        </w:tc>
        <w:tc>
          <w:tcPr>
            <w:tcW w:w="1691" w:type="dxa"/>
            <w:tcBorders>
              <w:top w:val="nil"/>
              <w:left w:val="nil"/>
              <w:bottom w:val="nil"/>
              <w:right w:val="single" w:sz="8" w:space="0" w:color="auto"/>
            </w:tcBorders>
            <w:shd w:val="clear" w:color="auto" w:fill="auto"/>
            <w:noWrap/>
            <w:vAlign w:val="bottom"/>
          </w:tcPr>
          <w:p w:rsidR="002510C5" w:rsidRPr="002510C5" w:rsidRDefault="002510C5" w:rsidP="002510C5">
            <w:pPr>
              <w:jc w:val="right"/>
              <w:rPr>
                <w:color w:val="000000"/>
                <w:sz w:val="22"/>
                <w:szCs w:val="22"/>
                <w:u w:val="double"/>
              </w:rPr>
            </w:pPr>
            <w:r w:rsidRPr="002510C5">
              <w:rPr>
                <w:color w:val="000000"/>
                <w:sz w:val="22"/>
                <w:szCs w:val="22"/>
                <w:u w:val="double"/>
              </w:rPr>
              <w:t>$16,198</w:t>
            </w:r>
          </w:p>
        </w:tc>
      </w:tr>
      <w:tr w:rsidR="002510C5" w:rsidTr="002510C5">
        <w:trPr>
          <w:trHeight w:val="311"/>
        </w:trPr>
        <w:tc>
          <w:tcPr>
            <w:tcW w:w="5040" w:type="dxa"/>
            <w:tcBorders>
              <w:top w:val="nil"/>
              <w:left w:val="single" w:sz="8" w:space="0" w:color="auto"/>
              <w:bottom w:val="single" w:sz="8" w:space="0" w:color="auto"/>
              <w:right w:val="nil"/>
            </w:tcBorders>
            <w:shd w:val="clear" w:color="auto" w:fill="auto"/>
            <w:noWrap/>
            <w:vAlign w:val="bottom"/>
          </w:tcPr>
          <w:p w:rsidR="002510C5" w:rsidRPr="002510C5" w:rsidRDefault="002510C5" w:rsidP="002510C5">
            <w:pPr>
              <w:rPr>
                <w:sz w:val="22"/>
                <w:szCs w:val="22"/>
              </w:rPr>
            </w:pPr>
            <w:r w:rsidRPr="002510C5">
              <w:rPr>
                <w:sz w:val="22"/>
                <w:szCs w:val="22"/>
              </w:rPr>
              <w:t> </w:t>
            </w:r>
          </w:p>
        </w:tc>
        <w:tc>
          <w:tcPr>
            <w:tcW w:w="1798" w:type="dxa"/>
            <w:tcBorders>
              <w:top w:val="nil"/>
              <w:left w:val="nil"/>
              <w:bottom w:val="single" w:sz="8" w:space="0" w:color="auto"/>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r>
    </w:tbl>
    <w:p w:rsidR="002510C5" w:rsidRDefault="002510C5" w:rsidP="004F4833">
      <w:pPr>
        <w:jc w:val="both"/>
        <w:rPr>
          <w:b/>
        </w:rPr>
      </w:pPr>
    </w:p>
    <w:p w:rsidR="002510C5" w:rsidRDefault="002510C5">
      <w:pPr>
        <w:rPr>
          <w:b/>
        </w:rPr>
      </w:pPr>
      <w:r>
        <w:rPr>
          <w:b/>
        </w:rPr>
        <w:br w:type="page"/>
      </w:r>
    </w:p>
    <w:p w:rsidR="0000621C" w:rsidRDefault="0000621C" w:rsidP="004F4833">
      <w:pPr>
        <w:jc w:val="both"/>
        <w:rPr>
          <w:b/>
        </w:rPr>
      </w:pPr>
    </w:p>
    <w:tbl>
      <w:tblPr>
        <w:tblW w:w="10524" w:type="dxa"/>
        <w:tblInd w:w="-522" w:type="dxa"/>
        <w:tblLook w:val="0000" w:firstRow="0" w:lastRow="0" w:firstColumn="0" w:lastColumn="0" w:noHBand="0" w:noVBand="0"/>
      </w:tblPr>
      <w:tblGrid>
        <w:gridCol w:w="5130"/>
        <w:gridCol w:w="1798"/>
        <w:gridCol w:w="1905"/>
        <w:gridCol w:w="1708"/>
      </w:tblGrid>
      <w:tr w:rsidR="002510C5" w:rsidTr="002510C5">
        <w:trPr>
          <w:trHeight w:val="299"/>
        </w:trPr>
        <w:tc>
          <w:tcPr>
            <w:tcW w:w="6928" w:type="dxa"/>
            <w:gridSpan w:val="2"/>
            <w:tcBorders>
              <w:top w:val="single" w:sz="8" w:space="0" w:color="auto"/>
              <w:left w:val="single" w:sz="8" w:space="0" w:color="auto"/>
              <w:bottom w:val="nil"/>
              <w:right w:val="nil"/>
            </w:tcBorders>
            <w:shd w:val="clear" w:color="auto" w:fill="auto"/>
            <w:noWrap/>
            <w:vAlign w:val="bottom"/>
          </w:tcPr>
          <w:p w:rsidR="002510C5" w:rsidRPr="00530BDA" w:rsidRDefault="002510C5" w:rsidP="002510C5">
            <w:pPr>
              <w:rPr>
                <w:b/>
                <w:bCs/>
                <w:color w:val="000000"/>
                <w:sz w:val="22"/>
                <w:szCs w:val="22"/>
              </w:rPr>
            </w:pPr>
            <w:r>
              <w:rPr>
                <w:b/>
                <w:bCs/>
                <w:color w:val="000000"/>
                <w:sz w:val="22"/>
                <w:szCs w:val="22"/>
              </w:rPr>
              <w:t>EAST MARION</w:t>
            </w:r>
            <w:r w:rsidRPr="00DC0FCF">
              <w:rPr>
                <w:b/>
                <w:bCs/>
                <w:color w:val="000000"/>
                <w:sz w:val="22"/>
                <w:szCs w:val="22"/>
              </w:rPr>
              <w:t xml:space="preserve"> UTILIT</w:t>
            </w:r>
            <w:r>
              <w:rPr>
                <w:b/>
                <w:bCs/>
                <w:color w:val="000000"/>
                <w:sz w:val="22"/>
                <w:szCs w:val="22"/>
              </w:rPr>
              <w:t>IES, LCC</w:t>
            </w:r>
          </w:p>
        </w:tc>
        <w:tc>
          <w:tcPr>
            <w:tcW w:w="3596" w:type="dxa"/>
            <w:gridSpan w:val="2"/>
            <w:tcBorders>
              <w:top w:val="single" w:sz="8" w:space="0" w:color="auto"/>
              <w:left w:val="nil"/>
              <w:bottom w:val="nil"/>
              <w:right w:val="single" w:sz="8" w:space="0" w:color="auto"/>
            </w:tcBorders>
            <w:shd w:val="clear" w:color="auto" w:fill="auto"/>
            <w:noWrap/>
            <w:vAlign w:val="bottom"/>
          </w:tcPr>
          <w:p w:rsidR="002510C5" w:rsidRPr="00BB65A4" w:rsidRDefault="002510C5" w:rsidP="002510C5">
            <w:pPr>
              <w:jc w:val="right"/>
              <w:rPr>
                <w:b/>
                <w:bCs/>
                <w:color w:val="000000"/>
                <w:sz w:val="22"/>
                <w:szCs w:val="22"/>
              </w:rPr>
            </w:pPr>
            <w:r w:rsidRPr="00BB65A4">
              <w:rPr>
                <w:b/>
                <w:bCs/>
                <w:color w:val="000000"/>
                <w:sz w:val="22"/>
                <w:szCs w:val="22"/>
              </w:rPr>
              <w:t xml:space="preserve"> SCHEDULE NO. </w:t>
            </w:r>
            <w:r>
              <w:rPr>
                <w:b/>
                <w:bCs/>
                <w:color w:val="000000"/>
                <w:sz w:val="22"/>
                <w:szCs w:val="22"/>
              </w:rPr>
              <w:t>1</w:t>
            </w:r>
            <w:r w:rsidRPr="00BB65A4">
              <w:rPr>
                <w:b/>
                <w:bCs/>
                <w:color w:val="000000"/>
                <w:sz w:val="22"/>
                <w:szCs w:val="22"/>
              </w:rPr>
              <w:t>-</w:t>
            </w:r>
            <w:r>
              <w:rPr>
                <w:b/>
                <w:bCs/>
                <w:color w:val="000000"/>
                <w:sz w:val="22"/>
                <w:szCs w:val="22"/>
              </w:rPr>
              <w:t>B</w:t>
            </w:r>
            <w:r w:rsidRPr="005A7BE7">
              <w:rPr>
                <w:sz w:val="20"/>
                <w:szCs w:val="20"/>
              </w:rPr>
              <w:fldChar w:fldCharType="begin"/>
            </w:r>
            <w:r w:rsidRPr="005A7BE7">
              <w:rPr>
                <w:sz w:val="20"/>
                <w:szCs w:val="20"/>
              </w:rPr>
              <w:instrText xml:space="preserve"> TC "</w:instrText>
            </w:r>
            <w:bookmarkStart w:id="8" w:name="_Toc358798421"/>
            <w:bookmarkStart w:id="9" w:name="_Toc476555437"/>
            <w:r w:rsidRPr="005A7BE7">
              <w:rPr>
                <w:sz w:val="20"/>
                <w:szCs w:val="20"/>
              </w:rPr>
              <w:tab/>
              <w:instrText xml:space="preserve">Schedule No. </w:instrText>
            </w:r>
            <w:r>
              <w:rPr>
                <w:sz w:val="20"/>
                <w:szCs w:val="20"/>
              </w:rPr>
              <w:instrText>1</w:instrText>
            </w:r>
            <w:r w:rsidRPr="005A7BE7">
              <w:rPr>
                <w:sz w:val="20"/>
                <w:szCs w:val="20"/>
              </w:rPr>
              <w:instrText>-</w:instrText>
            </w:r>
            <w:r>
              <w:rPr>
                <w:sz w:val="20"/>
                <w:szCs w:val="20"/>
              </w:rPr>
              <w:instrText>B</w:instrText>
            </w:r>
            <w:r w:rsidRPr="005A7BE7">
              <w:rPr>
                <w:sz w:val="20"/>
                <w:szCs w:val="20"/>
              </w:rPr>
              <w:instrText xml:space="preserve"> </w:instrText>
            </w:r>
            <w:r>
              <w:rPr>
                <w:sz w:val="20"/>
                <w:szCs w:val="20"/>
              </w:rPr>
              <w:instrText xml:space="preserve"> Wastewater Rate Base</w:instrText>
            </w:r>
            <w:bookmarkEnd w:id="8"/>
            <w:bookmarkEnd w:id="9"/>
            <w:r w:rsidRPr="005A7BE7">
              <w:rPr>
                <w:sz w:val="20"/>
                <w:szCs w:val="20"/>
              </w:rPr>
              <w:instrText xml:space="preserve">" \l 1 </w:instrText>
            </w:r>
            <w:r w:rsidRPr="005A7BE7">
              <w:rPr>
                <w:sz w:val="20"/>
                <w:szCs w:val="20"/>
              </w:rPr>
              <w:fldChar w:fldCharType="end"/>
            </w:r>
          </w:p>
        </w:tc>
      </w:tr>
      <w:tr w:rsidR="002510C5" w:rsidTr="002510C5">
        <w:trPr>
          <w:trHeight w:val="299"/>
        </w:trPr>
        <w:tc>
          <w:tcPr>
            <w:tcW w:w="6928" w:type="dxa"/>
            <w:gridSpan w:val="2"/>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b/>
                <w:bCs/>
                <w:color w:val="000000"/>
                <w:sz w:val="22"/>
                <w:szCs w:val="22"/>
              </w:rPr>
              <w:t xml:space="preserve">TEST YEAR ENDED </w:t>
            </w:r>
            <w:r>
              <w:rPr>
                <w:b/>
                <w:bCs/>
                <w:color w:val="000000"/>
                <w:sz w:val="22"/>
                <w:szCs w:val="22"/>
              </w:rPr>
              <w:t xml:space="preserve"> 12</w:t>
            </w:r>
            <w:r w:rsidRPr="00BB65A4">
              <w:rPr>
                <w:b/>
                <w:bCs/>
                <w:color w:val="000000"/>
                <w:sz w:val="22"/>
                <w:szCs w:val="22"/>
              </w:rPr>
              <w:t>/3</w:t>
            </w:r>
            <w:r>
              <w:rPr>
                <w:b/>
                <w:bCs/>
                <w:color w:val="000000"/>
                <w:sz w:val="22"/>
                <w:szCs w:val="22"/>
              </w:rPr>
              <w:t>1</w:t>
            </w:r>
            <w:r w:rsidRPr="00BB65A4">
              <w:rPr>
                <w:b/>
                <w:bCs/>
                <w:color w:val="000000"/>
                <w:sz w:val="22"/>
                <w:szCs w:val="22"/>
              </w:rPr>
              <w:t>/1</w:t>
            </w:r>
            <w:r>
              <w:rPr>
                <w:b/>
                <w:bCs/>
                <w:color w:val="000000"/>
                <w:sz w:val="22"/>
                <w:szCs w:val="22"/>
              </w:rPr>
              <w:t>5</w:t>
            </w:r>
          </w:p>
        </w:tc>
        <w:tc>
          <w:tcPr>
            <w:tcW w:w="3596" w:type="dxa"/>
            <w:gridSpan w:val="2"/>
            <w:tcBorders>
              <w:top w:val="nil"/>
              <w:left w:val="nil"/>
              <w:bottom w:val="nil"/>
              <w:right w:val="single" w:sz="8" w:space="0" w:color="auto"/>
            </w:tcBorders>
            <w:shd w:val="clear" w:color="auto" w:fill="auto"/>
            <w:noWrap/>
            <w:vAlign w:val="bottom"/>
          </w:tcPr>
          <w:p w:rsidR="002510C5" w:rsidRPr="00BB65A4" w:rsidRDefault="002510C5" w:rsidP="002510C5">
            <w:pPr>
              <w:jc w:val="right"/>
              <w:rPr>
                <w:b/>
                <w:bCs/>
                <w:color w:val="000000"/>
                <w:sz w:val="22"/>
                <w:szCs w:val="22"/>
              </w:rPr>
            </w:pPr>
            <w:r w:rsidRPr="00BB65A4">
              <w:rPr>
                <w:b/>
                <w:bCs/>
                <w:color w:val="000000"/>
                <w:sz w:val="22"/>
                <w:szCs w:val="22"/>
              </w:rPr>
              <w:t>DOCKET NO. 1</w:t>
            </w:r>
            <w:r>
              <w:rPr>
                <w:b/>
                <w:bCs/>
                <w:color w:val="000000"/>
                <w:sz w:val="22"/>
                <w:szCs w:val="22"/>
              </w:rPr>
              <w:t>50257</w:t>
            </w:r>
            <w:r w:rsidRPr="00BB65A4">
              <w:rPr>
                <w:b/>
                <w:bCs/>
                <w:color w:val="000000"/>
                <w:sz w:val="22"/>
                <w:szCs w:val="22"/>
              </w:rPr>
              <w:t>-</w:t>
            </w:r>
            <w:r>
              <w:rPr>
                <w:b/>
                <w:bCs/>
                <w:color w:val="000000"/>
                <w:sz w:val="22"/>
                <w:szCs w:val="22"/>
              </w:rPr>
              <w:t>W</w:t>
            </w:r>
            <w:r w:rsidRPr="00BB65A4">
              <w:rPr>
                <w:b/>
                <w:bCs/>
                <w:color w:val="000000"/>
                <w:sz w:val="22"/>
                <w:szCs w:val="22"/>
              </w:rPr>
              <w:t>S</w:t>
            </w:r>
          </w:p>
        </w:tc>
      </w:tr>
      <w:tr w:rsidR="002510C5" w:rsidTr="002510C5">
        <w:trPr>
          <w:trHeight w:val="311"/>
        </w:trPr>
        <w:tc>
          <w:tcPr>
            <w:tcW w:w="6928" w:type="dxa"/>
            <w:gridSpan w:val="2"/>
            <w:tcBorders>
              <w:top w:val="nil"/>
              <w:left w:val="single" w:sz="8" w:space="0" w:color="auto"/>
              <w:bottom w:val="single" w:sz="8" w:space="0" w:color="auto"/>
              <w:right w:val="nil"/>
            </w:tcBorders>
            <w:shd w:val="clear" w:color="auto" w:fill="auto"/>
            <w:noWrap/>
            <w:vAlign w:val="bottom"/>
          </w:tcPr>
          <w:p w:rsidR="002510C5" w:rsidRPr="00BB65A4" w:rsidRDefault="002510C5" w:rsidP="002510C5">
            <w:pPr>
              <w:rPr>
                <w:b/>
                <w:bCs/>
                <w:color w:val="000000"/>
                <w:sz w:val="22"/>
                <w:szCs w:val="22"/>
              </w:rPr>
            </w:pPr>
            <w:r w:rsidRPr="00BB65A4">
              <w:rPr>
                <w:b/>
                <w:bCs/>
                <w:color w:val="000000"/>
                <w:sz w:val="22"/>
                <w:szCs w:val="22"/>
              </w:rPr>
              <w:t xml:space="preserve">SCHEDULE OF </w:t>
            </w:r>
            <w:r>
              <w:rPr>
                <w:b/>
                <w:bCs/>
                <w:color w:val="000000"/>
                <w:sz w:val="22"/>
                <w:szCs w:val="22"/>
              </w:rPr>
              <w:t>WASTE</w:t>
            </w:r>
            <w:r w:rsidRPr="00BB65A4">
              <w:rPr>
                <w:b/>
                <w:bCs/>
                <w:color w:val="000000"/>
                <w:sz w:val="22"/>
                <w:szCs w:val="22"/>
              </w:rPr>
              <w:t>WATER RATE BASE</w:t>
            </w:r>
          </w:p>
        </w:tc>
        <w:tc>
          <w:tcPr>
            <w:tcW w:w="1905" w:type="dxa"/>
            <w:tcBorders>
              <w:top w:val="nil"/>
              <w:left w:val="nil"/>
              <w:bottom w:val="single" w:sz="8" w:space="0" w:color="auto"/>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130" w:type="dxa"/>
            <w:tcBorders>
              <w:top w:val="single" w:sz="8" w:space="0" w:color="auto"/>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single" w:sz="8" w:space="0" w:color="auto"/>
              <w:left w:val="nil"/>
              <w:bottom w:val="nil"/>
              <w:right w:val="nil"/>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BALANCE</w:t>
            </w:r>
          </w:p>
        </w:tc>
        <w:tc>
          <w:tcPr>
            <w:tcW w:w="1905" w:type="dxa"/>
            <w:tcBorders>
              <w:top w:val="single" w:sz="8" w:space="0" w:color="auto"/>
              <w:left w:val="nil"/>
              <w:bottom w:val="nil"/>
              <w:right w:val="nil"/>
            </w:tcBorders>
            <w:shd w:val="clear" w:color="auto" w:fill="auto"/>
            <w:noWrap/>
            <w:vAlign w:val="bottom"/>
          </w:tcPr>
          <w:p w:rsidR="002510C5" w:rsidRPr="00BB65A4" w:rsidRDefault="002510C5" w:rsidP="002510C5">
            <w:pPr>
              <w:jc w:val="center"/>
              <w:rPr>
                <w:b/>
                <w:bCs/>
                <w:sz w:val="22"/>
                <w:szCs w:val="22"/>
              </w:rPr>
            </w:pPr>
            <w:r>
              <w:rPr>
                <w:b/>
                <w:bCs/>
                <w:sz w:val="22"/>
                <w:szCs w:val="22"/>
              </w:rPr>
              <w:t>COMMISSION</w:t>
            </w:r>
          </w:p>
        </w:tc>
        <w:tc>
          <w:tcPr>
            <w:tcW w:w="1691" w:type="dxa"/>
            <w:tcBorders>
              <w:top w:val="single" w:sz="8" w:space="0" w:color="auto"/>
              <w:left w:val="nil"/>
              <w:bottom w:val="nil"/>
              <w:right w:val="single" w:sz="8" w:space="0" w:color="auto"/>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BALANCE</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PER</w:t>
            </w:r>
          </w:p>
        </w:tc>
        <w:tc>
          <w:tcPr>
            <w:tcW w:w="1905" w:type="dxa"/>
            <w:tcBorders>
              <w:top w:val="nil"/>
              <w:left w:val="nil"/>
              <w:bottom w:val="nil"/>
              <w:right w:val="nil"/>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ADJUSTMENTS</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PER</w:t>
            </w:r>
          </w:p>
        </w:tc>
      </w:tr>
      <w:tr w:rsidR="002510C5" w:rsidTr="002510C5">
        <w:trPr>
          <w:trHeight w:val="311"/>
        </w:trPr>
        <w:tc>
          <w:tcPr>
            <w:tcW w:w="5130" w:type="dxa"/>
            <w:tcBorders>
              <w:top w:val="nil"/>
              <w:left w:val="single" w:sz="8" w:space="0" w:color="auto"/>
              <w:bottom w:val="single" w:sz="8" w:space="0" w:color="auto"/>
              <w:right w:val="nil"/>
            </w:tcBorders>
            <w:shd w:val="clear" w:color="auto" w:fill="auto"/>
            <w:noWrap/>
            <w:vAlign w:val="bottom"/>
          </w:tcPr>
          <w:p w:rsidR="002510C5" w:rsidRPr="00BB65A4" w:rsidRDefault="002510C5" w:rsidP="002510C5">
            <w:pPr>
              <w:rPr>
                <w:b/>
                <w:bCs/>
                <w:color w:val="000000"/>
                <w:sz w:val="22"/>
                <w:szCs w:val="22"/>
              </w:rPr>
            </w:pPr>
            <w:r w:rsidRPr="00BB65A4">
              <w:rPr>
                <w:b/>
                <w:bCs/>
                <w:color w:val="000000"/>
                <w:sz w:val="22"/>
                <w:szCs w:val="22"/>
              </w:rPr>
              <w:t>DESCRIPTION</w:t>
            </w:r>
          </w:p>
        </w:tc>
        <w:tc>
          <w:tcPr>
            <w:tcW w:w="1798" w:type="dxa"/>
            <w:tcBorders>
              <w:top w:val="nil"/>
              <w:left w:val="nil"/>
              <w:bottom w:val="single" w:sz="8" w:space="0" w:color="auto"/>
              <w:right w:val="nil"/>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UTILITY</w:t>
            </w:r>
          </w:p>
        </w:tc>
        <w:tc>
          <w:tcPr>
            <w:tcW w:w="1905" w:type="dxa"/>
            <w:tcBorders>
              <w:top w:val="nil"/>
              <w:left w:val="nil"/>
              <w:bottom w:val="single" w:sz="8" w:space="0" w:color="auto"/>
              <w:right w:val="nil"/>
            </w:tcBorders>
            <w:shd w:val="clear" w:color="auto" w:fill="auto"/>
            <w:noWrap/>
            <w:vAlign w:val="bottom"/>
          </w:tcPr>
          <w:p w:rsidR="002510C5" w:rsidRPr="00BB65A4" w:rsidRDefault="002510C5" w:rsidP="002510C5">
            <w:pPr>
              <w:jc w:val="center"/>
              <w:rPr>
                <w:b/>
                <w:bCs/>
                <w:sz w:val="22"/>
                <w:szCs w:val="22"/>
              </w:rPr>
            </w:pPr>
            <w:r w:rsidRPr="00BB65A4">
              <w:rPr>
                <w:b/>
                <w:bCs/>
                <w:sz w:val="22"/>
                <w:szCs w:val="22"/>
              </w:rPr>
              <w:t>TO UTIL. BAL.</w:t>
            </w:r>
          </w:p>
        </w:tc>
        <w:tc>
          <w:tcPr>
            <w:tcW w:w="1691" w:type="dxa"/>
            <w:tcBorders>
              <w:top w:val="nil"/>
              <w:left w:val="nil"/>
              <w:bottom w:val="single" w:sz="8" w:space="0" w:color="auto"/>
              <w:right w:val="single" w:sz="8" w:space="0" w:color="auto"/>
            </w:tcBorders>
            <w:shd w:val="clear" w:color="auto" w:fill="auto"/>
            <w:noWrap/>
            <w:vAlign w:val="bottom"/>
          </w:tcPr>
          <w:p w:rsidR="002510C5" w:rsidRPr="00BB65A4" w:rsidRDefault="002510C5" w:rsidP="002510C5">
            <w:pPr>
              <w:jc w:val="center"/>
              <w:rPr>
                <w:b/>
                <w:bCs/>
                <w:sz w:val="22"/>
                <w:szCs w:val="22"/>
              </w:rPr>
            </w:pPr>
            <w:r>
              <w:rPr>
                <w:b/>
                <w:bCs/>
                <w:sz w:val="22"/>
                <w:szCs w:val="22"/>
              </w:rPr>
              <w:t>COMMISSION</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b/>
                <w:bCs/>
                <w:color w:val="000000"/>
                <w:sz w:val="22"/>
                <w:szCs w:val="22"/>
              </w:rPr>
            </w:pPr>
            <w:r w:rsidRPr="00BB65A4">
              <w:rPr>
                <w:b/>
                <w:bCs/>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jc w:val="center"/>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center"/>
              <w:rPr>
                <w:b/>
                <w:bCs/>
                <w:color w:val="000000"/>
                <w:sz w:val="22"/>
                <w:szCs w:val="22"/>
              </w:rPr>
            </w:pPr>
            <w:r w:rsidRPr="00BB65A4">
              <w:rPr>
                <w:b/>
                <w:bCs/>
                <w:color w:val="000000"/>
                <w:sz w:val="22"/>
                <w:szCs w:val="22"/>
              </w:rPr>
              <w:t> </w:t>
            </w: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482,102</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$954</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483,056</w:t>
            </w: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Default="002510C5" w:rsidP="002510C5">
            <w:pPr>
              <w:rPr>
                <w:color w:val="000000"/>
                <w:sz w:val="22"/>
                <w:szCs w:val="22"/>
              </w:rPr>
            </w:pPr>
          </w:p>
        </w:tc>
        <w:tc>
          <w:tcPr>
            <w:tcW w:w="1798"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Default="002510C5" w:rsidP="002510C5">
            <w:pPr>
              <w:jc w:val="right"/>
              <w:rPr>
                <w:color w:val="000000"/>
                <w:sz w:val="22"/>
                <w:szCs w:val="22"/>
              </w:rPr>
            </w:pP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Pr>
                <w:color w:val="000000"/>
                <w:sz w:val="22"/>
                <w:szCs w:val="22"/>
              </w:rPr>
              <w:t>UTILITY PLANT IN SERVICE – ALLOCATED</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r>
              <w:rPr>
                <w:color w:val="000000"/>
                <w:sz w:val="22"/>
                <w:szCs w:val="22"/>
              </w:rPr>
              <w:t>523</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523</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LAND &amp; LAND RIGHTS</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(51,328)</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(51,328)</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CIAC</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77,600</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77,600</w:t>
            </w:r>
            <w:r w:rsidRPr="00BB65A4">
              <w:rPr>
                <w:color w:val="000000"/>
                <w:sz w:val="22"/>
                <w:szCs w:val="22"/>
              </w:rPr>
              <w:t>)</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390,285</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15,881</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sidRPr="00BB65A4">
              <w:rPr>
                <w:color w:val="000000"/>
                <w:sz w:val="22"/>
                <w:szCs w:val="22"/>
              </w:rPr>
              <w:t>(</w:t>
            </w:r>
            <w:r>
              <w:rPr>
                <w:color w:val="000000"/>
                <w:sz w:val="22"/>
                <w:szCs w:val="22"/>
              </w:rPr>
              <w:t>374,404</w:t>
            </w:r>
            <w:r w:rsidRPr="00BB65A4">
              <w:rPr>
                <w:color w:val="000000"/>
                <w:sz w:val="22"/>
                <w:szCs w:val="22"/>
              </w:rPr>
              <w:t>)</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Default="002510C5" w:rsidP="002510C5">
            <w:pPr>
              <w:rPr>
                <w:color w:val="000000"/>
                <w:sz w:val="22"/>
                <w:szCs w:val="22"/>
              </w:rPr>
            </w:pPr>
          </w:p>
        </w:tc>
        <w:tc>
          <w:tcPr>
            <w:tcW w:w="1798"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Default="002510C5" w:rsidP="002510C5">
            <w:pPr>
              <w:jc w:val="right"/>
              <w:rPr>
                <w:color w:val="000000"/>
                <w:sz w:val="22"/>
                <w:szCs w:val="22"/>
              </w:rPr>
            </w:pP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Pr>
                <w:color w:val="000000"/>
                <w:sz w:val="22"/>
                <w:szCs w:val="22"/>
              </w:rPr>
              <w:t>ACCUMULATED DEPRECIATION - ALLOCATED</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2510C5" w:rsidRDefault="002510C5" w:rsidP="002510C5">
            <w:pPr>
              <w:jc w:val="right"/>
              <w:rPr>
                <w:color w:val="000000"/>
                <w:sz w:val="22"/>
                <w:szCs w:val="22"/>
              </w:rPr>
            </w:pPr>
            <w:r>
              <w:rPr>
                <w:color w:val="000000"/>
                <w:sz w:val="22"/>
                <w:szCs w:val="22"/>
              </w:rPr>
              <w:t>(13)</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(13)</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AMORTIZATION OF CIAC</w:t>
            </w:r>
          </w:p>
        </w:tc>
        <w:tc>
          <w:tcPr>
            <w:tcW w:w="1798"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29,279</w:t>
            </w:r>
          </w:p>
        </w:tc>
        <w:tc>
          <w:tcPr>
            <w:tcW w:w="1905" w:type="dxa"/>
            <w:tcBorders>
              <w:top w:val="nil"/>
              <w:left w:val="nil"/>
              <w:bottom w:val="nil"/>
              <w:right w:val="nil"/>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(1,080)</w:t>
            </w: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jc w:val="right"/>
              <w:rPr>
                <w:color w:val="000000"/>
                <w:sz w:val="22"/>
                <w:szCs w:val="22"/>
              </w:rPr>
            </w:pPr>
            <w:r>
              <w:rPr>
                <w:color w:val="000000"/>
                <w:sz w:val="22"/>
                <w:szCs w:val="22"/>
              </w:rPr>
              <w:t>28,199</w:t>
            </w: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Pr="00BB65A4" w:rsidRDefault="002510C5" w:rsidP="002510C5">
            <w:pPr>
              <w:ind w:right="-18"/>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BB65A4"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BB65A4" w:rsidRDefault="002510C5" w:rsidP="002510C5">
            <w:pPr>
              <w:rPr>
                <w:color w:val="000000"/>
                <w:sz w:val="22"/>
                <w:szCs w:val="22"/>
              </w:rPr>
            </w:pPr>
            <w:r w:rsidRPr="00BB65A4">
              <w:rPr>
                <w:color w:val="000000"/>
                <w:sz w:val="22"/>
                <w:szCs w:val="22"/>
              </w:rPr>
              <w:t> </w:t>
            </w: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single"/>
              </w:rPr>
            </w:pPr>
            <w:r w:rsidRPr="002510C5">
              <w:rPr>
                <w:color w:val="000000"/>
                <w:sz w:val="22"/>
                <w:szCs w:val="22"/>
                <w:u w:val="single"/>
              </w:rPr>
              <w:t>0</w:t>
            </w:r>
          </w:p>
        </w:tc>
        <w:tc>
          <w:tcPr>
            <w:tcW w:w="1905"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single"/>
              </w:rPr>
            </w:pPr>
            <w:r w:rsidRPr="002510C5">
              <w:rPr>
                <w:color w:val="000000"/>
                <w:sz w:val="22"/>
                <w:szCs w:val="22"/>
                <w:u w:val="single"/>
              </w:rPr>
              <w:t>3,920</w:t>
            </w:r>
          </w:p>
        </w:tc>
        <w:tc>
          <w:tcPr>
            <w:tcW w:w="1691" w:type="dxa"/>
            <w:tcBorders>
              <w:top w:val="nil"/>
              <w:left w:val="nil"/>
              <w:bottom w:val="nil"/>
              <w:right w:val="single" w:sz="8" w:space="0" w:color="auto"/>
            </w:tcBorders>
            <w:shd w:val="clear" w:color="auto" w:fill="auto"/>
            <w:noWrap/>
            <w:vAlign w:val="bottom"/>
          </w:tcPr>
          <w:p w:rsidR="002510C5" w:rsidRPr="002510C5" w:rsidRDefault="002510C5" w:rsidP="002510C5">
            <w:pPr>
              <w:jc w:val="right"/>
              <w:rPr>
                <w:color w:val="000000"/>
                <w:sz w:val="22"/>
                <w:szCs w:val="22"/>
                <w:u w:val="single"/>
              </w:rPr>
            </w:pPr>
            <w:r w:rsidRPr="002510C5">
              <w:rPr>
                <w:color w:val="000000"/>
                <w:sz w:val="22"/>
                <w:szCs w:val="22"/>
                <w:u w:val="single"/>
              </w:rPr>
              <w:t>3,920</w:t>
            </w:r>
          </w:p>
        </w:tc>
      </w:tr>
      <w:tr w:rsidR="002510C5" w:rsidTr="002510C5">
        <w:trPr>
          <w:trHeight w:val="311"/>
        </w:trPr>
        <w:tc>
          <w:tcPr>
            <w:tcW w:w="5130" w:type="dxa"/>
            <w:tcBorders>
              <w:top w:val="nil"/>
              <w:left w:val="single" w:sz="8" w:space="0" w:color="auto"/>
              <w:bottom w:val="nil"/>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c>
          <w:tcPr>
            <w:tcW w:w="1798" w:type="dxa"/>
            <w:tcBorders>
              <w:top w:val="nil"/>
              <w:left w:val="nil"/>
              <w:bottom w:val="nil"/>
              <w:right w:val="nil"/>
            </w:tcBorders>
            <w:shd w:val="clear" w:color="auto" w:fill="auto"/>
            <w:noWrap/>
            <w:vAlign w:val="bottom"/>
          </w:tcPr>
          <w:p w:rsidR="002510C5" w:rsidRPr="002510C5" w:rsidRDefault="002510C5" w:rsidP="002510C5">
            <w:pPr>
              <w:rPr>
                <w:color w:val="000000"/>
                <w:sz w:val="22"/>
                <w:szCs w:val="22"/>
              </w:rPr>
            </w:pPr>
          </w:p>
        </w:tc>
        <w:tc>
          <w:tcPr>
            <w:tcW w:w="1905" w:type="dxa"/>
            <w:tcBorders>
              <w:top w:val="nil"/>
              <w:left w:val="nil"/>
              <w:bottom w:val="nil"/>
              <w:right w:val="nil"/>
            </w:tcBorders>
            <w:shd w:val="clear" w:color="auto" w:fill="auto"/>
            <w:noWrap/>
            <w:vAlign w:val="bottom"/>
          </w:tcPr>
          <w:p w:rsidR="002510C5" w:rsidRPr="002510C5" w:rsidRDefault="002510C5" w:rsidP="002510C5">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r>
      <w:tr w:rsidR="002510C5" w:rsidTr="002510C5">
        <w:trPr>
          <w:trHeight w:val="299"/>
        </w:trPr>
        <w:tc>
          <w:tcPr>
            <w:tcW w:w="5130" w:type="dxa"/>
            <w:tcBorders>
              <w:top w:val="nil"/>
              <w:left w:val="single" w:sz="8" w:space="0" w:color="auto"/>
              <w:bottom w:val="nil"/>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WASTEWATER RATE BASE</w:t>
            </w:r>
          </w:p>
        </w:tc>
        <w:tc>
          <w:tcPr>
            <w:tcW w:w="1798"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double"/>
              </w:rPr>
            </w:pPr>
            <w:r w:rsidRPr="002510C5">
              <w:rPr>
                <w:color w:val="000000"/>
                <w:sz w:val="22"/>
                <w:szCs w:val="22"/>
                <w:u w:val="double"/>
              </w:rPr>
              <w:t>$43,496</w:t>
            </w:r>
          </w:p>
        </w:tc>
        <w:tc>
          <w:tcPr>
            <w:tcW w:w="1905" w:type="dxa"/>
            <w:tcBorders>
              <w:top w:val="nil"/>
              <w:left w:val="nil"/>
              <w:bottom w:val="nil"/>
              <w:right w:val="nil"/>
            </w:tcBorders>
            <w:shd w:val="clear" w:color="auto" w:fill="auto"/>
            <w:noWrap/>
            <w:vAlign w:val="bottom"/>
          </w:tcPr>
          <w:p w:rsidR="002510C5" w:rsidRPr="002510C5" w:rsidRDefault="002510C5" w:rsidP="002510C5">
            <w:pPr>
              <w:jc w:val="right"/>
              <w:rPr>
                <w:color w:val="000000"/>
                <w:sz w:val="22"/>
                <w:szCs w:val="22"/>
                <w:u w:val="double"/>
              </w:rPr>
            </w:pPr>
            <w:r w:rsidRPr="002510C5">
              <w:rPr>
                <w:color w:val="000000"/>
                <w:sz w:val="22"/>
                <w:szCs w:val="22"/>
                <w:u w:val="double"/>
              </w:rPr>
              <w:t>($31,143)</w:t>
            </w:r>
          </w:p>
        </w:tc>
        <w:tc>
          <w:tcPr>
            <w:tcW w:w="1691" w:type="dxa"/>
            <w:tcBorders>
              <w:top w:val="nil"/>
              <w:left w:val="nil"/>
              <w:bottom w:val="nil"/>
              <w:right w:val="single" w:sz="8" w:space="0" w:color="auto"/>
            </w:tcBorders>
            <w:shd w:val="clear" w:color="auto" w:fill="auto"/>
            <w:noWrap/>
            <w:vAlign w:val="bottom"/>
          </w:tcPr>
          <w:p w:rsidR="002510C5" w:rsidRPr="002510C5" w:rsidRDefault="002510C5" w:rsidP="002510C5">
            <w:pPr>
              <w:jc w:val="right"/>
              <w:rPr>
                <w:color w:val="000000"/>
                <w:sz w:val="22"/>
                <w:szCs w:val="22"/>
                <w:u w:val="double"/>
              </w:rPr>
            </w:pPr>
            <w:r w:rsidRPr="002510C5">
              <w:rPr>
                <w:color w:val="000000"/>
                <w:sz w:val="22"/>
                <w:szCs w:val="22"/>
                <w:u w:val="double"/>
              </w:rPr>
              <w:t>$12,353</w:t>
            </w:r>
          </w:p>
        </w:tc>
      </w:tr>
      <w:tr w:rsidR="002510C5" w:rsidTr="002510C5">
        <w:trPr>
          <w:trHeight w:val="311"/>
        </w:trPr>
        <w:tc>
          <w:tcPr>
            <w:tcW w:w="5130" w:type="dxa"/>
            <w:tcBorders>
              <w:top w:val="nil"/>
              <w:left w:val="single" w:sz="8" w:space="0" w:color="auto"/>
              <w:bottom w:val="single" w:sz="8" w:space="0" w:color="auto"/>
              <w:right w:val="nil"/>
            </w:tcBorders>
            <w:shd w:val="clear" w:color="auto" w:fill="auto"/>
            <w:noWrap/>
            <w:vAlign w:val="bottom"/>
          </w:tcPr>
          <w:p w:rsidR="002510C5" w:rsidRPr="002510C5" w:rsidRDefault="002510C5" w:rsidP="002510C5">
            <w:pPr>
              <w:rPr>
                <w:sz w:val="22"/>
                <w:szCs w:val="22"/>
              </w:rPr>
            </w:pPr>
            <w:r w:rsidRPr="002510C5">
              <w:rPr>
                <w:sz w:val="22"/>
                <w:szCs w:val="22"/>
              </w:rPr>
              <w:t> </w:t>
            </w:r>
          </w:p>
        </w:tc>
        <w:tc>
          <w:tcPr>
            <w:tcW w:w="1798" w:type="dxa"/>
            <w:tcBorders>
              <w:top w:val="nil"/>
              <w:left w:val="nil"/>
              <w:bottom w:val="single" w:sz="8" w:space="0" w:color="auto"/>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2510C5" w:rsidRPr="002510C5" w:rsidRDefault="002510C5" w:rsidP="002510C5">
            <w:pPr>
              <w:rPr>
                <w:color w:val="000000"/>
                <w:sz w:val="22"/>
                <w:szCs w:val="22"/>
              </w:rPr>
            </w:pPr>
            <w:r w:rsidRPr="002510C5">
              <w:rPr>
                <w:color w:val="000000"/>
                <w:sz w:val="22"/>
                <w:szCs w:val="22"/>
              </w:rPr>
              <w:t> </w:t>
            </w:r>
          </w:p>
        </w:tc>
      </w:tr>
    </w:tbl>
    <w:p w:rsidR="002510C5" w:rsidRPr="004F4833" w:rsidRDefault="002510C5" w:rsidP="004F4833">
      <w:pPr>
        <w:jc w:val="both"/>
        <w:rPr>
          <w:b/>
        </w:rPr>
      </w:pPr>
    </w:p>
    <w:p w:rsidR="002510C5" w:rsidRDefault="002510C5">
      <w:r>
        <w:br w:type="page"/>
      </w:r>
    </w:p>
    <w:p w:rsidR="002510C5" w:rsidRDefault="002510C5" w:rsidP="002510C5"/>
    <w:tbl>
      <w:tblPr>
        <w:tblW w:w="9545" w:type="dxa"/>
        <w:tblInd w:w="108" w:type="dxa"/>
        <w:tblLook w:val="04A0" w:firstRow="1" w:lastRow="0" w:firstColumn="1" w:lastColumn="0" w:noHBand="0" w:noVBand="1"/>
      </w:tblPr>
      <w:tblGrid>
        <w:gridCol w:w="368"/>
        <w:gridCol w:w="6022"/>
        <w:gridCol w:w="1429"/>
        <w:gridCol w:w="1726"/>
      </w:tblGrid>
      <w:tr w:rsidR="002510C5" w:rsidRPr="000E7471" w:rsidTr="002510C5">
        <w:trPr>
          <w:trHeight w:val="294"/>
        </w:trPr>
        <w:tc>
          <w:tcPr>
            <w:tcW w:w="368" w:type="dxa"/>
            <w:tcBorders>
              <w:top w:val="single" w:sz="4" w:space="0" w:color="auto"/>
              <w:left w:val="single" w:sz="4" w:space="0" w:color="auto"/>
              <w:bottom w:val="nil"/>
              <w:right w:val="nil"/>
            </w:tcBorders>
            <w:shd w:val="clear" w:color="auto" w:fill="auto"/>
            <w:noWrap/>
            <w:vAlign w:val="bottom"/>
            <w:hideMark/>
          </w:tcPr>
          <w:p w:rsidR="002510C5" w:rsidRPr="00DC0FCF" w:rsidRDefault="002510C5" w:rsidP="002510C5">
            <w:pPr>
              <w:rPr>
                <w:rFonts w:ascii="SWISS" w:hAnsi="SWISS" w:cs="Arial"/>
                <w:color w:val="000000"/>
                <w:sz w:val="20"/>
                <w:szCs w:val="20"/>
              </w:rPr>
            </w:pPr>
            <w:r w:rsidRPr="00DC0FCF">
              <w:rPr>
                <w:rFonts w:ascii="SWISS" w:hAnsi="SWISS" w:cs="Arial"/>
                <w:color w:val="000000"/>
                <w:sz w:val="20"/>
                <w:szCs w:val="20"/>
              </w:rPr>
              <w:t> </w:t>
            </w:r>
          </w:p>
        </w:tc>
        <w:tc>
          <w:tcPr>
            <w:tcW w:w="9177" w:type="dxa"/>
            <w:gridSpan w:val="3"/>
            <w:tcBorders>
              <w:top w:val="single" w:sz="4" w:space="0" w:color="auto"/>
              <w:left w:val="nil"/>
              <w:right w:val="single" w:sz="4" w:space="0" w:color="auto"/>
            </w:tcBorders>
            <w:shd w:val="clear" w:color="auto" w:fill="auto"/>
            <w:noWrap/>
            <w:vAlign w:val="bottom"/>
            <w:hideMark/>
          </w:tcPr>
          <w:p w:rsidR="002510C5" w:rsidRPr="00DC0FCF" w:rsidRDefault="002510C5" w:rsidP="002510C5">
            <w:pPr>
              <w:rPr>
                <w:color w:val="000000"/>
                <w:sz w:val="20"/>
                <w:szCs w:val="20"/>
              </w:rPr>
            </w:pPr>
            <w:r>
              <w:rPr>
                <w:b/>
                <w:bCs/>
                <w:color w:val="000000"/>
                <w:sz w:val="20"/>
                <w:szCs w:val="20"/>
              </w:rPr>
              <w:t xml:space="preserve">EAST MARION </w:t>
            </w:r>
            <w:r w:rsidRPr="00DC0FCF">
              <w:rPr>
                <w:b/>
                <w:bCs/>
                <w:color w:val="000000"/>
                <w:sz w:val="20"/>
                <w:szCs w:val="20"/>
              </w:rPr>
              <w:t>UTILIT</w:t>
            </w:r>
            <w:r>
              <w:rPr>
                <w:b/>
                <w:bCs/>
                <w:color w:val="000000"/>
                <w:sz w:val="20"/>
                <w:szCs w:val="20"/>
              </w:rPr>
              <w:t xml:space="preserve">IES, LLC           </w:t>
            </w:r>
            <w:r w:rsidRPr="00DC0FCF">
              <w:rPr>
                <w:b/>
                <w:bCs/>
                <w:color w:val="000000"/>
                <w:sz w:val="20"/>
                <w:szCs w:val="20"/>
              </w:rPr>
              <w:t xml:space="preserve"> </w:t>
            </w:r>
            <w:r>
              <w:rPr>
                <w:b/>
                <w:bCs/>
                <w:color w:val="000000"/>
                <w:sz w:val="20"/>
                <w:szCs w:val="20"/>
              </w:rPr>
              <w:t xml:space="preserve"> </w:t>
            </w:r>
            <w:r w:rsidRPr="00DC0FCF">
              <w:rPr>
                <w:b/>
                <w:bCs/>
                <w:color w:val="000000"/>
                <w:sz w:val="20"/>
                <w:szCs w:val="20"/>
              </w:rPr>
              <w:t xml:space="preserve">                                                                  SCHEDULE NO. 1-C</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9177" w:type="dxa"/>
            <w:gridSpan w:val="3"/>
            <w:tcBorders>
              <w:left w:val="nil"/>
              <w:right w:val="single" w:sz="4" w:space="0" w:color="auto"/>
            </w:tcBorders>
            <w:shd w:val="clear" w:color="auto" w:fill="auto"/>
            <w:noWrap/>
            <w:vAlign w:val="bottom"/>
            <w:hideMark/>
          </w:tcPr>
          <w:p w:rsidR="002510C5" w:rsidRPr="000A67E2" w:rsidRDefault="002510C5" w:rsidP="002510C5">
            <w:pPr>
              <w:rPr>
                <w:b/>
                <w:bCs/>
                <w:color w:val="000000"/>
                <w:sz w:val="20"/>
                <w:szCs w:val="20"/>
              </w:rPr>
            </w:pPr>
            <w:r>
              <w:rPr>
                <w:b/>
                <w:bCs/>
                <w:color w:val="000000"/>
                <w:sz w:val="20"/>
                <w:szCs w:val="20"/>
              </w:rPr>
              <w:t>TEST YEAR ENDED 12/31/15</w:t>
            </w:r>
            <w:r w:rsidRPr="000A67E2">
              <w:rPr>
                <w:b/>
                <w:bCs/>
                <w:color w:val="000000"/>
                <w:sz w:val="20"/>
                <w:szCs w:val="20"/>
              </w:rPr>
              <w:t xml:space="preserve">                   </w:t>
            </w:r>
            <w:r>
              <w:rPr>
                <w:b/>
                <w:bCs/>
                <w:color w:val="000000"/>
                <w:sz w:val="20"/>
                <w:szCs w:val="20"/>
              </w:rPr>
              <w:t xml:space="preserve"> </w:t>
            </w:r>
            <w:r w:rsidRPr="000A67E2">
              <w:rPr>
                <w:b/>
                <w:bCs/>
                <w:color w:val="000000"/>
                <w:sz w:val="20"/>
                <w:szCs w:val="20"/>
              </w:rPr>
              <w:t xml:space="preserve">                       </w:t>
            </w:r>
            <w:r>
              <w:rPr>
                <w:b/>
                <w:bCs/>
                <w:color w:val="000000"/>
                <w:sz w:val="20"/>
                <w:szCs w:val="20"/>
              </w:rPr>
              <w:t xml:space="preserve">                </w:t>
            </w:r>
            <w:r w:rsidRPr="000A67E2">
              <w:rPr>
                <w:b/>
                <w:bCs/>
                <w:color w:val="000000"/>
                <w:sz w:val="20"/>
                <w:szCs w:val="20"/>
              </w:rPr>
              <w:t xml:space="preserve">                   DOCKET NO. 1</w:t>
            </w:r>
            <w:r>
              <w:rPr>
                <w:b/>
                <w:bCs/>
                <w:color w:val="000000"/>
                <w:sz w:val="20"/>
                <w:szCs w:val="20"/>
              </w:rPr>
              <w:t>50257</w:t>
            </w:r>
            <w:r w:rsidRPr="000A67E2">
              <w:rPr>
                <w:b/>
                <w:bCs/>
                <w:color w:val="000000"/>
                <w:sz w:val="20"/>
                <w:szCs w:val="20"/>
              </w:rPr>
              <w:t>-WS</w:t>
            </w:r>
          </w:p>
        </w:tc>
      </w:tr>
      <w:tr w:rsidR="002510C5" w:rsidRPr="000E7471" w:rsidTr="002510C5">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9177" w:type="dxa"/>
            <w:gridSpan w:val="3"/>
            <w:tcBorders>
              <w:left w:val="nil"/>
              <w:bottom w:val="single" w:sz="4" w:space="0" w:color="auto"/>
              <w:right w:val="single" w:sz="4" w:space="0" w:color="auto"/>
            </w:tcBorders>
            <w:shd w:val="clear" w:color="auto" w:fill="auto"/>
            <w:noWrap/>
            <w:vAlign w:val="bottom"/>
            <w:hideMark/>
          </w:tcPr>
          <w:p w:rsidR="002510C5" w:rsidRPr="000A67E2" w:rsidRDefault="002510C5" w:rsidP="002510C5">
            <w:pPr>
              <w:rPr>
                <w:color w:val="000000"/>
                <w:sz w:val="20"/>
                <w:szCs w:val="20"/>
              </w:rPr>
            </w:pPr>
            <w:r w:rsidRPr="000A67E2">
              <w:rPr>
                <w:sz w:val="20"/>
                <w:szCs w:val="20"/>
              </w:rPr>
              <w:fldChar w:fldCharType="begin"/>
            </w:r>
            <w:r w:rsidRPr="000A67E2">
              <w:rPr>
                <w:sz w:val="20"/>
                <w:szCs w:val="20"/>
              </w:rPr>
              <w:instrText xml:space="preserve"> TC "</w:instrText>
            </w:r>
            <w:bookmarkStart w:id="10" w:name="_Toc476555438"/>
            <w:r w:rsidRPr="000A67E2">
              <w:rPr>
                <w:sz w:val="20"/>
                <w:szCs w:val="20"/>
              </w:rPr>
              <w:tab/>
              <w:instrText xml:space="preserve">Schedule No. 1-C </w:instrText>
            </w:r>
            <w:r>
              <w:rPr>
                <w:sz w:val="20"/>
                <w:szCs w:val="20"/>
              </w:rPr>
              <w:instrText xml:space="preserve"> </w:instrText>
            </w:r>
            <w:r w:rsidRPr="000A67E2">
              <w:rPr>
                <w:sz w:val="20"/>
                <w:szCs w:val="20"/>
              </w:rPr>
              <w:instrText>Adjustments to Rate Base</w:instrText>
            </w:r>
            <w:bookmarkEnd w:id="10"/>
            <w:r w:rsidRPr="000A67E2">
              <w:rPr>
                <w:sz w:val="20"/>
                <w:szCs w:val="20"/>
              </w:rPr>
              <w:instrText xml:space="preserve">" \l 1 </w:instrText>
            </w:r>
            <w:r w:rsidRPr="000A67E2">
              <w:rPr>
                <w:sz w:val="20"/>
                <w:szCs w:val="20"/>
              </w:rPr>
              <w:fldChar w:fldCharType="end"/>
            </w:r>
            <w:r w:rsidRPr="000A67E2">
              <w:rPr>
                <w:b/>
                <w:bCs/>
                <w:color w:val="000000"/>
                <w:sz w:val="20"/>
                <w:szCs w:val="20"/>
              </w:rPr>
              <w:t xml:space="preserve">ADJUSTMENTS TO RATE BASE                                       </w:t>
            </w:r>
            <w:r>
              <w:rPr>
                <w:b/>
                <w:bCs/>
                <w:color w:val="000000"/>
                <w:sz w:val="20"/>
                <w:szCs w:val="20"/>
              </w:rPr>
              <w:t xml:space="preserve">                </w:t>
            </w:r>
            <w:r w:rsidRPr="000A67E2">
              <w:rPr>
                <w:b/>
                <w:bCs/>
                <w:color w:val="000000"/>
                <w:sz w:val="20"/>
                <w:szCs w:val="20"/>
              </w:rPr>
              <w:t xml:space="preserve">                                   </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b/>
                <w:bCs/>
                <w:color w:val="000000"/>
                <w:sz w:val="20"/>
                <w:szCs w:val="20"/>
              </w:rPr>
            </w:pPr>
          </w:p>
        </w:tc>
        <w:tc>
          <w:tcPr>
            <w:tcW w:w="1429" w:type="dxa"/>
            <w:tcBorders>
              <w:top w:val="single" w:sz="4" w:space="0" w:color="auto"/>
              <w:left w:val="nil"/>
              <w:bottom w:val="nil"/>
              <w:right w:val="nil"/>
            </w:tcBorders>
            <w:shd w:val="clear" w:color="auto" w:fill="auto"/>
            <w:noWrap/>
            <w:vAlign w:val="bottom"/>
            <w:hideMark/>
          </w:tcPr>
          <w:p w:rsidR="002510C5" w:rsidRPr="000E7471" w:rsidRDefault="002510C5" w:rsidP="002510C5">
            <w:pPr>
              <w:rPr>
                <w:rFonts w:ascii="SWISS" w:hAnsi="SWISS" w:cs="Arial"/>
                <w:b/>
                <w:bCs/>
                <w:color w:val="000000"/>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2510C5" w:rsidRPr="000E7471" w:rsidRDefault="002510C5" w:rsidP="002510C5">
            <w:pPr>
              <w:jc w:val="right"/>
              <w:rPr>
                <w:rFonts w:ascii="SWISS" w:hAnsi="SWISS" w:cs="Arial"/>
                <w:b/>
                <w:bCs/>
                <w:color w:val="000000"/>
                <w:sz w:val="20"/>
                <w:szCs w:val="20"/>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hideMark/>
          </w:tcPr>
          <w:p w:rsidR="002510C5" w:rsidRPr="000E7471" w:rsidRDefault="002510C5" w:rsidP="002510C5">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jc w:val="right"/>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1429"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sidRPr="00C47B01">
              <w:rPr>
                <w:rFonts w:ascii="SWISS" w:hAnsi="SWISS" w:cs="Arial"/>
                <w:color w:val="000000"/>
                <w:sz w:val="20"/>
                <w:szCs w:val="20"/>
              </w:rPr>
              <w:t>To reflect pro forma plant replacements and retirements.</w:t>
            </w:r>
          </w:p>
        </w:tc>
        <w:tc>
          <w:tcPr>
            <w:tcW w:w="1429" w:type="dxa"/>
            <w:tcBorders>
              <w:top w:val="nil"/>
              <w:left w:val="nil"/>
              <w:bottom w:val="nil"/>
              <w:right w:val="nil"/>
            </w:tcBorders>
            <w:shd w:val="clear" w:color="auto" w:fill="auto"/>
            <w:noWrap/>
            <w:vAlign w:val="bottom"/>
          </w:tcPr>
          <w:p w:rsidR="002510C5" w:rsidRPr="00C47B01" w:rsidRDefault="002510C5" w:rsidP="002510C5">
            <w:pPr>
              <w:jc w:val="right"/>
              <w:rPr>
                <w:rFonts w:ascii="SWISS" w:hAnsi="SWISS" w:cs="Arial"/>
                <w:sz w:val="20"/>
                <w:szCs w:val="20"/>
              </w:rPr>
            </w:pPr>
            <w:r w:rsidRPr="00C47B01">
              <w:rPr>
                <w:rFonts w:ascii="SWISS" w:hAnsi="SWISS" w:cs="Arial"/>
                <w:sz w:val="20"/>
                <w:szCs w:val="20"/>
              </w:rPr>
              <w:t>$</w:t>
            </w:r>
            <w:r>
              <w:rPr>
                <w:rFonts w:ascii="SWISS" w:hAnsi="SWISS" w:cs="Arial"/>
                <w:sz w:val="20"/>
                <w:szCs w:val="20"/>
              </w:rPr>
              <w:t>894</w:t>
            </w:r>
          </w:p>
        </w:tc>
        <w:tc>
          <w:tcPr>
            <w:tcW w:w="1726" w:type="dxa"/>
            <w:tcBorders>
              <w:top w:val="nil"/>
              <w:left w:val="nil"/>
              <w:bottom w:val="nil"/>
              <w:right w:val="single" w:sz="4" w:space="0" w:color="auto"/>
            </w:tcBorders>
            <w:shd w:val="clear" w:color="auto" w:fill="auto"/>
            <w:noWrap/>
            <w:vAlign w:val="bottom"/>
          </w:tcPr>
          <w:p w:rsidR="002510C5" w:rsidRPr="00C47B01" w:rsidRDefault="002510C5" w:rsidP="002510C5">
            <w:pPr>
              <w:jc w:val="right"/>
              <w:rPr>
                <w:rFonts w:ascii="SWISS" w:hAnsi="SWISS" w:cs="Arial"/>
                <w:sz w:val="20"/>
                <w:szCs w:val="20"/>
              </w:rPr>
            </w:pPr>
            <w:r>
              <w:rPr>
                <w:rFonts w:ascii="SWISS" w:hAnsi="SWISS" w:cs="Arial"/>
                <w:sz w:val="20"/>
                <w:szCs w:val="20"/>
              </w:rPr>
              <w:t>$0</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sidRPr="00C47B01">
              <w:rPr>
                <w:rFonts w:ascii="SWISS" w:hAnsi="SWISS" w:cs="Arial"/>
                <w:color w:val="000000"/>
                <w:sz w:val="20"/>
                <w:szCs w:val="20"/>
              </w:rPr>
              <w:t>To capitalize a pump repair previously placed in Acct. 636 and 736.</w:t>
            </w:r>
          </w:p>
        </w:tc>
        <w:tc>
          <w:tcPr>
            <w:tcW w:w="1429" w:type="dxa"/>
            <w:tcBorders>
              <w:top w:val="nil"/>
              <w:left w:val="nil"/>
              <w:bottom w:val="nil"/>
              <w:right w:val="nil"/>
            </w:tcBorders>
            <w:shd w:val="clear" w:color="auto" w:fill="auto"/>
            <w:noWrap/>
            <w:vAlign w:val="bottom"/>
          </w:tcPr>
          <w:p w:rsidR="002510C5" w:rsidRPr="00C47B01" w:rsidRDefault="002510C5" w:rsidP="002510C5">
            <w:pPr>
              <w:jc w:val="right"/>
              <w:rPr>
                <w:rFonts w:ascii="SWISS" w:hAnsi="SWISS" w:cs="Arial"/>
                <w:sz w:val="20"/>
                <w:szCs w:val="20"/>
              </w:rPr>
            </w:pPr>
            <w:r>
              <w:rPr>
                <w:rFonts w:ascii="SWISS" w:hAnsi="SWISS" w:cs="Arial"/>
                <w:sz w:val="20"/>
                <w:szCs w:val="20"/>
              </w:rPr>
              <w:t>0</w:t>
            </w:r>
          </w:p>
        </w:tc>
        <w:tc>
          <w:tcPr>
            <w:tcW w:w="1726" w:type="dxa"/>
            <w:tcBorders>
              <w:top w:val="nil"/>
              <w:left w:val="nil"/>
              <w:bottom w:val="nil"/>
              <w:right w:val="single" w:sz="4" w:space="0" w:color="auto"/>
            </w:tcBorders>
            <w:shd w:val="clear" w:color="auto" w:fill="auto"/>
            <w:noWrap/>
            <w:vAlign w:val="bottom"/>
          </w:tcPr>
          <w:p w:rsidR="002510C5" w:rsidRPr="00C47B01" w:rsidRDefault="002510C5" w:rsidP="002510C5">
            <w:pPr>
              <w:jc w:val="right"/>
              <w:rPr>
                <w:rFonts w:ascii="SWISS" w:hAnsi="SWISS" w:cs="Arial"/>
                <w:sz w:val="20"/>
                <w:szCs w:val="20"/>
              </w:rPr>
            </w:pPr>
            <w:r>
              <w:rPr>
                <w:rFonts w:ascii="SWISS" w:hAnsi="SWISS" w:cs="Arial"/>
                <w:sz w:val="20"/>
                <w:szCs w:val="20"/>
              </w:rPr>
              <w:t>1,908</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3.</w:t>
            </w: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sidRPr="00C47B01">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2510C5" w:rsidRPr="00C47B01" w:rsidRDefault="002510C5" w:rsidP="002510C5">
            <w:pPr>
              <w:jc w:val="right"/>
              <w:rPr>
                <w:rFonts w:ascii="SWISS" w:hAnsi="SWISS" w:cs="Arial"/>
                <w:sz w:val="20"/>
                <w:szCs w:val="20"/>
                <w:u w:val="single"/>
              </w:rPr>
            </w:pPr>
            <w:r>
              <w:rPr>
                <w:rFonts w:ascii="SWISS" w:hAnsi="SWISS" w:cs="Arial"/>
                <w:sz w:val="20"/>
                <w:szCs w:val="20"/>
                <w:u w:val="single"/>
              </w:rPr>
              <w:t>(447</w:t>
            </w:r>
            <w:r w:rsidRPr="00C47B01">
              <w:rPr>
                <w:rFonts w:ascii="SWISS" w:hAnsi="SWISS" w:cs="Arial"/>
                <w:sz w:val="20"/>
                <w:szCs w:val="20"/>
                <w:u w:val="single"/>
              </w:rPr>
              <w:t>)</w:t>
            </w:r>
          </w:p>
        </w:tc>
        <w:tc>
          <w:tcPr>
            <w:tcW w:w="1726" w:type="dxa"/>
            <w:tcBorders>
              <w:top w:val="nil"/>
              <w:left w:val="nil"/>
              <w:bottom w:val="nil"/>
              <w:right w:val="single" w:sz="4" w:space="0" w:color="auto"/>
            </w:tcBorders>
            <w:shd w:val="clear" w:color="auto" w:fill="auto"/>
            <w:noWrap/>
            <w:vAlign w:val="bottom"/>
          </w:tcPr>
          <w:p w:rsidR="002510C5" w:rsidRPr="00C47B01" w:rsidRDefault="002510C5" w:rsidP="002510C5">
            <w:pPr>
              <w:jc w:val="right"/>
              <w:rPr>
                <w:rFonts w:ascii="SWISS" w:hAnsi="SWISS" w:cs="Arial"/>
                <w:sz w:val="20"/>
                <w:szCs w:val="20"/>
                <w:u w:val="single"/>
              </w:rPr>
            </w:pPr>
            <w:r>
              <w:rPr>
                <w:rFonts w:ascii="SWISS" w:hAnsi="SWISS" w:cs="Arial"/>
                <w:sz w:val="20"/>
                <w:szCs w:val="20"/>
                <w:u w:val="single"/>
              </w:rPr>
              <w:t>(</w:t>
            </w:r>
            <w:r w:rsidRPr="00C47B01">
              <w:rPr>
                <w:rFonts w:ascii="SWISS" w:hAnsi="SWISS" w:cs="Arial"/>
                <w:sz w:val="20"/>
                <w:szCs w:val="20"/>
                <w:u w:val="single"/>
              </w:rPr>
              <w:t>954</w:t>
            </w:r>
            <w:r>
              <w:rPr>
                <w:rFonts w:ascii="SWISS" w:hAnsi="SWISS" w:cs="Arial"/>
                <w:sz w:val="20"/>
                <w:szCs w:val="20"/>
                <w:u w:val="single"/>
              </w:rPr>
              <w:t>)</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sidRPr="00C47B01">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$447</w:t>
            </w: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$954</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u w:val="single"/>
              </w:rPr>
            </w:pP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u w:val="single"/>
              </w:rPr>
            </w:pPr>
            <w:r>
              <w:rPr>
                <w:rFonts w:ascii="SWISS" w:hAnsi="SWISS" w:cs="Arial"/>
                <w:b/>
                <w:bCs/>
                <w:color w:val="000000"/>
                <w:sz w:val="20"/>
                <w:szCs w:val="20"/>
                <w:u w:val="single"/>
              </w:rPr>
              <w:t>UTILITY PLANT IN SERVICE – ALLOCATED</w:t>
            </w:r>
          </w:p>
        </w:tc>
        <w:tc>
          <w:tcPr>
            <w:tcW w:w="1429"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Pr>
                <w:rFonts w:ascii="SWISS" w:hAnsi="SWISS" w:cs="Arial"/>
                <w:color w:val="000000"/>
                <w:sz w:val="20"/>
                <w:szCs w:val="20"/>
              </w:rPr>
              <w:t>To allocated common plant from FUS1.</w:t>
            </w:r>
          </w:p>
        </w:tc>
        <w:tc>
          <w:tcPr>
            <w:tcW w:w="1429" w:type="dxa"/>
            <w:tcBorders>
              <w:top w:val="nil"/>
              <w:left w:val="nil"/>
              <w:bottom w:val="nil"/>
              <w:right w:val="nil"/>
            </w:tcBorders>
            <w:shd w:val="clear" w:color="auto" w:fill="auto"/>
            <w:noWrap/>
            <w:vAlign w:val="bottom"/>
          </w:tcPr>
          <w:p w:rsidR="002510C5" w:rsidRPr="00C47B01" w:rsidRDefault="002510C5" w:rsidP="002510C5">
            <w:pPr>
              <w:jc w:val="right"/>
              <w:rPr>
                <w:rFonts w:ascii="SWISS" w:hAnsi="SWISS" w:cs="Arial"/>
                <w:sz w:val="20"/>
                <w:szCs w:val="20"/>
              </w:rPr>
            </w:pPr>
            <w:r>
              <w:rPr>
                <w:rFonts w:ascii="SWISS" w:hAnsi="SWISS" w:cs="Arial"/>
                <w:sz w:val="20"/>
                <w:szCs w:val="20"/>
              </w:rPr>
              <w:t>$547</w:t>
            </w:r>
          </w:p>
        </w:tc>
        <w:tc>
          <w:tcPr>
            <w:tcW w:w="1726" w:type="dxa"/>
            <w:tcBorders>
              <w:top w:val="nil"/>
              <w:left w:val="nil"/>
              <w:bottom w:val="nil"/>
              <w:right w:val="single" w:sz="4" w:space="0" w:color="auto"/>
            </w:tcBorders>
            <w:shd w:val="clear" w:color="auto" w:fill="auto"/>
            <w:noWrap/>
            <w:vAlign w:val="bottom"/>
          </w:tcPr>
          <w:p w:rsidR="002510C5" w:rsidRPr="00C47B01" w:rsidRDefault="002510C5" w:rsidP="002510C5">
            <w:pPr>
              <w:jc w:val="right"/>
              <w:rPr>
                <w:rFonts w:ascii="SWISS" w:hAnsi="SWISS" w:cs="Arial"/>
                <w:sz w:val="20"/>
                <w:szCs w:val="20"/>
              </w:rPr>
            </w:pPr>
            <w:r>
              <w:rPr>
                <w:rFonts w:ascii="SWISS" w:hAnsi="SWISS" w:cs="Arial"/>
                <w:sz w:val="20"/>
                <w:szCs w:val="20"/>
              </w:rPr>
              <w:t>$547</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2510C5" w:rsidRPr="00C47B01" w:rsidRDefault="002510C5" w:rsidP="002510C5">
            <w:pPr>
              <w:jc w:val="right"/>
              <w:rPr>
                <w:rFonts w:ascii="SWISS" w:hAnsi="SWISS" w:cs="Arial"/>
                <w:sz w:val="20"/>
                <w:szCs w:val="20"/>
                <w:u w:val="single"/>
              </w:rPr>
            </w:pPr>
            <w:r>
              <w:rPr>
                <w:rFonts w:ascii="SWISS" w:hAnsi="SWISS" w:cs="Arial"/>
                <w:sz w:val="20"/>
                <w:szCs w:val="20"/>
                <w:u w:val="single"/>
              </w:rPr>
              <w:t>(24</w:t>
            </w:r>
            <w:r w:rsidRPr="00C47B01">
              <w:rPr>
                <w:rFonts w:ascii="SWISS" w:hAnsi="SWISS" w:cs="Arial"/>
                <w:sz w:val="20"/>
                <w:szCs w:val="20"/>
                <w:u w:val="single"/>
              </w:rPr>
              <w:t>)</w:t>
            </w:r>
          </w:p>
        </w:tc>
        <w:tc>
          <w:tcPr>
            <w:tcW w:w="1726" w:type="dxa"/>
            <w:tcBorders>
              <w:top w:val="nil"/>
              <w:left w:val="nil"/>
              <w:bottom w:val="nil"/>
              <w:right w:val="single" w:sz="4" w:space="0" w:color="auto"/>
            </w:tcBorders>
            <w:shd w:val="clear" w:color="auto" w:fill="auto"/>
            <w:noWrap/>
            <w:vAlign w:val="bottom"/>
          </w:tcPr>
          <w:p w:rsidR="002510C5" w:rsidRPr="00C47B01" w:rsidRDefault="002510C5" w:rsidP="002510C5">
            <w:pPr>
              <w:jc w:val="right"/>
              <w:rPr>
                <w:rFonts w:ascii="SWISS" w:hAnsi="SWISS" w:cs="Arial"/>
                <w:sz w:val="20"/>
                <w:szCs w:val="20"/>
                <w:u w:val="single"/>
              </w:rPr>
            </w:pPr>
            <w:r>
              <w:rPr>
                <w:rFonts w:ascii="SWISS" w:hAnsi="SWISS" w:cs="Arial"/>
                <w:sz w:val="20"/>
                <w:szCs w:val="20"/>
                <w:u w:val="single"/>
              </w:rPr>
              <w:t>(24</w:t>
            </w:r>
            <w:r w:rsidRPr="00C47B01">
              <w:rPr>
                <w:rFonts w:ascii="SWISS" w:hAnsi="SWISS" w:cs="Arial"/>
                <w:sz w:val="20"/>
                <w:szCs w:val="20"/>
                <w:u w:val="single"/>
              </w:rPr>
              <w:t>)</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C47B01" w:rsidRDefault="002510C5" w:rsidP="002510C5">
            <w:pPr>
              <w:rPr>
                <w:rFonts w:ascii="SWISS" w:hAnsi="SWISS" w:cs="Arial"/>
                <w:color w:val="000000"/>
                <w:sz w:val="20"/>
                <w:szCs w:val="20"/>
              </w:rPr>
            </w:pPr>
            <w:r w:rsidRPr="00C47B01">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2510C5" w:rsidRPr="00C47B01" w:rsidRDefault="002510C5" w:rsidP="002510C5">
            <w:pPr>
              <w:jc w:val="right"/>
              <w:rPr>
                <w:rFonts w:ascii="SWISS" w:hAnsi="SWISS" w:cs="Arial"/>
                <w:sz w:val="20"/>
                <w:szCs w:val="20"/>
                <w:u w:val="double"/>
              </w:rPr>
            </w:pPr>
            <w:r>
              <w:rPr>
                <w:rFonts w:ascii="SWISS" w:hAnsi="SWISS" w:cs="Arial"/>
                <w:sz w:val="20"/>
                <w:szCs w:val="20"/>
                <w:u w:val="double"/>
              </w:rPr>
              <w:t>$523</w:t>
            </w:r>
          </w:p>
        </w:tc>
        <w:tc>
          <w:tcPr>
            <w:tcW w:w="1726" w:type="dxa"/>
            <w:tcBorders>
              <w:top w:val="nil"/>
              <w:left w:val="nil"/>
              <w:bottom w:val="nil"/>
              <w:right w:val="single" w:sz="4" w:space="0" w:color="auto"/>
            </w:tcBorders>
            <w:shd w:val="clear" w:color="auto" w:fill="auto"/>
            <w:noWrap/>
            <w:vAlign w:val="bottom"/>
          </w:tcPr>
          <w:p w:rsidR="002510C5" w:rsidRPr="00C47B01" w:rsidRDefault="002510C5" w:rsidP="002510C5">
            <w:pPr>
              <w:jc w:val="right"/>
              <w:rPr>
                <w:rFonts w:ascii="SWISS" w:hAnsi="SWISS" w:cs="Arial"/>
                <w:sz w:val="20"/>
                <w:szCs w:val="20"/>
                <w:u w:val="double"/>
              </w:rPr>
            </w:pPr>
            <w:r>
              <w:rPr>
                <w:rFonts w:ascii="SWISS" w:hAnsi="SWISS" w:cs="Arial"/>
                <w:sz w:val="20"/>
                <w:szCs w:val="20"/>
                <w:u w:val="double"/>
              </w:rPr>
              <w:t>$523</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u w:val="single"/>
              </w:rPr>
            </w:pPr>
          </w:p>
        </w:tc>
        <w:tc>
          <w:tcPr>
            <w:tcW w:w="1429"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b/>
                <w:bCs/>
                <w:color w:val="000000"/>
                <w:sz w:val="20"/>
                <w:szCs w:val="20"/>
                <w:u w:val="single"/>
              </w:rPr>
            </w:pPr>
            <w:r>
              <w:rPr>
                <w:rFonts w:ascii="SWISS" w:hAnsi="SWISS" w:cs="Arial"/>
                <w:b/>
                <w:bCs/>
                <w:color w:val="000000"/>
                <w:sz w:val="20"/>
                <w:szCs w:val="20"/>
                <w:u w:val="single"/>
              </w:rPr>
              <w:t>NON-USED AND USEFUL PLANT</w:t>
            </w:r>
          </w:p>
        </w:tc>
        <w:tc>
          <w:tcPr>
            <w:tcW w:w="1429"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To reflect non-used and useful plant.</w:t>
            </w:r>
          </w:p>
        </w:tc>
        <w:tc>
          <w:tcPr>
            <w:tcW w:w="1429" w:type="dxa"/>
            <w:tcBorders>
              <w:top w:val="nil"/>
              <w:left w:val="nil"/>
              <w:bottom w:val="nil"/>
              <w:right w:val="nil"/>
            </w:tcBorders>
            <w:shd w:val="clear" w:color="auto" w:fill="auto"/>
            <w:noWrap/>
            <w:vAlign w:val="bottom"/>
          </w:tcPr>
          <w:p w:rsidR="002510C5" w:rsidRPr="00F41EAB" w:rsidRDefault="002510C5" w:rsidP="002510C5">
            <w:pPr>
              <w:jc w:val="right"/>
              <w:rPr>
                <w:rFonts w:ascii="SWISS" w:hAnsi="SWISS" w:cs="Arial"/>
                <w:color w:val="000000"/>
                <w:sz w:val="20"/>
                <w:szCs w:val="20"/>
              </w:rPr>
            </w:pPr>
            <w:r>
              <w:rPr>
                <w:rFonts w:ascii="SWISS" w:hAnsi="SWISS" w:cs="Arial"/>
                <w:color w:val="000000"/>
                <w:sz w:val="20"/>
                <w:szCs w:val="20"/>
              </w:rPr>
              <w:t>($45,257)</w:t>
            </w: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($276,423)</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sidRPr="000E7471">
              <w:rPr>
                <w:rFonts w:ascii="SWISS" w:hAnsi="SWISS" w:cs="Arial"/>
                <w:color w:val="000000"/>
                <w:sz w:val="20"/>
                <w:szCs w:val="20"/>
              </w:rPr>
              <w:t xml:space="preserve">To reflect </w:t>
            </w:r>
            <w:r>
              <w:rPr>
                <w:rFonts w:ascii="SWISS" w:hAnsi="SWISS" w:cs="Arial"/>
                <w:color w:val="000000"/>
                <w:sz w:val="20"/>
                <w:szCs w:val="20"/>
              </w:rPr>
              <w:t>non-used and useful accumulated depreciation.</w:t>
            </w:r>
          </w:p>
        </w:tc>
        <w:tc>
          <w:tcPr>
            <w:tcW w:w="1429" w:type="dxa"/>
            <w:tcBorders>
              <w:top w:val="nil"/>
              <w:left w:val="nil"/>
              <w:bottom w:val="nil"/>
              <w:right w:val="nil"/>
            </w:tcBorders>
            <w:shd w:val="clear" w:color="auto" w:fill="auto"/>
            <w:noWrap/>
            <w:vAlign w:val="bottom"/>
          </w:tcPr>
          <w:p w:rsidR="002510C5" w:rsidRPr="00F41EAB" w:rsidRDefault="002510C5" w:rsidP="002510C5">
            <w:pPr>
              <w:jc w:val="right"/>
              <w:rPr>
                <w:rFonts w:ascii="SWISS" w:hAnsi="SWISS" w:cs="Arial"/>
                <w:color w:val="000000"/>
                <w:sz w:val="20"/>
                <w:szCs w:val="20"/>
              </w:rPr>
            </w:pPr>
            <w:r>
              <w:rPr>
                <w:rFonts w:ascii="SWISS" w:hAnsi="SWISS" w:cs="Arial"/>
                <w:color w:val="000000"/>
                <w:sz w:val="20"/>
                <w:szCs w:val="20"/>
              </w:rPr>
              <w:t>30,767</w:t>
            </w:r>
          </w:p>
        </w:tc>
        <w:tc>
          <w:tcPr>
            <w:tcW w:w="1726" w:type="dxa"/>
            <w:tcBorders>
              <w:top w:val="nil"/>
              <w:left w:val="nil"/>
              <w:bottom w:val="nil"/>
              <w:right w:val="single" w:sz="4" w:space="0" w:color="auto"/>
            </w:tcBorders>
            <w:shd w:val="clear" w:color="auto" w:fill="auto"/>
            <w:noWrap/>
            <w:vAlign w:val="bottom"/>
          </w:tcPr>
          <w:p w:rsidR="002510C5" w:rsidRPr="00F41EAB" w:rsidRDefault="002510C5" w:rsidP="002510C5">
            <w:pPr>
              <w:jc w:val="right"/>
              <w:rPr>
                <w:rFonts w:ascii="SWISS" w:hAnsi="SWISS" w:cs="Arial"/>
                <w:color w:val="000000"/>
                <w:sz w:val="20"/>
                <w:szCs w:val="20"/>
              </w:rPr>
            </w:pPr>
            <w:r>
              <w:rPr>
                <w:rFonts w:ascii="SWISS" w:hAnsi="SWISS" w:cs="Arial"/>
                <w:color w:val="000000"/>
                <w:sz w:val="20"/>
                <w:szCs w:val="20"/>
              </w:rPr>
              <w:t>225,096</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tcBorders>
              <w:top w:val="nil"/>
              <w:left w:val="nil"/>
              <w:bottom w:val="nil"/>
              <w:right w:val="nil"/>
            </w:tcBorders>
            <w:shd w:val="clear" w:color="auto" w:fill="auto"/>
            <w:noWrap/>
            <w:vAlign w:val="bottom"/>
            <w:hideMark/>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($14,489)</w:t>
            </w: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($51,328)</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b/>
                <w:bCs/>
                <w:color w:val="000000"/>
                <w:sz w:val="20"/>
                <w:szCs w:val="20"/>
                <w:u w:val="single"/>
              </w:rPr>
            </w:pPr>
            <w:r w:rsidRPr="000E7471">
              <w:rPr>
                <w:rFonts w:ascii="SWISS" w:hAnsi="SWISS" w:cs="Arial"/>
                <w:b/>
                <w:bCs/>
                <w:color w:val="000000"/>
                <w:sz w:val="20"/>
                <w:szCs w:val="20"/>
                <w:u w:val="single"/>
              </w:rPr>
              <w:t>ACCUMULATED DEPRECIATION</w:t>
            </w:r>
          </w:p>
        </w:tc>
        <w:tc>
          <w:tcPr>
            <w:tcW w:w="1429"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rPr>
                <w:rFonts w:ascii="SWISS" w:hAnsi="SWISS" w:cs="Arial"/>
                <w:sz w:val="20"/>
                <w:szCs w:val="20"/>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To reflect plant retirements.</w:t>
            </w:r>
          </w:p>
        </w:tc>
        <w:tc>
          <w:tcPr>
            <w:tcW w:w="1429" w:type="dxa"/>
            <w:tcBorders>
              <w:top w:val="nil"/>
              <w:left w:val="nil"/>
              <w:bottom w:val="nil"/>
              <w:right w:val="nil"/>
            </w:tcBorders>
            <w:shd w:val="clear" w:color="auto" w:fill="auto"/>
            <w:noWrap/>
            <w:vAlign w:val="bottom"/>
          </w:tcPr>
          <w:p w:rsidR="002510C5" w:rsidRPr="004E1D3A" w:rsidRDefault="002510C5" w:rsidP="002510C5">
            <w:pPr>
              <w:jc w:val="right"/>
              <w:rPr>
                <w:rFonts w:ascii="SWISS" w:hAnsi="SWISS" w:cs="Arial"/>
                <w:sz w:val="20"/>
                <w:szCs w:val="20"/>
              </w:rPr>
            </w:pPr>
            <w:r w:rsidRPr="004E1D3A">
              <w:rPr>
                <w:rFonts w:ascii="SWISS" w:hAnsi="SWISS" w:cs="Arial"/>
                <w:sz w:val="20"/>
                <w:szCs w:val="20"/>
              </w:rPr>
              <w:t>$</w:t>
            </w:r>
            <w:r>
              <w:rPr>
                <w:rFonts w:ascii="SWISS" w:hAnsi="SWISS" w:cs="Arial"/>
                <w:sz w:val="20"/>
                <w:szCs w:val="20"/>
              </w:rPr>
              <w:t>2,656</w:t>
            </w:r>
          </w:p>
        </w:tc>
        <w:tc>
          <w:tcPr>
            <w:tcW w:w="1726" w:type="dxa"/>
            <w:tcBorders>
              <w:top w:val="nil"/>
              <w:left w:val="nil"/>
              <w:bottom w:val="nil"/>
              <w:right w:val="single" w:sz="4" w:space="0" w:color="auto"/>
            </w:tcBorders>
            <w:shd w:val="clear" w:color="auto" w:fill="auto"/>
            <w:noWrap/>
            <w:vAlign w:val="bottom"/>
          </w:tcPr>
          <w:p w:rsidR="002510C5" w:rsidRPr="004E1D3A" w:rsidRDefault="002510C5" w:rsidP="002510C5">
            <w:pPr>
              <w:jc w:val="right"/>
              <w:rPr>
                <w:rFonts w:ascii="SWISS" w:hAnsi="SWISS" w:cs="Arial"/>
                <w:sz w:val="20"/>
                <w:szCs w:val="20"/>
              </w:rPr>
            </w:pPr>
            <w:r w:rsidRPr="004E1D3A">
              <w:rPr>
                <w:rFonts w:ascii="SWISS" w:hAnsi="SWISS" w:cs="Arial"/>
                <w:sz w:val="20"/>
                <w:szCs w:val="20"/>
              </w:rPr>
              <w:t>$0</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Depreciation adjustment per Rule 25-30.140 F.A.C.</w:t>
            </w:r>
          </w:p>
        </w:tc>
        <w:tc>
          <w:tcPr>
            <w:tcW w:w="1429" w:type="dxa"/>
            <w:tcBorders>
              <w:top w:val="nil"/>
              <w:left w:val="nil"/>
              <w:bottom w:val="nil"/>
              <w:right w:val="nil"/>
            </w:tcBorders>
            <w:shd w:val="clear" w:color="auto" w:fill="auto"/>
            <w:noWrap/>
            <w:vAlign w:val="bottom"/>
          </w:tcPr>
          <w:p w:rsidR="002510C5" w:rsidRPr="004E1D3A" w:rsidRDefault="002510C5" w:rsidP="002510C5">
            <w:pPr>
              <w:jc w:val="right"/>
              <w:rPr>
                <w:rFonts w:ascii="SWISS" w:hAnsi="SWISS" w:cs="Arial"/>
                <w:sz w:val="20"/>
                <w:szCs w:val="20"/>
              </w:rPr>
            </w:pPr>
            <w:r w:rsidRPr="004E1D3A">
              <w:rPr>
                <w:rFonts w:ascii="SWISS" w:hAnsi="SWISS" w:cs="Arial"/>
                <w:sz w:val="20"/>
                <w:szCs w:val="20"/>
              </w:rPr>
              <w:t>(26)</w:t>
            </w:r>
          </w:p>
        </w:tc>
        <w:tc>
          <w:tcPr>
            <w:tcW w:w="1726" w:type="dxa"/>
            <w:tcBorders>
              <w:top w:val="nil"/>
              <w:left w:val="nil"/>
              <w:bottom w:val="nil"/>
              <w:right w:val="single" w:sz="4" w:space="0" w:color="auto"/>
            </w:tcBorders>
            <w:shd w:val="clear" w:color="auto" w:fill="auto"/>
            <w:noWrap/>
            <w:vAlign w:val="bottom"/>
          </w:tcPr>
          <w:p w:rsidR="002510C5" w:rsidRPr="004E1D3A" w:rsidRDefault="002510C5" w:rsidP="002510C5">
            <w:pPr>
              <w:jc w:val="right"/>
              <w:rPr>
                <w:rFonts w:ascii="SWISS" w:hAnsi="SWISS" w:cs="Arial"/>
                <w:sz w:val="20"/>
                <w:szCs w:val="20"/>
              </w:rPr>
            </w:pPr>
            <w:r w:rsidRPr="004E1D3A">
              <w:rPr>
                <w:rFonts w:ascii="SWISS" w:hAnsi="SWISS" w:cs="Arial"/>
                <w:sz w:val="20"/>
                <w:szCs w:val="20"/>
              </w:rPr>
              <w:t>11,787</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3.</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2510C5" w:rsidRPr="0036266A" w:rsidRDefault="002510C5" w:rsidP="002510C5">
            <w:pPr>
              <w:jc w:val="right"/>
              <w:rPr>
                <w:rFonts w:ascii="SWISS" w:hAnsi="SWISS" w:cs="Arial"/>
                <w:sz w:val="20"/>
                <w:szCs w:val="20"/>
                <w:u w:val="single"/>
              </w:rPr>
            </w:pPr>
            <w:r>
              <w:rPr>
                <w:rFonts w:ascii="SWISS" w:hAnsi="SWISS" w:cs="Arial"/>
                <w:sz w:val="20"/>
                <w:szCs w:val="20"/>
                <w:u w:val="single"/>
              </w:rPr>
              <w:t>3,261</w:t>
            </w:r>
          </w:p>
        </w:tc>
        <w:tc>
          <w:tcPr>
            <w:tcW w:w="1726" w:type="dxa"/>
            <w:tcBorders>
              <w:top w:val="nil"/>
              <w:left w:val="nil"/>
              <w:bottom w:val="nil"/>
              <w:right w:val="single" w:sz="4" w:space="0" w:color="auto"/>
            </w:tcBorders>
            <w:shd w:val="clear" w:color="auto" w:fill="auto"/>
            <w:noWrap/>
            <w:vAlign w:val="bottom"/>
          </w:tcPr>
          <w:p w:rsidR="002510C5" w:rsidRPr="0036266A" w:rsidRDefault="002510C5" w:rsidP="002510C5">
            <w:pPr>
              <w:jc w:val="right"/>
              <w:rPr>
                <w:rFonts w:ascii="SWISS" w:hAnsi="SWISS" w:cs="Arial"/>
                <w:sz w:val="20"/>
                <w:szCs w:val="20"/>
                <w:u w:val="single"/>
              </w:rPr>
            </w:pPr>
            <w:r>
              <w:rPr>
                <w:rFonts w:ascii="SWISS" w:hAnsi="SWISS" w:cs="Arial"/>
                <w:sz w:val="20"/>
                <w:szCs w:val="20"/>
                <w:u w:val="single"/>
              </w:rPr>
              <w:t>4,094</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tcBorders>
              <w:top w:val="nil"/>
              <w:left w:val="nil"/>
              <w:bottom w:val="nil"/>
              <w:right w:val="nil"/>
            </w:tcBorders>
            <w:shd w:val="clear" w:color="auto" w:fill="auto"/>
            <w:noWrap/>
            <w:vAlign w:val="bottom"/>
            <w:hideMark/>
          </w:tcPr>
          <w:p w:rsidR="002510C5" w:rsidRPr="000E7471" w:rsidRDefault="002510C5" w:rsidP="002510C5">
            <w:pPr>
              <w:jc w:val="right"/>
              <w:rPr>
                <w:rFonts w:ascii="SWISS" w:hAnsi="SWISS" w:cs="Arial"/>
                <w:sz w:val="20"/>
                <w:szCs w:val="20"/>
                <w:u w:val="double"/>
              </w:rPr>
            </w:pPr>
            <w:r w:rsidRPr="000E7471">
              <w:rPr>
                <w:rFonts w:ascii="SWISS" w:hAnsi="SWISS" w:cs="Arial"/>
                <w:sz w:val="20"/>
                <w:szCs w:val="20"/>
                <w:u w:val="double"/>
              </w:rPr>
              <w:t>$</w:t>
            </w:r>
            <w:r>
              <w:rPr>
                <w:rFonts w:ascii="SWISS" w:hAnsi="SWISS" w:cs="Arial"/>
                <w:sz w:val="20"/>
                <w:szCs w:val="20"/>
                <w:u w:val="double"/>
              </w:rPr>
              <w:t>5,891</w:t>
            </w: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jc w:val="right"/>
              <w:rPr>
                <w:rFonts w:ascii="SWISS" w:hAnsi="SWISS" w:cs="Arial"/>
                <w:sz w:val="20"/>
                <w:szCs w:val="20"/>
                <w:u w:val="double"/>
              </w:rPr>
            </w:pPr>
            <w:r w:rsidRPr="000E7471">
              <w:rPr>
                <w:rFonts w:ascii="SWISS" w:hAnsi="SWISS" w:cs="Arial"/>
                <w:sz w:val="20"/>
                <w:szCs w:val="20"/>
                <w:u w:val="double"/>
              </w:rPr>
              <w:t>$</w:t>
            </w:r>
            <w:r>
              <w:rPr>
                <w:rFonts w:ascii="SWISS" w:hAnsi="SWISS" w:cs="Arial"/>
                <w:sz w:val="20"/>
                <w:szCs w:val="20"/>
                <w:u w:val="double"/>
              </w:rPr>
              <w:t>15,881</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sidRPr="004E1D3A">
              <w:rPr>
                <w:rFonts w:ascii="SWISS" w:hAnsi="SWISS" w:cs="Arial"/>
                <w:b/>
                <w:bCs/>
                <w:color w:val="000000"/>
                <w:sz w:val="20"/>
                <w:szCs w:val="20"/>
                <w:u w:val="single"/>
              </w:rPr>
              <w:t>ACCUMULATED DEPRECIATION – ALLOCATED</w:t>
            </w: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To reflect the appropriate Accumulated Depreciation – Allocated.</w:t>
            </w:r>
          </w:p>
        </w:tc>
        <w:tc>
          <w:tcPr>
            <w:tcW w:w="1429" w:type="dxa"/>
            <w:tcBorders>
              <w:top w:val="nil"/>
              <w:left w:val="nil"/>
              <w:bottom w:val="nil"/>
              <w:right w:val="nil"/>
            </w:tcBorders>
            <w:shd w:val="clear" w:color="auto" w:fill="auto"/>
            <w:noWrap/>
            <w:vAlign w:val="bottom"/>
          </w:tcPr>
          <w:p w:rsidR="002510C5" w:rsidRPr="004E1D3A" w:rsidRDefault="002510C5" w:rsidP="002510C5">
            <w:pPr>
              <w:jc w:val="right"/>
              <w:rPr>
                <w:rFonts w:ascii="SWISS" w:hAnsi="SWISS" w:cs="Arial"/>
                <w:sz w:val="20"/>
                <w:szCs w:val="20"/>
              </w:rPr>
            </w:pPr>
            <w:r w:rsidRPr="004E1D3A">
              <w:rPr>
                <w:rFonts w:ascii="SWISS" w:hAnsi="SWISS" w:cs="Arial"/>
                <w:sz w:val="20"/>
                <w:szCs w:val="20"/>
              </w:rPr>
              <w:t>($</w:t>
            </w:r>
            <w:r>
              <w:rPr>
                <w:rFonts w:ascii="SWISS" w:hAnsi="SWISS" w:cs="Arial"/>
                <w:sz w:val="20"/>
                <w:szCs w:val="20"/>
              </w:rPr>
              <w:t>20</w:t>
            </w:r>
            <w:r w:rsidRPr="004E1D3A">
              <w:rPr>
                <w:rFonts w:ascii="SWISS" w:hAnsi="SWISS" w:cs="Arial"/>
                <w:sz w:val="20"/>
                <w:szCs w:val="20"/>
              </w:rPr>
              <w:t>)</w:t>
            </w:r>
          </w:p>
        </w:tc>
        <w:tc>
          <w:tcPr>
            <w:tcW w:w="1726" w:type="dxa"/>
            <w:tcBorders>
              <w:top w:val="nil"/>
              <w:left w:val="nil"/>
              <w:bottom w:val="nil"/>
              <w:right w:val="single" w:sz="4" w:space="0" w:color="auto"/>
            </w:tcBorders>
            <w:shd w:val="clear" w:color="auto" w:fill="auto"/>
            <w:noWrap/>
            <w:vAlign w:val="bottom"/>
          </w:tcPr>
          <w:p w:rsidR="002510C5" w:rsidRPr="004E1D3A" w:rsidRDefault="002510C5" w:rsidP="002510C5">
            <w:pPr>
              <w:jc w:val="right"/>
              <w:rPr>
                <w:rFonts w:ascii="SWISS" w:hAnsi="SWISS" w:cs="Arial"/>
                <w:sz w:val="20"/>
                <w:szCs w:val="20"/>
              </w:rPr>
            </w:pPr>
            <w:r w:rsidRPr="004E1D3A">
              <w:rPr>
                <w:rFonts w:ascii="SWISS" w:hAnsi="SWISS" w:cs="Arial"/>
                <w:sz w:val="20"/>
                <w:szCs w:val="20"/>
              </w:rPr>
              <w:t>($</w:t>
            </w:r>
            <w:r>
              <w:rPr>
                <w:rFonts w:ascii="SWISS" w:hAnsi="SWISS" w:cs="Arial"/>
                <w:sz w:val="20"/>
                <w:szCs w:val="20"/>
              </w:rPr>
              <w:t>20</w:t>
            </w:r>
            <w:r w:rsidRPr="004E1D3A">
              <w:rPr>
                <w:rFonts w:ascii="SWISS" w:hAnsi="SWISS" w:cs="Arial"/>
                <w:sz w:val="20"/>
                <w:szCs w:val="20"/>
              </w:rPr>
              <w:t>)</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2510C5" w:rsidRPr="004E1D3A" w:rsidRDefault="002510C5" w:rsidP="002510C5">
            <w:pPr>
              <w:jc w:val="right"/>
              <w:rPr>
                <w:rFonts w:ascii="SWISS" w:hAnsi="SWISS" w:cs="Arial"/>
                <w:sz w:val="20"/>
                <w:szCs w:val="20"/>
                <w:u w:val="single"/>
              </w:rPr>
            </w:pPr>
            <w:r w:rsidRPr="004E1D3A">
              <w:rPr>
                <w:rFonts w:ascii="SWISS" w:hAnsi="SWISS" w:cs="Arial"/>
                <w:sz w:val="20"/>
                <w:szCs w:val="20"/>
                <w:u w:val="single"/>
              </w:rPr>
              <w:t>7</w:t>
            </w:r>
          </w:p>
        </w:tc>
        <w:tc>
          <w:tcPr>
            <w:tcW w:w="1726" w:type="dxa"/>
            <w:tcBorders>
              <w:top w:val="nil"/>
              <w:left w:val="nil"/>
              <w:bottom w:val="nil"/>
              <w:right w:val="single" w:sz="4" w:space="0" w:color="auto"/>
            </w:tcBorders>
            <w:shd w:val="clear" w:color="auto" w:fill="auto"/>
            <w:noWrap/>
            <w:vAlign w:val="bottom"/>
          </w:tcPr>
          <w:p w:rsidR="002510C5" w:rsidRPr="004E1D3A" w:rsidRDefault="002510C5" w:rsidP="002510C5">
            <w:pPr>
              <w:jc w:val="right"/>
              <w:rPr>
                <w:rFonts w:ascii="SWISS" w:hAnsi="SWISS" w:cs="Arial"/>
                <w:sz w:val="20"/>
                <w:szCs w:val="20"/>
                <w:u w:val="single"/>
              </w:rPr>
            </w:pPr>
            <w:r w:rsidRPr="004E1D3A">
              <w:rPr>
                <w:rFonts w:ascii="SWISS" w:hAnsi="SWISS" w:cs="Arial"/>
                <w:sz w:val="20"/>
                <w:szCs w:val="20"/>
                <w:u w:val="single"/>
              </w:rPr>
              <w:t>7</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($13)</w:t>
            </w: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($13)</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b/>
                <w:bCs/>
                <w:color w:val="000000"/>
                <w:sz w:val="20"/>
                <w:szCs w:val="20"/>
                <w:u w:val="single"/>
              </w:rPr>
            </w:pPr>
            <w:r>
              <w:rPr>
                <w:rFonts w:ascii="SWISS" w:hAnsi="SWISS" w:cs="Arial"/>
                <w:b/>
                <w:bCs/>
                <w:color w:val="000000"/>
                <w:sz w:val="20"/>
                <w:szCs w:val="20"/>
                <w:u w:val="single"/>
              </w:rPr>
              <w:t>AMORTIZATION OF CIAC</w:t>
            </w:r>
          </w:p>
        </w:tc>
        <w:tc>
          <w:tcPr>
            <w:tcW w:w="1429"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rPr>
                <w:rFonts w:ascii="SWISS" w:hAnsi="SWISS" w:cs="Arial"/>
                <w:sz w:val="20"/>
                <w:szCs w:val="20"/>
                <w:u w:val="doub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Default="002510C5" w:rsidP="002510C5">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To reflect the appropriate amount of amortization.</w:t>
            </w:r>
          </w:p>
        </w:tc>
        <w:tc>
          <w:tcPr>
            <w:tcW w:w="1429" w:type="dxa"/>
            <w:tcBorders>
              <w:top w:val="nil"/>
              <w:left w:val="nil"/>
              <w:bottom w:val="nil"/>
              <w:right w:val="nil"/>
            </w:tcBorders>
            <w:shd w:val="clear" w:color="auto" w:fill="auto"/>
            <w:noWrap/>
            <w:vAlign w:val="bottom"/>
          </w:tcPr>
          <w:p w:rsidR="002510C5" w:rsidRPr="00F41EAB" w:rsidRDefault="002510C5" w:rsidP="002510C5">
            <w:pPr>
              <w:jc w:val="right"/>
              <w:rPr>
                <w:rFonts w:ascii="SWISS" w:hAnsi="SWISS" w:cs="Arial"/>
                <w:sz w:val="20"/>
                <w:szCs w:val="20"/>
              </w:rPr>
            </w:pPr>
            <w:r w:rsidRPr="00F41EAB">
              <w:rPr>
                <w:rFonts w:ascii="SWISS" w:hAnsi="SWISS" w:cs="Arial"/>
                <w:sz w:val="20"/>
                <w:szCs w:val="20"/>
              </w:rPr>
              <w:t>($</w:t>
            </w:r>
            <w:r>
              <w:rPr>
                <w:rFonts w:ascii="SWISS" w:hAnsi="SWISS" w:cs="Arial"/>
                <w:sz w:val="20"/>
                <w:szCs w:val="20"/>
              </w:rPr>
              <w:t>286</w:t>
            </w:r>
            <w:r w:rsidRPr="00F41EAB">
              <w:rPr>
                <w:rFonts w:ascii="SWISS" w:hAnsi="SWISS" w:cs="Arial"/>
                <w:sz w:val="20"/>
                <w:szCs w:val="20"/>
              </w:rPr>
              <w:t>)</w:t>
            </w:r>
          </w:p>
        </w:tc>
        <w:tc>
          <w:tcPr>
            <w:tcW w:w="1726" w:type="dxa"/>
            <w:tcBorders>
              <w:top w:val="nil"/>
              <w:left w:val="nil"/>
              <w:bottom w:val="nil"/>
              <w:right w:val="single" w:sz="4" w:space="0" w:color="auto"/>
            </w:tcBorders>
            <w:shd w:val="clear" w:color="auto" w:fill="auto"/>
            <w:noWrap/>
            <w:vAlign w:val="bottom"/>
          </w:tcPr>
          <w:p w:rsidR="002510C5" w:rsidRPr="00F41EAB" w:rsidRDefault="002510C5" w:rsidP="002510C5">
            <w:pPr>
              <w:jc w:val="right"/>
              <w:rPr>
                <w:rFonts w:ascii="SWISS" w:hAnsi="SWISS" w:cs="Arial"/>
                <w:sz w:val="20"/>
                <w:szCs w:val="20"/>
              </w:rPr>
            </w:pPr>
            <w:r>
              <w:rPr>
                <w:rFonts w:ascii="SWISS" w:hAnsi="SWISS" w:cs="Arial"/>
                <w:sz w:val="20"/>
                <w:szCs w:val="20"/>
              </w:rPr>
              <w:t>($421)</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To reflect an averaging adjustment.</w:t>
            </w:r>
          </w:p>
        </w:tc>
        <w:tc>
          <w:tcPr>
            <w:tcW w:w="1429" w:type="dxa"/>
            <w:tcBorders>
              <w:top w:val="nil"/>
              <w:left w:val="nil"/>
              <w:bottom w:val="nil"/>
              <w:right w:val="nil"/>
            </w:tcBorders>
            <w:shd w:val="clear" w:color="auto" w:fill="auto"/>
            <w:noWrap/>
            <w:vAlign w:val="bottom"/>
          </w:tcPr>
          <w:p w:rsidR="002510C5" w:rsidRPr="00F41EAB" w:rsidRDefault="002510C5" w:rsidP="002510C5">
            <w:pPr>
              <w:jc w:val="right"/>
              <w:rPr>
                <w:rFonts w:ascii="SWISS" w:hAnsi="SWISS" w:cs="Arial"/>
                <w:sz w:val="20"/>
                <w:szCs w:val="20"/>
                <w:u w:val="single"/>
              </w:rPr>
            </w:pPr>
            <w:r>
              <w:rPr>
                <w:rFonts w:ascii="SWISS" w:hAnsi="SWISS" w:cs="Arial"/>
                <w:sz w:val="20"/>
                <w:szCs w:val="20"/>
                <w:u w:val="single"/>
              </w:rPr>
              <w:t>(639</w:t>
            </w:r>
            <w:r w:rsidRPr="00F41EAB">
              <w:rPr>
                <w:rFonts w:ascii="SWISS" w:hAnsi="SWISS" w:cs="Arial"/>
                <w:sz w:val="20"/>
                <w:szCs w:val="20"/>
                <w:u w:val="single"/>
              </w:rPr>
              <w:t>)</w:t>
            </w:r>
          </w:p>
        </w:tc>
        <w:tc>
          <w:tcPr>
            <w:tcW w:w="1726" w:type="dxa"/>
            <w:tcBorders>
              <w:top w:val="nil"/>
              <w:left w:val="nil"/>
              <w:bottom w:val="nil"/>
              <w:right w:val="single" w:sz="4" w:space="0" w:color="auto"/>
            </w:tcBorders>
            <w:shd w:val="clear" w:color="auto" w:fill="auto"/>
            <w:noWrap/>
            <w:vAlign w:val="bottom"/>
          </w:tcPr>
          <w:p w:rsidR="002510C5" w:rsidRPr="00F41EAB" w:rsidRDefault="002510C5" w:rsidP="002510C5">
            <w:pPr>
              <w:jc w:val="right"/>
              <w:rPr>
                <w:rFonts w:ascii="SWISS" w:hAnsi="SWISS" w:cs="Arial"/>
                <w:sz w:val="20"/>
                <w:szCs w:val="20"/>
                <w:u w:val="single"/>
              </w:rPr>
            </w:pPr>
            <w:r>
              <w:rPr>
                <w:rFonts w:ascii="SWISS" w:hAnsi="SWISS" w:cs="Arial"/>
                <w:sz w:val="20"/>
                <w:szCs w:val="20"/>
                <w:u w:val="single"/>
              </w:rPr>
              <w:t>(659</w:t>
            </w:r>
            <w:r w:rsidRPr="00F41EAB">
              <w:rPr>
                <w:rFonts w:ascii="SWISS" w:hAnsi="SWISS" w:cs="Arial"/>
                <w:sz w:val="20"/>
                <w:szCs w:val="20"/>
                <w:u w:val="single"/>
              </w:rPr>
              <w:t>)</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r>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r>
              <w:rPr>
                <w:rFonts w:ascii="SWISS" w:hAnsi="SWISS" w:cs="Arial"/>
                <w:sz w:val="20"/>
                <w:szCs w:val="20"/>
                <w:u w:val="double"/>
              </w:rPr>
              <w:t>($925)</w:t>
            </w:r>
          </w:p>
        </w:tc>
        <w:tc>
          <w:tcPr>
            <w:tcW w:w="1726" w:type="dxa"/>
            <w:tcBorders>
              <w:top w:val="nil"/>
              <w:left w:val="nil"/>
              <w:bottom w:val="nil"/>
              <w:right w:val="single" w:sz="4" w:space="0" w:color="auto"/>
            </w:tcBorders>
            <w:shd w:val="clear" w:color="auto" w:fill="auto"/>
            <w:noWrap/>
            <w:vAlign w:val="bottom"/>
          </w:tcPr>
          <w:p w:rsidR="002510C5" w:rsidRPr="00F41EAB" w:rsidRDefault="002510C5" w:rsidP="002510C5">
            <w:pPr>
              <w:jc w:val="right"/>
              <w:rPr>
                <w:rFonts w:ascii="SWISS" w:hAnsi="SWISS" w:cs="Arial"/>
                <w:color w:val="000000"/>
                <w:sz w:val="20"/>
                <w:szCs w:val="20"/>
                <w:u w:val="double"/>
              </w:rPr>
            </w:pPr>
            <w:r>
              <w:rPr>
                <w:rFonts w:ascii="SWISS" w:hAnsi="SWISS" w:cs="Arial"/>
                <w:color w:val="000000"/>
                <w:sz w:val="20"/>
                <w:szCs w:val="20"/>
                <w:u w:val="double"/>
              </w:rPr>
              <w:t>(</w:t>
            </w:r>
            <w:r w:rsidRPr="00F41EAB">
              <w:rPr>
                <w:rFonts w:ascii="SWISS" w:hAnsi="SWISS" w:cs="Arial"/>
                <w:color w:val="000000"/>
                <w:sz w:val="20"/>
                <w:szCs w:val="20"/>
                <w:u w:val="double"/>
              </w:rPr>
              <w:t>$</w:t>
            </w:r>
            <w:r>
              <w:rPr>
                <w:rFonts w:ascii="SWISS" w:hAnsi="SWISS" w:cs="Arial"/>
                <w:color w:val="000000"/>
                <w:sz w:val="20"/>
                <w:szCs w:val="20"/>
                <w:u w:val="double"/>
              </w:rPr>
              <w:t>1,080)</w:t>
            </w: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tcPr>
          <w:p w:rsidR="002510C5" w:rsidRPr="000E7471" w:rsidRDefault="002510C5" w:rsidP="002510C5">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510C5" w:rsidRPr="000E7471" w:rsidRDefault="002510C5" w:rsidP="002510C5">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2510C5" w:rsidRPr="000E7471" w:rsidRDefault="002510C5" w:rsidP="002510C5">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510C5" w:rsidRPr="000E7471" w:rsidRDefault="002510C5" w:rsidP="002510C5">
            <w:pPr>
              <w:jc w:val="right"/>
              <w:rPr>
                <w:rFonts w:ascii="SWISS" w:hAnsi="SWISS" w:cs="Arial"/>
                <w:color w:val="000000"/>
                <w:sz w:val="20"/>
                <w:szCs w:val="20"/>
                <w:u w:val="single"/>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0E7471" w:rsidRDefault="002510C5" w:rsidP="002510C5">
            <w:pPr>
              <w:rPr>
                <w:rFonts w:ascii="SWISS" w:hAnsi="SWISS" w:cs="Arial"/>
                <w:b/>
                <w:bCs/>
                <w:color w:val="000000"/>
                <w:sz w:val="20"/>
                <w:szCs w:val="20"/>
                <w:u w:val="single"/>
              </w:rPr>
            </w:pPr>
            <w:r w:rsidRPr="000E7471">
              <w:rPr>
                <w:rFonts w:ascii="SWISS" w:hAnsi="SWISS" w:cs="Arial"/>
                <w:b/>
                <w:bCs/>
                <w:color w:val="000000"/>
                <w:sz w:val="20"/>
                <w:szCs w:val="20"/>
                <w:u w:val="single"/>
              </w:rPr>
              <w:t>WORKING CAPITAL ALLOWANCE</w:t>
            </w:r>
          </w:p>
        </w:tc>
        <w:tc>
          <w:tcPr>
            <w:tcW w:w="1429" w:type="dxa"/>
            <w:tcBorders>
              <w:top w:val="nil"/>
              <w:left w:val="nil"/>
              <w:bottom w:val="nil"/>
              <w:right w:val="nil"/>
            </w:tcBorders>
            <w:shd w:val="clear" w:color="auto" w:fill="auto"/>
            <w:noWrap/>
            <w:vAlign w:val="bottom"/>
            <w:hideMark/>
          </w:tcPr>
          <w:p w:rsidR="002510C5" w:rsidRPr="000E7471" w:rsidRDefault="002510C5" w:rsidP="002510C5">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jc w:val="right"/>
              <w:rPr>
                <w:rFonts w:ascii="SWISS" w:hAnsi="SWISS" w:cs="Arial"/>
                <w:sz w:val="20"/>
                <w:szCs w:val="20"/>
              </w:rPr>
            </w:pPr>
          </w:p>
        </w:tc>
      </w:tr>
      <w:tr w:rsidR="002510C5" w:rsidRPr="000E7471" w:rsidTr="002510C5">
        <w:trPr>
          <w:trHeight w:val="292"/>
        </w:trPr>
        <w:tc>
          <w:tcPr>
            <w:tcW w:w="368" w:type="dxa"/>
            <w:tcBorders>
              <w:top w:val="nil"/>
              <w:left w:val="single" w:sz="4" w:space="0" w:color="auto"/>
              <w:bottom w:val="nil"/>
              <w:right w:val="nil"/>
            </w:tcBorders>
            <w:shd w:val="clear" w:color="auto" w:fill="auto"/>
            <w:noWrap/>
            <w:vAlign w:val="bottom"/>
            <w:hideMark/>
          </w:tcPr>
          <w:p w:rsidR="002510C5" w:rsidRPr="000E7471" w:rsidRDefault="002510C5" w:rsidP="002510C5">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510C5" w:rsidRPr="002510C5" w:rsidRDefault="002510C5" w:rsidP="002510C5">
            <w:pPr>
              <w:rPr>
                <w:rFonts w:ascii="SWISS" w:hAnsi="SWISS" w:cs="Arial"/>
                <w:color w:val="000000"/>
                <w:sz w:val="20"/>
                <w:szCs w:val="20"/>
              </w:rPr>
            </w:pPr>
            <w:r w:rsidRPr="002510C5">
              <w:rPr>
                <w:rFonts w:ascii="SWISS" w:hAnsi="SWISS" w:cs="Arial"/>
                <w:color w:val="000000"/>
                <w:sz w:val="20"/>
                <w:szCs w:val="20"/>
              </w:rPr>
              <w:t>To reflect 1/8 of test year O&amp;M expenses.</w:t>
            </w:r>
          </w:p>
        </w:tc>
        <w:tc>
          <w:tcPr>
            <w:tcW w:w="1429" w:type="dxa"/>
            <w:tcBorders>
              <w:top w:val="nil"/>
              <w:left w:val="nil"/>
              <w:bottom w:val="nil"/>
              <w:right w:val="nil"/>
            </w:tcBorders>
            <w:shd w:val="clear" w:color="auto" w:fill="auto"/>
            <w:noWrap/>
            <w:vAlign w:val="bottom"/>
            <w:hideMark/>
          </w:tcPr>
          <w:p w:rsidR="002510C5" w:rsidRPr="002510C5" w:rsidRDefault="002510C5" w:rsidP="002510C5">
            <w:pPr>
              <w:jc w:val="right"/>
              <w:rPr>
                <w:rFonts w:ascii="SWISS" w:hAnsi="SWISS" w:cs="Arial"/>
                <w:sz w:val="20"/>
                <w:szCs w:val="20"/>
                <w:u w:val="double"/>
              </w:rPr>
            </w:pPr>
            <w:r w:rsidRPr="002510C5">
              <w:rPr>
                <w:rFonts w:ascii="SWISS" w:hAnsi="SWISS" w:cs="Arial"/>
                <w:sz w:val="20"/>
                <w:szCs w:val="20"/>
                <w:u w:val="double"/>
              </w:rPr>
              <w:t xml:space="preserve">$2,742 </w:t>
            </w:r>
          </w:p>
        </w:tc>
        <w:tc>
          <w:tcPr>
            <w:tcW w:w="1726" w:type="dxa"/>
            <w:tcBorders>
              <w:top w:val="nil"/>
              <w:left w:val="nil"/>
              <w:bottom w:val="nil"/>
              <w:right w:val="single" w:sz="4" w:space="0" w:color="auto"/>
            </w:tcBorders>
            <w:shd w:val="clear" w:color="auto" w:fill="auto"/>
            <w:noWrap/>
            <w:vAlign w:val="bottom"/>
            <w:hideMark/>
          </w:tcPr>
          <w:p w:rsidR="002510C5" w:rsidRPr="000E7471" w:rsidRDefault="002510C5" w:rsidP="002510C5">
            <w:pPr>
              <w:jc w:val="right"/>
              <w:rPr>
                <w:rFonts w:ascii="SWISS" w:hAnsi="SWISS" w:cs="Arial"/>
                <w:sz w:val="20"/>
                <w:szCs w:val="20"/>
                <w:u w:val="double"/>
              </w:rPr>
            </w:pPr>
            <w:r w:rsidRPr="002510C5">
              <w:rPr>
                <w:rFonts w:ascii="SWISS" w:hAnsi="SWISS" w:cs="Arial"/>
                <w:sz w:val="20"/>
                <w:szCs w:val="20"/>
                <w:u w:val="double"/>
              </w:rPr>
              <w:t>$3,920</w:t>
            </w:r>
            <w:r w:rsidRPr="000E7471">
              <w:rPr>
                <w:rFonts w:ascii="SWISS" w:hAnsi="SWISS" w:cs="Arial"/>
                <w:sz w:val="20"/>
                <w:szCs w:val="20"/>
                <w:u w:val="double"/>
              </w:rPr>
              <w:t xml:space="preserve"> </w:t>
            </w:r>
          </w:p>
        </w:tc>
      </w:tr>
      <w:tr w:rsidR="002510C5" w:rsidRPr="000E7471" w:rsidTr="002510C5">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2510C5" w:rsidRPr="000E7471" w:rsidRDefault="002510C5" w:rsidP="002510C5">
            <w:pPr>
              <w:rPr>
                <w:rFonts w:ascii="SWISS" w:hAnsi="SWISS" w:cs="Arial"/>
                <w:color w:val="000000"/>
              </w:rPr>
            </w:pPr>
            <w:r w:rsidRPr="000E7471">
              <w:rPr>
                <w:rFonts w:ascii="SWISS" w:hAnsi="SWISS" w:cs="Arial"/>
                <w:color w:val="000000"/>
              </w:rPr>
              <w:t> </w:t>
            </w:r>
          </w:p>
        </w:tc>
        <w:tc>
          <w:tcPr>
            <w:tcW w:w="6022" w:type="dxa"/>
            <w:tcBorders>
              <w:top w:val="nil"/>
              <w:left w:val="nil"/>
              <w:bottom w:val="single" w:sz="4" w:space="0" w:color="auto"/>
              <w:right w:val="nil"/>
            </w:tcBorders>
            <w:shd w:val="clear" w:color="auto" w:fill="auto"/>
            <w:noWrap/>
            <w:vAlign w:val="bottom"/>
            <w:hideMark/>
          </w:tcPr>
          <w:p w:rsidR="002510C5" w:rsidRPr="000E7471" w:rsidRDefault="002510C5" w:rsidP="002510C5">
            <w:pPr>
              <w:rPr>
                <w:rFonts w:ascii="SWISS" w:hAnsi="SWISS" w:cs="Arial"/>
                <w:color w:val="000000"/>
              </w:rPr>
            </w:pPr>
            <w:r w:rsidRPr="000E7471">
              <w:rPr>
                <w:rFonts w:ascii="SWISS" w:hAnsi="SWISS" w:cs="Arial"/>
                <w:color w:val="000000"/>
              </w:rPr>
              <w:t> </w:t>
            </w:r>
          </w:p>
        </w:tc>
        <w:tc>
          <w:tcPr>
            <w:tcW w:w="1429" w:type="dxa"/>
            <w:tcBorders>
              <w:top w:val="nil"/>
              <w:left w:val="nil"/>
              <w:bottom w:val="single" w:sz="4" w:space="0" w:color="auto"/>
              <w:right w:val="nil"/>
            </w:tcBorders>
            <w:shd w:val="clear" w:color="auto" w:fill="auto"/>
            <w:noWrap/>
            <w:vAlign w:val="bottom"/>
            <w:hideMark/>
          </w:tcPr>
          <w:p w:rsidR="002510C5" w:rsidRPr="000E7471" w:rsidRDefault="002510C5" w:rsidP="002510C5">
            <w:pPr>
              <w:rPr>
                <w:rFonts w:ascii="SWISS" w:hAnsi="SWISS" w:cs="Arial"/>
              </w:rPr>
            </w:pPr>
            <w:r w:rsidRPr="000E7471">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2510C5" w:rsidRPr="000E7471" w:rsidRDefault="002510C5" w:rsidP="002510C5">
            <w:pPr>
              <w:rPr>
                <w:rFonts w:ascii="SWISS" w:hAnsi="SWISS" w:cs="Arial"/>
              </w:rPr>
            </w:pPr>
            <w:r w:rsidRPr="000E7471">
              <w:rPr>
                <w:rFonts w:ascii="SWISS" w:hAnsi="SWISS" w:cs="Arial"/>
              </w:rPr>
              <w:t> </w:t>
            </w:r>
          </w:p>
        </w:tc>
      </w:tr>
    </w:tbl>
    <w:p w:rsidR="002510C5" w:rsidRDefault="002510C5" w:rsidP="002510C5">
      <w:pPr>
        <w:sectPr w:rsidR="002510C5" w:rsidSect="002756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tbl>
      <w:tblPr>
        <w:tblW w:w="14394" w:type="dxa"/>
        <w:tblInd w:w="-522" w:type="dxa"/>
        <w:tblLook w:val="0000" w:firstRow="0" w:lastRow="0" w:firstColumn="0" w:lastColumn="0" w:noHBand="0" w:noVBand="0"/>
      </w:tblPr>
      <w:tblGrid>
        <w:gridCol w:w="436"/>
        <w:gridCol w:w="2655"/>
        <w:gridCol w:w="159"/>
        <w:gridCol w:w="1316"/>
        <w:gridCol w:w="1150"/>
        <w:gridCol w:w="1706"/>
        <w:gridCol w:w="1668"/>
        <w:gridCol w:w="1572"/>
        <w:gridCol w:w="1350"/>
        <w:gridCol w:w="1077"/>
        <w:gridCol w:w="1357"/>
      </w:tblGrid>
      <w:tr w:rsidR="002510C5" w:rsidTr="002510C5">
        <w:trPr>
          <w:trHeight w:val="295"/>
        </w:trPr>
        <w:tc>
          <w:tcPr>
            <w:tcW w:w="436" w:type="dxa"/>
            <w:tcBorders>
              <w:top w:val="single" w:sz="8" w:space="0" w:color="auto"/>
              <w:left w:val="single" w:sz="8" w:space="0" w:color="auto"/>
              <w:bottom w:val="nil"/>
              <w:right w:val="nil"/>
            </w:tcBorders>
            <w:shd w:val="clear" w:color="auto" w:fill="auto"/>
            <w:noWrap/>
            <w:vAlign w:val="bottom"/>
          </w:tcPr>
          <w:p w:rsidR="002510C5" w:rsidRPr="009E09E5" w:rsidRDefault="002510C5" w:rsidP="002510C5">
            <w:pPr>
              <w:rPr>
                <w:rFonts w:ascii="SWISS" w:hAnsi="SWISS" w:cs="Arial"/>
                <w:color w:val="000000"/>
                <w:sz w:val="20"/>
                <w:szCs w:val="20"/>
              </w:rPr>
            </w:pPr>
            <w:r w:rsidRPr="009E09E5">
              <w:rPr>
                <w:rFonts w:ascii="SWISS" w:hAnsi="SWISS" w:cs="Arial"/>
                <w:color w:val="000000"/>
                <w:sz w:val="20"/>
                <w:szCs w:val="20"/>
              </w:rPr>
              <w:lastRenderedPageBreak/>
              <w:t> </w:t>
            </w:r>
          </w:p>
        </w:tc>
        <w:tc>
          <w:tcPr>
            <w:tcW w:w="10174" w:type="dxa"/>
            <w:gridSpan w:val="7"/>
            <w:tcBorders>
              <w:top w:val="single" w:sz="8" w:space="0" w:color="auto"/>
              <w:left w:val="nil"/>
              <w:bottom w:val="nil"/>
              <w:right w:val="nil"/>
            </w:tcBorders>
            <w:shd w:val="clear" w:color="auto" w:fill="auto"/>
            <w:noWrap/>
            <w:vAlign w:val="bottom"/>
          </w:tcPr>
          <w:p w:rsidR="002510C5" w:rsidRPr="009E09E5" w:rsidRDefault="002510C5" w:rsidP="002510C5">
            <w:pPr>
              <w:rPr>
                <w:rFonts w:ascii="SWISS" w:hAnsi="SWISS" w:cs="Arial"/>
                <w:b/>
                <w:bCs/>
                <w:color w:val="000000"/>
                <w:sz w:val="20"/>
                <w:szCs w:val="20"/>
              </w:rPr>
            </w:pPr>
            <w:r>
              <w:rPr>
                <w:rFonts w:ascii="SWISS" w:hAnsi="SWISS" w:cs="Arial"/>
                <w:b/>
                <w:bCs/>
                <w:color w:val="000000"/>
                <w:sz w:val="20"/>
                <w:szCs w:val="20"/>
              </w:rPr>
              <w:t xml:space="preserve">EAST MARION </w:t>
            </w:r>
            <w:r w:rsidRPr="009E09E5">
              <w:rPr>
                <w:rFonts w:ascii="SWISS" w:hAnsi="SWISS" w:cs="Arial"/>
                <w:b/>
                <w:bCs/>
                <w:color w:val="000000"/>
                <w:sz w:val="20"/>
                <w:szCs w:val="20"/>
              </w:rPr>
              <w:t>UTILIT</w:t>
            </w:r>
            <w:r>
              <w:rPr>
                <w:rFonts w:ascii="SWISS" w:hAnsi="SWISS" w:cs="Arial"/>
                <w:b/>
                <w:bCs/>
                <w:color w:val="000000"/>
                <w:sz w:val="20"/>
                <w:szCs w:val="20"/>
              </w:rPr>
              <w:t>IES, LLC</w:t>
            </w:r>
          </w:p>
        </w:tc>
        <w:tc>
          <w:tcPr>
            <w:tcW w:w="1350" w:type="dxa"/>
            <w:tcBorders>
              <w:top w:val="single" w:sz="8" w:space="0" w:color="auto"/>
              <w:left w:val="nil"/>
              <w:bottom w:val="nil"/>
              <w:right w:val="nil"/>
            </w:tcBorders>
            <w:shd w:val="clear" w:color="auto" w:fill="auto"/>
            <w:noWrap/>
            <w:vAlign w:val="bottom"/>
          </w:tcPr>
          <w:p w:rsidR="002510C5" w:rsidRPr="00EE39FE" w:rsidRDefault="002510C5" w:rsidP="002510C5">
            <w:pPr>
              <w:rPr>
                <w:rFonts w:ascii="SWISS" w:hAnsi="SWISS" w:cs="Arial"/>
              </w:rPr>
            </w:pPr>
            <w:r w:rsidRPr="00EE39FE">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2510C5" w:rsidRPr="00EE39FE" w:rsidRDefault="002510C5" w:rsidP="002510C5">
            <w:pPr>
              <w:rPr>
                <w:rFonts w:ascii="SWISS" w:hAnsi="SWISS" w:cs="Arial"/>
                <w:b/>
                <w:bCs/>
                <w:color w:val="000000"/>
                <w:sz w:val="20"/>
                <w:szCs w:val="20"/>
              </w:rPr>
            </w:pPr>
            <w:r w:rsidRPr="00EE39FE">
              <w:rPr>
                <w:rFonts w:ascii="SWISS" w:hAnsi="SWISS" w:cs="Arial"/>
                <w:b/>
                <w:bCs/>
                <w:color w:val="000000"/>
                <w:sz w:val="20"/>
                <w:szCs w:val="20"/>
              </w:rPr>
              <w:t xml:space="preserve">          SCHEDULE NO. 2</w:t>
            </w:r>
            <w:r w:rsidRPr="005A7BE7">
              <w:rPr>
                <w:sz w:val="20"/>
                <w:szCs w:val="20"/>
              </w:rPr>
              <w:fldChar w:fldCharType="begin"/>
            </w:r>
            <w:r w:rsidRPr="005A7BE7">
              <w:rPr>
                <w:sz w:val="20"/>
                <w:szCs w:val="20"/>
              </w:rPr>
              <w:instrText xml:space="preserve"> TC "</w:instrText>
            </w:r>
            <w:bookmarkStart w:id="12" w:name="_Toc358798423"/>
            <w:bookmarkStart w:id="13" w:name="_Toc476555439"/>
            <w:r w:rsidRPr="005A7BE7">
              <w:rPr>
                <w:sz w:val="20"/>
                <w:szCs w:val="20"/>
              </w:rPr>
              <w:tab/>
              <w:instrText xml:space="preserve">Schedule No. </w:instrText>
            </w:r>
            <w:r>
              <w:rPr>
                <w:sz w:val="20"/>
                <w:szCs w:val="20"/>
              </w:rPr>
              <w:instrText>2  Capital Structure</w:instrText>
            </w:r>
            <w:bookmarkEnd w:id="12"/>
            <w:bookmarkEnd w:id="13"/>
            <w:r w:rsidRPr="005A7BE7">
              <w:rPr>
                <w:sz w:val="20"/>
                <w:szCs w:val="20"/>
              </w:rPr>
              <w:instrText xml:space="preserve">" \l 1 </w:instrText>
            </w:r>
            <w:r w:rsidRPr="005A7BE7">
              <w:rPr>
                <w:sz w:val="20"/>
                <w:szCs w:val="20"/>
              </w:rPr>
              <w:fldChar w:fldCharType="end"/>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4130" w:type="dxa"/>
            <w:gridSpan w:val="3"/>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rPr>
            </w:pPr>
            <w:r>
              <w:rPr>
                <w:rFonts w:ascii="SWISS" w:hAnsi="SWISS" w:cs="Arial"/>
                <w:b/>
                <w:bCs/>
                <w:color w:val="000000"/>
                <w:sz w:val="20"/>
                <w:szCs w:val="20"/>
              </w:rPr>
              <w:t>TEST YEAR ENDED  12</w:t>
            </w:r>
            <w:r w:rsidRPr="00EE39FE">
              <w:rPr>
                <w:rFonts w:ascii="SWISS" w:hAnsi="SWISS" w:cs="Arial"/>
                <w:b/>
                <w:bCs/>
                <w:color w:val="000000"/>
                <w:sz w:val="20"/>
                <w:szCs w:val="20"/>
              </w:rPr>
              <w:t>/</w:t>
            </w:r>
            <w:r>
              <w:rPr>
                <w:rFonts w:ascii="SWISS" w:hAnsi="SWISS" w:cs="Arial"/>
                <w:b/>
                <w:bCs/>
                <w:color w:val="000000"/>
                <w:sz w:val="20"/>
                <w:szCs w:val="20"/>
              </w:rPr>
              <w:t>31</w:t>
            </w:r>
            <w:r w:rsidRPr="00EE39FE">
              <w:rPr>
                <w:rFonts w:ascii="SWISS" w:hAnsi="SWISS" w:cs="Arial"/>
                <w:b/>
                <w:bCs/>
                <w:color w:val="000000"/>
                <w:sz w:val="20"/>
                <w:szCs w:val="20"/>
              </w:rPr>
              <w:t>/1</w:t>
            </w:r>
            <w:r>
              <w:rPr>
                <w:rFonts w:ascii="SWISS" w:hAnsi="SWISS" w:cs="Arial"/>
                <w:b/>
                <w:bCs/>
                <w:color w:val="000000"/>
                <w:sz w:val="20"/>
                <w:szCs w:val="20"/>
              </w:rPr>
              <w:t>5</w:t>
            </w:r>
          </w:p>
        </w:tc>
        <w:tc>
          <w:tcPr>
            <w:tcW w:w="1150"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668" w:type="dxa"/>
            <w:tcBorders>
              <w:top w:val="nil"/>
              <w:left w:val="nil"/>
              <w:bottom w:val="nil"/>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520" w:type="dxa"/>
            <w:tcBorders>
              <w:top w:val="nil"/>
              <w:left w:val="nil"/>
              <w:bottom w:val="nil"/>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3784" w:type="dxa"/>
            <w:gridSpan w:val="3"/>
            <w:tcBorders>
              <w:top w:val="nil"/>
              <w:left w:val="nil"/>
              <w:bottom w:val="nil"/>
              <w:right w:val="single" w:sz="8" w:space="0" w:color="auto"/>
            </w:tcBorders>
            <w:shd w:val="clear" w:color="auto" w:fill="auto"/>
            <w:noWrap/>
            <w:vAlign w:val="bottom"/>
          </w:tcPr>
          <w:p w:rsidR="002510C5" w:rsidRPr="00EE39FE" w:rsidRDefault="002510C5" w:rsidP="002510C5">
            <w:pPr>
              <w:rPr>
                <w:rFonts w:ascii="SWISS" w:hAnsi="SWISS" w:cs="Arial"/>
                <w:b/>
                <w:bCs/>
                <w:color w:val="000000"/>
                <w:sz w:val="20"/>
                <w:szCs w:val="20"/>
              </w:rPr>
            </w:pPr>
            <w:r w:rsidRPr="00EE39FE">
              <w:rPr>
                <w:rFonts w:ascii="SWISS" w:hAnsi="SWISS" w:cs="Arial"/>
                <w:b/>
                <w:bCs/>
                <w:color w:val="000000"/>
                <w:sz w:val="20"/>
                <w:szCs w:val="20"/>
              </w:rPr>
              <w:t xml:space="preserve"> </w:t>
            </w:r>
            <w:r>
              <w:rPr>
                <w:rFonts w:ascii="SWISS" w:hAnsi="SWISS" w:cs="Arial"/>
                <w:b/>
                <w:bCs/>
                <w:color w:val="000000"/>
                <w:sz w:val="20"/>
                <w:szCs w:val="20"/>
              </w:rPr>
              <w:t xml:space="preserve">                    </w:t>
            </w:r>
            <w:r w:rsidRPr="00EE39FE">
              <w:rPr>
                <w:rFonts w:ascii="SWISS" w:hAnsi="SWISS" w:cs="Arial"/>
                <w:b/>
                <w:bCs/>
                <w:color w:val="000000"/>
                <w:sz w:val="20"/>
                <w:szCs w:val="20"/>
              </w:rPr>
              <w:t>DOCKET NO. 1</w:t>
            </w:r>
            <w:r>
              <w:rPr>
                <w:rFonts w:ascii="SWISS" w:hAnsi="SWISS" w:cs="Arial"/>
                <w:b/>
                <w:bCs/>
                <w:color w:val="000000"/>
                <w:sz w:val="20"/>
                <w:szCs w:val="20"/>
              </w:rPr>
              <w:t>50257</w:t>
            </w:r>
            <w:r w:rsidRPr="00EE39FE">
              <w:rPr>
                <w:rFonts w:ascii="SWISS" w:hAnsi="SWISS" w:cs="Arial"/>
                <w:b/>
                <w:bCs/>
                <w:color w:val="000000"/>
                <w:sz w:val="20"/>
                <w:szCs w:val="20"/>
              </w:rPr>
              <w:t>-</w:t>
            </w:r>
            <w:r>
              <w:rPr>
                <w:rFonts w:ascii="SWISS" w:hAnsi="SWISS" w:cs="Arial"/>
                <w:b/>
                <w:bCs/>
                <w:color w:val="000000"/>
                <w:sz w:val="20"/>
                <w:szCs w:val="20"/>
              </w:rPr>
              <w:t>W</w:t>
            </w:r>
            <w:r w:rsidRPr="00EE39FE">
              <w:rPr>
                <w:rFonts w:ascii="SWISS" w:hAnsi="SWISS" w:cs="Arial"/>
                <w:b/>
                <w:bCs/>
                <w:color w:val="000000"/>
                <w:sz w:val="20"/>
                <w:szCs w:val="20"/>
              </w:rPr>
              <w:t>S</w:t>
            </w:r>
          </w:p>
        </w:tc>
      </w:tr>
      <w:tr w:rsidR="002510C5" w:rsidTr="002510C5">
        <w:trPr>
          <w:trHeight w:val="306"/>
        </w:trPr>
        <w:tc>
          <w:tcPr>
            <w:tcW w:w="436" w:type="dxa"/>
            <w:tcBorders>
              <w:top w:val="nil"/>
              <w:left w:val="single" w:sz="8" w:space="0" w:color="auto"/>
              <w:bottom w:val="single" w:sz="8" w:space="0" w:color="auto"/>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b/>
                <w:bCs/>
                <w:color w:val="000000"/>
                <w:sz w:val="20"/>
                <w:szCs w:val="20"/>
              </w:rPr>
              <w:t>SCHEDULE OF CAPITAL STRUCTURE</w:t>
            </w:r>
          </w:p>
        </w:tc>
        <w:tc>
          <w:tcPr>
            <w:tcW w:w="1706" w:type="dxa"/>
            <w:tcBorders>
              <w:top w:val="nil"/>
              <w:left w:val="nil"/>
              <w:bottom w:val="single" w:sz="8" w:space="0" w:color="auto"/>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668" w:type="dxa"/>
            <w:tcBorders>
              <w:top w:val="nil"/>
              <w:left w:val="nil"/>
              <w:bottom w:val="single" w:sz="8" w:space="0" w:color="auto"/>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520" w:type="dxa"/>
            <w:tcBorders>
              <w:top w:val="nil"/>
              <w:left w:val="nil"/>
              <w:bottom w:val="single" w:sz="8" w:space="0" w:color="auto"/>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350" w:type="dxa"/>
            <w:tcBorders>
              <w:top w:val="nil"/>
              <w:left w:val="nil"/>
              <w:bottom w:val="single" w:sz="8" w:space="0" w:color="auto"/>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077" w:type="dxa"/>
            <w:tcBorders>
              <w:top w:val="nil"/>
              <w:left w:val="nil"/>
              <w:bottom w:val="single" w:sz="8" w:space="0" w:color="auto"/>
              <w:right w:val="nil"/>
            </w:tcBorders>
            <w:shd w:val="clear" w:color="auto" w:fill="auto"/>
            <w:noWrap/>
            <w:vAlign w:val="bottom"/>
          </w:tcPr>
          <w:p w:rsidR="002510C5" w:rsidRPr="00EE39FE" w:rsidRDefault="002510C5" w:rsidP="002510C5">
            <w:pPr>
              <w:rPr>
                <w:rFonts w:ascii="SWISS" w:hAnsi="SWISS" w:cs="Arial"/>
                <w:color w:val="000000"/>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r>
      <w:tr w:rsidR="002510C5" w:rsidTr="002510C5">
        <w:trPr>
          <w:trHeight w:val="295"/>
        </w:trPr>
        <w:tc>
          <w:tcPr>
            <w:tcW w:w="436" w:type="dxa"/>
            <w:tcBorders>
              <w:top w:val="single" w:sz="8" w:space="0" w:color="auto"/>
              <w:left w:val="single" w:sz="8" w:space="0" w:color="auto"/>
              <w:bottom w:val="nil"/>
              <w:right w:val="nil"/>
            </w:tcBorders>
            <w:shd w:val="clear" w:color="auto" w:fill="auto"/>
            <w:noWrap/>
            <w:vAlign w:val="bottom"/>
          </w:tcPr>
          <w:p w:rsidR="002510C5" w:rsidRDefault="002510C5" w:rsidP="002510C5">
            <w:pPr>
              <w:jc w:val="center"/>
              <w:rPr>
                <w:rFonts w:ascii="SWISS" w:hAnsi="SWISS" w:cs="Arial"/>
                <w:color w:val="000000"/>
                <w:sz w:val="20"/>
                <w:szCs w:val="20"/>
              </w:rPr>
            </w:pPr>
            <w:r>
              <w:rPr>
                <w:rFonts w:ascii="SWISS" w:hAnsi="SWISS" w:cs="Arial"/>
                <w:color w:val="000000"/>
                <w:sz w:val="20"/>
                <w:szCs w:val="20"/>
              </w:rPr>
              <w:t> </w:t>
            </w:r>
          </w:p>
        </w:tc>
        <w:tc>
          <w:tcPr>
            <w:tcW w:w="2814" w:type="dxa"/>
            <w:gridSpan w:val="2"/>
            <w:tcBorders>
              <w:top w:val="single" w:sz="8" w:space="0" w:color="auto"/>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316" w:type="dxa"/>
            <w:tcBorders>
              <w:top w:val="single" w:sz="8" w:space="0" w:color="auto"/>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150" w:type="dxa"/>
            <w:tcBorders>
              <w:top w:val="single" w:sz="8" w:space="0" w:color="auto"/>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706" w:type="dxa"/>
            <w:tcBorders>
              <w:top w:val="single" w:sz="8" w:space="0" w:color="auto"/>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BALANCE</w:t>
            </w:r>
          </w:p>
        </w:tc>
        <w:tc>
          <w:tcPr>
            <w:tcW w:w="1668" w:type="dxa"/>
            <w:tcBorders>
              <w:top w:val="single" w:sz="8" w:space="0" w:color="auto"/>
              <w:left w:val="nil"/>
              <w:bottom w:val="nil"/>
              <w:right w:val="nil"/>
            </w:tcBorders>
            <w:shd w:val="clear" w:color="auto" w:fill="auto"/>
            <w:noWrap/>
            <w:vAlign w:val="bottom"/>
          </w:tcPr>
          <w:p w:rsidR="002510C5" w:rsidRDefault="002510C5" w:rsidP="002510C5">
            <w:pPr>
              <w:jc w:val="center"/>
              <w:rPr>
                <w:rFonts w:ascii="SWISS" w:hAnsi="SWISS" w:cs="Arial"/>
                <w:color w:val="000000"/>
                <w:sz w:val="20"/>
                <w:szCs w:val="20"/>
              </w:rPr>
            </w:pPr>
            <w:r>
              <w:rPr>
                <w:rFonts w:ascii="SWISS" w:hAnsi="SWISS" w:cs="Arial"/>
                <w:b/>
                <w:bCs/>
                <w:color w:val="000000"/>
                <w:sz w:val="20"/>
                <w:szCs w:val="20"/>
              </w:rPr>
              <w:t>PRO</w:t>
            </w:r>
          </w:p>
        </w:tc>
        <w:tc>
          <w:tcPr>
            <w:tcW w:w="1520" w:type="dxa"/>
            <w:tcBorders>
              <w:top w:val="single" w:sz="8" w:space="0" w:color="auto"/>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350" w:type="dxa"/>
            <w:tcBorders>
              <w:top w:val="single" w:sz="8" w:space="0" w:color="auto"/>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077" w:type="dxa"/>
            <w:tcBorders>
              <w:top w:val="single" w:sz="8" w:space="0" w:color="auto"/>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357" w:type="dxa"/>
            <w:tcBorders>
              <w:top w:val="single" w:sz="8" w:space="0" w:color="auto"/>
              <w:left w:val="nil"/>
              <w:bottom w:val="nil"/>
              <w:right w:val="single" w:sz="8" w:space="0" w:color="auto"/>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rPr>
            </w:pPr>
          </w:p>
        </w:tc>
        <w:tc>
          <w:tcPr>
            <w:tcW w:w="1150"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SPECIFIC</w:t>
            </w:r>
          </w:p>
        </w:tc>
        <w:tc>
          <w:tcPr>
            <w:tcW w:w="1706"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BEFORE</w:t>
            </w:r>
          </w:p>
        </w:tc>
        <w:tc>
          <w:tcPr>
            <w:tcW w:w="1668"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RATA</w:t>
            </w:r>
          </w:p>
        </w:tc>
        <w:tc>
          <w:tcPr>
            <w:tcW w:w="1520"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BALANCE</w:t>
            </w:r>
          </w:p>
        </w:tc>
        <w:tc>
          <w:tcPr>
            <w:tcW w:w="1350"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PERCENT</w:t>
            </w:r>
          </w:p>
        </w:tc>
        <w:tc>
          <w:tcPr>
            <w:tcW w:w="1077"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auto"/>
            <w:noWrap/>
            <w:vAlign w:val="bottom"/>
          </w:tcPr>
          <w:p w:rsidR="002510C5" w:rsidRDefault="002510C5" w:rsidP="002510C5">
            <w:pPr>
              <w:rPr>
                <w:rFonts w:ascii="SWISS" w:hAnsi="SWISS" w:cs="Arial"/>
                <w:b/>
                <w:bCs/>
                <w:color w:val="000000"/>
                <w:sz w:val="20"/>
                <w:szCs w:val="20"/>
              </w:rPr>
            </w:pPr>
            <w:r>
              <w:rPr>
                <w:rFonts w:ascii="SWISS" w:hAnsi="SWISS" w:cs="Arial"/>
                <w:b/>
                <w:bCs/>
                <w:color w:val="000000"/>
                <w:sz w:val="20"/>
                <w:szCs w:val="20"/>
              </w:rPr>
              <w:t> </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PER</w:t>
            </w:r>
          </w:p>
        </w:tc>
        <w:tc>
          <w:tcPr>
            <w:tcW w:w="1150"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ADJUST-</w:t>
            </w:r>
          </w:p>
        </w:tc>
        <w:tc>
          <w:tcPr>
            <w:tcW w:w="1706"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PRO RATA</w:t>
            </w:r>
          </w:p>
        </w:tc>
        <w:tc>
          <w:tcPr>
            <w:tcW w:w="1668"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ADJUST-</w:t>
            </w:r>
          </w:p>
        </w:tc>
        <w:tc>
          <w:tcPr>
            <w:tcW w:w="1520"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PER</w:t>
            </w:r>
          </w:p>
        </w:tc>
        <w:tc>
          <w:tcPr>
            <w:tcW w:w="1350" w:type="dxa"/>
            <w:tcBorders>
              <w:top w:val="nil"/>
              <w:left w:val="nil"/>
              <w:bottom w:val="nil"/>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OF</w:t>
            </w:r>
          </w:p>
        </w:tc>
        <w:tc>
          <w:tcPr>
            <w:tcW w:w="1077" w:type="dxa"/>
            <w:tcBorders>
              <w:top w:val="nil"/>
              <w:left w:val="nil"/>
              <w:bottom w:val="nil"/>
              <w:right w:val="nil"/>
            </w:tcBorders>
            <w:shd w:val="clear" w:color="auto" w:fill="auto"/>
            <w:noWrap/>
            <w:vAlign w:val="bottom"/>
          </w:tcPr>
          <w:p w:rsidR="002510C5" w:rsidRDefault="002510C5" w:rsidP="002510C5">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WEIGHTED</w:t>
            </w:r>
          </w:p>
        </w:tc>
      </w:tr>
      <w:tr w:rsidR="002510C5" w:rsidTr="002510C5">
        <w:trPr>
          <w:trHeight w:val="306"/>
        </w:trPr>
        <w:tc>
          <w:tcPr>
            <w:tcW w:w="436" w:type="dxa"/>
            <w:tcBorders>
              <w:top w:val="nil"/>
              <w:left w:val="single" w:sz="8" w:space="0" w:color="auto"/>
              <w:bottom w:val="single" w:sz="8" w:space="0" w:color="auto"/>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single" w:sz="8" w:space="0" w:color="auto"/>
              <w:right w:val="nil"/>
            </w:tcBorders>
            <w:shd w:val="clear" w:color="auto" w:fill="auto"/>
            <w:noWrap/>
            <w:vAlign w:val="bottom"/>
          </w:tcPr>
          <w:p w:rsidR="002510C5" w:rsidRDefault="002510C5" w:rsidP="002510C5">
            <w:pPr>
              <w:rPr>
                <w:rFonts w:ascii="SWISS" w:hAnsi="SWISS" w:cs="Arial"/>
                <w:b/>
                <w:bCs/>
                <w:color w:val="000000"/>
                <w:sz w:val="20"/>
                <w:szCs w:val="20"/>
              </w:rPr>
            </w:pPr>
            <w:r>
              <w:rPr>
                <w:rFonts w:ascii="SWISS" w:hAnsi="SWISS" w:cs="Arial"/>
                <w:b/>
                <w:bCs/>
                <w:color w:val="000000"/>
                <w:sz w:val="20"/>
                <w:szCs w:val="20"/>
              </w:rPr>
              <w:t>CAPITAL COMPONENT</w:t>
            </w:r>
          </w:p>
        </w:tc>
        <w:tc>
          <w:tcPr>
            <w:tcW w:w="1316" w:type="dxa"/>
            <w:tcBorders>
              <w:top w:val="nil"/>
              <w:left w:val="nil"/>
              <w:bottom w:val="single" w:sz="8" w:space="0" w:color="auto"/>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UTILITY</w:t>
            </w:r>
          </w:p>
        </w:tc>
        <w:tc>
          <w:tcPr>
            <w:tcW w:w="1150" w:type="dxa"/>
            <w:tcBorders>
              <w:top w:val="nil"/>
              <w:left w:val="nil"/>
              <w:bottom w:val="single" w:sz="8" w:space="0" w:color="auto"/>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MENTS</w:t>
            </w:r>
          </w:p>
        </w:tc>
        <w:tc>
          <w:tcPr>
            <w:tcW w:w="1706" w:type="dxa"/>
            <w:tcBorders>
              <w:top w:val="nil"/>
              <w:left w:val="nil"/>
              <w:bottom w:val="single" w:sz="8" w:space="0" w:color="auto"/>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ADJUSTMENTS</w:t>
            </w:r>
          </w:p>
        </w:tc>
        <w:tc>
          <w:tcPr>
            <w:tcW w:w="1668" w:type="dxa"/>
            <w:tcBorders>
              <w:top w:val="nil"/>
              <w:left w:val="nil"/>
              <w:bottom w:val="single" w:sz="8" w:space="0" w:color="auto"/>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MENTS</w:t>
            </w:r>
          </w:p>
        </w:tc>
        <w:tc>
          <w:tcPr>
            <w:tcW w:w="1520" w:type="dxa"/>
            <w:tcBorders>
              <w:top w:val="nil"/>
              <w:left w:val="nil"/>
              <w:bottom w:val="single" w:sz="8" w:space="0" w:color="auto"/>
              <w:right w:val="nil"/>
            </w:tcBorders>
            <w:shd w:val="clear" w:color="auto" w:fill="auto"/>
            <w:noWrap/>
            <w:vAlign w:val="bottom"/>
          </w:tcPr>
          <w:p w:rsidR="002510C5" w:rsidRDefault="004E5E2A" w:rsidP="002510C5">
            <w:pPr>
              <w:jc w:val="center"/>
              <w:rPr>
                <w:rFonts w:ascii="SWISS" w:hAnsi="SWISS" w:cs="Arial"/>
                <w:b/>
                <w:bCs/>
                <w:color w:val="000000"/>
                <w:sz w:val="20"/>
                <w:szCs w:val="20"/>
              </w:rPr>
            </w:pPr>
            <w:r>
              <w:rPr>
                <w:rFonts w:ascii="SWISS" w:hAnsi="SWISS" w:cs="Arial"/>
                <w:b/>
                <w:bCs/>
                <w:color w:val="000000"/>
                <w:sz w:val="20"/>
                <w:szCs w:val="20"/>
              </w:rPr>
              <w:t>COMMISSION</w:t>
            </w:r>
          </w:p>
        </w:tc>
        <w:tc>
          <w:tcPr>
            <w:tcW w:w="1350" w:type="dxa"/>
            <w:tcBorders>
              <w:top w:val="nil"/>
              <w:left w:val="nil"/>
              <w:bottom w:val="single" w:sz="8" w:space="0" w:color="auto"/>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TOTAL</w:t>
            </w:r>
          </w:p>
        </w:tc>
        <w:tc>
          <w:tcPr>
            <w:tcW w:w="1077" w:type="dxa"/>
            <w:tcBorders>
              <w:top w:val="nil"/>
              <w:left w:val="nil"/>
              <w:bottom w:val="single" w:sz="8" w:space="0" w:color="auto"/>
              <w:right w:val="nil"/>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COST</w:t>
            </w:r>
          </w:p>
        </w:tc>
        <w:tc>
          <w:tcPr>
            <w:tcW w:w="1357" w:type="dxa"/>
            <w:tcBorders>
              <w:top w:val="nil"/>
              <w:left w:val="nil"/>
              <w:bottom w:val="single" w:sz="8" w:space="0" w:color="auto"/>
              <w:right w:val="single" w:sz="8" w:space="0" w:color="auto"/>
            </w:tcBorders>
            <w:shd w:val="clear" w:color="auto" w:fill="auto"/>
            <w:noWrap/>
            <w:vAlign w:val="bottom"/>
          </w:tcPr>
          <w:p w:rsidR="002510C5" w:rsidRDefault="002510C5" w:rsidP="002510C5">
            <w:pPr>
              <w:jc w:val="center"/>
              <w:rPr>
                <w:rFonts w:ascii="SWISS" w:hAnsi="SWISS" w:cs="Arial"/>
                <w:b/>
                <w:bCs/>
                <w:color w:val="000000"/>
                <w:sz w:val="20"/>
                <w:szCs w:val="20"/>
              </w:rPr>
            </w:pPr>
            <w:r>
              <w:rPr>
                <w:rFonts w:ascii="SWISS" w:hAnsi="SWISS" w:cs="Arial"/>
                <w:b/>
                <w:bCs/>
                <w:color w:val="000000"/>
                <w:sz w:val="20"/>
                <w:szCs w:val="20"/>
              </w:rPr>
              <w:t>COST</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668"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520"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50"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r>
      <w:tr w:rsidR="002510C5" w:rsidTr="002510C5">
        <w:trPr>
          <w:trHeight w:val="243"/>
        </w:trPr>
        <w:tc>
          <w:tcPr>
            <w:tcW w:w="436" w:type="dxa"/>
            <w:tcBorders>
              <w:top w:val="nil"/>
              <w:left w:val="single" w:sz="8" w:space="0" w:color="auto"/>
              <w:bottom w:val="nil"/>
              <w:right w:val="nil"/>
            </w:tcBorders>
            <w:shd w:val="clear" w:color="auto" w:fill="auto"/>
            <w:noWrap/>
            <w:vAlign w:val="bottom"/>
          </w:tcPr>
          <w:p w:rsidR="002510C5" w:rsidRDefault="002510C5" w:rsidP="002510C5">
            <w:pPr>
              <w:jc w:val="center"/>
              <w:rPr>
                <w:rFonts w:ascii="SWISS" w:hAnsi="SWISS" w:cs="Arial"/>
                <w:color w:val="000000"/>
                <w:sz w:val="20"/>
                <w:szCs w:val="20"/>
              </w:rPr>
            </w:pPr>
            <w:r>
              <w:rPr>
                <w:rFonts w:ascii="SWISS" w:hAnsi="SWISS" w:cs="Arial"/>
                <w:color w:val="000000"/>
                <w:sz w:val="20"/>
                <w:szCs w:val="20"/>
              </w:rPr>
              <w:t>1.</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COMMON EQUITY</w:t>
            </w:r>
          </w:p>
        </w:tc>
        <w:tc>
          <w:tcPr>
            <w:tcW w:w="1316"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sidRPr="00BC53D9">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sidRPr="00BC53D9">
              <w:rPr>
                <w:rFonts w:ascii="SWISS" w:hAnsi="SWISS" w:cs="Arial"/>
                <w:color w:val="000000"/>
                <w:sz w:val="20"/>
                <w:szCs w:val="20"/>
              </w:rPr>
              <w:t>$</w:t>
            </w:r>
            <w:r>
              <w:rPr>
                <w:rFonts w:ascii="SWISS" w:hAnsi="SWISS" w:cs="Arial"/>
                <w:color w:val="000000"/>
                <w:sz w:val="20"/>
                <w:szCs w:val="20"/>
              </w:rPr>
              <w:t>1</w:t>
            </w:r>
            <w:r w:rsidRPr="00BC53D9">
              <w:rPr>
                <w:rFonts w:ascii="SWISS" w:hAnsi="SWISS" w:cs="Arial"/>
                <w:color w:val="000000"/>
                <w:sz w:val="20"/>
                <w:szCs w:val="20"/>
              </w:rPr>
              <w:t>0</w:t>
            </w:r>
            <w:r>
              <w:rPr>
                <w:rFonts w:ascii="SWISS" w:hAnsi="SWISS" w:cs="Arial"/>
                <w:color w:val="000000"/>
                <w:sz w:val="20"/>
                <w:szCs w:val="20"/>
              </w:rPr>
              <w:t>,000</w:t>
            </w:r>
            <w:r w:rsidRPr="00BC53D9">
              <w:rPr>
                <w:rFonts w:ascii="SWISS" w:hAnsi="SWISS" w:cs="Arial"/>
                <w:color w:val="000000"/>
                <w:sz w:val="20"/>
                <w:szCs w:val="20"/>
              </w:rPr>
              <w:t xml:space="preserve"> </w:t>
            </w:r>
          </w:p>
        </w:tc>
        <w:tc>
          <w:tcPr>
            <w:tcW w:w="1706"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sidRPr="00BC53D9">
              <w:rPr>
                <w:rFonts w:ascii="SWISS" w:hAnsi="SWISS" w:cs="Arial"/>
                <w:color w:val="000000"/>
                <w:sz w:val="20"/>
                <w:szCs w:val="20"/>
              </w:rPr>
              <w:t>$</w:t>
            </w:r>
            <w:r>
              <w:rPr>
                <w:rFonts w:ascii="SWISS" w:hAnsi="SWISS" w:cs="Arial"/>
                <w:color w:val="000000"/>
                <w:sz w:val="20"/>
                <w:szCs w:val="20"/>
              </w:rPr>
              <w:t>10,000</w:t>
            </w:r>
          </w:p>
        </w:tc>
        <w:tc>
          <w:tcPr>
            <w:tcW w:w="1668"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sidRPr="00BC53D9">
              <w:rPr>
                <w:rFonts w:ascii="SWISS" w:hAnsi="SWISS" w:cs="Arial"/>
                <w:color w:val="000000"/>
                <w:sz w:val="20"/>
                <w:szCs w:val="20"/>
              </w:rPr>
              <w:t>$</w:t>
            </w:r>
            <w:r>
              <w:rPr>
                <w:rFonts w:ascii="SWISS" w:hAnsi="SWISS" w:cs="Arial"/>
                <w:color w:val="000000"/>
                <w:sz w:val="20"/>
                <w:szCs w:val="20"/>
              </w:rPr>
              <w:t>0</w:t>
            </w:r>
          </w:p>
        </w:tc>
        <w:tc>
          <w:tcPr>
            <w:tcW w:w="152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sidRPr="0009234D">
              <w:rPr>
                <w:rFonts w:ascii="SWISS" w:hAnsi="SWISS" w:cs="Arial"/>
                <w:color w:val="000000"/>
                <w:sz w:val="20"/>
                <w:szCs w:val="20"/>
              </w:rPr>
              <w:t>$</w:t>
            </w:r>
            <w:r>
              <w:rPr>
                <w:rFonts w:ascii="SWISS" w:hAnsi="SWISS" w:cs="Arial"/>
                <w:color w:val="000000"/>
                <w:sz w:val="20"/>
                <w:szCs w:val="20"/>
              </w:rPr>
              <w:t>0</w:t>
            </w:r>
          </w:p>
        </w:tc>
        <w:tc>
          <w:tcPr>
            <w:tcW w:w="135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0.00</w:t>
            </w:r>
            <w:r w:rsidRPr="0009234D">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11.16</w:t>
            </w:r>
            <w:r w:rsidRPr="0009234D">
              <w:rPr>
                <w:rFonts w:ascii="SWISS" w:hAnsi="SWISS" w:cs="Arial"/>
                <w:color w:val="000000"/>
                <w:sz w:val="20"/>
                <w:szCs w:val="20"/>
              </w:rPr>
              <w:t>%</w:t>
            </w:r>
          </w:p>
        </w:tc>
        <w:tc>
          <w:tcPr>
            <w:tcW w:w="1357" w:type="dxa"/>
            <w:tcBorders>
              <w:top w:val="nil"/>
              <w:left w:val="nil"/>
              <w:bottom w:val="nil"/>
              <w:right w:val="single" w:sz="8" w:space="0" w:color="auto"/>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0.00</w:t>
            </w:r>
            <w:r w:rsidRPr="0009234D">
              <w:rPr>
                <w:rFonts w:ascii="SWISS" w:hAnsi="SWISS" w:cs="Arial"/>
                <w:color w:val="000000"/>
                <w:sz w:val="20"/>
                <w:szCs w:val="20"/>
              </w:rPr>
              <w:t>%</w:t>
            </w:r>
          </w:p>
        </w:tc>
      </w:tr>
      <w:tr w:rsidR="002510C5" w:rsidTr="002510C5">
        <w:trPr>
          <w:trHeight w:val="342"/>
        </w:trPr>
        <w:tc>
          <w:tcPr>
            <w:tcW w:w="436" w:type="dxa"/>
            <w:tcBorders>
              <w:top w:val="nil"/>
              <w:left w:val="single" w:sz="8" w:space="0" w:color="auto"/>
              <w:bottom w:val="nil"/>
              <w:right w:val="nil"/>
            </w:tcBorders>
            <w:shd w:val="clear" w:color="auto" w:fill="auto"/>
            <w:noWrap/>
            <w:vAlign w:val="bottom"/>
          </w:tcPr>
          <w:p w:rsidR="002510C5" w:rsidRDefault="002510C5" w:rsidP="002510C5">
            <w:pPr>
              <w:jc w:val="center"/>
              <w:rPr>
                <w:rFonts w:ascii="SWISS" w:hAnsi="SWISS" w:cs="Arial"/>
                <w:color w:val="000000"/>
                <w:sz w:val="20"/>
                <w:szCs w:val="20"/>
              </w:rPr>
            </w:pPr>
            <w:r>
              <w:rPr>
                <w:rFonts w:ascii="SWISS" w:hAnsi="SWISS" w:cs="Arial"/>
                <w:color w:val="000000"/>
                <w:sz w:val="20"/>
                <w:szCs w:val="20"/>
              </w:rPr>
              <w:t>2.</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RETAINED EARNINGS</w:t>
            </w:r>
          </w:p>
        </w:tc>
        <w:tc>
          <w:tcPr>
            <w:tcW w:w="1316"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Pr>
                <w:rFonts w:ascii="SWISS" w:hAnsi="SWISS" w:cs="Arial"/>
                <w:color w:val="000000"/>
                <w:sz w:val="20"/>
                <w:szCs w:val="20"/>
              </w:rPr>
              <w:t>(172,102)</w:t>
            </w:r>
          </w:p>
        </w:tc>
        <w:tc>
          <w:tcPr>
            <w:tcW w:w="1150"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Pr>
                <w:rFonts w:ascii="SWISS" w:hAnsi="SWISS" w:cs="Arial"/>
                <w:color w:val="000000"/>
                <w:sz w:val="20"/>
                <w:szCs w:val="20"/>
              </w:rPr>
              <w:t>162,102</w:t>
            </w:r>
          </w:p>
        </w:tc>
        <w:tc>
          <w:tcPr>
            <w:tcW w:w="1706"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Pr>
                <w:rFonts w:ascii="SWISS" w:hAnsi="SWISS" w:cs="Arial"/>
                <w:color w:val="000000"/>
                <w:sz w:val="20"/>
                <w:szCs w:val="20"/>
              </w:rPr>
              <w:t>(10,000)</w:t>
            </w:r>
          </w:p>
        </w:tc>
        <w:tc>
          <w:tcPr>
            <w:tcW w:w="1668" w:type="dxa"/>
            <w:tcBorders>
              <w:top w:val="nil"/>
              <w:left w:val="nil"/>
              <w:bottom w:val="nil"/>
              <w:right w:val="nil"/>
            </w:tcBorders>
            <w:shd w:val="clear" w:color="auto" w:fill="auto"/>
            <w:noWrap/>
            <w:vAlign w:val="bottom"/>
          </w:tcPr>
          <w:p w:rsidR="002510C5" w:rsidRPr="00BC53D9" w:rsidRDefault="002510C5" w:rsidP="002510C5">
            <w:pPr>
              <w:jc w:val="right"/>
              <w:rPr>
                <w:rFonts w:ascii="SWISS" w:hAnsi="SWISS" w:cs="Arial"/>
                <w:color w:val="000000"/>
                <w:sz w:val="20"/>
                <w:szCs w:val="20"/>
              </w:rPr>
            </w:pPr>
            <w:r>
              <w:rPr>
                <w:rFonts w:ascii="SWISS" w:hAnsi="SWISS" w:cs="Arial"/>
                <w:color w:val="000000"/>
                <w:sz w:val="20"/>
                <w:szCs w:val="20"/>
              </w:rPr>
              <w:t>0</w:t>
            </w:r>
          </w:p>
        </w:tc>
        <w:tc>
          <w:tcPr>
            <w:tcW w:w="152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0</w:t>
            </w:r>
          </w:p>
        </w:tc>
        <w:tc>
          <w:tcPr>
            <w:tcW w:w="1350" w:type="dxa"/>
            <w:tcBorders>
              <w:top w:val="nil"/>
              <w:left w:val="nil"/>
              <w:bottom w:val="nil"/>
              <w:right w:val="nil"/>
            </w:tcBorders>
            <w:shd w:val="clear" w:color="auto" w:fill="auto"/>
            <w:noWrap/>
            <w:vAlign w:val="bottom"/>
          </w:tcPr>
          <w:p w:rsidR="002510C5" w:rsidRDefault="002510C5" w:rsidP="002510C5">
            <w:pPr>
              <w:jc w:val="right"/>
              <w:rPr>
                <w:rFonts w:ascii="SWISS" w:hAnsi="SWISS" w:cs="Arial"/>
                <w:color w:val="000000"/>
                <w:sz w:val="20"/>
                <w:szCs w:val="20"/>
              </w:rPr>
            </w:pPr>
            <w:r>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510C5" w:rsidRDefault="002510C5" w:rsidP="002510C5">
            <w:pPr>
              <w:jc w:val="right"/>
              <w:rPr>
                <w:rFonts w:ascii="SWISS" w:hAnsi="SWISS" w:cs="Arial"/>
                <w:color w:val="000000"/>
                <w:sz w:val="20"/>
                <w:szCs w:val="20"/>
              </w:rPr>
            </w:pPr>
            <w:r>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2510C5" w:rsidRDefault="002510C5" w:rsidP="002510C5">
            <w:pPr>
              <w:jc w:val="right"/>
              <w:rPr>
                <w:rFonts w:ascii="SWISS" w:hAnsi="SWISS" w:cs="Arial"/>
                <w:color w:val="000000"/>
                <w:sz w:val="20"/>
                <w:szCs w:val="20"/>
              </w:rPr>
            </w:pPr>
            <w:r>
              <w:rPr>
                <w:rFonts w:ascii="SWISS" w:hAnsi="SWISS" w:cs="Arial"/>
                <w:color w:val="000000"/>
                <w:sz w:val="20"/>
                <w:szCs w:val="20"/>
              </w:rPr>
              <w:t>0.00%</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jc w:val="center"/>
              <w:rPr>
                <w:rFonts w:ascii="SWISS" w:hAnsi="SWISS" w:cs="Arial"/>
                <w:color w:val="000000"/>
                <w:sz w:val="20"/>
                <w:szCs w:val="20"/>
              </w:rPr>
            </w:pPr>
            <w:r>
              <w:rPr>
                <w:rFonts w:ascii="SWISS" w:hAnsi="SWISS" w:cs="Arial"/>
                <w:color w:val="000000"/>
                <w:sz w:val="20"/>
                <w:szCs w:val="20"/>
              </w:rPr>
              <w:t>3.</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LONG-TERM DEBT</w:t>
            </w:r>
          </w:p>
        </w:tc>
        <w:tc>
          <w:tcPr>
            <w:tcW w:w="1316"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(6,675)</w:t>
            </w:r>
          </w:p>
        </w:tc>
        <w:tc>
          <w:tcPr>
            <w:tcW w:w="115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97,000</w:t>
            </w:r>
            <w:r w:rsidRPr="0009234D">
              <w:rPr>
                <w:rFonts w:ascii="SWISS" w:hAnsi="SWISS" w:cs="Arial"/>
                <w:color w:val="000000"/>
                <w:sz w:val="20"/>
                <w:szCs w:val="20"/>
              </w:rPr>
              <w:t xml:space="preserve"> </w:t>
            </w:r>
          </w:p>
        </w:tc>
        <w:tc>
          <w:tcPr>
            <w:tcW w:w="1706"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90,325</w:t>
            </w:r>
          </w:p>
        </w:tc>
        <w:tc>
          <w:tcPr>
            <w:tcW w:w="1668"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(65,398)</w:t>
            </w:r>
          </w:p>
        </w:tc>
        <w:tc>
          <w:tcPr>
            <w:tcW w:w="152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strike/>
                <w:color w:val="000000"/>
                <w:sz w:val="20"/>
                <w:szCs w:val="20"/>
              </w:rPr>
            </w:pPr>
            <w:r w:rsidRPr="004E5E2A">
              <w:rPr>
                <w:rFonts w:ascii="SWISS" w:hAnsi="SWISS" w:cs="Arial"/>
                <w:color w:val="000000"/>
                <w:sz w:val="20"/>
                <w:szCs w:val="20"/>
              </w:rPr>
              <w:t>24,927</w:t>
            </w:r>
          </w:p>
        </w:tc>
        <w:tc>
          <w:tcPr>
            <w:tcW w:w="135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87.30%</w:t>
            </w:r>
          </w:p>
        </w:tc>
        <w:tc>
          <w:tcPr>
            <w:tcW w:w="1077"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6.00%</w:t>
            </w:r>
          </w:p>
        </w:tc>
        <w:tc>
          <w:tcPr>
            <w:tcW w:w="1357" w:type="dxa"/>
            <w:tcBorders>
              <w:top w:val="nil"/>
              <w:left w:val="nil"/>
              <w:bottom w:val="nil"/>
              <w:right w:val="single" w:sz="8" w:space="0" w:color="auto"/>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5.24%</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jc w:val="center"/>
              <w:rPr>
                <w:rFonts w:ascii="SWISS" w:hAnsi="SWISS" w:cs="Arial"/>
                <w:color w:val="000000"/>
                <w:sz w:val="20"/>
                <w:szCs w:val="20"/>
              </w:rPr>
            </w:pPr>
            <w:r>
              <w:rPr>
                <w:rFonts w:ascii="SWISS" w:hAnsi="SWISS" w:cs="Arial"/>
                <w:color w:val="000000"/>
                <w:sz w:val="20"/>
                <w:szCs w:val="20"/>
              </w:rPr>
              <w:t>4.</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SHORT-TERM DEBT</w:t>
            </w:r>
          </w:p>
        </w:tc>
        <w:tc>
          <w:tcPr>
            <w:tcW w:w="1316"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sidRPr="0009234D">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rPr>
            </w:pPr>
            <w:r>
              <w:rPr>
                <w:rFonts w:ascii="SWISS" w:hAnsi="SWISS" w:cs="Arial"/>
                <w:color w:val="000000"/>
                <w:sz w:val="20"/>
                <w:szCs w:val="20"/>
              </w:rPr>
              <w:t>0</w:t>
            </w:r>
          </w:p>
        </w:tc>
        <w:tc>
          <w:tcPr>
            <w:tcW w:w="1668"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w:t>
            </w:r>
          </w:p>
        </w:tc>
        <w:tc>
          <w:tcPr>
            <w:tcW w:w="152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w:t>
            </w:r>
          </w:p>
        </w:tc>
        <w:tc>
          <w:tcPr>
            <w:tcW w:w="135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0.00%</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ind w:right="-132"/>
              <w:rPr>
                <w:rFonts w:ascii="SWISS" w:hAnsi="SWISS" w:cs="Arial"/>
                <w:color w:val="000000"/>
                <w:sz w:val="20"/>
                <w:szCs w:val="20"/>
              </w:rPr>
            </w:pPr>
            <w:r>
              <w:rPr>
                <w:rFonts w:ascii="SWISS" w:hAnsi="SWISS" w:cs="Arial"/>
                <w:color w:val="000000"/>
                <w:sz w:val="20"/>
                <w:szCs w:val="20"/>
              </w:rPr>
              <w:t xml:space="preserve"> 5.</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PREFERRED STOCK</w:t>
            </w:r>
          </w:p>
        </w:tc>
        <w:tc>
          <w:tcPr>
            <w:tcW w:w="1316" w:type="dxa"/>
            <w:tcBorders>
              <w:top w:val="nil"/>
              <w:left w:val="nil"/>
              <w:bottom w:val="nil"/>
              <w:right w:val="nil"/>
            </w:tcBorders>
            <w:shd w:val="clear" w:color="auto" w:fill="auto"/>
            <w:noWrap/>
            <w:vAlign w:val="bottom"/>
          </w:tcPr>
          <w:p w:rsidR="002510C5" w:rsidRPr="00537636" w:rsidRDefault="002510C5" w:rsidP="002510C5">
            <w:pPr>
              <w:jc w:val="right"/>
              <w:rPr>
                <w:rFonts w:ascii="SWISS" w:hAnsi="SWISS" w:cs="Arial"/>
                <w:color w:val="000000"/>
                <w:sz w:val="20"/>
                <w:szCs w:val="20"/>
              </w:rPr>
            </w:pPr>
            <w:r w:rsidRPr="00537636">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2510C5" w:rsidRPr="00537636" w:rsidRDefault="002510C5" w:rsidP="002510C5">
            <w:pPr>
              <w:jc w:val="right"/>
              <w:rPr>
                <w:rFonts w:ascii="SWISS" w:hAnsi="SWISS" w:cs="Arial"/>
                <w:color w:val="000000"/>
                <w:sz w:val="20"/>
                <w:szCs w:val="20"/>
              </w:rPr>
            </w:pPr>
            <w:r w:rsidRPr="00537636">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2510C5" w:rsidRPr="00537636" w:rsidRDefault="002510C5" w:rsidP="002510C5">
            <w:pPr>
              <w:jc w:val="right"/>
              <w:rPr>
                <w:rFonts w:ascii="SWISS" w:hAnsi="SWISS" w:cs="Arial"/>
                <w:color w:val="000000"/>
                <w:sz w:val="20"/>
                <w:szCs w:val="20"/>
              </w:rPr>
            </w:pPr>
            <w:r w:rsidRPr="00537636">
              <w:rPr>
                <w:rFonts w:ascii="SWISS" w:hAnsi="SWISS" w:cs="Arial"/>
                <w:color w:val="000000"/>
                <w:sz w:val="20"/>
                <w:szCs w:val="20"/>
              </w:rPr>
              <w:t xml:space="preserve">0 </w:t>
            </w:r>
          </w:p>
        </w:tc>
        <w:tc>
          <w:tcPr>
            <w:tcW w:w="1668"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 xml:space="preserve">0 </w:t>
            </w:r>
          </w:p>
        </w:tc>
        <w:tc>
          <w:tcPr>
            <w:tcW w:w="152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w:t>
            </w:r>
          </w:p>
        </w:tc>
        <w:tc>
          <w:tcPr>
            <w:tcW w:w="135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0.00%</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xml:space="preserve"> 6.</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CUSTOMER DEPOSITS</w:t>
            </w:r>
          </w:p>
        </w:tc>
        <w:tc>
          <w:tcPr>
            <w:tcW w:w="1316" w:type="dxa"/>
            <w:tcBorders>
              <w:top w:val="nil"/>
              <w:left w:val="nil"/>
              <w:bottom w:val="nil"/>
              <w:right w:val="nil"/>
            </w:tcBorders>
            <w:shd w:val="clear" w:color="auto" w:fill="auto"/>
            <w:noWrap/>
            <w:vAlign w:val="bottom"/>
          </w:tcPr>
          <w:p w:rsidR="002510C5" w:rsidRPr="00537636" w:rsidRDefault="002510C5" w:rsidP="002510C5">
            <w:pPr>
              <w:jc w:val="right"/>
              <w:rPr>
                <w:rFonts w:ascii="SWISS" w:hAnsi="SWISS" w:cs="Arial"/>
                <w:color w:val="000000"/>
                <w:sz w:val="20"/>
                <w:szCs w:val="20"/>
              </w:rPr>
            </w:pPr>
            <w:r>
              <w:rPr>
                <w:rFonts w:ascii="SWISS" w:hAnsi="SWISS" w:cs="Arial"/>
                <w:color w:val="000000"/>
                <w:sz w:val="20"/>
                <w:szCs w:val="20"/>
              </w:rPr>
              <w:t>3,493</w:t>
            </w:r>
          </w:p>
        </w:tc>
        <w:tc>
          <w:tcPr>
            <w:tcW w:w="1150" w:type="dxa"/>
            <w:tcBorders>
              <w:top w:val="nil"/>
              <w:left w:val="nil"/>
              <w:bottom w:val="nil"/>
              <w:right w:val="nil"/>
            </w:tcBorders>
            <w:shd w:val="clear" w:color="auto" w:fill="auto"/>
            <w:noWrap/>
            <w:vAlign w:val="bottom"/>
          </w:tcPr>
          <w:p w:rsidR="002510C5" w:rsidRPr="00537636" w:rsidRDefault="002510C5" w:rsidP="002510C5">
            <w:pPr>
              <w:jc w:val="right"/>
              <w:rPr>
                <w:rFonts w:ascii="SWISS" w:hAnsi="SWISS" w:cs="Arial"/>
                <w:color w:val="000000"/>
                <w:sz w:val="20"/>
                <w:szCs w:val="20"/>
              </w:rPr>
            </w:pPr>
            <w:r>
              <w:rPr>
                <w:rFonts w:ascii="SWISS" w:hAnsi="SWISS" w:cs="Arial"/>
                <w:color w:val="000000"/>
                <w:sz w:val="20"/>
                <w:szCs w:val="20"/>
              </w:rPr>
              <w:t>132</w:t>
            </w:r>
          </w:p>
        </w:tc>
        <w:tc>
          <w:tcPr>
            <w:tcW w:w="1706" w:type="dxa"/>
            <w:tcBorders>
              <w:top w:val="nil"/>
              <w:left w:val="nil"/>
              <w:bottom w:val="nil"/>
              <w:right w:val="nil"/>
            </w:tcBorders>
            <w:shd w:val="clear" w:color="auto" w:fill="auto"/>
            <w:noWrap/>
            <w:vAlign w:val="bottom"/>
          </w:tcPr>
          <w:p w:rsidR="002510C5" w:rsidRPr="00537636" w:rsidRDefault="002510C5" w:rsidP="002510C5">
            <w:pPr>
              <w:jc w:val="right"/>
              <w:rPr>
                <w:rFonts w:ascii="SWISS" w:hAnsi="SWISS" w:cs="Arial"/>
                <w:color w:val="000000"/>
                <w:sz w:val="20"/>
                <w:szCs w:val="20"/>
              </w:rPr>
            </w:pPr>
            <w:r>
              <w:rPr>
                <w:rFonts w:ascii="SWISS" w:hAnsi="SWISS" w:cs="Arial"/>
                <w:color w:val="000000"/>
                <w:sz w:val="20"/>
                <w:szCs w:val="20"/>
              </w:rPr>
              <w:t>3,625</w:t>
            </w:r>
          </w:p>
        </w:tc>
        <w:tc>
          <w:tcPr>
            <w:tcW w:w="1668"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w:t>
            </w:r>
          </w:p>
        </w:tc>
        <w:tc>
          <w:tcPr>
            <w:tcW w:w="152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3,625</w:t>
            </w:r>
          </w:p>
        </w:tc>
        <w:tc>
          <w:tcPr>
            <w:tcW w:w="135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12.70%</w:t>
            </w:r>
          </w:p>
        </w:tc>
        <w:tc>
          <w:tcPr>
            <w:tcW w:w="1077"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2.00%</w:t>
            </w:r>
          </w:p>
        </w:tc>
        <w:tc>
          <w:tcPr>
            <w:tcW w:w="1357" w:type="dxa"/>
            <w:tcBorders>
              <w:top w:val="nil"/>
              <w:left w:val="nil"/>
              <w:bottom w:val="nil"/>
              <w:right w:val="single" w:sz="8" w:space="0" w:color="auto"/>
            </w:tcBorders>
            <w:shd w:val="clear" w:color="auto" w:fill="auto"/>
            <w:noWrap/>
            <w:vAlign w:val="bottom"/>
          </w:tcPr>
          <w:p w:rsidR="002510C5" w:rsidRPr="004E5E2A" w:rsidRDefault="002510C5" w:rsidP="002510C5">
            <w:pPr>
              <w:jc w:val="right"/>
              <w:rPr>
                <w:rFonts w:ascii="SWISS" w:hAnsi="SWISS" w:cs="Arial"/>
                <w:color w:val="000000"/>
                <w:sz w:val="20"/>
                <w:szCs w:val="20"/>
              </w:rPr>
            </w:pPr>
            <w:r w:rsidRPr="004E5E2A">
              <w:rPr>
                <w:rFonts w:ascii="SWISS" w:hAnsi="SWISS" w:cs="Arial"/>
                <w:color w:val="000000"/>
                <w:sz w:val="20"/>
                <w:szCs w:val="20"/>
              </w:rPr>
              <w:t>0.25%</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xml:space="preserve"> 7.</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TOTAL</w:t>
            </w:r>
          </w:p>
        </w:tc>
        <w:tc>
          <w:tcPr>
            <w:tcW w:w="1316"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Pr>
                <w:rFonts w:ascii="SWISS" w:hAnsi="SWISS" w:cs="Arial"/>
                <w:color w:val="000000"/>
                <w:sz w:val="20"/>
                <w:szCs w:val="20"/>
                <w:u w:val="double"/>
              </w:rPr>
              <w:t>(</w:t>
            </w:r>
            <w:r w:rsidRPr="0009234D">
              <w:rPr>
                <w:rFonts w:ascii="SWISS" w:hAnsi="SWISS" w:cs="Arial"/>
                <w:color w:val="000000"/>
                <w:sz w:val="20"/>
                <w:szCs w:val="20"/>
                <w:u w:val="double"/>
              </w:rPr>
              <w:t>$</w:t>
            </w:r>
            <w:r>
              <w:rPr>
                <w:rFonts w:ascii="SWISS" w:hAnsi="SWISS" w:cs="Arial"/>
                <w:color w:val="000000"/>
                <w:sz w:val="20"/>
                <w:szCs w:val="20"/>
                <w:u w:val="double"/>
              </w:rPr>
              <w:t>175,284)</w:t>
            </w:r>
          </w:p>
        </w:tc>
        <w:tc>
          <w:tcPr>
            <w:tcW w:w="115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sidRPr="0009234D">
              <w:rPr>
                <w:rFonts w:ascii="SWISS" w:hAnsi="SWISS" w:cs="Arial"/>
                <w:color w:val="000000"/>
                <w:sz w:val="20"/>
                <w:szCs w:val="20"/>
                <w:u w:val="double"/>
              </w:rPr>
              <w:t>$</w:t>
            </w:r>
            <w:r>
              <w:rPr>
                <w:rFonts w:ascii="SWISS" w:hAnsi="SWISS" w:cs="Arial"/>
                <w:color w:val="000000"/>
                <w:sz w:val="20"/>
                <w:szCs w:val="20"/>
                <w:u w:val="double"/>
              </w:rPr>
              <w:t>269,234</w:t>
            </w:r>
          </w:p>
        </w:tc>
        <w:tc>
          <w:tcPr>
            <w:tcW w:w="1706"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sidRPr="0009234D">
              <w:rPr>
                <w:rFonts w:ascii="SWISS" w:hAnsi="SWISS" w:cs="Arial"/>
                <w:color w:val="000000"/>
                <w:sz w:val="20"/>
                <w:szCs w:val="20"/>
                <w:u w:val="double"/>
              </w:rPr>
              <w:t>$</w:t>
            </w:r>
            <w:r>
              <w:rPr>
                <w:rFonts w:ascii="SWISS" w:hAnsi="SWISS" w:cs="Arial"/>
                <w:color w:val="000000"/>
                <w:sz w:val="20"/>
                <w:szCs w:val="20"/>
                <w:u w:val="double"/>
              </w:rPr>
              <w:t>93,950</w:t>
            </w:r>
          </w:p>
        </w:tc>
        <w:tc>
          <w:tcPr>
            <w:tcW w:w="1668"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u w:val="double"/>
              </w:rPr>
            </w:pPr>
            <w:r w:rsidRPr="004E5E2A">
              <w:rPr>
                <w:rFonts w:ascii="SWISS" w:hAnsi="SWISS" w:cs="Arial"/>
                <w:color w:val="000000"/>
                <w:sz w:val="20"/>
                <w:szCs w:val="20"/>
                <w:u w:val="double"/>
              </w:rPr>
              <w:t>($65,398)</w:t>
            </w:r>
          </w:p>
        </w:tc>
        <w:tc>
          <w:tcPr>
            <w:tcW w:w="152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strike/>
                <w:color w:val="000000"/>
                <w:sz w:val="20"/>
                <w:szCs w:val="20"/>
                <w:u w:val="double"/>
              </w:rPr>
            </w:pPr>
            <w:r w:rsidRPr="004E5E2A">
              <w:rPr>
                <w:rFonts w:ascii="SWISS" w:hAnsi="SWISS" w:cs="Arial"/>
                <w:color w:val="000000"/>
                <w:sz w:val="20"/>
                <w:szCs w:val="20"/>
                <w:u w:val="double"/>
              </w:rPr>
              <w:t>$28,552</w:t>
            </w:r>
          </w:p>
        </w:tc>
        <w:tc>
          <w:tcPr>
            <w:tcW w:w="1350"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u w:val="double"/>
              </w:rPr>
            </w:pPr>
            <w:r w:rsidRPr="004E5E2A">
              <w:rPr>
                <w:rFonts w:ascii="SWISS" w:hAnsi="SWISS" w:cs="Arial"/>
                <w:color w:val="000000"/>
                <w:sz w:val="20"/>
                <w:szCs w:val="20"/>
                <w:u w:val="double"/>
              </w:rPr>
              <w:t>100.00%</w:t>
            </w:r>
          </w:p>
        </w:tc>
        <w:tc>
          <w:tcPr>
            <w:tcW w:w="1077" w:type="dxa"/>
            <w:tcBorders>
              <w:top w:val="nil"/>
              <w:left w:val="nil"/>
              <w:bottom w:val="nil"/>
              <w:right w:val="nil"/>
            </w:tcBorders>
            <w:shd w:val="clear" w:color="auto" w:fill="auto"/>
            <w:noWrap/>
            <w:vAlign w:val="bottom"/>
          </w:tcPr>
          <w:p w:rsidR="002510C5" w:rsidRPr="004E5E2A" w:rsidRDefault="002510C5" w:rsidP="002510C5">
            <w:pPr>
              <w:jc w:val="right"/>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2510C5" w:rsidRPr="004E5E2A" w:rsidRDefault="002510C5" w:rsidP="002510C5">
            <w:pPr>
              <w:jc w:val="right"/>
              <w:rPr>
                <w:rFonts w:ascii="SWISS" w:hAnsi="SWISS" w:cs="Arial"/>
                <w:color w:val="000000"/>
                <w:sz w:val="20"/>
                <w:szCs w:val="20"/>
                <w:u w:val="double"/>
              </w:rPr>
            </w:pPr>
            <w:r w:rsidRPr="004E5E2A">
              <w:rPr>
                <w:rFonts w:ascii="SWISS" w:hAnsi="SWISS" w:cs="Arial"/>
                <w:color w:val="000000"/>
                <w:sz w:val="20"/>
                <w:szCs w:val="20"/>
                <w:u w:val="double"/>
              </w:rPr>
              <w:t>5.49%</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668" w:type="dxa"/>
            <w:tcBorders>
              <w:top w:val="nil"/>
              <w:left w:val="nil"/>
              <w:bottom w:val="nil"/>
              <w:right w:val="nil"/>
            </w:tcBorders>
            <w:shd w:val="clear" w:color="auto" w:fill="auto"/>
            <w:noWrap/>
            <w:vAlign w:val="bottom"/>
          </w:tcPr>
          <w:p w:rsidR="002510C5" w:rsidRPr="004E5E2A" w:rsidRDefault="002510C5" w:rsidP="002510C5">
            <w:pPr>
              <w:rPr>
                <w:rFonts w:ascii="SWISS" w:hAnsi="SWISS" w:cs="Arial"/>
                <w:color w:val="000000"/>
                <w:sz w:val="20"/>
                <w:szCs w:val="20"/>
              </w:rPr>
            </w:pPr>
          </w:p>
        </w:tc>
        <w:tc>
          <w:tcPr>
            <w:tcW w:w="1520" w:type="dxa"/>
            <w:tcBorders>
              <w:top w:val="nil"/>
              <w:left w:val="nil"/>
              <w:bottom w:val="nil"/>
              <w:right w:val="nil"/>
            </w:tcBorders>
            <w:shd w:val="clear" w:color="auto" w:fill="auto"/>
            <w:noWrap/>
            <w:vAlign w:val="bottom"/>
          </w:tcPr>
          <w:p w:rsidR="002510C5" w:rsidRPr="004E5E2A" w:rsidRDefault="002510C5" w:rsidP="002510C5">
            <w:pPr>
              <w:rPr>
                <w:rFonts w:ascii="SWISS" w:hAnsi="SWISS" w:cs="Arial"/>
                <w:color w:val="000000"/>
                <w:sz w:val="20"/>
                <w:szCs w:val="20"/>
              </w:rPr>
            </w:pPr>
          </w:p>
        </w:tc>
        <w:tc>
          <w:tcPr>
            <w:tcW w:w="1350" w:type="dxa"/>
            <w:tcBorders>
              <w:top w:val="nil"/>
              <w:left w:val="nil"/>
              <w:bottom w:val="nil"/>
              <w:right w:val="nil"/>
            </w:tcBorders>
            <w:shd w:val="clear" w:color="auto" w:fill="auto"/>
            <w:noWrap/>
            <w:vAlign w:val="bottom"/>
          </w:tcPr>
          <w:p w:rsidR="002510C5" w:rsidRPr="004E5E2A" w:rsidRDefault="002510C5" w:rsidP="002510C5">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2510C5" w:rsidRPr="004E5E2A" w:rsidRDefault="002510C5" w:rsidP="002510C5">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2510C5" w:rsidRPr="004E5E2A" w:rsidRDefault="002510C5" w:rsidP="002510C5">
            <w:pPr>
              <w:rPr>
                <w:rFonts w:ascii="SWISS" w:hAnsi="SWISS" w:cs="Arial"/>
                <w:color w:val="000000"/>
                <w:sz w:val="20"/>
                <w:szCs w:val="20"/>
              </w:rPr>
            </w:pPr>
            <w:r w:rsidRPr="004E5E2A">
              <w:rPr>
                <w:rFonts w:ascii="SWISS" w:hAnsi="SWISS" w:cs="Arial"/>
                <w:color w:val="000000"/>
                <w:sz w:val="20"/>
                <w:szCs w:val="20"/>
              </w:rPr>
              <w:t> </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4894" w:type="dxa"/>
            <w:gridSpan w:val="3"/>
            <w:tcBorders>
              <w:top w:val="nil"/>
              <w:left w:val="nil"/>
              <w:bottom w:val="nil"/>
              <w:right w:val="nil"/>
            </w:tcBorders>
            <w:shd w:val="clear" w:color="auto" w:fill="auto"/>
            <w:noWrap/>
            <w:vAlign w:val="bottom"/>
          </w:tcPr>
          <w:p w:rsidR="002510C5" w:rsidRPr="0009234D" w:rsidRDefault="002510C5" w:rsidP="002510C5">
            <w:pPr>
              <w:rPr>
                <w:rFonts w:ascii="SWISS" w:hAnsi="SWISS" w:cs="Arial"/>
                <w:b/>
                <w:bCs/>
                <w:color w:val="000000"/>
                <w:sz w:val="20"/>
                <w:szCs w:val="20"/>
              </w:rPr>
            </w:pPr>
            <w:r w:rsidRPr="0009234D">
              <w:rPr>
                <w:rFonts w:ascii="SWISS" w:hAnsi="SWISS" w:cs="Arial"/>
                <w:b/>
                <w:bCs/>
                <w:color w:val="000000"/>
                <w:sz w:val="20"/>
                <w:szCs w:val="20"/>
              </w:rPr>
              <w:t>RANGE OF REASONABLENESS</w:t>
            </w:r>
          </w:p>
        </w:tc>
        <w:tc>
          <w:tcPr>
            <w:tcW w:w="1350" w:type="dxa"/>
            <w:tcBorders>
              <w:top w:val="nil"/>
              <w:left w:val="nil"/>
              <w:bottom w:val="nil"/>
              <w:right w:val="nil"/>
            </w:tcBorders>
            <w:shd w:val="clear" w:color="auto" w:fill="auto"/>
            <w:noWrap/>
            <w:vAlign w:val="bottom"/>
          </w:tcPr>
          <w:p w:rsidR="002510C5" w:rsidRPr="0009234D" w:rsidRDefault="002510C5" w:rsidP="002510C5">
            <w:pPr>
              <w:jc w:val="center"/>
              <w:rPr>
                <w:rFonts w:ascii="SWISS" w:hAnsi="SWISS" w:cs="Arial"/>
                <w:b/>
                <w:bCs/>
                <w:color w:val="000000"/>
                <w:sz w:val="20"/>
                <w:szCs w:val="20"/>
                <w:u w:val="single"/>
              </w:rPr>
            </w:pPr>
            <w:r w:rsidRPr="0009234D">
              <w:rPr>
                <w:rFonts w:ascii="SWISS" w:hAnsi="SWISS" w:cs="Arial"/>
                <w:b/>
                <w:bCs/>
                <w:color w:val="000000"/>
                <w:sz w:val="20"/>
                <w:szCs w:val="20"/>
                <w:u w:val="single"/>
              </w:rPr>
              <w:t>LOW</w:t>
            </w:r>
          </w:p>
        </w:tc>
        <w:tc>
          <w:tcPr>
            <w:tcW w:w="1077" w:type="dxa"/>
            <w:tcBorders>
              <w:top w:val="nil"/>
              <w:left w:val="nil"/>
              <w:bottom w:val="nil"/>
              <w:right w:val="nil"/>
            </w:tcBorders>
            <w:shd w:val="clear" w:color="auto" w:fill="auto"/>
            <w:noWrap/>
            <w:vAlign w:val="bottom"/>
          </w:tcPr>
          <w:p w:rsidR="002510C5" w:rsidRPr="0009234D" w:rsidRDefault="002510C5" w:rsidP="002510C5">
            <w:pPr>
              <w:jc w:val="center"/>
              <w:rPr>
                <w:rFonts w:ascii="SWISS" w:hAnsi="SWISS" w:cs="Arial"/>
                <w:b/>
                <w:bCs/>
                <w:color w:val="000000"/>
                <w:sz w:val="20"/>
                <w:szCs w:val="20"/>
                <w:u w:val="single"/>
              </w:rPr>
            </w:pPr>
            <w:r w:rsidRPr="0009234D">
              <w:rPr>
                <w:rFonts w:ascii="SWISS" w:hAnsi="SWISS" w:cs="Arial"/>
                <w:b/>
                <w:bCs/>
                <w:color w:val="000000"/>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3374" w:type="dxa"/>
            <w:gridSpan w:val="2"/>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xml:space="preserve">    RETURN ON EQUITY</w:t>
            </w:r>
          </w:p>
        </w:tc>
        <w:tc>
          <w:tcPr>
            <w:tcW w:w="1520"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35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Pr>
                <w:rFonts w:ascii="SWISS" w:hAnsi="SWISS" w:cs="Arial"/>
                <w:color w:val="000000"/>
                <w:sz w:val="20"/>
                <w:szCs w:val="20"/>
                <w:u w:val="double"/>
              </w:rPr>
              <w:t>10.16</w:t>
            </w:r>
            <w:r w:rsidRPr="0009234D">
              <w:rPr>
                <w:rFonts w:ascii="SWISS" w:hAnsi="SWISS" w:cs="Arial"/>
                <w:color w:val="000000"/>
                <w:sz w:val="20"/>
                <w:szCs w:val="20"/>
                <w:u w:val="double"/>
              </w:rPr>
              <w:t>%</w:t>
            </w:r>
          </w:p>
        </w:tc>
        <w:tc>
          <w:tcPr>
            <w:tcW w:w="1077"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Pr>
                <w:rFonts w:ascii="SWISS" w:hAnsi="SWISS" w:cs="Arial"/>
                <w:color w:val="000000"/>
                <w:sz w:val="20"/>
                <w:szCs w:val="20"/>
                <w:u w:val="double"/>
              </w:rPr>
              <w:t>12.16</w:t>
            </w:r>
            <w:r w:rsidRPr="0009234D">
              <w:rPr>
                <w:rFonts w:ascii="SWISS" w:hAnsi="SWISS" w:cs="Arial"/>
                <w:color w:val="000000"/>
                <w:sz w:val="20"/>
                <w:szCs w:val="20"/>
                <w:u w:val="double"/>
              </w:rPr>
              <w:t>%</w:t>
            </w:r>
          </w:p>
        </w:tc>
        <w:tc>
          <w:tcPr>
            <w:tcW w:w="1357" w:type="dxa"/>
            <w:tcBorders>
              <w:top w:val="nil"/>
              <w:left w:val="nil"/>
              <w:bottom w:val="nil"/>
              <w:right w:val="single" w:sz="8" w:space="0" w:color="auto"/>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4894" w:type="dxa"/>
            <w:gridSpan w:val="3"/>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xml:space="preserve">    OVERALL RATE OF RETURN</w:t>
            </w:r>
          </w:p>
        </w:tc>
        <w:tc>
          <w:tcPr>
            <w:tcW w:w="1350"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Pr>
                <w:rFonts w:ascii="SWISS" w:hAnsi="SWISS" w:cs="Arial"/>
                <w:color w:val="000000"/>
                <w:sz w:val="20"/>
                <w:szCs w:val="20"/>
                <w:u w:val="double"/>
              </w:rPr>
              <w:t>5.49</w:t>
            </w:r>
            <w:r w:rsidRPr="0009234D">
              <w:rPr>
                <w:rFonts w:ascii="SWISS" w:hAnsi="SWISS" w:cs="Arial"/>
                <w:color w:val="000000"/>
                <w:sz w:val="20"/>
                <w:szCs w:val="20"/>
                <w:u w:val="double"/>
              </w:rPr>
              <w:t>%</w:t>
            </w:r>
          </w:p>
        </w:tc>
        <w:tc>
          <w:tcPr>
            <w:tcW w:w="1077" w:type="dxa"/>
            <w:tcBorders>
              <w:top w:val="nil"/>
              <w:left w:val="nil"/>
              <w:bottom w:val="nil"/>
              <w:right w:val="nil"/>
            </w:tcBorders>
            <w:shd w:val="clear" w:color="auto" w:fill="auto"/>
            <w:noWrap/>
            <w:vAlign w:val="bottom"/>
          </w:tcPr>
          <w:p w:rsidR="002510C5" w:rsidRPr="0009234D" w:rsidRDefault="002510C5" w:rsidP="002510C5">
            <w:pPr>
              <w:jc w:val="right"/>
              <w:rPr>
                <w:rFonts w:ascii="SWISS" w:hAnsi="SWISS" w:cs="Arial"/>
                <w:color w:val="000000"/>
                <w:sz w:val="20"/>
                <w:szCs w:val="20"/>
                <w:u w:val="double"/>
              </w:rPr>
            </w:pPr>
            <w:r>
              <w:rPr>
                <w:rFonts w:ascii="SWISS" w:hAnsi="SWISS" w:cs="Arial"/>
                <w:color w:val="000000"/>
                <w:sz w:val="20"/>
                <w:szCs w:val="20"/>
                <w:u w:val="double"/>
              </w:rPr>
              <w:t>5.49</w:t>
            </w:r>
            <w:r w:rsidRPr="0009234D">
              <w:rPr>
                <w:rFonts w:ascii="SWISS" w:hAnsi="SWISS" w:cs="Arial"/>
                <w:color w:val="000000"/>
                <w:sz w:val="20"/>
                <w:szCs w:val="20"/>
                <w:u w:val="double"/>
              </w:rPr>
              <w:t>%</w:t>
            </w:r>
          </w:p>
        </w:tc>
        <w:tc>
          <w:tcPr>
            <w:tcW w:w="1357" w:type="dxa"/>
            <w:tcBorders>
              <w:top w:val="nil"/>
              <w:left w:val="nil"/>
              <w:bottom w:val="nil"/>
              <w:right w:val="single" w:sz="8" w:space="0" w:color="auto"/>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2814" w:type="dxa"/>
            <w:gridSpan w:val="2"/>
            <w:tcBorders>
              <w:top w:val="nil"/>
              <w:left w:val="nil"/>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4894" w:type="dxa"/>
            <w:gridSpan w:val="3"/>
            <w:tcBorders>
              <w:top w:val="nil"/>
              <w:left w:val="nil"/>
              <w:bottom w:val="nil"/>
              <w:right w:val="nil"/>
            </w:tcBorders>
            <w:shd w:val="clear" w:color="auto" w:fill="auto"/>
            <w:noWrap/>
            <w:vAlign w:val="bottom"/>
          </w:tcPr>
          <w:p w:rsidR="002510C5" w:rsidRPr="0009234D" w:rsidRDefault="002510C5" w:rsidP="002510C5">
            <w:pPr>
              <w:rPr>
                <w:rFonts w:ascii="SWISS" w:hAnsi="SWISS" w:cs="Arial"/>
                <w:color w:val="000000"/>
                <w:sz w:val="20"/>
                <w:szCs w:val="20"/>
              </w:rPr>
            </w:pPr>
          </w:p>
        </w:tc>
        <w:tc>
          <w:tcPr>
            <w:tcW w:w="1350" w:type="dxa"/>
            <w:tcBorders>
              <w:top w:val="nil"/>
              <w:left w:val="nil"/>
              <w:bottom w:val="nil"/>
              <w:right w:val="nil"/>
            </w:tcBorders>
            <w:shd w:val="clear" w:color="auto" w:fill="auto"/>
            <w:noWrap/>
            <w:vAlign w:val="bottom"/>
          </w:tcPr>
          <w:p w:rsidR="002510C5" w:rsidRDefault="002510C5" w:rsidP="002510C5">
            <w:pPr>
              <w:jc w:val="right"/>
              <w:rPr>
                <w:rFonts w:ascii="SWISS" w:hAnsi="SWISS" w:cs="Arial"/>
                <w:color w:val="000000"/>
                <w:sz w:val="20"/>
                <w:szCs w:val="20"/>
                <w:u w:val="double"/>
              </w:rPr>
            </w:pPr>
          </w:p>
        </w:tc>
        <w:tc>
          <w:tcPr>
            <w:tcW w:w="1077" w:type="dxa"/>
            <w:tcBorders>
              <w:top w:val="nil"/>
              <w:left w:val="nil"/>
              <w:bottom w:val="nil"/>
              <w:right w:val="nil"/>
            </w:tcBorders>
            <w:shd w:val="clear" w:color="auto" w:fill="auto"/>
            <w:noWrap/>
            <w:vAlign w:val="bottom"/>
          </w:tcPr>
          <w:p w:rsidR="002510C5" w:rsidRDefault="002510C5" w:rsidP="002510C5">
            <w:pPr>
              <w:jc w:val="right"/>
              <w:rPr>
                <w:rFonts w:ascii="SWISS" w:hAnsi="SWISS" w:cs="Arial"/>
                <w:color w:val="000000"/>
                <w:sz w:val="20"/>
                <w:szCs w:val="20"/>
                <w:u w:val="double"/>
              </w:rPr>
            </w:pPr>
          </w:p>
        </w:tc>
        <w:tc>
          <w:tcPr>
            <w:tcW w:w="1357" w:type="dxa"/>
            <w:tcBorders>
              <w:top w:val="nil"/>
              <w:left w:val="nil"/>
              <w:bottom w:val="nil"/>
              <w:right w:val="single" w:sz="8" w:space="0" w:color="auto"/>
            </w:tcBorders>
            <w:shd w:val="clear" w:color="auto" w:fill="auto"/>
            <w:noWrap/>
            <w:vAlign w:val="bottom"/>
          </w:tcPr>
          <w:p w:rsidR="002510C5" w:rsidRPr="0009234D" w:rsidRDefault="002510C5" w:rsidP="002510C5">
            <w:pPr>
              <w:rPr>
                <w:rFonts w:ascii="SWISS" w:hAnsi="SWISS" w:cs="Arial"/>
                <w:color w:val="000000"/>
                <w:sz w:val="20"/>
                <w:szCs w:val="20"/>
              </w:rPr>
            </w:pPr>
          </w:p>
        </w:tc>
      </w:tr>
      <w:tr w:rsidR="002510C5" w:rsidTr="002510C5">
        <w:trPr>
          <w:trHeight w:val="295"/>
        </w:trPr>
        <w:tc>
          <w:tcPr>
            <w:tcW w:w="436" w:type="dxa"/>
            <w:tcBorders>
              <w:top w:val="nil"/>
              <w:left w:val="single" w:sz="8" w:space="0" w:color="auto"/>
              <w:bottom w:val="nil"/>
              <w:right w:val="nil"/>
            </w:tcBorders>
            <w:shd w:val="clear" w:color="auto" w:fill="auto"/>
            <w:noWrap/>
            <w:vAlign w:val="bottom"/>
          </w:tcPr>
          <w:p w:rsidR="002510C5" w:rsidRDefault="002510C5" w:rsidP="002510C5">
            <w:pPr>
              <w:rPr>
                <w:rFonts w:ascii="SWISS" w:hAnsi="SWISS" w:cs="Arial"/>
                <w:color w:val="000000"/>
                <w:sz w:val="20"/>
                <w:szCs w:val="20"/>
              </w:rPr>
            </w:pPr>
          </w:p>
        </w:tc>
        <w:tc>
          <w:tcPr>
            <w:tcW w:w="13958" w:type="dxa"/>
            <w:gridSpan w:val="10"/>
            <w:tcBorders>
              <w:top w:val="nil"/>
              <w:left w:val="nil"/>
              <w:bottom w:val="nil"/>
              <w:right w:val="single" w:sz="8" w:space="0" w:color="auto"/>
            </w:tcBorders>
            <w:shd w:val="clear" w:color="auto" w:fill="auto"/>
            <w:noWrap/>
            <w:vAlign w:val="bottom"/>
          </w:tcPr>
          <w:p w:rsidR="002510C5" w:rsidRPr="0009234D" w:rsidRDefault="002510C5" w:rsidP="002510C5">
            <w:pPr>
              <w:rPr>
                <w:rFonts w:ascii="SWISS" w:hAnsi="SWISS" w:cs="Arial"/>
                <w:color w:val="000000"/>
                <w:sz w:val="20"/>
                <w:szCs w:val="20"/>
              </w:rPr>
            </w:pPr>
          </w:p>
        </w:tc>
      </w:tr>
      <w:tr w:rsidR="002510C5" w:rsidTr="002510C5">
        <w:trPr>
          <w:trHeight w:val="306"/>
        </w:trPr>
        <w:tc>
          <w:tcPr>
            <w:tcW w:w="436" w:type="dxa"/>
            <w:tcBorders>
              <w:top w:val="nil"/>
              <w:left w:val="single" w:sz="8" w:space="0" w:color="auto"/>
              <w:bottom w:val="single" w:sz="8" w:space="0" w:color="auto"/>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2655" w:type="dxa"/>
            <w:tcBorders>
              <w:top w:val="nil"/>
              <w:left w:val="nil"/>
              <w:bottom w:val="single" w:sz="8" w:space="0" w:color="auto"/>
              <w:right w:val="nil"/>
            </w:tcBorders>
            <w:shd w:val="clear" w:color="auto" w:fill="auto"/>
            <w:noWrap/>
            <w:vAlign w:val="bottom"/>
          </w:tcPr>
          <w:p w:rsidR="002510C5" w:rsidRDefault="002510C5" w:rsidP="002510C5">
            <w:pPr>
              <w:rPr>
                <w:rFonts w:ascii="SWISS" w:hAnsi="SWISS" w:cs="Arial"/>
                <w:color w:val="000000"/>
                <w:sz w:val="20"/>
                <w:szCs w:val="20"/>
              </w:rPr>
            </w:pPr>
            <w:r>
              <w:rPr>
                <w:rFonts w:ascii="SWISS" w:hAnsi="SWISS" w:cs="Arial"/>
                <w:color w:val="000000"/>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150" w:type="dxa"/>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668" w:type="dxa"/>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520" w:type="dxa"/>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350" w:type="dxa"/>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077" w:type="dxa"/>
            <w:tcBorders>
              <w:top w:val="nil"/>
              <w:left w:val="nil"/>
              <w:bottom w:val="single" w:sz="8" w:space="0" w:color="auto"/>
              <w:right w:val="nil"/>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2510C5" w:rsidRPr="0009234D" w:rsidRDefault="002510C5" w:rsidP="002510C5">
            <w:pPr>
              <w:rPr>
                <w:rFonts w:ascii="SWISS" w:hAnsi="SWISS" w:cs="Arial"/>
                <w:color w:val="000000"/>
                <w:sz w:val="20"/>
                <w:szCs w:val="20"/>
              </w:rPr>
            </w:pPr>
            <w:r w:rsidRPr="0009234D">
              <w:rPr>
                <w:rFonts w:ascii="SWISS" w:hAnsi="SWISS" w:cs="Arial"/>
                <w:color w:val="000000"/>
                <w:sz w:val="20"/>
                <w:szCs w:val="20"/>
              </w:rPr>
              <w:t> </w:t>
            </w:r>
          </w:p>
        </w:tc>
      </w:tr>
    </w:tbl>
    <w:p w:rsidR="002510C5" w:rsidRDefault="002510C5" w:rsidP="002510C5"/>
    <w:p w:rsidR="004E5E2A" w:rsidRDefault="002510C5">
      <w:r>
        <w:br w:type="page"/>
      </w:r>
    </w:p>
    <w:tbl>
      <w:tblPr>
        <w:tblW w:w="12880" w:type="dxa"/>
        <w:tblCellMar>
          <w:left w:w="0" w:type="dxa"/>
          <w:right w:w="0" w:type="dxa"/>
        </w:tblCellMar>
        <w:tblLook w:val="0000" w:firstRow="0" w:lastRow="0" w:firstColumn="0" w:lastColumn="0" w:noHBand="0" w:noVBand="0"/>
      </w:tblPr>
      <w:tblGrid>
        <w:gridCol w:w="537"/>
        <w:gridCol w:w="12"/>
        <w:gridCol w:w="3519"/>
        <w:gridCol w:w="37"/>
        <w:gridCol w:w="1714"/>
        <w:gridCol w:w="61"/>
        <w:gridCol w:w="1690"/>
        <w:gridCol w:w="85"/>
        <w:gridCol w:w="1666"/>
        <w:gridCol w:w="109"/>
        <w:gridCol w:w="1641"/>
        <w:gridCol w:w="134"/>
        <w:gridCol w:w="1621"/>
        <w:gridCol w:w="154"/>
      </w:tblGrid>
      <w:tr w:rsidR="004E5E2A" w:rsidTr="000E0618">
        <w:trPr>
          <w:gridAfter w:val="1"/>
          <w:wAfter w:w="152" w:type="dxa"/>
          <w:trHeight w:val="301"/>
        </w:trPr>
        <w:tc>
          <w:tcPr>
            <w:tcW w:w="530" w:type="dxa"/>
            <w:tcBorders>
              <w:top w:val="single" w:sz="8" w:space="0" w:color="auto"/>
              <w:left w:val="single" w:sz="8" w:space="0" w:color="auto"/>
              <w:bottom w:val="nil"/>
              <w:right w:val="nil"/>
            </w:tcBorders>
            <w:shd w:val="clear" w:color="auto" w:fill="auto"/>
            <w:noWrap/>
            <w:vAlign w:val="bottom"/>
          </w:tcPr>
          <w:p w:rsidR="004E5E2A" w:rsidRPr="009124C7" w:rsidRDefault="004E5E2A" w:rsidP="00372A31">
            <w:pPr>
              <w:rPr>
                <w:rFonts w:ascii="SWISS" w:hAnsi="SWISS" w:cs="Arial"/>
                <w:color w:val="000000"/>
                <w:sz w:val="20"/>
                <w:szCs w:val="20"/>
              </w:rPr>
            </w:pPr>
            <w:r w:rsidRPr="009124C7">
              <w:rPr>
                <w:rFonts w:ascii="SWISS" w:hAnsi="SWISS" w:cs="Arial"/>
                <w:color w:val="000000"/>
                <w:sz w:val="20"/>
                <w:szCs w:val="20"/>
              </w:rPr>
              <w:lastRenderedPageBreak/>
              <w:t> </w:t>
            </w:r>
          </w:p>
        </w:tc>
        <w:tc>
          <w:tcPr>
            <w:tcW w:w="5254" w:type="dxa"/>
            <w:gridSpan w:val="4"/>
            <w:tcBorders>
              <w:top w:val="single" w:sz="8" w:space="0" w:color="auto"/>
              <w:left w:val="nil"/>
              <w:bottom w:val="nil"/>
              <w:right w:val="nil"/>
            </w:tcBorders>
            <w:shd w:val="clear" w:color="auto" w:fill="auto"/>
            <w:noWrap/>
            <w:vAlign w:val="bottom"/>
          </w:tcPr>
          <w:p w:rsidR="004E5E2A" w:rsidRPr="009124C7" w:rsidRDefault="004E5E2A" w:rsidP="00372A31">
            <w:pPr>
              <w:rPr>
                <w:rFonts w:ascii="SWISS" w:hAnsi="SWISS" w:cs="Arial"/>
                <w:b/>
                <w:bCs/>
                <w:color w:val="000000"/>
                <w:sz w:val="20"/>
                <w:szCs w:val="20"/>
              </w:rPr>
            </w:pPr>
            <w:r>
              <w:rPr>
                <w:rFonts w:ascii="SWISS" w:hAnsi="SWISS" w:cs="Arial"/>
                <w:b/>
                <w:bCs/>
                <w:color w:val="000000"/>
                <w:sz w:val="20"/>
                <w:szCs w:val="20"/>
              </w:rPr>
              <w:t>EAST MARION</w:t>
            </w:r>
            <w:r w:rsidRPr="009124C7">
              <w:rPr>
                <w:rFonts w:ascii="SWISS" w:hAnsi="SWISS" w:cs="Arial"/>
                <w:b/>
                <w:bCs/>
                <w:color w:val="000000"/>
                <w:sz w:val="20"/>
                <w:szCs w:val="20"/>
              </w:rPr>
              <w:t xml:space="preserve"> UTILIT</w:t>
            </w:r>
            <w:r>
              <w:rPr>
                <w:rFonts w:ascii="SWISS" w:hAnsi="SWISS" w:cs="Arial"/>
                <w:b/>
                <w:bCs/>
                <w:color w:val="000000"/>
                <w:sz w:val="20"/>
                <w:szCs w:val="20"/>
              </w:rPr>
              <w:t>IES, LLC</w:t>
            </w:r>
          </w:p>
        </w:tc>
        <w:tc>
          <w:tcPr>
            <w:tcW w:w="1736" w:type="dxa"/>
            <w:gridSpan w:val="2"/>
            <w:tcBorders>
              <w:top w:val="single" w:sz="8" w:space="0" w:color="auto"/>
              <w:left w:val="nil"/>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single" w:sz="8" w:space="0" w:color="auto"/>
              <w:left w:val="nil"/>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472" w:type="dxa"/>
            <w:gridSpan w:val="4"/>
            <w:tcBorders>
              <w:top w:val="single" w:sz="8" w:space="0" w:color="auto"/>
              <w:left w:val="nil"/>
              <w:bottom w:val="nil"/>
              <w:right w:val="single" w:sz="8" w:space="0" w:color="auto"/>
            </w:tcBorders>
            <w:shd w:val="clear" w:color="auto" w:fill="auto"/>
            <w:noWrap/>
            <w:vAlign w:val="bottom"/>
          </w:tcPr>
          <w:p w:rsidR="004E5E2A" w:rsidRDefault="004E5E2A" w:rsidP="00372A31">
            <w:pPr>
              <w:rPr>
                <w:rFonts w:ascii="SWISS" w:hAnsi="SWISS" w:cs="Arial"/>
                <w:b/>
                <w:bCs/>
                <w:color w:val="000000"/>
                <w:sz w:val="20"/>
                <w:szCs w:val="20"/>
              </w:rPr>
            </w:pPr>
            <w:r>
              <w:rPr>
                <w:rFonts w:ascii="SWISS" w:hAnsi="SWISS" w:cs="Arial"/>
                <w:b/>
                <w:bCs/>
                <w:color w:val="000000"/>
                <w:sz w:val="20"/>
                <w:szCs w:val="20"/>
              </w:rPr>
              <w:t xml:space="preserve">                              SCHEDULE NO. 3-A</w:t>
            </w:r>
            <w:r w:rsidRPr="005A7BE7">
              <w:rPr>
                <w:sz w:val="20"/>
                <w:szCs w:val="20"/>
              </w:rPr>
              <w:fldChar w:fldCharType="begin"/>
            </w:r>
            <w:r w:rsidRPr="005A7BE7">
              <w:rPr>
                <w:sz w:val="20"/>
                <w:szCs w:val="20"/>
              </w:rPr>
              <w:instrText xml:space="preserve"> TC "</w:instrText>
            </w:r>
            <w:bookmarkStart w:id="14" w:name="_Toc476555440"/>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A  Water Operating Income</w:instrText>
            </w:r>
            <w:bookmarkEnd w:id="14"/>
            <w:r w:rsidRPr="005A7BE7">
              <w:rPr>
                <w:sz w:val="20"/>
                <w:szCs w:val="20"/>
              </w:rPr>
              <w:instrText xml:space="preserve">" \l 1 </w:instrText>
            </w:r>
            <w:r w:rsidRPr="005A7BE7">
              <w:rPr>
                <w:sz w:val="20"/>
                <w:szCs w:val="20"/>
              </w:rPr>
              <w:fldChar w:fldCharType="end"/>
            </w:r>
          </w:p>
        </w:tc>
      </w:tr>
      <w:tr w:rsidR="004E5E2A" w:rsidTr="000E0618">
        <w:trPr>
          <w:gridAfter w:val="1"/>
          <w:wAfter w:w="152" w:type="dxa"/>
          <w:trHeight w:val="301"/>
        </w:trPr>
        <w:tc>
          <w:tcPr>
            <w:tcW w:w="530" w:type="dxa"/>
            <w:tcBorders>
              <w:top w:val="nil"/>
              <w:left w:val="single" w:sz="8"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518" w:type="dxa"/>
            <w:gridSpan w:val="2"/>
            <w:tcBorders>
              <w:top w:val="nil"/>
              <w:left w:val="nil"/>
              <w:right w:val="nil"/>
            </w:tcBorders>
            <w:shd w:val="clear" w:color="auto" w:fill="auto"/>
            <w:noWrap/>
            <w:vAlign w:val="bottom"/>
          </w:tcPr>
          <w:p w:rsidR="004E5E2A" w:rsidRDefault="004E5E2A" w:rsidP="00372A31">
            <w:pPr>
              <w:rPr>
                <w:rFonts w:ascii="SWISS" w:hAnsi="SWISS" w:cs="Arial"/>
                <w:b/>
                <w:bCs/>
                <w:color w:val="000000"/>
                <w:sz w:val="20"/>
                <w:szCs w:val="20"/>
              </w:rPr>
            </w:pPr>
            <w:r>
              <w:rPr>
                <w:rFonts w:ascii="SWISS" w:hAnsi="SWISS" w:cs="Arial"/>
                <w:b/>
                <w:bCs/>
                <w:color w:val="000000"/>
                <w:sz w:val="20"/>
                <w:szCs w:val="20"/>
              </w:rPr>
              <w:t>TEST YEAR ENDED  12/31/15</w:t>
            </w:r>
          </w:p>
        </w:tc>
        <w:tc>
          <w:tcPr>
            <w:tcW w:w="1736" w:type="dxa"/>
            <w:gridSpan w:val="2"/>
            <w:tcBorders>
              <w:top w:val="nil"/>
              <w:left w:val="nil"/>
              <w:right w:val="nil"/>
            </w:tcBorders>
            <w:shd w:val="clear" w:color="auto" w:fill="auto"/>
            <w:noWrap/>
            <w:vAlign w:val="bottom"/>
          </w:tcPr>
          <w:p w:rsidR="004E5E2A" w:rsidRDefault="004E5E2A" w:rsidP="00372A31">
            <w:pPr>
              <w:rPr>
                <w:rFonts w:ascii="SWISS" w:hAnsi="SWISS" w:cs="Arial"/>
                <w:color w:val="000000"/>
                <w:sz w:val="20"/>
                <w:szCs w:val="20"/>
              </w:rPr>
            </w:pPr>
          </w:p>
        </w:tc>
        <w:tc>
          <w:tcPr>
            <w:tcW w:w="1736" w:type="dxa"/>
            <w:gridSpan w:val="2"/>
            <w:tcBorders>
              <w:top w:val="nil"/>
              <w:left w:val="nil"/>
              <w:right w:val="nil"/>
            </w:tcBorders>
            <w:shd w:val="clear" w:color="auto" w:fill="auto"/>
            <w:noWrap/>
            <w:vAlign w:val="bottom"/>
          </w:tcPr>
          <w:p w:rsidR="004E5E2A" w:rsidRDefault="004E5E2A" w:rsidP="00372A31">
            <w:pPr>
              <w:rPr>
                <w:rFonts w:ascii="SWISS" w:hAnsi="SWISS" w:cs="Arial"/>
                <w:color w:val="000000"/>
                <w:sz w:val="20"/>
                <w:szCs w:val="20"/>
              </w:rPr>
            </w:pPr>
          </w:p>
        </w:tc>
        <w:tc>
          <w:tcPr>
            <w:tcW w:w="1736" w:type="dxa"/>
            <w:gridSpan w:val="2"/>
            <w:tcBorders>
              <w:top w:val="nil"/>
              <w:left w:val="nil"/>
              <w:right w:val="nil"/>
            </w:tcBorders>
            <w:shd w:val="clear" w:color="auto" w:fill="auto"/>
            <w:noWrap/>
            <w:vAlign w:val="bottom"/>
          </w:tcPr>
          <w:p w:rsidR="004E5E2A" w:rsidRDefault="004E5E2A" w:rsidP="00372A31">
            <w:pPr>
              <w:rPr>
                <w:rFonts w:ascii="SWISS" w:hAnsi="SWISS" w:cs="Arial"/>
                <w:color w:val="000000"/>
                <w:sz w:val="20"/>
                <w:szCs w:val="20"/>
              </w:rPr>
            </w:pPr>
          </w:p>
        </w:tc>
        <w:tc>
          <w:tcPr>
            <w:tcW w:w="3472" w:type="dxa"/>
            <w:gridSpan w:val="4"/>
            <w:tcBorders>
              <w:top w:val="nil"/>
              <w:left w:val="nil"/>
              <w:right w:val="single" w:sz="8" w:space="0" w:color="auto"/>
            </w:tcBorders>
            <w:shd w:val="clear" w:color="auto" w:fill="auto"/>
            <w:noWrap/>
            <w:vAlign w:val="bottom"/>
          </w:tcPr>
          <w:p w:rsidR="004E5E2A" w:rsidRDefault="004E5E2A" w:rsidP="00372A31">
            <w:pPr>
              <w:rPr>
                <w:rFonts w:ascii="SWISS" w:hAnsi="SWISS" w:cs="Arial"/>
                <w:b/>
                <w:bCs/>
                <w:color w:val="000000"/>
                <w:sz w:val="20"/>
                <w:szCs w:val="20"/>
              </w:rPr>
            </w:pPr>
            <w:r>
              <w:rPr>
                <w:rFonts w:ascii="SWISS" w:hAnsi="SWISS" w:cs="Arial"/>
                <w:b/>
                <w:bCs/>
                <w:color w:val="000000"/>
                <w:sz w:val="20"/>
                <w:szCs w:val="20"/>
              </w:rPr>
              <w:t xml:space="preserve">                     DOCKET NO. 150257-WS</w:t>
            </w:r>
          </w:p>
        </w:tc>
      </w:tr>
      <w:tr w:rsidR="004E5E2A" w:rsidTr="000E0618">
        <w:trPr>
          <w:gridAfter w:val="1"/>
          <w:wAfter w:w="152" w:type="dxa"/>
          <w:trHeight w:val="313"/>
        </w:trPr>
        <w:tc>
          <w:tcPr>
            <w:tcW w:w="530" w:type="dxa"/>
            <w:tcBorders>
              <w:top w:val="nil"/>
              <w:left w:val="single" w:sz="8" w:space="0" w:color="auto"/>
              <w:bottom w:val="single" w:sz="4"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6990" w:type="dxa"/>
            <w:gridSpan w:val="6"/>
            <w:tcBorders>
              <w:top w:val="nil"/>
              <w:left w:val="nil"/>
              <w:bottom w:val="single" w:sz="4" w:space="0" w:color="auto"/>
              <w:right w:val="nil"/>
            </w:tcBorders>
            <w:shd w:val="clear" w:color="auto" w:fill="auto"/>
            <w:noWrap/>
            <w:vAlign w:val="bottom"/>
          </w:tcPr>
          <w:p w:rsidR="004E5E2A" w:rsidRDefault="004E5E2A" w:rsidP="00372A31">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1736" w:type="dxa"/>
            <w:gridSpan w:val="2"/>
            <w:tcBorders>
              <w:top w:val="nil"/>
              <w:left w:val="nil"/>
              <w:bottom w:val="single" w:sz="4"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nil"/>
              <w:left w:val="nil"/>
              <w:bottom w:val="single" w:sz="4"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nil"/>
              <w:left w:val="nil"/>
              <w:bottom w:val="single" w:sz="4" w:space="0" w:color="auto"/>
              <w:right w:val="single" w:sz="8" w:space="0" w:color="auto"/>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r>
      <w:tr w:rsidR="004E5E2A" w:rsidTr="000E0618">
        <w:trPr>
          <w:gridAfter w:val="1"/>
          <w:wAfter w:w="152" w:type="dxa"/>
          <w:trHeight w:val="301"/>
        </w:trPr>
        <w:tc>
          <w:tcPr>
            <w:tcW w:w="530" w:type="dxa"/>
            <w:tcBorders>
              <w:top w:val="single" w:sz="4" w:space="0" w:color="auto"/>
              <w:left w:val="single" w:sz="8" w:space="0" w:color="auto"/>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518" w:type="dxa"/>
            <w:gridSpan w:val="2"/>
            <w:tcBorders>
              <w:top w:val="single" w:sz="4" w:space="0" w:color="auto"/>
              <w:left w:val="nil"/>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single" w:sz="4" w:space="0" w:color="auto"/>
              <w:left w:val="nil"/>
              <w:bottom w:val="nil"/>
              <w:right w:val="nil"/>
            </w:tcBorders>
            <w:shd w:val="clear" w:color="auto" w:fill="auto"/>
            <w:noWrap/>
            <w:vAlign w:val="bottom"/>
          </w:tcPr>
          <w:p w:rsidR="004E5E2A" w:rsidRDefault="004E5E2A" w:rsidP="00372A31">
            <w:pPr>
              <w:rPr>
                <w:rFonts w:ascii="SWISS" w:hAnsi="SWISS" w:cs="Arial"/>
                <w:b/>
                <w:bCs/>
                <w:color w:val="000000"/>
                <w:sz w:val="20"/>
                <w:szCs w:val="20"/>
              </w:rPr>
            </w:pPr>
            <w:r>
              <w:rPr>
                <w:rFonts w:ascii="SWISS" w:hAnsi="SWISS" w:cs="Arial"/>
                <w:b/>
                <w:bCs/>
                <w:color w:val="000000"/>
                <w:sz w:val="20"/>
                <w:szCs w:val="20"/>
              </w:rPr>
              <w:t> </w:t>
            </w:r>
          </w:p>
        </w:tc>
        <w:tc>
          <w:tcPr>
            <w:tcW w:w="1736" w:type="dxa"/>
            <w:gridSpan w:val="2"/>
            <w:tcBorders>
              <w:top w:val="single" w:sz="4" w:space="0" w:color="auto"/>
              <w:left w:val="nil"/>
              <w:bottom w:val="nil"/>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 </w:t>
            </w:r>
          </w:p>
        </w:tc>
        <w:tc>
          <w:tcPr>
            <w:tcW w:w="1736" w:type="dxa"/>
            <w:gridSpan w:val="2"/>
            <w:tcBorders>
              <w:top w:val="single" w:sz="4" w:space="0" w:color="auto"/>
              <w:left w:val="nil"/>
              <w:bottom w:val="nil"/>
              <w:right w:val="nil"/>
            </w:tcBorders>
            <w:shd w:val="clear" w:color="auto" w:fill="auto"/>
            <w:noWrap/>
            <w:vAlign w:val="bottom"/>
          </w:tcPr>
          <w:p w:rsidR="004E5E2A" w:rsidRDefault="004E5E2A" w:rsidP="004E5E2A">
            <w:pPr>
              <w:jc w:val="center"/>
              <w:rPr>
                <w:rFonts w:ascii="SWISS" w:hAnsi="SWISS" w:cs="Arial"/>
                <w:b/>
                <w:bCs/>
                <w:color w:val="000000"/>
                <w:sz w:val="20"/>
                <w:szCs w:val="20"/>
              </w:rPr>
            </w:pPr>
            <w:r>
              <w:rPr>
                <w:rFonts w:ascii="SWISS" w:hAnsi="SWISS" w:cs="Arial"/>
                <w:b/>
                <w:bCs/>
                <w:color w:val="000000"/>
                <w:sz w:val="20"/>
                <w:szCs w:val="20"/>
              </w:rPr>
              <w:t>COMMISSION</w:t>
            </w:r>
          </w:p>
        </w:tc>
        <w:tc>
          <w:tcPr>
            <w:tcW w:w="1736" w:type="dxa"/>
            <w:gridSpan w:val="2"/>
            <w:tcBorders>
              <w:top w:val="single" w:sz="4" w:space="0" w:color="auto"/>
              <w:left w:val="nil"/>
              <w:bottom w:val="nil"/>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ADJUST.</w:t>
            </w:r>
          </w:p>
        </w:tc>
        <w:tc>
          <w:tcPr>
            <w:tcW w:w="1736" w:type="dxa"/>
            <w:gridSpan w:val="2"/>
            <w:tcBorders>
              <w:top w:val="single" w:sz="4" w:space="0" w:color="auto"/>
              <w:left w:val="nil"/>
              <w:bottom w:val="nil"/>
              <w:right w:val="single" w:sz="8" w:space="0" w:color="auto"/>
            </w:tcBorders>
            <w:shd w:val="clear" w:color="auto" w:fill="auto"/>
            <w:noWrap/>
            <w:vAlign w:val="bottom"/>
          </w:tcPr>
          <w:p w:rsidR="004E5E2A" w:rsidRDefault="004E5E2A" w:rsidP="00372A31">
            <w:pPr>
              <w:rPr>
                <w:rFonts w:ascii="SWISS" w:hAnsi="SWISS" w:cs="Arial"/>
                <w:b/>
                <w:bCs/>
                <w:color w:val="000000"/>
                <w:sz w:val="20"/>
                <w:szCs w:val="20"/>
              </w:rPr>
            </w:pPr>
            <w:r>
              <w:rPr>
                <w:rFonts w:ascii="SWISS" w:hAnsi="SWISS" w:cs="Arial"/>
                <w:b/>
                <w:bCs/>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TEST YEAR</w:t>
            </w:r>
          </w:p>
        </w:tc>
        <w:tc>
          <w:tcPr>
            <w:tcW w:w="1736" w:type="dxa"/>
            <w:gridSpan w:val="2"/>
            <w:tcBorders>
              <w:top w:val="nil"/>
              <w:left w:val="nil"/>
              <w:bottom w:val="nil"/>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COMMISSION</w:t>
            </w:r>
          </w:p>
        </w:tc>
        <w:tc>
          <w:tcPr>
            <w:tcW w:w="1736" w:type="dxa"/>
            <w:gridSpan w:val="2"/>
            <w:tcBorders>
              <w:top w:val="nil"/>
              <w:left w:val="nil"/>
              <w:bottom w:val="nil"/>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ADJUSTED</w:t>
            </w:r>
          </w:p>
        </w:tc>
        <w:tc>
          <w:tcPr>
            <w:tcW w:w="1736" w:type="dxa"/>
            <w:gridSpan w:val="2"/>
            <w:tcBorders>
              <w:top w:val="nil"/>
              <w:left w:val="nil"/>
              <w:bottom w:val="nil"/>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FOR</w:t>
            </w:r>
          </w:p>
        </w:tc>
        <w:tc>
          <w:tcPr>
            <w:tcW w:w="1736" w:type="dxa"/>
            <w:gridSpan w:val="2"/>
            <w:tcBorders>
              <w:top w:val="nil"/>
              <w:left w:val="nil"/>
              <w:bottom w:val="nil"/>
              <w:right w:val="single" w:sz="8" w:space="0" w:color="auto"/>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REVENUE</w:t>
            </w:r>
          </w:p>
        </w:tc>
      </w:tr>
      <w:tr w:rsidR="004E5E2A" w:rsidTr="000E0618">
        <w:trPr>
          <w:gridAfter w:val="1"/>
          <w:wAfter w:w="152" w:type="dxa"/>
          <w:trHeight w:val="313"/>
        </w:trPr>
        <w:tc>
          <w:tcPr>
            <w:tcW w:w="530" w:type="dxa"/>
            <w:tcBorders>
              <w:top w:val="nil"/>
              <w:left w:val="single" w:sz="8" w:space="0" w:color="auto"/>
              <w:bottom w:val="single" w:sz="8"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518" w:type="dxa"/>
            <w:gridSpan w:val="2"/>
            <w:tcBorders>
              <w:top w:val="nil"/>
              <w:left w:val="nil"/>
              <w:bottom w:val="single" w:sz="8"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nil"/>
              <w:left w:val="nil"/>
              <w:bottom w:val="single" w:sz="8" w:space="0" w:color="auto"/>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PER UTILITY</w:t>
            </w:r>
          </w:p>
        </w:tc>
        <w:tc>
          <w:tcPr>
            <w:tcW w:w="1736" w:type="dxa"/>
            <w:gridSpan w:val="2"/>
            <w:tcBorders>
              <w:top w:val="nil"/>
              <w:left w:val="nil"/>
              <w:bottom w:val="single" w:sz="8" w:space="0" w:color="auto"/>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ADJUSTMENTS</w:t>
            </w:r>
          </w:p>
        </w:tc>
        <w:tc>
          <w:tcPr>
            <w:tcW w:w="1736" w:type="dxa"/>
            <w:gridSpan w:val="2"/>
            <w:tcBorders>
              <w:top w:val="nil"/>
              <w:left w:val="nil"/>
              <w:bottom w:val="single" w:sz="8" w:space="0" w:color="auto"/>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TEST YEAR</w:t>
            </w:r>
          </w:p>
        </w:tc>
        <w:tc>
          <w:tcPr>
            <w:tcW w:w="1736" w:type="dxa"/>
            <w:gridSpan w:val="2"/>
            <w:tcBorders>
              <w:top w:val="nil"/>
              <w:left w:val="nil"/>
              <w:bottom w:val="single" w:sz="8" w:space="0" w:color="auto"/>
              <w:right w:val="nil"/>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INCREASE</w:t>
            </w:r>
          </w:p>
        </w:tc>
        <w:tc>
          <w:tcPr>
            <w:tcW w:w="1736" w:type="dxa"/>
            <w:gridSpan w:val="2"/>
            <w:tcBorders>
              <w:top w:val="nil"/>
              <w:left w:val="nil"/>
              <w:bottom w:val="single" w:sz="8" w:space="0" w:color="auto"/>
              <w:right w:val="single" w:sz="8" w:space="0" w:color="auto"/>
            </w:tcBorders>
            <w:shd w:val="clear" w:color="auto" w:fill="auto"/>
            <w:noWrap/>
            <w:vAlign w:val="bottom"/>
          </w:tcPr>
          <w:p w:rsidR="004E5E2A" w:rsidRDefault="004E5E2A" w:rsidP="00372A31">
            <w:pPr>
              <w:jc w:val="center"/>
              <w:rPr>
                <w:rFonts w:ascii="SWISS" w:hAnsi="SWISS" w:cs="Arial"/>
                <w:b/>
                <w:bCs/>
                <w:color w:val="000000"/>
                <w:sz w:val="20"/>
                <w:szCs w:val="20"/>
              </w:rPr>
            </w:pPr>
            <w:r>
              <w:rPr>
                <w:rFonts w:ascii="SWISS" w:hAnsi="SWISS" w:cs="Arial"/>
                <w:b/>
                <w:bCs/>
                <w:color w:val="000000"/>
                <w:sz w:val="20"/>
                <w:szCs w:val="20"/>
              </w:rPr>
              <w:t>REQUIREMENT</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nil"/>
              <w:left w:val="nil"/>
              <w:bottom w:val="nil"/>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nil"/>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nil"/>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nil"/>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nil"/>
              <w:right w:val="single" w:sz="8" w:space="0" w:color="auto"/>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1.</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b/>
                <w:bCs/>
                <w:color w:val="000000"/>
                <w:sz w:val="20"/>
                <w:szCs w:val="20"/>
              </w:rPr>
            </w:pPr>
            <w:r w:rsidRPr="004E5E2A">
              <w:rPr>
                <w:rFonts w:ascii="SWISS" w:hAnsi="SWISS" w:cs="Arial"/>
                <w:b/>
                <w:bCs/>
                <w:color w:val="000000"/>
                <w:sz w:val="20"/>
                <w:szCs w:val="20"/>
              </w:rPr>
              <w:t xml:space="preserve">OPERATING REVENUES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$23,833</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$70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$23,903</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 xml:space="preserve">$4,685 </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$28,588</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19.60%</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b/>
                <w:bCs/>
                <w:color w:val="000000"/>
                <w:sz w:val="20"/>
                <w:szCs w:val="20"/>
              </w:rPr>
            </w:pPr>
            <w:r w:rsidRPr="004E5E2A">
              <w:rPr>
                <w:rFonts w:ascii="SWISS" w:hAnsi="SWISS" w:cs="Arial"/>
                <w:b/>
                <w:bCs/>
                <w:color w:val="000000"/>
                <w:sz w:val="20"/>
                <w:szCs w:val="20"/>
              </w:rPr>
              <w:t>OPERATING EXPENSES:</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2.</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OPERATION &amp; MAINTENANCE</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$31,349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($9,416)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$21,933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$0 </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$21,933 </w:t>
            </w:r>
          </w:p>
        </w:tc>
      </w:tr>
      <w:tr w:rsidR="004E5E2A" w:rsidTr="000E0618">
        <w:trPr>
          <w:gridAfter w:val="1"/>
          <w:wAfter w:w="152" w:type="dxa"/>
          <w:trHeight w:val="313"/>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13"/>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3.</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DEPRECIATION (NET)</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3,052</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(871)</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2,181</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0</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2,181</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4.</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AMORTIZATION</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0</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0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5.</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TAXES OTHER THAN INCOME</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2,069</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2,069</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 xml:space="preserve">211 </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rPr>
            </w:pPr>
            <w:r w:rsidRPr="004E5E2A">
              <w:rPr>
                <w:rFonts w:ascii="SWISS" w:hAnsi="SWISS" w:cs="Arial"/>
                <w:color w:val="000000"/>
                <w:sz w:val="20"/>
                <w:szCs w:val="20"/>
              </w:rPr>
              <w:t>2,279</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6.</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INCOME TAXES</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0</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 xml:space="preserve">0 </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 xml:space="preserve">0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7.</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b/>
                <w:bCs/>
                <w:color w:val="000000"/>
                <w:sz w:val="20"/>
                <w:szCs w:val="20"/>
              </w:rPr>
            </w:pPr>
            <w:r w:rsidRPr="004E5E2A">
              <w:rPr>
                <w:rFonts w:ascii="SWISS" w:hAnsi="SWISS" w:cs="Arial"/>
                <w:b/>
                <w:bCs/>
                <w:color w:val="000000"/>
                <w:sz w:val="20"/>
                <w:szCs w:val="20"/>
              </w:rPr>
              <w:t xml:space="preserve">TOTAL OPERATING EXPENSES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$34,401</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($8,218)</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$26,183</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 xml:space="preserve">$211 </w:t>
            </w: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u w:val="single"/>
              </w:rPr>
            </w:pPr>
            <w:r w:rsidRPr="004E5E2A">
              <w:rPr>
                <w:rFonts w:ascii="SWISS" w:hAnsi="SWISS" w:cs="Arial"/>
                <w:color w:val="000000"/>
                <w:sz w:val="20"/>
                <w:szCs w:val="20"/>
                <w:u w:val="single"/>
              </w:rPr>
              <w:t>$26,394</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8.</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b/>
                <w:bCs/>
                <w:color w:val="000000"/>
                <w:sz w:val="20"/>
                <w:szCs w:val="20"/>
              </w:rPr>
            </w:pPr>
            <w:r w:rsidRPr="004E5E2A">
              <w:rPr>
                <w:rFonts w:ascii="SWISS" w:hAnsi="SWISS" w:cs="Arial"/>
                <w:b/>
                <w:bCs/>
                <w:color w:val="000000"/>
                <w:sz w:val="20"/>
                <w:szCs w:val="20"/>
              </w:rPr>
              <w:t xml:space="preserve">OPERATING INCOME/(LOSS)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($10,568)</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u w:val="double"/>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($2,280 )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u w:val="double"/>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 xml:space="preserve">$2,193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9.</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b/>
                <w:bCs/>
                <w:color w:val="000000"/>
                <w:sz w:val="20"/>
                <w:szCs w:val="20"/>
              </w:rPr>
            </w:pPr>
            <w:r w:rsidRPr="004E5E2A">
              <w:rPr>
                <w:rFonts w:ascii="SWISS" w:hAnsi="SWISS" w:cs="Arial"/>
                <w:b/>
                <w:bCs/>
                <w:color w:val="000000"/>
                <w:sz w:val="20"/>
                <w:szCs w:val="20"/>
              </w:rPr>
              <w:t xml:space="preserve">WATER O&amp;M EXPENSES           </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$31,349</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u w:val="double"/>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$21,933</w:t>
            </w: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u w:val="double"/>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$21,933</w:t>
            </w:r>
          </w:p>
        </w:tc>
      </w:tr>
      <w:tr w:rsidR="004E5E2A" w:rsidTr="000E0618">
        <w:trPr>
          <w:gridAfter w:val="1"/>
          <w:wAfter w:w="152" w:type="dxa"/>
          <w:trHeight w:val="301"/>
        </w:trPr>
        <w:tc>
          <w:tcPr>
            <w:tcW w:w="530" w:type="dxa"/>
            <w:tcBorders>
              <w:top w:val="nil"/>
              <w:left w:val="single" w:sz="8" w:space="0" w:color="auto"/>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4E5E2A" w:rsidRPr="004E5E2A" w:rsidRDefault="004E5E2A" w:rsidP="00372A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w:t>
            </w:r>
          </w:p>
        </w:tc>
      </w:tr>
      <w:tr w:rsidR="004E5E2A" w:rsidTr="00C16B95">
        <w:trPr>
          <w:gridAfter w:val="1"/>
          <w:wAfter w:w="152" w:type="dxa"/>
          <w:trHeight w:val="301"/>
        </w:trPr>
        <w:tc>
          <w:tcPr>
            <w:tcW w:w="530" w:type="dxa"/>
            <w:tcBorders>
              <w:top w:val="nil"/>
              <w:left w:val="single" w:sz="8" w:space="0" w:color="auto"/>
              <w:right w:val="nil"/>
            </w:tcBorders>
            <w:shd w:val="clear" w:color="auto" w:fill="auto"/>
            <w:noWrap/>
            <w:vAlign w:val="bottom"/>
          </w:tcPr>
          <w:p w:rsidR="004E5E2A" w:rsidRPr="004E5E2A" w:rsidRDefault="004E5E2A" w:rsidP="00372A31">
            <w:pPr>
              <w:rPr>
                <w:rFonts w:ascii="SWISS" w:hAnsi="SWISS" w:cs="Arial"/>
                <w:color w:val="000000"/>
                <w:sz w:val="20"/>
                <w:szCs w:val="20"/>
              </w:rPr>
            </w:pPr>
            <w:r w:rsidRPr="004E5E2A">
              <w:rPr>
                <w:rFonts w:ascii="SWISS" w:hAnsi="SWISS" w:cs="Arial"/>
                <w:color w:val="000000"/>
                <w:sz w:val="20"/>
                <w:szCs w:val="20"/>
              </w:rPr>
              <w:t xml:space="preserve">   10.</w:t>
            </w:r>
          </w:p>
        </w:tc>
        <w:tc>
          <w:tcPr>
            <w:tcW w:w="3518" w:type="dxa"/>
            <w:gridSpan w:val="2"/>
            <w:tcBorders>
              <w:top w:val="nil"/>
              <w:left w:val="nil"/>
              <w:right w:val="nil"/>
            </w:tcBorders>
            <w:shd w:val="clear" w:color="auto" w:fill="auto"/>
            <w:noWrap/>
            <w:vAlign w:val="bottom"/>
          </w:tcPr>
          <w:p w:rsidR="004E5E2A" w:rsidRPr="004E5E2A" w:rsidRDefault="004E5E2A" w:rsidP="00372A31">
            <w:pPr>
              <w:rPr>
                <w:rFonts w:ascii="SWISS" w:hAnsi="SWISS" w:cs="Arial"/>
                <w:b/>
                <w:bCs/>
                <w:color w:val="000000"/>
                <w:sz w:val="20"/>
                <w:szCs w:val="20"/>
              </w:rPr>
            </w:pPr>
            <w:r w:rsidRPr="004E5E2A">
              <w:rPr>
                <w:rFonts w:ascii="SWISS" w:hAnsi="SWISS" w:cs="Arial"/>
                <w:b/>
                <w:bCs/>
                <w:color w:val="000000"/>
                <w:sz w:val="20"/>
                <w:szCs w:val="20"/>
              </w:rPr>
              <w:t>OPERATING MARGIN</w:t>
            </w:r>
          </w:p>
        </w:tc>
        <w:tc>
          <w:tcPr>
            <w:tcW w:w="1736" w:type="dxa"/>
            <w:gridSpan w:val="2"/>
            <w:tcBorders>
              <w:top w:val="nil"/>
              <w:left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p>
        </w:tc>
        <w:tc>
          <w:tcPr>
            <w:tcW w:w="1736" w:type="dxa"/>
            <w:gridSpan w:val="2"/>
            <w:tcBorders>
              <w:top w:val="nil"/>
              <w:left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p>
        </w:tc>
        <w:tc>
          <w:tcPr>
            <w:tcW w:w="1736" w:type="dxa"/>
            <w:gridSpan w:val="2"/>
            <w:tcBorders>
              <w:top w:val="nil"/>
              <w:left w:val="nil"/>
              <w:right w:val="nil"/>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p>
        </w:tc>
        <w:tc>
          <w:tcPr>
            <w:tcW w:w="1736" w:type="dxa"/>
            <w:gridSpan w:val="2"/>
            <w:tcBorders>
              <w:top w:val="nil"/>
              <w:left w:val="nil"/>
              <w:right w:val="nil"/>
            </w:tcBorders>
            <w:shd w:val="clear" w:color="auto" w:fill="auto"/>
            <w:noWrap/>
            <w:vAlign w:val="bottom"/>
          </w:tcPr>
          <w:p w:rsidR="004E5E2A" w:rsidRPr="004E5E2A" w:rsidRDefault="004E5E2A" w:rsidP="00372A31">
            <w:pPr>
              <w:rPr>
                <w:rFonts w:ascii="SWISS" w:hAnsi="SWISS" w:cs="Arial"/>
                <w:color w:val="000000"/>
                <w:sz w:val="20"/>
                <w:szCs w:val="20"/>
                <w:u w:val="double"/>
              </w:rPr>
            </w:pPr>
          </w:p>
        </w:tc>
        <w:tc>
          <w:tcPr>
            <w:tcW w:w="1736" w:type="dxa"/>
            <w:gridSpan w:val="2"/>
            <w:tcBorders>
              <w:top w:val="nil"/>
              <w:left w:val="nil"/>
              <w:right w:val="single" w:sz="8" w:space="0" w:color="auto"/>
            </w:tcBorders>
            <w:shd w:val="clear" w:color="auto" w:fill="auto"/>
            <w:noWrap/>
            <w:vAlign w:val="bottom"/>
          </w:tcPr>
          <w:p w:rsidR="004E5E2A" w:rsidRPr="004E5E2A" w:rsidRDefault="004E5E2A" w:rsidP="00372A31">
            <w:pPr>
              <w:jc w:val="right"/>
              <w:rPr>
                <w:rFonts w:ascii="SWISS" w:hAnsi="SWISS" w:cs="Arial"/>
                <w:color w:val="000000"/>
                <w:sz w:val="20"/>
                <w:szCs w:val="20"/>
                <w:u w:val="double"/>
              </w:rPr>
            </w:pPr>
            <w:r w:rsidRPr="004E5E2A">
              <w:rPr>
                <w:rFonts w:ascii="SWISS" w:hAnsi="SWISS" w:cs="Arial"/>
                <w:color w:val="000000"/>
                <w:sz w:val="20"/>
                <w:szCs w:val="20"/>
                <w:u w:val="double"/>
              </w:rPr>
              <w:t>10.00%</w:t>
            </w:r>
          </w:p>
        </w:tc>
      </w:tr>
      <w:tr w:rsidR="004E5E2A" w:rsidTr="00C16B95">
        <w:trPr>
          <w:gridAfter w:val="1"/>
          <w:wAfter w:w="152" w:type="dxa"/>
          <w:trHeight w:val="313"/>
        </w:trPr>
        <w:tc>
          <w:tcPr>
            <w:tcW w:w="530" w:type="dxa"/>
            <w:tcBorders>
              <w:top w:val="nil"/>
              <w:left w:val="single" w:sz="8" w:space="0" w:color="auto"/>
              <w:bottom w:val="single" w:sz="4"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3518" w:type="dxa"/>
            <w:gridSpan w:val="2"/>
            <w:tcBorders>
              <w:top w:val="nil"/>
              <w:left w:val="nil"/>
              <w:bottom w:val="single" w:sz="4" w:space="0" w:color="auto"/>
              <w:right w:val="nil"/>
            </w:tcBorders>
            <w:shd w:val="clear" w:color="auto" w:fill="auto"/>
            <w:noWrap/>
            <w:vAlign w:val="bottom"/>
          </w:tcPr>
          <w:p w:rsidR="004E5E2A" w:rsidRDefault="004E5E2A" w:rsidP="00372A31">
            <w:pPr>
              <w:rPr>
                <w:rFonts w:ascii="SWISS" w:hAnsi="SWISS" w:cs="Arial"/>
                <w:color w:val="000000"/>
                <w:sz w:val="20"/>
                <w:szCs w:val="20"/>
              </w:rPr>
            </w:pPr>
            <w:r>
              <w:rPr>
                <w:rFonts w:ascii="SWISS" w:hAnsi="SWISS" w:cs="Arial"/>
                <w:color w:val="000000"/>
                <w:sz w:val="20"/>
                <w:szCs w:val="20"/>
              </w:rPr>
              <w:t> </w:t>
            </w:r>
          </w:p>
        </w:tc>
        <w:tc>
          <w:tcPr>
            <w:tcW w:w="1736" w:type="dxa"/>
            <w:gridSpan w:val="2"/>
            <w:tcBorders>
              <w:top w:val="nil"/>
              <w:left w:val="nil"/>
              <w:bottom w:val="single" w:sz="4" w:space="0" w:color="auto"/>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single" w:sz="4" w:space="0" w:color="auto"/>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single" w:sz="4" w:space="0" w:color="auto"/>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single" w:sz="4" w:space="0" w:color="auto"/>
              <w:right w:val="nil"/>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c>
          <w:tcPr>
            <w:tcW w:w="1736" w:type="dxa"/>
            <w:gridSpan w:val="2"/>
            <w:tcBorders>
              <w:top w:val="nil"/>
              <w:left w:val="nil"/>
              <w:bottom w:val="single" w:sz="4" w:space="0" w:color="auto"/>
              <w:right w:val="single" w:sz="8" w:space="0" w:color="auto"/>
            </w:tcBorders>
            <w:shd w:val="clear" w:color="auto" w:fill="auto"/>
            <w:noWrap/>
            <w:vAlign w:val="bottom"/>
          </w:tcPr>
          <w:p w:rsidR="004E5E2A" w:rsidRPr="005175C2" w:rsidRDefault="004E5E2A" w:rsidP="00372A31">
            <w:pPr>
              <w:rPr>
                <w:rFonts w:ascii="SWISS" w:hAnsi="SWISS" w:cs="Arial"/>
                <w:color w:val="000000"/>
                <w:sz w:val="20"/>
                <w:szCs w:val="20"/>
              </w:rPr>
            </w:pPr>
            <w:r w:rsidRPr="005175C2">
              <w:rPr>
                <w:rFonts w:ascii="SWISS" w:hAnsi="SWISS" w:cs="Arial"/>
                <w:color w:val="000000"/>
                <w:sz w:val="20"/>
                <w:szCs w:val="20"/>
              </w:rPr>
              <w:t> </w:t>
            </w:r>
          </w:p>
        </w:tc>
      </w:tr>
      <w:tr w:rsidR="00C16B95" w:rsidTr="00C16B95">
        <w:trPr>
          <w:gridAfter w:val="1"/>
          <w:wAfter w:w="152" w:type="dxa"/>
          <w:trHeight w:val="313"/>
        </w:trPr>
        <w:tc>
          <w:tcPr>
            <w:tcW w:w="530" w:type="dxa"/>
            <w:tcBorders>
              <w:top w:val="single" w:sz="4" w:space="0" w:color="auto"/>
              <w:right w:val="nil"/>
            </w:tcBorders>
            <w:shd w:val="clear" w:color="auto" w:fill="auto"/>
            <w:noWrap/>
            <w:vAlign w:val="bottom"/>
          </w:tcPr>
          <w:p w:rsidR="00C16B95" w:rsidRDefault="00C16B95" w:rsidP="00372A31">
            <w:pPr>
              <w:rPr>
                <w:rFonts w:ascii="SWISS" w:hAnsi="SWISS" w:cs="Arial"/>
                <w:color w:val="000000"/>
                <w:sz w:val="20"/>
                <w:szCs w:val="20"/>
              </w:rPr>
            </w:pPr>
          </w:p>
        </w:tc>
        <w:tc>
          <w:tcPr>
            <w:tcW w:w="3518" w:type="dxa"/>
            <w:gridSpan w:val="2"/>
            <w:tcBorders>
              <w:top w:val="single" w:sz="4" w:space="0" w:color="auto"/>
              <w:left w:val="nil"/>
              <w:right w:val="nil"/>
            </w:tcBorders>
            <w:shd w:val="clear" w:color="auto" w:fill="auto"/>
            <w:noWrap/>
            <w:vAlign w:val="bottom"/>
          </w:tcPr>
          <w:p w:rsidR="00C16B95" w:rsidRDefault="00C16B95" w:rsidP="00372A31">
            <w:pPr>
              <w:rPr>
                <w:rFonts w:ascii="SWISS" w:hAnsi="SWISS" w:cs="Arial"/>
                <w:color w:val="000000"/>
                <w:sz w:val="20"/>
                <w:szCs w:val="20"/>
              </w:rPr>
            </w:pPr>
          </w:p>
        </w:tc>
        <w:tc>
          <w:tcPr>
            <w:tcW w:w="1736" w:type="dxa"/>
            <w:gridSpan w:val="2"/>
            <w:tcBorders>
              <w:top w:val="single" w:sz="4" w:space="0" w:color="auto"/>
              <w:left w:val="nil"/>
              <w:right w:val="nil"/>
            </w:tcBorders>
            <w:shd w:val="clear" w:color="auto" w:fill="auto"/>
            <w:noWrap/>
            <w:vAlign w:val="bottom"/>
          </w:tcPr>
          <w:p w:rsidR="00C16B95" w:rsidRPr="005175C2" w:rsidRDefault="00C16B95" w:rsidP="00372A31">
            <w:pPr>
              <w:rPr>
                <w:rFonts w:ascii="SWISS" w:hAnsi="SWISS" w:cs="Arial"/>
                <w:color w:val="000000"/>
                <w:sz w:val="20"/>
                <w:szCs w:val="20"/>
              </w:rPr>
            </w:pPr>
          </w:p>
        </w:tc>
        <w:tc>
          <w:tcPr>
            <w:tcW w:w="1736" w:type="dxa"/>
            <w:gridSpan w:val="2"/>
            <w:tcBorders>
              <w:top w:val="single" w:sz="4" w:space="0" w:color="auto"/>
              <w:left w:val="nil"/>
              <w:right w:val="nil"/>
            </w:tcBorders>
            <w:shd w:val="clear" w:color="auto" w:fill="auto"/>
            <w:noWrap/>
            <w:vAlign w:val="bottom"/>
          </w:tcPr>
          <w:p w:rsidR="00C16B95" w:rsidRPr="005175C2" w:rsidRDefault="00C16B95" w:rsidP="00372A31">
            <w:pPr>
              <w:rPr>
                <w:rFonts w:ascii="SWISS" w:hAnsi="SWISS" w:cs="Arial"/>
                <w:color w:val="000000"/>
                <w:sz w:val="20"/>
                <w:szCs w:val="20"/>
              </w:rPr>
            </w:pPr>
          </w:p>
        </w:tc>
        <w:tc>
          <w:tcPr>
            <w:tcW w:w="1736" w:type="dxa"/>
            <w:gridSpan w:val="2"/>
            <w:tcBorders>
              <w:top w:val="single" w:sz="4" w:space="0" w:color="auto"/>
              <w:left w:val="nil"/>
              <w:right w:val="nil"/>
            </w:tcBorders>
            <w:shd w:val="clear" w:color="auto" w:fill="auto"/>
            <w:noWrap/>
            <w:vAlign w:val="bottom"/>
          </w:tcPr>
          <w:p w:rsidR="00C16B95" w:rsidRPr="005175C2" w:rsidRDefault="00C16B95" w:rsidP="00372A31">
            <w:pPr>
              <w:rPr>
                <w:rFonts w:ascii="SWISS" w:hAnsi="SWISS" w:cs="Arial"/>
                <w:color w:val="000000"/>
                <w:sz w:val="20"/>
                <w:szCs w:val="20"/>
              </w:rPr>
            </w:pPr>
          </w:p>
        </w:tc>
        <w:tc>
          <w:tcPr>
            <w:tcW w:w="1736" w:type="dxa"/>
            <w:gridSpan w:val="2"/>
            <w:tcBorders>
              <w:top w:val="single" w:sz="4" w:space="0" w:color="auto"/>
              <w:left w:val="nil"/>
              <w:right w:val="nil"/>
            </w:tcBorders>
            <w:shd w:val="clear" w:color="auto" w:fill="auto"/>
            <w:noWrap/>
            <w:vAlign w:val="bottom"/>
          </w:tcPr>
          <w:p w:rsidR="00C16B95" w:rsidRPr="005175C2" w:rsidRDefault="00C16B95" w:rsidP="00372A31">
            <w:pPr>
              <w:rPr>
                <w:rFonts w:ascii="SWISS" w:hAnsi="SWISS" w:cs="Arial"/>
                <w:color w:val="000000"/>
                <w:sz w:val="20"/>
                <w:szCs w:val="20"/>
              </w:rPr>
            </w:pPr>
          </w:p>
        </w:tc>
        <w:tc>
          <w:tcPr>
            <w:tcW w:w="1736" w:type="dxa"/>
            <w:gridSpan w:val="2"/>
            <w:tcBorders>
              <w:top w:val="single" w:sz="4" w:space="0" w:color="auto"/>
              <w:left w:val="nil"/>
            </w:tcBorders>
            <w:shd w:val="clear" w:color="auto" w:fill="auto"/>
            <w:noWrap/>
            <w:vAlign w:val="bottom"/>
          </w:tcPr>
          <w:p w:rsidR="00C16B95" w:rsidRPr="005175C2" w:rsidRDefault="00C16B95" w:rsidP="00372A31">
            <w:pPr>
              <w:rPr>
                <w:rFonts w:ascii="SWISS" w:hAnsi="SWISS" w:cs="Arial"/>
                <w:color w:val="000000"/>
                <w:sz w:val="20"/>
                <w:szCs w:val="20"/>
              </w:rPr>
            </w:pPr>
          </w:p>
        </w:tc>
      </w:tr>
      <w:tr w:rsidR="00AE2F27" w:rsidTr="000E0618">
        <w:trPr>
          <w:trHeight w:val="301"/>
        </w:trPr>
        <w:tc>
          <w:tcPr>
            <w:tcW w:w="538" w:type="dxa"/>
            <w:gridSpan w:val="2"/>
            <w:tcBorders>
              <w:top w:val="single" w:sz="8" w:space="0" w:color="auto"/>
              <w:left w:val="single" w:sz="8" w:space="0" w:color="auto"/>
              <w:bottom w:val="nil"/>
              <w:right w:val="nil"/>
            </w:tcBorders>
            <w:shd w:val="clear" w:color="auto" w:fill="auto"/>
            <w:noWrap/>
            <w:vAlign w:val="bottom"/>
          </w:tcPr>
          <w:p w:rsidR="00AE2F27" w:rsidRPr="00020570" w:rsidRDefault="00AE2F27" w:rsidP="00372A31">
            <w:pPr>
              <w:rPr>
                <w:rFonts w:ascii="SWISS" w:hAnsi="SWISS" w:cs="Arial"/>
                <w:color w:val="000000"/>
                <w:sz w:val="20"/>
                <w:szCs w:val="20"/>
              </w:rPr>
            </w:pPr>
            <w:r w:rsidRPr="00020570">
              <w:rPr>
                <w:rFonts w:ascii="SWISS" w:hAnsi="SWISS" w:cs="Arial"/>
                <w:color w:val="000000"/>
                <w:sz w:val="20"/>
                <w:szCs w:val="20"/>
              </w:rPr>
              <w:lastRenderedPageBreak/>
              <w:t> </w:t>
            </w:r>
          </w:p>
        </w:tc>
        <w:tc>
          <w:tcPr>
            <w:tcW w:w="5302" w:type="dxa"/>
            <w:gridSpan w:val="4"/>
            <w:tcBorders>
              <w:top w:val="single" w:sz="8" w:space="0" w:color="auto"/>
              <w:left w:val="nil"/>
              <w:bottom w:val="nil"/>
              <w:right w:val="nil"/>
            </w:tcBorders>
            <w:shd w:val="clear" w:color="auto" w:fill="auto"/>
            <w:noWrap/>
            <w:vAlign w:val="bottom"/>
          </w:tcPr>
          <w:p w:rsidR="00AE2F27" w:rsidRPr="00020570" w:rsidRDefault="00AE2F27" w:rsidP="00372A31">
            <w:pPr>
              <w:rPr>
                <w:rFonts w:ascii="SWISS" w:hAnsi="SWISS" w:cs="Arial"/>
                <w:b/>
                <w:bCs/>
                <w:color w:val="000000"/>
                <w:sz w:val="20"/>
                <w:szCs w:val="20"/>
              </w:rPr>
            </w:pPr>
            <w:r>
              <w:rPr>
                <w:rFonts w:ascii="SWISS" w:hAnsi="SWISS" w:cs="Arial"/>
                <w:b/>
                <w:bCs/>
                <w:color w:val="000000"/>
                <w:sz w:val="20"/>
                <w:szCs w:val="20"/>
              </w:rPr>
              <w:t>EAST MARION</w:t>
            </w:r>
            <w:r w:rsidRPr="00020570">
              <w:rPr>
                <w:rFonts w:ascii="SWISS" w:hAnsi="SWISS" w:cs="Arial"/>
                <w:b/>
                <w:bCs/>
                <w:color w:val="000000"/>
                <w:sz w:val="20"/>
                <w:szCs w:val="20"/>
              </w:rPr>
              <w:t xml:space="preserve"> UTILIT</w:t>
            </w:r>
            <w:r>
              <w:rPr>
                <w:rFonts w:ascii="SWISS" w:hAnsi="SWISS" w:cs="Arial"/>
                <w:b/>
                <w:bCs/>
                <w:color w:val="000000"/>
                <w:sz w:val="20"/>
                <w:szCs w:val="20"/>
              </w:rPr>
              <w:t>IES, LLC</w:t>
            </w:r>
          </w:p>
        </w:tc>
        <w:tc>
          <w:tcPr>
            <w:tcW w:w="1760" w:type="dxa"/>
            <w:gridSpan w:val="2"/>
            <w:tcBorders>
              <w:top w:val="single" w:sz="8" w:space="0" w:color="auto"/>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1760" w:type="dxa"/>
            <w:gridSpan w:val="2"/>
            <w:tcBorders>
              <w:top w:val="single" w:sz="8" w:space="0" w:color="auto"/>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20" w:type="dxa"/>
            <w:gridSpan w:val="4"/>
            <w:tcBorders>
              <w:top w:val="single" w:sz="8" w:space="0" w:color="auto"/>
              <w:left w:val="nil"/>
              <w:bottom w:val="nil"/>
              <w:right w:val="single" w:sz="8" w:space="0" w:color="auto"/>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xml:space="preserve">                              SCHEDULE NO. 3-B</w:t>
            </w:r>
            <w:r w:rsidRPr="005A7BE7">
              <w:rPr>
                <w:sz w:val="20"/>
                <w:szCs w:val="20"/>
              </w:rPr>
              <w:fldChar w:fldCharType="begin"/>
            </w:r>
            <w:r w:rsidRPr="005A7BE7">
              <w:rPr>
                <w:sz w:val="20"/>
                <w:szCs w:val="20"/>
              </w:rPr>
              <w:instrText xml:space="preserve"> TC "</w:instrText>
            </w:r>
            <w:bookmarkStart w:id="15" w:name="_Toc476555441"/>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B</w:instrText>
            </w:r>
            <w:r w:rsidRPr="005A7BE7">
              <w:rPr>
                <w:sz w:val="20"/>
                <w:szCs w:val="20"/>
              </w:rPr>
              <w:instrText xml:space="preserve"> </w:instrText>
            </w:r>
            <w:r>
              <w:rPr>
                <w:sz w:val="20"/>
                <w:szCs w:val="20"/>
              </w:rPr>
              <w:instrText xml:space="preserve"> Wastewater Operating Income</w:instrText>
            </w:r>
            <w:bookmarkEnd w:id="15"/>
            <w:r w:rsidRPr="005A7BE7">
              <w:rPr>
                <w:sz w:val="20"/>
                <w:szCs w:val="20"/>
              </w:rPr>
              <w:instrText xml:space="preserve">" \l 1 </w:instrText>
            </w:r>
            <w:r w:rsidRPr="005A7BE7">
              <w:rPr>
                <w:sz w:val="20"/>
                <w:szCs w:val="20"/>
              </w:rPr>
              <w:fldChar w:fldCharType="end"/>
            </w:r>
          </w:p>
        </w:tc>
      </w:tr>
      <w:tr w:rsidR="00AE2F27" w:rsidTr="000E0618">
        <w:trPr>
          <w:trHeight w:val="301"/>
        </w:trPr>
        <w:tc>
          <w:tcPr>
            <w:tcW w:w="538" w:type="dxa"/>
            <w:gridSpan w:val="2"/>
            <w:tcBorders>
              <w:top w:val="nil"/>
              <w:left w:val="single" w:sz="8" w:space="0" w:color="auto"/>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TEST YEAR ENDED  12/31/15</w:t>
            </w:r>
          </w:p>
        </w:tc>
        <w:tc>
          <w:tcPr>
            <w:tcW w:w="1760" w:type="dxa"/>
            <w:gridSpan w:val="2"/>
            <w:tcBorders>
              <w:top w:val="nil"/>
              <w:left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3520" w:type="dxa"/>
            <w:gridSpan w:val="4"/>
            <w:tcBorders>
              <w:top w:val="nil"/>
              <w:left w:val="nil"/>
              <w:right w:val="single" w:sz="8" w:space="0" w:color="auto"/>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xml:space="preserve">                     DOCKET NO. 150257-WS</w:t>
            </w:r>
          </w:p>
        </w:tc>
      </w:tr>
      <w:tr w:rsidR="00AE2F27" w:rsidTr="000E0618">
        <w:trPr>
          <w:trHeight w:val="313"/>
        </w:trPr>
        <w:tc>
          <w:tcPr>
            <w:tcW w:w="538" w:type="dxa"/>
            <w:gridSpan w:val="2"/>
            <w:tcBorders>
              <w:top w:val="nil"/>
              <w:left w:val="single" w:sz="8" w:space="0" w:color="auto"/>
              <w:bottom w:val="single" w:sz="4" w:space="0" w:color="auto"/>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7062" w:type="dxa"/>
            <w:gridSpan w:val="6"/>
            <w:tcBorders>
              <w:top w:val="nil"/>
              <w:left w:val="nil"/>
              <w:bottom w:val="single" w:sz="4" w:space="0" w:color="auto"/>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SCHEDULE OF WASTEWATER OPERATING INCOME</w:t>
            </w:r>
          </w:p>
        </w:tc>
        <w:tc>
          <w:tcPr>
            <w:tcW w:w="1760" w:type="dxa"/>
            <w:gridSpan w:val="2"/>
            <w:tcBorders>
              <w:top w:val="nil"/>
              <w:left w:val="nil"/>
              <w:bottom w:val="single" w:sz="4" w:space="0" w:color="auto"/>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1760" w:type="dxa"/>
            <w:gridSpan w:val="2"/>
            <w:tcBorders>
              <w:top w:val="nil"/>
              <w:left w:val="nil"/>
              <w:bottom w:val="single" w:sz="4" w:space="0" w:color="auto"/>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1760" w:type="dxa"/>
            <w:gridSpan w:val="2"/>
            <w:tcBorders>
              <w:top w:val="nil"/>
              <w:left w:val="nil"/>
              <w:bottom w:val="single" w:sz="4" w:space="0" w:color="auto"/>
              <w:right w:val="single" w:sz="8" w:space="0" w:color="auto"/>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r>
      <w:tr w:rsidR="00AE2F27" w:rsidTr="000E0618">
        <w:trPr>
          <w:trHeight w:val="301"/>
        </w:trPr>
        <w:tc>
          <w:tcPr>
            <w:tcW w:w="538" w:type="dxa"/>
            <w:gridSpan w:val="2"/>
            <w:tcBorders>
              <w:top w:val="single" w:sz="4" w:space="0" w:color="auto"/>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single" w:sz="4" w:space="0" w:color="auto"/>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1760" w:type="dxa"/>
            <w:gridSpan w:val="2"/>
            <w:tcBorders>
              <w:top w:val="single" w:sz="4" w:space="0" w:color="auto"/>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w:t>
            </w:r>
          </w:p>
        </w:tc>
        <w:tc>
          <w:tcPr>
            <w:tcW w:w="1760" w:type="dxa"/>
            <w:gridSpan w:val="2"/>
            <w:tcBorders>
              <w:top w:val="single" w:sz="4" w:space="0" w:color="auto"/>
              <w:left w:val="nil"/>
              <w:bottom w:val="nil"/>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 </w:t>
            </w:r>
          </w:p>
        </w:tc>
        <w:tc>
          <w:tcPr>
            <w:tcW w:w="1760" w:type="dxa"/>
            <w:gridSpan w:val="2"/>
            <w:tcBorders>
              <w:top w:val="single" w:sz="4" w:space="0" w:color="auto"/>
              <w:left w:val="nil"/>
              <w:bottom w:val="nil"/>
              <w:right w:val="nil"/>
            </w:tcBorders>
            <w:shd w:val="clear" w:color="auto" w:fill="auto"/>
            <w:noWrap/>
            <w:vAlign w:val="bottom"/>
          </w:tcPr>
          <w:p w:rsidR="00AE2F27" w:rsidRDefault="00AE2F27" w:rsidP="00AE2F27">
            <w:pPr>
              <w:jc w:val="center"/>
              <w:rPr>
                <w:rFonts w:ascii="SWISS" w:hAnsi="SWISS" w:cs="Arial"/>
                <w:b/>
                <w:bCs/>
                <w:color w:val="000000"/>
                <w:sz w:val="20"/>
                <w:szCs w:val="20"/>
              </w:rPr>
            </w:pPr>
            <w:r>
              <w:rPr>
                <w:rFonts w:ascii="SWISS" w:hAnsi="SWISS" w:cs="Arial"/>
                <w:b/>
                <w:bCs/>
                <w:color w:val="000000"/>
                <w:sz w:val="20"/>
                <w:szCs w:val="20"/>
              </w:rPr>
              <w:t>COMMISSION</w:t>
            </w:r>
          </w:p>
        </w:tc>
        <w:tc>
          <w:tcPr>
            <w:tcW w:w="1760" w:type="dxa"/>
            <w:gridSpan w:val="2"/>
            <w:tcBorders>
              <w:top w:val="single" w:sz="4" w:space="0" w:color="auto"/>
              <w:left w:val="nil"/>
              <w:bottom w:val="nil"/>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ADJUST.</w:t>
            </w:r>
          </w:p>
        </w:tc>
        <w:tc>
          <w:tcPr>
            <w:tcW w:w="1760" w:type="dxa"/>
            <w:gridSpan w:val="2"/>
            <w:tcBorders>
              <w:top w:val="single" w:sz="4" w:space="0" w:color="auto"/>
              <w:left w:val="nil"/>
              <w:bottom w:val="nil"/>
              <w:right w:val="single" w:sz="8" w:space="0" w:color="auto"/>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TEST YEAR</w:t>
            </w:r>
          </w:p>
        </w:tc>
        <w:tc>
          <w:tcPr>
            <w:tcW w:w="1760" w:type="dxa"/>
            <w:gridSpan w:val="2"/>
            <w:tcBorders>
              <w:top w:val="nil"/>
              <w:left w:val="nil"/>
              <w:bottom w:val="nil"/>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COMMISSION</w:t>
            </w:r>
          </w:p>
        </w:tc>
        <w:tc>
          <w:tcPr>
            <w:tcW w:w="1760" w:type="dxa"/>
            <w:gridSpan w:val="2"/>
            <w:tcBorders>
              <w:top w:val="nil"/>
              <w:left w:val="nil"/>
              <w:bottom w:val="nil"/>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ADJUSTED</w:t>
            </w:r>
          </w:p>
        </w:tc>
        <w:tc>
          <w:tcPr>
            <w:tcW w:w="1760" w:type="dxa"/>
            <w:gridSpan w:val="2"/>
            <w:tcBorders>
              <w:top w:val="nil"/>
              <w:left w:val="nil"/>
              <w:bottom w:val="nil"/>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FOR</w:t>
            </w:r>
          </w:p>
        </w:tc>
        <w:tc>
          <w:tcPr>
            <w:tcW w:w="1760" w:type="dxa"/>
            <w:gridSpan w:val="2"/>
            <w:tcBorders>
              <w:top w:val="nil"/>
              <w:left w:val="nil"/>
              <w:bottom w:val="nil"/>
              <w:right w:val="single" w:sz="8" w:space="0" w:color="auto"/>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REVENUE</w:t>
            </w:r>
          </w:p>
        </w:tc>
      </w:tr>
      <w:tr w:rsidR="00AE2F27" w:rsidTr="000E0618">
        <w:trPr>
          <w:trHeight w:val="313"/>
        </w:trPr>
        <w:tc>
          <w:tcPr>
            <w:tcW w:w="538" w:type="dxa"/>
            <w:gridSpan w:val="2"/>
            <w:tcBorders>
              <w:top w:val="nil"/>
              <w:left w:val="single" w:sz="8" w:space="0" w:color="auto"/>
              <w:bottom w:val="single" w:sz="8" w:space="0" w:color="auto"/>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single" w:sz="8" w:space="0" w:color="auto"/>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1760" w:type="dxa"/>
            <w:gridSpan w:val="2"/>
            <w:tcBorders>
              <w:top w:val="nil"/>
              <w:left w:val="nil"/>
              <w:bottom w:val="single" w:sz="8" w:space="0" w:color="auto"/>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PER UTILITY</w:t>
            </w:r>
          </w:p>
        </w:tc>
        <w:tc>
          <w:tcPr>
            <w:tcW w:w="1760" w:type="dxa"/>
            <w:gridSpan w:val="2"/>
            <w:tcBorders>
              <w:top w:val="nil"/>
              <w:left w:val="nil"/>
              <w:bottom w:val="single" w:sz="8" w:space="0" w:color="auto"/>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ADJUSTMENTS</w:t>
            </w:r>
          </w:p>
        </w:tc>
        <w:tc>
          <w:tcPr>
            <w:tcW w:w="1760" w:type="dxa"/>
            <w:gridSpan w:val="2"/>
            <w:tcBorders>
              <w:top w:val="nil"/>
              <w:left w:val="nil"/>
              <w:bottom w:val="single" w:sz="8" w:space="0" w:color="auto"/>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TEST YEAR</w:t>
            </w:r>
          </w:p>
        </w:tc>
        <w:tc>
          <w:tcPr>
            <w:tcW w:w="1760" w:type="dxa"/>
            <w:gridSpan w:val="2"/>
            <w:tcBorders>
              <w:top w:val="nil"/>
              <w:left w:val="nil"/>
              <w:bottom w:val="single" w:sz="8" w:space="0" w:color="auto"/>
              <w:right w:val="nil"/>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INCREASE</w:t>
            </w:r>
          </w:p>
        </w:tc>
        <w:tc>
          <w:tcPr>
            <w:tcW w:w="1760" w:type="dxa"/>
            <w:gridSpan w:val="2"/>
            <w:tcBorders>
              <w:top w:val="nil"/>
              <w:left w:val="nil"/>
              <w:bottom w:val="single" w:sz="8" w:space="0" w:color="auto"/>
              <w:right w:val="single" w:sz="8" w:space="0" w:color="auto"/>
            </w:tcBorders>
            <w:shd w:val="clear" w:color="auto" w:fill="auto"/>
            <w:noWrap/>
            <w:vAlign w:val="bottom"/>
          </w:tcPr>
          <w:p w:rsidR="00AE2F27" w:rsidRDefault="00AE2F27" w:rsidP="00372A31">
            <w:pPr>
              <w:jc w:val="center"/>
              <w:rPr>
                <w:rFonts w:ascii="SWISS" w:hAnsi="SWISS" w:cs="Arial"/>
                <w:b/>
                <w:bCs/>
                <w:color w:val="000000"/>
                <w:sz w:val="20"/>
                <w:szCs w:val="20"/>
              </w:rPr>
            </w:pPr>
            <w:r>
              <w:rPr>
                <w:rFonts w:ascii="SWISS" w:hAnsi="SWISS" w:cs="Arial"/>
                <w:b/>
                <w:bCs/>
                <w:color w:val="000000"/>
                <w:sz w:val="20"/>
                <w:szCs w:val="20"/>
              </w:rPr>
              <w:t>REQUIREMENT</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1.</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$34,144</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$1,738</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$35,882</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 xml:space="preserve">$3,744 </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$39,626</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10.44%</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OPERATING EXPENSES:</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2.</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OPERATION &amp; MAINTENANCE</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$31,966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($607)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$31,359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$0 </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$31,359 </w:t>
            </w:r>
          </w:p>
        </w:tc>
      </w:tr>
      <w:tr w:rsidR="00AE2F27" w:rsidTr="000E0618">
        <w:trPr>
          <w:trHeight w:val="313"/>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13"/>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3.</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DEPRECIATION (NET)</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16,918</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(14,366)</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2,552</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0</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2,552</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4.</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AMORTIZATION</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0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0</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0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5.</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TAXES OTHER THAN INCOME</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2,410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2,410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 xml:space="preserve">168 </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rPr>
            </w:pPr>
            <w:r w:rsidRPr="00AE2F27">
              <w:rPr>
                <w:rFonts w:ascii="SWISS" w:hAnsi="SWISS" w:cs="Arial"/>
                <w:color w:val="000000"/>
                <w:sz w:val="20"/>
                <w:szCs w:val="20"/>
              </w:rPr>
              <w:t>2,579</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6.</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INCOME TAXES</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 xml:space="preserve">0 </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 xml:space="preserve">0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7.</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$48,884</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($12,562)</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$36,322</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 xml:space="preserve">$168 </w:t>
            </w: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u w:val="single"/>
              </w:rPr>
            </w:pPr>
            <w:r w:rsidRPr="00AE2F27">
              <w:rPr>
                <w:rFonts w:ascii="SWISS" w:hAnsi="SWISS" w:cs="Arial"/>
                <w:color w:val="000000"/>
                <w:sz w:val="20"/>
                <w:szCs w:val="20"/>
                <w:u w:val="single"/>
              </w:rPr>
              <w:t>$36,490</w:t>
            </w:r>
          </w:p>
        </w:tc>
      </w:tr>
      <w:tr w:rsidR="00AE2F27" w:rsidTr="000E0618">
        <w:trPr>
          <w:trHeight w:val="243"/>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8.</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double"/>
              </w:rPr>
            </w:pPr>
            <w:r w:rsidRPr="00AE2F27">
              <w:rPr>
                <w:rFonts w:ascii="SWISS" w:hAnsi="SWISS" w:cs="Arial"/>
                <w:color w:val="000000"/>
                <w:sz w:val="20"/>
                <w:szCs w:val="20"/>
                <w:u w:val="double"/>
              </w:rPr>
              <w:t>($14,740)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u w:val="double"/>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double"/>
              </w:rPr>
            </w:pPr>
            <w:r w:rsidRPr="00AE2F27">
              <w:rPr>
                <w:rFonts w:ascii="SWISS" w:hAnsi="SWISS" w:cs="Arial"/>
                <w:color w:val="000000"/>
                <w:sz w:val="20"/>
                <w:szCs w:val="20"/>
                <w:u w:val="double"/>
              </w:rPr>
              <w:t>($440</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u w:val="double"/>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u w:val="double"/>
              </w:rPr>
            </w:pPr>
            <w:r w:rsidRPr="00AE2F27">
              <w:rPr>
                <w:rFonts w:ascii="SWISS" w:hAnsi="SWISS" w:cs="Arial"/>
                <w:color w:val="000000"/>
                <w:sz w:val="20"/>
                <w:szCs w:val="20"/>
                <w:u w:val="double"/>
              </w:rPr>
              <w:t xml:space="preserve">$3,136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9.</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 xml:space="preserve">WASTEWATER O&amp;M EXPENSES           </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double"/>
              </w:rPr>
            </w:pPr>
            <w:r w:rsidRPr="00AE2F27">
              <w:rPr>
                <w:rFonts w:ascii="SWISS" w:hAnsi="SWISS" w:cs="Arial"/>
                <w:color w:val="000000"/>
                <w:sz w:val="20"/>
                <w:szCs w:val="20"/>
                <w:u w:val="double"/>
              </w:rPr>
              <w:t>$31,966</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u w:val="double"/>
              </w:rPr>
            </w:pP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jc w:val="right"/>
              <w:rPr>
                <w:rFonts w:ascii="SWISS" w:hAnsi="SWISS" w:cs="Arial"/>
                <w:color w:val="000000"/>
                <w:sz w:val="20"/>
                <w:szCs w:val="20"/>
                <w:u w:val="double"/>
              </w:rPr>
            </w:pPr>
            <w:r w:rsidRPr="00AE2F27">
              <w:rPr>
                <w:rFonts w:ascii="SWISS" w:hAnsi="SWISS" w:cs="Arial"/>
                <w:color w:val="000000"/>
                <w:sz w:val="20"/>
                <w:szCs w:val="20"/>
                <w:u w:val="double"/>
              </w:rPr>
              <w:t>$31,359</w:t>
            </w:r>
          </w:p>
        </w:tc>
        <w:tc>
          <w:tcPr>
            <w:tcW w:w="1760"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u w:val="double"/>
              </w:rPr>
            </w:pPr>
          </w:p>
        </w:tc>
        <w:tc>
          <w:tcPr>
            <w:tcW w:w="1760" w:type="dxa"/>
            <w:gridSpan w:val="2"/>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color w:val="000000"/>
                <w:sz w:val="20"/>
                <w:szCs w:val="20"/>
                <w:u w:val="double"/>
              </w:rPr>
            </w:pPr>
            <w:r w:rsidRPr="00AE2F27">
              <w:rPr>
                <w:rFonts w:ascii="SWISS" w:hAnsi="SWISS" w:cs="Arial"/>
                <w:color w:val="000000"/>
                <w:sz w:val="20"/>
                <w:szCs w:val="20"/>
                <w:u w:val="double"/>
              </w:rPr>
              <w:t>$31,359</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rPr>
                <w:rFonts w:ascii="SWISS" w:hAnsi="SWISS" w:cs="Arial"/>
                <w:color w:val="000000"/>
                <w:sz w:val="20"/>
                <w:szCs w:val="20"/>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rPr>
                <w:rFonts w:ascii="SWISS" w:hAnsi="SWISS" w:cs="Arial"/>
                <w:color w:val="000000"/>
                <w:sz w:val="20"/>
                <w:szCs w:val="20"/>
              </w:rPr>
            </w:pPr>
          </w:p>
        </w:tc>
        <w:tc>
          <w:tcPr>
            <w:tcW w:w="1760" w:type="dxa"/>
            <w:gridSpan w:val="2"/>
            <w:tcBorders>
              <w:top w:val="nil"/>
              <w:left w:val="nil"/>
              <w:bottom w:val="nil"/>
              <w:right w:val="single" w:sz="8" w:space="0" w:color="auto"/>
            </w:tcBorders>
            <w:shd w:val="clear" w:color="auto" w:fill="auto"/>
            <w:noWrap/>
            <w:vAlign w:val="bottom"/>
          </w:tcPr>
          <w:p w:rsidR="00AE2F27" w:rsidRPr="005175C2" w:rsidRDefault="00AE2F27" w:rsidP="00372A31">
            <w:pPr>
              <w:rPr>
                <w:rFonts w:ascii="SWISS" w:hAnsi="SWISS" w:cs="Arial"/>
                <w:color w:val="000000"/>
                <w:sz w:val="20"/>
                <w:szCs w:val="20"/>
              </w:rPr>
            </w:pPr>
            <w:r w:rsidRPr="005175C2">
              <w:rPr>
                <w:rFonts w:ascii="SWISS" w:hAnsi="SWISS" w:cs="Arial"/>
                <w:color w:val="000000"/>
                <w:sz w:val="20"/>
                <w:szCs w:val="20"/>
              </w:rPr>
              <w:t> </w:t>
            </w:r>
          </w:p>
        </w:tc>
      </w:tr>
      <w:tr w:rsidR="00AE2F27" w:rsidTr="000E0618">
        <w:trPr>
          <w:trHeight w:val="301"/>
        </w:trPr>
        <w:tc>
          <w:tcPr>
            <w:tcW w:w="538" w:type="dxa"/>
            <w:gridSpan w:val="2"/>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 xml:space="preserve">   10.</w:t>
            </w:r>
          </w:p>
        </w:tc>
        <w:tc>
          <w:tcPr>
            <w:tcW w:w="3542"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b/>
                <w:bCs/>
                <w:color w:val="000000"/>
                <w:sz w:val="20"/>
                <w:szCs w:val="20"/>
              </w:rPr>
            </w:pPr>
            <w:r>
              <w:rPr>
                <w:rFonts w:ascii="SWISS" w:hAnsi="SWISS" w:cs="Arial"/>
                <w:b/>
                <w:bCs/>
                <w:color w:val="000000"/>
                <w:sz w:val="20"/>
                <w:szCs w:val="20"/>
              </w:rPr>
              <w:t>OPERATING RATIO</w:t>
            </w: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jc w:val="right"/>
              <w:rPr>
                <w:rFonts w:ascii="SWISS" w:hAnsi="SWISS" w:cs="Arial"/>
                <w:color w:val="000000"/>
                <w:sz w:val="20"/>
                <w:szCs w:val="20"/>
                <w:u w:val="double"/>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rPr>
                <w:rFonts w:ascii="SWISS" w:hAnsi="SWISS" w:cs="Arial"/>
                <w:color w:val="000000"/>
                <w:sz w:val="20"/>
                <w:szCs w:val="20"/>
                <w:u w:val="double"/>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jc w:val="right"/>
              <w:rPr>
                <w:rFonts w:ascii="SWISS" w:hAnsi="SWISS" w:cs="Arial"/>
                <w:color w:val="000000"/>
                <w:sz w:val="20"/>
                <w:szCs w:val="20"/>
                <w:u w:val="double"/>
              </w:rPr>
            </w:pPr>
          </w:p>
        </w:tc>
        <w:tc>
          <w:tcPr>
            <w:tcW w:w="1760" w:type="dxa"/>
            <w:gridSpan w:val="2"/>
            <w:tcBorders>
              <w:top w:val="nil"/>
              <w:left w:val="nil"/>
              <w:bottom w:val="nil"/>
              <w:right w:val="nil"/>
            </w:tcBorders>
            <w:shd w:val="clear" w:color="auto" w:fill="auto"/>
            <w:noWrap/>
            <w:vAlign w:val="bottom"/>
          </w:tcPr>
          <w:p w:rsidR="00AE2F27" w:rsidRPr="005175C2" w:rsidRDefault="00AE2F27" w:rsidP="00372A31">
            <w:pPr>
              <w:rPr>
                <w:rFonts w:ascii="SWISS" w:hAnsi="SWISS" w:cs="Arial"/>
                <w:color w:val="000000"/>
                <w:sz w:val="20"/>
                <w:szCs w:val="20"/>
                <w:u w:val="double"/>
              </w:rPr>
            </w:pPr>
          </w:p>
        </w:tc>
        <w:tc>
          <w:tcPr>
            <w:tcW w:w="1760" w:type="dxa"/>
            <w:gridSpan w:val="2"/>
            <w:tcBorders>
              <w:top w:val="nil"/>
              <w:left w:val="nil"/>
              <w:bottom w:val="nil"/>
              <w:right w:val="single" w:sz="8" w:space="0" w:color="auto"/>
            </w:tcBorders>
            <w:shd w:val="clear" w:color="auto" w:fill="auto"/>
            <w:noWrap/>
            <w:vAlign w:val="bottom"/>
          </w:tcPr>
          <w:p w:rsidR="00AE2F27" w:rsidRPr="005175C2" w:rsidRDefault="00AE2F27" w:rsidP="00372A31">
            <w:pPr>
              <w:jc w:val="right"/>
              <w:rPr>
                <w:rFonts w:ascii="SWISS" w:hAnsi="SWISS" w:cs="Arial"/>
                <w:color w:val="000000"/>
                <w:sz w:val="20"/>
                <w:szCs w:val="20"/>
                <w:u w:val="double"/>
              </w:rPr>
            </w:pPr>
            <w:r>
              <w:rPr>
                <w:rFonts w:ascii="SWISS" w:hAnsi="SWISS" w:cs="Arial"/>
                <w:color w:val="000000"/>
                <w:sz w:val="20"/>
                <w:szCs w:val="20"/>
                <w:u w:val="double"/>
              </w:rPr>
              <w:t>10.00%</w:t>
            </w:r>
          </w:p>
        </w:tc>
      </w:tr>
      <w:tr w:rsidR="00AE2F27" w:rsidTr="000E0618">
        <w:trPr>
          <w:trHeight w:val="313"/>
        </w:trPr>
        <w:tc>
          <w:tcPr>
            <w:tcW w:w="538" w:type="dxa"/>
            <w:gridSpan w:val="2"/>
            <w:tcBorders>
              <w:top w:val="nil"/>
              <w:left w:val="single" w:sz="8" w:space="0" w:color="auto"/>
              <w:bottom w:val="single" w:sz="8" w:space="0" w:color="auto"/>
              <w:right w:val="nil"/>
            </w:tcBorders>
            <w:shd w:val="clear" w:color="auto" w:fill="auto"/>
            <w:noWrap/>
            <w:vAlign w:val="bottom"/>
          </w:tcPr>
          <w:p w:rsidR="00AE2F27" w:rsidRPr="00AE2F27" w:rsidRDefault="00AE2F27" w:rsidP="00372A31">
            <w:pPr>
              <w:rPr>
                <w:rFonts w:ascii="SWISS" w:hAnsi="SWISS" w:cs="Arial"/>
                <w:color w:val="000000"/>
                <w:sz w:val="10"/>
                <w:szCs w:val="10"/>
              </w:rPr>
            </w:pPr>
          </w:p>
        </w:tc>
        <w:tc>
          <w:tcPr>
            <w:tcW w:w="3542" w:type="dxa"/>
            <w:gridSpan w:val="2"/>
            <w:tcBorders>
              <w:top w:val="nil"/>
              <w:left w:val="nil"/>
              <w:bottom w:val="single" w:sz="8" w:space="0" w:color="auto"/>
              <w:right w:val="nil"/>
            </w:tcBorders>
            <w:shd w:val="clear" w:color="auto" w:fill="auto"/>
            <w:noWrap/>
            <w:vAlign w:val="bottom"/>
          </w:tcPr>
          <w:p w:rsidR="00AE2F27" w:rsidRPr="00AE2F27" w:rsidRDefault="00AE2F27" w:rsidP="00372A31">
            <w:pPr>
              <w:rPr>
                <w:rFonts w:ascii="SWISS" w:hAnsi="SWISS" w:cs="Arial"/>
                <w:color w:val="000000"/>
                <w:sz w:val="10"/>
                <w:szCs w:val="10"/>
              </w:rPr>
            </w:pPr>
            <w:r w:rsidRPr="00AE2F27">
              <w:rPr>
                <w:rFonts w:ascii="SWISS" w:hAnsi="SWISS" w:cs="Arial"/>
                <w:color w:val="000000"/>
                <w:sz w:val="10"/>
                <w:szCs w:val="10"/>
              </w:rPr>
              <w:t> </w:t>
            </w:r>
          </w:p>
        </w:tc>
        <w:tc>
          <w:tcPr>
            <w:tcW w:w="1760" w:type="dxa"/>
            <w:gridSpan w:val="2"/>
            <w:tcBorders>
              <w:top w:val="nil"/>
              <w:left w:val="nil"/>
              <w:bottom w:val="single" w:sz="8" w:space="0" w:color="auto"/>
              <w:right w:val="nil"/>
            </w:tcBorders>
            <w:shd w:val="clear" w:color="auto" w:fill="auto"/>
            <w:noWrap/>
            <w:vAlign w:val="bottom"/>
          </w:tcPr>
          <w:p w:rsidR="00AE2F27" w:rsidRPr="00AE2F27" w:rsidRDefault="00AE2F27" w:rsidP="00372A31">
            <w:pPr>
              <w:rPr>
                <w:rFonts w:ascii="SWISS" w:hAnsi="SWISS" w:cs="Arial"/>
                <w:color w:val="000000"/>
                <w:sz w:val="10"/>
                <w:szCs w:val="10"/>
              </w:rPr>
            </w:pPr>
            <w:r w:rsidRPr="00AE2F27">
              <w:rPr>
                <w:rFonts w:ascii="SWISS" w:hAnsi="SWISS" w:cs="Arial"/>
                <w:color w:val="000000"/>
                <w:sz w:val="10"/>
                <w:szCs w:val="10"/>
              </w:rPr>
              <w:t> </w:t>
            </w:r>
          </w:p>
        </w:tc>
        <w:tc>
          <w:tcPr>
            <w:tcW w:w="1760" w:type="dxa"/>
            <w:gridSpan w:val="2"/>
            <w:tcBorders>
              <w:top w:val="nil"/>
              <w:left w:val="nil"/>
              <w:bottom w:val="single" w:sz="8" w:space="0" w:color="auto"/>
              <w:right w:val="nil"/>
            </w:tcBorders>
            <w:shd w:val="clear" w:color="auto" w:fill="auto"/>
            <w:noWrap/>
            <w:vAlign w:val="bottom"/>
          </w:tcPr>
          <w:p w:rsidR="00AE2F27" w:rsidRPr="00AE2F27" w:rsidRDefault="00AE2F27" w:rsidP="00372A31">
            <w:pPr>
              <w:rPr>
                <w:rFonts w:ascii="SWISS" w:hAnsi="SWISS" w:cs="Arial"/>
                <w:color w:val="000000"/>
                <w:sz w:val="10"/>
                <w:szCs w:val="10"/>
              </w:rPr>
            </w:pPr>
            <w:r w:rsidRPr="00AE2F27">
              <w:rPr>
                <w:rFonts w:ascii="SWISS" w:hAnsi="SWISS" w:cs="Arial"/>
                <w:color w:val="000000"/>
                <w:sz w:val="10"/>
                <w:szCs w:val="10"/>
              </w:rPr>
              <w:t> </w:t>
            </w:r>
          </w:p>
        </w:tc>
        <w:tc>
          <w:tcPr>
            <w:tcW w:w="1760" w:type="dxa"/>
            <w:gridSpan w:val="2"/>
            <w:tcBorders>
              <w:top w:val="nil"/>
              <w:left w:val="nil"/>
              <w:bottom w:val="single" w:sz="8" w:space="0" w:color="auto"/>
              <w:right w:val="nil"/>
            </w:tcBorders>
            <w:shd w:val="clear" w:color="auto" w:fill="auto"/>
            <w:noWrap/>
            <w:vAlign w:val="bottom"/>
          </w:tcPr>
          <w:p w:rsidR="00AE2F27" w:rsidRPr="00AE2F27" w:rsidRDefault="00AE2F27" w:rsidP="00372A31">
            <w:pPr>
              <w:rPr>
                <w:rFonts w:ascii="SWISS" w:hAnsi="SWISS" w:cs="Arial"/>
                <w:color w:val="000000"/>
                <w:sz w:val="10"/>
                <w:szCs w:val="10"/>
              </w:rPr>
            </w:pPr>
            <w:r w:rsidRPr="00AE2F27">
              <w:rPr>
                <w:rFonts w:ascii="SWISS" w:hAnsi="SWISS" w:cs="Arial"/>
                <w:color w:val="000000"/>
                <w:sz w:val="10"/>
                <w:szCs w:val="10"/>
              </w:rPr>
              <w:t> </w:t>
            </w:r>
          </w:p>
        </w:tc>
        <w:tc>
          <w:tcPr>
            <w:tcW w:w="1760" w:type="dxa"/>
            <w:gridSpan w:val="2"/>
            <w:tcBorders>
              <w:top w:val="nil"/>
              <w:left w:val="nil"/>
              <w:bottom w:val="single" w:sz="8" w:space="0" w:color="auto"/>
              <w:right w:val="nil"/>
            </w:tcBorders>
            <w:shd w:val="clear" w:color="auto" w:fill="auto"/>
            <w:noWrap/>
            <w:vAlign w:val="bottom"/>
          </w:tcPr>
          <w:p w:rsidR="00AE2F27" w:rsidRPr="00AE2F27" w:rsidRDefault="00AE2F27" w:rsidP="00372A31">
            <w:pPr>
              <w:rPr>
                <w:rFonts w:ascii="SWISS" w:hAnsi="SWISS" w:cs="Arial"/>
                <w:color w:val="000000"/>
                <w:sz w:val="10"/>
                <w:szCs w:val="10"/>
              </w:rPr>
            </w:pPr>
            <w:r w:rsidRPr="00AE2F27">
              <w:rPr>
                <w:rFonts w:ascii="SWISS" w:hAnsi="SWISS" w:cs="Arial"/>
                <w:color w:val="000000"/>
                <w:sz w:val="10"/>
                <w:szCs w:val="10"/>
              </w:rPr>
              <w:t> </w:t>
            </w:r>
          </w:p>
        </w:tc>
        <w:tc>
          <w:tcPr>
            <w:tcW w:w="1760" w:type="dxa"/>
            <w:gridSpan w:val="2"/>
            <w:tcBorders>
              <w:top w:val="nil"/>
              <w:left w:val="nil"/>
              <w:bottom w:val="single" w:sz="8" w:space="0" w:color="auto"/>
              <w:right w:val="single" w:sz="8" w:space="0" w:color="auto"/>
            </w:tcBorders>
            <w:shd w:val="clear" w:color="auto" w:fill="auto"/>
            <w:noWrap/>
            <w:vAlign w:val="bottom"/>
          </w:tcPr>
          <w:p w:rsidR="00AE2F27" w:rsidRPr="00AE2F27" w:rsidRDefault="00AE2F27" w:rsidP="00372A31">
            <w:pPr>
              <w:rPr>
                <w:rFonts w:ascii="SWISS" w:hAnsi="SWISS" w:cs="Arial"/>
                <w:color w:val="000000"/>
                <w:sz w:val="10"/>
                <w:szCs w:val="10"/>
              </w:rPr>
            </w:pPr>
            <w:r w:rsidRPr="00AE2F27">
              <w:rPr>
                <w:rFonts w:ascii="SWISS" w:hAnsi="SWISS" w:cs="Arial"/>
                <w:color w:val="000000"/>
                <w:sz w:val="10"/>
                <w:szCs w:val="10"/>
              </w:rPr>
              <w:t> </w:t>
            </w:r>
          </w:p>
        </w:tc>
      </w:tr>
    </w:tbl>
    <w:p w:rsidR="00AE2F27" w:rsidRDefault="00AE2F27">
      <w:pPr>
        <w:sectPr w:rsidR="00AE2F27" w:rsidSect="004E5E2A">
          <w:pgSz w:w="15840" w:h="12240" w:orient="landscape" w:code="1"/>
          <w:pgMar w:top="1440" w:right="1440" w:bottom="1440" w:left="1440" w:header="720" w:footer="720" w:gutter="0"/>
          <w:cols w:space="720"/>
          <w:docGrid w:linePitch="360"/>
        </w:sectPr>
      </w:pPr>
    </w:p>
    <w:tbl>
      <w:tblPr>
        <w:tblW w:w="9909" w:type="dxa"/>
        <w:tblCellMar>
          <w:left w:w="0" w:type="dxa"/>
          <w:right w:w="0" w:type="dxa"/>
        </w:tblCellMar>
        <w:tblLook w:val="0000" w:firstRow="0" w:lastRow="0" w:firstColumn="0" w:lastColumn="0" w:noHBand="0" w:noVBand="0"/>
      </w:tblPr>
      <w:tblGrid>
        <w:gridCol w:w="688"/>
        <w:gridCol w:w="6"/>
        <w:gridCol w:w="5827"/>
        <w:gridCol w:w="1471"/>
        <w:gridCol w:w="1957"/>
      </w:tblGrid>
      <w:tr w:rsidR="00AE2F27" w:rsidTr="00372A31">
        <w:trPr>
          <w:trHeight w:val="35"/>
        </w:trPr>
        <w:tc>
          <w:tcPr>
            <w:tcW w:w="672" w:type="dxa"/>
            <w:tcBorders>
              <w:top w:val="single" w:sz="8" w:space="0" w:color="auto"/>
              <w:left w:val="single" w:sz="8" w:space="0" w:color="auto"/>
              <w:bottom w:val="nil"/>
              <w:right w:val="nil"/>
            </w:tcBorders>
            <w:shd w:val="clear" w:color="auto" w:fill="auto"/>
            <w:noWrap/>
            <w:vAlign w:val="bottom"/>
          </w:tcPr>
          <w:p w:rsidR="00AE2F27" w:rsidRPr="00EE337F" w:rsidRDefault="00AE2F27" w:rsidP="00372A31">
            <w:pPr>
              <w:jc w:val="right"/>
              <w:rPr>
                <w:rFonts w:ascii="SWISS" w:hAnsi="SWISS" w:cs="Arial"/>
                <w:sz w:val="20"/>
                <w:szCs w:val="20"/>
              </w:rPr>
            </w:pPr>
            <w:bookmarkStart w:id="16" w:name="RANGE!A1:C80"/>
            <w:r w:rsidRPr="00EE337F">
              <w:rPr>
                <w:rFonts w:ascii="SWISS" w:hAnsi="SWISS" w:cs="Arial"/>
                <w:sz w:val="20"/>
                <w:szCs w:val="20"/>
              </w:rPr>
              <w:lastRenderedPageBreak/>
              <w:t> </w:t>
            </w:r>
            <w:bookmarkEnd w:id="16"/>
          </w:p>
        </w:tc>
        <w:tc>
          <w:tcPr>
            <w:tcW w:w="6" w:type="dxa"/>
            <w:tcBorders>
              <w:top w:val="single" w:sz="8" w:space="0" w:color="auto"/>
              <w:left w:val="nil"/>
              <w:bottom w:val="nil"/>
              <w:right w:val="nil"/>
            </w:tcBorders>
            <w:shd w:val="clear" w:color="auto" w:fill="auto"/>
          </w:tcPr>
          <w:p w:rsidR="00AE2F27" w:rsidRDefault="00AE2F27" w:rsidP="00372A31">
            <w:pPr>
              <w:rPr>
                <w:rFonts w:ascii="SWISS" w:hAnsi="SWISS" w:cs="Arial"/>
                <w:b/>
                <w:bCs/>
                <w:color w:val="000000"/>
                <w:sz w:val="20"/>
                <w:szCs w:val="20"/>
              </w:rPr>
            </w:pPr>
          </w:p>
        </w:tc>
        <w:tc>
          <w:tcPr>
            <w:tcW w:w="9231" w:type="dxa"/>
            <w:gridSpan w:val="3"/>
            <w:tcBorders>
              <w:top w:val="single" w:sz="8" w:space="0" w:color="auto"/>
              <w:left w:val="nil"/>
              <w:bottom w:val="nil"/>
              <w:right w:val="single" w:sz="8" w:space="0" w:color="auto"/>
            </w:tcBorders>
            <w:shd w:val="clear" w:color="auto" w:fill="auto"/>
            <w:noWrap/>
            <w:vAlign w:val="bottom"/>
          </w:tcPr>
          <w:p w:rsidR="00AE2F27" w:rsidRPr="00EE337F" w:rsidRDefault="00AE2F27" w:rsidP="00372A31">
            <w:pPr>
              <w:rPr>
                <w:rFonts w:ascii="SWISS" w:hAnsi="SWISS" w:cs="Arial"/>
                <w:b/>
                <w:bCs/>
                <w:color w:val="000000"/>
                <w:sz w:val="20"/>
                <w:szCs w:val="20"/>
              </w:rPr>
            </w:pPr>
            <w:r>
              <w:rPr>
                <w:rFonts w:ascii="SWISS" w:hAnsi="SWISS" w:cs="Arial"/>
                <w:b/>
                <w:bCs/>
                <w:color w:val="000000"/>
                <w:sz w:val="20"/>
                <w:szCs w:val="20"/>
              </w:rPr>
              <w:t xml:space="preserve">EAST MARION UTILITIES, LLC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sidRPr="00EE337F">
              <w:rPr>
                <w:rFonts w:ascii="SWISS" w:hAnsi="SWISS" w:cs="Arial"/>
                <w:b/>
                <w:bCs/>
                <w:color w:val="000000"/>
                <w:sz w:val="20"/>
                <w:szCs w:val="20"/>
              </w:rPr>
              <w:t xml:space="preserve">           </w:t>
            </w:r>
            <w:r>
              <w:rPr>
                <w:rFonts w:ascii="SWISS" w:hAnsi="SWISS" w:cs="Arial"/>
                <w:b/>
                <w:bCs/>
                <w:color w:val="000000"/>
                <w:sz w:val="20"/>
                <w:szCs w:val="20"/>
              </w:rPr>
              <w:t>SCHEDULE</w:t>
            </w:r>
            <w:r w:rsidRPr="00EE337F">
              <w:rPr>
                <w:rFonts w:ascii="SWISS" w:hAnsi="SWISS" w:cs="Arial"/>
                <w:b/>
                <w:bCs/>
                <w:color w:val="000000"/>
                <w:sz w:val="20"/>
                <w:szCs w:val="20"/>
              </w:rPr>
              <w:t xml:space="preserve"> N</w:t>
            </w:r>
            <w:r>
              <w:rPr>
                <w:rFonts w:ascii="SWISS" w:hAnsi="SWISS" w:cs="Arial"/>
                <w:b/>
                <w:bCs/>
                <w:color w:val="000000"/>
                <w:sz w:val="20"/>
                <w:szCs w:val="20"/>
              </w:rPr>
              <w:t>O</w:t>
            </w:r>
            <w:r w:rsidRPr="00EE337F">
              <w:rPr>
                <w:rFonts w:ascii="SWISS" w:hAnsi="SWISS" w:cs="Arial"/>
                <w:b/>
                <w:bCs/>
                <w:color w:val="000000"/>
                <w:sz w:val="20"/>
                <w:szCs w:val="20"/>
              </w:rPr>
              <w:t xml:space="preserve">. </w:t>
            </w:r>
            <w:r>
              <w:rPr>
                <w:rFonts w:ascii="SWISS" w:hAnsi="SWISS" w:cs="Arial"/>
                <w:b/>
                <w:bCs/>
                <w:color w:val="000000"/>
                <w:sz w:val="20"/>
                <w:szCs w:val="20"/>
              </w:rPr>
              <w:t>3</w:t>
            </w:r>
            <w:r w:rsidRPr="00EE337F">
              <w:rPr>
                <w:rFonts w:ascii="SWISS" w:hAnsi="SWISS" w:cs="Arial"/>
                <w:b/>
                <w:bCs/>
                <w:color w:val="000000"/>
                <w:sz w:val="20"/>
                <w:szCs w:val="20"/>
              </w:rPr>
              <w:t>-</w:t>
            </w:r>
            <w:r>
              <w:rPr>
                <w:rFonts w:ascii="SWISS" w:hAnsi="SWISS" w:cs="Arial"/>
                <w:b/>
                <w:bCs/>
                <w:color w:val="000000"/>
                <w:sz w:val="20"/>
                <w:szCs w:val="20"/>
              </w:rPr>
              <w:t>C</w:t>
            </w:r>
            <w:r w:rsidRPr="005A7BE7">
              <w:rPr>
                <w:sz w:val="20"/>
                <w:szCs w:val="20"/>
              </w:rPr>
              <w:fldChar w:fldCharType="begin"/>
            </w:r>
            <w:r w:rsidRPr="005A7BE7">
              <w:rPr>
                <w:sz w:val="20"/>
                <w:szCs w:val="20"/>
              </w:rPr>
              <w:instrText xml:space="preserve"> TC "</w:instrText>
            </w:r>
            <w:bookmarkStart w:id="17" w:name="_Toc358798424"/>
            <w:bookmarkStart w:id="18" w:name="_Toc476555442"/>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C</w:instrText>
            </w:r>
            <w:r w:rsidRPr="005A7BE7">
              <w:rPr>
                <w:sz w:val="20"/>
                <w:szCs w:val="20"/>
              </w:rPr>
              <w:instrText xml:space="preserve"> </w:instrText>
            </w:r>
            <w:r>
              <w:rPr>
                <w:sz w:val="20"/>
                <w:szCs w:val="20"/>
              </w:rPr>
              <w:instrText xml:space="preserve"> Adjustments to NOI</w:instrText>
            </w:r>
            <w:bookmarkEnd w:id="17"/>
            <w:bookmarkEnd w:id="18"/>
            <w:r w:rsidRPr="005A7BE7">
              <w:rPr>
                <w:sz w:val="20"/>
                <w:szCs w:val="20"/>
              </w:rPr>
              <w:instrText xml:space="preserve">" \l 1 </w:instrText>
            </w:r>
            <w:r w:rsidRPr="005A7BE7">
              <w:rPr>
                <w:sz w:val="20"/>
                <w:szCs w:val="20"/>
              </w:rPr>
              <w:fldChar w:fldCharType="end"/>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jc w:val="right"/>
              <w:rPr>
                <w:rFonts w:ascii="SWISS" w:hAnsi="SWISS" w:cs="Arial"/>
                <w:sz w:val="20"/>
                <w:szCs w:val="20"/>
              </w:rPr>
            </w:pPr>
            <w:r>
              <w:rPr>
                <w:rFonts w:ascii="SWISS" w:hAnsi="SWISS" w:cs="Arial"/>
                <w:sz w:val="20"/>
                <w:szCs w:val="20"/>
              </w:rPr>
              <w:t> </w:t>
            </w:r>
          </w:p>
        </w:tc>
        <w:tc>
          <w:tcPr>
            <w:tcW w:w="6" w:type="dxa"/>
            <w:tcBorders>
              <w:top w:val="nil"/>
              <w:left w:val="nil"/>
              <w:bottom w:val="nil"/>
              <w:right w:val="nil"/>
            </w:tcBorders>
            <w:shd w:val="clear" w:color="auto" w:fill="auto"/>
          </w:tcPr>
          <w:p w:rsidR="00AE2F27" w:rsidRPr="00E01EC8" w:rsidRDefault="00AE2F27" w:rsidP="00372A31">
            <w:pPr>
              <w:rPr>
                <w:rFonts w:ascii="SWISS" w:hAnsi="SWISS" w:cs="Arial"/>
                <w:b/>
                <w:bCs/>
                <w:color w:val="000000"/>
                <w:sz w:val="20"/>
                <w:szCs w:val="20"/>
              </w:rPr>
            </w:pPr>
          </w:p>
        </w:tc>
        <w:tc>
          <w:tcPr>
            <w:tcW w:w="9231" w:type="dxa"/>
            <w:gridSpan w:val="3"/>
            <w:tcBorders>
              <w:top w:val="nil"/>
              <w:left w:val="nil"/>
              <w:bottom w:val="nil"/>
              <w:right w:val="single" w:sz="8" w:space="0" w:color="auto"/>
            </w:tcBorders>
            <w:shd w:val="clear" w:color="auto" w:fill="auto"/>
            <w:noWrap/>
            <w:vAlign w:val="bottom"/>
          </w:tcPr>
          <w:p w:rsidR="00AE2F27" w:rsidRPr="00E01EC8" w:rsidRDefault="00AE2F27" w:rsidP="00372A31">
            <w:pPr>
              <w:rPr>
                <w:rFonts w:ascii="SWISS" w:hAnsi="SWISS" w:cs="Arial"/>
                <w:b/>
                <w:bCs/>
                <w:color w:val="000000"/>
                <w:sz w:val="20"/>
                <w:szCs w:val="20"/>
              </w:rPr>
            </w:pPr>
            <w:r w:rsidRPr="00E01EC8">
              <w:rPr>
                <w:rFonts w:ascii="SWISS" w:hAnsi="SWISS" w:cs="Arial"/>
                <w:b/>
                <w:bCs/>
                <w:color w:val="000000"/>
                <w:sz w:val="20"/>
                <w:szCs w:val="20"/>
              </w:rPr>
              <w:t xml:space="preserve">TEST YEAR </w:t>
            </w:r>
            <w:r>
              <w:rPr>
                <w:rFonts w:ascii="SWISS" w:hAnsi="SWISS" w:cs="Arial"/>
                <w:b/>
                <w:bCs/>
                <w:color w:val="000000"/>
                <w:sz w:val="20"/>
                <w:szCs w:val="20"/>
              </w:rPr>
              <w:t>ENDED 12/31/15</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DO</w:t>
            </w:r>
            <w:r w:rsidRPr="00E01EC8">
              <w:rPr>
                <w:rFonts w:ascii="SWISS" w:hAnsi="SWISS" w:cs="Arial"/>
                <w:b/>
                <w:bCs/>
                <w:color w:val="000000"/>
                <w:sz w:val="20"/>
                <w:szCs w:val="20"/>
              </w:rPr>
              <w:t>CKET NO. 1</w:t>
            </w:r>
            <w:r>
              <w:rPr>
                <w:rFonts w:ascii="SWISS" w:hAnsi="SWISS" w:cs="Arial"/>
                <w:b/>
                <w:bCs/>
                <w:color w:val="000000"/>
                <w:sz w:val="20"/>
                <w:szCs w:val="20"/>
              </w:rPr>
              <w:t>50257</w:t>
            </w:r>
            <w:r w:rsidRPr="00E01EC8">
              <w:rPr>
                <w:rFonts w:ascii="SWISS" w:hAnsi="SWISS" w:cs="Arial"/>
                <w:b/>
                <w:bCs/>
                <w:color w:val="000000"/>
                <w:sz w:val="20"/>
                <w:szCs w:val="20"/>
              </w:rPr>
              <w:t>-</w:t>
            </w:r>
            <w:r>
              <w:rPr>
                <w:rFonts w:ascii="SWISS" w:hAnsi="SWISS" w:cs="Arial"/>
                <w:b/>
                <w:bCs/>
                <w:color w:val="000000"/>
                <w:sz w:val="20"/>
                <w:szCs w:val="20"/>
              </w:rPr>
              <w:t>W</w:t>
            </w:r>
            <w:r w:rsidRPr="00E01EC8">
              <w:rPr>
                <w:rFonts w:ascii="SWISS" w:hAnsi="SWISS" w:cs="Arial"/>
                <w:b/>
                <w:bCs/>
                <w:color w:val="000000"/>
                <w:sz w:val="20"/>
                <w:szCs w:val="20"/>
              </w:rPr>
              <w:t>S</w:t>
            </w:r>
          </w:p>
        </w:tc>
      </w:tr>
      <w:tr w:rsidR="00AE2F27" w:rsidTr="00372A31">
        <w:trPr>
          <w:trHeight w:val="37"/>
        </w:trPr>
        <w:tc>
          <w:tcPr>
            <w:tcW w:w="672" w:type="dxa"/>
            <w:tcBorders>
              <w:top w:val="nil"/>
              <w:left w:val="single" w:sz="8" w:space="0" w:color="auto"/>
              <w:bottom w:val="single" w:sz="8" w:space="0" w:color="auto"/>
              <w:right w:val="nil"/>
            </w:tcBorders>
            <w:shd w:val="clear" w:color="auto" w:fill="auto"/>
            <w:noWrap/>
            <w:vAlign w:val="bottom"/>
          </w:tcPr>
          <w:p w:rsidR="00AE2F27" w:rsidRDefault="00AE2F27" w:rsidP="00372A31">
            <w:pPr>
              <w:jc w:val="right"/>
              <w:rPr>
                <w:rFonts w:ascii="SWISS" w:hAnsi="SWISS" w:cs="Arial"/>
                <w:sz w:val="20"/>
                <w:szCs w:val="20"/>
              </w:rPr>
            </w:pPr>
            <w:r>
              <w:rPr>
                <w:rFonts w:ascii="SWISS" w:hAnsi="SWISS" w:cs="Arial"/>
                <w:sz w:val="20"/>
                <w:szCs w:val="20"/>
              </w:rPr>
              <w:t> </w:t>
            </w:r>
          </w:p>
        </w:tc>
        <w:tc>
          <w:tcPr>
            <w:tcW w:w="6" w:type="dxa"/>
            <w:tcBorders>
              <w:top w:val="nil"/>
              <w:left w:val="nil"/>
              <w:bottom w:val="single" w:sz="8" w:space="0" w:color="auto"/>
              <w:right w:val="nil"/>
            </w:tcBorders>
            <w:shd w:val="clear" w:color="auto" w:fill="auto"/>
          </w:tcPr>
          <w:p w:rsidR="00AE2F27" w:rsidRPr="00E01EC8" w:rsidRDefault="00AE2F27" w:rsidP="00372A31">
            <w:pPr>
              <w:rPr>
                <w:rFonts w:ascii="SWISS" w:hAnsi="SWISS" w:cs="Arial"/>
                <w:b/>
                <w:bCs/>
                <w:sz w:val="20"/>
                <w:szCs w:val="20"/>
              </w:rPr>
            </w:pPr>
          </w:p>
        </w:tc>
        <w:tc>
          <w:tcPr>
            <w:tcW w:w="9231" w:type="dxa"/>
            <w:gridSpan w:val="3"/>
            <w:tcBorders>
              <w:top w:val="nil"/>
              <w:left w:val="nil"/>
              <w:bottom w:val="single" w:sz="8" w:space="0" w:color="auto"/>
              <w:right w:val="single" w:sz="8" w:space="0" w:color="auto"/>
            </w:tcBorders>
            <w:shd w:val="clear" w:color="auto" w:fill="auto"/>
            <w:noWrap/>
            <w:vAlign w:val="bottom"/>
          </w:tcPr>
          <w:p w:rsidR="00AE2F27" w:rsidRPr="00E01EC8" w:rsidRDefault="00AE2F27" w:rsidP="00372A31">
            <w:pPr>
              <w:rPr>
                <w:rFonts w:ascii="SWISS" w:hAnsi="SWISS" w:cs="Arial"/>
                <w:b/>
                <w:bCs/>
                <w:color w:val="000000"/>
                <w:sz w:val="20"/>
                <w:szCs w:val="20"/>
              </w:rPr>
            </w:pPr>
            <w:r w:rsidRPr="00E01EC8">
              <w:rPr>
                <w:rFonts w:ascii="SWISS" w:hAnsi="SWISS" w:cs="Arial"/>
                <w:b/>
                <w:bCs/>
                <w:sz w:val="20"/>
                <w:szCs w:val="20"/>
              </w:rPr>
              <w:t xml:space="preserve">ADJUSTMENTS TO OPERATING INCOME                                              </w:t>
            </w:r>
            <w:r>
              <w:rPr>
                <w:rFonts w:ascii="SWISS" w:hAnsi="SWISS" w:cs="Arial"/>
                <w:b/>
                <w:bCs/>
                <w:sz w:val="20"/>
                <w:szCs w:val="20"/>
              </w:rPr>
              <w:t xml:space="preserve">                             </w:t>
            </w:r>
            <w:r w:rsidRPr="00E01EC8">
              <w:rPr>
                <w:rFonts w:ascii="SWISS" w:hAnsi="SWISS" w:cs="Arial"/>
                <w:b/>
                <w:bCs/>
                <w:color w:val="000000"/>
                <w:sz w:val="20"/>
                <w:szCs w:val="20"/>
              </w:rPr>
              <w:t xml:space="preserve">Page 1 of </w:t>
            </w:r>
            <w:r>
              <w:rPr>
                <w:rFonts w:ascii="SWISS" w:hAnsi="SWISS" w:cs="Arial"/>
                <w:b/>
                <w:bCs/>
                <w:color w:val="000000"/>
                <w:sz w:val="20"/>
                <w:szCs w:val="20"/>
              </w:rPr>
              <w:t>3</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jc w:val="right"/>
              <w:rPr>
                <w:rFonts w:ascii="SWISS" w:hAnsi="SWISS" w:cs="Arial"/>
                <w:sz w:val="6"/>
                <w:szCs w:val="6"/>
              </w:rPr>
            </w:pPr>
            <w:r w:rsidRPr="00AE2F27">
              <w:rPr>
                <w:rFonts w:ascii="SWISS" w:hAnsi="SWISS" w:cs="Arial"/>
                <w:sz w:val="6"/>
                <w:szCs w:val="6"/>
              </w:rPr>
              <w:t> </w:t>
            </w: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6"/>
                <w:szCs w:val="6"/>
              </w:rPr>
            </w:pPr>
          </w:p>
        </w:tc>
        <w:tc>
          <w:tcPr>
            <w:tcW w:w="1479" w:type="dxa"/>
            <w:tcBorders>
              <w:top w:val="nil"/>
              <w:left w:val="nil"/>
              <w:bottom w:val="nil"/>
              <w:right w:val="nil"/>
            </w:tcBorders>
          </w:tcPr>
          <w:p w:rsidR="00AE2F27" w:rsidRPr="00AE2F27" w:rsidRDefault="00AE2F27" w:rsidP="00372A31">
            <w:pPr>
              <w:jc w:val="right"/>
              <w:rPr>
                <w:rFonts w:ascii="SWISS" w:hAnsi="SWISS" w:cs="Arial"/>
                <w:b/>
                <w:bCs/>
                <w:color w:val="000000"/>
                <w:sz w:val="6"/>
                <w:szCs w:val="6"/>
                <w:u w:val="single"/>
              </w:rPr>
            </w:pP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jc w:val="right"/>
              <w:rPr>
                <w:rFonts w:ascii="SWISS" w:hAnsi="SWISS" w:cs="Arial"/>
                <w:b/>
                <w:bCs/>
                <w:color w:val="000000"/>
                <w:sz w:val="6"/>
                <w:szCs w:val="6"/>
                <w:u w:val="single"/>
              </w:rPr>
            </w:pP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jc w:val="right"/>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b/>
                <w:bCs/>
                <w:sz w:val="20"/>
                <w:szCs w:val="20"/>
              </w:rPr>
            </w:pPr>
          </w:p>
        </w:tc>
        <w:tc>
          <w:tcPr>
            <w:tcW w:w="1479" w:type="dxa"/>
            <w:tcBorders>
              <w:top w:val="nil"/>
              <w:left w:val="nil"/>
              <w:bottom w:val="nil"/>
              <w:right w:val="nil"/>
            </w:tcBorders>
            <w:vAlign w:val="bottom"/>
          </w:tcPr>
          <w:p w:rsidR="00AE2F27" w:rsidRPr="000E7471" w:rsidRDefault="00AE2F27" w:rsidP="00372A31">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941" w:type="dxa"/>
            <w:tcBorders>
              <w:top w:val="nil"/>
              <w:left w:val="nil"/>
              <w:bottom w:val="nil"/>
              <w:right w:val="single" w:sz="8" w:space="0" w:color="auto"/>
            </w:tcBorders>
            <w:shd w:val="clear" w:color="auto" w:fill="auto"/>
            <w:noWrap/>
            <w:vAlign w:val="bottom"/>
          </w:tcPr>
          <w:p w:rsidR="00AE2F27" w:rsidRPr="000E7471" w:rsidRDefault="00AE2F27" w:rsidP="00372A31">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jc w:val="right"/>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b/>
                <w:bCs/>
                <w:sz w:val="20"/>
                <w:szCs w:val="20"/>
              </w:rPr>
            </w:pPr>
            <w:r w:rsidRPr="00E01EC8">
              <w:rPr>
                <w:rFonts w:ascii="SWISS" w:hAnsi="SWISS" w:cs="Arial"/>
                <w:b/>
                <w:bCs/>
                <w:sz w:val="20"/>
                <w:szCs w:val="20"/>
              </w:rPr>
              <w:t>OPERATING REVENUES</w:t>
            </w:r>
          </w:p>
        </w:tc>
        <w:tc>
          <w:tcPr>
            <w:tcW w:w="1479" w:type="dxa"/>
            <w:tcBorders>
              <w:top w:val="nil"/>
              <w:left w:val="nil"/>
              <w:bottom w:val="nil"/>
              <w:right w:val="nil"/>
            </w:tcBorders>
          </w:tcPr>
          <w:p w:rsidR="00AE2F27" w:rsidRPr="00053AE1" w:rsidRDefault="00AE2F27" w:rsidP="00372A31">
            <w:pPr>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rPr>
                <w:rFonts w:ascii="SWISS" w:hAnsi="SWISS" w:cs="Arial"/>
                <w:color w:val="000000"/>
                <w:sz w:val="20"/>
                <w:szCs w:val="20"/>
              </w:rPr>
            </w:pP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ind w:left="-260" w:firstLine="260"/>
              <w:rPr>
                <w:rFonts w:ascii="SWISS" w:hAnsi="SWISS" w:cs="Arial"/>
                <w:sz w:val="20"/>
                <w:szCs w:val="20"/>
              </w:rPr>
            </w:pPr>
            <w:r>
              <w:rPr>
                <w:rFonts w:ascii="SWISS" w:hAnsi="SWISS" w:cs="Arial"/>
                <w:sz w:val="20"/>
                <w:szCs w:val="20"/>
              </w:rPr>
              <w:t xml:space="preserve">     1.</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E01EC8">
              <w:rPr>
                <w:rFonts w:ascii="SWISS" w:hAnsi="SWISS" w:cs="Arial"/>
                <w:sz w:val="20"/>
                <w:szCs w:val="20"/>
              </w:rPr>
              <w:t>To reflect the appropriate test year revenues.</w:t>
            </w:r>
          </w:p>
        </w:tc>
        <w:tc>
          <w:tcPr>
            <w:tcW w:w="1479" w:type="dxa"/>
            <w:tcBorders>
              <w:top w:val="nil"/>
              <w:left w:val="nil"/>
              <w:bottom w:val="nil"/>
              <w:right w:val="nil"/>
            </w:tcBorders>
          </w:tcPr>
          <w:p w:rsidR="00AE2F27" w:rsidRPr="00D8346D" w:rsidRDefault="00AE2F27" w:rsidP="00372A31">
            <w:pPr>
              <w:ind w:right="44"/>
              <w:jc w:val="right"/>
              <w:rPr>
                <w:rFonts w:ascii="SWISS" w:hAnsi="SWISS" w:cs="Arial"/>
                <w:color w:val="000000"/>
                <w:sz w:val="20"/>
                <w:szCs w:val="20"/>
              </w:rPr>
            </w:pPr>
            <w:r>
              <w:rPr>
                <w:rFonts w:ascii="SWISS" w:hAnsi="SWISS" w:cs="Arial"/>
                <w:color w:val="000000"/>
                <w:sz w:val="20"/>
                <w:szCs w:val="20"/>
              </w:rPr>
              <w:t xml:space="preserve">                     </w:t>
            </w:r>
            <w:r w:rsidRPr="00D8346D">
              <w:rPr>
                <w:rFonts w:ascii="SWISS" w:hAnsi="SWISS" w:cs="Arial"/>
                <w:color w:val="000000"/>
                <w:sz w:val="20"/>
                <w:szCs w:val="20"/>
              </w:rPr>
              <w:t>$</w:t>
            </w:r>
            <w:r>
              <w:rPr>
                <w:rFonts w:ascii="SWISS" w:hAnsi="SWISS" w:cs="Arial"/>
                <w:color w:val="000000"/>
                <w:sz w:val="20"/>
                <w:szCs w:val="20"/>
              </w:rPr>
              <w:t>380</w:t>
            </w:r>
          </w:p>
        </w:tc>
        <w:tc>
          <w:tcPr>
            <w:tcW w:w="1941" w:type="dxa"/>
            <w:tcBorders>
              <w:top w:val="nil"/>
              <w:left w:val="nil"/>
              <w:bottom w:val="nil"/>
              <w:right w:val="single" w:sz="8" w:space="0" w:color="auto"/>
            </w:tcBorders>
            <w:shd w:val="clear" w:color="auto" w:fill="auto"/>
            <w:noWrap/>
            <w:vAlign w:val="bottom"/>
          </w:tcPr>
          <w:p w:rsidR="00AE2F27" w:rsidRPr="00D8346D" w:rsidRDefault="00AE2F27" w:rsidP="00372A31">
            <w:pPr>
              <w:ind w:right="41"/>
              <w:jc w:val="right"/>
              <w:rPr>
                <w:rFonts w:ascii="SWISS" w:hAnsi="SWISS" w:cs="Arial"/>
                <w:color w:val="000000"/>
                <w:sz w:val="20"/>
                <w:szCs w:val="20"/>
              </w:rPr>
            </w:pPr>
            <w:r w:rsidRPr="00D8346D">
              <w:rPr>
                <w:rFonts w:ascii="SWISS" w:hAnsi="SWISS" w:cs="Arial"/>
                <w:color w:val="000000"/>
                <w:sz w:val="20"/>
                <w:szCs w:val="20"/>
              </w:rPr>
              <w:t>$1</w:t>
            </w:r>
            <w:r>
              <w:rPr>
                <w:rFonts w:ascii="SWISS" w:hAnsi="SWISS" w:cs="Arial"/>
                <w:color w:val="000000"/>
                <w:sz w:val="20"/>
                <w:szCs w:val="20"/>
              </w:rPr>
              <w:t>,428</w:t>
            </w:r>
            <w:r w:rsidRPr="00D8346D">
              <w:rPr>
                <w:rFonts w:ascii="SWISS" w:hAnsi="SWISS" w:cs="Arial"/>
                <w:color w:val="000000"/>
                <w:sz w:val="20"/>
                <w:szCs w:val="20"/>
              </w:rPr>
              <w:t xml:space="preserve">  </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2.</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To reflect miscellaneous revenues.</w:t>
            </w:r>
          </w:p>
        </w:tc>
        <w:tc>
          <w:tcPr>
            <w:tcW w:w="1479" w:type="dxa"/>
            <w:tcBorders>
              <w:top w:val="nil"/>
              <w:left w:val="nil"/>
              <w:bottom w:val="nil"/>
              <w:right w:val="nil"/>
            </w:tcBorders>
          </w:tcPr>
          <w:p w:rsidR="00AE2F27" w:rsidRPr="00195BD6" w:rsidRDefault="00AE2F27" w:rsidP="00372A31">
            <w:pPr>
              <w:ind w:right="44"/>
              <w:jc w:val="right"/>
              <w:rPr>
                <w:rFonts w:ascii="SWISS" w:hAnsi="SWISS" w:cs="Arial"/>
                <w:color w:val="000000"/>
                <w:sz w:val="20"/>
                <w:szCs w:val="20"/>
                <w:u w:val="single"/>
              </w:rPr>
            </w:pPr>
            <w:r w:rsidRPr="00B6583B">
              <w:rPr>
                <w:rFonts w:ascii="SWISS" w:hAnsi="SWISS" w:cs="Arial"/>
                <w:color w:val="000000"/>
                <w:sz w:val="20"/>
                <w:szCs w:val="20"/>
              </w:rPr>
              <w:t xml:space="preserve">                  </w:t>
            </w:r>
            <w:r>
              <w:rPr>
                <w:rFonts w:ascii="SWISS" w:hAnsi="SWISS" w:cs="Arial"/>
                <w:color w:val="000000"/>
                <w:sz w:val="20"/>
                <w:szCs w:val="20"/>
              </w:rPr>
              <w:t xml:space="preserve">  </w:t>
            </w:r>
            <w:r>
              <w:rPr>
                <w:rFonts w:ascii="SWISS" w:hAnsi="SWISS" w:cs="Arial"/>
                <w:color w:val="000000"/>
                <w:sz w:val="20"/>
                <w:szCs w:val="20"/>
                <w:u w:val="single"/>
              </w:rPr>
              <w:t>(31</w:t>
            </w:r>
            <w:r w:rsidRPr="00195BD6">
              <w:rPr>
                <w:rFonts w:ascii="SWISS" w:hAnsi="SWISS" w:cs="Arial"/>
                <w:color w:val="000000"/>
                <w:sz w:val="20"/>
                <w:szCs w:val="20"/>
                <w:u w:val="single"/>
              </w:rPr>
              <w:t>0)</w:t>
            </w:r>
          </w:p>
        </w:tc>
        <w:tc>
          <w:tcPr>
            <w:tcW w:w="1941" w:type="dxa"/>
            <w:tcBorders>
              <w:top w:val="nil"/>
              <w:left w:val="nil"/>
              <w:bottom w:val="nil"/>
              <w:right w:val="single" w:sz="8" w:space="0" w:color="auto"/>
            </w:tcBorders>
            <w:shd w:val="clear" w:color="auto" w:fill="auto"/>
            <w:noWrap/>
            <w:vAlign w:val="bottom"/>
          </w:tcPr>
          <w:p w:rsidR="00AE2F27" w:rsidRPr="00B6583B" w:rsidRDefault="00AE2F27" w:rsidP="00372A31">
            <w:pPr>
              <w:ind w:right="41"/>
              <w:jc w:val="right"/>
              <w:rPr>
                <w:rFonts w:ascii="SWISS" w:hAnsi="SWISS" w:cs="Arial"/>
                <w:color w:val="000000"/>
                <w:sz w:val="20"/>
                <w:szCs w:val="20"/>
                <w:u w:val="single"/>
              </w:rPr>
            </w:pPr>
            <w:r w:rsidRPr="00B6583B">
              <w:rPr>
                <w:rFonts w:ascii="SWISS" w:hAnsi="SWISS" w:cs="Arial"/>
                <w:color w:val="000000"/>
                <w:sz w:val="20"/>
                <w:szCs w:val="20"/>
              </w:rPr>
              <w:t xml:space="preserve">                           </w:t>
            </w:r>
            <w:r>
              <w:rPr>
                <w:rFonts w:ascii="SWISS" w:hAnsi="SWISS" w:cs="Arial"/>
                <w:color w:val="000000"/>
                <w:sz w:val="20"/>
                <w:szCs w:val="20"/>
              </w:rPr>
              <w:t xml:space="preserve">  </w:t>
            </w:r>
            <w:r>
              <w:rPr>
                <w:rFonts w:ascii="SWISS" w:hAnsi="SWISS" w:cs="Arial"/>
                <w:color w:val="000000"/>
                <w:sz w:val="20"/>
                <w:szCs w:val="20"/>
                <w:u w:val="single"/>
              </w:rPr>
              <w:t>310</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jc w:val="right"/>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AE2F27" w:rsidRPr="00D8346D" w:rsidRDefault="00AE2F27" w:rsidP="00372A31">
            <w:pPr>
              <w:ind w:right="44"/>
              <w:jc w:val="right"/>
              <w:rPr>
                <w:rFonts w:ascii="SWISS" w:hAnsi="SWISS" w:cs="Arial"/>
                <w:color w:val="000000"/>
                <w:sz w:val="20"/>
                <w:szCs w:val="20"/>
                <w:u w:val="double"/>
              </w:rPr>
            </w:pPr>
            <w:r>
              <w:rPr>
                <w:rFonts w:ascii="SWISS" w:hAnsi="SWISS" w:cs="Arial"/>
                <w:color w:val="000000"/>
                <w:sz w:val="20"/>
                <w:szCs w:val="20"/>
              </w:rPr>
              <w:t xml:space="preserve">           </w:t>
            </w:r>
            <w:r w:rsidRPr="009021D5">
              <w:rPr>
                <w:rFonts w:ascii="SWISS" w:hAnsi="SWISS" w:cs="Arial"/>
                <w:color w:val="000000"/>
                <w:sz w:val="20"/>
                <w:szCs w:val="20"/>
              </w:rPr>
              <w:t xml:space="preserve"> </w:t>
            </w:r>
            <w:r>
              <w:rPr>
                <w:rFonts w:ascii="SWISS" w:hAnsi="SWISS" w:cs="Arial"/>
                <w:color w:val="000000"/>
                <w:sz w:val="20"/>
                <w:szCs w:val="20"/>
              </w:rPr>
              <w:t xml:space="preserve">   </w:t>
            </w:r>
            <w:r w:rsidRPr="009021D5">
              <w:rPr>
                <w:rFonts w:ascii="SWISS" w:hAnsi="SWISS" w:cs="Arial"/>
                <w:color w:val="000000"/>
                <w:sz w:val="20"/>
                <w:szCs w:val="20"/>
              </w:rPr>
              <w:t xml:space="preserve"> </w:t>
            </w:r>
            <w:r w:rsidRPr="00195BD6">
              <w:rPr>
                <w:rFonts w:ascii="SWISS" w:hAnsi="SWISS" w:cs="Arial"/>
                <w:color w:val="000000"/>
                <w:sz w:val="20"/>
                <w:szCs w:val="20"/>
                <w:u w:val="double"/>
              </w:rPr>
              <w:t>$</w:t>
            </w:r>
            <w:r>
              <w:rPr>
                <w:rFonts w:ascii="SWISS" w:hAnsi="SWISS" w:cs="Arial"/>
                <w:color w:val="000000"/>
                <w:sz w:val="20"/>
                <w:szCs w:val="20"/>
                <w:u w:val="double"/>
              </w:rPr>
              <w:t>70</w:t>
            </w:r>
          </w:p>
        </w:tc>
        <w:tc>
          <w:tcPr>
            <w:tcW w:w="1941" w:type="dxa"/>
            <w:tcBorders>
              <w:top w:val="nil"/>
              <w:left w:val="nil"/>
              <w:bottom w:val="nil"/>
              <w:right w:val="single" w:sz="8" w:space="0" w:color="auto"/>
            </w:tcBorders>
            <w:shd w:val="clear" w:color="auto" w:fill="auto"/>
            <w:noWrap/>
            <w:vAlign w:val="bottom"/>
          </w:tcPr>
          <w:p w:rsidR="00AE2F27" w:rsidRPr="00D8346D" w:rsidRDefault="00AE2F27" w:rsidP="00372A31">
            <w:pPr>
              <w:ind w:right="41"/>
              <w:jc w:val="right"/>
              <w:rPr>
                <w:rFonts w:ascii="SWISS" w:hAnsi="SWISS" w:cs="Arial"/>
                <w:color w:val="000000"/>
                <w:sz w:val="20"/>
                <w:szCs w:val="20"/>
                <w:u w:val="double"/>
              </w:rPr>
            </w:pPr>
            <w:r>
              <w:rPr>
                <w:rFonts w:ascii="SWISS" w:hAnsi="SWISS" w:cs="Arial"/>
                <w:color w:val="000000"/>
                <w:sz w:val="20"/>
                <w:szCs w:val="20"/>
              </w:rPr>
              <w:t xml:space="preserve">               </w:t>
            </w:r>
            <w:r w:rsidRPr="00D8346D">
              <w:rPr>
                <w:rFonts w:ascii="SWISS" w:hAnsi="SWISS" w:cs="Arial"/>
                <w:color w:val="000000"/>
                <w:sz w:val="20"/>
                <w:szCs w:val="20"/>
                <w:u w:val="double"/>
              </w:rPr>
              <w:t>$</w:t>
            </w:r>
            <w:r>
              <w:rPr>
                <w:rFonts w:ascii="SWISS" w:hAnsi="SWISS" w:cs="Arial"/>
                <w:color w:val="000000"/>
                <w:sz w:val="20"/>
                <w:szCs w:val="20"/>
                <w:u w:val="double"/>
              </w:rPr>
              <w:t>1,738</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jc w:val="right"/>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bookmarkStart w:id="19" w:name="_GoBack"/>
            <w:bookmarkEnd w:id="19"/>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rPr>
            </w:pPr>
            <w:r w:rsidRPr="00053AE1">
              <w:rPr>
                <w:rFonts w:ascii="SWISS" w:hAnsi="SWISS" w:cs="Arial"/>
                <w:color w:val="000000"/>
                <w:sz w:val="20"/>
                <w:szCs w:val="20"/>
              </w:rPr>
              <w:t> </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jc w:val="right"/>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b/>
                <w:bCs/>
                <w:sz w:val="20"/>
                <w:szCs w:val="20"/>
              </w:rPr>
            </w:pPr>
            <w:r w:rsidRPr="00E01EC8">
              <w:rPr>
                <w:rFonts w:ascii="SWISS" w:hAnsi="SWISS" w:cs="Arial"/>
                <w:b/>
                <w:bCs/>
                <w:sz w:val="20"/>
                <w:szCs w:val="20"/>
              </w:rPr>
              <w:t>OPERATION AND MAINTENANCE EXPENSES</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rPr>
            </w:pPr>
            <w:r w:rsidRPr="00053AE1">
              <w:rPr>
                <w:rFonts w:ascii="SWISS" w:hAnsi="SWISS" w:cs="Arial"/>
                <w:color w:val="000000"/>
                <w:sz w:val="20"/>
                <w:szCs w:val="20"/>
              </w:rPr>
              <w:t> </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1.</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Salaries and Wages – Employees (601/701)</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a. To remove a payroll markup.</w:t>
            </w:r>
          </w:p>
        </w:tc>
        <w:tc>
          <w:tcPr>
            <w:tcW w:w="1479" w:type="dxa"/>
            <w:tcBorders>
              <w:top w:val="nil"/>
              <w:left w:val="nil"/>
              <w:bottom w:val="nil"/>
              <w:right w:val="nil"/>
            </w:tcBorders>
          </w:tcPr>
          <w:p w:rsidR="00AE2F27" w:rsidRPr="00B6583B" w:rsidRDefault="00AE2F27" w:rsidP="00372A31">
            <w:pPr>
              <w:ind w:right="44"/>
              <w:jc w:val="right"/>
              <w:rPr>
                <w:rFonts w:ascii="SWISS" w:hAnsi="SWISS" w:cs="Arial"/>
                <w:color w:val="000000"/>
                <w:sz w:val="20"/>
                <w:szCs w:val="20"/>
              </w:rPr>
            </w:pPr>
            <w:r>
              <w:rPr>
                <w:rFonts w:ascii="SWISS" w:hAnsi="SWISS" w:cs="Arial"/>
                <w:color w:val="000000"/>
                <w:sz w:val="20"/>
                <w:szCs w:val="20"/>
              </w:rPr>
              <w:t xml:space="preserve">               </w:t>
            </w:r>
            <w:r w:rsidRPr="00B6583B">
              <w:rPr>
                <w:rFonts w:ascii="SWISS" w:hAnsi="SWISS" w:cs="Arial"/>
                <w:color w:val="000000"/>
                <w:sz w:val="20"/>
                <w:szCs w:val="20"/>
              </w:rPr>
              <w:t>($60)</w:t>
            </w:r>
          </w:p>
        </w:tc>
        <w:tc>
          <w:tcPr>
            <w:tcW w:w="1941" w:type="dxa"/>
            <w:tcBorders>
              <w:top w:val="nil"/>
              <w:left w:val="nil"/>
              <w:bottom w:val="nil"/>
              <w:right w:val="single" w:sz="8" w:space="0" w:color="auto"/>
            </w:tcBorders>
            <w:shd w:val="clear" w:color="auto" w:fill="auto"/>
            <w:noWrap/>
            <w:vAlign w:val="bottom"/>
          </w:tcPr>
          <w:p w:rsidR="00AE2F27" w:rsidRPr="00B6583B" w:rsidRDefault="00AE2F27" w:rsidP="00372A31">
            <w:pPr>
              <w:ind w:right="41"/>
              <w:jc w:val="right"/>
              <w:rPr>
                <w:rFonts w:ascii="SWISS" w:hAnsi="SWISS" w:cs="Arial"/>
                <w:color w:val="000000"/>
                <w:sz w:val="20"/>
                <w:szCs w:val="20"/>
              </w:rPr>
            </w:pPr>
            <w:r w:rsidRPr="00B6583B">
              <w:rPr>
                <w:rFonts w:ascii="SWISS" w:hAnsi="SWISS" w:cs="Arial"/>
                <w:color w:val="000000"/>
                <w:sz w:val="20"/>
                <w:szCs w:val="20"/>
              </w:rPr>
              <w:t>($60)</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b. To reclassify salary expense from Acct. 636/736.</w:t>
            </w:r>
          </w:p>
        </w:tc>
        <w:tc>
          <w:tcPr>
            <w:tcW w:w="1479" w:type="dxa"/>
            <w:tcBorders>
              <w:top w:val="nil"/>
              <w:left w:val="nil"/>
              <w:bottom w:val="nil"/>
              <w:right w:val="nil"/>
            </w:tcBorders>
          </w:tcPr>
          <w:p w:rsidR="00AE2F27" w:rsidRPr="00B6583B" w:rsidRDefault="00AE2F27" w:rsidP="00372A31">
            <w:pPr>
              <w:ind w:right="44"/>
              <w:jc w:val="right"/>
              <w:rPr>
                <w:rFonts w:ascii="SWISS" w:hAnsi="SWISS" w:cs="Arial"/>
                <w:color w:val="000000"/>
                <w:sz w:val="20"/>
                <w:szCs w:val="20"/>
              </w:rPr>
            </w:pPr>
            <w:r w:rsidRPr="00B6583B">
              <w:rPr>
                <w:rFonts w:ascii="SWISS" w:hAnsi="SWISS" w:cs="Arial"/>
                <w:color w:val="000000"/>
                <w:sz w:val="20"/>
                <w:szCs w:val="20"/>
              </w:rPr>
              <w:t>225</w:t>
            </w:r>
          </w:p>
        </w:tc>
        <w:tc>
          <w:tcPr>
            <w:tcW w:w="1941" w:type="dxa"/>
            <w:tcBorders>
              <w:top w:val="nil"/>
              <w:left w:val="nil"/>
              <w:bottom w:val="nil"/>
              <w:right w:val="single" w:sz="8" w:space="0" w:color="auto"/>
            </w:tcBorders>
            <w:shd w:val="clear" w:color="auto" w:fill="auto"/>
            <w:noWrap/>
            <w:vAlign w:val="bottom"/>
          </w:tcPr>
          <w:p w:rsidR="00AE2F27" w:rsidRPr="00B6583B" w:rsidRDefault="00AE2F27" w:rsidP="00372A31">
            <w:pPr>
              <w:ind w:right="41"/>
              <w:jc w:val="right"/>
              <w:rPr>
                <w:rFonts w:ascii="SWISS" w:hAnsi="SWISS" w:cs="Arial"/>
                <w:color w:val="000000"/>
                <w:sz w:val="20"/>
                <w:szCs w:val="20"/>
              </w:rPr>
            </w:pPr>
            <w:r w:rsidRPr="00B6583B">
              <w:rPr>
                <w:rFonts w:ascii="SWISS" w:hAnsi="SWISS" w:cs="Arial"/>
                <w:color w:val="000000"/>
                <w:sz w:val="20"/>
                <w:szCs w:val="20"/>
              </w:rPr>
              <w:t>225</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c. To reflect the appropriate payroll tax.</w:t>
            </w:r>
          </w:p>
        </w:tc>
        <w:tc>
          <w:tcPr>
            <w:tcW w:w="1479" w:type="dxa"/>
            <w:tcBorders>
              <w:top w:val="nil"/>
              <w:left w:val="nil"/>
              <w:bottom w:val="nil"/>
              <w:right w:val="nil"/>
            </w:tcBorders>
          </w:tcPr>
          <w:p w:rsidR="00AE2F27" w:rsidRPr="002E4F24" w:rsidRDefault="00AE2F27" w:rsidP="00372A31">
            <w:pPr>
              <w:ind w:right="44"/>
              <w:jc w:val="right"/>
              <w:rPr>
                <w:rFonts w:ascii="SWISS" w:hAnsi="SWISS" w:cs="Arial"/>
                <w:color w:val="000000"/>
                <w:sz w:val="20"/>
                <w:szCs w:val="20"/>
              </w:rPr>
            </w:pPr>
            <w:r w:rsidRPr="002E4F24">
              <w:rPr>
                <w:rFonts w:ascii="SWISS" w:hAnsi="SWISS" w:cs="Arial"/>
                <w:color w:val="000000"/>
                <w:sz w:val="20"/>
                <w:szCs w:val="20"/>
              </w:rPr>
              <w:t>(315)</w:t>
            </w:r>
          </w:p>
        </w:tc>
        <w:tc>
          <w:tcPr>
            <w:tcW w:w="1941" w:type="dxa"/>
            <w:tcBorders>
              <w:top w:val="nil"/>
              <w:left w:val="nil"/>
              <w:bottom w:val="nil"/>
              <w:right w:val="single" w:sz="8" w:space="0" w:color="auto"/>
            </w:tcBorders>
            <w:shd w:val="clear" w:color="auto" w:fill="auto"/>
            <w:noWrap/>
            <w:vAlign w:val="bottom"/>
          </w:tcPr>
          <w:p w:rsidR="00AE2F27" w:rsidRPr="002E4F24" w:rsidRDefault="00AE2F27" w:rsidP="00372A31">
            <w:pPr>
              <w:ind w:right="41"/>
              <w:jc w:val="right"/>
              <w:rPr>
                <w:rFonts w:ascii="SWISS" w:hAnsi="SWISS" w:cs="Arial"/>
                <w:color w:val="000000"/>
                <w:sz w:val="20"/>
                <w:szCs w:val="20"/>
              </w:rPr>
            </w:pPr>
            <w:r w:rsidRPr="002E4F24">
              <w:rPr>
                <w:rFonts w:ascii="SWISS" w:hAnsi="SWISS" w:cs="Arial"/>
                <w:color w:val="000000"/>
                <w:sz w:val="20"/>
                <w:szCs w:val="20"/>
              </w:rPr>
              <w:t>(315)</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color w:val="000000"/>
                <w:sz w:val="20"/>
                <w:szCs w:val="20"/>
              </w:rPr>
            </w:pPr>
            <w:r>
              <w:rPr>
                <w:rFonts w:ascii="SWISS" w:hAnsi="SWISS" w:cs="Arial"/>
                <w:color w:val="000000"/>
                <w:sz w:val="20"/>
                <w:szCs w:val="20"/>
              </w:rPr>
              <w:t>d. To reflect the new allocations.</w:t>
            </w:r>
          </w:p>
        </w:tc>
        <w:tc>
          <w:tcPr>
            <w:tcW w:w="1479" w:type="dxa"/>
            <w:tcBorders>
              <w:top w:val="nil"/>
              <w:left w:val="nil"/>
              <w:bottom w:val="nil"/>
              <w:right w:val="nil"/>
            </w:tcBorders>
          </w:tcPr>
          <w:p w:rsidR="00AE2F27" w:rsidRPr="00E364EC" w:rsidRDefault="00AE2F27" w:rsidP="00372A31">
            <w:pPr>
              <w:ind w:right="44"/>
              <w:jc w:val="right"/>
              <w:rPr>
                <w:rFonts w:ascii="SWISS" w:hAnsi="SWISS" w:cs="Arial"/>
                <w:color w:val="000000"/>
                <w:sz w:val="20"/>
                <w:szCs w:val="20"/>
              </w:rPr>
            </w:pPr>
            <w:r>
              <w:rPr>
                <w:rFonts w:ascii="SWISS" w:hAnsi="SWISS" w:cs="Arial"/>
                <w:color w:val="000000"/>
                <w:sz w:val="20"/>
                <w:szCs w:val="20"/>
              </w:rPr>
              <w:t>450</w:t>
            </w:r>
          </w:p>
        </w:tc>
        <w:tc>
          <w:tcPr>
            <w:tcW w:w="1941" w:type="dxa"/>
            <w:tcBorders>
              <w:top w:val="nil"/>
              <w:left w:val="nil"/>
              <w:bottom w:val="nil"/>
              <w:right w:val="single" w:sz="8" w:space="0" w:color="auto"/>
            </w:tcBorders>
            <w:shd w:val="clear" w:color="auto" w:fill="auto"/>
            <w:noWrap/>
            <w:vAlign w:val="bottom"/>
          </w:tcPr>
          <w:p w:rsidR="00AE2F27" w:rsidRPr="00E364EC" w:rsidRDefault="00AE2F27" w:rsidP="00372A31">
            <w:pPr>
              <w:ind w:right="41"/>
              <w:jc w:val="right"/>
              <w:rPr>
                <w:rFonts w:ascii="SWISS" w:hAnsi="SWISS" w:cs="Arial"/>
                <w:color w:val="000000"/>
                <w:sz w:val="20"/>
                <w:szCs w:val="20"/>
              </w:rPr>
            </w:pPr>
            <w:r>
              <w:rPr>
                <w:rFonts w:ascii="SWISS" w:hAnsi="SWISS" w:cs="Arial"/>
                <w:color w:val="000000"/>
                <w:sz w:val="20"/>
                <w:szCs w:val="20"/>
              </w:rPr>
              <w:t>450</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color w:val="000000"/>
                <w:sz w:val="20"/>
                <w:szCs w:val="20"/>
              </w:rPr>
            </w:pPr>
            <w:r w:rsidRPr="00AE2F27">
              <w:rPr>
                <w:rFonts w:ascii="SWISS" w:hAnsi="SWISS" w:cs="Arial"/>
                <w:color w:val="000000"/>
                <w:sz w:val="20"/>
                <w:szCs w:val="20"/>
              </w:rPr>
              <w:t>e. To include the new salary information.</w:t>
            </w: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single"/>
              </w:rPr>
            </w:pPr>
            <w:r w:rsidRPr="00AE2F27">
              <w:rPr>
                <w:rFonts w:ascii="SWISS" w:hAnsi="SWISS" w:cs="Arial"/>
                <w:color w:val="000000"/>
                <w:sz w:val="20"/>
                <w:szCs w:val="20"/>
                <w:u w:val="single"/>
              </w:rPr>
              <w:t>(94)</w:t>
            </w: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single"/>
              </w:rPr>
            </w:pPr>
            <w:r w:rsidRPr="00AE2F27">
              <w:rPr>
                <w:rFonts w:ascii="SWISS" w:hAnsi="SWISS" w:cs="Arial"/>
                <w:color w:val="000000"/>
                <w:sz w:val="20"/>
                <w:szCs w:val="20"/>
                <w:u w:val="single"/>
              </w:rPr>
              <w:t>(94)</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Subtotal</w:t>
            </w: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r w:rsidRPr="00AE2F27">
              <w:rPr>
                <w:rFonts w:ascii="SWISS" w:hAnsi="SWISS" w:cs="Arial"/>
                <w:color w:val="000000"/>
                <w:sz w:val="20"/>
                <w:szCs w:val="20"/>
                <w:u w:val="double"/>
              </w:rPr>
              <w:t>$206</w:t>
            </w: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u w:val="double"/>
              </w:rPr>
              <w:t>$206</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2.</w:t>
            </w: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Salaries and Wages – Officers (603/703)</w:t>
            </w: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B6583B"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a. To remove former owner’s salary.</w:t>
            </w: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($654)</w:t>
            </w: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($654)</w:t>
            </w:r>
          </w:p>
        </w:tc>
      </w:tr>
      <w:tr w:rsidR="00AE2F27" w:rsidRPr="00B6583B"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reflect the new salary information.</w:t>
            </w: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single"/>
              </w:rPr>
            </w:pPr>
            <w:r w:rsidRPr="00AE2F27">
              <w:rPr>
                <w:rFonts w:ascii="SWISS" w:hAnsi="SWISS" w:cs="Arial"/>
                <w:color w:val="000000"/>
                <w:sz w:val="20"/>
                <w:szCs w:val="20"/>
                <w:u w:val="single"/>
              </w:rPr>
              <w:t>326</w:t>
            </w: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single"/>
              </w:rPr>
            </w:pPr>
            <w:r w:rsidRPr="00AE2F27">
              <w:rPr>
                <w:rFonts w:ascii="SWISS" w:hAnsi="SWISS" w:cs="Arial"/>
                <w:color w:val="000000"/>
                <w:sz w:val="20"/>
                <w:szCs w:val="20"/>
                <w:u w:val="single"/>
              </w:rPr>
              <w:t>326</w:t>
            </w:r>
          </w:p>
        </w:tc>
      </w:tr>
      <w:tr w:rsidR="00AE2F27" w:rsidRPr="00B6583B"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Subtotal</w:t>
            </w:r>
          </w:p>
        </w:tc>
        <w:tc>
          <w:tcPr>
            <w:tcW w:w="1479"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r w:rsidRPr="00AE2F27">
              <w:rPr>
                <w:rFonts w:ascii="SWISS" w:hAnsi="SWISS" w:cs="Arial"/>
                <w:color w:val="000000"/>
                <w:sz w:val="20"/>
                <w:szCs w:val="20"/>
                <w:u w:val="double"/>
              </w:rPr>
              <w:t>($328)</w:t>
            </w:r>
          </w:p>
        </w:tc>
        <w:tc>
          <w:tcPr>
            <w:tcW w:w="1941"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u w:val="double"/>
              </w:rPr>
              <w:t>($328)</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479" w:type="dxa"/>
            <w:tcBorders>
              <w:top w:val="nil"/>
              <w:left w:val="nil"/>
              <w:bottom w:val="nil"/>
              <w:right w:val="nil"/>
            </w:tcBorders>
          </w:tcPr>
          <w:p w:rsidR="00AE2F27" w:rsidRPr="008B0ED6"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8B0ED6"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3.</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Employee Pension &amp; Benefits (604/704)</w:t>
            </w:r>
          </w:p>
        </w:tc>
        <w:tc>
          <w:tcPr>
            <w:tcW w:w="1479" w:type="dxa"/>
            <w:tcBorders>
              <w:top w:val="nil"/>
              <w:left w:val="nil"/>
              <w:bottom w:val="nil"/>
              <w:right w:val="nil"/>
            </w:tcBorders>
          </w:tcPr>
          <w:p w:rsidR="00AE2F27" w:rsidRPr="008B0ED6"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8B0ED6"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a. To reflect appropriate amount of benefit expense.</w:t>
            </w:r>
          </w:p>
        </w:tc>
        <w:tc>
          <w:tcPr>
            <w:tcW w:w="1479" w:type="dxa"/>
            <w:tcBorders>
              <w:top w:val="nil"/>
              <w:left w:val="nil"/>
              <w:bottom w:val="nil"/>
              <w:right w:val="nil"/>
            </w:tcBorders>
          </w:tcPr>
          <w:p w:rsidR="00AE2F27" w:rsidRPr="00E364EC" w:rsidRDefault="00AE2F27" w:rsidP="00372A31">
            <w:pPr>
              <w:ind w:right="44"/>
              <w:jc w:val="right"/>
              <w:rPr>
                <w:rFonts w:ascii="SWISS" w:hAnsi="SWISS" w:cs="Arial"/>
                <w:color w:val="000000"/>
                <w:sz w:val="20"/>
                <w:szCs w:val="20"/>
              </w:rPr>
            </w:pPr>
            <w:r w:rsidRPr="00E364EC">
              <w:rPr>
                <w:rFonts w:ascii="SWISS" w:hAnsi="SWISS" w:cs="Arial"/>
                <w:color w:val="000000"/>
                <w:sz w:val="20"/>
                <w:szCs w:val="20"/>
              </w:rPr>
              <w:t>$512</w:t>
            </w:r>
          </w:p>
        </w:tc>
        <w:tc>
          <w:tcPr>
            <w:tcW w:w="1941" w:type="dxa"/>
            <w:tcBorders>
              <w:top w:val="nil"/>
              <w:left w:val="nil"/>
              <w:bottom w:val="nil"/>
              <w:right w:val="single" w:sz="8" w:space="0" w:color="auto"/>
            </w:tcBorders>
            <w:shd w:val="clear" w:color="auto" w:fill="auto"/>
            <w:noWrap/>
            <w:vAlign w:val="bottom"/>
          </w:tcPr>
          <w:p w:rsidR="00AE2F27" w:rsidRPr="00E364EC" w:rsidRDefault="00AE2F27" w:rsidP="00372A31">
            <w:pPr>
              <w:ind w:right="41"/>
              <w:jc w:val="right"/>
              <w:rPr>
                <w:rFonts w:ascii="SWISS" w:hAnsi="SWISS" w:cs="Arial"/>
                <w:color w:val="000000"/>
                <w:sz w:val="20"/>
                <w:szCs w:val="20"/>
              </w:rPr>
            </w:pPr>
            <w:r w:rsidRPr="00E364EC">
              <w:rPr>
                <w:rFonts w:ascii="SWISS" w:hAnsi="SWISS" w:cs="Arial"/>
                <w:color w:val="000000"/>
                <w:sz w:val="20"/>
                <w:szCs w:val="20"/>
              </w:rPr>
              <w:t>$512</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b. To reflect the new allocations.</w:t>
            </w:r>
          </w:p>
        </w:tc>
        <w:tc>
          <w:tcPr>
            <w:tcW w:w="1479" w:type="dxa"/>
            <w:tcBorders>
              <w:top w:val="nil"/>
              <w:left w:val="nil"/>
              <w:bottom w:val="nil"/>
              <w:right w:val="nil"/>
            </w:tcBorders>
          </w:tcPr>
          <w:p w:rsidR="00AE2F27" w:rsidRPr="00E364EC" w:rsidRDefault="00AE2F27" w:rsidP="00372A31">
            <w:pPr>
              <w:ind w:right="44"/>
              <w:jc w:val="right"/>
              <w:rPr>
                <w:rFonts w:ascii="SWISS" w:hAnsi="SWISS" w:cs="Arial"/>
                <w:color w:val="000000"/>
                <w:sz w:val="20"/>
                <w:szCs w:val="20"/>
                <w:u w:val="single"/>
              </w:rPr>
            </w:pPr>
            <w:r w:rsidRPr="00E364EC">
              <w:rPr>
                <w:rFonts w:ascii="SWISS" w:hAnsi="SWISS" w:cs="Arial"/>
                <w:color w:val="000000"/>
                <w:sz w:val="20"/>
                <w:szCs w:val="20"/>
                <w:u w:val="single"/>
              </w:rPr>
              <w:t>54</w:t>
            </w:r>
          </w:p>
        </w:tc>
        <w:tc>
          <w:tcPr>
            <w:tcW w:w="1941" w:type="dxa"/>
            <w:tcBorders>
              <w:top w:val="nil"/>
              <w:left w:val="nil"/>
              <w:bottom w:val="nil"/>
              <w:right w:val="single" w:sz="8" w:space="0" w:color="auto"/>
            </w:tcBorders>
            <w:shd w:val="clear" w:color="auto" w:fill="auto"/>
            <w:noWrap/>
            <w:vAlign w:val="bottom"/>
          </w:tcPr>
          <w:p w:rsidR="00AE2F27" w:rsidRPr="00E364EC" w:rsidRDefault="00AE2F27" w:rsidP="00372A31">
            <w:pPr>
              <w:ind w:right="41"/>
              <w:jc w:val="right"/>
              <w:rPr>
                <w:rFonts w:ascii="SWISS" w:hAnsi="SWISS" w:cs="Arial"/>
                <w:color w:val="000000"/>
                <w:sz w:val="20"/>
                <w:szCs w:val="20"/>
                <w:u w:val="single"/>
              </w:rPr>
            </w:pPr>
            <w:r w:rsidRPr="00E364EC">
              <w:rPr>
                <w:rFonts w:ascii="SWISS" w:hAnsi="SWISS" w:cs="Arial"/>
                <w:color w:val="000000"/>
                <w:sz w:val="20"/>
                <w:szCs w:val="20"/>
                <w:u w:val="single"/>
              </w:rPr>
              <w:t>54</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AE2F27" w:rsidRPr="008B0ED6" w:rsidRDefault="00AE2F27" w:rsidP="00372A31">
            <w:pPr>
              <w:ind w:right="44"/>
              <w:jc w:val="right"/>
              <w:rPr>
                <w:rFonts w:ascii="SWISS" w:hAnsi="SWISS" w:cs="Arial"/>
                <w:color w:val="000000"/>
                <w:sz w:val="20"/>
                <w:szCs w:val="20"/>
                <w:u w:val="double"/>
              </w:rPr>
            </w:pPr>
            <w:r>
              <w:rPr>
                <w:rFonts w:ascii="SWISS" w:hAnsi="SWISS" w:cs="Arial"/>
                <w:color w:val="000000"/>
                <w:sz w:val="20"/>
                <w:szCs w:val="20"/>
                <w:u w:val="double"/>
              </w:rPr>
              <w:t>$566</w:t>
            </w:r>
          </w:p>
        </w:tc>
        <w:tc>
          <w:tcPr>
            <w:tcW w:w="1941" w:type="dxa"/>
            <w:tcBorders>
              <w:top w:val="nil"/>
              <w:left w:val="nil"/>
              <w:bottom w:val="nil"/>
              <w:right w:val="single" w:sz="8" w:space="0" w:color="auto"/>
            </w:tcBorders>
            <w:shd w:val="clear" w:color="auto" w:fill="auto"/>
            <w:noWrap/>
            <w:vAlign w:val="bottom"/>
          </w:tcPr>
          <w:p w:rsidR="00AE2F27" w:rsidRPr="008B0ED6" w:rsidRDefault="00AE2F27" w:rsidP="00372A31">
            <w:pPr>
              <w:ind w:right="41"/>
              <w:jc w:val="right"/>
              <w:rPr>
                <w:rFonts w:ascii="SWISS" w:hAnsi="SWISS" w:cs="Arial"/>
                <w:color w:val="000000"/>
                <w:sz w:val="20"/>
                <w:szCs w:val="20"/>
                <w:u w:val="double"/>
              </w:rPr>
            </w:pPr>
            <w:r>
              <w:rPr>
                <w:rFonts w:ascii="SWISS" w:hAnsi="SWISS" w:cs="Arial"/>
                <w:color w:val="000000"/>
                <w:sz w:val="20"/>
                <w:szCs w:val="20"/>
                <w:u w:val="double"/>
              </w:rPr>
              <w:t>$566</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4.</w:t>
            </w: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Purchased Power (615/715)</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sidRPr="008406C7">
              <w:rPr>
                <w:rFonts w:ascii="SWISS" w:hAnsi="SWISS" w:cs="Arial"/>
                <w:sz w:val="20"/>
                <w:szCs w:val="20"/>
              </w:rPr>
              <w:t>a.</w:t>
            </w:r>
            <w:r>
              <w:rPr>
                <w:rFonts w:ascii="SWISS" w:hAnsi="SWISS" w:cs="Arial"/>
                <w:sz w:val="20"/>
                <w:szCs w:val="20"/>
              </w:rPr>
              <w:t xml:space="preserve"> To include appropriate Utility expenses for the test year.</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rPr>
            </w:pPr>
            <w:r w:rsidRPr="008406C7">
              <w:rPr>
                <w:rFonts w:ascii="SWISS" w:hAnsi="SWISS" w:cs="Arial"/>
                <w:color w:val="000000"/>
                <w:sz w:val="20"/>
                <w:szCs w:val="20"/>
              </w:rPr>
              <w:t>$205</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rPr>
            </w:pPr>
            <w:r w:rsidRPr="008406C7">
              <w:rPr>
                <w:rFonts w:ascii="SWISS" w:hAnsi="SWISS" w:cs="Arial"/>
                <w:color w:val="000000"/>
                <w:sz w:val="20"/>
                <w:szCs w:val="20"/>
              </w:rPr>
              <w:t>$</w:t>
            </w:r>
            <w:r>
              <w:rPr>
                <w:rFonts w:ascii="SWISS" w:hAnsi="SWISS" w:cs="Arial"/>
                <w:color w:val="000000"/>
                <w:sz w:val="20"/>
                <w:szCs w:val="20"/>
              </w:rPr>
              <w:t>56</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b. To properly allocate expenses between systems.</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rPr>
            </w:pPr>
            <w:r w:rsidRPr="008406C7">
              <w:rPr>
                <w:rFonts w:ascii="SWISS" w:hAnsi="SWISS" w:cs="Arial"/>
                <w:color w:val="000000"/>
                <w:sz w:val="20"/>
                <w:szCs w:val="20"/>
              </w:rPr>
              <w:t>(406)</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rPr>
            </w:pPr>
            <w:r w:rsidRPr="008406C7">
              <w:rPr>
                <w:rFonts w:ascii="SWISS" w:hAnsi="SWISS" w:cs="Arial"/>
                <w:color w:val="000000"/>
                <w:sz w:val="20"/>
                <w:szCs w:val="20"/>
              </w:rPr>
              <w:t>(376)</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c. To remove late fees.</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u w:val="single"/>
              </w:rPr>
            </w:pPr>
            <w:r w:rsidRPr="008406C7">
              <w:rPr>
                <w:rFonts w:ascii="SWISS" w:hAnsi="SWISS" w:cs="Arial"/>
                <w:color w:val="000000"/>
                <w:sz w:val="20"/>
                <w:szCs w:val="20"/>
                <w:u w:val="single"/>
              </w:rPr>
              <w:t>0</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u w:val="single"/>
              </w:rPr>
            </w:pPr>
            <w:r w:rsidRPr="008406C7">
              <w:rPr>
                <w:rFonts w:ascii="SWISS" w:hAnsi="SWISS" w:cs="Arial"/>
                <w:color w:val="000000"/>
                <w:sz w:val="20"/>
                <w:szCs w:val="20"/>
                <w:u w:val="single"/>
              </w:rPr>
              <w:t>(28)</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r>
              <w:rPr>
                <w:rFonts w:ascii="SWISS" w:hAnsi="SWISS" w:cs="Arial"/>
                <w:color w:val="000000"/>
                <w:sz w:val="20"/>
                <w:szCs w:val="20"/>
                <w:u w:val="double"/>
              </w:rPr>
              <w:t>($201)</w:t>
            </w: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r>
              <w:rPr>
                <w:rFonts w:ascii="SWISS" w:hAnsi="SWISS" w:cs="Arial"/>
                <w:color w:val="000000"/>
                <w:sz w:val="20"/>
                <w:szCs w:val="20"/>
                <w:u w:val="double"/>
              </w:rPr>
              <w:t>($348)</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5</w:t>
            </w:r>
            <w:r w:rsidRPr="00E01EC8">
              <w:rPr>
                <w:rFonts w:ascii="SWISS" w:hAnsi="SWISS" w:cs="Arial"/>
                <w:sz w:val="20"/>
                <w:szCs w:val="20"/>
              </w:rPr>
              <w:t>.</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E01EC8">
              <w:rPr>
                <w:rFonts w:ascii="SWISS" w:hAnsi="SWISS" w:cs="Arial"/>
                <w:sz w:val="20"/>
                <w:szCs w:val="20"/>
              </w:rPr>
              <w:t>Chemicals (</w:t>
            </w:r>
            <w:r>
              <w:rPr>
                <w:rFonts w:ascii="SWISS" w:hAnsi="SWISS" w:cs="Arial"/>
                <w:sz w:val="20"/>
                <w:szCs w:val="20"/>
              </w:rPr>
              <w:t>618/</w:t>
            </w:r>
            <w:r w:rsidRPr="00E01EC8">
              <w:rPr>
                <w:rFonts w:ascii="SWISS" w:hAnsi="SWISS" w:cs="Arial"/>
                <w:sz w:val="20"/>
                <w:szCs w:val="20"/>
              </w:rPr>
              <w:t xml:space="preserve">718) </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E01EC8">
              <w:rPr>
                <w:rFonts w:ascii="SWISS" w:hAnsi="SWISS" w:cs="Arial"/>
                <w:sz w:val="20"/>
                <w:szCs w:val="20"/>
              </w:rPr>
              <w:t xml:space="preserve">To </w:t>
            </w:r>
            <w:r>
              <w:rPr>
                <w:rFonts w:ascii="SWISS" w:hAnsi="SWISS" w:cs="Arial"/>
                <w:sz w:val="20"/>
                <w:szCs w:val="20"/>
              </w:rPr>
              <w:t>properly allocate expenses between systems.</w:t>
            </w:r>
          </w:p>
        </w:tc>
        <w:tc>
          <w:tcPr>
            <w:tcW w:w="1479" w:type="dxa"/>
            <w:tcBorders>
              <w:top w:val="nil"/>
              <w:left w:val="nil"/>
              <w:bottom w:val="nil"/>
              <w:right w:val="nil"/>
            </w:tcBorders>
            <w:vAlign w:val="bottom"/>
          </w:tcPr>
          <w:p w:rsidR="00AE2F27" w:rsidRPr="008B0ED6" w:rsidRDefault="00AE2F27" w:rsidP="00372A31">
            <w:pPr>
              <w:ind w:right="44"/>
              <w:jc w:val="right"/>
              <w:rPr>
                <w:rFonts w:ascii="SWISS" w:hAnsi="SWISS" w:cs="Arial"/>
                <w:color w:val="000000"/>
                <w:sz w:val="20"/>
                <w:szCs w:val="20"/>
                <w:u w:val="double"/>
              </w:rPr>
            </w:pPr>
            <w:r w:rsidRPr="008B0ED6">
              <w:rPr>
                <w:rFonts w:ascii="SWISS" w:hAnsi="SWISS" w:cs="Arial"/>
                <w:color w:val="000000"/>
                <w:sz w:val="20"/>
                <w:szCs w:val="20"/>
                <w:u w:val="double"/>
              </w:rPr>
              <w:t>($347)</w:t>
            </w:r>
          </w:p>
        </w:tc>
        <w:tc>
          <w:tcPr>
            <w:tcW w:w="1941" w:type="dxa"/>
            <w:tcBorders>
              <w:top w:val="nil"/>
              <w:left w:val="nil"/>
              <w:bottom w:val="nil"/>
              <w:right w:val="single" w:sz="8" w:space="0" w:color="auto"/>
            </w:tcBorders>
            <w:shd w:val="clear" w:color="auto" w:fill="auto"/>
            <w:noWrap/>
            <w:vAlign w:val="bottom"/>
          </w:tcPr>
          <w:p w:rsidR="00AE2F27" w:rsidRPr="008B0ED6" w:rsidRDefault="00AE2F27" w:rsidP="00372A31">
            <w:pPr>
              <w:ind w:right="41"/>
              <w:jc w:val="right"/>
              <w:rPr>
                <w:rFonts w:ascii="SWISS" w:hAnsi="SWISS" w:cs="Arial"/>
                <w:color w:val="000000"/>
                <w:sz w:val="20"/>
                <w:szCs w:val="20"/>
                <w:u w:val="double"/>
              </w:rPr>
            </w:pPr>
            <w:r w:rsidRPr="008B0ED6">
              <w:rPr>
                <w:rFonts w:ascii="SWISS" w:hAnsi="SWISS" w:cs="Arial"/>
                <w:color w:val="000000"/>
                <w:sz w:val="20"/>
                <w:szCs w:val="20"/>
                <w:u w:val="double"/>
              </w:rPr>
              <w:t>$347</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6.</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Materials &amp; Supplies (620/720)</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8406C7">
              <w:rPr>
                <w:rFonts w:ascii="SWISS" w:hAnsi="SWISS" w:cs="Arial"/>
                <w:sz w:val="20"/>
                <w:szCs w:val="20"/>
              </w:rPr>
              <w:t>a.</w:t>
            </w:r>
            <w:r>
              <w:rPr>
                <w:rFonts w:ascii="SWISS" w:hAnsi="SWISS" w:cs="Arial"/>
                <w:sz w:val="20"/>
                <w:szCs w:val="20"/>
              </w:rPr>
              <w:t xml:space="preserve"> To remove purchases outside the test year.</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rPr>
            </w:pPr>
            <w:r w:rsidRPr="008406C7">
              <w:rPr>
                <w:rFonts w:ascii="SWISS" w:hAnsi="SWISS" w:cs="Arial"/>
                <w:color w:val="000000"/>
                <w:sz w:val="20"/>
                <w:szCs w:val="20"/>
              </w:rPr>
              <w:t>($68)</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rPr>
            </w:pPr>
            <w:r w:rsidRPr="008406C7">
              <w:rPr>
                <w:rFonts w:ascii="SWISS" w:hAnsi="SWISS" w:cs="Arial"/>
                <w:color w:val="000000"/>
                <w:sz w:val="20"/>
                <w:szCs w:val="20"/>
              </w:rPr>
              <w:t>($68)</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b. To remove items not related to the Utility.</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rPr>
            </w:pPr>
            <w:r w:rsidRPr="008406C7">
              <w:rPr>
                <w:rFonts w:ascii="SWISS" w:hAnsi="SWISS" w:cs="Arial"/>
                <w:color w:val="000000"/>
                <w:sz w:val="20"/>
                <w:szCs w:val="20"/>
              </w:rPr>
              <w:t>(132)</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rPr>
            </w:pPr>
            <w:r w:rsidRPr="008406C7">
              <w:rPr>
                <w:rFonts w:ascii="SWISS" w:hAnsi="SWISS" w:cs="Arial"/>
                <w:color w:val="000000"/>
                <w:sz w:val="20"/>
                <w:szCs w:val="20"/>
              </w:rPr>
              <w:t>(91)</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c. To reflect the new allocations.</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rPr>
            </w:pPr>
            <w:r>
              <w:rPr>
                <w:rFonts w:ascii="SWISS" w:hAnsi="SWISS" w:cs="Arial"/>
                <w:color w:val="000000"/>
                <w:sz w:val="20"/>
                <w:szCs w:val="20"/>
              </w:rPr>
              <w:t>62</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rPr>
            </w:pPr>
            <w:r>
              <w:rPr>
                <w:rFonts w:ascii="SWISS" w:hAnsi="SWISS" w:cs="Arial"/>
                <w:color w:val="000000"/>
                <w:sz w:val="20"/>
                <w:szCs w:val="20"/>
              </w:rPr>
              <w:t>64</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d. To reclassify expenses to Account 650/750).</w:t>
            </w:r>
          </w:p>
        </w:tc>
        <w:tc>
          <w:tcPr>
            <w:tcW w:w="1479" w:type="dxa"/>
            <w:tcBorders>
              <w:top w:val="nil"/>
              <w:left w:val="nil"/>
              <w:bottom w:val="nil"/>
              <w:right w:val="nil"/>
            </w:tcBorders>
          </w:tcPr>
          <w:p w:rsidR="00AE2F27" w:rsidRPr="008406C7" w:rsidRDefault="00AE2F27" w:rsidP="00372A31">
            <w:pPr>
              <w:ind w:right="44"/>
              <w:jc w:val="right"/>
              <w:rPr>
                <w:rFonts w:ascii="SWISS" w:hAnsi="SWISS" w:cs="Arial"/>
                <w:color w:val="000000"/>
                <w:sz w:val="20"/>
                <w:szCs w:val="20"/>
                <w:u w:val="single"/>
              </w:rPr>
            </w:pPr>
            <w:r w:rsidRPr="008406C7">
              <w:rPr>
                <w:rFonts w:ascii="SWISS" w:hAnsi="SWISS" w:cs="Arial"/>
                <w:color w:val="000000"/>
                <w:sz w:val="20"/>
                <w:szCs w:val="20"/>
                <w:u w:val="single"/>
              </w:rPr>
              <w:t>(43)</w:t>
            </w:r>
          </w:p>
        </w:tc>
        <w:tc>
          <w:tcPr>
            <w:tcW w:w="1941" w:type="dxa"/>
            <w:tcBorders>
              <w:top w:val="nil"/>
              <w:left w:val="nil"/>
              <w:bottom w:val="nil"/>
              <w:right w:val="single" w:sz="8" w:space="0" w:color="auto"/>
            </w:tcBorders>
            <w:shd w:val="clear" w:color="auto" w:fill="auto"/>
            <w:noWrap/>
            <w:vAlign w:val="bottom"/>
          </w:tcPr>
          <w:p w:rsidR="00AE2F27" w:rsidRPr="008406C7" w:rsidRDefault="00AE2F27" w:rsidP="00372A31">
            <w:pPr>
              <w:ind w:right="41"/>
              <w:jc w:val="right"/>
              <w:rPr>
                <w:rFonts w:ascii="SWISS" w:hAnsi="SWISS" w:cs="Arial"/>
                <w:color w:val="000000"/>
                <w:sz w:val="20"/>
                <w:szCs w:val="20"/>
                <w:u w:val="single"/>
              </w:rPr>
            </w:pPr>
            <w:r w:rsidRPr="008406C7">
              <w:rPr>
                <w:rFonts w:ascii="SWISS" w:hAnsi="SWISS" w:cs="Arial"/>
                <w:color w:val="000000"/>
                <w:sz w:val="20"/>
                <w:szCs w:val="20"/>
                <w:u w:val="single"/>
              </w:rPr>
              <w:t>(43)</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r>
              <w:rPr>
                <w:rFonts w:ascii="SWISS" w:hAnsi="SWISS" w:cs="Arial"/>
                <w:color w:val="000000"/>
                <w:sz w:val="20"/>
                <w:szCs w:val="20"/>
                <w:u w:val="double"/>
              </w:rPr>
              <w:t>($181)</w:t>
            </w: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r>
              <w:rPr>
                <w:rFonts w:ascii="SWISS" w:hAnsi="SWISS" w:cs="Arial"/>
                <w:color w:val="000000"/>
                <w:sz w:val="20"/>
                <w:szCs w:val="20"/>
                <w:u w:val="double"/>
              </w:rPr>
              <w:t>($138)</w:t>
            </w:r>
          </w:p>
        </w:tc>
      </w:tr>
      <w:tr w:rsidR="00AE2F27" w:rsidTr="00372A31">
        <w:trPr>
          <w:trHeight w:val="37"/>
        </w:trPr>
        <w:tc>
          <w:tcPr>
            <w:tcW w:w="672"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7.</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ind w:right="30"/>
              <w:rPr>
                <w:rFonts w:ascii="SWISS" w:hAnsi="SWISS" w:cs="Arial"/>
                <w:sz w:val="20"/>
                <w:szCs w:val="20"/>
              </w:rPr>
            </w:pPr>
            <w:r>
              <w:rPr>
                <w:rFonts w:ascii="SWISS" w:hAnsi="SWISS" w:cs="Arial"/>
                <w:sz w:val="20"/>
                <w:szCs w:val="20"/>
              </w:rPr>
              <w:t>Contractual Services – Professional (631/731)</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a. To properly allocate expenses between systems.</w:t>
            </w:r>
          </w:p>
        </w:tc>
        <w:tc>
          <w:tcPr>
            <w:tcW w:w="1479" w:type="dxa"/>
            <w:tcBorders>
              <w:top w:val="nil"/>
              <w:left w:val="nil"/>
              <w:bottom w:val="nil"/>
              <w:right w:val="nil"/>
            </w:tcBorders>
          </w:tcPr>
          <w:p w:rsidR="00AE2F27" w:rsidRPr="00760187" w:rsidRDefault="00AE2F27" w:rsidP="00372A31">
            <w:pPr>
              <w:ind w:right="44"/>
              <w:jc w:val="right"/>
              <w:rPr>
                <w:rFonts w:ascii="SWISS" w:hAnsi="SWISS" w:cs="Arial"/>
                <w:color w:val="000000"/>
                <w:sz w:val="20"/>
                <w:szCs w:val="20"/>
              </w:rPr>
            </w:pPr>
            <w:r w:rsidRPr="00760187">
              <w:rPr>
                <w:rFonts w:ascii="SWISS" w:hAnsi="SWISS" w:cs="Arial"/>
                <w:color w:val="000000"/>
                <w:sz w:val="20"/>
                <w:szCs w:val="20"/>
              </w:rPr>
              <w:t xml:space="preserve">               ($100)</w:t>
            </w:r>
          </w:p>
        </w:tc>
        <w:tc>
          <w:tcPr>
            <w:tcW w:w="1941" w:type="dxa"/>
            <w:tcBorders>
              <w:top w:val="nil"/>
              <w:left w:val="nil"/>
              <w:bottom w:val="nil"/>
              <w:right w:val="single" w:sz="8" w:space="0" w:color="auto"/>
            </w:tcBorders>
            <w:shd w:val="clear" w:color="auto" w:fill="auto"/>
            <w:noWrap/>
            <w:vAlign w:val="bottom"/>
          </w:tcPr>
          <w:p w:rsidR="00AE2F27" w:rsidRPr="00760187" w:rsidRDefault="00AE2F27" w:rsidP="00372A31">
            <w:pPr>
              <w:ind w:right="41"/>
              <w:jc w:val="right"/>
              <w:rPr>
                <w:rFonts w:ascii="SWISS" w:hAnsi="SWISS" w:cs="Arial"/>
                <w:color w:val="000000"/>
                <w:sz w:val="20"/>
                <w:szCs w:val="20"/>
              </w:rPr>
            </w:pPr>
            <w:r w:rsidRPr="00760187">
              <w:rPr>
                <w:rFonts w:ascii="SWISS" w:hAnsi="SWISS" w:cs="Arial"/>
                <w:color w:val="000000"/>
                <w:sz w:val="20"/>
                <w:szCs w:val="20"/>
              </w:rPr>
              <w:t xml:space="preserve">                        $100</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b. To exclude expenses from a lawsuit.</w:t>
            </w:r>
          </w:p>
        </w:tc>
        <w:tc>
          <w:tcPr>
            <w:tcW w:w="1479" w:type="dxa"/>
            <w:tcBorders>
              <w:top w:val="nil"/>
              <w:left w:val="nil"/>
              <w:bottom w:val="nil"/>
              <w:right w:val="nil"/>
            </w:tcBorders>
          </w:tcPr>
          <w:p w:rsidR="00AE2F27" w:rsidRPr="002A16FC" w:rsidRDefault="00AE2F27" w:rsidP="00372A31">
            <w:pPr>
              <w:ind w:right="44"/>
              <w:jc w:val="right"/>
              <w:rPr>
                <w:rFonts w:ascii="SWISS" w:hAnsi="SWISS" w:cs="Arial"/>
                <w:color w:val="000000"/>
                <w:sz w:val="20"/>
                <w:szCs w:val="20"/>
              </w:rPr>
            </w:pPr>
            <w:r>
              <w:rPr>
                <w:rFonts w:ascii="SWISS" w:hAnsi="SWISS" w:cs="Arial"/>
                <w:color w:val="000000"/>
                <w:sz w:val="20"/>
                <w:szCs w:val="20"/>
              </w:rPr>
              <w:t>(66)</w:t>
            </w:r>
          </w:p>
        </w:tc>
        <w:tc>
          <w:tcPr>
            <w:tcW w:w="1941" w:type="dxa"/>
            <w:tcBorders>
              <w:top w:val="nil"/>
              <w:left w:val="nil"/>
              <w:bottom w:val="nil"/>
              <w:right w:val="single" w:sz="8" w:space="0" w:color="auto"/>
            </w:tcBorders>
            <w:shd w:val="clear" w:color="auto" w:fill="auto"/>
            <w:noWrap/>
            <w:vAlign w:val="bottom"/>
          </w:tcPr>
          <w:p w:rsidR="00AE2F27" w:rsidRPr="002A16FC" w:rsidRDefault="00AE2F27" w:rsidP="00372A31">
            <w:pPr>
              <w:ind w:right="41"/>
              <w:jc w:val="right"/>
              <w:rPr>
                <w:rFonts w:ascii="SWISS" w:hAnsi="SWISS" w:cs="Arial"/>
                <w:color w:val="000000"/>
                <w:sz w:val="20"/>
                <w:szCs w:val="20"/>
              </w:rPr>
            </w:pPr>
            <w:r>
              <w:rPr>
                <w:rFonts w:ascii="SWISS" w:hAnsi="SWISS" w:cs="Arial"/>
                <w:color w:val="000000"/>
                <w:sz w:val="20"/>
                <w:szCs w:val="20"/>
              </w:rPr>
              <w:t>(66)</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AE2F27" w:rsidRPr="002A16FC" w:rsidRDefault="00AE2F27" w:rsidP="00372A31">
            <w:pPr>
              <w:ind w:right="44"/>
              <w:jc w:val="right"/>
              <w:rPr>
                <w:rFonts w:ascii="SWISS" w:hAnsi="SWISS" w:cs="Arial"/>
                <w:color w:val="000000"/>
                <w:sz w:val="20"/>
                <w:szCs w:val="20"/>
                <w:u w:val="double"/>
              </w:rPr>
            </w:pPr>
            <w:r>
              <w:rPr>
                <w:rFonts w:ascii="SWISS" w:hAnsi="SWISS" w:cs="Arial"/>
                <w:color w:val="000000"/>
                <w:sz w:val="20"/>
                <w:szCs w:val="20"/>
              </w:rPr>
              <w:t xml:space="preserve">     (</w:t>
            </w:r>
            <w:r w:rsidRPr="002A16FC">
              <w:rPr>
                <w:rFonts w:ascii="SWISS" w:hAnsi="SWISS" w:cs="Arial"/>
                <w:color w:val="000000"/>
                <w:sz w:val="20"/>
                <w:szCs w:val="20"/>
                <w:u w:val="double"/>
              </w:rPr>
              <w:t>$</w:t>
            </w:r>
            <w:r>
              <w:rPr>
                <w:rFonts w:ascii="SWISS" w:hAnsi="SWISS" w:cs="Arial"/>
                <w:color w:val="000000"/>
                <w:sz w:val="20"/>
                <w:szCs w:val="20"/>
                <w:u w:val="double"/>
              </w:rPr>
              <w:t>166)</w:t>
            </w:r>
          </w:p>
        </w:tc>
        <w:tc>
          <w:tcPr>
            <w:tcW w:w="1941" w:type="dxa"/>
            <w:tcBorders>
              <w:top w:val="nil"/>
              <w:left w:val="nil"/>
              <w:bottom w:val="nil"/>
              <w:right w:val="single" w:sz="8" w:space="0" w:color="auto"/>
            </w:tcBorders>
            <w:shd w:val="clear" w:color="auto" w:fill="auto"/>
            <w:noWrap/>
            <w:vAlign w:val="bottom"/>
          </w:tcPr>
          <w:p w:rsidR="00AE2F27" w:rsidRPr="002A16FC" w:rsidRDefault="00AE2F27" w:rsidP="00372A31">
            <w:pPr>
              <w:ind w:right="41"/>
              <w:jc w:val="right"/>
              <w:rPr>
                <w:rFonts w:ascii="SWISS" w:hAnsi="SWISS" w:cs="Arial"/>
                <w:color w:val="000000"/>
                <w:sz w:val="20"/>
                <w:szCs w:val="20"/>
                <w:u w:val="double"/>
              </w:rPr>
            </w:pPr>
            <w:r w:rsidRPr="002A16FC">
              <w:rPr>
                <w:rFonts w:ascii="SWISS" w:hAnsi="SWISS" w:cs="Arial"/>
                <w:color w:val="000000"/>
                <w:sz w:val="20"/>
                <w:szCs w:val="20"/>
              </w:rPr>
              <w:t xml:space="preserve">                  </w:t>
            </w:r>
            <w:r>
              <w:rPr>
                <w:rFonts w:ascii="SWISS" w:hAnsi="SWISS" w:cs="Arial"/>
                <w:color w:val="000000"/>
                <w:sz w:val="20"/>
                <w:szCs w:val="20"/>
              </w:rPr>
              <w:t xml:space="preserve">    </w:t>
            </w:r>
            <w:r w:rsidRPr="002A16FC">
              <w:rPr>
                <w:rFonts w:ascii="SWISS" w:hAnsi="SWISS" w:cs="Arial"/>
                <w:color w:val="000000"/>
                <w:sz w:val="20"/>
                <w:szCs w:val="20"/>
              </w:rPr>
              <w:t xml:space="preserve">  </w:t>
            </w:r>
            <w:r w:rsidRPr="002A16FC">
              <w:rPr>
                <w:rFonts w:ascii="SWISS" w:hAnsi="SWISS" w:cs="Arial"/>
                <w:color w:val="000000"/>
                <w:sz w:val="20"/>
                <w:szCs w:val="20"/>
                <w:u w:val="double"/>
              </w:rPr>
              <w:t>$</w:t>
            </w:r>
            <w:r>
              <w:rPr>
                <w:rFonts w:ascii="SWISS" w:hAnsi="SWISS" w:cs="Arial"/>
                <w:color w:val="000000"/>
                <w:sz w:val="20"/>
                <w:szCs w:val="20"/>
                <w:u w:val="double"/>
              </w:rPr>
              <w:t>34</w:t>
            </w: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8.</w:t>
            </w: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Contractual Services – Testing (635/735)</w:t>
            </w:r>
          </w:p>
        </w:tc>
        <w:tc>
          <w:tcPr>
            <w:tcW w:w="1479"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RPr="008B0ED6" w:rsidTr="00372A31">
        <w:trPr>
          <w:trHeight w:val="35"/>
        </w:trPr>
        <w:tc>
          <w:tcPr>
            <w:tcW w:w="672"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To properly allocate expenses between systems.</w:t>
            </w:r>
          </w:p>
        </w:tc>
        <w:tc>
          <w:tcPr>
            <w:tcW w:w="1479" w:type="dxa"/>
            <w:tcBorders>
              <w:top w:val="nil"/>
              <w:left w:val="nil"/>
              <w:bottom w:val="nil"/>
              <w:right w:val="nil"/>
            </w:tcBorders>
          </w:tcPr>
          <w:p w:rsidR="00AE2F27" w:rsidRPr="008B0ED6" w:rsidRDefault="00AE2F27" w:rsidP="00372A31">
            <w:pPr>
              <w:ind w:right="44"/>
              <w:jc w:val="right"/>
              <w:rPr>
                <w:rFonts w:ascii="SWISS" w:hAnsi="SWISS" w:cs="Arial"/>
                <w:color w:val="000000"/>
                <w:sz w:val="20"/>
                <w:szCs w:val="20"/>
                <w:u w:val="double"/>
              </w:rPr>
            </w:pPr>
            <w:r w:rsidRPr="008B0ED6">
              <w:rPr>
                <w:rFonts w:ascii="SWISS" w:hAnsi="SWISS" w:cs="Arial"/>
                <w:color w:val="000000"/>
                <w:sz w:val="20"/>
                <w:szCs w:val="20"/>
                <w:u w:val="double"/>
              </w:rPr>
              <w:t>$928</w:t>
            </w:r>
          </w:p>
        </w:tc>
        <w:tc>
          <w:tcPr>
            <w:tcW w:w="1941" w:type="dxa"/>
            <w:tcBorders>
              <w:top w:val="nil"/>
              <w:left w:val="nil"/>
              <w:bottom w:val="nil"/>
              <w:right w:val="single" w:sz="8" w:space="0" w:color="auto"/>
            </w:tcBorders>
            <w:shd w:val="clear" w:color="auto" w:fill="auto"/>
            <w:noWrap/>
            <w:vAlign w:val="bottom"/>
          </w:tcPr>
          <w:p w:rsidR="00AE2F27" w:rsidRPr="008B0ED6" w:rsidRDefault="00AE2F27" w:rsidP="00372A31">
            <w:pPr>
              <w:ind w:right="41"/>
              <w:jc w:val="right"/>
              <w:rPr>
                <w:rFonts w:ascii="SWISS" w:hAnsi="SWISS" w:cs="Arial"/>
                <w:color w:val="000000"/>
                <w:sz w:val="20"/>
                <w:szCs w:val="20"/>
                <w:u w:val="double"/>
              </w:rPr>
            </w:pPr>
            <w:r w:rsidRPr="008B0ED6">
              <w:rPr>
                <w:rFonts w:ascii="SWISS" w:hAnsi="SWISS" w:cs="Arial"/>
                <w:color w:val="000000"/>
                <w:sz w:val="20"/>
                <w:szCs w:val="20"/>
                <w:u w:val="double"/>
              </w:rPr>
              <w:t>($928)</w:t>
            </w:r>
          </w:p>
        </w:tc>
      </w:tr>
      <w:tr w:rsidR="00AE2F27" w:rsidRPr="008B0ED6" w:rsidTr="00372A31">
        <w:trPr>
          <w:trHeight w:val="35"/>
        </w:trPr>
        <w:tc>
          <w:tcPr>
            <w:tcW w:w="672" w:type="dxa"/>
            <w:tcBorders>
              <w:top w:val="nil"/>
              <w:left w:val="single" w:sz="8" w:space="0" w:color="auto"/>
              <w:bottom w:val="single" w:sz="8" w:space="0" w:color="auto"/>
              <w:right w:val="nil"/>
            </w:tcBorders>
            <w:shd w:val="clear" w:color="auto" w:fill="auto"/>
            <w:noWrap/>
            <w:vAlign w:val="bottom"/>
          </w:tcPr>
          <w:p w:rsidR="00AE2F27" w:rsidRPr="00AE2F27" w:rsidRDefault="00AE2F27" w:rsidP="00372A31">
            <w:pPr>
              <w:rPr>
                <w:rFonts w:ascii="SWISS" w:hAnsi="SWISS" w:cs="Arial"/>
                <w:sz w:val="6"/>
                <w:szCs w:val="6"/>
              </w:rPr>
            </w:pPr>
          </w:p>
        </w:tc>
        <w:tc>
          <w:tcPr>
            <w:tcW w:w="5817" w:type="dxa"/>
            <w:gridSpan w:val="2"/>
            <w:tcBorders>
              <w:top w:val="nil"/>
              <w:left w:val="nil"/>
              <w:bottom w:val="single" w:sz="8" w:space="0" w:color="auto"/>
              <w:right w:val="nil"/>
            </w:tcBorders>
            <w:shd w:val="clear" w:color="auto" w:fill="auto"/>
            <w:noWrap/>
            <w:vAlign w:val="bottom"/>
          </w:tcPr>
          <w:p w:rsidR="00AE2F27" w:rsidRPr="00AE2F27" w:rsidRDefault="00AE2F27" w:rsidP="00372A31">
            <w:pPr>
              <w:rPr>
                <w:rFonts w:ascii="SWISS" w:hAnsi="SWISS" w:cs="Arial"/>
                <w:sz w:val="6"/>
                <w:szCs w:val="6"/>
              </w:rPr>
            </w:pPr>
          </w:p>
        </w:tc>
        <w:tc>
          <w:tcPr>
            <w:tcW w:w="1479" w:type="dxa"/>
            <w:tcBorders>
              <w:top w:val="nil"/>
              <w:left w:val="nil"/>
              <w:bottom w:val="single" w:sz="8" w:space="0" w:color="auto"/>
              <w:right w:val="nil"/>
            </w:tcBorders>
          </w:tcPr>
          <w:p w:rsidR="00AE2F27" w:rsidRPr="00AE2F27" w:rsidRDefault="00AE2F27" w:rsidP="00372A31">
            <w:pPr>
              <w:ind w:right="44"/>
              <w:jc w:val="right"/>
              <w:rPr>
                <w:rFonts w:ascii="SWISS" w:hAnsi="SWISS" w:cs="Arial"/>
                <w:color w:val="000000"/>
                <w:sz w:val="6"/>
                <w:szCs w:val="6"/>
                <w:u w:val="double"/>
              </w:rPr>
            </w:pPr>
          </w:p>
        </w:tc>
        <w:tc>
          <w:tcPr>
            <w:tcW w:w="1941" w:type="dxa"/>
            <w:tcBorders>
              <w:top w:val="nil"/>
              <w:left w:val="nil"/>
              <w:bottom w:val="single" w:sz="8" w:space="0" w:color="auto"/>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6"/>
                <w:szCs w:val="6"/>
                <w:u w:val="double"/>
              </w:rPr>
            </w:pPr>
          </w:p>
        </w:tc>
      </w:tr>
    </w:tbl>
    <w:p w:rsidR="00AE2F27" w:rsidRDefault="00AE2F27"/>
    <w:tbl>
      <w:tblPr>
        <w:tblW w:w="10530" w:type="dxa"/>
        <w:tblInd w:w="-175" w:type="dxa"/>
        <w:tblCellMar>
          <w:left w:w="0" w:type="dxa"/>
          <w:right w:w="0" w:type="dxa"/>
        </w:tblCellMar>
        <w:tblLook w:val="0000" w:firstRow="0" w:lastRow="0" w:firstColumn="0" w:lastColumn="0" w:noHBand="0" w:noVBand="0"/>
      </w:tblPr>
      <w:tblGrid>
        <w:gridCol w:w="779"/>
        <w:gridCol w:w="5840"/>
        <w:gridCol w:w="1947"/>
        <w:gridCol w:w="1988"/>
      </w:tblGrid>
      <w:tr w:rsidR="00AE2F27" w:rsidRPr="00505B50" w:rsidTr="00372A31">
        <w:trPr>
          <w:trHeight w:val="35"/>
        </w:trPr>
        <w:tc>
          <w:tcPr>
            <w:tcW w:w="763" w:type="dxa"/>
            <w:tcBorders>
              <w:top w:val="single" w:sz="4" w:space="0" w:color="auto"/>
              <w:left w:val="single" w:sz="4"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9767" w:type="dxa"/>
            <w:gridSpan w:val="3"/>
            <w:vMerge w:val="restart"/>
            <w:tcBorders>
              <w:top w:val="single" w:sz="4" w:space="0" w:color="auto"/>
              <w:left w:val="nil"/>
              <w:bottom w:val="single" w:sz="4" w:space="0" w:color="auto"/>
              <w:right w:val="single" w:sz="4" w:space="0" w:color="auto"/>
            </w:tcBorders>
            <w:shd w:val="clear" w:color="auto" w:fill="auto"/>
            <w:noWrap/>
            <w:vAlign w:val="bottom"/>
          </w:tcPr>
          <w:p w:rsidR="00AE2F27" w:rsidRPr="00505B50" w:rsidRDefault="00AE2F27" w:rsidP="00372A31">
            <w:pPr>
              <w:rPr>
                <w:rFonts w:ascii="SWISS" w:hAnsi="SWISS" w:cs="Arial"/>
                <w:b/>
                <w:bCs/>
                <w:color w:val="000000"/>
                <w:sz w:val="20"/>
                <w:szCs w:val="20"/>
              </w:rPr>
            </w:pPr>
            <w:r>
              <w:rPr>
                <w:rFonts w:ascii="SWISS" w:hAnsi="SWISS" w:cs="Arial"/>
                <w:b/>
                <w:bCs/>
                <w:color w:val="000000"/>
                <w:sz w:val="20"/>
                <w:szCs w:val="20"/>
              </w:rPr>
              <w:t xml:space="preserve">EAST MARION UTILITIES, LLC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Pr>
                <w:sz w:val="20"/>
                <w:szCs w:val="20"/>
              </w:rPr>
              <w:t>S</w:t>
            </w:r>
            <w:r>
              <w:rPr>
                <w:rFonts w:ascii="SWISS" w:hAnsi="SWISS" w:cs="Arial"/>
                <w:b/>
                <w:bCs/>
                <w:color w:val="000000"/>
                <w:sz w:val="20"/>
                <w:szCs w:val="20"/>
              </w:rPr>
              <w:t>CHEDULE</w:t>
            </w:r>
            <w:r w:rsidRPr="00EE337F">
              <w:rPr>
                <w:rFonts w:ascii="SWISS" w:hAnsi="SWISS" w:cs="Arial"/>
                <w:b/>
                <w:bCs/>
                <w:color w:val="000000"/>
                <w:sz w:val="20"/>
                <w:szCs w:val="20"/>
              </w:rPr>
              <w:t xml:space="preserve"> N</w:t>
            </w:r>
            <w:r>
              <w:rPr>
                <w:rFonts w:ascii="SWISS" w:hAnsi="SWISS" w:cs="Arial"/>
                <w:b/>
                <w:bCs/>
                <w:color w:val="000000"/>
                <w:sz w:val="20"/>
                <w:szCs w:val="20"/>
              </w:rPr>
              <w:t>O</w:t>
            </w:r>
            <w:r w:rsidRPr="00EE337F">
              <w:rPr>
                <w:rFonts w:ascii="SWISS" w:hAnsi="SWISS" w:cs="Arial"/>
                <w:b/>
                <w:bCs/>
                <w:color w:val="000000"/>
                <w:sz w:val="20"/>
                <w:szCs w:val="20"/>
              </w:rPr>
              <w:t xml:space="preserve">. </w:t>
            </w:r>
            <w:r>
              <w:rPr>
                <w:rFonts w:ascii="SWISS" w:hAnsi="SWISS" w:cs="Arial"/>
                <w:b/>
                <w:bCs/>
                <w:color w:val="000000"/>
                <w:sz w:val="20"/>
                <w:szCs w:val="20"/>
              </w:rPr>
              <w:t>3</w:t>
            </w:r>
            <w:r w:rsidRPr="00EE337F">
              <w:rPr>
                <w:rFonts w:ascii="SWISS" w:hAnsi="SWISS" w:cs="Arial"/>
                <w:b/>
                <w:bCs/>
                <w:color w:val="000000"/>
                <w:sz w:val="20"/>
                <w:szCs w:val="20"/>
              </w:rPr>
              <w:t>-</w:t>
            </w:r>
            <w:r>
              <w:rPr>
                <w:rFonts w:ascii="SWISS" w:hAnsi="SWISS" w:cs="Arial"/>
                <w:b/>
                <w:bCs/>
                <w:color w:val="000000"/>
                <w:sz w:val="20"/>
                <w:szCs w:val="20"/>
              </w:rPr>
              <w:t>C</w:t>
            </w:r>
          </w:p>
          <w:p w:rsidR="00AE2F27" w:rsidRPr="00053AE1" w:rsidRDefault="00AE2F27" w:rsidP="00372A31">
            <w:pPr>
              <w:rPr>
                <w:rFonts w:ascii="SWISS" w:hAnsi="SWISS" w:cs="Arial"/>
                <w:color w:val="000000"/>
                <w:sz w:val="20"/>
                <w:szCs w:val="20"/>
                <w:u w:val="single"/>
              </w:rPr>
            </w:pPr>
            <w:r w:rsidRPr="00E01EC8">
              <w:rPr>
                <w:rFonts w:ascii="SWISS" w:hAnsi="SWISS" w:cs="Arial"/>
                <w:b/>
                <w:bCs/>
                <w:color w:val="000000"/>
                <w:sz w:val="20"/>
                <w:szCs w:val="20"/>
              </w:rPr>
              <w:t xml:space="preserve">TEST YEAR </w:t>
            </w:r>
            <w:r>
              <w:rPr>
                <w:rFonts w:ascii="SWISS" w:hAnsi="SWISS" w:cs="Arial"/>
                <w:b/>
                <w:bCs/>
                <w:color w:val="000000"/>
                <w:sz w:val="20"/>
                <w:szCs w:val="20"/>
              </w:rPr>
              <w:t>ENDED 12/31/15</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DO</w:t>
            </w:r>
            <w:r w:rsidRPr="00E01EC8">
              <w:rPr>
                <w:rFonts w:ascii="SWISS" w:hAnsi="SWISS" w:cs="Arial"/>
                <w:b/>
                <w:bCs/>
                <w:color w:val="000000"/>
                <w:sz w:val="20"/>
                <w:szCs w:val="20"/>
              </w:rPr>
              <w:t>CKET NO. 1</w:t>
            </w:r>
            <w:r>
              <w:rPr>
                <w:rFonts w:ascii="SWISS" w:hAnsi="SWISS" w:cs="Arial"/>
                <w:b/>
                <w:bCs/>
                <w:color w:val="000000"/>
                <w:sz w:val="20"/>
                <w:szCs w:val="20"/>
              </w:rPr>
              <w:t>50257</w:t>
            </w:r>
            <w:r w:rsidRPr="00E01EC8">
              <w:rPr>
                <w:rFonts w:ascii="SWISS" w:hAnsi="SWISS" w:cs="Arial"/>
                <w:b/>
                <w:bCs/>
                <w:color w:val="000000"/>
                <w:sz w:val="20"/>
                <w:szCs w:val="20"/>
              </w:rPr>
              <w:t>-</w:t>
            </w:r>
            <w:r>
              <w:rPr>
                <w:rFonts w:ascii="SWISS" w:hAnsi="SWISS" w:cs="Arial"/>
                <w:b/>
                <w:bCs/>
                <w:color w:val="000000"/>
                <w:sz w:val="20"/>
                <w:szCs w:val="20"/>
              </w:rPr>
              <w:t>W</w:t>
            </w:r>
            <w:r w:rsidRPr="00E01EC8">
              <w:rPr>
                <w:rFonts w:ascii="SWISS" w:hAnsi="SWISS" w:cs="Arial"/>
                <w:b/>
                <w:bCs/>
                <w:color w:val="000000"/>
                <w:sz w:val="20"/>
                <w:szCs w:val="20"/>
              </w:rPr>
              <w:t>S</w:t>
            </w:r>
          </w:p>
          <w:p w:rsidR="00AE2F27" w:rsidRPr="00505B50" w:rsidRDefault="00AE2F27" w:rsidP="00372A31">
            <w:pPr>
              <w:rPr>
                <w:rFonts w:ascii="SWISS" w:hAnsi="SWISS" w:cs="Arial"/>
                <w:b/>
                <w:bCs/>
                <w:color w:val="000000"/>
                <w:sz w:val="20"/>
                <w:szCs w:val="20"/>
              </w:rPr>
            </w:pPr>
            <w:r w:rsidRPr="00E01EC8">
              <w:rPr>
                <w:rFonts w:ascii="SWISS" w:hAnsi="SWISS" w:cs="Arial"/>
                <w:b/>
                <w:bCs/>
                <w:sz w:val="20"/>
                <w:szCs w:val="20"/>
              </w:rPr>
              <w:t xml:space="preserve">ADJUSTMENTS TO OPERATING INCOME                                              </w:t>
            </w:r>
            <w:r>
              <w:rPr>
                <w:rFonts w:ascii="SWISS" w:hAnsi="SWISS" w:cs="Arial"/>
                <w:b/>
                <w:bCs/>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Page </w:t>
            </w:r>
            <w:r>
              <w:rPr>
                <w:rFonts w:ascii="SWISS" w:hAnsi="SWISS" w:cs="Arial"/>
                <w:b/>
                <w:bCs/>
                <w:color w:val="000000"/>
                <w:sz w:val="20"/>
                <w:szCs w:val="20"/>
              </w:rPr>
              <w:t>2</w:t>
            </w:r>
            <w:r w:rsidRPr="00E01EC8">
              <w:rPr>
                <w:rFonts w:ascii="SWISS" w:hAnsi="SWISS" w:cs="Arial"/>
                <w:b/>
                <w:bCs/>
                <w:color w:val="000000"/>
                <w:sz w:val="20"/>
                <w:szCs w:val="20"/>
              </w:rPr>
              <w:t xml:space="preserve"> of </w:t>
            </w:r>
            <w:r>
              <w:rPr>
                <w:rFonts w:ascii="SWISS" w:hAnsi="SWISS" w:cs="Arial"/>
                <w:b/>
                <w:bCs/>
                <w:color w:val="000000"/>
                <w:sz w:val="20"/>
                <w:szCs w:val="20"/>
              </w:rPr>
              <w:t>3</w:t>
            </w:r>
          </w:p>
        </w:tc>
      </w:tr>
      <w:tr w:rsidR="00AE2F27" w:rsidRPr="00053AE1" w:rsidTr="00372A31">
        <w:trPr>
          <w:trHeight w:val="35"/>
        </w:trPr>
        <w:tc>
          <w:tcPr>
            <w:tcW w:w="763" w:type="dxa"/>
            <w:tcBorders>
              <w:left w:val="single" w:sz="4"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9767" w:type="dxa"/>
            <w:gridSpan w:val="3"/>
            <w:vMerge/>
            <w:tcBorders>
              <w:left w:val="nil"/>
              <w:bottom w:val="single" w:sz="4" w:space="0" w:color="auto"/>
              <w:right w:val="single" w:sz="4"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RPr="00053AE1" w:rsidTr="00372A31">
        <w:trPr>
          <w:trHeight w:val="35"/>
        </w:trPr>
        <w:tc>
          <w:tcPr>
            <w:tcW w:w="763" w:type="dxa"/>
            <w:tcBorders>
              <w:left w:val="single" w:sz="4" w:space="0" w:color="auto"/>
              <w:bottom w:val="single" w:sz="4" w:space="0" w:color="auto"/>
              <w:right w:val="nil"/>
            </w:tcBorders>
            <w:shd w:val="clear" w:color="auto" w:fill="auto"/>
            <w:noWrap/>
            <w:vAlign w:val="bottom"/>
          </w:tcPr>
          <w:p w:rsidR="00AE2F27" w:rsidRDefault="00AE2F27" w:rsidP="00372A31">
            <w:pPr>
              <w:rPr>
                <w:rFonts w:ascii="SWISS" w:hAnsi="SWISS" w:cs="Arial"/>
                <w:sz w:val="20"/>
                <w:szCs w:val="20"/>
              </w:rPr>
            </w:pPr>
          </w:p>
        </w:tc>
        <w:tc>
          <w:tcPr>
            <w:tcW w:w="9767" w:type="dxa"/>
            <w:gridSpan w:val="3"/>
            <w:vMerge/>
            <w:tcBorders>
              <w:left w:val="nil"/>
              <w:bottom w:val="single" w:sz="4" w:space="0" w:color="auto"/>
              <w:right w:val="single" w:sz="4"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RPr="00053AE1" w:rsidTr="00372A31">
        <w:trPr>
          <w:trHeight w:val="35"/>
        </w:trPr>
        <w:tc>
          <w:tcPr>
            <w:tcW w:w="763" w:type="dxa"/>
            <w:tcBorders>
              <w:top w:val="single" w:sz="4" w:space="0" w:color="auto"/>
              <w:left w:val="single" w:sz="4"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single" w:sz="4" w:space="0" w:color="auto"/>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971" w:type="dxa"/>
            <w:tcBorders>
              <w:top w:val="single" w:sz="4" w:space="0" w:color="auto"/>
              <w:left w:val="nil"/>
              <w:bottom w:val="nil"/>
              <w:right w:val="nil"/>
            </w:tcBorders>
          </w:tcPr>
          <w:p w:rsidR="00AE2F27" w:rsidRPr="00053AE1" w:rsidRDefault="00AE2F27" w:rsidP="00372A31">
            <w:pPr>
              <w:ind w:right="44"/>
              <w:jc w:val="right"/>
              <w:rPr>
                <w:rFonts w:ascii="SWISS" w:hAnsi="SWISS" w:cs="Arial"/>
                <w:color w:val="000000"/>
                <w:sz w:val="20"/>
                <w:szCs w:val="20"/>
                <w:u w:val="single"/>
              </w:rPr>
            </w:pPr>
          </w:p>
        </w:tc>
        <w:tc>
          <w:tcPr>
            <w:tcW w:w="1972" w:type="dxa"/>
            <w:tcBorders>
              <w:top w:val="single" w:sz="4" w:space="0" w:color="auto"/>
              <w:left w:val="nil"/>
              <w:bottom w:val="nil"/>
              <w:right w:val="single" w:sz="4"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RPr="000E7471" w:rsidTr="00372A31">
        <w:trPr>
          <w:trHeight w:val="35"/>
        </w:trPr>
        <w:tc>
          <w:tcPr>
            <w:tcW w:w="763" w:type="dxa"/>
            <w:tcBorders>
              <w:top w:val="nil"/>
              <w:left w:val="single" w:sz="4"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971" w:type="dxa"/>
            <w:tcBorders>
              <w:top w:val="nil"/>
              <w:left w:val="nil"/>
              <w:bottom w:val="nil"/>
              <w:right w:val="nil"/>
            </w:tcBorders>
            <w:vAlign w:val="bottom"/>
          </w:tcPr>
          <w:p w:rsidR="00AE2F27" w:rsidRPr="000E7471" w:rsidRDefault="00AE2F27" w:rsidP="00372A31">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972" w:type="dxa"/>
            <w:tcBorders>
              <w:top w:val="nil"/>
              <w:left w:val="nil"/>
              <w:bottom w:val="nil"/>
              <w:right w:val="single" w:sz="4" w:space="0" w:color="auto"/>
            </w:tcBorders>
            <w:shd w:val="clear" w:color="auto" w:fill="auto"/>
            <w:noWrap/>
            <w:vAlign w:val="bottom"/>
          </w:tcPr>
          <w:p w:rsidR="00AE2F27" w:rsidRPr="000E7471" w:rsidRDefault="00AE2F27" w:rsidP="00372A31">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AE2F27" w:rsidRPr="00053AE1" w:rsidTr="00372A31">
        <w:trPr>
          <w:trHeight w:val="153"/>
        </w:trPr>
        <w:tc>
          <w:tcPr>
            <w:tcW w:w="763"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 xml:space="preserve">      9</w:t>
            </w:r>
            <w:r w:rsidRPr="00E01EC8">
              <w:rPr>
                <w:rFonts w:ascii="SWISS" w:hAnsi="SWISS" w:cs="Arial"/>
                <w:sz w:val="20"/>
                <w:szCs w:val="20"/>
              </w:rPr>
              <w:t>.</w:t>
            </w:r>
          </w:p>
        </w:tc>
        <w:tc>
          <w:tcPr>
            <w:tcW w:w="5824" w:type="dxa"/>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sidRPr="00E01EC8">
              <w:rPr>
                <w:rFonts w:ascii="SWISS" w:hAnsi="SWISS" w:cs="Arial"/>
                <w:sz w:val="20"/>
                <w:szCs w:val="20"/>
              </w:rPr>
              <w:t xml:space="preserve">Contractual Services - </w:t>
            </w:r>
            <w:r>
              <w:rPr>
                <w:rFonts w:ascii="SWISS" w:hAnsi="SWISS" w:cs="Arial"/>
                <w:sz w:val="20"/>
                <w:szCs w:val="20"/>
              </w:rPr>
              <w:t>Other</w:t>
            </w:r>
            <w:r w:rsidRPr="00E01EC8">
              <w:rPr>
                <w:rFonts w:ascii="SWISS" w:hAnsi="SWISS" w:cs="Arial"/>
                <w:sz w:val="20"/>
                <w:szCs w:val="20"/>
              </w:rPr>
              <w:t xml:space="preserve"> (</w:t>
            </w:r>
            <w:r>
              <w:rPr>
                <w:rFonts w:ascii="SWISS" w:hAnsi="SWISS" w:cs="Arial"/>
                <w:sz w:val="20"/>
                <w:szCs w:val="20"/>
              </w:rPr>
              <w:t>636/</w:t>
            </w:r>
            <w:r w:rsidRPr="00E01EC8">
              <w:rPr>
                <w:rFonts w:ascii="SWISS" w:hAnsi="SWISS" w:cs="Arial"/>
                <w:sz w:val="20"/>
                <w:szCs w:val="20"/>
              </w:rPr>
              <w:t>736)</w:t>
            </w:r>
          </w:p>
        </w:tc>
        <w:tc>
          <w:tcPr>
            <w:tcW w:w="1971"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single"/>
              </w:rPr>
            </w:pPr>
          </w:p>
        </w:tc>
        <w:tc>
          <w:tcPr>
            <w:tcW w:w="1972" w:type="dxa"/>
            <w:tcBorders>
              <w:top w:val="nil"/>
              <w:left w:val="nil"/>
              <w:bottom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r w:rsidR="00AE2F27" w:rsidRPr="002A16FC" w:rsidTr="00372A31">
        <w:trPr>
          <w:trHeight w:val="198"/>
        </w:trPr>
        <w:tc>
          <w:tcPr>
            <w:tcW w:w="763"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a. To remove expenses outside the test year.</w:t>
            </w:r>
          </w:p>
        </w:tc>
        <w:tc>
          <w:tcPr>
            <w:tcW w:w="1971" w:type="dxa"/>
            <w:tcBorders>
              <w:top w:val="nil"/>
              <w:left w:val="nil"/>
              <w:bottom w:val="nil"/>
              <w:right w:val="nil"/>
            </w:tcBorders>
          </w:tcPr>
          <w:p w:rsidR="00AE2F27" w:rsidRPr="002A16FC" w:rsidRDefault="00AE2F27" w:rsidP="00372A31">
            <w:pPr>
              <w:ind w:right="44"/>
              <w:jc w:val="right"/>
              <w:rPr>
                <w:rFonts w:ascii="SWISS" w:hAnsi="SWISS" w:cs="Arial"/>
                <w:color w:val="000000"/>
                <w:sz w:val="20"/>
                <w:szCs w:val="20"/>
              </w:rPr>
            </w:pPr>
            <w:r w:rsidRPr="002A16FC">
              <w:rPr>
                <w:rFonts w:ascii="SWISS" w:hAnsi="SWISS" w:cs="Arial"/>
                <w:color w:val="000000"/>
                <w:sz w:val="20"/>
                <w:szCs w:val="20"/>
              </w:rPr>
              <w:t xml:space="preserve">        </w:t>
            </w:r>
            <w:r>
              <w:rPr>
                <w:rFonts w:ascii="SWISS" w:hAnsi="SWISS" w:cs="Arial"/>
                <w:color w:val="000000"/>
                <w:sz w:val="20"/>
                <w:szCs w:val="20"/>
              </w:rPr>
              <w:t xml:space="preserve">   </w:t>
            </w:r>
            <w:r w:rsidRPr="002A16FC">
              <w:rPr>
                <w:rFonts w:ascii="SWISS" w:hAnsi="SWISS" w:cs="Arial"/>
                <w:color w:val="000000"/>
                <w:sz w:val="20"/>
                <w:szCs w:val="20"/>
              </w:rPr>
              <w:t>($9</w:t>
            </w:r>
            <w:r>
              <w:rPr>
                <w:rFonts w:ascii="SWISS" w:hAnsi="SWISS" w:cs="Arial"/>
                <w:color w:val="000000"/>
                <w:sz w:val="20"/>
                <w:szCs w:val="20"/>
              </w:rPr>
              <w:t>8</w:t>
            </w:r>
            <w:r w:rsidRPr="002A16FC">
              <w:rPr>
                <w:rFonts w:ascii="SWISS" w:hAnsi="SWISS" w:cs="Arial"/>
                <w:color w:val="000000"/>
                <w:sz w:val="20"/>
                <w:szCs w:val="20"/>
              </w:rPr>
              <w:t>)</w:t>
            </w:r>
          </w:p>
        </w:tc>
        <w:tc>
          <w:tcPr>
            <w:tcW w:w="1972" w:type="dxa"/>
            <w:tcBorders>
              <w:top w:val="nil"/>
              <w:left w:val="nil"/>
              <w:bottom w:val="nil"/>
              <w:right w:val="single" w:sz="8" w:space="0" w:color="auto"/>
            </w:tcBorders>
            <w:shd w:val="clear" w:color="auto" w:fill="auto"/>
            <w:noWrap/>
            <w:vAlign w:val="bottom"/>
          </w:tcPr>
          <w:p w:rsidR="00AE2F27" w:rsidRPr="002A16FC" w:rsidRDefault="00AE2F27" w:rsidP="00372A31">
            <w:pPr>
              <w:ind w:right="41"/>
              <w:jc w:val="right"/>
              <w:rPr>
                <w:rFonts w:ascii="SWISS" w:hAnsi="SWISS" w:cs="Arial"/>
                <w:color w:val="000000"/>
                <w:sz w:val="20"/>
                <w:szCs w:val="20"/>
              </w:rPr>
            </w:pPr>
            <w:r>
              <w:rPr>
                <w:rFonts w:ascii="SWISS" w:hAnsi="SWISS" w:cs="Arial"/>
                <w:color w:val="000000"/>
                <w:sz w:val="20"/>
                <w:szCs w:val="20"/>
              </w:rPr>
              <w:t xml:space="preserve">                  (</w:t>
            </w:r>
            <w:r w:rsidRPr="002A16FC">
              <w:rPr>
                <w:rFonts w:ascii="SWISS" w:hAnsi="SWISS" w:cs="Arial"/>
                <w:color w:val="000000"/>
                <w:sz w:val="20"/>
                <w:szCs w:val="20"/>
              </w:rPr>
              <w:t>$</w:t>
            </w:r>
            <w:r>
              <w:rPr>
                <w:rFonts w:ascii="SWISS" w:hAnsi="SWISS" w:cs="Arial"/>
                <w:color w:val="000000"/>
                <w:sz w:val="20"/>
                <w:szCs w:val="20"/>
              </w:rPr>
              <w:t>98)</w:t>
            </w:r>
          </w:p>
        </w:tc>
      </w:tr>
      <w:tr w:rsidR="00AE2F27" w:rsidRPr="00505B50" w:rsidTr="00372A31">
        <w:trPr>
          <w:trHeight w:val="80"/>
        </w:trPr>
        <w:tc>
          <w:tcPr>
            <w:tcW w:w="763" w:type="dxa"/>
            <w:tcBorders>
              <w:top w:val="nil"/>
              <w:left w:val="single" w:sz="8" w:space="0" w:color="auto"/>
              <w:bottom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b. To properly allocate expenses between systems.</w:t>
            </w:r>
          </w:p>
        </w:tc>
        <w:tc>
          <w:tcPr>
            <w:tcW w:w="1971" w:type="dxa"/>
            <w:tcBorders>
              <w:top w:val="nil"/>
              <w:left w:val="nil"/>
              <w:bottom w:val="nil"/>
              <w:right w:val="nil"/>
            </w:tcBorders>
          </w:tcPr>
          <w:p w:rsidR="00AE2F27" w:rsidRPr="006A2412" w:rsidRDefault="00AE2F27" w:rsidP="00372A31">
            <w:pPr>
              <w:tabs>
                <w:tab w:val="left" w:pos="1215"/>
              </w:tabs>
              <w:ind w:right="44"/>
              <w:jc w:val="right"/>
              <w:rPr>
                <w:rFonts w:ascii="SWISS" w:hAnsi="SWISS" w:cs="Arial"/>
                <w:color w:val="000000"/>
                <w:sz w:val="20"/>
                <w:szCs w:val="20"/>
                <w:u w:val="single"/>
              </w:rPr>
            </w:pPr>
            <w:r>
              <w:rPr>
                <w:rFonts w:ascii="SWISS" w:hAnsi="SWISS" w:cs="Arial"/>
                <w:color w:val="000000"/>
                <w:sz w:val="20"/>
                <w:szCs w:val="20"/>
              </w:rPr>
              <w:t xml:space="preserve">               (1,779)</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Pr>
                <w:rFonts w:ascii="SWISS" w:hAnsi="SWISS" w:cs="Arial"/>
                <w:color w:val="000000"/>
                <w:sz w:val="20"/>
                <w:szCs w:val="20"/>
              </w:rPr>
              <w:t xml:space="preserve">                  </w:t>
            </w:r>
            <w:r w:rsidRPr="00505B50">
              <w:rPr>
                <w:rFonts w:ascii="SWISS" w:hAnsi="SWISS" w:cs="Arial"/>
                <w:color w:val="000000"/>
                <w:sz w:val="20"/>
                <w:szCs w:val="20"/>
              </w:rPr>
              <w:t xml:space="preserve">    1,757</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E01EC8" w:rsidRDefault="00AE2F27" w:rsidP="00372A31">
            <w:pPr>
              <w:rPr>
                <w:rFonts w:ascii="SWISS" w:hAnsi="SWISS" w:cs="Arial"/>
                <w:sz w:val="20"/>
                <w:szCs w:val="20"/>
              </w:rPr>
            </w:pPr>
            <w:r>
              <w:rPr>
                <w:rFonts w:ascii="SWISS" w:hAnsi="SWISS" w:cs="Arial"/>
                <w:sz w:val="20"/>
                <w:szCs w:val="20"/>
              </w:rPr>
              <w:t>c. To remove an additional mowing bill.</w:t>
            </w:r>
          </w:p>
        </w:tc>
        <w:tc>
          <w:tcPr>
            <w:tcW w:w="1971" w:type="dxa"/>
            <w:tcBorders>
              <w:top w:val="nil"/>
              <w:left w:val="nil"/>
              <w:bottom w:val="nil"/>
              <w:right w:val="nil"/>
            </w:tcBorders>
          </w:tcPr>
          <w:p w:rsidR="00AE2F27" w:rsidRPr="00053AE1" w:rsidRDefault="00AE2F27" w:rsidP="00372A31">
            <w:pPr>
              <w:ind w:right="44"/>
              <w:jc w:val="right"/>
              <w:rPr>
                <w:rFonts w:ascii="SWISS" w:hAnsi="SWISS" w:cs="Arial"/>
                <w:color w:val="000000"/>
                <w:sz w:val="20"/>
                <w:szCs w:val="20"/>
                <w:u w:val="double"/>
              </w:rPr>
            </w:pPr>
            <w:r w:rsidRPr="006A2412">
              <w:rPr>
                <w:rFonts w:ascii="SWISS" w:hAnsi="SWISS" w:cs="Arial"/>
                <w:color w:val="000000"/>
                <w:sz w:val="20"/>
                <w:szCs w:val="20"/>
              </w:rPr>
              <w:t xml:space="preserve">   </w:t>
            </w:r>
            <w:r>
              <w:rPr>
                <w:rFonts w:ascii="SWISS" w:hAnsi="SWISS" w:cs="Arial"/>
                <w:color w:val="000000"/>
                <w:sz w:val="20"/>
                <w:szCs w:val="20"/>
              </w:rPr>
              <w:t xml:space="preserve">  </w:t>
            </w:r>
            <w:r w:rsidRPr="006A2412">
              <w:rPr>
                <w:rFonts w:ascii="SWISS" w:hAnsi="SWISS" w:cs="Arial"/>
                <w:color w:val="000000"/>
                <w:sz w:val="20"/>
                <w:szCs w:val="20"/>
              </w:rPr>
              <w:t xml:space="preserve">  </w:t>
            </w:r>
            <w:r>
              <w:rPr>
                <w:rFonts w:ascii="SWISS" w:hAnsi="SWISS" w:cs="Arial"/>
                <w:color w:val="000000"/>
                <w:sz w:val="20"/>
                <w:szCs w:val="20"/>
              </w:rPr>
              <w:t>(225)</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sidRPr="00505B50">
              <w:rPr>
                <w:rFonts w:ascii="SWISS" w:hAnsi="SWISS" w:cs="Arial"/>
                <w:color w:val="000000"/>
                <w:sz w:val="20"/>
                <w:szCs w:val="20"/>
              </w:rPr>
              <w:t xml:space="preserve">                    </w:t>
            </w:r>
            <w:r>
              <w:rPr>
                <w:rFonts w:ascii="SWISS" w:hAnsi="SWISS" w:cs="Arial"/>
                <w:color w:val="000000"/>
                <w:sz w:val="20"/>
                <w:szCs w:val="20"/>
              </w:rPr>
              <w:t>0</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d. To include an unrecorded bill.</w:t>
            </w:r>
          </w:p>
        </w:tc>
        <w:tc>
          <w:tcPr>
            <w:tcW w:w="1971" w:type="dxa"/>
            <w:tcBorders>
              <w:top w:val="nil"/>
              <w:left w:val="nil"/>
              <w:bottom w:val="nil"/>
              <w:right w:val="nil"/>
            </w:tcBorders>
          </w:tcPr>
          <w:p w:rsidR="00AE2F27" w:rsidRPr="006A2412" w:rsidRDefault="00AE2F27" w:rsidP="00372A31">
            <w:pPr>
              <w:ind w:right="44"/>
              <w:jc w:val="right"/>
              <w:rPr>
                <w:rFonts w:ascii="SWISS" w:hAnsi="SWISS" w:cs="Arial"/>
                <w:color w:val="000000"/>
                <w:sz w:val="20"/>
                <w:szCs w:val="20"/>
              </w:rPr>
            </w:pPr>
            <w:r>
              <w:rPr>
                <w:rFonts w:ascii="SWISS" w:hAnsi="SWISS" w:cs="Arial"/>
                <w:color w:val="000000"/>
                <w:sz w:val="20"/>
                <w:szCs w:val="20"/>
              </w:rPr>
              <w:t>230</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Pr>
                <w:rFonts w:ascii="SWISS" w:hAnsi="SWISS" w:cs="Arial"/>
                <w:color w:val="000000"/>
                <w:sz w:val="20"/>
                <w:szCs w:val="20"/>
              </w:rPr>
              <w:t>345</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e. To remove a major pump repair and capitalize the expense.</w:t>
            </w:r>
          </w:p>
        </w:tc>
        <w:tc>
          <w:tcPr>
            <w:tcW w:w="1971" w:type="dxa"/>
            <w:tcBorders>
              <w:top w:val="nil"/>
              <w:left w:val="nil"/>
              <w:bottom w:val="nil"/>
              <w:right w:val="nil"/>
            </w:tcBorders>
          </w:tcPr>
          <w:p w:rsidR="00AE2F27" w:rsidRPr="006A2412" w:rsidRDefault="00AE2F27" w:rsidP="00372A31">
            <w:pPr>
              <w:ind w:right="44"/>
              <w:jc w:val="right"/>
              <w:rPr>
                <w:rFonts w:ascii="SWISS" w:hAnsi="SWISS" w:cs="Arial"/>
                <w:color w:val="000000"/>
                <w:sz w:val="20"/>
                <w:szCs w:val="20"/>
              </w:rPr>
            </w:pPr>
            <w:r>
              <w:rPr>
                <w:rFonts w:ascii="SWISS" w:hAnsi="SWISS" w:cs="Arial"/>
                <w:color w:val="000000"/>
                <w:sz w:val="20"/>
                <w:szCs w:val="20"/>
              </w:rPr>
              <w:t>(954)</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Pr>
                <w:rFonts w:ascii="SWISS" w:hAnsi="SWISS" w:cs="Arial"/>
                <w:color w:val="000000"/>
                <w:sz w:val="20"/>
                <w:szCs w:val="20"/>
              </w:rPr>
              <w:t>(954)</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f. To amortize non-recurring tree trimming expense.</w:t>
            </w:r>
          </w:p>
        </w:tc>
        <w:tc>
          <w:tcPr>
            <w:tcW w:w="1971" w:type="dxa"/>
            <w:tcBorders>
              <w:top w:val="nil"/>
              <w:left w:val="nil"/>
              <w:bottom w:val="nil"/>
              <w:right w:val="nil"/>
            </w:tcBorders>
          </w:tcPr>
          <w:p w:rsidR="00AE2F27" w:rsidRPr="006A2412" w:rsidRDefault="00AE2F27" w:rsidP="00372A31">
            <w:pPr>
              <w:ind w:right="44"/>
              <w:jc w:val="right"/>
              <w:rPr>
                <w:rFonts w:ascii="SWISS" w:hAnsi="SWISS" w:cs="Arial"/>
                <w:color w:val="000000"/>
                <w:sz w:val="20"/>
                <w:szCs w:val="20"/>
              </w:rPr>
            </w:pPr>
            <w:r>
              <w:rPr>
                <w:rFonts w:ascii="SWISS" w:hAnsi="SWISS" w:cs="Arial"/>
                <w:color w:val="000000"/>
                <w:sz w:val="20"/>
                <w:szCs w:val="20"/>
              </w:rPr>
              <w:t>(420)</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Pr>
                <w:rFonts w:ascii="SWISS" w:hAnsi="SWISS" w:cs="Arial"/>
                <w:color w:val="000000"/>
                <w:sz w:val="20"/>
                <w:szCs w:val="20"/>
              </w:rPr>
              <w:t>(420)</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g. To amortize non-recurring tank cleaning.</w:t>
            </w:r>
          </w:p>
        </w:tc>
        <w:tc>
          <w:tcPr>
            <w:tcW w:w="1971" w:type="dxa"/>
            <w:tcBorders>
              <w:top w:val="nil"/>
              <w:left w:val="nil"/>
              <w:bottom w:val="nil"/>
              <w:right w:val="nil"/>
            </w:tcBorders>
          </w:tcPr>
          <w:p w:rsidR="00AE2F27" w:rsidRPr="006A2412" w:rsidRDefault="00AE2F27" w:rsidP="00372A31">
            <w:pPr>
              <w:ind w:right="44"/>
              <w:jc w:val="right"/>
              <w:rPr>
                <w:rFonts w:ascii="SWISS" w:hAnsi="SWISS" w:cs="Arial"/>
                <w:color w:val="000000"/>
                <w:sz w:val="20"/>
                <w:szCs w:val="20"/>
              </w:rPr>
            </w:pPr>
            <w:r>
              <w:rPr>
                <w:rFonts w:ascii="SWISS" w:hAnsi="SWISS" w:cs="Arial"/>
                <w:color w:val="000000"/>
                <w:sz w:val="20"/>
                <w:szCs w:val="20"/>
              </w:rPr>
              <w:t>(1,440)</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Pr>
                <w:rFonts w:ascii="SWISS" w:hAnsi="SWISS" w:cs="Arial"/>
                <w:color w:val="000000"/>
                <w:sz w:val="20"/>
                <w:szCs w:val="20"/>
              </w:rPr>
              <w:t>0</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h. To reclassify salary expense to Accounts 601 and 701.</w:t>
            </w:r>
          </w:p>
        </w:tc>
        <w:tc>
          <w:tcPr>
            <w:tcW w:w="1971" w:type="dxa"/>
            <w:tcBorders>
              <w:top w:val="nil"/>
              <w:left w:val="nil"/>
              <w:bottom w:val="nil"/>
              <w:right w:val="nil"/>
            </w:tcBorders>
          </w:tcPr>
          <w:p w:rsidR="00AE2F27" w:rsidRPr="006A2412" w:rsidRDefault="00AE2F27" w:rsidP="00372A31">
            <w:pPr>
              <w:ind w:right="44"/>
              <w:jc w:val="right"/>
              <w:rPr>
                <w:rFonts w:ascii="SWISS" w:hAnsi="SWISS" w:cs="Arial"/>
                <w:color w:val="000000"/>
                <w:sz w:val="20"/>
                <w:szCs w:val="20"/>
              </w:rPr>
            </w:pPr>
            <w:r>
              <w:rPr>
                <w:rFonts w:ascii="SWISS" w:hAnsi="SWISS" w:cs="Arial"/>
                <w:color w:val="000000"/>
                <w:sz w:val="20"/>
                <w:szCs w:val="20"/>
              </w:rPr>
              <w:t>(225)</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rPr>
            </w:pPr>
            <w:r>
              <w:rPr>
                <w:rFonts w:ascii="SWISS" w:hAnsi="SWISS" w:cs="Arial"/>
                <w:color w:val="000000"/>
                <w:sz w:val="20"/>
                <w:szCs w:val="20"/>
              </w:rPr>
              <w:t>(225)</w:t>
            </w:r>
          </w:p>
        </w:tc>
      </w:tr>
      <w:tr w:rsidR="00AE2F27"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i. To reflect the new allocations.</w:t>
            </w:r>
          </w:p>
        </w:tc>
        <w:tc>
          <w:tcPr>
            <w:tcW w:w="1971" w:type="dxa"/>
            <w:tcBorders>
              <w:top w:val="nil"/>
              <w:left w:val="nil"/>
              <w:bottom w:val="nil"/>
              <w:right w:val="nil"/>
            </w:tcBorders>
          </w:tcPr>
          <w:p w:rsidR="00AE2F27" w:rsidRDefault="00AE2F27" w:rsidP="00372A31">
            <w:pPr>
              <w:ind w:right="44"/>
              <w:jc w:val="right"/>
              <w:rPr>
                <w:rFonts w:ascii="SWISS" w:hAnsi="SWISS" w:cs="Arial"/>
                <w:color w:val="000000"/>
                <w:sz w:val="20"/>
                <w:szCs w:val="20"/>
              </w:rPr>
            </w:pPr>
            <w:r>
              <w:rPr>
                <w:rFonts w:ascii="SWISS" w:hAnsi="SWISS" w:cs="Arial"/>
                <w:color w:val="000000"/>
                <w:sz w:val="20"/>
                <w:szCs w:val="20"/>
              </w:rPr>
              <w:t>2</w:t>
            </w:r>
          </w:p>
        </w:tc>
        <w:tc>
          <w:tcPr>
            <w:tcW w:w="1972" w:type="dxa"/>
            <w:tcBorders>
              <w:top w:val="nil"/>
              <w:left w:val="nil"/>
              <w:bottom w:val="nil"/>
              <w:right w:val="single" w:sz="8" w:space="0" w:color="auto"/>
            </w:tcBorders>
            <w:shd w:val="clear" w:color="auto" w:fill="auto"/>
            <w:noWrap/>
            <w:vAlign w:val="bottom"/>
          </w:tcPr>
          <w:p w:rsidR="00AE2F27" w:rsidRDefault="00AE2F27" w:rsidP="00372A31">
            <w:pPr>
              <w:ind w:right="41"/>
              <w:jc w:val="right"/>
              <w:rPr>
                <w:rFonts w:ascii="SWISS" w:hAnsi="SWISS" w:cs="Arial"/>
                <w:color w:val="000000"/>
                <w:sz w:val="20"/>
                <w:szCs w:val="20"/>
              </w:rPr>
            </w:pPr>
            <w:r>
              <w:rPr>
                <w:rFonts w:ascii="SWISS" w:hAnsi="SWISS" w:cs="Arial"/>
                <w:color w:val="000000"/>
                <w:sz w:val="20"/>
                <w:szCs w:val="20"/>
              </w:rPr>
              <w:t>2</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j. To remove items not related to the Utility.</w:t>
            </w:r>
          </w:p>
        </w:tc>
        <w:tc>
          <w:tcPr>
            <w:tcW w:w="1971" w:type="dxa"/>
            <w:tcBorders>
              <w:top w:val="nil"/>
              <w:left w:val="nil"/>
              <w:bottom w:val="nil"/>
              <w:right w:val="nil"/>
            </w:tcBorders>
          </w:tcPr>
          <w:p w:rsidR="00AE2F27" w:rsidRPr="00505B50" w:rsidRDefault="00AE2F27" w:rsidP="00372A31">
            <w:pPr>
              <w:ind w:right="44"/>
              <w:jc w:val="right"/>
              <w:rPr>
                <w:rFonts w:ascii="SWISS" w:hAnsi="SWISS" w:cs="Arial"/>
                <w:color w:val="000000"/>
                <w:sz w:val="20"/>
                <w:szCs w:val="20"/>
                <w:u w:val="single"/>
              </w:rPr>
            </w:pPr>
            <w:r w:rsidRPr="00505B50">
              <w:rPr>
                <w:rFonts w:ascii="SWISS" w:hAnsi="SWISS" w:cs="Arial"/>
                <w:color w:val="000000"/>
                <w:sz w:val="20"/>
                <w:szCs w:val="20"/>
                <w:u w:val="single"/>
              </w:rPr>
              <w:t>(160)</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u w:val="single"/>
              </w:rPr>
            </w:pPr>
            <w:r w:rsidRPr="00505B50">
              <w:rPr>
                <w:rFonts w:ascii="SWISS" w:hAnsi="SWISS" w:cs="Arial"/>
                <w:color w:val="000000"/>
                <w:sz w:val="20"/>
                <w:szCs w:val="20"/>
                <w:u w:val="single"/>
              </w:rPr>
              <w:t>(141)</w:t>
            </w:r>
          </w:p>
        </w:tc>
      </w:tr>
      <w:tr w:rsidR="00AE2F27" w:rsidRPr="00505B50" w:rsidTr="00372A31">
        <w:trPr>
          <w:trHeight w:val="35"/>
        </w:trPr>
        <w:tc>
          <w:tcPr>
            <w:tcW w:w="763" w:type="dxa"/>
            <w:tcBorders>
              <w:top w:val="nil"/>
              <w:left w:val="single" w:sz="8" w:space="0" w:color="auto"/>
              <w:bottom w:val="nil"/>
              <w:right w:val="nil"/>
            </w:tcBorders>
            <w:shd w:val="clear" w:color="auto" w:fill="auto"/>
            <w:noWrap/>
            <w:vAlign w:val="bottom"/>
          </w:tcPr>
          <w:p w:rsid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Subtotal</w:t>
            </w:r>
          </w:p>
        </w:tc>
        <w:tc>
          <w:tcPr>
            <w:tcW w:w="1971" w:type="dxa"/>
            <w:tcBorders>
              <w:top w:val="nil"/>
              <w:left w:val="nil"/>
              <w:bottom w:val="nil"/>
              <w:right w:val="nil"/>
            </w:tcBorders>
          </w:tcPr>
          <w:p w:rsidR="00AE2F27" w:rsidRPr="00505B50" w:rsidRDefault="00AE2F27" w:rsidP="00372A31">
            <w:pPr>
              <w:ind w:right="44"/>
              <w:jc w:val="right"/>
              <w:rPr>
                <w:rFonts w:ascii="SWISS" w:hAnsi="SWISS" w:cs="Arial"/>
                <w:color w:val="000000"/>
                <w:sz w:val="20"/>
                <w:szCs w:val="20"/>
                <w:u w:val="double"/>
              </w:rPr>
            </w:pPr>
            <w:r w:rsidRPr="00505B50">
              <w:rPr>
                <w:rFonts w:ascii="SWISS" w:hAnsi="SWISS" w:cs="Arial"/>
                <w:color w:val="000000"/>
                <w:sz w:val="20"/>
                <w:szCs w:val="20"/>
                <w:u w:val="double"/>
              </w:rPr>
              <w:t>($5,0</w:t>
            </w:r>
            <w:r>
              <w:rPr>
                <w:rFonts w:ascii="SWISS" w:hAnsi="SWISS" w:cs="Arial"/>
                <w:color w:val="000000"/>
                <w:sz w:val="20"/>
                <w:szCs w:val="20"/>
                <w:u w:val="double"/>
              </w:rPr>
              <w:t>69</w:t>
            </w:r>
            <w:r w:rsidRPr="00505B50">
              <w:rPr>
                <w:rFonts w:ascii="SWISS" w:hAnsi="SWISS" w:cs="Arial"/>
                <w:color w:val="000000"/>
                <w:sz w:val="20"/>
                <w:szCs w:val="20"/>
                <w:u w:val="double"/>
              </w:rPr>
              <w:t>)</w:t>
            </w:r>
          </w:p>
        </w:tc>
        <w:tc>
          <w:tcPr>
            <w:tcW w:w="1972" w:type="dxa"/>
            <w:tcBorders>
              <w:top w:val="nil"/>
              <w:left w:val="nil"/>
              <w:bottom w:val="nil"/>
              <w:right w:val="single" w:sz="8" w:space="0" w:color="auto"/>
            </w:tcBorders>
            <w:shd w:val="clear" w:color="auto" w:fill="auto"/>
            <w:noWrap/>
            <w:vAlign w:val="bottom"/>
          </w:tcPr>
          <w:p w:rsidR="00AE2F27" w:rsidRPr="00505B50" w:rsidRDefault="00AE2F27" w:rsidP="00372A31">
            <w:pPr>
              <w:ind w:right="41"/>
              <w:jc w:val="right"/>
              <w:rPr>
                <w:rFonts w:ascii="SWISS" w:hAnsi="SWISS" w:cs="Arial"/>
                <w:color w:val="000000"/>
                <w:sz w:val="20"/>
                <w:szCs w:val="20"/>
                <w:u w:val="double"/>
              </w:rPr>
            </w:pPr>
            <w:r w:rsidRPr="00505B50">
              <w:rPr>
                <w:rFonts w:ascii="SWISS" w:hAnsi="SWISS" w:cs="Arial"/>
                <w:color w:val="000000"/>
                <w:sz w:val="20"/>
                <w:szCs w:val="20"/>
                <w:u w:val="double"/>
              </w:rPr>
              <w:t>$26</w:t>
            </w:r>
            <w:r>
              <w:rPr>
                <w:rFonts w:ascii="SWISS" w:hAnsi="SWISS" w:cs="Arial"/>
                <w:color w:val="000000"/>
                <w:sz w:val="20"/>
                <w:szCs w:val="20"/>
                <w:u w:val="double"/>
              </w:rPr>
              <w:t>6</w:t>
            </w: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10.</w:t>
            </w: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Rent Expense (640/740)</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a. To reflect appropriate amount and allocation of expenses.</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($5,448)</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($2,043)</w:t>
            </w:r>
          </w:p>
        </w:tc>
      </w:tr>
      <w:tr w:rsidR="00AE2F27" w:rsidRPr="00E364EC"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reflect the land lease established in previous case.</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405</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582</w:t>
            </w:r>
          </w:p>
        </w:tc>
      </w:tr>
      <w:tr w:rsidR="00AE2F27" w:rsidRPr="00E364EC"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reflect the inflation adjustment to land lease.</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138</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199</w:t>
            </w:r>
          </w:p>
        </w:tc>
      </w:tr>
      <w:tr w:rsidR="00AE2F27" w:rsidRPr="00E364EC"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c. To reflect the new allocations.</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40</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40</w:t>
            </w: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reflect the appropriate allocated expenses from FUS1.</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single"/>
              </w:rPr>
            </w:pPr>
            <w:r w:rsidRPr="00AE2F27">
              <w:rPr>
                <w:rFonts w:ascii="SWISS" w:hAnsi="SWISS" w:cs="Arial"/>
                <w:color w:val="000000"/>
                <w:sz w:val="20"/>
                <w:szCs w:val="20"/>
                <w:u w:val="single"/>
              </w:rPr>
              <w:t>(27)</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single"/>
              </w:rPr>
            </w:pPr>
            <w:r w:rsidRPr="00AE2F27">
              <w:rPr>
                <w:rFonts w:ascii="SWISS" w:hAnsi="SWISS" w:cs="Arial"/>
                <w:color w:val="000000"/>
                <w:sz w:val="20"/>
                <w:szCs w:val="20"/>
                <w:u w:val="single"/>
              </w:rPr>
              <w:t>30</w:t>
            </w: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Subtotal</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r w:rsidRPr="00AE2F27">
              <w:rPr>
                <w:rFonts w:ascii="SWISS" w:hAnsi="SWISS" w:cs="Arial"/>
                <w:color w:val="000000"/>
                <w:sz w:val="20"/>
                <w:szCs w:val="20"/>
                <w:u w:val="double"/>
              </w:rPr>
              <w:t>($4,892)</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u w:val="double"/>
              </w:rPr>
              <w:t>($1,192)</w:t>
            </w: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11.</w:t>
            </w: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Transportation Expense (650/750)</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a. To reallocate expenses appropriately.</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($33)</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$33</w:t>
            </w: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remove a truck loan not related to the Utility.</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(100)</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(100)</w:t>
            </w: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c. To appropriately allocate expenses to the Utility.</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114</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114</w:t>
            </w:r>
          </w:p>
        </w:tc>
      </w:tr>
      <w:tr w:rsidR="00AE2F27" w:rsidRPr="0001569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d. To reflect the new allocations.</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57</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57</w:t>
            </w: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e. To reclassify expenses from Accounts 620 and 720.</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single"/>
              </w:rPr>
            </w:pPr>
            <w:r w:rsidRPr="00AE2F27">
              <w:rPr>
                <w:rFonts w:ascii="SWISS" w:hAnsi="SWISS" w:cs="Arial"/>
                <w:color w:val="000000"/>
                <w:sz w:val="20"/>
                <w:szCs w:val="20"/>
                <w:u w:val="single"/>
              </w:rPr>
              <w:t>43</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single"/>
              </w:rPr>
            </w:pPr>
            <w:r w:rsidRPr="00AE2F27">
              <w:rPr>
                <w:rFonts w:ascii="SWISS" w:hAnsi="SWISS" w:cs="Arial"/>
                <w:color w:val="000000"/>
                <w:sz w:val="20"/>
                <w:szCs w:val="20"/>
                <w:u w:val="single"/>
              </w:rPr>
              <w:t>43</w:t>
            </w: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Subtotal</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r w:rsidRPr="00AE2F27">
              <w:rPr>
                <w:rFonts w:ascii="SWISS" w:hAnsi="SWISS" w:cs="Arial"/>
                <w:color w:val="000000"/>
                <w:sz w:val="20"/>
                <w:szCs w:val="20"/>
                <w:u w:val="double"/>
              </w:rPr>
              <w:t>$81</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u w:val="double"/>
              </w:rPr>
              <w:t>$147</w:t>
            </w:r>
          </w:p>
        </w:tc>
      </w:tr>
      <w:tr w:rsidR="00AE2F27" w:rsidRPr="006A2412"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053AE1"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12.</w:t>
            </w: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Insurance Expense (655/755)</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a. To reflect appropriate insurance expense.</w:t>
            </w:r>
          </w:p>
        </w:tc>
        <w:tc>
          <w:tcPr>
            <w:tcW w:w="1971" w:type="dxa"/>
            <w:tcBorders>
              <w:top w:val="nil"/>
              <w:left w:val="nil"/>
              <w:bottom w:val="nil"/>
              <w:right w:val="nil"/>
            </w:tcBorders>
            <w:vAlign w:val="bottom"/>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 xml:space="preserve">            $21 </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 xml:space="preserve">$21 </w:t>
            </w:r>
          </w:p>
        </w:tc>
      </w:tr>
      <w:tr w:rsidR="00AE2F27" w:rsidRPr="0063489B"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remove health insurance premiums.</w:t>
            </w:r>
          </w:p>
        </w:tc>
        <w:tc>
          <w:tcPr>
            <w:tcW w:w="1971" w:type="dxa"/>
            <w:tcBorders>
              <w:top w:val="nil"/>
              <w:left w:val="nil"/>
              <w:bottom w:val="nil"/>
              <w:right w:val="nil"/>
            </w:tcBorders>
            <w:vAlign w:val="bottom"/>
          </w:tcPr>
          <w:p w:rsidR="00AE2F27" w:rsidRPr="00AE2F27" w:rsidRDefault="00AE2F27" w:rsidP="00372A31">
            <w:pPr>
              <w:ind w:right="44"/>
              <w:jc w:val="right"/>
              <w:rPr>
                <w:rFonts w:ascii="SWISS" w:hAnsi="SWISS" w:cs="Arial"/>
                <w:color w:val="000000"/>
                <w:sz w:val="20"/>
                <w:szCs w:val="20"/>
                <w:u w:val="single"/>
              </w:rPr>
            </w:pPr>
            <w:r w:rsidRPr="00AE2F27">
              <w:rPr>
                <w:rFonts w:ascii="SWISS" w:hAnsi="SWISS" w:cs="Arial"/>
                <w:color w:val="000000"/>
                <w:sz w:val="20"/>
                <w:szCs w:val="20"/>
                <w:u w:val="single"/>
              </w:rPr>
              <w:t>(705)</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single"/>
              </w:rPr>
            </w:pPr>
            <w:r w:rsidRPr="00AE2F27">
              <w:rPr>
                <w:rFonts w:ascii="SWISS" w:hAnsi="SWISS" w:cs="Arial"/>
                <w:color w:val="000000"/>
                <w:sz w:val="20"/>
                <w:szCs w:val="20"/>
                <w:u w:val="single"/>
              </w:rPr>
              <w:t>(673)</w:t>
            </w:r>
          </w:p>
        </w:tc>
      </w:tr>
      <w:tr w:rsidR="00AE2F27" w:rsidRPr="00053AE1"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Subtotal</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r w:rsidRPr="00AE2F27">
              <w:rPr>
                <w:rFonts w:ascii="SWISS" w:hAnsi="SWISS" w:cs="Arial"/>
                <w:color w:val="000000"/>
                <w:sz w:val="20"/>
                <w:szCs w:val="20"/>
              </w:rPr>
              <w:t xml:space="preserve">             </w:t>
            </w:r>
            <w:r w:rsidRPr="00AE2F27">
              <w:rPr>
                <w:rFonts w:ascii="SWISS" w:hAnsi="SWISS" w:cs="Arial"/>
                <w:color w:val="000000"/>
                <w:sz w:val="20"/>
                <w:szCs w:val="20"/>
                <w:u w:val="double"/>
              </w:rPr>
              <w:t>($684)</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rPr>
              <w:t xml:space="preserve">                     (</w:t>
            </w:r>
            <w:r w:rsidRPr="00AE2F27">
              <w:rPr>
                <w:rFonts w:ascii="SWISS" w:hAnsi="SWISS" w:cs="Arial"/>
                <w:color w:val="000000"/>
                <w:sz w:val="20"/>
                <w:szCs w:val="20"/>
                <w:u w:val="double"/>
              </w:rPr>
              <w:t>$652)</w:t>
            </w:r>
          </w:p>
        </w:tc>
      </w:tr>
      <w:tr w:rsidR="00AE2F27" w:rsidRPr="00053AE1"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053AE1"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13.</w:t>
            </w: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Regulatory Commission Expense (665/765)</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p>
        </w:tc>
      </w:tr>
      <w:tr w:rsidR="00AE2F27" w:rsidRPr="008B0ED6"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rPr>
            </w:pPr>
            <w:r w:rsidRPr="00AE2F27">
              <w:rPr>
                <w:rFonts w:ascii="SWISS" w:hAnsi="SWISS" w:cs="Arial"/>
              </w:rPr>
              <w:t> </w:t>
            </w: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To include rate case expense.</w:t>
            </w:r>
          </w:p>
        </w:tc>
        <w:tc>
          <w:tcPr>
            <w:tcW w:w="1971" w:type="dxa"/>
            <w:tcBorders>
              <w:top w:val="nil"/>
              <w:left w:val="nil"/>
              <w:bottom w:val="nil"/>
              <w:right w:val="nil"/>
            </w:tcBorders>
            <w:vAlign w:val="bottom"/>
          </w:tcPr>
          <w:p w:rsidR="00AE2F27" w:rsidRPr="00AE2F27" w:rsidRDefault="00AE2F27" w:rsidP="00372A31">
            <w:pPr>
              <w:ind w:right="44"/>
              <w:jc w:val="right"/>
              <w:rPr>
                <w:rFonts w:ascii="SWISS" w:hAnsi="SWISS" w:cs="Arial"/>
                <w:color w:val="000000"/>
                <w:sz w:val="20"/>
                <w:szCs w:val="20"/>
                <w:u w:val="double"/>
              </w:rPr>
            </w:pPr>
            <w:r w:rsidRPr="00AE2F27">
              <w:rPr>
                <w:rFonts w:ascii="SWISS" w:hAnsi="SWISS" w:cs="Arial"/>
                <w:color w:val="000000"/>
                <w:sz w:val="20"/>
                <w:szCs w:val="20"/>
                <w:u w:val="double"/>
              </w:rPr>
              <w:t>$147</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u w:val="double"/>
              </w:rPr>
              <w:t xml:space="preserve">$147 </w:t>
            </w:r>
          </w:p>
        </w:tc>
      </w:tr>
      <w:tr w:rsidR="00AE2F27"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971" w:type="dxa"/>
            <w:tcBorders>
              <w:top w:val="nil"/>
              <w:left w:val="nil"/>
              <w:bottom w:val="nil"/>
              <w:right w:val="nil"/>
            </w:tcBorders>
          </w:tcPr>
          <w:p w:rsidR="00AE2F27" w:rsidRPr="00AE2F27" w:rsidRDefault="00AE2F27" w:rsidP="00372A31">
            <w:pPr>
              <w:ind w:right="44"/>
              <w:jc w:val="right"/>
              <w:rPr>
                <w:rFonts w:ascii="SWISS" w:hAnsi="SWISS" w:cs="Arial"/>
                <w:sz w:val="20"/>
                <w:szCs w:val="20"/>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sz w:val="20"/>
                <w:szCs w:val="20"/>
              </w:rPr>
            </w:pPr>
          </w:p>
        </w:tc>
      </w:tr>
      <w:tr w:rsidR="00AE2F27" w:rsidRPr="00053AE1"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14.</w:t>
            </w: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Miscellaneous Expense (675/775)</w:t>
            </w:r>
          </w:p>
        </w:tc>
        <w:tc>
          <w:tcPr>
            <w:tcW w:w="1971" w:type="dxa"/>
            <w:tcBorders>
              <w:top w:val="nil"/>
              <w:left w:val="nil"/>
              <w:bottom w:val="nil"/>
              <w:right w:val="nil"/>
            </w:tcBorders>
          </w:tcPr>
          <w:p w:rsidR="00AE2F27" w:rsidRPr="00AE2F27" w:rsidRDefault="00AE2F27" w:rsidP="00372A31">
            <w:pPr>
              <w:ind w:right="44"/>
              <w:jc w:val="right"/>
              <w:rPr>
                <w:rFonts w:ascii="SWISS" w:hAnsi="SWISS" w:cs="Arial"/>
                <w:color w:val="000000"/>
                <w:sz w:val="20"/>
                <w:szCs w:val="20"/>
              </w:rPr>
            </w:pP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p>
        </w:tc>
      </w:tr>
      <w:tr w:rsidR="00AE2F27" w:rsidRPr="0063489B"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jc w:val="right"/>
              <w:rPr>
                <w:rFonts w:ascii="SWISS" w:hAnsi="SWISS" w:cs="Arial"/>
                <w:sz w:val="20"/>
                <w:szCs w:val="20"/>
              </w:rPr>
            </w:pPr>
            <w:r w:rsidRPr="00AE2F27">
              <w:rPr>
                <w:rFonts w:ascii="SWISS" w:hAnsi="SWISS" w:cs="Arial"/>
                <w:sz w:val="20"/>
                <w:szCs w:val="20"/>
              </w:rPr>
              <w:t> </w:t>
            </w: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a. To remove overdraft fees.</w:t>
            </w:r>
          </w:p>
        </w:tc>
        <w:tc>
          <w:tcPr>
            <w:tcW w:w="1971" w:type="dxa"/>
            <w:tcBorders>
              <w:top w:val="nil"/>
              <w:left w:val="nil"/>
              <w:right w:val="nil"/>
            </w:tcBorders>
            <w:vAlign w:val="bottom"/>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 xml:space="preserve">($16) </w:t>
            </w: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 xml:space="preserve">($16) </w:t>
            </w:r>
          </w:p>
        </w:tc>
      </w:tr>
      <w:tr w:rsidR="00AE2F27" w:rsidRPr="0063489B"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jc w:val="right"/>
              <w:rPr>
                <w:rFonts w:ascii="SWISS" w:hAnsi="SWISS" w:cs="Arial"/>
                <w:sz w:val="20"/>
                <w:szCs w:val="20"/>
              </w:rPr>
            </w:pP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b. To reflect the appropriate allocation of expenses.</w:t>
            </w:r>
          </w:p>
        </w:tc>
        <w:tc>
          <w:tcPr>
            <w:tcW w:w="1971" w:type="dxa"/>
            <w:tcBorders>
              <w:top w:val="nil"/>
              <w:left w:val="nil"/>
              <w:right w:val="nil"/>
            </w:tcBorders>
            <w:vAlign w:val="bottom"/>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(70)</w:t>
            </w: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70</w:t>
            </w:r>
          </w:p>
        </w:tc>
      </w:tr>
      <w:tr w:rsidR="00AE2F27" w:rsidRPr="002E4F24"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jc w:val="right"/>
              <w:rPr>
                <w:rFonts w:ascii="SWISS" w:hAnsi="SWISS" w:cs="Arial"/>
                <w:sz w:val="20"/>
                <w:szCs w:val="20"/>
              </w:rPr>
            </w:pP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c. To reflect the appropriate amount of Utility expense from FUS1.</w:t>
            </w:r>
          </w:p>
        </w:tc>
        <w:tc>
          <w:tcPr>
            <w:tcW w:w="1971" w:type="dxa"/>
            <w:tcBorders>
              <w:top w:val="nil"/>
              <w:left w:val="nil"/>
              <w:right w:val="nil"/>
            </w:tcBorders>
            <w:vAlign w:val="bottom"/>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338</w:t>
            </w: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338</w:t>
            </w:r>
          </w:p>
        </w:tc>
      </w:tr>
      <w:tr w:rsidR="00AE2F27" w:rsidRPr="00162467"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jc w:val="right"/>
              <w:rPr>
                <w:rFonts w:ascii="SWISS" w:hAnsi="SWISS" w:cs="Arial"/>
                <w:sz w:val="20"/>
                <w:szCs w:val="20"/>
              </w:rPr>
            </w:pP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d. To include FDEP license and permits fees and engineering analysis.</w:t>
            </w:r>
          </w:p>
        </w:tc>
        <w:tc>
          <w:tcPr>
            <w:tcW w:w="1971" w:type="dxa"/>
            <w:tcBorders>
              <w:top w:val="nil"/>
              <w:left w:val="nil"/>
              <w:right w:val="nil"/>
            </w:tcBorders>
            <w:vAlign w:val="bottom"/>
          </w:tcPr>
          <w:p w:rsidR="00AE2F27" w:rsidRPr="00AE2F27" w:rsidRDefault="00AE2F27" w:rsidP="00372A31">
            <w:pPr>
              <w:ind w:right="44"/>
              <w:jc w:val="right"/>
              <w:rPr>
                <w:rFonts w:ascii="SWISS" w:hAnsi="SWISS" w:cs="Arial"/>
                <w:color w:val="000000"/>
                <w:sz w:val="20"/>
                <w:szCs w:val="20"/>
              </w:rPr>
            </w:pPr>
            <w:r w:rsidRPr="00AE2F27">
              <w:rPr>
                <w:rFonts w:ascii="SWISS" w:hAnsi="SWISS" w:cs="Arial"/>
                <w:color w:val="000000"/>
                <w:sz w:val="20"/>
                <w:szCs w:val="20"/>
              </w:rPr>
              <w:t>100</w:t>
            </w: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rPr>
            </w:pPr>
            <w:r w:rsidRPr="00AE2F27">
              <w:rPr>
                <w:rFonts w:ascii="SWISS" w:hAnsi="SWISS" w:cs="Arial"/>
                <w:color w:val="000000"/>
                <w:sz w:val="20"/>
                <w:szCs w:val="20"/>
              </w:rPr>
              <w:t>702</w:t>
            </w:r>
          </w:p>
        </w:tc>
      </w:tr>
      <w:tr w:rsidR="00AE2F27" w:rsidRPr="002E4F24"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jc w:val="right"/>
              <w:rPr>
                <w:rFonts w:ascii="SWISS" w:hAnsi="SWISS" w:cs="Arial"/>
                <w:sz w:val="20"/>
                <w:szCs w:val="20"/>
              </w:rPr>
            </w:pP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e. To reflect the new allocations.</w:t>
            </w:r>
          </w:p>
        </w:tc>
        <w:tc>
          <w:tcPr>
            <w:tcW w:w="1971" w:type="dxa"/>
            <w:tcBorders>
              <w:top w:val="nil"/>
              <w:left w:val="nil"/>
              <w:right w:val="nil"/>
            </w:tcBorders>
            <w:vAlign w:val="bottom"/>
          </w:tcPr>
          <w:p w:rsidR="00AE2F27" w:rsidRPr="00AE2F27" w:rsidRDefault="00AE2F27" w:rsidP="00372A31">
            <w:pPr>
              <w:ind w:right="44"/>
              <w:jc w:val="right"/>
              <w:rPr>
                <w:rFonts w:ascii="SWISS" w:hAnsi="SWISS" w:cs="Arial"/>
                <w:color w:val="000000"/>
                <w:sz w:val="20"/>
                <w:szCs w:val="20"/>
                <w:u w:val="single"/>
              </w:rPr>
            </w:pPr>
            <w:r w:rsidRPr="00AE2F27">
              <w:rPr>
                <w:rFonts w:ascii="SWISS" w:hAnsi="SWISS" w:cs="Arial"/>
                <w:color w:val="000000"/>
                <w:sz w:val="20"/>
                <w:szCs w:val="20"/>
                <w:u w:val="single"/>
              </w:rPr>
              <w:t>172</w:t>
            </w: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single"/>
              </w:rPr>
            </w:pPr>
            <w:r w:rsidRPr="00AE2F27">
              <w:rPr>
                <w:rFonts w:ascii="SWISS" w:hAnsi="SWISS" w:cs="Arial"/>
                <w:color w:val="000000"/>
                <w:sz w:val="20"/>
                <w:szCs w:val="20"/>
                <w:u w:val="single"/>
              </w:rPr>
              <w:t>172</w:t>
            </w:r>
          </w:p>
        </w:tc>
      </w:tr>
      <w:tr w:rsidR="00AE2F27" w:rsidRPr="006A2412"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r w:rsidRPr="00AE2F27">
              <w:rPr>
                <w:rFonts w:ascii="SWISS" w:hAnsi="SWISS" w:cs="Arial"/>
                <w:sz w:val="20"/>
                <w:szCs w:val="20"/>
              </w:rPr>
              <w:t xml:space="preserve">          Subtotal</w:t>
            </w:r>
          </w:p>
        </w:tc>
        <w:tc>
          <w:tcPr>
            <w:tcW w:w="1971" w:type="dxa"/>
            <w:tcBorders>
              <w:top w:val="nil"/>
              <w:left w:val="nil"/>
              <w:right w:val="nil"/>
            </w:tcBorders>
          </w:tcPr>
          <w:p w:rsidR="00AE2F27" w:rsidRPr="00AE2F27" w:rsidRDefault="00AE2F27" w:rsidP="00372A31">
            <w:pPr>
              <w:tabs>
                <w:tab w:val="left" w:pos="240"/>
              </w:tabs>
              <w:ind w:right="44"/>
              <w:jc w:val="right"/>
              <w:rPr>
                <w:rFonts w:ascii="SWISS" w:hAnsi="SWISS" w:cs="Arial"/>
                <w:sz w:val="20"/>
                <w:szCs w:val="20"/>
                <w:u w:val="double"/>
              </w:rPr>
            </w:pPr>
            <w:r w:rsidRPr="00AE2F27">
              <w:rPr>
                <w:rFonts w:ascii="SWISS" w:hAnsi="SWISS" w:cs="Arial"/>
                <w:sz w:val="20"/>
                <w:szCs w:val="20"/>
              </w:rPr>
              <w:tab/>
              <w:t xml:space="preserve">            </w:t>
            </w:r>
            <w:r w:rsidRPr="00AE2F27">
              <w:rPr>
                <w:rFonts w:ascii="SWISS" w:hAnsi="SWISS" w:cs="Arial"/>
                <w:sz w:val="20"/>
                <w:szCs w:val="20"/>
                <w:u w:val="double"/>
              </w:rPr>
              <w:t>$524</w:t>
            </w: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sz w:val="20"/>
                <w:szCs w:val="20"/>
                <w:u w:val="double"/>
              </w:rPr>
            </w:pPr>
            <w:r w:rsidRPr="00AE2F27">
              <w:rPr>
                <w:rFonts w:ascii="SWISS" w:hAnsi="SWISS" w:cs="Arial"/>
                <w:sz w:val="20"/>
                <w:szCs w:val="20"/>
                <w:u w:val="double"/>
              </w:rPr>
              <w:t>$1,266</w:t>
            </w:r>
          </w:p>
        </w:tc>
      </w:tr>
      <w:tr w:rsidR="00AE2F27" w:rsidTr="00372A31">
        <w:trPr>
          <w:trHeight w:val="35"/>
        </w:trPr>
        <w:tc>
          <w:tcPr>
            <w:tcW w:w="763" w:type="dxa"/>
            <w:tcBorders>
              <w:top w:val="nil"/>
              <w:left w:val="single" w:sz="8" w:space="0" w:color="auto"/>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1971" w:type="dxa"/>
            <w:tcBorders>
              <w:top w:val="nil"/>
              <w:left w:val="nil"/>
              <w:right w:val="nil"/>
            </w:tcBorders>
          </w:tcPr>
          <w:p w:rsidR="00AE2F27" w:rsidRPr="00AE2F27" w:rsidRDefault="00AE2F27" w:rsidP="00372A31">
            <w:pPr>
              <w:ind w:right="44"/>
              <w:jc w:val="right"/>
              <w:rPr>
                <w:rFonts w:ascii="SWISS" w:hAnsi="SWISS" w:cs="Arial"/>
                <w:sz w:val="20"/>
                <w:szCs w:val="20"/>
              </w:rPr>
            </w:pPr>
          </w:p>
        </w:tc>
        <w:tc>
          <w:tcPr>
            <w:tcW w:w="1972" w:type="dxa"/>
            <w:tcBorders>
              <w:top w:val="nil"/>
              <w:left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sz w:val="20"/>
                <w:szCs w:val="20"/>
              </w:rPr>
            </w:pPr>
          </w:p>
        </w:tc>
      </w:tr>
      <w:tr w:rsidR="00AE2F27" w:rsidRPr="00832395" w:rsidTr="00372A31">
        <w:trPr>
          <w:trHeight w:val="35"/>
        </w:trPr>
        <w:tc>
          <w:tcPr>
            <w:tcW w:w="763" w:type="dxa"/>
            <w:tcBorders>
              <w:top w:val="nil"/>
              <w:left w:val="single" w:sz="8" w:space="0" w:color="auto"/>
              <w:bottom w:val="nil"/>
              <w:right w:val="nil"/>
            </w:tcBorders>
            <w:shd w:val="clear" w:color="auto" w:fill="auto"/>
            <w:noWrap/>
            <w:vAlign w:val="bottom"/>
          </w:tcPr>
          <w:p w:rsidR="00AE2F27" w:rsidRPr="00AE2F27" w:rsidRDefault="00AE2F27" w:rsidP="00372A31">
            <w:pPr>
              <w:rPr>
                <w:rFonts w:ascii="SWISS" w:hAnsi="SWISS" w:cs="Arial"/>
                <w:sz w:val="20"/>
                <w:szCs w:val="20"/>
              </w:rPr>
            </w:pPr>
          </w:p>
        </w:tc>
        <w:tc>
          <w:tcPr>
            <w:tcW w:w="5824" w:type="dxa"/>
            <w:tcBorders>
              <w:top w:val="nil"/>
              <w:left w:val="nil"/>
              <w:bottom w:val="nil"/>
              <w:right w:val="nil"/>
            </w:tcBorders>
            <w:shd w:val="clear" w:color="auto" w:fill="auto"/>
            <w:noWrap/>
            <w:vAlign w:val="bottom"/>
          </w:tcPr>
          <w:p w:rsidR="00AE2F27" w:rsidRPr="00AE2F27" w:rsidRDefault="00AE2F27" w:rsidP="00372A31">
            <w:pPr>
              <w:rPr>
                <w:rFonts w:ascii="SWISS" w:hAnsi="SWISS" w:cs="Arial"/>
                <w:b/>
                <w:bCs/>
                <w:color w:val="000000"/>
                <w:sz w:val="20"/>
                <w:szCs w:val="20"/>
              </w:rPr>
            </w:pPr>
            <w:r w:rsidRPr="00AE2F27">
              <w:rPr>
                <w:rFonts w:ascii="SWISS" w:hAnsi="SWISS" w:cs="Arial"/>
                <w:b/>
                <w:bCs/>
                <w:color w:val="000000"/>
                <w:sz w:val="20"/>
                <w:szCs w:val="20"/>
              </w:rPr>
              <w:t>TOTAL OPERATION &amp; MAINTENANCE ADJUSTMENTS</w:t>
            </w:r>
          </w:p>
        </w:tc>
        <w:tc>
          <w:tcPr>
            <w:tcW w:w="1971" w:type="dxa"/>
            <w:tcBorders>
              <w:top w:val="nil"/>
              <w:left w:val="nil"/>
              <w:bottom w:val="nil"/>
              <w:right w:val="nil"/>
            </w:tcBorders>
          </w:tcPr>
          <w:p w:rsidR="00AE2F27" w:rsidRPr="00AE2F27" w:rsidRDefault="00AE2F27" w:rsidP="00372A31">
            <w:pPr>
              <w:tabs>
                <w:tab w:val="center" w:pos="657"/>
                <w:tab w:val="right" w:pos="1314"/>
              </w:tabs>
              <w:ind w:right="44"/>
              <w:rPr>
                <w:rFonts w:ascii="SWISS" w:hAnsi="SWISS" w:cs="Arial"/>
                <w:color w:val="000000"/>
                <w:sz w:val="20"/>
                <w:szCs w:val="20"/>
                <w:u w:val="double"/>
              </w:rPr>
            </w:pPr>
            <w:r w:rsidRPr="00AE2F27">
              <w:rPr>
                <w:rFonts w:ascii="SWISS" w:hAnsi="SWISS" w:cs="Arial"/>
                <w:color w:val="000000"/>
                <w:sz w:val="20"/>
                <w:szCs w:val="20"/>
              </w:rPr>
              <w:tab/>
              <w:t xml:space="preserve">                        </w:t>
            </w:r>
            <w:r w:rsidRPr="00AE2F27">
              <w:rPr>
                <w:rFonts w:ascii="SWISS" w:hAnsi="SWISS" w:cs="Arial"/>
                <w:color w:val="000000"/>
                <w:sz w:val="20"/>
                <w:szCs w:val="20"/>
                <w:u w:val="double"/>
              </w:rPr>
              <w:t>($9,416)</w:t>
            </w:r>
          </w:p>
        </w:tc>
        <w:tc>
          <w:tcPr>
            <w:tcW w:w="1972" w:type="dxa"/>
            <w:tcBorders>
              <w:top w:val="nil"/>
              <w:left w:val="nil"/>
              <w:bottom w:val="nil"/>
              <w:right w:val="single" w:sz="8" w:space="0" w:color="auto"/>
            </w:tcBorders>
            <w:shd w:val="clear" w:color="auto" w:fill="auto"/>
            <w:noWrap/>
            <w:vAlign w:val="bottom"/>
          </w:tcPr>
          <w:p w:rsidR="00AE2F27" w:rsidRPr="00AE2F27" w:rsidRDefault="00AE2F27" w:rsidP="00372A31">
            <w:pPr>
              <w:ind w:right="41"/>
              <w:jc w:val="right"/>
              <w:rPr>
                <w:rFonts w:ascii="SWISS" w:hAnsi="SWISS" w:cs="Arial"/>
                <w:color w:val="000000"/>
                <w:sz w:val="20"/>
                <w:szCs w:val="20"/>
                <w:u w:val="double"/>
              </w:rPr>
            </w:pPr>
            <w:r w:rsidRPr="00AE2F27">
              <w:rPr>
                <w:rFonts w:ascii="SWISS" w:hAnsi="SWISS" w:cs="Arial"/>
                <w:color w:val="000000"/>
                <w:sz w:val="20"/>
                <w:szCs w:val="20"/>
                <w:u w:val="double"/>
              </w:rPr>
              <w:t xml:space="preserve">($607) </w:t>
            </w:r>
          </w:p>
        </w:tc>
      </w:tr>
      <w:tr w:rsidR="00AE2F27" w:rsidRPr="00E01EC8" w:rsidTr="00372A31">
        <w:trPr>
          <w:trHeight w:val="35"/>
        </w:trPr>
        <w:tc>
          <w:tcPr>
            <w:tcW w:w="763" w:type="dxa"/>
            <w:tcBorders>
              <w:top w:val="nil"/>
              <w:left w:val="single" w:sz="8" w:space="0" w:color="auto"/>
              <w:bottom w:val="single" w:sz="4" w:space="0" w:color="auto"/>
              <w:right w:val="nil"/>
            </w:tcBorders>
            <w:shd w:val="clear" w:color="auto" w:fill="auto"/>
            <w:noWrap/>
            <w:vAlign w:val="bottom"/>
          </w:tcPr>
          <w:p w:rsidR="00AE2F27" w:rsidRPr="00E01EC8" w:rsidRDefault="00AE2F27" w:rsidP="00372A31">
            <w:pPr>
              <w:rPr>
                <w:rFonts w:ascii="SWISS" w:hAnsi="SWISS" w:cs="Arial"/>
                <w:sz w:val="20"/>
                <w:szCs w:val="20"/>
              </w:rPr>
            </w:pPr>
          </w:p>
        </w:tc>
        <w:tc>
          <w:tcPr>
            <w:tcW w:w="5824" w:type="dxa"/>
            <w:tcBorders>
              <w:top w:val="nil"/>
              <w:left w:val="nil"/>
              <w:bottom w:val="single" w:sz="4" w:space="0" w:color="auto"/>
              <w:right w:val="nil"/>
            </w:tcBorders>
            <w:shd w:val="clear" w:color="auto" w:fill="auto"/>
            <w:noWrap/>
            <w:vAlign w:val="bottom"/>
          </w:tcPr>
          <w:p w:rsidR="00AE2F27" w:rsidRDefault="00AE2F27" w:rsidP="00372A31">
            <w:pPr>
              <w:rPr>
                <w:rFonts w:ascii="SWISS" w:hAnsi="SWISS" w:cs="Arial"/>
                <w:b/>
                <w:bCs/>
                <w:color w:val="000000"/>
                <w:sz w:val="20"/>
                <w:szCs w:val="20"/>
              </w:rPr>
            </w:pPr>
          </w:p>
        </w:tc>
        <w:tc>
          <w:tcPr>
            <w:tcW w:w="1971" w:type="dxa"/>
            <w:tcBorders>
              <w:top w:val="nil"/>
              <w:left w:val="nil"/>
              <w:bottom w:val="single" w:sz="4" w:space="0" w:color="auto"/>
              <w:right w:val="nil"/>
            </w:tcBorders>
          </w:tcPr>
          <w:p w:rsidR="00AE2F27" w:rsidRDefault="00AE2F27" w:rsidP="00372A31">
            <w:pPr>
              <w:ind w:right="44"/>
              <w:jc w:val="right"/>
              <w:rPr>
                <w:rFonts w:ascii="SWISS" w:hAnsi="SWISS" w:cs="Arial"/>
                <w:color w:val="000000"/>
                <w:sz w:val="20"/>
                <w:szCs w:val="20"/>
                <w:u w:val="double"/>
              </w:rPr>
            </w:pPr>
          </w:p>
        </w:tc>
        <w:tc>
          <w:tcPr>
            <w:tcW w:w="1972" w:type="dxa"/>
            <w:tcBorders>
              <w:top w:val="nil"/>
              <w:left w:val="nil"/>
              <w:bottom w:val="single" w:sz="4" w:space="0" w:color="auto"/>
              <w:right w:val="single" w:sz="8" w:space="0" w:color="auto"/>
            </w:tcBorders>
            <w:shd w:val="clear" w:color="auto" w:fill="auto"/>
            <w:noWrap/>
            <w:vAlign w:val="bottom"/>
          </w:tcPr>
          <w:p w:rsidR="00AE2F27" w:rsidRPr="00E01EC8" w:rsidRDefault="00AE2F27" w:rsidP="00372A31">
            <w:pPr>
              <w:ind w:right="41"/>
              <w:jc w:val="right"/>
              <w:rPr>
                <w:rFonts w:ascii="SWISS" w:hAnsi="SWISS" w:cs="Arial"/>
                <w:color w:val="000000"/>
                <w:sz w:val="20"/>
                <w:szCs w:val="20"/>
                <w:u w:val="double"/>
              </w:rPr>
            </w:pPr>
          </w:p>
        </w:tc>
      </w:tr>
    </w:tbl>
    <w:p w:rsidR="00AE2F27" w:rsidRDefault="00AE2F27"/>
    <w:tbl>
      <w:tblPr>
        <w:tblW w:w="9983" w:type="dxa"/>
        <w:tblInd w:w="5" w:type="dxa"/>
        <w:tblCellMar>
          <w:left w:w="0" w:type="dxa"/>
          <w:right w:w="0" w:type="dxa"/>
        </w:tblCellMar>
        <w:tblLook w:val="0000" w:firstRow="0" w:lastRow="0" w:firstColumn="0" w:lastColumn="0" w:noHBand="0" w:noVBand="0"/>
      </w:tblPr>
      <w:tblGrid>
        <w:gridCol w:w="683"/>
        <w:gridCol w:w="5913"/>
        <w:gridCol w:w="1310"/>
        <w:gridCol w:w="2093"/>
      </w:tblGrid>
      <w:tr w:rsidR="00AE2F27" w:rsidRPr="00203D62" w:rsidTr="00372A31">
        <w:trPr>
          <w:trHeight w:val="35"/>
        </w:trPr>
        <w:tc>
          <w:tcPr>
            <w:tcW w:w="675" w:type="dxa"/>
            <w:tcBorders>
              <w:top w:val="single" w:sz="4" w:space="0" w:color="auto"/>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lastRenderedPageBreak/>
              <w:br w:type="page"/>
            </w:r>
          </w:p>
        </w:tc>
        <w:tc>
          <w:tcPr>
            <w:tcW w:w="9308" w:type="dxa"/>
            <w:gridSpan w:val="3"/>
            <w:vMerge w:val="restart"/>
            <w:tcBorders>
              <w:top w:val="single" w:sz="4" w:space="0" w:color="auto"/>
              <w:left w:val="nil"/>
              <w:bottom w:val="single" w:sz="4" w:space="0" w:color="auto"/>
              <w:right w:val="single" w:sz="8" w:space="0" w:color="auto"/>
            </w:tcBorders>
            <w:shd w:val="clear" w:color="auto" w:fill="auto"/>
            <w:noWrap/>
            <w:vAlign w:val="bottom"/>
          </w:tcPr>
          <w:p w:rsidR="00AE2F27" w:rsidRPr="00505B50" w:rsidRDefault="00AE2F27" w:rsidP="00372A31">
            <w:pPr>
              <w:rPr>
                <w:rFonts w:ascii="SWISS" w:hAnsi="SWISS" w:cs="Arial"/>
                <w:b/>
                <w:bCs/>
                <w:color w:val="000000"/>
                <w:sz w:val="20"/>
                <w:szCs w:val="20"/>
              </w:rPr>
            </w:pPr>
            <w:r>
              <w:rPr>
                <w:rFonts w:ascii="SWISS" w:hAnsi="SWISS" w:cs="Arial"/>
                <w:b/>
                <w:bCs/>
                <w:color w:val="000000"/>
                <w:sz w:val="20"/>
                <w:szCs w:val="20"/>
              </w:rPr>
              <w:t xml:space="preserve">EAST MARION UTILITIES, LLC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Pr>
                <w:sz w:val="20"/>
                <w:szCs w:val="20"/>
              </w:rPr>
              <w:t>S</w:t>
            </w:r>
            <w:r>
              <w:rPr>
                <w:rFonts w:ascii="SWISS" w:hAnsi="SWISS" w:cs="Arial"/>
                <w:b/>
                <w:bCs/>
                <w:color w:val="000000"/>
                <w:sz w:val="20"/>
                <w:szCs w:val="20"/>
              </w:rPr>
              <w:t>CHEDULE</w:t>
            </w:r>
            <w:r w:rsidRPr="00EE337F">
              <w:rPr>
                <w:rFonts w:ascii="SWISS" w:hAnsi="SWISS" w:cs="Arial"/>
                <w:b/>
                <w:bCs/>
                <w:color w:val="000000"/>
                <w:sz w:val="20"/>
                <w:szCs w:val="20"/>
              </w:rPr>
              <w:t xml:space="preserve"> N</w:t>
            </w:r>
            <w:r>
              <w:rPr>
                <w:rFonts w:ascii="SWISS" w:hAnsi="SWISS" w:cs="Arial"/>
                <w:b/>
                <w:bCs/>
                <w:color w:val="000000"/>
                <w:sz w:val="20"/>
                <w:szCs w:val="20"/>
              </w:rPr>
              <w:t>O</w:t>
            </w:r>
            <w:r w:rsidRPr="00EE337F">
              <w:rPr>
                <w:rFonts w:ascii="SWISS" w:hAnsi="SWISS" w:cs="Arial"/>
                <w:b/>
                <w:bCs/>
                <w:color w:val="000000"/>
                <w:sz w:val="20"/>
                <w:szCs w:val="20"/>
              </w:rPr>
              <w:t xml:space="preserve">. </w:t>
            </w:r>
            <w:r>
              <w:rPr>
                <w:rFonts w:ascii="SWISS" w:hAnsi="SWISS" w:cs="Arial"/>
                <w:b/>
                <w:bCs/>
                <w:color w:val="000000"/>
                <w:sz w:val="20"/>
                <w:szCs w:val="20"/>
              </w:rPr>
              <w:t>3</w:t>
            </w:r>
            <w:r w:rsidRPr="00EE337F">
              <w:rPr>
                <w:rFonts w:ascii="SWISS" w:hAnsi="SWISS" w:cs="Arial"/>
                <w:b/>
                <w:bCs/>
                <w:color w:val="000000"/>
                <w:sz w:val="20"/>
                <w:szCs w:val="20"/>
              </w:rPr>
              <w:t>-</w:t>
            </w:r>
            <w:r>
              <w:rPr>
                <w:rFonts w:ascii="SWISS" w:hAnsi="SWISS" w:cs="Arial"/>
                <w:b/>
                <w:bCs/>
                <w:color w:val="000000"/>
                <w:sz w:val="20"/>
                <w:szCs w:val="20"/>
              </w:rPr>
              <w:t>C</w:t>
            </w:r>
          </w:p>
          <w:p w:rsidR="00AE2F27" w:rsidRPr="00203D62" w:rsidRDefault="00AE2F27" w:rsidP="00372A31">
            <w:pPr>
              <w:rPr>
                <w:rFonts w:ascii="SWISS" w:hAnsi="SWISS" w:cs="Arial"/>
                <w:color w:val="000000"/>
                <w:sz w:val="20"/>
                <w:szCs w:val="20"/>
                <w:u w:val="single"/>
              </w:rPr>
            </w:pPr>
            <w:r w:rsidRPr="00E01EC8">
              <w:rPr>
                <w:rFonts w:ascii="SWISS" w:hAnsi="SWISS" w:cs="Arial"/>
                <w:b/>
                <w:bCs/>
                <w:color w:val="000000"/>
                <w:sz w:val="20"/>
                <w:szCs w:val="20"/>
              </w:rPr>
              <w:t xml:space="preserve">TEST YEAR </w:t>
            </w:r>
            <w:r>
              <w:rPr>
                <w:rFonts w:ascii="SWISS" w:hAnsi="SWISS" w:cs="Arial"/>
                <w:b/>
                <w:bCs/>
                <w:color w:val="000000"/>
                <w:sz w:val="20"/>
                <w:szCs w:val="20"/>
              </w:rPr>
              <w:t>ENDED 12/31/15</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DO</w:t>
            </w:r>
            <w:r w:rsidRPr="00E01EC8">
              <w:rPr>
                <w:rFonts w:ascii="SWISS" w:hAnsi="SWISS" w:cs="Arial"/>
                <w:b/>
                <w:bCs/>
                <w:color w:val="000000"/>
                <w:sz w:val="20"/>
                <w:szCs w:val="20"/>
              </w:rPr>
              <w:t>CKET NO. 1</w:t>
            </w:r>
            <w:r>
              <w:rPr>
                <w:rFonts w:ascii="SWISS" w:hAnsi="SWISS" w:cs="Arial"/>
                <w:b/>
                <w:bCs/>
                <w:color w:val="000000"/>
                <w:sz w:val="20"/>
                <w:szCs w:val="20"/>
              </w:rPr>
              <w:t>50257</w:t>
            </w:r>
            <w:r w:rsidRPr="00E01EC8">
              <w:rPr>
                <w:rFonts w:ascii="SWISS" w:hAnsi="SWISS" w:cs="Arial"/>
                <w:b/>
                <w:bCs/>
                <w:color w:val="000000"/>
                <w:sz w:val="20"/>
                <w:szCs w:val="20"/>
              </w:rPr>
              <w:t>-</w:t>
            </w:r>
            <w:r>
              <w:rPr>
                <w:rFonts w:ascii="SWISS" w:hAnsi="SWISS" w:cs="Arial"/>
                <w:b/>
                <w:bCs/>
                <w:color w:val="000000"/>
                <w:sz w:val="20"/>
                <w:szCs w:val="20"/>
              </w:rPr>
              <w:t>W</w:t>
            </w:r>
            <w:r w:rsidRPr="00E01EC8">
              <w:rPr>
                <w:rFonts w:ascii="SWISS" w:hAnsi="SWISS" w:cs="Arial"/>
                <w:b/>
                <w:bCs/>
                <w:color w:val="000000"/>
                <w:sz w:val="20"/>
                <w:szCs w:val="20"/>
              </w:rPr>
              <w:t>S</w:t>
            </w:r>
            <w:r>
              <w:rPr>
                <w:rFonts w:ascii="SWISS" w:hAnsi="SWISS" w:cs="Arial"/>
                <w:color w:val="000000"/>
                <w:sz w:val="20"/>
                <w:szCs w:val="20"/>
                <w:u w:val="single"/>
              </w:rPr>
              <w:t xml:space="preserve"> </w:t>
            </w:r>
            <w:r w:rsidRPr="00E01EC8">
              <w:rPr>
                <w:rFonts w:ascii="SWISS" w:hAnsi="SWISS" w:cs="Arial"/>
                <w:b/>
                <w:bCs/>
                <w:sz w:val="20"/>
                <w:szCs w:val="20"/>
              </w:rPr>
              <w:t xml:space="preserve">ADJUSTMENTS TO OPERATING INCOME                                              </w:t>
            </w:r>
            <w:r>
              <w:rPr>
                <w:rFonts w:ascii="SWISS" w:hAnsi="SWISS" w:cs="Arial"/>
                <w:b/>
                <w:bCs/>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Page </w:t>
            </w:r>
            <w:r>
              <w:rPr>
                <w:rFonts w:ascii="SWISS" w:hAnsi="SWISS" w:cs="Arial"/>
                <w:b/>
                <w:bCs/>
                <w:color w:val="000000"/>
                <w:sz w:val="20"/>
                <w:szCs w:val="20"/>
              </w:rPr>
              <w:t>3</w:t>
            </w:r>
            <w:r w:rsidRPr="00E01EC8">
              <w:rPr>
                <w:rFonts w:ascii="SWISS" w:hAnsi="SWISS" w:cs="Arial"/>
                <w:b/>
                <w:bCs/>
                <w:color w:val="000000"/>
                <w:sz w:val="20"/>
                <w:szCs w:val="20"/>
              </w:rPr>
              <w:t xml:space="preserve"> of </w:t>
            </w:r>
            <w:r>
              <w:rPr>
                <w:rFonts w:ascii="SWISS" w:hAnsi="SWISS" w:cs="Arial"/>
                <w:b/>
                <w:bCs/>
                <w:color w:val="000000"/>
                <w:sz w:val="20"/>
                <w:szCs w:val="20"/>
              </w:rPr>
              <w:t>3</w:t>
            </w:r>
          </w:p>
        </w:tc>
      </w:tr>
      <w:tr w:rsidR="00AE2F27" w:rsidTr="00372A31">
        <w:trPr>
          <w:trHeight w:val="35"/>
        </w:trPr>
        <w:tc>
          <w:tcPr>
            <w:tcW w:w="675" w:type="dxa"/>
            <w:tcBorders>
              <w:top w:val="nil"/>
              <w:left w:val="single" w:sz="8" w:space="0" w:color="auto"/>
              <w:right w:val="nil"/>
            </w:tcBorders>
            <w:shd w:val="clear" w:color="auto" w:fill="auto"/>
            <w:noWrap/>
            <w:vAlign w:val="bottom"/>
          </w:tcPr>
          <w:p w:rsidR="00AE2F27" w:rsidRPr="00E01EC8" w:rsidRDefault="00AE2F27" w:rsidP="00372A31">
            <w:pPr>
              <w:rPr>
                <w:rFonts w:ascii="SWISS" w:hAnsi="SWISS" w:cs="Arial"/>
                <w:sz w:val="20"/>
                <w:szCs w:val="20"/>
              </w:rPr>
            </w:pPr>
          </w:p>
        </w:tc>
        <w:tc>
          <w:tcPr>
            <w:tcW w:w="9308" w:type="dxa"/>
            <w:gridSpan w:val="3"/>
            <w:vMerge/>
            <w:tcBorders>
              <w:left w:val="nil"/>
              <w:bottom w:val="single" w:sz="4" w:space="0" w:color="auto"/>
              <w:right w:val="single" w:sz="8" w:space="0" w:color="auto"/>
            </w:tcBorders>
            <w:shd w:val="clear" w:color="auto" w:fill="A6A6A6"/>
            <w:noWrap/>
            <w:vAlign w:val="bottom"/>
          </w:tcPr>
          <w:p w:rsidR="00AE2F27" w:rsidRDefault="00AE2F27" w:rsidP="00372A31">
            <w:pPr>
              <w:ind w:right="41"/>
              <w:jc w:val="right"/>
              <w:rPr>
                <w:rFonts w:ascii="SWISS" w:hAnsi="SWISS" w:cs="Arial"/>
                <w:sz w:val="20"/>
                <w:szCs w:val="20"/>
              </w:rPr>
            </w:pPr>
          </w:p>
        </w:tc>
      </w:tr>
      <w:tr w:rsidR="00AE2F27" w:rsidTr="00372A31">
        <w:trPr>
          <w:trHeight w:val="35"/>
        </w:trPr>
        <w:tc>
          <w:tcPr>
            <w:tcW w:w="675" w:type="dxa"/>
            <w:tcBorders>
              <w:top w:val="nil"/>
              <w:left w:val="single" w:sz="8" w:space="0" w:color="auto"/>
              <w:bottom w:val="single" w:sz="4" w:space="0" w:color="auto"/>
              <w:right w:val="nil"/>
            </w:tcBorders>
            <w:shd w:val="clear" w:color="auto" w:fill="auto"/>
            <w:noWrap/>
            <w:vAlign w:val="bottom"/>
          </w:tcPr>
          <w:p w:rsidR="00AE2F27" w:rsidRPr="00E01EC8" w:rsidRDefault="00AE2F27" w:rsidP="00372A31">
            <w:pPr>
              <w:rPr>
                <w:rFonts w:ascii="SWISS" w:hAnsi="SWISS" w:cs="Arial"/>
                <w:sz w:val="20"/>
                <w:szCs w:val="20"/>
              </w:rPr>
            </w:pPr>
          </w:p>
        </w:tc>
        <w:tc>
          <w:tcPr>
            <w:tcW w:w="9308" w:type="dxa"/>
            <w:gridSpan w:val="3"/>
            <w:vMerge/>
            <w:tcBorders>
              <w:left w:val="nil"/>
              <w:bottom w:val="single" w:sz="4" w:space="0" w:color="auto"/>
              <w:right w:val="single" w:sz="8" w:space="0" w:color="auto"/>
            </w:tcBorders>
            <w:shd w:val="clear" w:color="auto" w:fill="A6A6A6"/>
            <w:noWrap/>
            <w:vAlign w:val="bottom"/>
          </w:tcPr>
          <w:p w:rsidR="00AE2F27" w:rsidRDefault="00AE2F27" w:rsidP="00372A31">
            <w:pPr>
              <w:ind w:right="41"/>
              <w:jc w:val="right"/>
              <w:rPr>
                <w:rFonts w:ascii="SWISS" w:hAnsi="SWISS" w:cs="Arial"/>
                <w:sz w:val="20"/>
                <w:szCs w:val="20"/>
              </w:rPr>
            </w:pPr>
          </w:p>
        </w:tc>
      </w:tr>
      <w:tr w:rsidR="00AE2F27" w:rsidTr="00372A31">
        <w:trPr>
          <w:trHeight w:val="35"/>
        </w:trPr>
        <w:tc>
          <w:tcPr>
            <w:tcW w:w="675" w:type="dxa"/>
            <w:tcBorders>
              <w:top w:val="single" w:sz="4" w:space="0" w:color="auto"/>
              <w:left w:val="single" w:sz="8" w:space="0" w:color="auto"/>
              <w:right w:val="nil"/>
            </w:tcBorders>
            <w:shd w:val="clear" w:color="auto" w:fill="auto"/>
            <w:noWrap/>
            <w:vAlign w:val="bottom"/>
          </w:tcPr>
          <w:p w:rsidR="00AE2F27" w:rsidRPr="00E01EC8" w:rsidRDefault="00AE2F27" w:rsidP="00372A31">
            <w:pPr>
              <w:rPr>
                <w:rFonts w:ascii="SWISS" w:hAnsi="SWISS" w:cs="Arial"/>
                <w:sz w:val="20"/>
                <w:szCs w:val="20"/>
              </w:rPr>
            </w:pPr>
          </w:p>
        </w:tc>
        <w:tc>
          <w:tcPr>
            <w:tcW w:w="5905" w:type="dxa"/>
            <w:tcBorders>
              <w:top w:val="single" w:sz="4" w:space="0" w:color="auto"/>
              <w:left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326" w:type="dxa"/>
            <w:tcBorders>
              <w:top w:val="single" w:sz="4" w:space="0" w:color="auto"/>
              <w:left w:val="nil"/>
              <w:right w:val="nil"/>
            </w:tcBorders>
          </w:tcPr>
          <w:p w:rsidR="00AE2F27" w:rsidRDefault="00AE2F27" w:rsidP="00372A31">
            <w:pPr>
              <w:ind w:right="44"/>
              <w:jc w:val="right"/>
              <w:rPr>
                <w:rFonts w:ascii="SWISS" w:hAnsi="SWISS" w:cs="Arial"/>
                <w:sz w:val="20"/>
                <w:szCs w:val="20"/>
              </w:rPr>
            </w:pPr>
          </w:p>
        </w:tc>
        <w:tc>
          <w:tcPr>
            <w:tcW w:w="2077" w:type="dxa"/>
            <w:tcBorders>
              <w:top w:val="single" w:sz="4" w:space="0" w:color="auto"/>
              <w:left w:val="nil"/>
              <w:right w:val="single" w:sz="8" w:space="0" w:color="auto"/>
            </w:tcBorders>
            <w:shd w:val="clear" w:color="auto" w:fill="auto"/>
            <w:noWrap/>
            <w:vAlign w:val="bottom"/>
          </w:tcPr>
          <w:p w:rsidR="00AE2F27" w:rsidRDefault="00AE2F27" w:rsidP="00372A31">
            <w:pPr>
              <w:ind w:right="41"/>
              <w:jc w:val="right"/>
              <w:rPr>
                <w:rFonts w:ascii="SWISS" w:hAnsi="SWISS" w:cs="Arial"/>
                <w:sz w:val="20"/>
                <w:szCs w:val="20"/>
              </w:rPr>
            </w:pPr>
          </w:p>
        </w:tc>
      </w:tr>
      <w:tr w:rsidR="00AE2F27" w:rsidRPr="000E7471" w:rsidTr="00372A31">
        <w:trPr>
          <w:trHeight w:val="35"/>
        </w:trPr>
        <w:tc>
          <w:tcPr>
            <w:tcW w:w="675" w:type="dxa"/>
            <w:tcBorders>
              <w:top w:val="nil"/>
              <w:left w:val="single" w:sz="8" w:space="0" w:color="auto"/>
              <w:right w:val="nil"/>
            </w:tcBorders>
            <w:shd w:val="clear" w:color="auto" w:fill="auto"/>
            <w:noWrap/>
            <w:vAlign w:val="bottom"/>
          </w:tcPr>
          <w:p w:rsidR="00AE2F27" w:rsidRPr="00E01EC8" w:rsidRDefault="00AE2F27" w:rsidP="00372A31">
            <w:pPr>
              <w:rPr>
                <w:rFonts w:ascii="SWISS" w:hAnsi="SWISS" w:cs="Arial"/>
                <w:sz w:val="20"/>
                <w:szCs w:val="20"/>
              </w:rPr>
            </w:pPr>
          </w:p>
        </w:tc>
        <w:tc>
          <w:tcPr>
            <w:tcW w:w="5905" w:type="dxa"/>
            <w:tcBorders>
              <w:top w:val="nil"/>
              <w:left w:val="nil"/>
              <w:right w:val="nil"/>
            </w:tcBorders>
            <w:shd w:val="clear" w:color="auto" w:fill="auto"/>
            <w:noWrap/>
            <w:vAlign w:val="bottom"/>
          </w:tcPr>
          <w:p w:rsidR="00AE2F27" w:rsidRPr="00E01EC8" w:rsidRDefault="00AE2F27" w:rsidP="00372A31">
            <w:pPr>
              <w:rPr>
                <w:rFonts w:ascii="SWISS" w:hAnsi="SWISS" w:cs="Arial"/>
                <w:sz w:val="20"/>
                <w:szCs w:val="20"/>
              </w:rPr>
            </w:pPr>
          </w:p>
        </w:tc>
        <w:tc>
          <w:tcPr>
            <w:tcW w:w="1326" w:type="dxa"/>
            <w:tcBorders>
              <w:top w:val="nil"/>
              <w:left w:val="nil"/>
              <w:right w:val="nil"/>
            </w:tcBorders>
            <w:vAlign w:val="bottom"/>
          </w:tcPr>
          <w:p w:rsidR="00AE2F27" w:rsidRPr="000E7471" w:rsidRDefault="00AE2F27" w:rsidP="00372A31">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2077" w:type="dxa"/>
            <w:tcBorders>
              <w:top w:val="nil"/>
              <w:left w:val="nil"/>
              <w:right w:val="single" w:sz="8" w:space="0" w:color="auto"/>
            </w:tcBorders>
            <w:shd w:val="clear" w:color="auto" w:fill="auto"/>
            <w:noWrap/>
            <w:vAlign w:val="bottom"/>
          </w:tcPr>
          <w:p w:rsidR="00AE2F27" w:rsidRPr="000E7471" w:rsidRDefault="00AE2F27" w:rsidP="00372A31">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AE2F27" w:rsidRPr="00E01EC8"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jc w:val="right"/>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b/>
                <w:bCs/>
                <w:sz w:val="20"/>
                <w:szCs w:val="20"/>
              </w:rPr>
            </w:pPr>
            <w:r>
              <w:rPr>
                <w:rFonts w:ascii="SWISS" w:hAnsi="SWISS" w:cs="Arial"/>
                <w:b/>
                <w:bCs/>
                <w:sz w:val="20"/>
                <w:szCs w:val="20"/>
              </w:rPr>
              <w:t>DEPRECIATION EXPENSE</w:t>
            </w:r>
          </w:p>
        </w:tc>
        <w:tc>
          <w:tcPr>
            <w:tcW w:w="1326" w:type="dxa"/>
            <w:tcBorders>
              <w:top w:val="nil"/>
              <w:left w:val="nil"/>
              <w:right w:val="nil"/>
            </w:tcBorders>
          </w:tcPr>
          <w:p w:rsidR="00AE2F27" w:rsidRPr="00E01EC8" w:rsidRDefault="00AE2F27" w:rsidP="00372A31">
            <w:pPr>
              <w:ind w:right="44"/>
              <w:jc w:val="right"/>
              <w:rPr>
                <w:rFonts w:ascii="SWISS" w:hAnsi="SWISS" w:cs="Arial"/>
                <w:color w:val="000000"/>
                <w:sz w:val="20"/>
                <w:szCs w:val="20"/>
              </w:rPr>
            </w:pPr>
          </w:p>
        </w:tc>
        <w:tc>
          <w:tcPr>
            <w:tcW w:w="2077" w:type="dxa"/>
            <w:tcBorders>
              <w:top w:val="nil"/>
              <w:left w:val="nil"/>
              <w:right w:val="single" w:sz="8" w:space="0" w:color="auto"/>
            </w:tcBorders>
            <w:shd w:val="clear" w:color="auto" w:fill="auto"/>
            <w:noWrap/>
            <w:vAlign w:val="bottom"/>
          </w:tcPr>
          <w:p w:rsidR="00AE2F27" w:rsidRPr="00E01EC8" w:rsidRDefault="00AE2F27" w:rsidP="00372A31">
            <w:pPr>
              <w:ind w:right="41"/>
              <w:jc w:val="right"/>
              <w:rPr>
                <w:rFonts w:ascii="SWISS" w:hAnsi="SWISS" w:cs="Arial"/>
                <w:color w:val="000000"/>
                <w:sz w:val="20"/>
                <w:szCs w:val="20"/>
              </w:rPr>
            </w:pPr>
            <w:r w:rsidRPr="00E01EC8">
              <w:rPr>
                <w:rFonts w:ascii="SWISS" w:hAnsi="SWISS" w:cs="Arial"/>
                <w:color w:val="000000"/>
                <w:sz w:val="20"/>
                <w:szCs w:val="20"/>
              </w:rPr>
              <w:t> </w:t>
            </w:r>
          </w:p>
        </w:tc>
      </w:tr>
      <w:tr w:rsidR="00AE2F27" w:rsidRPr="00203D62"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1.</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test year depreciation calculated per Rule 25-30.140, F.A.C.</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sidRPr="00203D62">
              <w:rPr>
                <w:rFonts w:ascii="SWISS" w:hAnsi="SWISS" w:cs="Arial"/>
                <w:color w:val="000000"/>
                <w:sz w:val="20"/>
                <w:szCs w:val="20"/>
              </w:rPr>
              <w:t>($15)</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sidRPr="00203D62">
              <w:rPr>
                <w:rFonts w:ascii="SWISS" w:hAnsi="SWISS" w:cs="Arial"/>
                <w:color w:val="000000"/>
                <w:sz w:val="20"/>
                <w:szCs w:val="20"/>
              </w:rPr>
              <w:t>($11,787)</w:t>
            </w:r>
          </w:p>
        </w:tc>
      </w:tr>
      <w:tr w:rsidR="00AE2F27" w:rsidRPr="00203D62" w:rsidTr="00372A31">
        <w:trPr>
          <w:trHeight w:val="35"/>
        </w:trPr>
        <w:tc>
          <w:tcPr>
            <w:tcW w:w="675" w:type="dxa"/>
            <w:tcBorders>
              <w:top w:val="nil"/>
              <w:left w:val="single" w:sz="8" w:space="0" w:color="auto"/>
              <w:right w:val="nil"/>
            </w:tcBorders>
            <w:shd w:val="clear" w:color="auto" w:fill="auto"/>
            <w:noWrap/>
          </w:tcPr>
          <w:p w:rsidR="00AE2F27" w:rsidRDefault="00AE2F27" w:rsidP="00372A31">
            <w:pPr>
              <w:rPr>
                <w:rFonts w:ascii="SWISS" w:hAnsi="SWISS" w:cs="Arial"/>
                <w:sz w:val="20"/>
                <w:szCs w:val="20"/>
              </w:rPr>
            </w:pPr>
            <w:r>
              <w:rPr>
                <w:rFonts w:ascii="SWISS" w:hAnsi="SWISS" w:cs="Arial"/>
                <w:sz w:val="20"/>
                <w:szCs w:val="20"/>
              </w:rPr>
              <w:t xml:space="preserve">      2.</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include depreciation expense for pro forma plant.</w:t>
            </w:r>
          </w:p>
        </w:tc>
        <w:tc>
          <w:tcPr>
            <w:tcW w:w="1326" w:type="dxa"/>
            <w:tcBorders>
              <w:top w:val="nil"/>
              <w:left w:val="nil"/>
              <w:right w:val="nil"/>
            </w:tcBorders>
          </w:tcPr>
          <w:p w:rsidR="00AE2F27" w:rsidRPr="00203D62" w:rsidRDefault="00AE2F27" w:rsidP="00372A31">
            <w:pPr>
              <w:tabs>
                <w:tab w:val="center" w:pos="752"/>
                <w:tab w:val="right" w:pos="1504"/>
              </w:tabs>
              <w:ind w:right="44"/>
              <w:jc w:val="right"/>
              <w:rPr>
                <w:rFonts w:ascii="SWISS" w:hAnsi="SWISS" w:cs="Arial"/>
                <w:color w:val="000000"/>
                <w:sz w:val="20"/>
                <w:szCs w:val="20"/>
              </w:rPr>
            </w:pPr>
            <w:r>
              <w:rPr>
                <w:rFonts w:ascii="SWISS" w:hAnsi="SWISS" w:cs="Arial"/>
                <w:color w:val="000000"/>
                <w:sz w:val="20"/>
                <w:szCs w:val="20"/>
              </w:rPr>
              <w:t>26</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sidRPr="00203D62">
              <w:rPr>
                <w:rFonts w:ascii="SWISS" w:hAnsi="SWISS" w:cs="Arial"/>
                <w:color w:val="000000"/>
                <w:sz w:val="20"/>
                <w:szCs w:val="20"/>
              </w:rPr>
              <w:t>0</w:t>
            </w:r>
          </w:p>
        </w:tc>
      </w:tr>
      <w:tr w:rsidR="00AE2F27" w:rsidRPr="00203D62" w:rsidTr="00372A31">
        <w:trPr>
          <w:trHeight w:val="35"/>
        </w:trPr>
        <w:tc>
          <w:tcPr>
            <w:tcW w:w="675" w:type="dxa"/>
            <w:tcBorders>
              <w:top w:val="nil"/>
              <w:left w:val="single" w:sz="8" w:space="0" w:color="auto"/>
              <w:right w:val="nil"/>
            </w:tcBorders>
            <w:shd w:val="clear" w:color="auto" w:fill="auto"/>
            <w:noWrap/>
          </w:tcPr>
          <w:p w:rsidR="00AE2F27" w:rsidRDefault="00AE2F27" w:rsidP="00372A31">
            <w:pPr>
              <w:rPr>
                <w:rFonts w:ascii="SWISS" w:hAnsi="SWISS" w:cs="Arial"/>
                <w:sz w:val="20"/>
                <w:szCs w:val="20"/>
              </w:rPr>
            </w:pPr>
            <w:r>
              <w:rPr>
                <w:rFonts w:ascii="SWISS" w:hAnsi="SWISS" w:cs="Arial"/>
                <w:sz w:val="20"/>
                <w:szCs w:val="20"/>
              </w:rPr>
              <w:t xml:space="preserve">      3.</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include depreciation expense for pump repair.</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sidRPr="00203D62">
              <w:rPr>
                <w:rFonts w:ascii="SWISS" w:hAnsi="SWISS" w:cs="Arial"/>
                <w:color w:val="000000"/>
                <w:sz w:val="20"/>
                <w:szCs w:val="20"/>
              </w:rPr>
              <w:t>0</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Pr>
                <w:rFonts w:ascii="SWISS" w:hAnsi="SWISS" w:cs="Arial"/>
                <w:color w:val="000000"/>
                <w:sz w:val="20"/>
                <w:szCs w:val="20"/>
              </w:rPr>
              <w:t>64</w:t>
            </w:r>
            <w:r w:rsidRPr="00203D62">
              <w:rPr>
                <w:rFonts w:ascii="SWISS" w:hAnsi="SWISS" w:cs="Arial"/>
                <w:color w:val="000000"/>
                <w:sz w:val="20"/>
                <w:szCs w:val="20"/>
              </w:rPr>
              <w:t xml:space="preserve"> </w:t>
            </w:r>
          </w:p>
        </w:tc>
      </w:tr>
      <w:tr w:rsidR="00AE2F27" w:rsidRPr="00203D62" w:rsidTr="00372A31">
        <w:trPr>
          <w:trHeight w:val="35"/>
        </w:trPr>
        <w:tc>
          <w:tcPr>
            <w:tcW w:w="675" w:type="dxa"/>
            <w:tcBorders>
              <w:top w:val="nil"/>
              <w:left w:val="single" w:sz="8" w:space="0" w:color="auto"/>
              <w:right w:val="nil"/>
            </w:tcBorders>
            <w:shd w:val="clear" w:color="auto" w:fill="auto"/>
            <w:noWrap/>
          </w:tcPr>
          <w:p w:rsidR="00AE2F27" w:rsidRDefault="00AE2F27" w:rsidP="00372A31">
            <w:pPr>
              <w:rPr>
                <w:rFonts w:ascii="SWISS" w:hAnsi="SWISS" w:cs="Arial"/>
                <w:sz w:val="20"/>
                <w:szCs w:val="20"/>
              </w:rPr>
            </w:pPr>
            <w:r>
              <w:rPr>
                <w:rFonts w:ascii="SWISS" w:hAnsi="SWISS" w:cs="Arial"/>
                <w:sz w:val="20"/>
                <w:szCs w:val="20"/>
              </w:rPr>
              <w:t xml:space="preserve">      4.</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non-used and useful depreciation expense.</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Pr>
                <w:rFonts w:ascii="SWISS" w:hAnsi="SWISS" w:cs="Arial"/>
                <w:color w:val="000000"/>
                <w:sz w:val="20"/>
                <w:szCs w:val="20"/>
              </w:rPr>
              <w:t>(1,254</w:t>
            </w:r>
            <w:r w:rsidRPr="00203D62">
              <w:rPr>
                <w:rFonts w:ascii="SWISS" w:hAnsi="SWISS" w:cs="Arial"/>
                <w:color w:val="000000"/>
                <w:sz w:val="20"/>
                <w:szCs w:val="20"/>
              </w:rPr>
              <w:t>)</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sidRPr="00203D62">
              <w:rPr>
                <w:rFonts w:ascii="SWISS" w:hAnsi="SWISS" w:cs="Arial"/>
                <w:color w:val="000000"/>
                <w:sz w:val="20"/>
                <w:szCs w:val="20"/>
              </w:rPr>
              <w:t>(4</w:t>
            </w:r>
            <w:r>
              <w:rPr>
                <w:rFonts w:ascii="SWISS" w:hAnsi="SWISS" w:cs="Arial"/>
                <w:color w:val="000000"/>
                <w:sz w:val="20"/>
                <w:szCs w:val="20"/>
              </w:rPr>
              <w:t>,468</w:t>
            </w:r>
            <w:r w:rsidRPr="00203D62">
              <w:rPr>
                <w:rFonts w:ascii="SWISS" w:hAnsi="SWISS" w:cs="Arial"/>
                <w:color w:val="000000"/>
                <w:sz w:val="20"/>
                <w:szCs w:val="20"/>
              </w:rPr>
              <w:t>)</w:t>
            </w:r>
          </w:p>
        </w:tc>
      </w:tr>
      <w:tr w:rsidR="00AE2F27" w:rsidRPr="002E4F24" w:rsidTr="00372A31">
        <w:trPr>
          <w:trHeight w:val="35"/>
        </w:trPr>
        <w:tc>
          <w:tcPr>
            <w:tcW w:w="675" w:type="dxa"/>
            <w:tcBorders>
              <w:top w:val="nil"/>
              <w:left w:val="single" w:sz="8" w:space="0" w:color="auto"/>
              <w:right w:val="nil"/>
            </w:tcBorders>
            <w:shd w:val="clear" w:color="auto" w:fill="auto"/>
            <w:noWrap/>
          </w:tcPr>
          <w:p w:rsidR="00AE2F27" w:rsidRDefault="00AE2F27" w:rsidP="00372A31">
            <w:pPr>
              <w:rPr>
                <w:rFonts w:ascii="SWISS" w:hAnsi="SWISS" w:cs="Arial"/>
                <w:sz w:val="20"/>
                <w:szCs w:val="20"/>
              </w:rPr>
            </w:pPr>
            <w:r>
              <w:rPr>
                <w:rFonts w:ascii="SWISS" w:hAnsi="SWISS" w:cs="Arial"/>
                <w:sz w:val="20"/>
                <w:szCs w:val="20"/>
              </w:rPr>
              <w:t xml:space="preserve">      5.</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the appropriate amount of amortization expense of CIAC.</w:t>
            </w:r>
          </w:p>
        </w:tc>
        <w:tc>
          <w:tcPr>
            <w:tcW w:w="1326" w:type="dxa"/>
            <w:tcBorders>
              <w:top w:val="nil"/>
              <w:left w:val="nil"/>
              <w:right w:val="nil"/>
            </w:tcBorders>
          </w:tcPr>
          <w:p w:rsidR="00AE2F27" w:rsidRPr="002E4F24" w:rsidRDefault="00AE2F27" w:rsidP="00372A31">
            <w:pPr>
              <w:ind w:right="44"/>
              <w:jc w:val="right"/>
              <w:rPr>
                <w:rFonts w:ascii="SWISS" w:hAnsi="SWISS" w:cs="Arial"/>
                <w:color w:val="000000"/>
                <w:sz w:val="20"/>
                <w:szCs w:val="20"/>
              </w:rPr>
            </w:pPr>
            <w:r w:rsidRPr="002E4F24">
              <w:rPr>
                <w:rFonts w:ascii="SWISS" w:hAnsi="SWISS" w:cs="Arial"/>
                <w:color w:val="000000"/>
                <w:sz w:val="20"/>
                <w:szCs w:val="20"/>
              </w:rPr>
              <w:t>286</w:t>
            </w:r>
          </w:p>
        </w:tc>
        <w:tc>
          <w:tcPr>
            <w:tcW w:w="2077" w:type="dxa"/>
            <w:tcBorders>
              <w:top w:val="nil"/>
              <w:left w:val="nil"/>
              <w:right w:val="single" w:sz="8" w:space="0" w:color="auto"/>
            </w:tcBorders>
            <w:shd w:val="clear" w:color="auto" w:fill="auto"/>
            <w:noWrap/>
            <w:vAlign w:val="bottom"/>
          </w:tcPr>
          <w:p w:rsidR="00AE2F27" w:rsidRPr="002E4F24" w:rsidRDefault="00AE2F27" w:rsidP="00372A31">
            <w:pPr>
              <w:ind w:right="41"/>
              <w:jc w:val="right"/>
              <w:rPr>
                <w:rFonts w:ascii="SWISS" w:hAnsi="SWISS" w:cs="Arial"/>
                <w:color w:val="000000"/>
                <w:sz w:val="20"/>
                <w:szCs w:val="20"/>
              </w:rPr>
            </w:pPr>
            <w:r w:rsidRPr="002E4F24">
              <w:rPr>
                <w:rFonts w:ascii="SWISS" w:hAnsi="SWISS" w:cs="Arial"/>
                <w:color w:val="000000"/>
                <w:sz w:val="20"/>
                <w:szCs w:val="20"/>
              </w:rPr>
              <w:t>1,739</w:t>
            </w:r>
          </w:p>
        </w:tc>
      </w:tr>
      <w:tr w:rsidR="00AE2F27" w:rsidRPr="002E4F24" w:rsidTr="00372A31">
        <w:trPr>
          <w:trHeight w:val="35"/>
        </w:trPr>
        <w:tc>
          <w:tcPr>
            <w:tcW w:w="675" w:type="dxa"/>
            <w:tcBorders>
              <w:top w:val="nil"/>
              <w:left w:val="single" w:sz="8" w:space="0" w:color="auto"/>
              <w:right w:val="nil"/>
            </w:tcBorders>
            <w:shd w:val="clear" w:color="auto" w:fill="auto"/>
            <w:noWrap/>
          </w:tcPr>
          <w:p w:rsidR="00AE2F27" w:rsidRDefault="00AE2F27" w:rsidP="00372A31">
            <w:pPr>
              <w:rPr>
                <w:rFonts w:ascii="SWISS" w:hAnsi="SWISS" w:cs="Arial"/>
                <w:sz w:val="20"/>
                <w:szCs w:val="20"/>
              </w:rPr>
            </w:pPr>
            <w:r>
              <w:rPr>
                <w:rFonts w:ascii="SWISS" w:hAnsi="SWISS" w:cs="Arial"/>
                <w:sz w:val="20"/>
                <w:szCs w:val="20"/>
              </w:rPr>
              <w:t xml:space="preserve">      6.</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appropriate depreciation expense from allocated plant.</w:t>
            </w:r>
          </w:p>
        </w:tc>
        <w:tc>
          <w:tcPr>
            <w:tcW w:w="1326" w:type="dxa"/>
            <w:tcBorders>
              <w:top w:val="nil"/>
              <w:left w:val="nil"/>
              <w:right w:val="nil"/>
            </w:tcBorders>
          </w:tcPr>
          <w:p w:rsidR="00AE2F27" w:rsidRPr="002E4F24" w:rsidRDefault="00AE2F27" w:rsidP="00372A31">
            <w:pPr>
              <w:tabs>
                <w:tab w:val="center" w:pos="752"/>
                <w:tab w:val="right" w:pos="1504"/>
              </w:tabs>
              <w:ind w:right="44"/>
              <w:jc w:val="right"/>
              <w:rPr>
                <w:rFonts w:ascii="SWISS" w:hAnsi="SWISS" w:cs="Arial"/>
                <w:color w:val="000000"/>
                <w:sz w:val="20"/>
                <w:szCs w:val="20"/>
                <w:u w:val="single"/>
              </w:rPr>
            </w:pPr>
            <w:r w:rsidRPr="002E4F24">
              <w:rPr>
                <w:rFonts w:ascii="SWISS" w:hAnsi="SWISS" w:cs="Arial"/>
                <w:color w:val="000000"/>
                <w:sz w:val="20"/>
                <w:szCs w:val="20"/>
              </w:rPr>
              <w:tab/>
            </w:r>
            <w:r w:rsidRPr="002E4F24">
              <w:rPr>
                <w:rFonts w:ascii="SWISS" w:hAnsi="SWISS" w:cs="Arial"/>
                <w:color w:val="000000"/>
                <w:sz w:val="20"/>
                <w:szCs w:val="20"/>
                <w:u w:val="single"/>
              </w:rPr>
              <w:t>86</w:t>
            </w:r>
          </w:p>
        </w:tc>
        <w:tc>
          <w:tcPr>
            <w:tcW w:w="2077" w:type="dxa"/>
            <w:tcBorders>
              <w:top w:val="nil"/>
              <w:left w:val="nil"/>
              <w:right w:val="single" w:sz="8" w:space="0" w:color="auto"/>
            </w:tcBorders>
            <w:shd w:val="clear" w:color="auto" w:fill="auto"/>
            <w:noWrap/>
            <w:vAlign w:val="bottom"/>
          </w:tcPr>
          <w:p w:rsidR="00AE2F27" w:rsidRPr="002E4F24" w:rsidRDefault="00AE2F27" w:rsidP="00372A31">
            <w:pPr>
              <w:ind w:right="41"/>
              <w:jc w:val="right"/>
              <w:rPr>
                <w:rFonts w:ascii="SWISS" w:hAnsi="SWISS" w:cs="Arial"/>
                <w:color w:val="000000"/>
                <w:sz w:val="20"/>
                <w:szCs w:val="20"/>
                <w:u w:val="single"/>
              </w:rPr>
            </w:pPr>
            <w:r w:rsidRPr="002E4F24">
              <w:rPr>
                <w:rFonts w:ascii="SWISS" w:hAnsi="SWISS" w:cs="Arial"/>
                <w:color w:val="000000"/>
                <w:sz w:val="20"/>
                <w:szCs w:val="20"/>
                <w:u w:val="single"/>
              </w:rPr>
              <w:t xml:space="preserve">86 </w:t>
            </w:r>
          </w:p>
        </w:tc>
      </w:tr>
      <w:tr w:rsidR="00AE2F27" w:rsidRPr="00E01EC8"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Total</w:t>
            </w:r>
          </w:p>
        </w:tc>
        <w:tc>
          <w:tcPr>
            <w:tcW w:w="1326" w:type="dxa"/>
            <w:tcBorders>
              <w:top w:val="nil"/>
              <w:left w:val="nil"/>
              <w:right w:val="nil"/>
            </w:tcBorders>
          </w:tcPr>
          <w:p w:rsidR="00AE2F27" w:rsidRPr="00E01EC8" w:rsidRDefault="00AE2F27" w:rsidP="00372A31">
            <w:pPr>
              <w:ind w:right="44"/>
              <w:jc w:val="right"/>
              <w:rPr>
                <w:rFonts w:ascii="SWISS" w:hAnsi="SWISS" w:cs="Arial"/>
                <w:color w:val="000000"/>
                <w:sz w:val="20"/>
                <w:szCs w:val="20"/>
                <w:u w:val="double"/>
              </w:rPr>
            </w:pPr>
            <w:r>
              <w:rPr>
                <w:rFonts w:ascii="SWISS" w:hAnsi="SWISS" w:cs="Arial"/>
                <w:color w:val="000000"/>
                <w:sz w:val="20"/>
                <w:szCs w:val="20"/>
                <w:u w:val="double"/>
              </w:rPr>
              <w:t>(</w:t>
            </w:r>
            <w:r w:rsidRPr="00E01EC8">
              <w:rPr>
                <w:rFonts w:ascii="SWISS" w:hAnsi="SWISS" w:cs="Arial"/>
                <w:color w:val="000000"/>
                <w:sz w:val="20"/>
                <w:szCs w:val="20"/>
                <w:u w:val="double"/>
              </w:rPr>
              <w:t>$</w:t>
            </w:r>
            <w:r>
              <w:rPr>
                <w:rFonts w:ascii="SWISS" w:hAnsi="SWISS" w:cs="Arial"/>
                <w:color w:val="000000"/>
                <w:sz w:val="20"/>
                <w:szCs w:val="20"/>
                <w:u w:val="double"/>
              </w:rPr>
              <w:t>871)</w:t>
            </w:r>
          </w:p>
        </w:tc>
        <w:tc>
          <w:tcPr>
            <w:tcW w:w="2077" w:type="dxa"/>
            <w:tcBorders>
              <w:top w:val="nil"/>
              <w:left w:val="nil"/>
              <w:right w:val="single" w:sz="8" w:space="0" w:color="auto"/>
            </w:tcBorders>
            <w:shd w:val="clear" w:color="auto" w:fill="auto"/>
            <w:noWrap/>
            <w:vAlign w:val="bottom"/>
          </w:tcPr>
          <w:p w:rsidR="00AE2F27" w:rsidRPr="00E01EC8" w:rsidRDefault="00AE2F27" w:rsidP="00372A31">
            <w:pPr>
              <w:ind w:right="41"/>
              <w:jc w:val="right"/>
              <w:rPr>
                <w:rFonts w:ascii="SWISS" w:hAnsi="SWISS" w:cs="Arial"/>
                <w:color w:val="000000"/>
                <w:sz w:val="20"/>
                <w:szCs w:val="20"/>
                <w:u w:val="double"/>
              </w:rPr>
            </w:pPr>
            <w:r>
              <w:rPr>
                <w:rFonts w:ascii="SWISS" w:hAnsi="SWISS" w:cs="Arial"/>
                <w:color w:val="000000"/>
                <w:sz w:val="20"/>
                <w:szCs w:val="20"/>
                <w:u w:val="double"/>
              </w:rPr>
              <w:t>(</w:t>
            </w:r>
            <w:r w:rsidRPr="00E01EC8">
              <w:rPr>
                <w:rFonts w:ascii="SWISS" w:hAnsi="SWISS" w:cs="Arial"/>
                <w:color w:val="000000"/>
                <w:sz w:val="20"/>
                <w:szCs w:val="20"/>
                <w:u w:val="double"/>
              </w:rPr>
              <w:t>$</w:t>
            </w:r>
            <w:r>
              <w:rPr>
                <w:rFonts w:ascii="SWISS" w:hAnsi="SWISS" w:cs="Arial"/>
                <w:color w:val="000000"/>
                <w:sz w:val="20"/>
                <w:szCs w:val="20"/>
                <w:u w:val="double"/>
              </w:rPr>
              <w:t>14,366)</w:t>
            </w:r>
          </w:p>
        </w:tc>
      </w:tr>
      <w:tr w:rsidR="00AE2F27" w:rsidRPr="00E01EC8"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p>
        </w:tc>
        <w:tc>
          <w:tcPr>
            <w:tcW w:w="1326" w:type="dxa"/>
            <w:tcBorders>
              <w:top w:val="nil"/>
              <w:left w:val="nil"/>
              <w:right w:val="nil"/>
            </w:tcBorders>
          </w:tcPr>
          <w:p w:rsidR="00AE2F27" w:rsidRPr="00E01EC8" w:rsidRDefault="00AE2F27" w:rsidP="00372A31">
            <w:pPr>
              <w:ind w:right="44"/>
              <w:jc w:val="right"/>
              <w:rPr>
                <w:rFonts w:ascii="SWISS" w:hAnsi="SWISS" w:cs="Arial"/>
                <w:color w:val="000000"/>
                <w:sz w:val="20"/>
                <w:szCs w:val="20"/>
                <w:u w:val="double"/>
              </w:rPr>
            </w:pPr>
          </w:p>
        </w:tc>
        <w:tc>
          <w:tcPr>
            <w:tcW w:w="2077" w:type="dxa"/>
            <w:tcBorders>
              <w:top w:val="nil"/>
              <w:left w:val="nil"/>
              <w:right w:val="single" w:sz="8" w:space="0" w:color="auto"/>
            </w:tcBorders>
            <w:shd w:val="clear" w:color="auto" w:fill="auto"/>
            <w:noWrap/>
            <w:vAlign w:val="bottom"/>
          </w:tcPr>
          <w:p w:rsidR="00AE2F27" w:rsidRPr="00E01EC8" w:rsidRDefault="00AE2F27" w:rsidP="00372A31">
            <w:pPr>
              <w:ind w:right="41"/>
              <w:jc w:val="right"/>
              <w:rPr>
                <w:rFonts w:ascii="SWISS" w:hAnsi="SWISS" w:cs="Arial"/>
                <w:color w:val="000000"/>
                <w:sz w:val="20"/>
                <w:szCs w:val="20"/>
                <w:u w:val="double"/>
              </w:rPr>
            </w:pPr>
          </w:p>
        </w:tc>
      </w:tr>
      <w:tr w:rsidR="00AE2F27" w:rsidRPr="00053AE1"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b/>
                <w:bCs/>
                <w:sz w:val="20"/>
                <w:szCs w:val="20"/>
              </w:rPr>
            </w:pPr>
            <w:r>
              <w:rPr>
                <w:rFonts w:ascii="SWISS" w:hAnsi="SWISS" w:cs="Arial"/>
                <w:b/>
                <w:bCs/>
                <w:sz w:val="20"/>
                <w:szCs w:val="20"/>
              </w:rPr>
              <w:t>TAXES OTHER THAN INCOME</w:t>
            </w:r>
          </w:p>
        </w:tc>
        <w:tc>
          <w:tcPr>
            <w:tcW w:w="1326" w:type="dxa"/>
            <w:tcBorders>
              <w:top w:val="nil"/>
              <w:left w:val="nil"/>
              <w:right w:val="nil"/>
            </w:tcBorders>
          </w:tcPr>
          <w:p w:rsidR="00AE2F27" w:rsidRPr="00053AE1" w:rsidRDefault="00AE2F27" w:rsidP="00372A31">
            <w:pPr>
              <w:ind w:right="44"/>
              <w:jc w:val="right"/>
              <w:rPr>
                <w:rFonts w:ascii="SWISS" w:hAnsi="SWISS" w:cs="Arial"/>
                <w:color w:val="000000"/>
                <w:sz w:val="20"/>
                <w:szCs w:val="20"/>
              </w:rPr>
            </w:pPr>
          </w:p>
        </w:tc>
        <w:tc>
          <w:tcPr>
            <w:tcW w:w="2077" w:type="dxa"/>
            <w:tcBorders>
              <w:top w:val="nil"/>
              <w:left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rPr>
            </w:pPr>
            <w:r w:rsidRPr="00053AE1">
              <w:rPr>
                <w:rFonts w:ascii="SWISS" w:hAnsi="SWISS" w:cs="Arial"/>
                <w:color w:val="000000"/>
                <w:sz w:val="20"/>
                <w:szCs w:val="20"/>
              </w:rPr>
              <w:t> </w:t>
            </w:r>
          </w:p>
        </w:tc>
      </w:tr>
      <w:tr w:rsidR="00AE2F27" w:rsidRPr="00203D62"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1.</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property taxes.</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Pr>
                <w:rFonts w:ascii="SWISS" w:hAnsi="SWISS" w:cs="Arial"/>
                <w:color w:val="000000"/>
                <w:sz w:val="20"/>
                <w:szCs w:val="20"/>
              </w:rPr>
              <w:t>$784</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Pr>
                <w:rFonts w:ascii="SWISS" w:hAnsi="SWISS" w:cs="Arial"/>
                <w:color w:val="000000"/>
                <w:sz w:val="20"/>
                <w:szCs w:val="20"/>
              </w:rPr>
              <w:t>$</w:t>
            </w:r>
            <w:r w:rsidRPr="00203D62">
              <w:rPr>
                <w:rFonts w:ascii="SWISS" w:hAnsi="SWISS" w:cs="Arial"/>
                <w:color w:val="000000"/>
                <w:sz w:val="20"/>
                <w:szCs w:val="20"/>
              </w:rPr>
              <w:t>784</w:t>
            </w:r>
          </w:p>
        </w:tc>
      </w:tr>
      <w:tr w:rsidR="00AE2F27" w:rsidRPr="00203D62"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2.</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appropriate property tax for plant additions.</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Pr>
                <w:rFonts w:ascii="SWISS" w:hAnsi="SWISS" w:cs="Arial"/>
                <w:color w:val="000000"/>
                <w:sz w:val="20"/>
                <w:szCs w:val="20"/>
              </w:rPr>
              <w:t>14</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sidRPr="00203D62">
              <w:rPr>
                <w:rFonts w:ascii="SWISS" w:hAnsi="SWISS" w:cs="Arial"/>
                <w:color w:val="000000"/>
                <w:sz w:val="20"/>
                <w:szCs w:val="20"/>
              </w:rPr>
              <w:t>30</w:t>
            </w:r>
          </w:p>
        </w:tc>
      </w:tr>
      <w:tr w:rsidR="00AE2F27" w:rsidRPr="00203D62"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3.</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payroll taxes.</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sidRPr="00203D62">
              <w:rPr>
                <w:rFonts w:ascii="SWISS" w:hAnsi="SWISS" w:cs="Arial"/>
                <w:color w:val="000000"/>
                <w:sz w:val="20"/>
                <w:szCs w:val="20"/>
              </w:rPr>
              <w:t>447</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sidRPr="00203D62">
              <w:rPr>
                <w:rFonts w:ascii="SWISS" w:hAnsi="SWISS" w:cs="Arial"/>
                <w:color w:val="000000"/>
                <w:sz w:val="20"/>
                <w:szCs w:val="20"/>
              </w:rPr>
              <w:t>447</w:t>
            </w:r>
          </w:p>
        </w:tc>
      </w:tr>
      <w:tr w:rsidR="00AE2F27" w:rsidRPr="00203D62"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4.</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the appropriate test year RAFs.</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rPr>
            </w:pPr>
            <w:r w:rsidRPr="00203D62">
              <w:rPr>
                <w:rFonts w:ascii="SWISS" w:hAnsi="SWISS" w:cs="Arial"/>
                <w:color w:val="000000"/>
                <w:sz w:val="20"/>
                <w:szCs w:val="20"/>
              </w:rPr>
              <w:t>1,0</w:t>
            </w:r>
            <w:r>
              <w:rPr>
                <w:rFonts w:ascii="SWISS" w:hAnsi="SWISS" w:cs="Arial"/>
                <w:color w:val="000000"/>
                <w:sz w:val="20"/>
                <w:szCs w:val="20"/>
              </w:rPr>
              <w:t>76</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rPr>
            </w:pPr>
            <w:r w:rsidRPr="00203D62">
              <w:rPr>
                <w:rFonts w:ascii="SWISS" w:hAnsi="SWISS" w:cs="Arial"/>
                <w:color w:val="000000"/>
                <w:sz w:val="20"/>
                <w:szCs w:val="20"/>
              </w:rPr>
              <w:t>1,6</w:t>
            </w:r>
            <w:r>
              <w:rPr>
                <w:rFonts w:ascii="SWISS" w:hAnsi="SWISS" w:cs="Arial"/>
                <w:color w:val="000000"/>
                <w:sz w:val="20"/>
                <w:szCs w:val="20"/>
              </w:rPr>
              <w:t>15</w:t>
            </w:r>
          </w:p>
        </w:tc>
      </w:tr>
      <w:tr w:rsidR="00AE2F27" w:rsidRPr="00203D62"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5.</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To reflect non-used and useful property tax.</w:t>
            </w:r>
          </w:p>
        </w:tc>
        <w:tc>
          <w:tcPr>
            <w:tcW w:w="1326" w:type="dxa"/>
            <w:tcBorders>
              <w:top w:val="nil"/>
              <w:left w:val="nil"/>
              <w:right w:val="nil"/>
            </w:tcBorders>
          </w:tcPr>
          <w:p w:rsidR="00AE2F27" w:rsidRPr="00203D62" w:rsidRDefault="00AE2F27" w:rsidP="00372A31">
            <w:pPr>
              <w:ind w:right="44"/>
              <w:jc w:val="right"/>
              <w:rPr>
                <w:rFonts w:ascii="SWISS" w:hAnsi="SWISS" w:cs="Arial"/>
                <w:color w:val="000000"/>
                <w:sz w:val="20"/>
                <w:szCs w:val="20"/>
                <w:u w:val="single"/>
              </w:rPr>
            </w:pPr>
            <w:r>
              <w:rPr>
                <w:rFonts w:ascii="SWISS" w:hAnsi="SWISS" w:cs="Arial"/>
                <w:color w:val="000000"/>
                <w:sz w:val="20"/>
                <w:szCs w:val="20"/>
                <w:u w:val="single"/>
              </w:rPr>
              <w:t>(252</w:t>
            </w:r>
            <w:r w:rsidRPr="00203D62">
              <w:rPr>
                <w:rFonts w:ascii="SWISS" w:hAnsi="SWISS" w:cs="Arial"/>
                <w:color w:val="000000"/>
                <w:sz w:val="20"/>
                <w:szCs w:val="20"/>
                <w:u w:val="single"/>
              </w:rPr>
              <w:t>)</w:t>
            </w:r>
          </w:p>
        </w:tc>
        <w:tc>
          <w:tcPr>
            <w:tcW w:w="2077" w:type="dxa"/>
            <w:tcBorders>
              <w:top w:val="nil"/>
              <w:left w:val="nil"/>
              <w:right w:val="single" w:sz="8" w:space="0" w:color="auto"/>
            </w:tcBorders>
            <w:shd w:val="clear" w:color="auto" w:fill="auto"/>
            <w:noWrap/>
            <w:vAlign w:val="bottom"/>
          </w:tcPr>
          <w:p w:rsidR="00AE2F27" w:rsidRPr="00203D62" w:rsidRDefault="00AE2F27" w:rsidP="00372A31">
            <w:pPr>
              <w:ind w:right="41"/>
              <w:jc w:val="right"/>
              <w:rPr>
                <w:rFonts w:ascii="SWISS" w:hAnsi="SWISS" w:cs="Arial"/>
                <w:color w:val="000000"/>
                <w:sz w:val="20"/>
                <w:szCs w:val="20"/>
                <w:u w:val="single"/>
              </w:rPr>
            </w:pPr>
            <w:r w:rsidRPr="00203D62">
              <w:rPr>
                <w:rFonts w:ascii="SWISS" w:hAnsi="SWISS" w:cs="Arial"/>
                <w:color w:val="000000"/>
                <w:sz w:val="20"/>
                <w:szCs w:val="20"/>
                <w:u w:val="single"/>
              </w:rPr>
              <w:t>(4</w:t>
            </w:r>
            <w:r>
              <w:rPr>
                <w:rFonts w:ascii="SWISS" w:hAnsi="SWISS" w:cs="Arial"/>
                <w:color w:val="000000"/>
                <w:sz w:val="20"/>
                <w:szCs w:val="20"/>
                <w:u w:val="single"/>
              </w:rPr>
              <w:t>66)</w:t>
            </w:r>
          </w:p>
        </w:tc>
      </w:tr>
      <w:tr w:rsidR="00AE2F27" w:rsidRPr="00053AE1" w:rsidTr="00372A31">
        <w:trPr>
          <w:trHeight w:val="35"/>
        </w:trPr>
        <w:tc>
          <w:tcPr>
            <w:tcW w:w="675" w:type="dxa"/>
            <w:tcBorders>
              <w:top w:val="nil"/>
              <w:left w:val="single" w:sz="8" w:space="0" w:color="auto"/>
              <w:right w:val="nil"/>
            </w:tcBorders>
            <w:shd w:val="clear" w:color="auto" w:fill="auto"/>
            <w:noWrap/>
            <w:vAlign w:val="bottom"/>
          </w:tcPr>
          <w:p w:rsidR="00AE2F27" w:rsidRDefault="00AE2F27" w:rsidP="00372A31">
            <w:pPr>
              <w:jc w:val="right"/>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xml:space="preserve">     Total</w:t>
            </w:r>
          </w:p>
        </w:tc>
        <w:tc>
          <w:tcPr>
            <w:tcW w:w="1326" w:type="dxa"/>
            <w:tcBorders>
              <w:top w:val="nil"/>
              <w:left w:val="nil"/>
              <w:right w:val="nil"/>
            </w:tcBorders>
          </w:tcPr>
          <w:p w:rsidR="00AE2F27" w:rsidRPr="00053AE1" w:rsidRDefault="00AE2F27" w:rsidP="00372A31">
            <w:pPr>
              <w:ind w:right="44"/>
              <w:jc w:val="right"/>
              <w:rPr>
                <w:rFonts w:ascii="SWISS" w:hAnsi="SWISS" w:cs="Arial"/>
                <w:color w:val="000000"/>
                <w:sz w:val="20"/>
                <w:szCs w:val="20"/>
                <w:u w:val="double"/>
              </w:rPr>
            </w:pPr>
            <w:r w:rsidRPr="00053AE1">
              <w:rPr>
                <w:rFonts w:ascii="SWISS" w:hAnsi="SWISS" w:cs="Arial"/>
                <w:color w:val="000000"/>
                <w:sz w:val="20"/>
                <w:szCs w:val="20"/>
                <w:u w:val="double"/>
              </w:rPr>
              <w:t>$</w:t>
            </w:r>
            <w:r>
              <w:rPr>
                <w:rFonts w:ascii="SWISS" w:hAnsi="SWISS" w:cs="Arial"/>
                <w:color w:val="000000"/>
                <w:sz w:val="20"/>
                <w:szCs w:val="20"/>
                <w:u w:val="double"/>
              </w:rPr>
              <w:t>2,069</w:t>
            </w:r>
          </w:p>
        </w:tc>
        <w:tc>
          <w:tcPr>
            <w:tcW w:w="2077" w:type="dxa"/>
            <w:tcBorders>
              <w:top w:val="nil"/>
              <w:left w:val="nil"/>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double"/>
              </w:rPr>
            </w:pPr>
            <w:r w:rsidRPr="00053AE1">
              <w:rPr>
                <w:rFonts w:ascii="SWISS" w:hAnsi="SWISS" w:cs="Arial"/>
                <w:color w:val="000000"/>
                <w:sz w:val="20"/>
                <w:szCs w:val="20"/>
                <w:u w:val="double"/>
              </w:rPr>
              <w:t>$</w:t>
            </w:r>
            <w:r>
              <w:rPr>
                <w:rFonts w:ascii="SWISS" w:hAnsi="SWISS" w:cs="Arial"/>
                <w:color w:val="000000"/>
                <w:sz w:val="20"/>
                <w:szCs w:val="20"/>
                <w:u w:val="double"/>
              </w:rPr>
              <w:t>2,410</w:t>
            </w:r>
          </w:p>
        </w:tc>
      </w:tr>
      <w:tr w:rsidR="00AE2F27" w:rsidRPr="00053AE1" w:rsidTr="00372A31">
        <w:trPr>
          <w:trHeight w:val="37"/>
        </w:trPr>
        <w:tc>
          <w:tcPr>
            <w:tcW w:w="675" w:type="dxa"/>
            <w:tcBorders>
              <w:top w:val="nil"/>
              <w:left w:val="single" w:sz="8" w:space="0" w:color="auto"/>
              <w:bottom w:val="single" w:sz="8" w:space="0" w:color="auto"/>
              <w:right w:val="nil"/>
            </w:tcBorders>
            <w:shd w:val="clear" w:color="auto" w:fill="auto"/>
            <w:noWrap/>
            <w:vAlign w:val="bottom"/>
          </w:tcPr>
          <w:p w:rsidR="00AE2F27" w:rsidRDefault="00AE2F27" w:rsidP="00372A31">
            <w:pPr>
              <w:jc w:val="right"/>
              <w:rPr>
                <w:rFonts w:ascii="SWISS" w:hAnsi="SWISS" w:cs="Arial"/>
                <w:sz w:val="20"/>
                <w:szCs w:val="20"/>
              </w:rPr>
            </w:pPr>
            <w:r>
              <w:rPr>
                <w:rFonts w:ascii="SWISS" w:hAnsi="SWISS" w:cs="Arial"/>
                <w:sz w:val="20"/>
                <w:szCs w:val="20"/>
              </w:rPr>
              <w:t> </w:t>
            </w:r>
          </w:p>
        </w:tc>
        <w:tc>
          <w:tcPr>
            <w:tcW w:w="5905" w:type="dxa"/>
            <w:tcBorders>
              <w:top w:val="nil"/>
              <w:left w:val="nil"/>
              <w:bottom w:val="single" w:sz="8" w:space="0" w:color="auto"/>
              <w:right w:val="nil"/>
            </w:tcBorders>
            <w:shd w:val="clear" w:color="auto" w:fill="auto"/>
            <w:noWrap/>
            <w:vAlign w:val="bottom"/>
          </w:tcPr>
          <w:p w:rsidR="00AE2F27" w:rsidRDefault="00AE2F27" w:rsidP="00372A31">
            <w:pPr>
              <w:rPr>
                <w:rFonts w:ascii="SWISS" w:hAnsi="SWISS" w:cs="Arial"/>
                <w:sz w:val="20"/>
                <w:szCs w:val="20"/>
              </w:rPr>
            </w:pPr>
            <w:r>
              <w:rPr>
                <w:rFonts w:ascii="SWISS" w:hAnsi="SWISS" w:cs="Arial"/>
                <w:sz w:val="20"/>
                <w:szCs w:val="20"/>
              </w:rPr>
              <w:t> </w:t>
            </w:r>
          </w:p>
        </w:tc>
        <w:tc>
          <w:tcPr>
            <w:tcW w:w="1326" w:type="dxa"/>
            <w:tcBorders>
              <w:top w:val="nil"/>
              <w:left w:val="nil"/>
              <w:bottom w:val="single" w:sz="8" w:space="0" w:color="auto"/>
              <w:right w:val="nil"/>
            </w:tcBorders>
          </w:tcPr>
          <w:p w:rsidR="00AE2F27" w:rsidRPr="00053AE1" w:rsidRDefault="00AE2F27" w:rsidP="00372A31">
            <w:pPr>
              <w:ind w:right="44"/>
              <w:jc w:val="right"/>
              <w:rPr>
                <w:rFonts w:ascii="SWISS" w:hAnsi="SWISS" w:cs="Arial"/>
                <w:color w:val="000000"/>
                <w:sz w:val="20"/>
                <w:szCs w:val="20"/>
                <w:u w:val="single"/>
              </w:rPr>
            </w:pPr>
          </w:p>
        </w:tc>
        <w:tc>
          <w:tcPr>
            <w:tcW w:w="2077" w:type="dxa"/>
            <w:tcBorders>
              <w:top w:val="nil"/>
              <w:left w:val="nil"/>
              <w:bottom w:val="single" w:sz="8" w:space="0" w:color="auto"/>
              <w:right w:val="single" w:sz="8" w:space="0" w:color="auto"/>
            </w:tcBorders>
            <w:shd w:val="clear" w:color="auto" w:fill="auto"/>
            <w:noWrap/>
            <w:vAlign w:val="bottom"/>
          </w:tcPr>
          <w:p w:rsidR="00AE2F27" w:rsidRPr="00053AE1" w:rsidRDefault="00AE2F27" w:rsidP="00372A31">
            <w:pPr>
              <w:ind w:right="41"/>
              <w:jc w:val="right"/>
              <w:rPr>
                <w:rFonts w:ascii="SWISS" w:hAnsi="SWISS" w:cs="Arial"/>
                <w:color w:val="000000"/>
                <w:sz w:val="20"/>
                <w:szCs w:val="20"/>
                <w:u w:val="single"/>
              </w:rPr>
            </w:pPr>
          </w:p>
        </w:tc>
      </w:tr>
    </w:tbl>
    <w:p w:rsidR="002510C5" w:rsidRDefault="002510C5">
      <w:r>
        <w:br w:type="page"/>
      </w:r>
    </w:p>
    <w:tbl>
      <w:tblPr>
        <w:tblW w:w="9734" w:type="dxa"/>
        <w:tblInd w:w="98" w:type="dxa"/>
        <w:tblLook w:val="0000" w:firstRow="0" w:lastRow="0" w:firstColumn="0" w:lastColumn="0" w:noHBand="0" w:noVBand="0"/>
      </w:tblPr>
      <w:tblGrid>
        <w:gridCol w:w="4904"/>
        <w:gridCol w:w="1437"/>
        <w:gridCol w:w="1769"/>
        <w:gridCol w:w="1624"/>
      </w:tblGrid>
      <w:tr w:rsidR="00372A31" w:rsidTr="00372A31">
        <w:trPr>
          <w:trHeight w:val="300"/>
        </w:trPr>
        <w:tc>
          <w:tcPr>
            <w:tcW w:w="4904" w:type="dxa"/>
            <w:tcBorders>
              <w:top w:val="single" w:sz="8" w:space="0" w:color="auto"/>
              <w:left w:val="single" w:sz="8" w:space="0" w:color="auto"/>
              <w:bottom w:val="nil"/>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lastRenderedPageBreak/>
              <w:t>EAST MARION UTILITIES, LLC</w:t>
            </w:r>
          </w:p>
        </w:tc>
        <w:tc>
          <w:tcPr>
            <w:tcW w:w="1437" w:type="dxa"/>
            <w:tcBorders>
              <w:top w:val="single" w:sz="8" w:space="0" w:color="auto"/>
              <w:left w:val="nil"/>
              <w:bottom w:val="nil"/>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t> </w:t>
            </w:r>
          </w:p>
        </w:tc>
        <w:tc>
          <w:tcPr>
            <w:tcW w:w="3393" w:type="dxa"/>
            <w:gridSpan w:val="2"/>
            <w:tcBorders>
              <w:top w:val="single" w:sz="8" w:space="0" w:color="auto"/>
              <w:left w:val="nil"/>
              <w:bottom w:val="nil"/>
              <w:right w:val="single" w:sz="8" w:space="0" w:color="000000"/>
            </w:tcBorders>
            <w:shd w:val="clear" w:color="auto" w:fill="auto"/>
            <w:noWrap/>
            <w:vAlign w:val="bottom"/>
          </w:tcPr>
          <w:p w:rsidR="00372A31" w:rsidRPr="00B4592D" w:rsidRDefault="00372A31" w:rsidP="00372A31">
            <w:pPr>
              <w:jc w:val="right"/>
              <w:rPr>
                <w:rFonts w:ascii="SWISS" w:hAnsi="SWISS" w:cs="Arial"/>
                <w:b/>
                <w:bCs/>
                <w:color w:val="000000"/>
                <w:sz w:val="20"/>
                <w:szCs w:val="20"/>
              </w:rPr>
            </w:pPr>
            <w:r w:rsidRPr="00B4592D">
              <w:rPr>
                <w:rFonts w:ascii="SWISS" w:hAnsi="SWISS" w:cs="Arial"/>
                <w:b/>
                <w:bCs/>
                <w:color w:val="000000"/>
                <w:sz w:val="20"/>
                <w:szCs w:val="20"/>
              </w:rPr>
              <w:t>SCHEDULE NO. 3-D</w:t>
            </w:r>
            <w:r w:rsidRPr="00B4592D">
              <w:rPr>
                <w:sz w:val="20"/>
                <w:szCs w:val="20"/>
              </w:rPr>
              <w:fldChar w:fldCharType="begin"/>
            </w:r>
            <w:r w:rsidRPr="00B4592D">
              <w:rPr>
                <w:sz w:val="20"/>
                <w:szCs w:val="20"/>
              </w:rPr>
              <w:instrText xml:space="preserve"> TC "</w:instrText>
            </w:r>
            <w:bookmarkStart w:id="20" w:name="_Toc294182207"/>
            <w:bookmarkStart w:id="21" w:name="_Toc295141631"/>
            <w:bookmarkStart w:id="22" w:name="_Toc327190753"/>
            <w:bookmarkStart w:id="23" w:name="_Toc333928466"/>
            <w:bookmarkStart w:id="24" w:name="_Toc339025191"/>
            <w:bookmarkStart w:id="25" w:name="_Toc353290013"/>
            <w:bookmarkStart w:id="26" w:name="_Toc358798425"/>
            <w:bookmarkStart w:id="27" w:name="_Toc476555443"/>
            <w:r w:rsidRPr="00B4592D">
              <w:rPr>
                <w:sz w:val="20"/>
                <w:szCs w:val="20"/>
              </w:rPr>
              <w:tab/>
              <w:instrText>Schedule No. 3-D  Water O&amp;M Expense</w:instrText>
            </w:r>
            <w:bookmarkEnd w:id="20"/>
            <w:bookmarkEnd w:id="21"/>
            <w:bookmarkEnd w:id="22"/>
            <w:bookmarkEnd w:id="23"/>
            <w:bookmarkEnd w:id="24"/>
            <w:bookmarkEnd w:id="25"/>
            <w:bookmarkEnd w:id="26"/>
            <w:bookmarkEnd w:id="27"/>
            <w:r w:rsidRPr="00B4592D">
              <w:rPr>
                <w:sz w:val="20"/>
                <w:szCs w:val="20"/>
              </w:rPr>
              <w:instrText xml:space="preserve">" \l 1 </w:instrText>
            </w:r>
            <w:r w:rsidRPr="00B4592D">
              <w:rPr>
                <w:sz w:val="20"/>
                <w:szCs w:val="20"/>
              </w:rPr>
              <w:fldChar w:fldCharType="end"/>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t>TEST YEAR ENDED  12/31/15</w:t>
            </w:r>
          </w:p>
        </w:tc>
        <w:tc>
          <w:tcPr>
            <w:tcW w:w="1437" w:type="dxa"/>
            <w:tcBorders>
              <w:top w:val="nil"/>
              <w:left w:val="nil"/>
              <w:bottom w:val="nil"/>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p>
        </w:tc>
        <w:tc>
          <w:tcPr>
            <w:tcW w:w="3393" w:type="dxa"/>
            <w:gridSpan w:val="2"/>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b/>
                <w:bCs/>
                <w:color w:val="000000"/>
                <w:sz w:val="20"/>
                <w:szCs w:val="20"/>
              </w:rPr>
            </w:pPr>
            <w:r w:rsidRPr="00B4592D">
              <w:rPr>
                <w:rFonts w:ascii="SWISS" w:hAnsi="SWISS" w:cs="Arial"/>
                <w:b/>
                <w:bCs/>
                <w:color w:val="000000"/>
                <w:sz w:val="20"/>
                <w:szCs w:val="20"/>
              </w:rPr>
              <w:t>DOCKET NO. 150257-WS</w:t>
            </w:r>
          </w:p>
        </w:tc>
      </w:tr>
      <w:tr w:rsidR="00372A31" w:rsidTr="00372A31">
        <w:trPr>
          <w:trHeight w:val="312"/>
        </w:trPr>
        <w:tc>
          <w:tcPr>
            <w:tcW w:w="9734" w:type="dxa"/>
            <w:gridSpan w:val="4"/>
            <w:tcBorders>
              <w:top w:val="nil"/>
              <w:left w:val="single" w:sz="8" w:space="0" w:color="auto"/>
              <w:bottom w:val="single" w:sz="8" w:space="0" w:color="auto"/>
              <w:right w:val="single" w:sz="8" w:space="0" w:color="auto"/>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t>ANALYSIS OF WATER OPERATION AND MAINTENANCE EXPENSE </w:t>
            </w:r>
          </w:p>
        </w:tc>
      </w:tr>
      <w:tr w:rsidR="00372A31" w:rsidTr="00372A31">
        <w:trPr>
          <w:trHeight w:val="300"/>
        </w:trPr>
        <w:tc>
          <w:tcPr>
            <w:tcW w:w="4904" w:type="dxa"/>
            <w:tcBorders>
              <w:top w:val="single" w:sz="8" w:space="0" w:color="auto"/>
              <w:left w:val="single" w:sz="8" w:space="0" w:color="auto"/>
              <w:bottom w:val="nil"/>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t> </w:t>
            </w:r>
          </w:p>
        </w:tc>
        <w:tc>
          <w:tcPr>
            <w:tcW w:w="1437" w:type="dxa"/>
            <w:tcBorders>
              <w:top w:val="single" w:sz="8" w:space="0" w:color="auto"/>
              <w:left w:val="nil"/>
              <w:bottom w:val="nil"/>
              <w:right w:val="nil"/>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TOTAL</w:t>
            </w:r>
          </w:p>
        </w:tc>
        <w:tc>
          <w:tcPr>
            <w:tcW w:w="1769" w:type="dxa"/>
            <w:tcBorders>
              <w:top w:val="single" w:sz="8" w:space="0" w:color="auto"/>
              <w:left w:val="nil"/>
              <w:bottom w:val="nil"/>
              <w:right w:val="nil"/>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Pr>
                <w:rFonts w:ascii="SWISS" w:hAnsi="SWISS" w:cs="Arial"/>
                <w:b/>
                <w:bCs/>
                <w:color w:val="000000"/>
                <w:sz w:val="20"/>
                <w:szCs w:val="20"/>
              </w:rPr>
              <w:t>COMMISSION</w:t>
            </w:r>
          </w:p>
        </w:tc>
        <w:tc>
          <w:tcPr>
            <w:tcW w:w="1624" w:type="dxa"/>
            <w:tcBorders>
              <w:top w:val="single" w:sz="8" w:space="0" w:color="auto"/>
              <w:left w:val="nil"/>
              <w:bottom w:val="nil"/>
              <w:right w:val="single" w:sz="8" w:space="0" w:color="auto"/>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TOTAL</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t> </w:t>
            </w:r>
          </w:p>
        </w:tc>
        <w:tc>
          <w:tcPr>
            <w:tcW w:w="1437" w:type="dxa"/>
            <w:tcBorders>
              <w:top w:val="nil"/>
              <w:left w:val="nil"/>
              <w:bottom w:val="nil"/>
              <w:right w:val="nil"/>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PER</w:t>
            </w:r>
          </w:p>
        </w:tc>
        <w:tc>
          <w:tcPr>
            <w:tcW w:w="1769" w:type="dxa"/>
            <w:tcBorders>
              <w:top w:val="nil"/>
              <w:left w:val="nil"/>
              <w:bottom w:val="nil"/>
              <w:right w:val="nil"/>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ADJUST-</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PER</w:t>
            </w:r>
          </w:p>
        </w:tc>
      </w:tr>
      <w:tr w:rsidR="00372A31" w:rsidTr="00372A31">
        <w:trPr>
          <w:trHeight w:val="312"/>
        </w:trPr>
        <w:tc>
          <w:tcPr>
            <w:tcW w:w="4904" w:type="dxa"/>
            <w:tcBorders>
              <w:top w:val="nil"/>
              <w:left w:val="single" w:sz="8" w:space="0" w:color="auto"/>
              <w:bottom w:val="single" w:sz="8" w:space="0" w:color="auto"/>
              <w:right w:val="nil"/>
            </w:tcBorders>
            <w:shd w:val="clear" w:color="auto" w:fill="auto"/>
            <w:noWrap/>
            <w:vAlign w:val="bottom"/>
          </w:tcPr>
          <w:p w:rsidR="00372A31" w:rsidRPr="00B4592D" w:rsidRDefault="00372A31" w:rsidP="00372A31">
            <w:pPr>
              <w:rPr>
                <w:rFonts w:ascii="SWISS" w:hAnsi="SWISS" w:cs="Arial"/>
                <w:b/>
                <w:bCs/>
                <w:color w:val="000000"/>
                <w:sz w:val="20"/>
                <w:szCs w:val="20"/>
              </w:rPr>
            </w:pPr>
            <w:r w:rsidRPr="00B4592D">
              <w:rPr>
                <w:rFonts w:ascii="SWISS" w:hAnsi="SWISS" w:cs="Arial"/>
                <w:b/>
                <w:bCs/>
                <w:color w:val="000000"/>
                <w:sz w:val="20"/>
                <w:szCs w:val="20"/>
              </w:rPr>
              <w:t> </w:t>
            </w:r>
          </w:p>
        </w:tc>
        <w:tc>
          <w:tcPr>
            <w:tcW w:w="1437" w:type="dxa"/>
            <w:tcBorders>
              <w:top w:val="nil"/>
              <w:left w:val="nil"/>
              <w:bottom w:val="single" w:sz="8" w:space="0" w:color="auto"/>
              <w:right w:val="nil"/>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UTILITY</w:t>
            </w:r>
          </w:p>
        </w:tc>
        <w:tc>
          <w:tcPr>
            <w:tcW w:w="1769" w:type="dxa"/>
            <w:tcBorders>
              <w:top w:val="nil"/>
              <w:left w:val="nil"/>
              <w:bottom w:val="single" w:sz="8" w:space="0" w:color="auto"/>
              <w:right w:val="nil"/>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sidRPr="00B4592D">
              <w:rPr>
                <w:rFonts w:ascii="SWISS" w:hAnsi="SWISS" w:cs="Arial"/>
                <w:b/>
                <w:bCs/>
                <w:color w:val="000000"/>
                <w:sz w:val="20"/>
                <w:szCs w:val="20"/>
              </w:rPr>
              <w:t>MENTS</w:t>
            </w:r>
          </w:p>
        </w:tc>
        <w:tc>
          <w:tcPr>
            <w:tcW w:w="1624" w:type="dxa"/>
            <w:tcBorders>
              <w:top w:val="nil"/>
              <w:left w:val="nil"/>
              <w:bottom w:val="single" w:sz="8" w:space="0" w:color="auto"/>
              <w:right w:val="single" w:sz="8" w:space="0" w:color="auto"/>
            </w:tcBorders>
            <w:shd w:val="clear" w:color="auto" w:fill="auto"/>
            <w:noWrap/>
            <w:vAlign w:val="bottom"/>
          </w:tcPr>
          <w:p w:rsidR="00372A31" w:rsidRPr="00B4592D" w:rsidRDefault="00372A31" w:rsidP="00372A31">
            <w:pPr>
              <w:jc w:val="center"/>
              <w:rPr>
                <w:rFonts w:ascii="SWISS" w:hAnsi="SWISS" w:cs="Arial"/>
                <w:b/>
                <w:bCs/>
                <w:color w:val="000000"/>
                <w:sz w:val="20"/>
                <w:szCs w:val="20"/>
              </w:rPr>
            </w:pPr>
            <w:r>
              <w:rPr>
                <w:rFonts w:ascii="SWISS" w:hAnsi="SWISS" w:cs="Arial"/>
                <w:b/>
                <w:bCs/>
                <w:color w:val="000000"/>
                <w:sz w:val="20"/>
                <w:szCs w:val="20"/>
              </w:rPr>
              <w:t>COMMISSION</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(601)  SALARIES AND WAGES - EMPLOYEES</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$4,246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$206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$4,452</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(603)  SALARIES AND WAGES - OFFICERS</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2,154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(328)</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1,826</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(604)  EMPLOYEE PENSIONS AND BENEFITS</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566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566</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(610)  PURCHASED WATER</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0</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(615)  PURCHASED POWER</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1,267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(201)</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1,066</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(616)  FUEL FOR POWER PRODUCTION</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0</w:t>
            </w:r>
          </w:p>
        </w:tc>
      </w:tr>
      <w:tr w:rsidR="00372A31"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(618)  CHEMICALS</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1,189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(347)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842</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(620)  MATERIALS AND SUPPLIES</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826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(181)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645</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(630)  CONTRACTUAL SERVICES - BILLING</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0</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(631)  CONTRACTUAL SERVICES - PROFESSIONAL</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266</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(166)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100</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(633)  CONTRACTUAL SERVICES – TESTING</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928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928</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1,856</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(636)  CONTRACTUAL SERVICES - OTHER</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10,755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(5,069)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5,686</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(640)  RENTS</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5,857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(4,892)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965</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(650)  TRANSPORTATION EXPENSE</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512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81</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593</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(655)  INSURANCE EXPENSE</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1,671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(684)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987</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(665)  REGULATORY COMMISSION EXPENSE</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147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147</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(670)  BAD DEBT EXPENSE</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 xml:space="preserve">0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0</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rPr>
            </w:pPr>
            <w:r w:rsidRPr="00B4592D">
              <w:rPr>
                <w:rFonts w:ascii="SWISS" w:hAnsi="SWISS" w:cs="Arial"/>
                <w:color w:val="000000"/>
                <w:sz w:val="20"/>
                <w:szCs w:val="20"/>
              </w:rPr>
              <w:t>0</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(675)  MISCELLANEOUS EXPENSE</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u w:val="single"/>
              </w:rPr>
            </w:pPr>
            <w:r w:rsidRPr="00B4592D">
              <w:rPr>
                <w:rFonts w:ascii="SWISS" w:hAnsi="SWISS" w:cs="Arial"/>
                <w:color w:val="000000"/>
                <w:sz w:val="20"/>
                <w:szCs w:val="20"/>
                <w:u w:val="single"/>
              </w:rPr>
              <w:t xml:space="preserve">1,678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u w:val="single"/>
              </w:rPr>
            </w:pPr>
            <w:r w:rsidRPr="00B4592D">
              <w:rPr>
                <w:rFonts w:ascii="SWISS" w:hAnsi="SWISS" w:cs="Arial"/>
                <w:color w:val="000000"/>
                <w:sz w:val="20"/>
                <w:szCs w:val="20"/>
                <w:u w:val="single"/>
              </w:rPr>
              <w:t>524</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u w:val="single"/>
              </w:rPr>
            </w:pPr>
            <w:r w:rsidRPr="00B4592D">
              <w:rPr>
                <w:rFonts w:ascii="SWISS" w:hAnsi="SWISS" w:cs="Arial"/>
                <w:color w:val="000000"/>
                <w:sz w:val="20"/>
                <w:szCs w:val="20"/>
                <w:u w:val="single"/>
              </w:rPr>
              <w:t>2,202</w:t>
            </w:r>
          </w:p>
        </w:tc>
      </w:tr>
      <w:tr w:rsidR="00372A31" w:rsidRPr="00EE337F" w:rsidTr="00372A31">
        <w:trPr>
          <w:trHeight w:val="300"/>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 </w:t>
            </w:r>
          </w:p>
        </w:tc>
        <w:tc>
          <w:tcPr>
            <w:tcW w:w="1437" w:type="dxa"/>
            <w:tcBorders>
              <w:top w:val="nil"/>
              <w:left w:val="nil"/>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p>
        </w:tc>
        <w:tc>
          <w:tcPr>
            <w:tcW w:w="1769" w:type="dxa"/>
            <w:tcBorders>
              <w:top w:val="nil"/>
              <w:left w:val="nil"/>
              <w:bottom w:val="nil"/>
              <w:right w:val="nil"/>
            </w:tcBorders>
            <w:shd w:val="clear" w:color="auto" w:fill="auto"/>
            <w:noWrap/>
            <w:vAlign w:val="bottom"/>
          </w:tcPr>
          <w:p w:rsidR="00372A31" w:rsidRPr="00B4592D" w:rsidRDefault="00372A31" w:rsidP="00372A31">
            <w:pPr>
              <w:rPr>
                <w:rFonts w:ascii="SWISS" w:hAnsi="SWISS" w:cs="Arial"/>
                <w:color w:val="000000"/>
                <w:sz w:val="20"/>
                <w:szCs w:val="20"/>
              </w:rPr>
            </w:pP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 </w:t>
            </w:r>
          </w:p>
        </w:tc>
      </w:tr>
      <w:tr w:rsidR="00372A31" w:rsidRPr="00EE337F" w:rsidTr="00372A31">
        <w:trPr>
          <w:trHeight w:val="312"/>
        </w:trPr>
        <w:tc>
          <w:tcPr>
            <w:tcW w:w="4904" w:type="dxa"/>
            <w:tcBorders>
              <w:top w:val="nil"/>
              <w:left w:val="single" w:sz="8" w:space="0" w:color="auto"/>
              <w:bottom w:val="nil"/>
              <w:right w:val="nil"/>
            </w:tcBorders>
            <w:shd w:val="clear" w:color="auto" w:fill="auto"/>
            <w:noWrap/>
            <w:vAlign w:val="bottom"/>
          </w:tcPr>
          <w:p w:rsidR="00372A31" w:rsidRPr="00B4592D" w:rsidRDefault="00372A31" w:rsidP="00372A31">
            <w:pPr>
              <w:rPr>
                <w:rFonts w:ascii="Arial" w:hAnsi="Arial" w:cs="Arial"/>
                <w:b/>
                <w:bCs/>
              </w:rPr>
            </w:pPr>
            <w:r w:rsidRPr="00B4592D">
              <w:rPr>
                <w:rFonts w:ascii="Arial" w:hAnsi="Arial" w:cs="Arial"/>
                <w:b/>
                <w:bCs/>
              </w:rPr>
              <w:t> </w:t>
            </w:r>
          </w:p>
        </w:tc>
        <w:tc>
          <w:tcPr>
            <w:tcW w:w="1437"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u w:val="double"/>
              </w:rPr>
            </w:pPr>
            <w:r w:rsidRPr="00B4592D">
              <w:rPr>
                <w:rFonts w:ascii="SWISS" w:hAnsi="SWISS" w:cs="Arial"/>
                <w:color w:val="000000"/>
                <w:sz w:val="20"/>
                <w:szCs w:val="20"/>
                <w:u w:val="double"/>
              </w:rPr>
              <w:t xml:space="preserve">$31,349 </w:t>
            </w:r>
          </w:p>
        </w:tc>
        <w:tc>
          <w:tcPr>
            <w:tcW w:w="1769" w:type="dxa"/>
            <w:tcBorders>
              <w:top w:val="nil"/>
              <w:left w:val="nil"/>
              <w:bottom w:val="nil"/>
              <w:right w:val="nil"/>
            </w:tcBorders>
            <w:shd w:val="clear" w:color="auto" w:fill="auto"/>
            <w:noWrap/>
            <w:vAlign w:val="bottom"/>
          </w:tcPr>
          <w:p w:rsidR="00372A31" w:rsidRPr="00B4592D" w:rsidRDefault="00372A31" w:rsidP="00372A31">
            <w:pPr>
              <w:jc w:val="right"/>
              <w:rPr>
                <w:rFonts w:ascii="SWISS" w:hAnsi="SWISS" w:cs="Arial"/>
                <w:color w:val="000000"/>
                <w:sz w:val="20"/>
                <w:szCs w:val="20"/>
                <w:u w:val="double"/>
              </w:rPr>
            </w:pPr>
            <w:r w:rsidRPr="00B4592D">
              <w:rPr>
                <w:rFonts w:ascii="SWISS" w:hAnsi="SWISS" w:cs="Arial"/>
                <w:color w:val="000000"/>
                <w:sz w:val="20"/>
                <w:szCs w:val="20"/>
                <w:u w:val="double"/>
              </w:rPr>
              <w:t xml:space="preserve">($9,416) </w:t>
            </w:r>
          </w:p>
        </w:tc>
        <w:tc>
          <w:tcPr>
            <w:tcW w:w="1624" w:type="dxa"/>
            <w:tcBorders>
              <w:top w:val="nil"/>
              <w:left w:val="nil"/>
              <w:bottom w:val="nil"/>
              <w:right w:val="single" w:sz="8" w:space="0" w:color="auto"/>
            </w:tcBorders>
            <w:shd w:val="clear" w:color="auto" w:fill="auto"/>
            <w:noWrap/>
            <w:vAlign w:val="bottom"/>
          </w:tcPr>
          <w:p w:rsidR="00372A31" w:rsidRPr="00B4592D" w:rsidRDefault="00372A31" w:rsidP="00372A31">
            <w:pPr>
              <w:jc w:val="right"/>
              <w:rPr>
                <w:rFonts w:ascii="SWISS" w:hAnsi="SWISS" w:cs="Arial"/>
                <w:color w:val="000000"/>
                <w:sz w:val="20"/>
                <w:szCs w:val="20"/>
                <w:u w:val="double"/>
              </w:rPr>
            </w:pPr>
            <w:r w:rsidRPr="00B4592D">
              <w:rPr>
                <w:rFonts w:ascii="SWISS" w:hAnsi="SWISS" w:cs="Arial"/>
                <w:color w:val="000000"/>
                <w:sz w:val="20"/>
                <w:szCs w:val="20"/>
                <w:u w:val="double"/>
              </w:rPr>
              <w:t xml:space="preserve">$21,933 </w:t>
            </w:r>
          </w:p>
        </w:tc>
      </w:tr>
      <w:tr w:rsidR="00372A31" w:rsidTr="00372A31">
        <w:trPr>
          <w:trHeight w:val="312"/>
        </w:trPr>
        <w:tc>
          <w:tcPr>
            <w:tcW w:w="4904" w:type="dxa"/>
            <w:tcBorders>
              <w:top w:val="nil"/>
              <w:left w:val="single" w:sz="8" w:space="0" w:color="auto"/>
              <w:bottom w:val="single" w:sz="8" w:space="0" w:color="auto"/>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 </w:t>
            </w:r>
          </w:p>
        </w:tc>
        <w:tc>
          <w:tcPr>
            <w:tcW w:w="1437" w:type="dxa"/>
            <w:tcBorders>
              <w:top w:val="nil"/>
              <w:left w:val="nil"/>
              <w:bottom w:val="single" w:sz="8" w:space="0" w:color="auto"/>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 </w:t>
            </w:r>
          </w:p>
        </w:tc>
        <w:tc>
          <w:tcPr>
            <w:tcW w:w="1769" w:type="dxa"/>
            <w:tcBorders>
              <w:top w:val="nil"/>
              <w:left w:val="nil"/>
              <w:bottom w:val="single" w:sz="8" w:space="0" w:color="auto"/>
              <w:right w:val="nil"/>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 </w:t>
            </w:r>
          </w:p>
        </w:tc>
        <w:tc>
          <w:tcPr>
            <w:tcW w:w="1624" w:type="dxa"/>
            <w:tcBorders>
              <w:top w:val="nil"/>
              <w:left w:val="nil"/>
              <w:bottom w:val="single" w:sz="8" w:space="0" w:color="auto"/>
              <w:right w:val="single" w:sz="8" w:space="0" w:color="auto"/>
            </w:tcBorders>
            <w:shd w:val="clear" w:color="auto" w:fill="auto"/>
            <w:noWrap/>
            <w:vAlign w:val="bottom"/>
          </w:tcPr>
          <w:p w:rsidR="00372A31" w:rsidRPr="00B4592D" w:rsidRDefault="00372A31" w:rsidP="00372A31">
            <w:pPr>
              <w:rPr>
                <w:rFonts w:ascii="SWISS" w:hAnsi="SWISS" w:cs="Arial"/>
                <w:color w:val="000000"/>
                <w:sz w:val="20"/>
                <w:szCs w:val="20"/>
              </w:rPr>
            </w:pPr>
            <w:r w:rsidRPr="00B4592D">
              <w:rPr>
                <w:rFonts w:ascii="SWISS" w:hAnsi="SWISS" w:cs="Arial"/>
                <w:color w:val="000000"/>
                <w:sz w:val="20"/>
                <w:szCs w:val="20"/>
              </w:rPr>
              <w:t> </w:t>
            </w:r>
          </w:p>
        </w:tc>
      </w:tr>
    </w:tbl>
    <w:p w:rsidR="002510C5" w:rsidRDefault="002510C5">
      <w:r>
        <w:br w:type="page"/>
      </w:r>
    </w:p>
    <w:tbl>
      <w:tblPr>
        <w:tblW w:w="9640" w:type="dxa"/>
        <w:tblInd w:w="98" w:type="dxa"/>
        <w:tblLook w:val="0000" w:firstRow="0" w:lastRow="0" w:firstColumn="0" w:lastColumn="0" w:noHBand="0" w:noVBand="0"/>
      </w:tblPr>
      <w:tblGrid>
        <w:gridCol w:w="4917"/>
        <w:gridCol w:w="1440"/>
        <w:gridCol w:w="1573"/>
        <w:gridCol w:w="1710"/>
      </w:tblGrid>
      <w:tr w:rsidR="00372A31" w:rsidTr="00E415F4">
        <w:trPr>
          <w:trHeight w:val="300"/>
        </w:trPr>
        <w:tc>
          <w:tcPr>
            <w:tcW w:w="4917" w:type="dxa"/>
            <w:tcBorders>
              <w:top w:val="single" w:sz="8" w:space="0" w:color="auto"/>
              <w:left w:val="single" w:sz="8" w:space="0" w:color="auto"/>
              <w:bottom w:val="nil"/>
              <w:right w:val="nil"/>
            </w:tcBorders>
            <w:shd w:val="clear" w:color="auto" w:fill="auto"/>
            <w:noWrap/>
            <w:vAlign w:val="bottom"/>
          </w:tcPr>
          <w:p w:rsidR="00372A31" w:rsidRPr="000023CD" w:rsidRDefault="00372A31" w:rsidP="00372A31">
            <w:pPr>
              <w:rPr>
                <w:rFonts w:ascii="SWISS" w:hAnsi="SWISS" w:cs="Arial"/>
                <w:b/>
                <w:bCs/>
                <w:sz w:val="20"/>
                <w:szCs w:val="20"/>
              </w:rPr>
            </w:pPr>
            <w:r w:rsidRPr="000023CD">
              <w:rPr>
                <w:rFonts w:ascii="SWISS" w:hAnsi="SWISS" w:cs="Arial"/>
                <w:b/>
                <w:bCs/>
                <w:sz w:val="20"/>
                <w:szCs w:val="20"/>
              </w:rPr>
              <w:lastRenderedPageBreak/>
              <w:t>EAST MARION UTILITIES, LLC</w:t>
            </w:r>
          </w:p>
        </w:tc>
        <w:tc>
          <w:tcPr>
            <w:tcW w:w="1440" w:type="dxa"/>
            <w:tcBorders>
              <w:top w:val="single" w:sz="8" w:space="0" w:color="auto"/>
              <w:left w:val="nil"/>
              <w:bottom w:val="nil"/>
              <w:right w:val="nil"/>
            </w:tcBorders>
            <w:shd w:val="clear" w:color="auto" w:fill="auto"/>
            <w:noWrap/>
            <w:vAlign w:val="bottom"/>
          </w:tcPr>
          <w:p w:rsidR="00372A31" w:rsidRDefault="00372A31" w:rsidP="00372A31">
            <w:pPr>
              <w:rPr>
                <w:rFonts w:ascii="SWISS" w:hAnsi="SWISS" w:cs="Arial"/>
                <w:b/>
                <w:bCs/>
                <w:color w:val="000000"/>
                <w:sz w:val="20"/>
                <w:szCs w:val="20"/>
              </w:rPr>
            </w:pPr>
            <w:r>
              <w:rPr>
                <w:rFonts w:ascii="SWISS" w:hAnsi="SWISS" w:cs="Arial"/>
                <w:b/>
                <w:bCs/>
                <w:color w:val="000000"/>
                <w:sz w:val="20"/>
                <w:szCs w:val="20"/>
              </w:rPr>
              <w:t> </w:t>
            </w:r>
          </w:p>
        </w:tc>
        <w:tc>
          <w:tcPr>
            <w:tcW w:w="3283" w:type="dxa"/>
            <w:gridSpan w:val="2"/>
            <w:tcBorders>
              <w:top w:val="single" w:sz="8" w:space="0" w:color="auto"/>
              <w:left w:val="nil"/>
              <w:bottom w:val="nil"/>
              <w:right w:val="single" w:sz="8" w:space="0" w:color="000000"/>
            </w:tcBorders>
            <w:shd w:val="clear" w:color="auto" w:fill="auto"/>
            <w:noWrap/>
            <w:vAlign w:val="bottom"/>
          </w:tcPr>
          <w:p w:rsidR="00372A31" w:rsidRDefault="00372A31" w:rsidP="00372A31">
            <w:pPr>
              <w:jc w:val="right"/>
              <w:rPr>
                <w:rFonts w:ascii="SWISS" w:hAnsi="SWISS" w:cs="Arial"/>
                <w:b/>
                <w:bCs/>
                <w:color w:val="000000"/>
                <w:sz w:val="20"/>
                <w:szCs w:val="20"/>
              </w:rPr>
            </w:pPr>
            <w:r>
              <w:rPr>
                <w:rFonts w:ascii="SWISS" w:hAnsi="SWISS" w:cs="Arial"/>
                <w:b/>
                <w:bCs/>
                <w:color w:val="000000"/>
                <w:sz w:val="20"/>
                <w:szCs w:val="20"/>
              </w:rPr>
              <w:t>SCHEDULE NO. 3-E</w:t>
            </w:r>
            <w:r w:rsidRPr="005A7BE7">
              <w:rPr>
                <w:sz w:val="20"/>
                <w:szCs w:val="20"/>
              </w:rPr>
              <w:fldChar w:fldCharType="begin"/>
            </w:r>
            <w:r w:rsidRPr="005A7BE7">
              <w:rPr>
                <w:sz w:val="20"/>
                <w:szCs w:val="20"/>
              </w:rPr>
              <w:instrText xml:space="preserve"> TC "</w:instrText>
            </w:r>
            <w:bookmarkStart w:id="28" w:name="_Toc476555444"/>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E</w:instrText>
            </w:r>
            <w:r w:rsidRPr="005A7BE7">
              <w:rPr>
                <w:sz w:val="20"/>
                <w:szCs w:val="20"/>
              </w:rPr>
              <w:instrText xml:space="preserve"> </w:instrText>
            </w:r>
            <w:r>
              <w:rPr>
                <w:sz w:val="20"/>
                <w:szCs w:val="20"/>
              </w:rPr>
              <w:instrText xml:space="preserve"> Wastewater O&amp;M Expense</w:instrText>
            </w:r>
            <w:bookmarkEnd w:id="28"/>
            <w:r w:rsidRPr="005A7BE7">
              <w:rPr>
                <w:sz w:val="20"/>
                <w:szCs w:val="20"/>
              </w:rPr>
              <w:instrText xml:space="preserve">" \l 1 </w:instrText>
            </w:r>
            <w:r w:rsidRPr="005A7BE7">
              <w:rPr>
                <w:sz w:val="20"/>
                <w:szCs w:val="20"/>
              </w:rPr>
              <w:fldChar w:fldCharType="end"/>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E73574" w:rsidRDefault="00372A31" w:rsidP="00372A31">
            <w:pPr>
              <w:rPr>
                <w:rFonts w:ascii="SWISS" w:hAnsi="SWISS" w:cs="Arial"/>
                <w:b/>
                <w:bCs/>
                <w:sz w:val="20"/>
                <w:szCs w:val="20"/>
              </w:rPr>
            </w:pPr>
            <w:r w:rsidRPr="00E73574">
              <w:rPr>
                <w:rFonts w:ascii="SWISS" w:hAnsi="SWISS" w:cs="Arial"/>
                <w:b/>
                <w:bCs/>
                <w:sz w:val="20"/>
                <w:szCs w:val="20"/>
              </w:rPr>
              <w:t>TEST YEAR ENDED  12/31/15</w:t>
            </w:r>
          </w:p>
        </w:tc>
        <w:tc>
          <w:tcPr>
            <w:tcW w:w="1440" w:type="dxa"/>
            <w:tcBorders>
              <w:top w:val="nil"/>
              <w:left w:val="nil"/>
              <w:bottom w:val="nil"/>
              <w:right w:val="nil"/>
            </w:tcBorders>
            <w:shd w:val="clear" w:color="auto" w:fill="auto"/>
            <w:noWrap/>
            <w:vAlign w:val="bottom"/>
          </w:tcPr>
          <w:p w:rsidR="00372A31" w:rsidRDefault="00372A31" w:rsidP="00372A31">
            <w:pPr>
              <w:rPr>
                <w:rFonts w:ascii="SWISS" w:hAnsi="SWISS" w:cs="Arial"/>
                <w:b/>
                <w:bCs/>
                <w:color w:val="000000"/>
                <w:sz w:val="20"/>
                <w:szCs w:val="20"/>
              </w:rPr>
            </w:pPr>
          </w:p>
        </w:tc>
        <w:tc>
          <w:tcPr>
            <w:tcW w:w="3283" w:type="dxa"/>
            <w:gridSpan w:val="2"/>
            <w:tcBorders>
              <w:top w:val="nil"/>
              <w:left w:val="nil"/>
              <w:bottom w:val="nil"/>
              <w:right w:val="single" w:sz="8" w:space="0" w:color="auto"/>
            </w:tcBorders>
            <w:shd w:val="clear" w:color="auto" w:fill="auto"/>
            <w:noWrap/>
            <w:vAlign w:val="bottom"/>
          </w:tcPr>
          <w:p w:rsidR="00372A31" w:rsidRDefault="00372A31" w:rsidP="00372A31">
            <w:pPr>
              <w:jc w:val="right"/>
              <w:rPr>
                <w:rFonts w:ascii="SWISS" w:hAnsi="SWISS" w:cs="Arial"/>
                <w:b/>
                <w:bCs/>
                <w:color w:val="000000"/>
                <w:sz w:val="20"/>
                <w:szCs w:val="20"/>
              </w:rPr>
            </w:pPr>
            <w:r>
              <w:rPr>
                <w:rFonts w:ascii="SWISS" w:hAnsi="SWISS" w:cs="Arial"/>
                <w:b/>
                <w:bCs/>
                <w:color w:val="000000"/>
                <w:sz w:val="20"/>
                <w:szCs w:val="20"/>
              </w:rPr>
              <w:t>DOCKET NO. 150257-WS</w:t>
            </w:r>
          </w:p>
        </w:tc>
      </w:tr>
      <w:tr w:rsidR="00372A31" w:rsidTr="00E415F4">
        <w:trPr>
          <w:trHeight w:val="312"/>
        </w:trPr>
        <w:tc>
          <w:tcPr>
            <w:tcW w:w="9640" w:type="dxa"/>
            <w:gridSpan w:val="4"/>
            <w:tcBorders>
              <w:top w:val="nil"/>
              <w:left w:val="single" w:sz="8" w:space="0" w:color="auto"/>
              <w:bottom w:val="single" w:sz="8" w:space="0" w:color="auto"/>
              <w:right w:val="single" w:sz="8" w:space="0" w:color="auto"/>
            </w:tcBorders>
            <w:shd w:val="clear" w:color="auto" w:fill="auto"/>
            <w:noWrap/>
            <w:vAlign w:val="bottom"/>
          </w:tcPr>
          <w:p w:rsidR="00372A31" w:rsidRDefault="00372A31" w:rsidP="00372A31">
            <w:pPr>
              <w:rPr>
                <w:rFonts w:ascii="SWISS" w:hAnsi="SWISS" w:cs="Arial"/>
                <w:b/>
                <w:bCs/>
                <w:color w:val="000000"/>
                <w:sz w:val="20"/>
                <w:szCs w:val="20"/>
              </w:rPr>
            </w:pPr>
            <w:r>
              <w:rPr>
                <w:rFonts w:ascii="SWISS" w:hAnsi="SWISS" w:cs="Arial"/>
                <w:b/>
                <w:bCs/>
                <w:color w:val="000000"/>
                <w:sz w:val="20"/>
                <w:szCs w:val="20"/>
              </w:rPr>
              <w:t>ANALYSIS OF WASTEWATER OPERATION AND MAINTENANCE EXPENSE </w:t>
            </w:r>
          </w:p>
        </w:tc>
      </w:tr>
      <w:tr w:rsidR="00372A31" w:rsidTr="00E415F4">
        <w:trPr>
          <w:trHeight w:val="300"/>
        </w:trPr>
        <w:tc>
          <w:tcPr>
            <w:tcW w:w="4917" w:type="dxa"/>
            <w:tcBorders>
              <w:top w:val="single" w:sz="8" w:space="0" w:color="auto"/>
              <w:left w:val="single" w:sz="8" w:space="0" w:color="auto"/>
              <w:bottom w:val="nil"/>
              <w:right w:val="nil"/>
            </w:tcBorders>
            <w:shd w:val="clear" w:color="auto" w:fill="auto"/>
            <w:noWrap/>
            <w:vAlign w:val="bottom"/>
          </w:tcPr>
          <w:p w:rsidR="00372A31" w:rsidRDefault="00372A31" w:rsidP="00372A31">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TOTAL</w:t>
            </w:r>
          </w:p>
        </w:tc>
        <w:tc>
          <w:tcPr>
            <w:tcW w:w="1573" w:type="dxa"/>
            <w:tcBorders>
              <w:top w:val="single" w:sz="8" w:space="0" w:color="auto"/>
              <w:left w:val="nil"/>
              <w:bottom w:val="nil"/>
              <w:right w:val="nil"/>
            </w:tcBorders>
            <w:shd w:val="clear" w:color="auto" w:fill="auto"/>
            <w:noWrap/>
            <w:vAlign w:val="bottom"/>
          </w:tcPr>
          <w:p w:rsidR="00372A31" w:rsidRDefault="00E415F4" w:rsidP="00372A31">
            <w:pPr>
              <w:jc w:val="center"/>
              <w:rPr>
                <w:rFonts w:ascii="SWISS" w:hAnsi="SWISS" w:cs="Arial"/>
                <w:b/>
                <w:bCs/>
                <w:color w:val="000000"/>
                <w:sz w:val="20"/>
                <w:szCs w:val="20"/>
              </w:rPr>
            </w:pPr>
            <w:r>
              <w:rPr>
                <w:rFonts w:ascii="SWISS" w:hAnsi="SWISS" w:cs="Arial"/>
                <w:b/>
                <w:bCs/>
                <w:color w:val="000000"/>
                <w:sz w:val="20"/>
                <w:szCs w:val="20"/>
              </w:rPr>
              <w:t>COMMISSION</w:t>
            </w:r>
          </w:p>
        </w:tc>
        <w:tc>
          <w:tcPr>
            <w:tcW w:w="1710" w:type="dxa"/>
            <w:tcBorders>
              <w:top w:val="single" w:sz="8" w:space="0" w:color="auto"/>
              <w:left w:val="nil"/>
              <w:bottom w:val="nil"/>
              <w:right w:val="single" w:sz="8" w:space="0" w:color="auto"/>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TOTAL</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Default="00372A31" w:rsidP="00372A31">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nil"/>
              <w:right w:val="nil"/>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PER</w:t>
            </w:r>
          </w:p>
        </w:tc>
        <w:tc>
          <w:tcPr>
            <w:tcW w:w="1573" w:type="dxa"/>
            <w:tcBorders>
              <w:top w:val="nil"/>
              <w:left w:val="nil"/>
              <w:bottom w:val="nil"/>
              <w:right w:val="nil"/>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ADJUST-</w:t>
            </w:r>
          </w:p>
        </w:tc>
        <w:tc>
          <w:tcPr>
            <w:tcW w:w="1710" w:type="dxa"/>
            <w:tcBorders>
              <w:top w:val="nil"/>
              <w:left w:val="nil"/>
              <w:bottom w:val="nil"/>
              <w:right w:val="single" w:sz="8" w:space="0" w:color="auto"/>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PER</w:t>
            </w:r>
          </w:p>
        </w:tc>
      </w:tr>
      <w:tr w:rsidR="00372A31" w:rsidTr="00E415F4">
        <w:trPr>
          <w:trHeight w:val="312"/>
        </w:trPr>
        <w:tc>
          <w:tcPr>
            <w:tcW w:w="4917" w:type="dxa"/>
            <w:tcBorders>
              <w:top w:val="nil"/>
              <w:left w:val="single" w:sz="8" w:space="0" w:color="auto"/>
              <w:bottom w:val="single" w:sz="8" w:space="0" w:color="auto"/>
              <w:right w:val="nil"/>
            </w:tcBorders>
            <w:shd w:val="clear" w:color="auto" w:fill="auto"/>
            <w:noWrap/>
            <w:vAlign w:val="bottom"/>
          </w:tcPr>
          <w:p w:rsidR="00372A31" w:rsidRDefault="00372A31" w:rsidP="00372A31">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UTILITY</w:t>
            </w:r>
          </w:p>
        </w:tc>
        <w:tc>
          <w:tcPr>
            <w:tcW w:w="1573" w:type="dxa"/>
            <w:tcBorders>
              <w:top w:val="nil"/>
              <w:left w:val="nil"/>
              <w:bottom w:val="single" w:sz="8" w:space="0" w:color="auto"/>
              <w:right w:val="nil"/>
            </w:tcBorders>
            <w:shd w:val="clear" w:color="auto" w:fill="auto"/>
            <w:noWrap/>
            <w:vAlign w:val="bottom"/>
          </w:tcPr>
          <w:p w:rsidR="00372A31" w:rsidRDefault="00372A31" w:rsidP="00372A31">
            <w:pPr>
              <w:jc w:val="center"/>
              <w:rPr>
                <w:rFonts w:ascii="SWISS" w:hAnsi="SWISS" w:cs="Arial"/>
                <w:b/>
                <w:bCs/>
                <w:color w:val="000000"/>
                <w:sz w:val="20"/>
                <w:szCs w:val="20"/>
              </w:rPr>
            </w:pPr>
            <w:r>
              <w:rPr>
                <w:rFonts w:ascii="SWISS" w:hAnsi="SWISS" w:cs="Arial"/>
                <w:b/>
                <w:bCs/>
                <w:color w:val="000000"/>
                <w:sz w:val="20"/>
                <w:szCs w:val="20"/>
              </w:rPr>
              <w:t>MENTS</w:t>
            </w:r>
          </w:p>
        </w:tc>
        <w:tc>
          <w:tcPr>
            <w:tcW w:w="1710" w:type="dxa"/>
            <w:tcBorders>
              <w:top w:val="nil"/>
              <w:left w:val="nil"/>
              <w:bottom w:val="single" w:sz="8" w:space="0" w:color="auto"/>
              <w:right w:val="single" w:sz="8" w:space="0" w:color="auto"/>
            </w:tcBorders>
            <w:shd w:val="clear" w:color="auto" w:fill="auto"/>
            <w:noWrap/>
            <w:vAlign w:val="bottom"/>
          </w:tcPr>
          <w:p w:rsidR="00372A31" w:rsidRDefault="00E415F4" w:rsidP="00372A31">
            <w:pPr>
              <w:jc w:val="center"/>
              <w:rPr>
                <w:rFonts w:ascii="SWISS" w:hAnsi="SWISS" w:cs="Arial"/>
                <w:b/>
                <w:bCs/>
                <w:color w:val="000000"/>
                <w:sz w:val="20"/>
                <w:szCs w:val="20"/>
              </w:rPr>
            </w:pPr>
            <w:r>
              <w:rPr>
                <w:rFonts w:ascii="SWISS" w:hAnsi="SWISS" w:cs="Arial"/>
                <w:b/>
                <w:bCs/>
                <w:color w:val="000000"/>
                <w:sz w:val="20"/>
                <w:szCs w:val="20"/>
              </w:rPr>
              <w:t>COMMISSION</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(701)  SALARIES AND WAGES - EMPLOYEES</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$4,246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$206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$4,452</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(703)  SALARIES AND WAGES - OFFICERS</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2,154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(328)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1,826</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(704)  EMPLOYEE PENSIONS AND BENEFITS</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566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566</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(710)  PURCHASED SEWAGE TREATMENT</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0</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(711)  SLUDGE REMOVAL EXPENSE</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2,859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2,859</w:t>
            </w:r>
          </w:p>
        </w:tc>
      </w:tr>
      <w:tr w:rsidR="00372A31" w:rsidRP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(715)  PURCHASED POWER</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5,158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(348)</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4,810</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(716)  FUEL FOR POWER PRODUCTION</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0</w:t>
            </w:r>
          </w:p>
        </w:tc>
      </w:tr>
      <w:tr w:rsidR="00372A31"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(718)  CHEMICALS</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1,189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347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1,536</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(720)  MATERIALS AND SUPPLIES</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808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(138)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670</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(730)  CONTRACTUAL SERVICES - BILLING</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0</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(731)  CONTRACTUAL SERVICES - PROFESSIONAL</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66</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34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100</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(735)  CONTRACTUAL SERVICES - TESTING</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928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(928)</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0</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(736)  CONTRACTUAL SERVICES - OTHER</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8,801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266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9,067</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(740)  RENTS</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2,395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(1,192)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1,203</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(750)  TRANSPORTATION EXPENSE</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446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147</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593</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(755)  INSURANCE EXPENSE</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1,639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(652)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987</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(765)  REGULATORY COMMISSION EXPENSE</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147</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147</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(770)  BAD DEBT EXPENSE</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 xml:space="preserve">0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rPr>
            </w:pPr>
            <w:r w:rsidRPr="00372A31">
              <w:rPr>
                <w:rFonts w:ascii="SWISS" w:hAnsi="SWISS" w:cs="Arial"/>
                <w:color w:val="000000"/>
                <w:sz w:val="20"/>
                <w:szCs w:val="20"/>
              </w:rPr>
              <w:t>0</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(775)  MISCELLANEOUS EXPENSE</w:t>
            </w: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u w:val="single"/>
              </w:rPr>
            </w:pPr>
            <w:r w:rsidRPr="00372A31">
              <w:rPr>
                <w:rFonts w:ascii="SWISS" w:hAnsi="SWISS" w:cs="Arial"/>
                <w:color w:val="000000"/>
                <w:sz w:val="20"/>
                <w:szCs w:val="20"/>
                <w:u w:val="single"/>
              </w:rPr>
              <w:t xml:space="preserve">1,277 </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u w:val="single"/>
              </w:rPr>
            </w:pPr>
            <w:r w:rsidRPr="00372A31">
              <w:rPr>
                <w:rFonts w:ascii="SWISS" w:hAnsi="SWISS" w:cs="Arial"/>
                <w:color w:val="000000"/>
                <w:sz w:val="20"/>
                <w:szCs w:val="20"/>
                <w:u w:val="single"/>
              </w:rPr>
              <w:t>1,266</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u w:val="single"/>
              </w:rPr>
            </w:pPr>
            <w:r w:rsidRPr="00372A31">
              <w:rPr>
                <w:rFonts w:ascii="SWISS" w:hAnsi="SWISS" w:cs="Arial"/>
                <w:color w:val="000000"/>
                <w:sz w:val="20"/>
                <w:szCs w:val="20"/>
                <w:u w:val="single"/>
              </w:rPr>
              <w:t>2,543</w:t>
            </w:r>
          </w:p>
        </w:tc>
      </w:tr>
      <w:tr w:rsidR="00372A31" w:rsidRPr="00EE337F" w:rsidTr="00E415F4">
        <w:trPr>
          <w:trHeight w:val="300"/>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p>
        </w:tc>
        <w:tc>
          <w:tcPr>
            <w:tcW w:w="1573" w:type="dxa"/>
            <w:tcBorders>
              <w:top w:val="nil"/>
              <w:left w:val="nil"/>
              <w:bottom w:val="nil"/>
              <w:right w:val="nil"/>
            </w:tcBorders>
            <w:shd w:val="clear" w:color="auto" w:fill="auto"/>
            <w:noWrap/>
            <w:vAlign w:val="bottom"/>
          </w:tcPr>
          <w:p w:rsidR="00372A31" w:rsidRPr="00372A31" w:rsidRDefault="00372A31" w:rsidP="00372A31">
            <w:pPr>
              <w:rPr>
                <w:rFonts w:ascii="SWISS" w:hAnsi="SWISS" w:cs="Arial"/>
                <w:color w:val="000000"/>
                <w:sz w:val="20"/>
                <w:szCs w:val="20"/>
              </w:rPr>
            </w:pP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 </w:t>
            </w:r>
          </w:p>
        </w:tc>
      </w:tr>
      <w:tr w:rsidR="00372A31" w:rsidRPr="00EE337F" w:rsidTr="00E415F4">
        <w:trPr>
          <w:trHeight w:val="312"/>
        </w:trPr>
        <w:tc>
          <w:tcPr>
            <w:tcW w:w="4917" w:type="dxa"/>
            <w:tcBorders>
              <w:top w:val="nil"/>
              <w:left w:val="single" w:sz="8" w:space="0" w:color="auto"/>
              <w:bottom w:val="nil"/>
              <w:right w:val="nil"/>
            </w:tcBorders>
            <w:shd w:val="clear" w:color="auto" w:fill="auto"/>
            <w:noWrap/>
            <w:vAlign w:val="bottom"/>
          </w:tcPr>
          <w:p w:rsidR="00372A31" w:rsidRPr="00372A31" w:rsidRDefault="00372A31" w:rsidP="00372A31">
            <w:pPr>
              <w:rPr>
                <w:rFonts w:ascii="Arial" w:hAnsi="Arial" w:cs="Arial"/>
                <w:bCs/>
              </w:rPr>
            </w:pPr>
          </w:p>
        </w:tc>
        <w:tc>
          <w:tcPr>
            <w:tcW w:w="1440"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u w:val="double"/>
              </w:rPr>
            </w:pPr>
            <w:r w:rsidRPr="00372A31">
              <w:rPr>
                <w:rFonts w:ascii="SWISS" w:hAnsi="SWISS" w:cs="Arial"/>
                <w:color w:val="000000"/>
                <w:sz w:val="20"/>
                <w:szCs w:val="20"/>
                <w:u w:val="double"/>
              </w:rPr>
              <w:t>$31,966</w:t>
            </w:r>
          </w:p>
        </w:tc>
        <w:tc>
          <w:tcPr>
            <w:tcW w:w="1573" w:type="dxa"/>
            <w:tcBorders>
              <w:top w:val="nil"/>
              <w:left w:val="nil"/>
              <w:bottom w:val="nil"/>
              <w:right w:val="nil"/>
            </w:tcBorders>
            <w:shd w:val="clear" w:color="auto" w:fill="auto"/>
            <w:noWrap/>
            <w:vAlign w:val="bottom"/>
          </w:tcPr>
          <w:p w:rsidR="00372A31" w:rsidRPr="00372A31" w:rsidRDefault="00372A31" w:rsidP="00372A31">
            <w:pPr>
              <w:jc w:val="right"/>
              <w:rPr>
                <w:rFonts w:ascii="SWISS" w:hAnsi="SWISS" w:cs="Arial"/>
                <w:color w:val="000000"/>
                <w:sz w:val="20"/>
                <w:szCs w:val="20"/>
                <w:u w:val="double"/>
              </w:rPr>
            </w:pPr>
            <w:r w:rsidRPr="00372A31">
              <w:rPr>
                <w:rFonts w:ascii="SWISS" w:hAnsi="SWISS" w:cs="Arial"/>
                <w:color w:val="000000"/>
                <w:sz w:val="20"/>
                <w:szCs w:val="20"/>
                <w:u w:val="double"/>
              </w:rPr>
              <w:t xml:space="preserve">($607) </w:t>
            </w:r>
          </w:p>
        </w:tc>
        <w:tc>
          <w:tcPr>
            <w:tcW w:w="1710" w:type="dxa"/>
            <w:tcBorders>
              <w:top w:val="nil"/>
              <w:left w:val="nil"/>
              <w:bottom w:val="nil"/>
              <w:right w:val="single" w:sz="8" w:space="0" w:color="auto"/>
            </w:tcBorders>
            <w:shd w:val="clear" w:color="auto" w:fill="auto"/>
            <w:noWrap/>
            <w:vAlign w:val="bottom"/>
          </w:tcPr>
          <w:p w:rsidR="00372A31" w:rsidRPr="00372A31" w:rsidRDefault="00372A31" w:rsidP="00372A31">
            <w:pPr>
              <w:jc w:val="right"/>
              <w:rPr>
                <w:rFonts w:ascii="SWISS" w:hAnsi="SWISS" w:cs="Arial"/>
                <w:color w:val="000000"/>
                <w:sz w:val="20"/>
                <w:szCs w:val="20"/>
                <w:u w:val="double"/>
              </w:rPr>
            </w:pPr>
            <w:r w:rsidRPr="00372A31">
              <w:rPr>
                <w:rFonts w:ascii="SWISS" w:hAnsi="SWISS" w:cs="Arial"/>
                <w:color w:val="000000"/>
                <w:sz w:val="20"/>
                <w:szCs w:val="20"/>
                <w:u w:val="double"/>
              </w:rPr>
              <w:t xml:space="preserve">$31,359 </w:t>
            </w:r>
          </w:p>
        </w:tc>
      </w:tr>
      <w:tr w:rsidR="00372A31" w:rsidTr="00E415F4">
        <w:trPr>
          <w:trHeight w:val="312"/>
        </w:trPr>
        <w:tc>
          <w:tcPr>
            <w:tcW w:w="4917" w:type="dxa"/>
            <w:tcBorders>
              <w:top w:val="nil"/>
              <w:left w:val="single" w:sz="8" w:space="0" w:color="auto"/>
              <w:bottom w:val="single" w:sz="8" w:space="0" w:color="auto"/>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 </w:t>
            </w:r>
          </w:p>
        </w:tc>
        <w:tc>
          <w:tcPr>
            <w:tcW w:w="1573" w:type="dxa"/>
            <w:tcBorders>
              <w:top w:val="nil"/>
              <w:left w:val="nil"/>
              <w:bottom w:val="single" w:sz="8" w:space="0" w:color="auto"/>
              <w:right w:val="nil"/>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 </w:t>
            </w:r>
          </w:p>
        </w:tc>
        <w:tc>
          <w:tcPr>
            <w:tcW w:w="1710" w:type="dxa"/>
            <w:tcBorders>
              <w:top w:val="nil"/>
              <w:left w:val="nil"/>
              <w:bottom w:val="single" w:sz="8" w:space="0" w:color="auto"/>
              <w:right w:val="single" w:sz="8" w:space="0" w:color="auto"/>
            </w:tcBorders>
            <w:shd w:val="clear" w:color="auto" w:fill="auto"/>
            <w:noWrap/>
            <w:vAlign w:val="bottom"/>
          </w:tcPr>
          <w:p w:rsidR="00372A31" w:rsidRPr="00372A31" w:rsidRDefault="00372A31" w:rsidP="00372A31">
            <w:pPr>
              <w:rPr>
                <w:rFonts w:ascii="SWISS" w:hAnsi="SWISS" w:cs="Arial"/>
                <w:color w:val="000000"/>
                <w:sz w:val="20"/>
                <w:szCs w:val="20"/>
              </w:rPr>
            </w:pPr>
            <w:r w:rsidRPr="00372A31">
              <w:rPr>
                <w:rFonts w:ascii="SWISS" w:hAnsi="SWISS" w:cs="Arial"/>
                <w:color w:val="000000"/>
                <w:sz w:val="20"/>
                <w:szCs w:val="20"/>
              </w:rPr>
              <w:t> </w:t>
            </w:r>
          </w:p>
        </w:tc>
      </w:tr>
    </w:tbl>
    <w:p w:rsidR="002510C5" w:rsidRDefault="002510C5"/>
    <w:p w:rsidR="002510C5" w:rsidRDefault="002510C5">
      <w:r>
        <w:br w:type="page"/>
      </w:r>
    </w:p>
    <w:tbl>
      <w:tblPr>
        <w:tblW w:w="10448" w:type="dxa"/>
        <w:jc w:val="center"/>
        <w:tblLook w:val="04A0" w:firstRow="1" w:lastRow="0" w:firstColumn="1" w:lastColumn="0" w:noHBand="0" w:noVBand="1"/>
      </w:tblPr>
      <w:tblGrid>
        <w:gridCol w:w="3819"/>
        <w:gridCol w:w="1260"/>
        <w:gridCol w:w="1872"/>
        <w:gridCol w:w="1872"/>
        <w:gridCol w:w="1625"/>
      </w:tblGrid>
      <w:tr w:rsidR="00E415F4" w:rsidRPr="00405AE7" w:rsidTr="009F3901">
        <w:trPr>
          <w:trHeight w:val="315"/>
          <w:jc w:val="center"/>
        </w:trPr>
        <w:tc>
          <w:tcPr>
            <w:tcW w:w="3819" w:type="dxa"/>
            <w:tcBorders>
              <w:top w:val="single" w:sz="8" w:space="0" w:color="000000"/>
              <w:left w:val="single" w:sz="8" w:space="0" w:color="000000"/>
              <w:bottom w:val="nil"/>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lastRenderedPageBreak/>
              <w:t>EAST MARION UTILITIES, LLC.</w:t>
            </w:r>
          </w:p>
        </w:tc>
        <w:tc>
          <w:tcPr>
            <w:tcW w:w="1260" w:type="dxa"/>
            <w:tcBorders>
              <w:top w:val="single" w:sz="8" w:space="0" w:color="000000"/>
              <w:left w:val="nil"/>
              <w:bottom w:val="nil"/>
              <w:right w:val="nil"/>
            </w:tcBorders>
            <w:shd w:val="clear" w:color="auto" w:fill="auto"/>
            <w:noWrap/>
            <w:vAlign w:val="bottom"/>
            <w:hideMark/>
          </w:tcPr>
          <w:p w:rsidR="00E415F4" w:rsidRPr="00405AE7" w:rsidRDefault="00E415F4" w:rsidP="000E0618">
            <w:r w:rsidRPr="00405AE7">
              <w:t> </w:t>
            </w:r>
          </w:p>
        </w:tc>
        <w:tc>
          <w:tcPr>
            <w:tcW w:w="1872" w:type="dxa"/>
            <w:tcBorders>
              <w:top w:val="single" w:sz="8" w:space="0" w:color="000000"/>
              <w:left w:val="nil"/>
              <w:bottom w:val="nil"/>
              <w:right w:val="nil"/>
            </w:tcBorders>
            <w:shd w:val="clear" w:color="auto" w:fill="auto"/>
            <w:noWrap/>
            <w:vAlign w:val="bottom"/>
            <w:hideMark/>
          </w:tcPr>
          <w:p w:rsidR="00E415F4" w:rsidRPr="00405AE7" w:rsidRDefault="00E415F4" w:rsidP="000E0618">
            <w:r w:rsidRPr="00405AE7">
              <w:t> </w:t>
            </w:r>
          </w:p>
        </w:tc>
        <w:tc>
          <w:tcPr>
            <w:tcW w:w="3497" w:type="dxa"/>
            <w:gridSpan w:val="2"/>
            <w:tcBorders>
              <w:top w:val="single" w:sz="8" w:space="0" w:color="000000"/>
              <w:left w:val="nil"/>
              <w:bottom w:val="nil"/>
              <w:right w:val="single" w:sz="8" w:space="0" w:color="000000"/>
            </w:tcBorders>
            <w:shd w:val="clear" w:color="auto" w:fill="auto"/>
            <w:noWrap/>
            <w:vAlign w:val="bottom"/>
            <w:hideMark/>
          </w:tcPr>
          <w:p w:rsidR="00E415F4" w:rsidRPr="00405AE7" w:rsidRDefault="00E415F4" w:rsidP="000E0618">
            <w:pPr>
              <w:jc w:val="right"/>
              <w:rPr>
                <w:b/>
                <w:bCs/>
                <w:sz w:val="20"/>
                <w:szCs w:val="20"/>
              </w:rPr>
            </w:pPr>
            <w:r w:rsidRPr="00405AE7">
              <w:t> </w:t>
            </w:r>
            <w:r w:rsidRPr="00405AE7">
              <w:rPr>
                <w:b/>
                <w:bCs/>
                <w:sz w:val="20"/>
                <w:szCs w:val="20"/>
              </w:rPr>
              <w:t>SCHEDULE NO. 4-A</w:t>
            </w:r>
            <w:r w:rsidRPr="005A7BE7">
              <w:rPr>
                <w:sz w:val="20"/>
                <w:szCs w:val="20"/>
              </w:rPr>
              <w:fldChar w:fldCharType="begin"/>
            </w:r>
            <w:r w:rsidRPr="005A7BE7">
              <w:rPr>
                <w:sz w:val="20"/>
                <w:szCs w:val="20"/>
              </w:rPr>
              <w:instrText xml:space="preserve"> TC "</w:instrText>
            </w:r>
            <w:bookmarkStart w:id="29" w:name="_Toc476555445"/>
            <w:r w:rsidRPr="005A7BE7">
              <w:rPr>
                <w:sz w:val="20"/>
                <w:szCs w:val="20"/>
              </w:rPr>
              <w:tab/>
              <w:instrText xml:space="preserve">Schedule No. </w:instrText>
            </w:r>
            <w:r>
              <w:rPr>
                <w:sz w:val="20"/>
                <w:szCs w:val="20"/>
              </w:rPr>
              <w:instrText>4</w:instrText>
            </w:r>
            <w:r w:rsidRPr="005A7BE7">
              <w:rPr>
                <w:sz w:val="20"/>
                <w:szCs w:val="20"/>
              </w:rPr>
              <w:instrText>-</w:instrText>
            </w:r>
            <w:r>
              <w:rPr>
                <w:sz w:val="20"/>
                <w:szCs w:val="20"/>
              </w:rPr>
              <w:instrText>A</w:instrText>
            </w:r>
            <w:r w:rsidRPr="005A7BE7">
              <w:rPr>
                <w:sz w:val="20"/>
                <w:szCs w:val="20"/>
              </w:rPr>
              <w:instrText xml:space="preserve"> </w:instrText>
            </w:r>
            <w:r>
              <w:rPr>
                <w:sz w:val="20"/>
                <w:szCs w:val="20"/>
              </w:rPr>
              <w:instrText xml:space="preserve"> Water Rates</w:instrText>
            </w:r>
            <w:bookmarkEnd w:id="29"/>
            <w:r w:rsidRPr="005A7BE7">
              <w:rPr>
                <w:sz w:val="20"/>
                <w:szCs w:val="20"/>
              </w:rPr>
              <w:instrText xml:space="preserve">" \l 1 </w:instrText>
            </w:r>
            <w:r w:rsidRPr="005A7BE7">
              <w:rPr>
                <w:sz w:val="20"/>
                <w:szCs w:val="20"/>
              </w:rPr>
              <w:fldChar w:fldCharType="end"/>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TEST YEAR ENDED DECEMBER 31, 2015</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rPr>
                <w:b/>
                <w:bCs/>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rPr>
                <w:b/>
                <w:bCs/>
                <w:color w:val="000000"/>
                <w:sz w:val="20"/>
                <w:szCs w:val="20"/>
              </w:rPr>
            </w:pPr>
          </w:p>
        </w:tc>
        <w:tc>
          <w:tcPr>
            <w:tcW w:w="3497" w:type="dxa"/>
            <w:gridSpan w:val="2"/>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b/>
                <w:bCs/>
                <w:color w:val="000000"/>
                <w:sz w:val="20"/>
                <w:szCs w:val="20"/>
              </w:rPr>
            </w:pPr>
            <w:r w:rsidRPr="00405AE7">
              <w:rPr>
                <w:b/>
                <w:bCs/>
                <w:color w:val="000000"/>
                <w:sz w:val="20"/>
                <w:szCs w:val="20"/>
              </w:rPr>
              <w:t>DOCKET NO. 150257-WS</w:t>
            </w:r>
          </w:p>
        </w:tc>
      </w:tr>
      <w:tr w:rsidR="00E415F4" w:rsidRPr="00405AE7" w:rsidTr="009F3901">
        <w:trPr>
          <w:trHeight w:val="315"/>
          <w:jc w:val="center"/>
        </w:trPr>
        <w:tc>
          <w:tcPr>
            <w:tcW w:w="3819" w:type="dxa"/>
            <w:tcBorders>
              <w:top w:val="nil"/>
              <w:left w:val="single" w:sz="8" w:space="0" w:color="000000"/>
              <w:bottom w:val="single" w:sz="8" w:space="0" w:color="000000"/>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MONTHLY WATER RATES</w:t>
            </w:r>
          </w:p>
        </w:tc>
        <w:tc>
          <w:tcPr>
            <w:tcW w:w="1260" w:type="dxa"/>
            <w:tcBorders>
              <w:top w:val="nil"/>
              <w:left w:val="nil"/>
              <w:bottom w:val="single" w:sz="8" w:space="0" w:color="000000"/>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E415F4" w:rsidRPr="00405AE7" w:rsidRDefault="00E415F4" w:rsidP="000E0618">
            <w:pPr>
              <w:jc w:val="right"/>
              <w:rPr>
                <w:b/>
                <w:bCs/>
                <w:color w:val="000000"/>
                <w:sz w:val="20"/>
                <w:szCs w:val="20"/>
              </w:rPr>
            </w:pPr>
            <w:r w:rsidRPr="00405AE7">
              <w:rPr>
                <w:b/>
                <w:bCs/>
                <w:color w:val="000000"/>
                <w:sz w:val="20"/>
                <w:szCs w:val="20"/>
              </w:rPr>
              <w:t> </w:t>
            </w:r>
          </w:p>
        </w:tc>
        <w:tc>
          <w:tcPr>
            <w:tcW w:w="1625" w:type="dxa"/>
            <w:tcBorders>
              <w:top w:val="nil"/>
              <w:left w:val="nil"/>
              <w:bottom w:val="single" w:sz="8" w:space="0" w:color="000000"/>
              <w:right w:val="single" w:sz="8" w:space="0" w:color="000000"/>
            </w:tcBorders>
            <w:shd w:val="clear" w:color="auto" w:fill="auto"/>
            <w:noWrap/>
            <w:vAlign w:val="bottom"/>
            <w:hideMark/>
          </w:tcPr>
          <w:p w:rsidR="00E415F4" w:rsidRPr="00405AE7" w:rsidRDefault="00E415F4" w:rsidP="000E0618">
            <w:pPr>
              <w:jc w:val="right"/>
              <w:rPr>
                <w:b/>
                <w:bCs/>
                <w:color w:val="000000"/>
                <w:sz w:val="20"/>
                <w:szCs w:val="20"/>
              </w:rPr>
            </w:pPr>
            <w:r w:rsidRPr="00405AE7">
              <w:rPr>
                <w:b/>
                <w:bCs/>
                <w:color w:val="000000"/>
                <w:sz w:val="20"/>
                <w:szCs w:val="20"/>
              </w:rPr>
              <w:t> </w:t>
            </w:r>
          </w:p>
        </w:tc>
      </w:tr>
      <w:tr w:rsidR="00E415F4" w:rsidRPr="00405AE7" w:rsidTr="009F3901">
        <w:trPr>
          <w:trHeight w:val="300"/>
          <w:jc w:val="center"/>
        </w:trPr>
        <w:tc>
          <w:tcPr>
            <w:tcW w:w="3819" w:type="dxa"/>
            <w:tcBorders>
              <w:top w:val="single" w:sz="8" w:space="0" w:color="000000"/>
              <w:left w:val="single" w:sz="8" w:space="0" w:color="000000"/>
              <w:bottom w:val="nil"/>
              <w:right w:val="nil"/>
            </w:tcBorders>
            <w:shd w:val="clear" w:color="000000" w:fill="auto"/>
            <w:noWrap/>
            <w:vAlign w:val="bottom"/>
            <w:hideMark/>
          </w:tcPr>
          <w:p w:rsidR="00E415F4" w:rsidRPr="00405AE7" w:rsidRDefault="00E415F4" w:rsidP="000E0618">
            <w:pPr>
              <w:rPr>
                <w:b/>
                <w:bCs/>
                <w:sz w:val="20"/>
                <w:szCs w:val="20"/>
              </w:rPr>
            </w:pPr>
            <w:r w:rsidRPr="00405AE7">
              <w:rPr>
                <w:b/>
                <w:bCs/>
                <w:sz w:val="20"/>
                <w:szCs w:val="20"/>
              </w:rPr>
              <w:t> </w:t>
            </w:r>
          </w:p>
        </w:tc>
        <w:tc>
          <w:tcPr>
            <w:tcW w:w="1260" w:type="dxa"/>
            <w:tcBorders>
              <w:top w:val="single" w:sz="8" w:space="0" w:color="000000"/>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RATES AT</w:t>
            </w:r>
          </w:p>
        </w:tc>
        <w:tc>
          <w:tcPr>
            <w:tcW w:w="1872" w:type="dxa"/>
            <w:tcBorders>
              <w:top w:val="single" w:sz="8" w:space="0" w:color="000000"/>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Pr>
                <w:b/>
                <w:bCs/>
                <w:color w:val="000000"/>
                <w:sz w:val="20"/>
                <w:szCs w:val="20"/>
              </w:rPr>
              <w:t>APPROVED</w:t>
            </w:r>
          </w:p>
        </w:tc>
        <w:tc>
          <w:tcPr>
            <w:tcW w:w="1872" w:type="dxa"/>
            <w:tcBorders>
              <w:top w:val="single" w:sz="8" w:space="0" w:color="000000"/>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Pr>
                <w:b/>
                <w:bCs/>
                <w:color w:val="000000"/>
                <w:sz w:val="20"/>
                <w:szCs w:val="20"/>
              </w:rPr>
              <w:t>COMMISSION</w:t>
            </w:r>
          </w:p>
        </w:tc>
        <w:tc>
          <w:tcPr>
            <w:tcW w:w="1625" w:type="dxa"/>
            <w:tcBorders>
              <w:top w:val="single" w:sz="8" w:space="0" w:color="000000"/>
              <w:left w:val="nil"/>
              <w:bottom w:val="nil"/>
              <w:right w:val="single" w:sz="8" w:space="0" w:color="000000"/>
            </w:tcBorders>
            <w:shd w:val="clear" w:color="000000" w:fill="auto"/>
            <w:noWrap/>
            <w:vAlign w:val="bottom"/>
            <w:hideMark/>
          </w:tcPr>
          <w:p w:rsidR="00E415F4" w:rsidRPr="00405AE7" w:rsidRDefault="00E415F4" w:rsidP="000E0618">
            <w:pPr>
              <w:jc w:val="center"/>
              <w:rPr>
                <w:b/>
                <w:bCs/>
                <w:sz w:val="20"/>
                <w:szCs w:val="20"/>
              </w:rPr>
            </w:pPr>
            <w:r w:rsidRPr="00405AE7">
              <w:rPr>
                <w:b/>
                <w:bCs/>
                <w:sz w:val="20"/>
                <w:szCs w:val="20"/>
              </w:rPr>
              <w:t>4 YEAR</w:t>
            </w:r>
          </w:p>
        </w:tc>
      </w:tr>
      <w:tr w:rsidR="00E415F4" w:rsidRPr="00405AE7" w:rsidTr="009F3901">
        <w:trPr>
          <w:trHeight w:val="300"/>
          <w:jc w:val="center"/>
        </w:trPr>
        <w:tc>
          <w:tcPr>
            <w:tcW w:w="3819" w:type="dxa"/>
            <w:tcBorders>
              <w:top w:val="nil"/>
              <w:left w:val="single" w:sz="8" w:space="0" w:color="000000"/>
              <w:bottom w:val="nil"/>
              <w:right w:val="nil"/>
            </w:tcBorders>
            <w:shd w:val="clear" w:color="000000" w:fill="auto"/>
            <w:noWrap/>
            <w:vAlign w:val="bottom"/>
            <w:hideMark/>
          </w:tcPr>
          <w:p w:rsidR="00E415F4" w:rsidRPr="00405AE7" w:rsidRDefault="00E415F4" w:rsidP="000E0618">
            <w:pPr>
              <w:rPr>
                <w:b/>
                <w:bCs/>
                <w:sz w:val="20"/>
                <w:szCs w:val="20"/>
                <w:u w:val="single"/>
              </w:rPr>
            </w:pPr>
          </w:p>
        </w:tc>
        <w:tc>
          <w:tcPr>
            <w:tcW w:w="1260" w:type="dxa"/>
            <w:tcBorders>
              <w:top w:val="nil"/>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TIME OF</w:t>
            </w:r>
          </w:p>
        </w:tc>
        <w:tc>
          <w:tcPr>
            <w:tcW w:w="1872" w:type="dxa"/>
            <w:tcBorders>
              <w:top w:val="nil"/>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INTERIM</w:t>
            </w:r>
          </w:p>
        </w:tc>
        <w:tc>
          <w:tcPr>
            <w:tcW w:w="1872" w:type="dxa"/>
            <w:tcBorders>
              <w:top w:val="nil"/>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Pr>
                <w:b/>
                <w:bCs/>
                <w:color w:val="000000"/>
                <w:sz w:val="20"/>
                <w:szCs w:val="20"/>
              </w:rPr>
              <w:t>APPROVED</w:t>
            </w:r>
          </w:p>
        </w:tc>
        <w:tc>
          <w:tcPr>
            <w:tcW w:w="1625" w:type="dxa"/>
            <w:tcBorders>
              <w:top w:val="nil"/>
              <w:left w:val="nil"/>
              <w:bottom w:val="nil"/>
              <w:right w:val="single" w:sz="8" w:space="0" w:color="000000"/>
            </w:tcBorders>
            <w:shd w:val="clear" w:color="000000" w:fill="auto"/>
            <w:noWrap/>
            <w:vAlign w:val="bottom"/>
            <w:hideMark/>
          </w:tcPr>
          <w:p w:rsidR="00E415F4" w:rsidRPr="00405AE7" w:rsidRDefault="00E415F4" w:rsidP="000E0618">
            <w:pPr>
              <w:jc w:val="center"/>
              <w:rPr>
                <w:b/>
                <w:bCs/>
                <w:sz w:val="20"/>
                <w:szCs w:val="20"/>
              </w:rPr>
            </w:pPr>
            <w:r w:rsidRPr="00405AE7">
              <w:rPr>
                <w:b/>
                <w:bCs/>
                <w:sz w:val="20"/>
                <w:szCs w:val="20"/>
              </w:rPr>
              <w:t>RATE</w:t>
            </w:r>
          </w:p>
        </w:tc>
      </w:tr>
      <w:tr w:rsidR="00E415F4" w:rsidRPr="00405AE7" w:rsidTr="009F3901">
        <w:trPr>
          <w:trHeight w:val="315"/>
          <w:jc w:val="center"/>
        </w:trPr>
        <w:tc>
          <w:tcPr>
            <w:tcW w:w="3819" w:type="dxa"/>
            <w:tcBorders>
              <w:top w:val="nil"/>
              <w:left w:val="single" w:sz="8" w:space="0" w:color="000000"/>
              <w:bottom w:val="single" w:sz="8" w:space="0" w:color="000000"/>
              <w:right w:val="nil"/>
            </w:tcBorders>
            <w:shd w:val="clear" w:color="000000" w:fill="auto"/>
            <w:noWrap/>
            <w:vAlign w:val="bottom"/>
            <w:hideMark/>
          </w:tcPr>
          <w:p w:rsidR="00E415F4" w:rsidRPr="00405AE7" w:rsidRDefault="00E415F4" w:rsidP="000E0618">
            <w:pPr>
              <w:rPr>
                <w:b/>
                <w:bCs/>
                <w:sz w:val="20"/>
                <w:szCs w:val="20"/>
                <w:u w:val="single"/>
              </w:rPr>
            </w:pPr>
          </w:p>
        </w:tc>
        <w:tc>
          <w:tcPr>
            <w:tcW w:w="1260" w:type="dxa"/>
            <w:tcBorders>
              <w:top w:val="nil"/>
              <w:left w:val="nil"/>
              <w:bottom w:val="single" w:sz="8" w:space="0" w:color="000000"/>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FILING</w:t>
            </w:r>
          </w:p>
        </w:tc>
        <w:tc>
          <w:tcPr>
            <w:tcW w:w="1872" w:type="dxa"/>
            <w:tcBorders>
              <w:top w:val="nil"/>
              <w:left w:val="nil"/>
              <w:bottom w:val="single" w:sz="8" w:space="0" w:color="000000"/>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RATES</w:t>
            </w:r>
          </w:p>
        </w:tc>
        <w:tc>
          <w:tcPr>
            <w:tcW w:w="1872" w:type="dxa"/>
            <w:tcBorders>
              <w:top w:val="nil"/>
              <w:left w:val="nil"/>
              <w:bottom w:val="single" w:sz="8" w:space="0" w:color="000000"/>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RATES</w:t>
            </w:r>
          </w:p>
        </w:tc>
        <w:tc>
          <w:tcPr>
            <w:tcW w:w="1625" w:type="dxa"/>
            <w:tcBorders>
              <w:top w:val="nil"/>
              <w:left w:val="nil"/>
              <w:bottom w:val="single" w:sz="8" w:space="0" w:color="auto"/>
              <w:right w:val="single" w:sz="8" w:space="0" w:color="000000"/>
            </w:tcBorders>
            <w:shd w:val="clear" w:color="000000" w:fill="auto"/>
            <w:noWrap/>
            <w:vAlign w:val="bottom"/>
            <w:hideMark/>
          </w:tcPr>
          <w:p w:rsidR="00E415F4" w:rsidRPr="00405AE7" w:rsidRDefault="00E415F4" w:rsidP="000E0618">
            <w:pPr>
              <w:jc w:val="center"/>
              <w:rPr>
                <w:b/>
                <w:bCs/>
                <w:sz w:val="20"/>
                <w:szCs w:val="20"/>
              </w:rPr>
            </w:pPr>
            <w:r w:rsidRPr="00405AE7">
              <w:rPr>
                <w:b/>
                <w:bCs/>
                <w:sz w:val="20"/>
                <w:szCs w:val="20"/>
              </w:rPr>
              <w:t>REDUCTION</w:t>
            </w:r>
          </w:p>
        </w:tc>
      </w:tr>
      <w:tr w:rsidR="00E415F4" w:rsidRPr="00405AE7" w:rsidTr="009F3901">
        <w:trPr>
          <w:trHeight w:val="315"/>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b/>
                <w:bCs/>
                <w:color w:val="000000"/>
                <w:sz w:val="20"/>
                <w:szCs w:val="20"/>
                <w:u w:val="single"/>
              </w:rPr>
            </w:pPr>
            <w:r w:rsidRPr="00405AE7">
              <w:rPr>
                <w:b/>
                <w:bCs/>
                <w:color w:val="000000"/>
                <w:sz w:val="20"/>
                <w:szCs w:val="20"/>
                <w:u w:val="single"/>
              </w:rPr>
              <w:t>Residential, Irrigation, and General Service</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 </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r w:rsidRPr="00405AE7">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Base Facility Charge by Meter Size</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5/8" x 3/4"</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$10.05</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$11.73</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w:t>
            </w:r>
            <w:r>
              <w:rPr>
                <w:color w:val="000000"/>
                <w:sz w:val="20"/>
                <w:szCs w:val="20"/>
              </w:rPr>
              <w:t>2</w:t>
            </w:r>
            <w:r w:rsidRPr="00405AE7">
              <w:rPr>
                <w:color w:val="000000"/>
                <w:sz w:val="20"/>
                <w:szCs w:val="20"/>
              </w:rPr>
              <w:t>.</w:t>
            </w:r>
            <w:r>
              <w:rPr>
                <w:color w:val="000000"/>
                <w:sz w:val="20"/>
                <w:szCs w:val="20"/>
              </w:rPr>
              <w:t>05</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$0.07</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3/4"</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$15.10</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$17.60</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$18</w:t>
            </w:r>
            <w:r w:rsidRPr="00405AE7">
              <w:rPr>
                <w:color w:val="000000"/>
                <w:sz w:val="20"/>
                <w:szCs w:val="20"/>
              </w:rPr>
              <w:t>.</w:t>
            </w:r>
            <w:r>
              <w:rPr>
                <w:color w:val="000000"/>
                <w:sz w:val="20"/>
                <w:szCs w:val="20"/>
              </w:rPr>
              <w:t>08</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$0.11</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1"</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$25.15</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$29.33</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w:t>
            </w:r>
            <w:r>
              <w:rPr>
                <w:color w:val="000000"/>
                <w:sz w:val="20"/>
                <w:szCs w:val="20"/>
              </w:rPr>
              <w:t>30</w:t>
            </w:r>
            <w:r w:rsidRPr="00405AE7">
              <w:rPr>
                <w:color w:val="000000"/>
                <w:sz w:val="20"/>
                <w:szCs w:val="20"/>
              </w:rPr>
              <w:t>.</w:t>
            </w:r>
            <w:r>
              <w:rPr>
                <w:color w:val="000000"/>
                <w:sz w:val="20"/>
                <w:szCs w:val="20"/>
              </w:rPr>
              <w:t>13</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$0.18</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1-1/2"</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$50.29</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$58.65</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$60</w:t>
            </w:r>
            <w:r w:rsidRPr="00405AE7">
              <w:rPr>
                <w:color w:val="000000"/>
                <w:sz w:val="20"/>
                <w:szCs w:val="20"/>
              </w:rPr>
              <w:t>.</w:t>
            </w:r>
            <w:r>
              <w:rPr>
                <w:color w:val="000000"/>
                <w:sz w:val="20"/>
                <w:szCs w:val="20"/>
              </w:rPr>
              <w:t>25</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$0.36</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2"</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$80.47</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$93.84</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$96</w:t>
            </w:r>
            <w:r w:rsidRPr="00405AE7">
              <w:rPr>
                <w:color w:val="000000"/>
                <w:sz w:val="20"/>
                <w:szCs w:val="20"/>
              </w:rPr>
              <w:t>.</w:t>
            </w:r>
            <w:r>
              <w:rPr>
                <w:color w:val="000000"/>
                <w:sz w:val="20"/>
                <w:szCs w:val="20"/>
              </w:rPr>
              <w:t>40</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$0.58</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3"</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$160.94</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$187.68</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$192</w:t>
            </w:r>
            <w:r w:rsidRPr="00405AE7">
              <w:rPr>
                <w:color w:val="000000"/>
                <w:sz w:val="20"/>
                <w:szCs w:val="20"/>
              </w:rPr>
              <w:t>.</w:t>
            </w:r>
            <w:r>
              <w:rPr>
                <w:color w:val="000000"/>
                <w:sz w:val="20"/>
                <w:szCs w:val="20"/>
              </w:rPr>
              <w:t>80</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Pr>
                <w:sz w:val="20"/>
                <w:szCs w:val="20"/>
              </w:rPr>
              <w:t>$1.16</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4"</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$251.47</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$293.25</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$301.25</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Pr>
                <w:sz w:val="20"/>
                <w:szCs w:val="20"/>
              </w:rPr>
              <w:t>$1.82</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6"</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$502.93</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$586.50</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$602.50</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Pr>
                <w:sz w:val="20"/>
                <w:szCs w:val="20"/>
              </w:rPr>
              <w:t>$3.63</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 </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5079" w:type="dxa"/>
            <w:gridSpan w:val="2"/>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Charge per 1,000 gallons  - Residential and Irrigation Service</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 </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0-10,000 gallons</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$2.11</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$2.46</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$2.53</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$0.01</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Over 10,000 gallons</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$3.15</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$3.68</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$3.78</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$0.02</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 </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Charge per 1,000 gallons - General Service</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$2.46</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$2.87</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$2.95</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sz w:val="20"/>
                <w:szCs w:val="20"/>
              </w:rPr>
            </w:pPr>
            <w:r w:rsidRPr="00405AE7">
              <w:rPr>
                <w:sz w:val="20"/>
                <w:szCs w:val="20"/>
              </w:rPr>
              <w:t>$0.02</w:t>
            </w:r>
          </w:p>
        </w:tc>
      </w:tr>
      <w:tr w:rsidR="00E415F4" w:rsidRPr="00405AE7" w:rsidTr="009F3901">
        <w:trPr>
          <w:trHeight w:val="27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 </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5079" w:type="dxa"/>
            <w:gridSpan w:val="2"/>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4,000 Gallons</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$18.49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$21.57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$22.17</w:t>
            </w:r>
            <w:r w:rsidRPr="00405AE7">
              <w:rPr>
                <w:color w:val="000000"/>
                <w:sz w:val="20"/>
                <w:szCs w:val="20"/>
              </w:rPr>
              <w:t xml:space="preserve"> </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w:t>
            </w:r>
          </w:p>
        </w:tc>
      </w:tr>
      <w:tr w:rsidR="00E415F4" w:rsidRPr="00405AE7" w:rsidTr="009F3901">
        <w:trPr>
          <w:trHeight w:val="300"/>
          <w:jc w:val="center"/>
        </w:trPr>
        <w:tc>
          <w:tcPr>
            <w:tcW w:w="3819"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8,000 Gallons</w:t>
            </w:r>
          </w:p>
        </w:tc>
        <w:tc>
          <w:tcPr>
            <w:tcW w:w="1260"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$26.93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$31.41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$32.29</w:t>
            </w:r>
            <w:r w:rsidRPr="00405AE7">
              <w:rPr>
                <w:color w:val="000000"/>
                <w:sz w:val="20"/>
                <w:szCs w:val="20"/>
              </w:rPr>
              <w:t xml:space="preserve"> </w:t>
            </w:r>
          </w:p>
        </w:tc>
        <w:tc>
          <w:tcPr>
            <w:tcW w:w="1625" w:type="dxa"/>
            <w:tcBorders>
              <w:top w:val="nil"/>
              <w:left w:val="nil"/>
              <w:bottom w:val="nil"/>
              <w:right w:val="single" w:sz="8" w:space="0" w:color="000000"/>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w:t>
            </w:r>
          </w:p>
        </w:tc>
      </w:tr>
      <w:tr w:rsidR="00E415F4" w:rsidRPr="00405AE7" w:rsidTr="009F3901">
        <w:trPr>
          <w:trHeight w:val="330"/>
          <w:jc w:val="center"/>
        </w:trPr>
        <w:tc>
          <w:tcPr>
            <w:tcW w:w="3819" w:type="dxa"/>
            <w:tcBorders>
              <w:top w:val="nil"/>
              <w:left w:val="single" w:sz="8" w:space="0" w:color="000000"/>
              <w:bottom w:val="single" w:sz="8" w:space="0" w:color="000000"/>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10,000 Gallons</w:t>
            </w:r>
          </w:p>
        </w:tc>
        <w:tc>
          <w:tcPr>
            <w:tcW w:w="1260" w:type="dxa"/>
            <w:tcBorders>
              <w:top w:val="nil"/>
              <w:left w:val="nil"/>
              <w:bottom w:val="single" w:sz="8" w:space="0" w:color="000000"/>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$31.15 </w:t>
            </w:r>
          </w:p>
        </w:tc>
        <w:tc>
          <w:tcPr>
            <w:tcW w:w="1872" w:type="dxa"/>
            <w:tcBorders>
              <w:top w:val="nil"/>
              <w:left w:val="nil"/>
              <w:bottom w:val="single" w:sz="8" w:space="0" w:color="000000"/>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$36.33 </w:t>
            </w:r>
          </w:p>
        </w:tc>
        <w:tc>
          <w:tcPr>
            <w:tcW w:w="1872" w:type="dxa"/>
            <w:tcBorders>
              <w:top w:val="nil"/>
              <w:left w:val="nil"/>
              <w:bottom w:val="single" w:sz="8" w:space="0" w:color="auto"/>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$37.35</w:t>
            </w:r>
            <w:r w:rsidRPr="00405AE7">
              <w:rPr>
                <w:color w:val="000000"/>
                <w:sz w:val="20"/>
                <w:szCs w:val="20"/>
              </w:rPr>
              <w:t xml:space="preserve"> </w:t>
            </w:r>
          </w:p>
        </w:tc>
        <w:tc>
          <w:tcPr>
            <w:tcW w:w="1625" w:type="dxa"/>
            <w:tcBorders>
              <w:top w:val="nil"/>
              <w:left w:val="nil"/>
              <w:bottom w:val="single" w:sz="8" w:space="0" w:color="000000"/>
              <w:right w:val="single" w:sz="8" w:space="0" w:color="000000"/>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w:t>
            </w:r>
          </w:p>
        </w:tc>
      </w:tr>
    </w:tbl>
    <w:p w:rsidR="002510C5" w:rsidRDefault="002510C5">
      <w:r>
        <w:br w:type="page"/>
      </w:r>
    </w:p>
    <w:tbl>
      <w:tblPr>
        <w:tblW w:w="10395" w:type="dxa"/>
        <w:jc w:val="center"/>
        <w:tblLook w:val="04A0" w:firstRow="1" w:lastRow="0" w:firstColumn="1" w:lastColumn="0" w:noHBand="0" w:noVBand="1"/>
      </w:tblPr>
      <w:tblGrid>
        <w:gridCol w:w="4691"/>
        <w:gridCol w:w="1892"/>
        <w:gridCol w:w="1872"/>
        <w:gridCol w:w="1940"/>
      </w:tblGrid>
      <w:tr w:rsidR="00E415F4" w:rsidRPr="00405AE7" w:rsidTr="000E0618">
        <w:trPr>
          <w:trHeight w:val="315"/>
          <w:jc w:val="center"/>
        </w:trPr>
        <w:tc>
          <w:tcPr>
            <w:tcW w:w="4691" w:type="dxa"/>
            <w:tcBorders>
              <w:top w:val="single" w:sz="8" w:space="0" w:color="000000"/>
              <w:left w:val="single" w:sz="8" w:space="0" w:color="000000"/>
              <w:bottom w:val="nil"/>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lastRenderedPageBreak/>
              <w:t>EAST MARION UTILITIES, LLC.</w:t>
            </w:r>
          </w:p>
        </w:tc>
        <w:tc>
          <w:tcPr>
            <w:tcW w:w="1892" w:type="dxa"/>
            <w:tcBorders>
              <w:top w:val="single" w:sz="8" w:space="0" w:color="000000"/>
              <w:left w:val="nil"/>
              <w:bottom w:val="nil"/>
              <w:right w:val="nil"/>
            </w:tcBorders>
            <w:shd w:val="clear" w:color="auto" w:fill="auto"/>
            <w:noWrap/>
            <w:vAlign w:val="bottom"/>
            <w:hideMark/>
          </w:tcPr>
          <w:p w:rsidR="00E415F4" w:rsidRPr="00405AE7" w:rsidRDefault="00E415F4" w:rsidP="000E0618">
            <w:r w:rsidRPr="00405AE7">
              <w:t> </w:t>
            </w:r>
          </w:p>
        </w:tc>
        <w:tc>
          <w:tcPr>
            <w:tcW w:w="3812" w:type="dxa"/>
            <w:gridSpan w:val="2"/>
            <w:tcBorders>
              <w:top w:val="single" w:sz="8" w:space="0" w:color="000000"/>
              <w:left w:val="nil"/>
              <w:bottom w:val="nil"/>
              <w:right w:val="single" w:sz="8" w:space="0" w:color="000000"/>
            </w:tcBorders>
            <w:shd w:val="clear" w:color="auto" w:fill="auto"/>
            <w:noWrap/>
            <w:vAlign w:val="bottom"/>
            <w:hideMark/>
          </w:tcPr>
          <w:p w:rsidR="00E415F4" w:rsidRPr="00405AE7" w:rsidRDefault="00E415F4" w:rsidP="000E0618">
            <w:pPr>
              <w:jc w:val="right"/>
              <w:rPr>
                <w:b/>
                <w:bCs/>
                <w:sz w:val="20"/>
                <w:szCs w:val="20"/>
              </w:rPr>
            </w:pPr>
            <w:r w:rsidRPr="00405AE7">
              <w:t> </w:t>
            </w:r>
            <w:r w:rsidRPr="00405AE7">
              <w:rPr>
                <w:b/>
                <w:bCs/>
                <w:sz w:val="20"/>
                <w:szCs w:val="20"/>
              </w:rPr>
              <w:t>SCHEDULE NO. 4-B</w:t>
            </w:r>
            <w:r w:rsidRPr="005A7BE7">
              <w:rPr>
                <w:sz w:val="20"/>
                <w:szCs w:val="20"/>
              </w:rPr>
              <w:fldChar w:fldCharType="begin"/>
            </w:r>
            <w:r w:rsidRPr="005A7BE7">
              <w:rPr>
                <w:sz w:val="20"/>
                <w:szCs w:val="20"/>
              </w:rPr>
              <w:instrText xml:space="preserve"> TC "</w:instrText>
            </w:r>
            <w:bookmarkStart w:id="30" w:name="_Toc476555446"/>
            <w:r w:rsidRPr="005A7BE7">
              <w:rPr>
                <w:sz w:val="20"/>
                <w:szCs w:val="20"/>
              </w:rPr>
              <w:tab/>
              <w:instrText>Schedule No.</w:instrText>
            </w:r>
            <w:r>
              <w:rPr>
                <w:sz w:val="20"/>
                <w:szCs w:val="20"/>
              </w:rPr>
              <w:instrText xml:space="preserve"> 4-B  Wastewater Rates</w:instrText>
            </w:r>
            <w:bookmarkEnd w:id="30"/>
            <w:r>
              <w:rPr>
                <w:sz w:val="20"/>
                <w:szCs w:val="20"/>
              </w:rPr>
              <w:instrText>”</w:instrText>
            </w:r>
            <w:r w:rsidRPr="005A7BE7">
              <w:rPr>
                <w:sz w:val="20"/>
                <w:szCs w:val="20"/>
              </w:rPr>
              <w:instrText xml:space="preserve"> \l 1 </w:instrText>
            </w:r>
            <w:r w:rsidRPr="005A7BE7">
              <w:rPr>
                <w:sz w:val="20"/>
                <w:szCs w:val="20"/>
              </w:rPr>
              <w:fldChar w:fldCharType="end"/>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TEST YEAR ENDED DECEMBER 31, 2015</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rPr>
                <w:b/>
                <w:bCs/>
                <w:color w:val="000000"/>
                <w:sz w:val="20"/>
                <w:szCs w:val="20"/>
              </w:rPr>
            </w:pPr>
          </w:p>
        </w:tc>
        <w:tc>
          <w:tcPr>
            <w:tcW w:w="3812" w:type="dxa"/>
            <w:gridSpan w:val="2"/>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b/>
                <w:bCs/>
                <w:color w:val="000000"/>
                <w:sz w:val="20"/>
                <w:szCs w:val="20"/>
              </w:rPr>
            </w:pPr>
            <w:r w:rsidRPr="00405AE7">
              <w:rPr>
                <w:b/>
                <w:bCs/>
                <w:color w:val="000000"/>
                <w:sz w:val="20"/>
                <w:szCs w:val="20"/>
              </w:rPr>
              <w:t>DOCKET NO. 150257-WS</w:t>
            </w:r>
          </w:p>
        </w:tc>
      </w:tr>
      <w:tr w:rsidR="00E415F4" w:rsidRPr="00405AE7" w:rsidTr="000E0618">
        <w:trPr>
          <w:trHeight w:val="315"/>
          <w:jc w:val="center"/>
        </w:trPr>
        <w:tc>
          <w:tcPr>
            <w:tcW w:w="4691" w:type="dxa"/>
            <w:tcBorders>
              <w:top w:val="nil"/>
              <w:left w:val="single" w:sz="8" w:space="0" w:color="000000"/>
              <w:bottom w:val="single" w:sz="8" w:space="0" w:color="auto"/>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MONTHLY WASTEWATER RATES</w:t>
            </w:r>
          </w:p>
        </w:tc>
        <w:tc>
          <w:tcPr>
            <w:tcW w:w="1892" w:type="dxa"/>
            <w:tcBorders>
              <w:top w:val="nil"/>
              <w:left w:val="nil"/>
              <w:bottom w:val="single" w:sz="8" w:space="0" w:color="auto"/>
              <w:right w:val="nil"/>
            </w:tcBorders>
            <w:shd w:val="clear" w:color="auto" w:fill="auto"/>
            <w:noWrap/>
            <w:vAlign w:val="bottom"/>
            <w:hideMark/>
          </w:tcPr>
          <w:p w:rsidR="00E415F4" w:rsidRPr="00405AE7" w:rsidRDefault="00E415F4" w:rsidP="000E0618">
            <w:pPr>
              <w:rPr>
                <w:b/>
                <w:bCs/>
                <w:color w:val="000000"/>
                <w:sz w:val="20"/>
                <w:szCs w:val="20"/>
              </w:rPr>
            </w:pPr>
            <w:r w:rsidRPr="00405AE7">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E415F4" w:rsidRPr="00405AE7" w:rsidRDefault="00E415F4" w:rsidP="000E0618">
            <w:pPr>
              <w:jc w:val="right"/>
              <w:rPr>
                <w:b/>
                <w:bCs/>
                <w:color w:val="000000"/>
                <w:sz w:val="20"/>
                <w:szCs w:val="20"/>
              </w:rPr>
            </w:pPr>
            <w:r w:rsidRPr="00405AE7">
              <w:rPr>
                <w:b/>
                <w:bCs/>
                <w:color w:val="000000"/>
                <w:sz w:val="20"/>
                <w:szCs w:val="20"/>
              </w:rPr>
              <w:t> </w:t>
            </w:r>
          </w:p>
        </w:tc>
        <w:tc>
          <w:tcPr>
            <w:tcW w:w="1940" w:type="dxa"/>
            <w:tcBorders>
              <w:top w:val="nil"/>
              <w:left w:val="nil"/>
              <w:bottom w:val="single" w:sz="8" w:space="0" w:color="auto"/>
              <w:right w:val="single" w:sz="8" w:space="0" w:color="auto"/>
            </w:tcBorders>
            <w:shd w:val="clear" w:color="auto" w:fill="auto"/>
            <w:noWrap/>
            <w:vAlign w:val="bottom"/>
            <w:hideMark/>
          </w:tcPr>
          <w:p w:rsidR="00E415F4" w:rsidRPr="00405AE7" w:rsidRDefault="00E415F4" w:rsidP="000E0618">
            <w:pPr>
              <w:jc w:val="right"/>
              <w:rPr>
                <w:b/>
                <w:bCs/>
                <w:color w:val="000000"/>
                <w:sz w:val="20"/>
                <w:szCs w:val="20"/>
              </w:rPr>
            </w:pPr>
            <w:r w:rsidRPr="00405AE7">
              <w:rPr>
                <w:b/>
                <w:bCs/>
                <w:color w:val="000000"/>
                <w:sz w:val="20"/>
                <w:szCs w:val="20"/>
              </w:rPr>
              <w:t> </w:t>
            </w:r>
          </w:p>
        </w:tc>
      </w:tr>
      <w:tr w:rsidR="00E415F4" w:rsidRPr="00405AE7" w:rsidTr="000E0618">
        <w:trPr>
          <w:trHeight w:val="300"/>
          <w:jc w:val="center"/>
        </w:trPr>
        <w:tc>
          <w:tcPr>
            <w:tcW w:w="4691" w:type="dxa"/>
            <w:tcBorders>
              <w:top w:val="single" w:sz="8" w:space="0" w:color="auto"/>
              <w:left w:val="single" w:sz="8" w:space="0" w:color="000000"/>
              <w:bottom w:val="nil"/>
              <w:right w:val="nil"/>
            </w:tcBorders>
            <w:shd w:val="clear" w:color="000000" w:fill="auto"/>
            <w:noWrap/>
            <w:vAlign w:val="bottom"/>
            <w:hideMark/>
          </w:tcPr>
          <w:p w:rsidR="00E415F4" w:rsidRPr="00405AE7" w:rsidRDefault="00E415F4" w:rsidP="000E0618">
            <w:pPr>
              <w:rPr>
                <w:b/>
                <w:bCs/>
                <w:sz w:val="20"/>
                <w:szCs w:val="20"/>
              </w:rPr>
            </w:pPr>
            <w:r w:rsidRPr="00405AE7">
              <w:rPr>
                <w:b/>
                <w:bCs/>
                <w:sz w:val="20"/>
                <w:szCs w:val="20"/>
              </w:rPr>
              <w:t> </w:t>
            </w:r>
          </w:p>
        </w:tc>
        <w:tc>
          <w:tcPr>
            <w:tcW w:w="1892" w:type="dxa"/>
            <w:tcBorders>
              <w:top w:val="single" w:sz="8" w:space="0" w:color="auto"/>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RATES AT</w:t>
            </w:r>
          </w:p>
        </w:tc>
        <w:tc>
          <w:tcPr>
            <w:tcW w:w="1872" w:type="dxa"/>
            <w:tcBorders>
              <w:top w:val="single" w:sz="8" w:space="0" w:color="auto"/>
              <w:left w:val="nil"/>
              <w:bottom w:val="nil"/>
              <w:right w:val="nil"/>
            </w:tcBorders>
            <w:shd w:val="clear" w:color="000000" w:fill="auto"/>
            <w:noWrap/>
            <w:vAlign w:val="bottom"/>
            <w:hideMark/>
          </w:tcPr>
          <w:p w:rsidR="00E415F4" w:rsidRPr="00405AE7" w:rsidRDefault="00E415F4" w:rsidP="00E415F4">
            <w:pPr>
              <w:jc w:val="center"/>
              <w:rPr>
                <w:b/>
                <w:bCs/>
                <w:color w:val="000000"/>
                <w:sz w:val="20"/>
                <w:szCs w:val="20"/>
              </w:rPr>
            </w:pPr>
            <w:r>
              <w:rPr>
                <w:b/>
                <w:bCs/>
                <w:color w:val="000000"/>
                <w:sz w:val="20"/>
                <w:szCs w:val="20"/>
              </w:rPr>
              <w:t>COMMISSION</w:t>
            </w:r>
          </w:p>
        </w:tc>
        <w:tc>
          <w:tcPr>
            <w:tcW w:w="1940" w:type="dxa"/>
            <w:tcBorders>
              <w:top w:val="single" w:sz="8" w:space="0" w:color="auto"/>
              <w:left w:val="nil"/>
              <w:bottom w:val="nil"/>
              <w:right w:val="single" w:sz="8" w:space="0" w:color="auto"/>
            </w:tcBorders>
            <w:shd w:val="clear" w:color="000000" w:fill="auto"/>
            <w:noWrap/>
            <w:vAlign w:val="bottom"/>
            <w:hideMark/>
          </w:tcPr>
          <w:p w:rsidR="00E415F4" w:rsidRPr="00405AE7" w:rsidRDefault="00E415F4" w:rsidP="000E0618">
            <w:pPr>
              <w:jc w:val="center"/>
              <w:rPr>
                <w:b/>
                <w:bCs/>
                <w:sz w:val="20"/>
                <w:szCs w:val="20"/>
              </w:rPr>
            </w:pPr>
            <w:r w:rsidRPr="00405AE7">
              <w:rPr>
                <w:b/>
                <w:bCs/>
                <w:sz w:val="20"/>
                <w:szCs w:val="20"/>
              </w:rPr>
              <w:t>4 YEAR</w:t>
            </w:r>
          </w:p>
        </w:tc>
      </w:tr>
      <w:tr w:rsidR="00E415F4" w:rsidRPr="00405AE7" w:rsidTr="000E0618">
        <w:trPr>
          <w:trHeight w:val="300"/>
          <w:jc w:val="center"/>
        </w:trPr>
        <w:tc>
          <w:tcPr>
            <w:tcW w:w="4691" w:type="dxa"/>
            <w:tcBorders>
              <w:top w:val="nil"/>
              <w:left w:val="single" w:sz="8" w:space="0" w:color="000000"/>
              <w:bottom w:val="nil"/>
              <w:right w:val="nil"/>
            </w:tcBorders>
            <w:shd w:val="clear" w:color="000000" w:fill="auto"/>
            <w:noWrap/>
            <w:vAlign w:val="bottom"/>
            <w:hideMark/>
          </w:tcPr>
          <w:p w:rsidR="00E415F4" w:rsidRPr="00405AE7" w:rsidRDefault="00E415F4" w:rsidP="000E0618">
            <w:pPr>
              <w:rPr>
                <w:b/>
                <w:bCs/>
                <w:sz w:val="20"/>
                <w:szCs w:val="20"/>
                <w:u w:val="single"/>
              </w:rPr>
            </w:pPr>
          </w:p>
        </w:tc>
        <w:tc>
          <w:tcPr>
            <w:tcW w:w="1892" w:type="dxa"/>
            <w:tcBorders>
              <w:top w:val="nil"/>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TIME OF</w:t>
            </w:r>
          </w:p>
        </w:tc>
        <w:tc>
          <w:tcPr>
            <w:tcW w:w="1872" w:type="dxa"/>
            <w:tcBorders>
              <w:top w:val="nil"/>
              <w:left w:val="nil"/>
              <w:bottom w:val="nil"/>
              <w:right w:val="nil"/>
            </w:tcBorders>
            <w:shd w:val="clear" w:color="000000" w:fill="auto"/>
            <w:noWrap/>
            <w:vAlign w:val="bottom"/>
            <w:hideMark/>
          </w:tcPr>
          <w:p w:rsidR="00E415F4" w:rsidRPr="00405AE7" w:rsidRDefault="00E415F4" w:rsidP="000E0618">
            <w:pPr>
              <w:jc w:val="center"/>
              <w:rPr>
                <w:b/>
                <w:bCs/>
                <w:color w:val="000000"/>
                <w:sz w:val="20"/>
                <w:szCs w:val="20"/>
              </w:rPr>
            </w:pPr>
            <w:r>
              <w:rPr>
                <w:b/>
                <w:bCs/>
                <w:color w:val="000000"/>
                <w:sz w:val="20"/>
                <w:szCs w:val="20"/>
              </w:rPr>
              <w:t>APPROV</w:t>
            </w:r>
            <w:r w:rsidRPr="00405AE7">
              <w:rPr>
                <w:b/>
                <w:bCs/>
                <w:color w:val="000000"/>
                <w:sz w:val="20"/>
                <w:szCs w:val="20"/>
              </w:rPr>
              <w:t>ED</w:t>
            </w:r>
          </w:p>
        </w:tc>
        <w:tc>
          <w:tcPr>
            <w:tcW w:w="1940" w:type="dxa"/>
            <w:tcBorders>
              <w:top w:val="nil"/>
              <w:left w:val="nil"/>
              <w:bottom w:val="nil"/>
              <w:right w:val="single" w:sz="8" w:space="0" w:color="auto"/>
            </w:tcBorders>
            <w:shd w:val="clear" w:color="000000" w:fill="auto"/>
            <w:noWrap/>
            <w:vAlign w:val="bottom"/>
            <w:hideMark/>
          </w:tcPr>
          <w:p w:rsidR="00E415F4" w:rsidRPr="00405AE7" w:rsidRDefault="00E415F4" w:rsidP="000E0618">
            <w:pPr>
              <w:jc w:val="center"/>
              <w:rPr>
                <w:b/>
                <w:bCs/>
                <w:sz w:val="20"/>
                <w:szCs w:val="20"/>
              </w:rPr>
            </w:pPr>
            <w:r w:rsidRPr="00405AE7">
              <w:rPr>
                <w:b/>
                <w:bCs/>
                <w:sz w:val="20"/>
                <w:szCs w:val="20"/>
              </w:rPr>
              <w:t>RATE</w:t>
            </w:r>
          </w:p>
        </w:tc>
      </w:tr>
      <w:tr w:rsidR="00E415F4" w:rsidRPr="00405AE7" w:rsidTr="000E0618">
        <w:trPr>
          <w:trHeight w:val="315"/>
          <w:jc w:val="center"/>
        </w:trPr>
        <w:tc>
          <w:tcPr>
            <w:tcW w:w="4691" w:type="dxa"/>
            <w:tcBorders>
              <w:top w:val="nil"/>
              <w:left w:val="single" w:sz="8" w:space="0" w:color="000000"/>
              <w:bottom w:val="single" w:sz="8" w:space="0" w:color="000000"/>
              <w:right w:val="nil"/>
            </w:tcBorders>
            <w:shd w:val="clear" w:color="000000" w:fill="auto"/>
            <w:noWrap/>
            <w:vAlign w:val="bottom"/>
            <w:hideMark/>
          </w:tcPr>
          <w:p w:rsidR="00E415F4" w:rsidRPr="00405AE7" w:rsidRDefault="00E415F4" w:rsidP="000E0618">
            <w:pPr>
              <w:rPr>
                <w:b/>
                <w:bCs/>
                <w:sz w:val="20"/>
                <w:szCs w:val="20"/>
                <w:u w:val="single"/>
              </w:rPr>
            </w:pPr>
            <w:r w:rsidRPr="00405AE7">
              <w:rPr>
                <w:b/>
                <w:bCs/>
                <w:sz w:val="20"/>
                <w:szCs w:val="20"/>
                <w:u w:val="single"/>
              </w:rPr>
              <w:t> </w:t>
            </w:r>
          </w:p>
        </w:tc>
        <w:tc>
          <w:tcPr>
            <w:tcW w:w="1892" w:type="dxa"/>
            <w:tcBorders>
              <w:top w:val="nil"/>
              <w:left w:val="nil"/>
              <w:bottom w:val="single" w:sz="8" w:space="0" w:color="000000"/>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FILING</w:t>
            </w:r>
          </w:p>
        </w:tc>
        <w:tc>
          <w:tcPr>
            <w:tcW w:w="1872" w:type="dxa"/>
            <w:tcBorders>
              <w:top w:val="nil"/>
              <w:left w:val="nil"/>
              <w:bottom w:val="single" w:sz="8" w:space="0" w:color="000000"/>
              <w:right w:val="nil"/>
            </w:tcBorders>
            <w:shd w:val="clear" w:color="000000"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RATES</w:t>
            </w:r>
          </w:p>
        </w:tc>
        <w:tc>
          <w:tcPr>
            <w:tcW w:w="1940" w:type="dxa"/>
            <w:tcBorders>
              <w:top w:val="nil"/>
              <w:left w:val="nil"/>
              <w:bottom w:val="single" w:sz="8" w:space="0" w:color="auto"/>
              <w:right w:val="single" w:sz="8" w:space="0" w:color="auto"/>
            </w:tcBorders>
            <w:shd w:val="clear" w:color="000000" w:fill="auto"/>
            <w:noWrap/>
            <w:vAlign w:val="bottom"/>
            <w:hideMark/>
          </w:tcPr>
          <w:p w:rsidR="00E415F4" w:rsidRPr="00405AE7" w:rsidRDefault="00E415F4" w:rsidP="000E0618">
            <w:pPr>
              <w:jc w:val="center"/>
              <w:rPr>
                <w:b/>
                <w:bCs/>
                <w:sz w:val="20"/>
                <w:szCs w:val="20"/>
              </w:rPr>
            </w:pPr>
            <w:r w:rsidRPr="00405AE7">
              <w:rPr>
                <w:b/>
                <w:bCs/>
                <w:sz w:val="20"/>
                <w:szCs w:val="20"/>
              </w:rPr>
              <w:t>REDUCTION</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b/>
                <w:bCs/>
                <w:sz w:val="20"/>
                <w:szCs w:val="20"/>
                <w:u w:val="single"/>
              </w:rPr>
            </w:pPr>
            <w:r w:rsidRPr="00405AE7">
              <w:rPr>
                <w:b/>
                <w:bCs/>
                <w:sz w:val="20"/>
                <w:szCs w:val="20"/>
                <w:u w:val="single"/>
              </w:rPr>
              <w:t>Residential</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r w:rsidRPr="00405AE7">
              <w:rPr>
                <w:b/>
                <w:bCs/>
                <w:color w:val="000000"/>
                <w:sz w:val="20"/>
                <w:szCs w:val="20"/>
              </w:rPr>
              <w:t> </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Base Facility Charge - All Meter Sizes</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$15.37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$16.99</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$0.07</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 </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 xml:space="preserve">Charge Per 1,000 gallons </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rPr>
                <w:rFonts w:ascii="Arial" w:hAnsi="Arial" w:cs="Arial"/>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rPr>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10,000 gallon cap</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$4.69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$5.18</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$0.02</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u w:val="single"/>
              </w:rPr>
            </w:pP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b/>
                <w:bCs/>
                <w:color w:val="000000"/>
                <w:sz w:val="20"/>
                <w:szCs w:val="20"/>
                <w:u w:val="single"/>
              </w:rPr>
            </w:pPr>
            <w:r w:rsidRPr="00405AE7">
              <w:rPr>
                <w:b/>
                <w:bCs/>
                <w:color w:val="000000"/>
                <w:sz w:val="20"/>
                <w:szCs w:val="20"/>
                <w:u w:val="single"/>
              </w:rPr>
              <w:t>General Service</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center"/>
              <w:rPr>
                <w:b/>
                <w:bCs/>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Base Facility Charge by Meter Size</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5/8" x 3/4"</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$15.37</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$16.99</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$0.07</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3/4"</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$23.05</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$25.49</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$0.11</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1"</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$38.42</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$42.48</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$0.18</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1-1/2"</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$76.84</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$84.95</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$0.37</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2"</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$122.92</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$135.92</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$0.59</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3"</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$245.86</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$271.84</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$1.17</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4"</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$384.16</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$424.75</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$1.83</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6"</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$768.28</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$849.5</w:t>
            </w:r>
            <w:r w:rsidRPr="00405AE7">
              <w:rPr>
                <w:color w:val="000000"/>
                <w:sz w:val="20"/>
                <w:szCs w:val="20"/>
              </w:rPr>
              <w:t>0</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$3.66</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 </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sz w:val="20"/>
                <w:szCs w:val="20"/>
              </w:rPr>
            </w:pPr>
            <w:r w:rsidRPr="00405AE7">
              <w:rPr>
                <w:sz w:val="20"/>
                <w:szCs w:val="20"/>
              </w:rPr>
              <w:t xml:space="preserve">Charge per 1,000 gallons </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$5.63</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$6.22</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sz w:val="20"/>
                <w:szCs w:val="20"/>
              </w:rPr>
            </w:pPr>
            <w:r w:rsidRPr="00405AE7">
              <w:rPr>
                <w:sz w:val="20"/>
                <w:szCs w:val="20"/>
              </w:rPr>
              <w:t>$0.03</w:t>
            </w:r>
          </w:p>
        </w:tc>
      </w:tr>
      <w:tr w:rsidR="00E415F4" w:rsidRPr="00405AE7" w:rsidTr="000E0618">
        <w:trPr>
          <w:trHeight w:val="315"/>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r w:rsidRPr="00405AE7">
              <w:t> </w:t>
            </w:r>
          </w:p>
        </w:tc>
        <w:tc>
          <w:tcPr>
            <w:tcW w:w="1892" w:type="dxa"/>
            <w:tcBorders>
              <w:top w:val="nil"/>
              <w:left w:val="nil"/>
              <w:bottom w:val="nil"/>
              <w:right w:val="nil"/>
            </w:tcBorders>
            <w:shd w:val="clear" w:color="auto" w:fill="auto"/>
            <w:noWrap/>
            <w:vAlign w:val="bottom"/>
            <w:hideMark/>
          </w:tcPr>
          <w:p w:rsidR="00E415F4" w:rsidRPr="00405AE7" w:rsidRDefault="00E415F4" w:rsidP="000E0618"/>
        </w:tc>
        <w:tc>
          <w:tcPr>
            <w:tcW w:w="1872" w:type="dxa"/>
            <w:tcBorders>
              <w:top w:val="nil"/>
              <w:left w:val="nil"/>
              <w:bottom w:val="nil"/>
              <w:right w:val="nil"/>
            </w:tcBorders>
            <w:shd w:val="clear" w:color="auto" w:fill="auto"/>
            <w:noWrap/>
            <w:vAlign w:val="bottom"/>
            <w:hideMark/>
          </w:tcPr>
          <w:p w:rsidR="00E415F4" w:rsidRPr="00405AE7" w:rsidRDefault="00E415F4" w:rsidP="000E0618"/>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r w:rsidRPr="00405AE7">
              <w:t> </w:t>
            </w:r>
          </w:p>
        </w:tc>
      </w:tr>
      <w:tr w:rsidR="00E415F4" w:rsidRPr="00405AE7" w:rsidTr="000E0618">
        <w:trPr>
          <w:trHeight w:val="300"/>
          <w:jc w:val="center"/>
        </w:trPr>
        <w:tc>
          <w:tcPr>
            <w:tcW w:w="6583" w:type="dxa"/>
            <w:gridSpan w:val="2"/>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rPr>
                <w:sz w:val="20"/>
                <w:szCs w:val="20"/>
              </w:rPr>
            </w:pPr>
            <w:r w:rsidRPr="00405AE7">
              <w:rPr>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4,000 Gallons</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$34.13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$37.71</w:t>
            </w:r>
            <w:r w:rsidRPr="00405AE7">
              <w:rPr>
                <w:color w:val="000000"/>
                <w:sz w:val="20"/>
                <w:szCs w:val="20"/>
              </w:rPr>
              <w:t xml:space="preserve"> </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w:t>
            </w:r>
          </w:p>
        </w:tc>
      </w:tr>
      <w:tr w:rsidR="00E415F4" w:rsidRPr="00405AE7" w:rsidTr="000E0618">
        <w:trPr>
          <w:trHeight w:val="300"/>
          <w:jc w:val="center"/>
        </w:trPr>
        <w:tc>
          <w:tcPr>
            <w:tcW w:w="4691" w:type="dxa"/>
            <w:tcBorders>
              <w:top w:val="nil"/>
              <w:left w:val="single" w:sz="8" w:space="0" w:color="000000"/>
              <w:bottom w:val="nil"/>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8,000 Gallons</w:t>
            </w:r>
          </w:p>
        </w:tc>
        <w:tc>
          <w:tcPr>
            <w:tcW w:w="189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$52.89 </w:t>
            </w:r>
          </w:p>
        </w:tc>
        <w:tc>
          <w:tcPr>
            <w:tcW w:w="1872" w:type="dxa"/>
            <w:tcBorders>
              <w:top w:val="nil"/>
              <w:left w:val="nil"/>
              <w:bottom w:val="nil"/>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$58.43</w:t>
            </w:r>
            <w:r w:rsidRPr="00405AE7">
              <w:rPr>
                <w:color w:val="000000"/>
                <w:sz w:val="20"/>
                <w:szCs w:val="20"/>
              </w:rPr>
              <w:t xml:space="preserve"> </w:t>
            </w:r>
          </w:p>
        </w:tc>
        <w:tc>
          <w:tcPr>
            <w:tcW w:w="1940" w:type="dxa"/>
            <w:tcBorders>
              <w:top w:val="nil"/>
              <w:left w:val="nil"/>
              <w:bottom w:val="nil"/>
              <w:right w:val="single" w:sz="8" w:space="0" w:color="auto"/>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w:t>
            </w:r>
          </w:p>
        </w:tc>
      </w:tr>
      <w:tr w:rsidR="00E415F4" w:rsidRPr="00405AE7" w:rsidTr="000E0618">
        <w:trPr>
          <w:trHeight w:val="315"/>
          <w:jc w:val="center"/>
        </w:trPr>
        <w:tc>
          <w:tcPr>
            <w:tcW w:w="4691" w:type="dxa"/>
            <w:tcBorders>
              <w:top w:val="nil"/>
              <w:left w:val="single" w:sz="8" w:space="0" w:color="000000"/>
              <w:bottom w:val="single" w:sz="8" w:space="0" w:color="000000"/>
              <w:right w:val="nil"/>
            </w:tcBorders>
            <w:shd w:val="clear" w:color="auto" w:fill="auto"/>
            <w:noWrap/>
            <w:vAlign w:val="bottom"/>
            <w:hideMark/>
          </w:tcPr>
          <w:p w:rsidR="00E415F4" w:rsidRPr="00405AE7" w:rsidRDefault="00E415F4" w:rsidP="000E0618">
            <w:pPr>
              <w:rPr>
                <w:color w:val="000000"/>
                <w:sz w:val="20"/>
                <w:szCs w:val="20"/>
              </w:rPr>
            </w:pPr>
            <w:r w:rsidRPr="00405AE7">
              <w:rPr>
                <w:color w:val="000000"/>
                <w:sz w:val="20"/>
                <w:szCs w:val="20"/>
              </w:rPr>
              <w:t>10,000 Gallons</w:t>
            </w:r>
          </w:p>
        </w:tc>
        <w:tc>
          <w:tcPr>
            <w:tcW w:w="1892" w:type="dxa"/>
            <w:tcBorders>
              <w:top w:val="nil"/>
              <w:left w:val="nil"/>
              <w:bottom w:val="single" w:sz="8" w:space="0" w:color="000000"/>
              <w:right w:val="nil"/>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xml:space="preserve">$62.27 </w:t>
            </w:r>
          </w:p>
        </w:tc>
        <w:tc>
          <w:tcPr>
            <w:tcW w:w="1872" w:type="dxa"/>
            <w:tcBorders>
              <w:top w:val="nil"/>
              <w:left w:val="nil"/>
              <w:bottom w:val="single" w:sz="8" w:space="0" w:color="000000"/>
              <w:right w:val="nil"/>
            </w:tcBorders>
            <w:shd w:val="clear" w:color="auto" w:fill="auto"/>
            <w:noWrap/>
            <w:vAlign w:val="bottom"/>
            <w:hideMark/>
          </w:tcPr>
          <w:p w:rsidR="00E415F4" w:rsidRPr="00405AE7" w:rsidRDefault="00E415F4" w:rsidP="000E0618">
            <w:pPr>
              <w:jc w:val="right"/>
              <w:rPr>
                <w:color w:val="000000"/>
                <w:sz w:val="20"/>
                <w:szCs w:val="20"/>
              </w:rPr>
            </w:pPr>
            <w:r>
              <w:rPr>
                <w:color w:val="000000"/>
                <w:sz w:val="20"/>
                <w:szCs w:val="20"/>
              </w:rPr>
              <w:t>$68.79</w:t>
            </w:r>
            <w:r w:rsidRPr="00405AE7">
              <w:rPr>
                <w:color w:val="000000"/>
                <w:sz w:val="20"/>
                <w:szCs w:val="20"/>
              </w:rPr>
              <w:t xml:space="preserve"> </w:t>
            </w:r>
          </w:p>
        </w:tc>
        <w:tc>
          <w:tcPr>
            <w:tcW w:w="1940" w:type="dxa"/>
            <w:tcBorders>
              <w:top w:val="nil"/>
              <w:left w:val="nil"/>
              <w:bottom w:val="single" w:sz="8" w:space="0" w:color="000000"/>
              <w:right w:val="single" w:sz="8" w:space="0" w:color="auto"/>
            </w:tcBorders>
            <w:shd w:val="clear" w:color="auto" w:fill="auto"/>
            <w:noWrap/>
            <w:vAlign w:val="bottom"/>
            <w:hideMark/>
          </w:tcPr>
          <w:p w:rsidR="00E415F4" w:rsidRPr="00405AE7" w:rsidRDefault="00E415F4" w:rsidP="000E0618">
            <w:pPr>
              <w:jc w:val="right"/>
              <w:rPr>
                <w:color w:val="000000"/>
                <w:sz w:val="20"/>
                <w:szCs w:val="20"/>
              </w:rPr>
            </w:pPr>
            <w:r w:rsidRPr="00405AE7">
              <w:rPr>
                <w:color w:val="000000"/>
                <w:sz w:val="20"/>
                <w:szCs w:val="20"/>
              </w:rPr>
              <w:t> </w:t>
            </w:r>
          </w:p>
        </w:tc>
      </w:tr>
    </w:tbl>
    <w:p w:rsidR="00EF75C9" w:rsidRDefault="00EF75C9" w:rsidP="009F3901">
      <w:pPr>
        <w:jc w:val="both"/>
        <w:rPr>
          <w:b/>
        </w:rPr>
      </w:pPr>
    </w:p>
    <w:sectPr w:rsidR="00EF75C9" w:rsidSect="00695C0B">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18" w:rsidRDefault="000E0618">
      <w:r>
        <w:separator/>
      </w:r>
    </w:p>
  </w:endnote>
  <w:endnote w:type="continuationSeparator" w:id="0">
    <w:p w:rsidR="000E0618" w:rsidRDefault="000E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34" w:rsidRDefault="00105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34" w:rsidRDefault="001058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34" w:rsidRDefault="00105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18" w:rsidRDefault="000E0618">
      <w:r>
        <w:separator/>
      </w:r>
    </w:p>
  </w:footnote>
  <w:footnote w:type="continuationSeparator" w:id="0">
    <w:p w:rsidR="000E0618" w:rsidRDefault="000E0618">
      <w:r>
        <w:continuationSeparator/>
      </w:r>
    </w:p>
  </w:footnote>
  <w:footnote w:id="1">
    <w:p w:rsidR="000E0618" w:rsidRPr="002756AF" w:rsidRDefault="000E0618" w:rsidP="00442F8F">
      <w:pPr>
        <w:pStyle w:val="FootnoteText"/>
        <w:ind w:left="270" w:hanging="270"/>
        <w:rPr>
          <w:i/>
        </w:rPr>
      </w:pPr>
      <w:r w:rsidRPr="002756AF">
        <w:rPr>
          <w:rStyle w:val="FootnoteReference"/>
        </w:rPr>
        <w:footnoteRef/>
      </w:r>
      <w:r>
        <w:t xml:space="preserve"> </w:t>
      </w:r>
      <w:r>
        <w:tab/>
      </w:r>
      <w:r w:rsidRPr="002756AF">
        <w:t xml:space="preserve">Order No. PSC-02-1168-PAA-WS, issued August 26, 2002, in Docket No. 010869-WS, </w:t>
      </w:r>
      <w:r w:rsidRPr="002756AF">
        <w:rPr>
          <w:i/>
        </w:rPr>
        <w:t>In re: Application for staff-assisted rate case in Marion County by East Marion Sanitary Systems, Inc.</w:t>
      </w:r>
    </w:p>
  </w:footnote>
  <w:footnote w:id="2">
    <w:p w:rsidR="000E0618" w:rsidRPr="002756AF" w:rsidRDefault="000E0618" w:rsidP="00442F8F">
      <w:pPr>
        <w:pStyle w:val="FootnoteText"/>
        <w:ind w:left="270" w:hanging="270"/>
        <w:rPr>
          <w:i/>
        </w:rPr>
      </w:pPr>
      <w:r w:rsidRPr="002756AF">
        <w:rPr>
          <w:vertAlign w:val="superscript"/>
        </w:rPr>
        <w:t>2</w:t>
      </w:r>
      <w:r>
        <w:rPr>
          <w:vertAlign w:val="superscript"/>
        </w:rPr>
        <w:t xml:space="preserve"> </w:t>
      </w:r>
      <w:r>
        <w:rPr>
          <w:vertAlign w:val="superscript"/>
        </w:rPr>
        <w:tab/>
      </w:r>
      <w:r w:rsidRPr="002756AF">
        <w:t xml:space="preserve">Order No. PSC-15-0576-PAA-WS, issued December 21, 2015, in Docket No. 150091-WS, </w:t>
      </w:r>
      <w:r w:rsidRPr="002756AF">
        <w:rPr>
          <w:i/>
        </w:rPr>
        <w:t>In re: Application for approval of transfer of Certificate Nos. 490-W and 425-S from East Marion Sanitary Systems, Inc. to East Marion Utilities, LLC, in Marion County.</w:t>
      </w:r>
    </w:p>
  </w:footnote>
  <w:footnote w:id="3">
    <w:p w:rsidR="000E0618" w:rsidRPr="002756AF" w:rsidRDefault="000E0618" w:rsidP="00442F8F">
      <w:pPr>
        <w:pStyle w:val="FootnoteText"/>
        <w:ind w:left="270" w:hanging="270"/>
        <w:rPr>
          <w:i/>
        </w:rPr>
      </w:pPr>
      <w:r w:rsidRPr="002756AF">
        <w:rPr>
          <w:rStyle w:val="FootnoteReference"/>
        </w:rPr>
        <w:footnoteRef/>
      </w:r>
      <w:r>
        <w:t xml:space="preserve"> </w:t>
      </w:r>
      <w:r>
        <w:tab/>
      </w:r>
      <w:r w:rsidRPr="002756AF">
        <w:t xml:space="preserve">Order No. 17837, issued July 7, 1987, in Docket No. 870389-WU, </w:t>
      </w:r>
      <w:r w:rsidRPr="002756AF">
        <w:rPr>
          <w:i/>
        </w:rPr>
        <w:t>In re: Application of East Marion Water Distribution, Inc. for a certificate to operate a water utility in Marion County, Florida.</w:t>
      </w:r>
    </w:p>
  </w:footnote>
  <w:footnote w:id="4">
    <w:p w:rsidR="000E0618" w:rsidRPr="000A4580" w:rsidRDefault="000E0618" w:rsidP="00442F8F">
      <w:pPr>
        <w:pStyle w:val="FootnoteText"/>
        <w:ind w:left="270" w:hanging="270"/>
        <w:rPr>
          <w:i/>
        </w:rPr>
      </w:pPr>
      <w:r w:rsidRPr="002756AF">
        <w:rPr>
          <w:rStyle w:val="FootnoteReference"/>
        </w:rPr>
        <w:footnoteRef/>
      </w:r>
      <w:r>
        <w:t xml:space="preserve"> </w:t>
      </w:r>
      <w:r>
        <w:tab/>
      </w:r>
      <w:r w:rsidRPr="002756AF">
        <w:t xml:space="preserve">Order No. 24553, issued May 20, 1991, in Docket No. 900603-WS, </w:t>
      </w:r>
      <w:r w:rsidRPr="002756AF">
        <w:rPr>
          <w:i/>
        </w:rPr>
        <w:t>In re: Application for transfer of majority organizational control of East Marion Water Distribution, Inc. and East Marion Sanitary Systems, Inc. in Marion County from Penelope A. Wagner, trustee for the Estate of Eric E. Wagner, to Forest Lake Village – Del American Ltd.</w:t>
      </w:r>
      <w:r w:rsidRPr="002756AF">
        <w:t xml:space="preserve">, and Order No. PSC-98-0928-FOF-WS, issued July 7, 1998, in Docket No. 971269-WS, </w:t>
      </w:r>
      <w:r w:rsidRPr="002756AF">
        <w:rPr>
          <w:i/>
        </w:rPr>
        <w:t xml:space="preserve">In re: Application for transfer of majority organizational control of East Marion Sanitary Systems, Inc. and East Marion Water </w:t>
      </w:r>
      <w:r w:rsidRPr="000A4580">
        <w:rPr>
          <w:i/>
        </w:rPr>
        <w:t>Distribution, Inc. in Marion County from Del-American/First Federal of Osceola to Herbert Hein, and change in name on Certificate No. 490-W from East Marion Water Distribution, Inc. to East Marion Sanitary Systems, Inc.</w:t>
      </w:r>
    </w:p>
  </w:footnote>
  <w:footnote w:id="5">
    <w:p w:rsidR="000E0618" w:rsidRDefault="000E0618" w:rsidP="003B47A6">
      <w:pPr>
        <w:pStyle w:val="FootnoteText"/>
        <w:ind w:left="270" w:hanging="270"/>
      </w:pPr>
      <w:r>
        <w:rPr>
          <w:rStyle w:val="FootnoteReference"/>
        </w:rPr>
        <w:footnoteRef/>
      </w:r>
      <w:r>
        <w:t xml:space="preserve"> </w:t>
      </w:r>
      <w:r>
        <w:tab/>
        <w:t>Order No. PSC-15-0576-PAA-WS.</w:t>
      </w:r>
    </w:p>
  </w:footnote>
  <w:footnote w:id="6">
    <w:p w:rsidR="000E0618" w:rsidRDefault="000E0618" w:rsidP="000A7075">
      <w:pPr>
        <w:pStyle w:val="FootnoteText"/>
        <w:ind w:left="270" w:hanging="270"/>
      </w:pPr>
      <w:r>
        <w:rPr>
          <w:rStyle w:val="FootnoteReference"/>
        </w:rPr>
        <w:footnoteRef/>
      </w:r>
      <w:r>
        <w:t xml:space="preserve"> </w:t>
      </w:r>
      <w:r>
        <w:tab/>
        <w:t xml:space="preserve">Order No. PSC-02-1168-PAA-WS, issued August 26, 2002, in Docket No. 010869-WS, </w:t>
      </w:r>
      <w:r w:rsidRPr="0041570D">
        <w:rPr>
          <w:i/>
        </w:rPr>
        <w:t>In re: Application for staff-assisted rate case in Marion County by East Marion Sanitary Systems, Inc.</w:t>
      </w:r>
    </w:p>
  </w:footnote>
  <w:footnote w:id="7">
    <w:p w:rsidR="000E0618" w:rsidRDefault="000E0618" w:rsidP="000A7075">
      <w:pPr>
        <w:pStyle w:val="FootnoteText"/>
        <w:ind w:left="270" w:hanging="270"/>
      </w:pPr>
      <w:r>
        <w:rPr>
          <w:rStyle w:val="FootnoteReference"/>
        </w:rPr>
        <w:footnoteRef/>
      </w:r>
      <w:r>
        <w:t xml:space="preserve"> </w:t>
      </w:r>
      <w:r>
        <w:tab/>
      </w:r>
      <w:r>
        <w:rPr>
          <w:i/>
        </w:rPr>
        <w:t>Id</w:t>
      </w:r>
      <w:r>
        <w:t>.</w:t>
      </w:r>
    </w:p>
  </w:footnote>
  <w:footnote w:id="8">
    <w:p w:rsidR="000E0618" w:rsidRDefault="000E0618" w:rsidP="0085764E">
      <w:pPr>
        <w:pStyle w:val="FootnoteText"/>
        <w:tabs>
          <w:tab w:val="left" w:pos="270"/>
        </w:tabs>
        <w:ind w:left="270" w:hanging="270"/>
      </w:pPr>
      <w:r>
        <w:rPr>
          <w:rStyle w:val="FootnoteReference"/>
        </w:rPr>
        <w:footnoteRef/>
      </w:r>
      <w:r>
        <w:t xml:space="preserve"> </w:t>
      </w:r>
      <w:r>
        <w:tab/>
        <w:t xml:space="preserve">Order No. </w:t>
      </w:r>
      <w:r w:rsidRPr="00F61F80">
        <w:t>PSC-93-0455-NOR-WS</w:t>
      </w:r>
      <w:r>
        <w:t xml:space="preserve">, issued on March 24, 1993, in Docket No. 911082-WS, </w:t>
      </w:r>
      <w:r w:rsidRPr="00CC7C59">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t>, at p. 102</w:t>
      </w:r>
    </w:p>
  </w:footnote>
  <w:footnote w:id="9">
    <w:p w:rsidR="000E0618" w:rsidRPr="00895A63" w:rsidRDefault="000E0618" w:rsidP="00442F8F">
      <w:pPr>
        <w:pStyle w:val="FootnoteText"/>
        <w:ind w:left="270" w:hanging="270"/>
        <w:rPr>
          <w:i/>
        </w:rPr>
      </w:pPr>
      <w:r w:rsidRPr="00FB38E4">
        <w:rPr>
          <w:rStyle w:val="FootnoteReference"/>
        </w:rPr>
        <w:footnoteRef/>
      </w:r>
      <w:r>
        <w:t xml:space="preserve"> </w:t>
      </w:r>
      <w:r>
        <w:tab/>
      </w:r>
      <w:r w:rsidRPr="00D528F6">
        <w:t>Order No. PSC-</w:t>
      </w:r>
      <w:r>
        <w:t>15-0576-PAA-WS</w:t>
      </w:r>
      <w:r w:rsidRPr="00D528F6">
        <w:t>,</w:t>
      </w:r>
      <w:r w:rsidRPr="00683764">
        <w:t xml:space="preserve"> issued </w:t>
      </w:r>
      <w:r>
        <w:t>December 21, 2015</w:t>
      </w:r>
      <w:r w:rsidRPr="00683764">
        <w:t>,</w:t>
      </w:r>
      <w:r>
        <w:t xml:space="preserve"> </w:t>
      </w:r>
      <w:r w:rsidRPr="00683764">
        <w:t>in Docket No. 1</w:t>
      </w:r>
      <w:r>
        <w:t>50091</w:t>
      </w:r>
      <w:r w:rsidRPr="00683764">
        <w:t xml:space="preserve">-WS, </w:t>
      </w:r>
      <w:r w:rsidRPr="00895A63">
        <w:rPr>
          <w:i/>
        </w:rPr>
        <w:t>In re:</w:t>
      </w:r>
      <w:r w:rsidRPr="00895A63">
        <w:rPr>
          <w:rFonts w:ascii="TimesNewRoman" w:eastAsia="TimesNewRoman" w:cs="TimesNewRoman"/>
          <w:i/>
        </w:rPr>
        <w:t xml:space="preserve"> </w:t>
      </w:r>
      <w:r w:rsidRPr="00895A63">
        <w:rPr>
          <w:i/>
        </w:rPr>
        <w:t>Application for approval of transfer of Certificate Nos. 490-W and 425-S from East Marion Sanitary Systems, Inc. to East Marion Utilities, LLC, in Marion County.</w:t>
      </w:r>
    </w:p>
  </w:footnote>
  <w:footnote w:id="10">
    <w:p w:rsidR="000E0618" w:rsidRPr="00C800E6" w:rsidRDefault="000E0618" w:rsidP="00442F8F">
      <w:pPr>
        <w:pStyle w:val="FootnoteText"/>
        <w:ind w:left="270" w:hanging="270"/>
        <w:rPr>
          <w:i/>
        </w:rPr>
      </w:pPr>
      <w:r>
        <w:rPr>
          <w:rStyle w:val="FootnoteReference"/>
        </w:rPr>
        <w:footnoteRef/>
      </w:r>
      <w:r>
        <w:t xml:space="preserve"> </w:t>
      </w:r>
      <w:r>
        <w:tab/>
        <w:t xml:space="preserve">Order No. PSC-08-0652-PAA-WS, issued October 6, 2008, in Docket No. 070722-WS, </w:t>
      </w:r>
      <w:r w:rsidRPr="00C800E6">
        <w:rPr>
          <w:i/>
        </w:rPr>
        <w:t>In re: Application for staff-assisted rate case in Palm Beach County by W.P. Utilities, Inc.</w:t>
      </w:r>
    </w:p>
  </w:footnote>
  <w:footnote w:id="11">
    <w:p w:rsidR="000E0618" w:rsidRPr="00FE66B8" w:rsidRDefault="000E0618" w:rsidP="00442F8F">
      <w:pPr>
        <w:pStyle w:val="FootnoteText"/>
        <w:ind w:left="270" w:hanging="270"/>
        <w:rPr>
          <w:i/>
        </w:rPr>
      </w:pPr>
      <w:r w:rsidRPr="00683764">
        <w:rPr>
          <w:rStyle w:val="FootnoteReference"/>
        </w:rPr>
        <w:footnoteRef/>
      </w:r>
      <w:r>
        <w:t xml:space="preserve"> </w:t>
      </w:r>
      <w:r>
        <w:tab/>
      </w:r>
      <w:r w:rsidRPr="00D528F6">
        <w:t>Order N</w:t>
      </w:r>
      <w:r w:rsidRPr="00CB4205">
        <w:t xml:space="preserve">o. PSC-16-0254-PAA-WS, issued June 29, 2016, in Docket No. 160006-WS, </w:t>
      </w:r>
      <w:r w:rsidRPr="00CB4205">
        <w:rPr>
          <w:i/>
        </w:rPr>
        <w:t>I</w:t>
      </w:r>
      <w:r w:rsidRPr="00FE66B8">
        <w:rPr>
          <w:i/>
        </w:rPr>
        <w:t>n re: Water and wastewater industry annual reestablishment of authorized range of return on common equity for water and wastewater utilities pursuant to Section 367.081(4)(f), F.S.</w:t>
      </w:r>
    </w:p>
  </w:footnote>
  <w:footnote w:id="12">
    <w:p w:rsidR="000E0618" w:rsidRDefault="000E0618" w:rsidP="00A841D6">
      <w:pPr>
        <w:pStyle w:val="FootnoteText"/>
        <w:tabs>
          <w:tab w:val="left" w:pos="270"/>
        </w:tabs>
      </w:pPr>
      <w:r>
        <w:rPr>
          <w:rStyle w:val="FootnoteReference"/>
        </w:rPr>
        <w:footnoteRef/>
      </w:r>
      <w:r>
        <w:t xml:space="preserve"> </w:t>
      </w:r>
      <w:r>
        <w:tab/>
        <w:t>Document No. 08857-16,</w:t>
      </w:r>
      <w:r w:rsidRPr="008C6201">
        <w:t xml:space="preserve"> </w:t>
      </w:r>
      <w:r>
        <w:t>filed November 17, 2016 in Docket No. 160143-WU.</w:t>
      </w:r>
    </w:p>
  </w:footnote>
  <w:footnote w:id="13">
    <w:p w:rsidR="000E0618" w:rsidRPr="002F5BB6" w:rsidRDefault="000E0618" w:rsidP="00A841D6">
      <w:pPr>
        <w:pStyle w:val="FootnoteText"/>
        <w:ind w:left="270" w:hanging="270"/>
        <w:rPr>
          <w:i/>
        </w:rPr>
      </w:pPr>
      <w:r>
        <w:rPr>
          <w:rStyle w:val="FootnoteReference"/>
        </w:rPr>
        <w:footnoteRef/>
      </w:r>
      <w:r>
        <w:t xml:space="preserve"> </w:t>
      </w:r>
      <w:r>
        <w:tab/>
        <w:t xml:space="preserve">Issued July 12, 2013, in Docket No. 120269-WU, </w:t>
      </w:r>
      <w:r w:rsidRPr="002F5BB6">
        <w:rPr>
          <w:i/>
        </w:rPr>
        <w:t>In re: Application for staff-assisted rate case in Polk County by Pinecrest Utilities, LLC.</w:t>
      </w:r>
    </w:p>
  </w:footnote>
  <w:footnote w:id="14">
    <w:p w:rsidR="000E0618" w:rsidRPr="00B66BD6" w:rsidRDefault="000E0618" w:rsidP="00A841D6">
      <w:pPr>
        <w:pStyle w:val="FootnoteText"/>
        <w:ind w:left="270" w:hanging="270"/>
        <w:rPr>
          <w:i/>
        </w:rPr>
      </w:pPr>
      <w:r>
        <w:rPr>
          <w:rStyle w:val="FootnoteReference"/>
        </w:rPr>
        <w:footnoteRef/>
      </w:r>
      <w:r>
        <w:t xml:space="preserve"> </w:t>
      </w:r>
      <w:r>
        <w:tab/>
        <w:t xml:space="preserve">Issued August 26, 2002, Docket No. 010869-WS, </w:t>
      </w:r>
      <w:r w:rsidRPr="00B66BD6">
        <w:rPr>
          <w:i/>
        </w:rPr>
        <w:t>In re: Application for staff-assisted rate case in Marion County by East Marion Sanitary Systems, Inc.</w:t>
      </w:r>
    </w:p>
  </w:footnote>
  <w:footnote w:id="15">
    <w:p w:rsidR="000E0618" w:rsidRPr="00F90679" w:rsidRDefault="000E0618" w:rsidP="00A371A2">
      <w:pPr>
        <w:pStyle w:val="FootnoteText"/>
        <w:tabs>
          <w:tab w:val="left" w:pos="270"/>
        </w:tabs>
        <w:ind w:left="270" w:hanging="270"/>
        <w:rPr>
          <w:i/>
        </w:rPr>
      </w:pPr>
      <w:r w:rsidRPr="006F2CC1">
        <w:rPr>
          <w:rStyle w:val="FootnoteReference"/>
        </w:rPr>
        <w:footnoteRef/>
      </w:r>
      <w:r>
        <w:t xml:space="preserve"> </w:t>
      </w:r>
      <w:r>
        <w:tab/>
      </w:r>
      <w:r w:rsidRPr="00EB518C">
        <w:t>Order No. PSC-96-0357-FOF-WU</w:t>
      </w:r>
      <w:r>
        <w:t xml:space="preserve">, issued March 13, 1996, in Docket No. 950641-WU, </w:t>
      </w:r>
      <w:r w:rsidRPr="00F90679">
        <w:rPr>
          <w:i/>
        </w:rPr>
        <w:t>In re: Application for staff-assisted rate case in Palm Beach County by Lake Osborne Utilities Company, Inc.</w:t>
      </w:r>
    </w:p>
  </w:footnote>
  <w:footnote w:id="16">
    <w:p w:rsidR="000E0618" w:rsidRPr="00F90679" w:rsidRDefault="000E0618" w:rsidP="00A371A2">
      <w:pPr>
        <w:pStyle w:val="FootnoteText"/>
        <w:tabs>
          <w:tab w:val="left" w:pos="270"/>
        </w:tabs>
        <w:ind w:left="270" w:hanging="270"/>
        <w:rPr>
          <w:i/>
        </w:rPr>
      </w:pPr>
      <w:r w:rsidRPr="00E20F11">
        <w:rPr>
          <w:rStyle w:val="FootnoteReference"/>
        </w:rPr>
        <w:footnoteRef/>
      </w:r>
      <w:r>
        <w:t xml:space="preserve"> </w:t>
      </w:r>
      <w:r>
        <w:tab/>
      </w:r>
      <w:r>
        <w:rPr>
          <w:rFonts w:cs="Courier New"/>
        </w:rPr>
        <w:t>Order No. PSC-97-0130-FOF-SU</w:t>
      </w:r>
      <w:r>
        <w:t>, i</w:t>
      </w:r>
      <w:r w:rsidRPr="00E20F11">
        <w:t xml:space="preserve">ssued February 10, 1997, in Docket No. 960561-SU, </w:t>
      </w:r>
      <w:r w:rsidRPr="00F90679">
        <w:rPr>
          <w:i/>
        </w:rPr>
        <w:t>In re: Application for staff-assisted rate case in Citrus County by Indian Springs Utilities, Inc.</w:t>
      </w:r>
    </w:p>
  </w:footnote>
  <w:footnote w:id="17">
    <w:p w:rsidR="000E0618" w:rsidRPr="00F90679" w:rsidRDefault="000E0618" w:rsidP="00A371A2">
      <w:pPr>
        <w:pStyle w:val="FootnoteText"/>
        <w:tabs>
          <w:tab w:val="left" w:pos="270"/>
        </w:tabs>
        <w:ind w:left="270" w:hanging="270"/>
        <w:rPr>
          <w:i/>
        </w:rPr>
      </w:pPr>
      <w:r w:rsidRPr="00E20F11">
        <w:rPr>
          <w:rStyle w:val="FootnoteReference"/>
        </w:rPr>
        <w:footnoteRef/>
      </w:r>
      <w:r>
        <w:t xml:space="preserve"> </w:t>
      </w:r>
      <w:r>
        <w:tab/>
      </w:r>
      <w:r w:rsidRPr="00E20F11">
        <w:t xml:space="preserve">Order No. </w:t>
      </w:r>
      <w:r>
        <w:t>PSC-16-0126-PAA-WU, i</w:t>
      </w:r>
      <w:r w:rsidRPr="00E20F11">
        <w:t xml:space="preserve">ssued </w:t>
      </w:r>
      <w:r>
        <w:t>March 28, 2016</w:t>
      </w:r>
      <w:r w:rsidRPr="00E20F11">
        <w:t>, in Docket No. 1</w:t>
      </w:r>
      <w:r>
        <w:t>40220-W</w:t>
      </w:r>
      <w:r w:rsidRPr="00E20F11">
        <w:t xml:space="preserve">U, </w:t>
      </w:r>
      <w:r w:rsidRPr="00F90679">
        <w:rPr>
          <w:i/>
        </w:rPr>
        <w:t>In re: Application for staff-assisted rate case in Polk County by Sunrise Utilities, LLC.</w:t>
      </w:r>
    </w:p>
  </w:footnote>
  <w:footnote w:id="18">
    <w:p w:rsidR="000E0618" w:rsidRDefault="000E0618" w:rsidP="00A371A2">
      <w:pPr>
        <w:pStyle w:val="FootnoteText"/>
        <w:tabs>
          <w:tab w:val="left" w:pos="270"/>
        </w:tabs>
        <w:ind w:left="270" w:hanging="270"/>
      </w:pPr>
      <w:r>
        <w:rPr>
          <w:rStyle w:val="FootnoteReference"/>
        </w:rPr>
        <w:footnoteRef/>
      </w:r>
      <w:r>
        <w:t xml:space="preserve"> </w:t>
      </w:r>
      <w:r>
        <w:tab/>
      </w:r>
      <w:r w:rsidRPr="00EB518C">
        <w:t>Order No. PSC-96-0357-FOF-WU</w:t>
      </w:r>
      <w:r>
        <w:t>.</w:t>
      </w:r>
    </w:p>
  </w:footnote>
  <w:footnote w:id="19">
    <w:p w:rsidR="000E0618" w:rsidRDefault="000E0618" w:rsidP="00B43C2E">
      <w:pPr>
        <w:pStyle w:val="FootnoteText"/>
        <w:tabs>
          <w:tab w:val="left" w:pos="270"/>
        </w:tabs>
        <w:ind w:left="270" w:hanging="270"/>
      </w:pPr>
      <w:r w:rsidRPr="00850DCA">
        <w:rPr>
          <w:rStyle w:val="FootnoteReference"/>
        </w:rPr>
        <w:footnoteRef/>
      </w:r>
      <w:r>
        <w:t xml:space="preserve"> </w:t>
      </w:r>
      <w:r>
        <w:tab/>
      </w:r>
      <w:r w:rsidRPr="00850DCA">
        <w:t xml:space="preserve">Order No. PSC-16-0043-PAA-WU, issued January 25, 2016, in Docket No. 150186-WU, </w:t>
      </w:r>
      <w:r w:rsidRPr="00850DCA">
        <w:rPr>
          <w:i/>
        </w:rPr>
        <w:t>In re: Application for certificate to operate a water utility in Hardee County by Charlie Creek Utilities,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34" w:rsidRDefault="00105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A1" w:rsidRDefault="00C96AA1" w:rsidP="00C96AA1">
    <w:pPr>
      <w:pStyle w:val="OrderHeader"/>
    </w:pPr>
    <w:r>
      <w:t xml:space="preserve">ORDER NO. </w:t>
    </w:r>
    <w:r w:rsidR="002650DD">
      <w:fldChar w:fldCharType="begin"/>
    </w:r>
    <w:r w:rsidR="002650DD">
      <w:instrText xml:space="preserve"> REF OrderNo0107 </w:instrText>
    </w:r>
    <w:r w:rsidR="002650DD">
      <w:fldChar w:fldCharType="separate"/>
    </w:r>
    <w:r w:rsidR="002650DD">
      <w:t>PSC-17-0107-PAA-WS</w:t>
    </w:r>
    <w:r w:rsidR="002650DD">
      <w:fldChar w:fldCharType="end"/>
    </w:r>
  </w:p>
  <w:p w:rsidR="00C96AA1" w:rsidRDefault="00C96AA1" w:rsidP="00C96AA1">
    <w:pPr>
      <w:pStyle w:val="OrderHeader"/>
    </w:pPr>
    <w:bookmarkStart w:id="11" w:name="HeaderDocketNo"/>
    <w:bookmarkEnd w:id="11"/>
    <w:r>
      <w:t>DOCKET NO. 150257-WS</w:t>
    </w:r>
  </w:p>
  <w:p w:rsidR="00C96AA1" w:rsidRDefault="00C96AA1" w:rsidP="00C96A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50DD">
      <w:rPr>
        <w:rStyle w:val="PageNumber"/>
        <w:noProof/>
      </w:rPr>
      <w:t>43</w:t>
    </w:r>
    <w:r>
      <w:rPr>
        <w:rStyle w:val="PageNumber"/>
      </w:rPr>
      <w:fldChar w:fldCharType="end"/>
    </w:r>
  </w:p>
  <w:p w:rsidR="00C96AA1" w:rsidRDefault="00C96AA1" w:rsidP="00C96AA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34" w:rsidRDefault="001058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8" w:rsidRDefault="000E0618" w:rsidP="0000621C">
    <w:pPr>
      <w:pStyle w:val="OrderHeader"/>
    </w:pPr>
    <w:r>
      <w:t xml:space="preserve">ORDER NO. </w:t>
    </w:r>
    <w:r w:rsidR="00105834">
      <w:t>PSC-17-0107-PAA-WS</w:t>
    </w:r>
  </w:p>
  <w:p w:rsidR="000E0618" w:rsidRDefault="000E0618" w:rsidP="0000621C">
    <w:pPr>
      <w:pStyle w:val="OrderHeader"/>
    </w:pPr>
    <w:r>
      <w:t>DOCKET NO. 150257-WS</w:t>
    </w:r>
  </w:p>
  <w:p w:rsidR="000E0618" w:rsidRDefault="000E0618" w:rsidP="0000621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50DD">
      <w:rPr>
        <w:rStyle w:val="PageNumber"/>
        <w:noProof/>
      </w:rPr>
      <w:t>37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
    <w:nsid w:val="0515326E"/>
    <w:multiLevelType w:val="multilevel"/>
    <w:tmpl w:val="9E26B4E8"/>
    <w:styleLink w:val="ArticleSection"/>
    <w:lvl w:ilvl="0">
      <w:start w:val="1"/>
      <w:numFmt w:val="upperRoman"/>
      <w:pStyle w:val="Heading1"/>
      <w:lvlText w:val="Article %1."/>
      <w:lvlJc w:val="left"/>
      <w:pPr>
        <w:tabs>
          <w:tab w:val="num" w:pos="2250"/>
        </w:tabs>
        <w:ind w:left="810" w:firstLine="0"/>
      </w:pPr>
    </w:lvl>
    <w:lvl w:ilvl="1">
      <w:start w:val="1"/>
      <w:numFmt w:val="decimalZero"/>
      <w:pStyle w:val="Heading2"/>
      <w:isLgl/>
      <w:lvlText w:val="Section %1.%2"/>
      <w:lvlJc w:val="left"/>
      <w:pPr>
        <w:tabs>
          <w:tab w:val="num" w:pos="1800"/>
        </w:tabs>
        <w:ind w:left="72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4E9E471A"/>
    <w:multiLevelType w:val="hybridMultilevel"/>
    <w:tmpl w:val="F9C6E426"/>
    <w:lvl w:ilvl="0" w:tplc="91C6CD5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7-WS"/>
  </w:docVars>
  <w:rsids>
    <w:rsidRoot w:val="002F546C"/>
    <w:rsid w:val="000022B8"/>
    <w:rsid w:val="0000621C"/>
    <w:rsid w:val="00053AB9"/>
    <w:rsid w:val="00056229"/>
    <w:rsid w:val="00065FC2"/>
    <w:rsid w:val="00090AFC"/>
    <w:rsid w:val="000A7075"/>
    <w:rsid w:val="000D02B8"/>
    <w:rsid w:val="000D06E8"/>
    <w:rsid w:val="000E0618"/>
    <w:rsid w:val="000E20F0"/>
    <w:rsid w:val="000E344D"/>
    <w:rsid w:val="000F3B2C"/>
    <w:rsid w:val="000F648A"/>
    <w:rsid w:val="000F7BE3"/>
    <w:rsid w:val="00105834"/>
    <w:rsid w:val="001107B3"/>
    <w:rsid w:val="001114B1"/>
    <w:rsid w:val="00116AD3"/>
    <w:rsid w:val="001200A6"/>
    <w:rsid w:val="00121957"/>
    <w:rsid w:val="00126593"/>
    <w:rsid w:val="00141102"/>
    <w:rsid w:val="0014226A"/>
    <w:rsid w:val="00142A96"/>
    <w:rsid w:val="00187E32"/>
    <w:rsid w:val="00194E81"/>
    <w:rsid w:val="001A15E7"/>
    <w:rsid w:val="001A33C9"/>
    <w:rsid w:val="001A58F3"/>
    <w:rsid w:val="001A6D5B"/>
    <w:rsid w:val="001D008A"/>
    <w:rsid w:val="001D74A0"/>
    <w:rsid w:val="001E0FF5"/>
    <w:rsid w:val="002002ED"/>
    <w:rsid w:val="002170E5"/>
    <w:rsid w:val="0022721A"/>
    <w:rsid w:val="00230BB9"/>
    <w:rsid w:val="00235C27"/>
    <w:rsid w:val="00241CEF"/>
    <w:rsid w:val="00244B6A"/>
    <w:rsid w:val="002510C5"/>
    <w:rsid w:val="00252B30"/>
    <w:rsid w:val="002650DD"/>
    <w:rsid w:val="0026544B"/>
    <w:rsid w:val="00273CD9"/>
    <w:rsid w:val="002756AF"/>
    <w:rsid w:val="002A11AC"/>
    <w:rsid w:val="002A5701"/>
    <w:rsid w:val="002A6F30"/>
    <w:rsid w:val="002B3111"/>
    <w:rsid w:val="002C7908"/>
    <w:rsid w:val="002D32C8"/>
    <w:rsid w:val="002D391B"/>
    <w:rsid w:val="002D7D15"/>
    <w:rsid w:val="002E1B2E"/>
    <w:rsid w:val="002E27EB"/>
    <w:rsid w:val="002F546C"/>
    <w:rsid w:val="00303FDE"/>
    <w:rsid w:val="003140E8"/>
    <w:rsid w:val="003231C7"/>
    <w:rsid w:val="003270C4"/>
    <w:rsid w:val="003277F5"/>
    <w:rsid w:val="00331ED0"/>
    <w:rsid w:val="00332B0A"/>
    <w:rsid w:val="00333A41"/>
    <w:rsid w:val="003360AD"/>
    <w:rsid w:val="003373B3"/>
    <w:rsid w:val="0035495B"/>
    <w:rsid w:val="00372A31"/>
    <w:rsid w:val="003744F5"/>
    <w:rsid w:val="003871A7"/>
    <w:rsid w:val="00390DD8"/>
    <w:rsid w:val="00392B01"/>
    <w:rsid w:val="00394DC6"/>
    <w:rsid w:val="00397C3E"/>
    <w:rsid w:val="003B47A6"/>
    <w:rsid w:val="003B51A0"/>
    <w:rsid w:val="003C7CDA"/>
    <w:rsid w:val="003D4CCA"/>
    <w:rsid w:val="003D52A6"/>
    <w:rsid w:val="003D6416"/>
    <w:rsid w:val="003E1D48"/>
    <w:rsid w:val="003F7C29"/>
    <w:rsid w:val="00411DF2"/>
    <w:rsid w:val="0042305C"/>
    <w:rsid w:val="0042527B"/>
    <w:rsid w:val="004412E7"/>
    <w:rsid w:val="00442E4A"/>
    <w:rsid w:val="00442F8F"/>
    <w:rsid w:val="00457DC7"/>
    <w:rsid w:val="00472BCC"/>
    <w:rsid w:val="004A25CD"/>
    <w:rsid w:val="004A26CC"/>
    <w:rsid w:val="004B2108"/>
    <w:rsid w:val="004B3A2B"/>
    <w:rsid w:val="004B70D3"/>
    <w:rsid w:val="004D2D1B"/>
    <w:rsid w:val="004E469D"/>
    <w:rsid w:val="004E5E2A"/>
    <w:rsid w:val="004F2DDE"/>
    <w:rsid w:val="004F4833"/>
    <w:rsid w:val="0050097F"/>
    <w:rsid w:val="00514B1F"/>
    <w:rsid w:val="00521987"/>
    <w:rsid w:val="00525E93"/>
    <w:rsid w:val="0052671D"/>
    <w:rsid w:val="00540828"/>
    <w:rsid w:val="00556A10"/>
    <w:rsid w:val="00557E4F"/>
    <w:rsid w:val="005963C2"/>
    <w:rsid w:val="005B45F7"/>
    <w:rsid w:val="005B63EA"/>
    <w:rsid w:val="005C1A88"/>
    <w:rsid w:val="005C5033"/>
    <w:rsid w:val="005D5280"/>
    <w:rsid w:val="00610E73"/>
    <w:rsid w:val="00613DC9"/>
    <w:rsid w:val="00620B2E"/>
    <w:rsid w:val="0063268C"/>
    <w:rsid w:val="00635E68"/>
    <w:rsid w:val="00660774"/>
    <w:rsid w:val="0066389A"/>
    <w:rsid w:val="0066495C"/>
    <w:rsid w:val="00665CC7"/>
    <w:rsid w:val="00672612"/>
    <w:rsid w:val="006726E5"/>
    <w:rsid w:val="00695C0B"/>
    <w:rsid w:val="006A0BF3"/>
    <w:rsid w:val="006B0DA6"/>
    <w:rsid w:val="006C4C45"/>
    <w:rsid w:val="006C547E"/>
    <w:rsid w:val="00704C5D"/>
    <w:rsid w:val="00706710"/>
    <w:rsid w:val="007072BC"/>
    <w:rsid w:val="00715275"/>
    <w:rsid w:val="00733B6B"/>
    <w:rsid w:val="007467C4"/>
    <w:rsid w:val="0076170F"/>
    <w:rsid w:val="0076669C"/>
    <w:rsid w:val="00785EB1"/>
    <w:rsid w:val="007865E9"/>
    <w:rsid w:val="00792383"/>
    <w:rsid w:val="007A060F"/>
    <w:rsid w:val="007D3D20"/>
    <w:rsid w:val="007E3AFD"/>
    <w:rsid w:val="007F1245"/>
    <w:rsid w:val="00801DAD"/>
    <w:rsid w:val="00803189"/>
    <w:rsid w:val="00804E7A"/>
    <w:rsid w:val="00805FBB"/>
    <w:rsid w:val="008169A4"/>
    <w:rsid w:val="008278FE"/>
    <w:rsid w:val="00832598"/>
    <w:rsid w:val="0083397E"/>
    <w:rsid w:val="0083534B"/>
    <w:rsid w:val="00842602"/>
    <w:rsid w:val="0085764E"/>
    <w:rsid w:val="0086167F"/>
    <w:rsid w:val="00863A66"/>
    <w:rsid w:val="00874429"/>
    <w:rsid w:val="00880BA3"/>
    <w:rsid w:val="00882D1C"/>
    <w:rsid w:val="00883D9A"/>
    <w:rsid w:val="00883DCE"/>
    <w:rsid w:val="008919EF"/>
    <w:rsid w:val="008A12EC"/>
    <w:rsid w:val="008C1770"/>
    <w:rsid w:val="008C21C8"/>
    <w:rsid w:val="008C6375"/>
    <w:rsid w:val="008C6A5B"/>
    <w:rsid w:val="008E26A5"/>
    <w:rsid w:val="008E42D2"/>
    <w:rsid w:val="009040EE"/>
    <w:rsid w:val="009057FD"/>
    <w:rsid w:val="00906FBA"/>
    <w:rsid w:val="00922A7F"/>
    <w:rsid w:val="00923A5E"/>
    <w:rsid w:val="00931C8C"/>
    <w:rsid w:val="009403B6"/>
    <w:rsid w:val="00940C4D"/>
    <w:rsid w:val="00944D37"/>
    <w:rsid w:val="0094504B"/>
    <w:rsid w:val="00971A64"/>
    <w:rsid w:val="009924CF"/>
    <w:rsid w:val="00994100"/>
    <w:rsid w:val="009C2EB1"/>
    <w:rsid w:val="009D4C29"/>
    <w:rsid w:val="009F3901"/>
    <w:rsid w:val="00A25330"/>
    <w:rsid w:val="00A371A2"/>
    <w:rsid w:val="00A62DAB"/>
    <w:rsid w:val="00A726A6"/>
    <w:rsid w:val="00A840DF"/>
    <w:rsid w:val="00A841D6"/>
    <w:rsid w:val="00A9407A"/>
    <w:rsid w:val="00A97535"/>
    <w:rsid w:val="00AA73F1"/>
    <w:rsid w:val="00AB0E1A"/>
    <w:rsid w:val="00AB1A30"/>
    <w:rsid w:val="00AD1ED3"/>
    <w:rsid w:val="00AD671A"/>
    <w:rsid w:val="00AE2F27"/>
    <w:rsid w:val="00B0777D"/>
    <w:rsid w:val="00B15F25"/>
    <w:rsid w:val="00B4057A"/>
    <w:rsid w:val="00B40894"/>
    <w:rsid w:val="00B43C2E"/>
    <w:rsid w:val="00B45653"/>
    <w:rsid w:val="00B45E75"/>
    <w:rsid w:val="00B50876"/>
    <w:rsid w:val="00B55EE5"/>
    <w:rsid w:val="00B61481"/>
    <w:rsid w:val="00B66B27"/>
    <w:rsid w:val="00B73DE6"/>
    <w:rsid w:val="00B86EF0"/>
    <w:rsid w:val="00B96969"/>
    <w:rsid w:val="00B97900"/>
    <w:rsid w:val="00BA1229"/>
    <w:rsid w:val="00BA44A8"/>
    <w:rsid w:val="00BD1B82"/>
    <w:rsid w:val="00BF6691"/>
    <w:rsid w:val="00C028FC"/>
    <w:rsid w:val="00C151A6"/>
    <w:rsid w:val="00C16B95"/>
    <w:rsid w:val="00C24098"/>
    <w:rsid w:val="00C30A4E"/>
    <w:rsid w:val="00C3235A"/>
    <w:rsid w:val="00C34E40"/>
    <w:rsid w:val="00C410D4"/>
    <w:rsid w:val="00C411F3"/>
    <w:rsid w:val="00C42767"/>
    <w:rsid w:val="00C66692"/>
    <w:rsid w:val="00C91123"/>
    <w:rsid w:val="00C96AA1"/>
    <w:rsid w:val="00CA71FF"/>
    <w:rsid w:val="00CA730E"/>
    <w:rsid w:val="00CB5276"/>
    <w:rsid w:val="00CB68D7"/>
    <w:rsid w:val="00CC7E68"/>
    <w:rsid w:val="00CD7132"/>
    <w:rsid w:val="00CE0E6F"/>
    <w:rsid w:val="00CE2AC8"/>
    <w:rsid w:val="00CE56FC"/>
    <w:rsid w:val="00CF4CFE"/>
    <w:rsid w:val="00D02E0F"/>
    <w:rsid w:val="00D235C6"/>
    <w:rsid w:val="00D23FEA"/>
    <w:rsid w:val="00D269CA"/>
    <w:rsid w:val="00D30B48"/>
    <w:rsid w:val="00D46FAA"/>
    <w:rsid w:val="00D47A40"/>
    <w:rsid w:val="00D57BB2"/>
    <w:rsid w:val="00D57E57"/>
    <w:rsid w:val="00D749A3"/>
    <w:rsid w:val="00D8560E"/>
    <w:rsid w:val="00D8758F"/>
    <w:rsid w:val="00DB5C39"/>
    <w:rsid w:val="00DC1D94"/>
    <w:rsid w:val="00DE057F"/>
    <w:rsid w:val="00DE2082"/>
    <w:rsid w:val="00DE2289"/>
    <w:rsid w:val="00E03A76"/>
    <w:rsid w:val="00E04410"/>
    <w:rsid w:val="00E11351"/>
    <w:rsid w:val="00E35C6D"/>
    <w:rsid w:val="00E415F4"/>
    <w:rsid w:val="00EA172C"/>
    <w:rsid w:val="00EA259B"/>
    <w:rsid w:val="00EA35A3"/>
    <w:rsid w:val="00EA3E6A"/>
    <w:rsid w:val="00EA40A1"/>
    <w:rsid w:val="00EB18EF"/>
    <w:rsid w:val="00EE17DF"/>
    <w:rsid w:val="00EF4621"/>
    <w:rsid w:val="00EF75C9"/>
    <w:rsid w:val="00EF7827"/>
    <w:rsid w:val="00F234A7"/>
    <w:rsid w:val="00F277B6"/>
    <w:rsid w:val="00F45D90"/>
    <w:rsid w:val="00F54380"/>
    <w:rsid w:val="00F54B47"/>
    <w:rsid w:val="00F6702E"/>
    <w:rsid w:val="00F670EC"/>
    <w:rsid w:val="00F70E84"/>
    <w:rsid w:val="00F7705A"/>
    <w:rsid w:val="00F828BD"/>
    <w:rsid w:val="00F87847"/>
    <w:rsid w:val="00FA092B"/>
    <w:rsid w:val="00FA6EFD"/>
    <w:rsid w:val="00FB105E"/>
    <w:rsid w:val="00FB74EA"/>
    <w:rsid w:val="00FD2C9E"/>
    <w:rsid w:val="00FD4786"/>
    <w:rsid w:val="00FD616C"/>
    <w:rsid w:val="00FE53F2"/>
    <w:rsid w:val="00FF0A00"/>
    <w:rsid w:val="00FF146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
      </w:numPr>
      <w:spacing w:after="240"/>
      <w:jc w:val="both"/>
      <w:outlineLvl w:val="2"/>
    </w:pPr>
  </w:style>
  <w:style w:type="paragraph" w:styleId="Heading4">
    <w:name w:val="heading 4"/>
    <w:basedOn w:val="Normal"/>
    <w:next w:val="Normal"/>
    <w:link w:val="Heading4Char"/>
    <w:qFormat/>
    <w:rsid w:val="00CD713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
      </w:numPr>
      <w:spacing w:before="240" w:after="60"/>
      <w:outlineLvl w:val="6"/>
    </w:pPr>
  </w:style>
  <w:style w:type="paragraph" w:styleId="Heading8">
    <w:name w:val="heading 8"/>
    <w:basedOn w:val="Normal"/>
    <w:next w:val="Normal"/>
    <w:link w:val="Heading8Char"/>
    <w:qFormat/>
    <w:rsid w:val="00CD7132"/>
    <w:pPr>
      <w:numPr>
        <w:ilvl w:val="7"/>
        <w:numId w:val="1"/>
      </w:numPr>
      <w:spacing w:before="240" w:after="60"/>
      <w:outlineLvl w:val="7"/>
    </w:pPr>
    <w:rPr>
      <w:i/>
      <w:iCs/>
    </w:rPr>
  </w:style>
  <w:style w:type="paragraph" w:styleId="Heading9">
    <w:name w:val="heading 9"/>
    <w:basedOn w:val="Normal"/>
    <w:next w:val="Normal"/>
    <w:link w:val="Heading9Char"/>
    <w:qFormat/>
    <w:rsid w:val="00CD713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F546C"/>
  </w:style>
  <w:style w:type="paragraph" w:customStyle="1" w:styleId="RecommendationMajorSectionHeading">
    <w:name w:val="Recommendation Major Section Heading"/>
    <w:basedOn w:val="Heading1"/>
    <w:next w:val="BodyText"/>
    <w:rsid w:val="002F546C"/>
  </w:style>
  <w:style w:type="numbering" w:styleId="ArticleSection">
    <w:name w:val="Outline List 3"/>
    <w:basedOn w:val="NoList"/>
    <w:rsid w:val="002F546C"/>
    <w:pPr>
      <w:numPr>
        <w:numId w:val="1"/>
      </w:numPr>
    </w:pPr>
  </w:style>
  <w:style w:type="paragraph" w:customStyle="1" w:styleId="IssueSubsectionHeading">
    <w:name w:val="Issue Subsection Heading"/>
    <w:basedOn w:val="Heading2"/>
    <w:next w:val="BodyText"/>
    <w:link w:val="IssueSubsectionHeadingChar"/>
    <w:qFormat/>
    <w:rsid w:val="002F546C"/>
    <w:pPr>
      <w:keepNext w:val="0"/>
      <w:numPr>
        <w:ilvl w:val="0"/>
        <w:numId w:val="0"/>
      </w:numPr>
      <w:tabs>
        <w:tab w:val="num" w:pos="360"/>
      </w:tabs>
      <w:ind w:left="720"/>
    </w:pPr>
    <w:rPr>
      <w:rFonts w:ascii="Arial" w:hAnsi="Arial"/>
      <w:b/>
      <w:i/>
    </w:rPr>
  </w:style>
  <w:style w:type="character" w:customStyle="1" w:styleId="IssueSubsectionHeadingChar">
    <w:name w:val="Issue Subsection Heading Char"/>
    <w:link w:val="IssueSubsectionHeading"/>
    <w:rsid w:val="002F546C"/>
    <w:rPr>
      <w:rFonts w:ascii="Arial" w:hAnsi="Arial" w:cs="Arial"/>
      <w:b/>
      <w:bCs/>
      <w:i/>
      <w:iCs/>
      <w:sz w:val="24"/>
      <w:szCs w:val="28"/>
    </w:rPr>
  </w:style>
  <w:style w:type="paragraph" w:styleId="BalloonText">
    <w:name w:val="Balloon Text"/>
    <w:basedOn w:val="Normal"/>
    <w:link w:val="BalloonTextChar"/>
    <w:rsid w:val="002D32C8"/>
    <w:rPr>
      <w:rFonts w:ascii="Tahoma" w:hAnsi="Tahoma" w:cs="Tahoma"/>
      <w:sz w:val="16"/>
      <w:szCs w:val="16"/>
    </w:rPr>
  </w:style>
  <w:style w:type="character" w:customStyle="1" w:styleId="BalloonTextChar">
    <w:name w:val="Balloon Text Char"/>
    <w:basedOn w:val="DefaultParagraphFont"/>
    <w:link w:val="BalloonText"/>
    <w:rsid w:val="002D32C8"/>
    <w:rPr>
      <w:rFonts w:ascii="Tahoma" w:hAnsi="Tahoma" w:cs="Tahoma"/>
      <w:sz w:val="16"/>
      <w:szCs w:val="16"/>
    </w:rPr>
  </w:style>
  <w:style w:type="paragraph" w:styleId="ListParagraph">
    <w:name w:val="List Paragraph"/>
    <w:basedOn w:val="Normal"/>
    <w:uiPriority w:val="34"/>
    <w:qFormat/>
    <w:rsid w:val="00A37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
      </w:numPr>
      <w:spacing w:after="240"/>
      <w:jc w:val="both"/>
      <w:outlineLvl w:val="2"/>
    </w:pPr>
  </w:style>
  <w:style w:type="paragraph" w:styleId="Heading4">
    <w:name w:val="heading 4"/>
    <w:basedOn w:val="Normal"/>
    <w:next w:val="Normal"/>
    <w:link w:val="Heading4Char"/>
    <w:qFormat/>
    <w:rsid w:val="00CD713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
      </w:numPr>
      <w:spacing w:before="240" w:after="60"/>
      <w:outlineLvl w:val="6"/>
    </w:pPr>
  </w:style>
  <w:style w:type="paragraph" w:styleId="Heading8">
    <w:name w:val="heading 8"/>
    <w:basedOn w:val="Normal"/>
    <w:next w:val="Normal"/>
    <w:link w:val="Heading8Char"/>
    <w:qFormat/>
    <w:rsid w:val="00CD7132"/>
    <w:pPr>
      <w:numPr>
        <w:ilvl w:val="7"/>
        <w:numId w:val="1"/>
      </w:numPr>
      <w:spacing w:before="240" w:after="60"/>
      <w:outlineLvl w:val="7"/>
    </w:pPr>
    <w:rPr>
      <w:i/>
      <w:iCs/>
    </w:rPr>
  </w:style>
  <w:style w:type="paragraph" w:styleId="Heading9">
    <w:name w:val="heading 9"/>
    <w:basedOn w:val="Normal"/>
    <w:next w:val="Normal"/>
    <w:link w:val="Heading9Char"/>
    <w:qFormat/>
    <w:rsid w:val="00CD713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F546C"/>
  </w:style>
  <w:style w:type="paragraph" w:customStyle="1" w:styleId="RecommendationMajorSectionHeading">
    <w:name w:val="Recommendation Major Section Heading"/>
    <w:basedOn w:val="Heading1"/>
    <w:next w:val="BodyText"/>
    <w:rsid w:val="002F546C"/>
  </w:style>
  <w:style w:type="numbering" w:styleId="ArticleSection">
    <w:name w:val="Outline List 3"/>
    <w:basedOn w:val="NoList"/>
    <w:rsid w:val="002F546C"/>
    <w:pPr>
      <w:numPr>
        <w:numId w:val="1"/>
      </w:numPr>
    </w:pPr>
  </w:style>
  <w:style w:type="paragraph" w:customStyle="1" w:styleId="IssueSubsectionHeading">
    <w:name w:val="Issue Subsection Heading"/>
    <w:basedOn w:val="Heading2"/>
    <w:next w:val="BodyText"/>
    <w:link w:val="IssueSubsectionHeadingChar"/>
    <w:qFormat/>
    <w:rsid w:val="002F546C"/>
    <w:pPr>
      <w:keepNext w:val="0"/>
      <w:numPr>
        <w:ilvl w:val="0"/>
        <w:numId w:val="0"/>
      </w:numPr>
      <w:tabs>
        <w:tab w:val="num" w:pos="360"/>
      </w:tabs>
      <w:ind w:left="720"/>
    </w:pPr>
    <w:rPr>
      <w:rFonts w:ascii="Arial" w:hAnsi="Arial"/>
      <w:b/>
      <w:i/>
    </w:rPr>
  </w:style>
  <w:style w:type="character" w:customStyle="1" w:styleId="IssueSubsectionHeadingChar">
    <w:name w:val="Issue Subsection Heading Char"/>
    <w:link w:val="IssueSubsectionHeading"/>
    <w:rsid w:val="002F546C"/>
    <w:rPr>
      <w:rFonts w:ascii="Arial" w:hAnsi="Arial" w:cs="Arial"/>
      <w:b/>
      <w:bCs/>
      <w:i/>
      <w:iCs/>
      <w:sz w:val="24"/>
      <w:szCs w:val="28"/>
    </w:rPr>
  </w:style>
  <w:style w:type="paragraph" w:styleId="BalloonText">
    <w:name w:val="Balloon Text"/>
    <w:basedOn w:val="Normal"/>
    <w:link w:val="BalloonTextChar"/>
    <w:rsid w:val="002D32C8"/>
    <w:rPr>
      <w:rFonts w:ascii="Tahoma" w:hAnsi="Tahoma" w:cs="Tahoma"/>
      <w:sz w:val="16"/>
      <w:szCs w:val="16"/>
    </w:rPr>
  </w:style>
  <w:style w:type="character" w:customStyle="1" w:styleId="BalloonTextChar">
    <w:name w:val="Balloon Text Char"/>
    <w:basedOn w:val="DefaultParagraphFont"/>
    <w:link w:val="BalloonText"/>
    <w:rsid w:val="002D32C8"/>
    <w:rPr>
      <w:rFonts w:ascii="Tahoma" w:hAnsi="Tahoma" w:cs="Tahoma"/>
      <w:sz w:val="16"/>
      <w:szCs w:val="16"/>
    </w:rPr>
  </w:style>
  <w:style w:type="paragraph" w:styleId="ListParagraph">
    <w:name w:val="List Paragraph"/>
    <w:basedOn w:val="Normal"/>
    <w:uiPriority w:val="34"/>
    <w:qFormat/>
    <w:rsid w:val="00A3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734">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94720611">
      <w:bodyDiv w:val="1"/>
      <w:marLeft w:val="0"/>
      <w:marRight w:val="0"/>
      <w:marTop w:val="0"/>
      <w:marBottom w:val="0"/>
      <w:divBdr>
        <w:top w:val="none" w:sz="0" w:space="0" w:color="auto"/>
        <w:left w:val="none" w:sz="0" w:space="0" w:color="auto"/>
        <w:bottom w:val="none" w:sz="0" w:space="0" w:color="auto"/>
        <w:right w:val="none" w:sz="0" w:space="0" w:color="auto"/>
      </w:divBdr>
    </w:div>
    <w:div w:id="455753253">
      <w:bodyDiv w:val="1"/>
      <w:marLeft w:val="0"/>
      <w:marRight w:val="0"/>
      <w:marTop w:val="0"/>
      <w:marBottom w:val="0"/>
      <w:divBdr>
        <w:top w:val="none" w:sz="0" w:space="0" w:color="auto"/>
        <w:left w:val="none" w:sz="0" w:space="0" w:color="auto"/>
        <w:bottom w:val="none" w:sz="0" w:space="0" w:color="auto"/>
        <w:right w:val="none" w:sz="0" w:space="0" w:color="auto"/>
      </w:divBdr>
    </w:div>
    <w:div w:id="525221137">
      <w:bodyDiv w:val="1"/>
      <w:marLeft w:val="0"/>
      <w:marRight w:val="0"/>
      <w:marTop w:val="0"/>
      <w:marBottom w:val="0"/>
      <w:divBdr>
        <w:top w:val="none" w:sz="0" w:space="0" w:color="auto"/>
        <w:left w:val="none" w:sz="0" w:space="0" w:color="auto"/>
        <w:bottom w:val="none" w:sz="0" w:space="0" w:color="auto"/>
        <w:right w:val="none" w:sz="0" w:space="0" w:color="auto"/>
      </w:divBdr>
    </w:div>
    <w:div w:id="745423015">
      <w:bodyDiv w:val="1"/>
      <w:marLeft w:val="0"/>
      <w:marRight w:val="0"/>
      <w:marTop w:val="0"/>
      <w:marBottom w:val="0"/>
      <w:divBdr>
        <w:top w:val="none" w:sz="0" w:space="0" w:color="auto"/>
        <w:left w:val="none" w:sz="0" w:space="0" w:color="auto"/>
        <w:bottom w:val="none" w:sz="0" w:space="0" w:color="auto"/>
        <w:right w:val="none" w:sz="0" w:space="0" w:color="auto"/>
      </w:divBdr>
    </w:div>
    <w:div w:id="762530769">
      <w:bodyDiv w:val="1"/>
      <w:marLeft w:val="0"/>
      <w:marRight w:val="0"/>
      <w:marTop w:val="0"/>
      <w:marBottom w:val="0"/>
      <w:divBdr>
        <w:top w:val="none" w:sz="0" w:space="0" w:color="auto"/>
        <w:left w:val="none" w:sz="0" w:space="0" w:color="auto"/>
        <w:bottom w:val="none" w:sz="0" w:space="0" w:color="auto"/>
        <w:right w:val="none" w:sz="0" w:space="0" w:color="auto"/>
      </w:divBdr>
    </w:div>
    <w:div w:id="13001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C470-5E4F-4F47-A02B-75B6C752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5</TotalTime>
  <Pages>43</Pages>
  <Words>14269</Words>
  <Characters>80799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Reneishia Thomas</dc:creator>
  <cp:lastModifiedBy>Sandra Soto</cp:lastModifiedBy>
  <cp:revision>6</cp:revision>
  <cp:lastPrinted>2017-03-24T20:21:00Z</cp:lastPrinted>
  <dcterms:created xsi:type="dcterms:W3CDTF">2017-03-24T19:59:00Z</dcterms:created>
  <dcterms:modified xsi:type="dcterms:W3CDTF">2017-03-24T20:22:00Z</dcterms:modified>
</cp:coreProperties>
</file>