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5409" w:rsidP="00675409">
      <w:pPr>
        <w:pStyle w:val="OrderHeading"/>
      </w:pPr>
      <w:r>
        <w:t>BEFORE THE FLORIDA PUBLIC SERVICE COMMISSION</w:t>
      </w:r>
    </w:p>
    <w:p w:rsidR="00675409" w:rsidRDefault="00675409" w:rsidP="00675409">
      <w:pPr>
        <w:pStyle w:val="OrderHeading"/>
      </w:pPr>
    </w:p>
    <w:p w:rsidR="00675409" w:rsidRDefault="00675409" w:rsidP="006754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5409" w:rsidRPr="00C63FCF" w:rsidTr="009E1F53">
        <w:trPr>
          <w:trHeight w:val="828"/>
        </w:trPr>
        <w:tc>
          <w:tcPr>
            <w:tcW w:w="4788" w:type="dxa"/>
            <w:tcBorders>
              <w:bottom w:val="single" w:sz="8" w:space="0" w:color="auto"/>
              <w:right w:val="double" w:sz="6" w:space="0" w:color="auto"/>
            </w:tcBorders>
            <w:shd w:val="clear" w:color="auto" w:fill="auto"/>
          </w:tcPr>
          <w:p w:rsidR="00675409" w:rsidRDefault="00675409" w:rsidP="009E1F53">
            <w:pPr>
              <w:pStyle w:val="OrderBody"/>
              <w:tabs>
                <w:tab w:val="center" w:pos="4320"/>
                <w:tab w:val="right" w:pos="8640"/>
              </w:tabs>
              <w:jc w:val="left"/>
            </w:pPr>
            <w:r>
              <w:t xml:space="preserve">In re: </w:t>
            </w:r>
            <w:bookmarkStart w:id="0" w:name="SSInRe"/>
            <w:bookmarkEnd w:id="0"/>
            <w:r>
              <w:t>Application for staff-assisted rate case in Lake County by Lakeside Waterworks, Inc.</w:t>
            </w:r>
          </w:p>
        </w:tc>
        <w:tc>
          <w:tcPr>
            <w:tcW w:w="4788" w:type="dxa"/>
            <w:tcBorders>
              <w:left w:val="double" w:sz="6" w:space="0" w:color="auto"/>
            </w:tcBorders>
            <w:shd w:val="clear" w:color="auto" w:fill="auto"/>
          </w:tcPr>
          <w:p w:rsidR="00675409" w:rsidRDefault="00675409" w:rsidP="00675409">
            <w:pPr>
              <w:pStyle w:val="OrderBody"/>
            </w:pPr>
            <w:r>
              <w:t xml:space="preserve">DOCKET NO. </w:t>
            </w:r>
            <w:bookmarkStart w:id="1" w:name="SSDocketNo"/>
            <w:bookmarkEnd w:id="1"/>
            <w:r>
              <w:t>20160195-WS</w:t>
            </w:r>
          </w:p>
          <w:p w:rsidR="00675409" w:rsidRDefault="00675409" w:rsidP="009E1F53">
            <w:pPr>
              <w:pStyle w:val="OrderBody"/>
              <w:tabs>
                <w:tab w:val="center" w:pos="4320"/>
                <w:tab w:val="right" w:pos="8640"/>
              </w:tabs>
              <w:jc w:val="left"/>
            </w:pPr>
            <w:r>
              <w:t xml:space="preserve">ORDER NO. </w:t>
            </w:r>
            <w:bookmarkStart w:id="2" w:name="OrderNo0428"/>
            <w:r w:rsidR="00205D58">
              <w:t>PSC-2017-0428-PAA-WS</w:t>
            </w:r>
            <w:bookmarkEnd w:id="2"/>
          </w:p>
          <w:p w:rsidR="00675409" w:rsidRDefault="00675409" w:rsidP="009E1F53">
            <w:pPr>
              <w:pStyle w:val="OrderBody"/>
              <w:tabs>
                <w:tab w:val="center" w:pos="4320"/>
                <w:tab w:val="right" w:pos="8640"/>
              </w:tabs>
              <w:jc w:val="left"/>
            </w:pPr>
            <w:r>
              <w:t xml:space="preserve">ISSUED: </w:t>
            </w:r>
            <w:r w:rsidR="00205D58">
              <w:t>November 7, 2017</w:t>
            </w:r>
          </w:p>
        </w:tc>
      </w:tr>
    </w:tbl>
    <w:p w:rsidR="00675409" w:rsidRDefault="00675409" w:rsidP="00675409"/>
    <w:p w:rsidR="00675409" w:rsidRDefault="00675409" w:rsidP="00675409"/>
    <w:p w:rsidR="00675409" w:rsidRDefault="00675409">
      <w:pPr>
        <w:ind w:firstLine="720"/>
        <w:jc w:val="both"/>
      </w:pPr>
      <w:bookmarkStart w:id="3" w:name="Commissioners"/>
      <w:bookmarkEnd w:id="3"/>
      <w:r>
        <w:t>The following Commissioners participated in the disposition of this matter:</w:t>
      </w:r>
    </w:p>
    <w:p w:rsidR="00675409" w:rsidRDefault="00675409"/>
    <w:p w:rsidR="00675409" w:rsidRDefault="00675409">
      <w:pPr>
        <w:jc w:val="center"/>
      </w:pPr>
      <w:r>
        <w:t>JULIE I. BROWN, Chairman</w:t>
      </w:r>
    </w:p>
    <w:p w:rsidR="00675409" w:rsidRDefault="00675409">
      <w:pPr>
        <w:jc w:val="center"/>
      </w:pPr>
      <w:r>
        <w:t>ART GRAHAM</w:t>
      </w:r>
    </w:p>
    <w:p w:rsidR="00675409" w:rsidRDefault="00675409">
      <w:pPr>
        <w:jc w:val="center"/>
      </w:pPr>
      <w:r>
        <w:t>RONALD A. BRISÉ</w:t>
      </w:r>
    </w:p>
    <w:p w:rsidR="00675409" w:rsidRDefault="00675409">
      <w:pPr>
        <w:jc w:val="center"/>
      </w:pPr>
      <w:r>
        <w:t>DONALD J. POLMANN</w:t>
      </w:r>
    </w:p>
    <w:p w:rsidR="00675409" w:rsidRDefault="00675409">
      <w:pPr>
        <w:jc w:val="center"/>
      </w:pPr>
      <w:r>
        <w:t>GARY F. CLARK</w:t>
      </w:r>
    </w:p>
    <w:p w:rsidR="00675409" w:rsidRDefault="00675409"/>
    <w:p w:rsidR="00675409" w:rsidRDefault="00675409"/>
    <w:p w:rsidR="00CB5276" w:rsidRDefault="00675409" w:rsidP="00675409">
      <w:pPr>
        <w:pStyle w:val="OrderBody"/>
        <w:jc w:val="center"/>
      </w:pPr>
      <w:r w:rsidRPr="003E4B2D">
        <w:rPr>
          <w:u w:val="single"/>
        </w:rPr>
        <w:t>NOTICE OF PROPOSED AGENCY ACTION</w:t>
      </w:r>
    </w:p>
    <w:p w:rsidR="00675409" w:rsidRDefault="00675409" w:rsidP="00675409">
      <w:pPr>
        <w:pStyle w:val="CenterUnderline"/>
      </w:pPr>
      <w:r>
        <w:t>ORDER</w:t>
      </w:r>
      <w:bookmarkStart w:id="4" w:name="OrderTitle"/>
      <w:r>
        <w:t xml:space="preserve"> </w:t>
      </w:r>
      <w:r w:rsidRPr="00E37042">
        <w:t>APPROVING RATE INCREASE FOR</w:t>
      </w:r>
      <w:r>
        <w:br/>
      </w:r>
      <w:r w:rsidRPr="00E37042">
        <w:t>LAKESIDE WATERWORKS, INC</w:t>
      </w:r>
      <w:proofErr w:type="gramStart"/>
      <w:r w:rsidRPr="00E37042">
        <w:t>.</w:t>
      </w:r>
      <w:proofErr w:type="gramEnd"/>
      <w:r>
        <w:br/>
      </w:r>
      <w:r w:rsidRPr="00E37042">
        <w:t xml:space="preserve">AND FINAL ORDER ON RECOVERY OF RATE CASE EXPENSES, </w:t>
      </w:r>
      <w:r>
        <w:br/>
      </w:r>
      <w:r w:rsidRPr="00E37042">
        <w:t>TEMPORARY RATES, AND ACCOUNTING ADJUSTMENTS</w:t>
      </w:r>
      <w:r>
        <w:t xml:space="preserve"> </w:t>
      </w:r>
      <w:bookmarkEnd w:id="4"/>
    </w:p>
    <w:p w:rsidR="00675409" w:rsidRDefault="00675409" w:rsidP="00675409">
      <w:pPr>
        <w:pStyle w:val="CenterUnderline"/>
      </w:pPr>
    </w:p>
    <w:p w:rsidR="00675409" w:rsidRDefault="00675409" w:rsidP="00675409">
      <w:pPr>
        <w:pStyle w:val="OrderBody"/>
      </w:pPr>
      <w:r>
        <w:t>BY THE COMMISSION:</w:t>
      </w:r>
    </w:p>
    <w:p w:rsidR="00675409" w:rsidRDefault="00675409" w:rsidP="00675409">
      <w:pPr>
        <w:pStyle w:val="OrderBody"/>
      </w:pPr>
    </w:p>
    <w:p w:rsidR="00675409" w:rsidRPr="004B4198" w:rsidRDefault="00675409" w:rsidP="00675409">
      <w:pPr>
        <w:jc w:val="both"/>
      </w:pPr>
      <w:bookmarkStart w:id="5" w:name="OrderText"/>
      <w:bookmarkEnd w:id="5"/>
      <w:r w:rsidRPr="004B4198">
        <w:tab/>
        <w:t>NOTICE is hereby given by the Florida Public Service Commission (Commission) that the actions discussed herein, except for (1) the granting or temporary rates in the event of protest, (2) the reduction of rates after four years based upon the recovery of rate case expense, and (3) proof of adjustment of books and records, are preliminary in nature and will become final unless a person whose interests are substantially affected files a petition for a formal proceeding, pursuant to Rule 25-22.029, Florida Administrative Code (F.A.C.). The granting of temporary rates in the event of protest, the reduction of rates after four years, and proof of adjustment of books and records are final agency actions and subject to reconsideration and appeal as described below under the heading, “NOTICE OF FURTHER PROCEEDINGS OR JUDICIAL REVIEW.”</w:t>
      </w:r>
    </w:p>
    <w:p w:rsidR="00675409" w:rsidRDefault="00675409" w:rsidP="00675409"/>
    <w:p w:rsidR="00675409" w:rsidRPr="004B4198" w:rsidRDefault="00675409" w:rsidP="00675409">
      <w:pPr>
        <w:jc w:val="center"/>
        <w:rPr>
          <w:b/>
        </w:rPr>
      </w:pPr>
      <w:r w:rsidRPr="004B4198">
        <w:rPr>
          <w:b/>
        </w:rPr>
        <w:t>C</w:t>
      </w:r>
      <w:r w:rsidR="00B95AA3">
        <w:rPr>
          <w:b/>
        </w:rPr>
        <w:t>a</w:t>
      </w:r>
      <w:r w:rsidRPr="004B4198">
        <w:rPr>
          <w:b/>
        </w:rPr>
        <w:t>se Background</w:t>
      </w:r>
    </w:p>
    <w:p w:rsidR="00675409" w:rsidRDefault="00675409" w:rsidP="00675409"/>
    <w:p w:rsidR="00675409" w:rsidRPr="004B4198" w:rsidRDefault="00675409" w:rsidP="00675409">
      <w:pPr>
        <w:spacing w:after="240"/>
        <w:ind w:firstLine="720"/>
        <w:jc w:val="both"/>
      </w:pPr>
      <w:r w:rsidRPr="004B4198">
        <w:t xml:space="preserve">Lakeside Waterworks Inc., (Lakeside or Utility) is a Class C utility providing service to approximately 185 (182 residential and 3 general service) water customers and 171 (170 residential and 1 general service) wastewater customers in Lake County. Approximately 74 customers subscribe to the Utility’s irrigation service. The Utility was originally owned by Shangri-La by the Lakes, Inc. (Shangri-La) which started providing service to 140 customers in 1983. The Florida Public Service Commission (Commission) granted Shangri-La certificate numbers 567-W and 494-S in 1996. The Utility was transferred from Shangri-La to Lakeside in 2013. </w:t>
      </w:r>
    </w:p>
    <w:p w:rsidR="00675409" w:rsidRPr="004B4198" w:rsidRDefault="00675409" w:rsidP="00675409">
      <w:pPr>
        <w:spacing w:after="240"/>
        <w:ind w:firstLine="720"/>
        <w:jc w:val="both"/>
      </w:pPr>
      <w:r w:rsidRPr="004B4198">
        <w:lastRenderedPageBreak/>
        <w:t>The Utility requested a Staff Assisted Rate Case (SARC) before this Commission in 2013. On November 21, 2014, the Office of Public Counsel (OPC) and the Utility filed a Joint Motion Requesting Approval of Settlement Agreement between OPC, the Utility, and the Homeowners (Joint Motion) which resolved all issues in the rate case. The Joint Motion was approved at the November 25, 2014 Commission Conference. Lakeside also requested a price index increase which was approved on June 26, 2015.</w:t>
      </w:r>
    </w:p>
    <w:p w:rsidR="00675409" w:rsidRPr="004B4198" w:rsidRDefault="00675409" w:rsidP="00675409">
      <w:pPr>
        <w:spacing w:after="240"/>
        <w:ind w:firstLine="720"/>
        <w:jc w:val="both"/>
      </w:pPr>
      <w:r w:rsidRPr="004B4198">
        <w:t>In April 2015, the water treatment plant (WTP) experienced a collapsed well and repairs to it failed. A new well was constructed and placed into service in April 2016. Lakeside’s wastewater treatment plant (WWTP) was deemed out-of-compliance after an inspection by the Department of Environmental Protection (DEP) on October 13, 2015, due to structural issues. As a result, the DEP issued a permit to replace the WWTP on June 27, 2016. These two events necessitated the filing of this SARC by the Utility.</w:t>
      </w:r>
    </w:p>
    <w:p w:rsidR="00675409" w:rsidRPr="004B4198" w:rsidRDefault="00675409" w:rsidP="00675409">
      <w:pPr>
        <w:spacing w:after="240"/>
        <w:ind w:firstLine="720"/>
        <w:jc w:val="both"/>
      </w:pPr>
      <w:r w:rsidRPr="004B4198">
        <w:t>On August 26, 2016, Lakeside filed an application for a SARC. The official filing date of the SARC is October 4, 2016, when the balance of the required filing fee was paid by the Utility. The 12-month period ended June 30, 2016, was selected as the test year for the instant case. According to Lakeside’s 2016 Annual Report, its total operating revenues for water and wastewater were $64,036 and $57,680, respectively. The Utility reported a net income of $637 for the water service and net income of $1,703 for the wastewater service.</w:t>
      </w:r>
    </w:p>
    <w:p w:rsidR="00675409" w:rsidRPr="004B4198" w:rsidRDefault="00675409" w:rsidP="00675409">
      <w:pPr>
        <w:spacing w:after="240"/>
        <w:ind w:firstLine="720"/>
        <w:jc w:val="both"/>
      </w:pPr>
      <w:r w:rsidRPr="004B4198">
        <w:t xml:space="preserve">At our October 3, 2017, Commission Conference, we approved a settlement between the Utility and the Office of Public Counsel (OPC) regarding several issues that were in dispute. For purposes of this rate case, the parties agreed that the Utility’s quality of service shall be considered satisfactory based on the additional actions taken by the Utility. </w:t>
      </w:r>
      <w:r w:rsidR="00AD5C78">
        <w:t>T</w:t>
      </w:r>
      <w:r w:rsidRPr="004B4198">
        <w:t xml:space="preserve">he settlement </w:t>
      </w:r>
      <w:r w:rsidR="00AD5C78">
        <w:t xml:space="preserve">also </w:t>
      </w:r>
      <w:r w:rsidRPr="004B4198">
        <w:t xml:space="preserve">allows the Utility to recover the </w:t>
      </w:r>
      <w:r w:rsidR="00E4163D">
        <w:t>net</w:t>
      </w:r>
      <w:r w:rsidRPr="004B4198">
        <w:t xml:space="preserve"> loss associated with the collapsed well, well rehabilitation costs, and wastewater treatment plant that were all retired early. Recovery of these costs will be accomplished using a seven-year amortization period for both water and wastewater and the Utility will not receive a rate of return on th</w:t>
      </w:r>
      <w:r w:rsidR="00E4163D">
        <w:t>e</w:t>
      </w:r>
      <w:r w:rsidRPr="004B4198">
        <w:t xml:space="preserve"> recovery</w:t>
      </w:r>
      <w:r w:rsidR="00E4163D">
        <w:t xml:space="preserve"> of the well rehabilitation loss</w:t>
      </w:r>
      <w:r w:rsidRPr="004B4198">
        <w:t>. The Utility also agreed to continue to keep its customers and OPC informed, and to conduct additional meetings with its customers if necessary. </w:t>
      </w:r>
    </w:p>
    <w:p w:rsidR="00675409" w:rsidRDefault="00675409" w:rsidP="00675409">
      <w:pPr>
        <w:spacing w:after="240"/>
        <w:ind w:firstLine="720"/>
        <w:jc w:val="both"/>
      </w:pPr>
      <w:r w:rsidRPr="004B4198">
        <w:t>We have jurisdiction in this case pursuant to Sections 367.011, 367.081(8) and (9), 367.0814, 367.101, and 367.121, Florida Statutes (F.S.).</w:t>
      </w:r>
    </w:p>
    <w:p w:rsidR="00675409" w:rsidRPr="004B4198" w:rsidRDefault="00B95AA3" w:rsidP="00675409">
      <w:pPr>
        <w:spacing w:after="240"/>
        <w:jc w:val="center"/>
        <w:rPr>
          <w:b/>
        </w:rPr>
      </w:pPr>
      <w:r>
        <w:rPr>
          <w:b/>
        </w:rPr>
        <w:t>Review and Decision</w:t>
      </w:r>
    </w:p>
    <w:p w:rsidR="00675409" w:rsidRPr="002306F6" w:rsidRDefault="00675409" w:rsidP="00675409">
      <w:pPr>
        <w:spacing w:after="240"/>
        <w:jc w:val="both"/>
        <w:outlineLvl w:val="0"/>
        <w:rPr>
          <w:b/>
        </w:rPr>
      </w:pPr>
      <w:r w:rsidRPr="002306F6">
        <w:rPr>
          <w:b/>
          <w:bCs/>
          <w:kern w:val="32"/>
          <w:szCs w:val="32"/>
        </w:rPr>
        <w:t>1. Quality of Service</w:t>
      </w:r>
      <w:r w:rsidRPr="002306F6">
        <w:rPr>
          <w:b/>
          <w:bCs/>
          <w:i/>
          <w:kern w:val="32"/>
          <w:szCs w:val="32"/>
        </w:rPr>
        <w:t xml:space="preserve"> </w:t>
      </w:r>
    </w:p>
    <w:p w:rsidR="00675409" w:rsidRPr="00E37042" w:rsidRDefault="00675409" w:rsidP="00675409">
      <w:pPr>
        <w:spacing w:after="240"/>
        <w:jc w:val="both"/>
      </w:pPr>
      <w:r>
        <w:tab/>
      </w:r>
      <w:r w:rsidRPr="00E37042">
        <w:t xml:space="preserve">Pursuant to </w:t>
      </w:r>
      <w:r>
        <w:t>a</w:t>
      </w:r>
      <w:r w:rsidRPr="00E37042">
        <w:t xml:space="preserve"> settlement agreement between the Utility and OPC, the overall quality of service provided by Lakeside </w:t>
      </w:r>
      <w:r>
        <w:t>is c</w:t>
      </w:r>
      <w:r w:rsidRPr="00E37042">
        <w:t xml:space="preserve">onsidered satisfactory. The Utility is in compliance with all primary and secondary water standards and the DEP has deemed the Utility to be in compliance for both water and wastewater operations. It also appears that the Utility has actively responded to concerns raised by its customers. </w:t>
      </w:r>
    </w:p>
    <w:p w:rsidR="00C36980" w:rsidRDefault="00C36980" w:rsidP="00675409">
      <w:pPr>
        <w:spacing w:after="240"/>
        <w:jc w:val="both"/>
        <w:rPr>
          <w:b/>
        </w:rPr>
      </w:pPr>
    </w:p>
    <w:p w:rsidR="00675409" w:rsidRPr="002306F6" w:rsidRDefault="00675409" w:rsidP="00675409">
      <w:pPr>
        <w:spacing w:after="240"/>
        <w:jc w:val="both"/>
        <w:rPr>
          <w:b/>
        </w:rPr>
      </w:pPr>
      <w:r w:rsidRPr="002306F6">
        <w:rPr>
          <w:b/>
        </w:rPr>
        <w:lastRenderedPageBreak/>
        <w:t>2. Used and Useful</w:t>
      </w:r>
    </w:p>
    <w:p w:rsidR="00675409" w:rsidRPr="00E37042" w:rsidRDefault="00675409" w:rsidP="00675409">
      <w:pPr>
        <w:spacing w:after="240"/>
        <w:jc w:val="both"/>
        <w:outlineLvl w:val="1"/>
      </w:pPr>
      <w:r>
        <w:rPr>
          <w:b/>
          <w:bCs/>
          <w:i/>
          <w:iCs/>
          <w:szCs w:val="28"/>
        </w:rPr>
        <w:tab/>
      </w:r>
      <w:r w:rsidRPr="00E37042">
        <w:t>Lakeside’s water system has two wells</w:t>
      </w:r>
      <w:r w:rsidR="00AD5C78">
        <w:t xml:space="preserve">, one </w:t>
      </w:r>
      <w:r w:rsidRPr="00E37042">
        <w:t>rated at 850 gallons per minute (</w:t>
      </w:r>
      <w:proofErr w:type="spellStart"/>
      <w:r w:rsidRPr="00E37042">
        <w:t>gpm</w:t>
      </w:r>
      <w:proofErr w:type="spellEnd"/>
      <w:r w:rsidRPr="00E37042">
        <w:t>) and</w:t>
      </w:r>
      <w:r w:rsidR="00AD5C78">
        <w:t xml:space="preserve"> one at</w:t>
      </w:r>
      <w:r w:rsidRPr="00E37042">
        <w:t xml:space="preserve"> 270 </w:t>
      </w:r>
      <w:proofErr w:type="spellStart"/>
      <w:r w:rsidRPr="00E37042">
        <w:t>gpm</w:t>
      </w:r>
      <w:proofErr w:type="spellEnd"/>
      <w:r w:rsidRPr="00E37042">
        <w:t xml:space="preserve">. Storage consists of a 20,000-gallon concrete ground storage tank with aeration, and two steel </w:t>
      </w:r>
      <w:proofErr w:type="spellStart"/>
      <w:r w:rsidRPr="00E37042">
        <w:t>hydropneumatic</w:t>
      </w:r>
      <w:proofErr w:type="spellEnd"/>
      <w:r w:rsidRPr="00E37042">
        <w:t xml:space="preserve"> tanks with capacities of 3,000 gallons and 5,000 gallons. A </w:t>
      </w:r>
      <w:proofErr w:type="spellStart"/>
      <w:r w:rsidRPr="00E37042">
        <w:t>hypochlorination</w:t>
      </w:r>
      <w:proofErr w:type="spellEnd"/>
      <w:r w:rsidRPr="00E37042">
        <w:t xml:space="preserve"> system is used for disinfection and water from the tanks is pumped into the water distribution system. </w:t>
      </w:r>
    </w:p>
    <w:p w:rsidR="00675409" w:rsidRPr="00E37042" w:rsidRDefault="00675409" w:rsidP="00675409">
      <w:pPr>
        <w:spacing w:after="240"/>
        <w:jc w:val="both"/>
        <w:outlineLvl w:val="1"/>
      </w:pPr>
      <w:r>
        <w:tab/>
      </w:r>
      <w:r w:rsidRPr="00E37042">
        <w:t>The distribution system is a composite network of approximately 2,820 linear feet of 10-inch PVC pipe, 2,828 linear feet of 8-inch PVC pipe, 3,450 linear feet of 6-inch PVC pipe, 1,700 linear feet of 4-inch PVC pipe, and 2,800 linear feet of 1.5-inch PVC pipe. According to the Utility, there are 11 fire hydrants in its service area.</w:t>
      </w:r>
    </w:p>
    <w:p w:rsidR="00675409" w:rsidRPr="00E37042" w:rsidRDefault="00675409" w:rsidP="00675409">
      <w:pPr>
        <w:spacing w:after="240"/>
        <w:jc w:val="both"/>
        <w:outlineLvl w:val="1"/>
        <w:rPr>
          <w:b/>
        </w:rPr>
      </w:pPr>
      <w:r>
        <w:tab/>
      </w:r>
      <w:r w:rsidRPr="00E37042">
        <w:t xml:space="preserve">The newly permitted WWTP is a 15,000 </w:t>
      </w:r>
      <w:proofErr w:type="spellStart"/>
      <w:r w:rsidRPr="00E37042">
        <w:t>gpd</w:t>
      </w:r>
      <w:proofErr w:type="spellEnd"/>
      <w:r w:rsidRPr="00E37042">
        <w:t xml:space="preserve"> extended aeration activated sludge facility. The chlorinated effluent is sent to a 3.2 acre restricted public access spray field with a backup percolation pond for wet weather conditions. The collection system is a composite network of force mains, collecting mains, and four lift stations. The force mains consist of approximately 3,211 linear feet of 4-inch PVC pipe and 2,324 linear feet of 3-inch PVC pipe. The collecting mains consist of approximately 9,768 linear feet of 4-inch PVC pipe and 4,277 linear feet of 3-inch PVC pipe. According to the Utility, there are 15 manholes.</w:t>
      </w:r>
    </w:p>
    <w:p w:rsidR="00675409" w:rsidRPr="00F904C0" w:rsidRDefault="00675409" w:rsidP="00675409">
      <w:pPr>
        <w:jc w:val="both"/>
        <w:rPr>
          <w:u w:val="single"/>
        </w:rPr>
      </w:pPr>
      <w:r>
        <w:rPr>
          <w:u w:val="single"/>
        </w:rPr>
        <w:t xml:space="preserve">A. </w:t>
      </w:r>
      <w:r w:rsidRPr="00F904C0">
        <w:rPr>
          <w:u w:val="single"/>
        </w:rPr>
        <w:t>Excessive Unaccounted for Water</w:t>
      </w:r>
    </w:p>
    <w:p w:rsidR="00675409" w:rsidRDefault="00675409" w:rsidP="00675409">
      <w:pPr>
        <w:jc w:val="both"/>
      </w:pPr>
    </w:p>
    <w:p w:rsidR="00675409" w:rsidRPr="00E37042" w:rsidRDefault="00675409" w:rsidP="00675409">
      <w:pPr>
        <w:jc w:val="both"/>
      </w:pPr>
      <w:r>
        <w:tab/>
      </w:r>
      <w:r w:rsidRPr="00E37042">
        <w:t>Rule 25-30.4325 (1</w:t>
      </w:r>
      <w:proofErr w:type="gramStart"/>
      <w:r w:rsidRPr="00E37042">
        <w:t>)(</w:t>
      </w:r>
      <w:proofErr w:type="gramEnd"/>
      <w:r w:rsidRPr="00E37042">
        <w:t xml:space="preserve">e) , F.A.C., defines EUW as unaccounted for water in excess of 10 percent of the amount produced. Unaccounted for water is all water that is produced that is not sold, metered, or accounted for in the records of the Utility. Rule 25-30.4325(10), F.A.C., provides that </w:t>
      </w:r>
      <w:r w:rsidR="00AD5C78">
        <w:t xml:space="preserve">in order </w:t>
      </w:r>
      <w:r w:rsidRPr="00E37042">
        <w:t xml:space="preserve">to determine whether adjustments to plant and operating expenses, such as purchased electrical power and chemicals cost, are necessary, </w:t>
      </w:r>
      <w:r>
        <w:t>we</w:t>
      </w:r>
      <w:r w:rsidRPr="00E37042">
        <w:t xml:space="preserve">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675409" w:rsidRPr="00E37042" w:rsidRDefault="00675409" w:rsidP="00675409">
      <w:pPr>
        <w:jc w:val="both"/>
      </w:pPr>
    </w:p>
    <w:p w:rsidR="00675409" w:rsidRPr="00E37042" w:rsidRDefault="00675409" w:rsidP="00675409">
      <w:pPr>
        <w:jc w:val="both"/>
      </w:pPr>
      <w:r>
        <w:tab/>
      </w:r>
      <w:r w:rsidRPr="00E37042">
        <w:t xml:space="preserve">The Utility’s Monthly Operating Reports (MORs) filed with the DEP indicate 9,367,465 gallons of finished water were produced during the test year of which 7,859,000 gallons of water were sold to customers. The MORs filed during the test year </w:t>
      </w:r>
      <w:proofErr w:type="gramStart"/>
      <w:r w:rsidRPr="00E37042">
        <w:t>do</w:t>
      </w:r>
      <w:proofErr w:type="gramEnd"/>
      <w:r w:rsidRPr="00E37042">
        <w:t xml:space="preserve"> not reflect any gallons used for other purposes. Lakeside has a flushing program but did not record the gallons used. However, in its application</w:t>
      </w:r>
      <w:r>
        <w:t>,</w:t>
      </w:r>
      <w:r w:rsidRPr="00E37042">
        <w:t xml:space="preserve"> the Utility identifies 560,962 gallons used for other purposes. The resulting calculation for unaccounted for water ((7,859,000+560,962)</w:t>
      </w:r>
      <w:proofErr w:type="gramStart"/>
      <w:r w:rsidRPr="00E37042">
        <w:t>/(</w:t>
      </w:r>
      <w:proofErr w:type="gramEnd"/>
      <w:r w:rsidRPr="00E37042">
        <w:t xml:space="preserve">9,367,465)) equals 10.1 percent, yielding an EUW of 0.1 percent. Therefore, </w:t>
      </w:r>
      <w:r>
        <w:t xml:space="preserve">no </w:t>
      </w:r>
      <w:r w:rsidRPr="00E37042">
        <w:t xml:space="preserve">adjustment </w:t>
      </w:r>
      <w:r>
        <w:t xml:space="preserve">shall </w:t>
      </w:r>
      <w:r w:rsidRPr="00E37042">
        <w:t>be made to operating expenses for chemicals and purchased power due to the EUW.</w:t>
      </w:r>
    </w:p>
    <w:p w:rsidR="00675409" w:rsidRPr="00E37042" w:rsidRDefault="00675409" w:rsidP="00675409">
      <w:pPr>
        <w:jc w:val="both"/>
      </w:pPr>
    </w:p>
    <w:p w:rsidR="00675409" w:rsidRDefault="00675409" w:rsidP="00675409">
      <w:pPr>
        <w:jc w:val="both"/>
        <w:rPr>
          <w:u w:val="single"/>
        </w:rPr>
      </w:pPr>
      <w:r w:rsidRPr="00F904C0">
        <w:rPr>
          <w:u w:val="single"/>
        </w:rPr>
        <w:t>B. Water Treatment Plant Used &amp; Useful</w:t>
      </w:r>
    </w:p>
    <w:p w:rsidR="00675409" w:rsidRPr="00F904C0" w:rsidRDefault="00675409" w:rsidP="00675409">
      <w:pPr>
        <w:jc w:val="both"/>
        <w:rPr>
          <w:u w:val="single"/>
        </w:rPr>
      </w:pPr>
    </w:p>
    <w:p w:rsidR="00675409" w:rsidRPr="00E37042" w:rsidRDefault="00675409" w:rsidP="00675409">
      <w:pPr>
        <w:spacing w:after="240"/>
        <w:jc w:val="both"/>
        <w:outlineLvl w:val="1"/>
      </w:pPr>
      <w:r>
        <w:tab/>
      </w:r>
      <w:r w:rsidRPr="00E37042">
        <w:t xml:space="preserve">Pursuant to Rule 25-30.4325, F.A.C., the U&amp;U calculations are defined for a water treatment system and storage facilities. For a water treatment plant with more than one well and </w:t>
      </w:r>
      <w:r w:rsidRPr="00E37042">
        <w:lastRenderedPageBreak/>
        <w:t>storage capacity, the U&amp;U is calculated using the following equation: ([Peak Demand + Fire Flow + Growth – Excessive Unaccounted for Water]/Firm Reliable Capacity). The peak demand is the single maximum day in the test year wh</w:t>
      </w:r>
      <w:r w:rsidR="00AD5C78">
        <w:t>en</w:t>
      </w:r>
      <w:r w:rsidRPr="00E37042">
        <w:t xml:space="preserve"> there are no unusual occurrences and is measured in gallons per day. Based on Lakeside’s MORs the Max Day usage during the test year was 100,000 gallons which occurred on May 20, 2016. </w:t>
      </w:r>
      <w:r>
        <w:t xml:space="preserve"> This is a </w:t>
      </w:r>
      <w:r w:rsidRPr="00E37042">
        <w:t xml:space="preserve">significant increase from 42,300 gallon peak day recorded in the 2013 SARC and it appears no new construction has occurred since the last SARC. Lakeside has a flushing program but did not specifically identify dates and gallons flushed. Therefore, </w:t>
      </w:r>
      <w:r>
        <w:t>we used</w:t>
      </w:r>
      <w:r w:rsidRPr="00E37042">
        <w:t xml:space="preserve"> the average monthly peak day from July 2015 through June 2016 as a reasonable peak based upon the data available. The average monthly peak day usage for the system was 55,525 gallons. </w:t>
      </w:r>
      <w:r>
        <w:t xml:space="preserve">This </w:t>
      </w:r>
      <w:r w:rsidRPr="00E37042">
        <w:t>value is a better reflection of the peak day demand for the system.</w:t>
      </w:r>
    </w:p>
    <w:p w:rsidR="00675409" w:rsidRPr="00E37042" w:rsidRDefault="00675409" w:rsidP="00675409">
      <w:pPr>
        <w:spacing w:after="240"/>
        <w:jc w:val="both"/>
        <w:outlineLvl w:val="1"/>
      </w:pPr>
      <w:r>
        <w:tab/>
      </w:r>
      <w:r w:rsidRPr="00E37042">
        <w:t xml:space="preserve">In the 2013 SARC, the Utility served 187 Equivalent Residential Connections (ERCs); however, this declined to 185 ERCs for the current test year. The service area has approximately 24 lots available for development in the new Eagles Point subdivision – Phase I. As it appears that no new construction has occurred since the filing of the last rate case, </w:t>
      </w:r>
      <w:r>
        <w:t xml:space="preserve">we do </w:t>
      </w:r>
      <w:r w:rsidRPr="00E37042">
        <w:t xml:space="preserve">not include an allowance for customer growth in the near future. Therefore, the growth ERC allowance </w:t>
      </w:r>
      <w:r>
        <w:t xml:space="preserve">is </w:t>
      </w:r>
      <w:r w:rsidRPr="00E37042">
        <w:t>considered as zero.</w:t>
      </w:r>
    </w:p>
    <w:p w:rsidR="00675409" w:rsidRPr="00E37042" w:rsidRDefault="00675409" w:rsidP="00675409">
      <w:pPr>
        <w:spacing w:after="240"/>
        <w:jc w:val="both"/>
        <w:outlineLvl w:val="1"/>
      </w:pPr>
      <w:r>
        <w:tab/>
      </w:r>
      <w:r w:rsidRPr="00E37042">
        <w:t xml:space="preserve">Because the Utility has storage capacity, the Firm Reliable Capacity (FRC) is based on 16 hours of pumping, excluding the largest well. The Utility has two wells rated at 850 </w:t>
      </w:r>
      <w:proofErr w:type="spellStart"/>
      <w:r w:rsidRPr="00E37042">
        <w:t>gpm</w:t>
      </w:r>
      <w:proofErr w:type="spellEnd"/>
      <w:r w:rsidRPr="00E37042">
        <w:t xml:space="preserve"> and 270 </w:t>
      </w:r>
      <w:proofErr w:type="spellStart"/>
      <w:r w:rsidRPr="00E37042">
        <w:t>gpm</w:t>
      </w:r>
      <w:proofErr w:type="spellEnd"/>
      <w:r w:rsidRPr="00E37042">
        <w:t xml:space="preserve">. The Utility’s FRC is calculated by the smallest well capacity x 16 hours (270 </w:t>
      </w:r>
      <w:proofErr w:type="spellStart"/>
      <w:r w:rsidRPr="00E37042">
        <w:t>gpm</w:t>
      </w:r>
      <w:proofErr w:type="spellEnd"/>
      <w:r w:rsidRPr="00E37042">
        <w:t xml:space="preserve"> x 60 min/</w:t>
      </w:r>
      <w:proofErr w:type="spellStart"/>
      <w:r w:rsidRPr="00E37042">
        <w:t>hr</w:t>
      </w:r>
      <w:proofErr w:type="spellEnd"/>
      <w:r w:rsidRPr="00E37042">
        <w:t xml:space="preserve"> x 16 </w:t>
      </w:r>
      <w:proofErr w:type="spellStart"/>
      <w:r w:rsidRPr="00E37042">
        <w:t>hrs</w:t>
      </w:r>
      <w:proofErr w:type="spellEnd"/>
      <w:r w:rsidRPr="00E37042">
        <w:t xml:space="preserve">) which equates to 259,200 gallons. However, this is greater than the permitted capacity of 180,000 </w:t>
      </w:r>
      <w:proofErr w:type="spellStart"/>
      <w:r w:rsidRPr="00E37042">
        <w:t>gpd</w:t>
      </w:r>
      <w:proofErr w:type="spellEnd"/>
      <w:r w:rsidRPr="00E37042">
        <w:t xml:space="preserve"> for the plant. Therefore, 180,000 </w:t>
      </w:r>
      <w:proofErr w:type="spellStart"/>
      <w:r w:rsidRPr="00E37042">
        <w:t>gpd</w:t>
      </w:r>
      <w:proofErr w:type="spellEnd"/>
      <w:r w:rsidRPr="00E37042">
        <w:t xml:space="preserve"> sh</w:t>
      </w:r>
      <w:r>
        <w:t>all</w:t>
      </w:r>
      <w:r w:rsidRPr="00E37042">
        <w:t xml:space="preserve"> be considered the FRC for the system. Fire flow for the Utility’s service area is 750 </w:t>
      </w:r>
      <w:proofErr w:type="spellStart"/>
      <w:r w:rsidRPr="00E37042">
        <w:t>gpm</w:t>
      </w:r>
      <w:proofErr w:type="spellEnd"/>
      <w:r w:rsidRPr="00E37042">
        <w:t xml:space="preserve"> for two hours, or 90,000 </w:t>
      </w:r>
      <w:proofErr w:type="spellStart"/>
      <w:r w:rsidRPr="00E37042">
        <w:t>gpd</w:t>
      </w:r>
      <w:proofErr w:type="spellEnd"/>
      <w:r w:rsidRPr="00E37042">
        <w:t>. Based on the inputs discussed above, the resulting U&amp;U calculation for the WTP (55,525 + 90,000 + 0 - 0)/180,000) equals 81 percent.</w:t>
      </w:r>
    </w:p>
    <w:p w:rsidR="00675409" w:rsidRPr="00F904C0" w:rsidRDefault="00675409" w:rsidP="00675409">
      <w:pPr>
        <w:jc w:val="both"/>
        <w:rPr>
          <w:u w:val="single"/>
        </w:rPr>
      </w:pPr>
      <w:r>
        <w:rPr>
          <w:u w:val="single"/>
        </w:rPr>
        <w:t xml:space="preserve">C. </w:t>
      </w:r>
      <w:r w:rsidRPr="00F904C0">
        <w:rPr>
          <w:u w:val="single"/>
        </w:rPr>
        <w:t>Storage Used &amp; Useful</w:t>
      </w:r>
    </w:p>
    <w:p w:rsidR="00675409" w:rsidRDefault="00675409" w:rsidP="00675409">
      <w:pPr>
        <w:jc w:val="both"/>
      </w:pPr>
    </w:p>
    <w:p w:rsidR="00675409" w:rsidRDefault="00675409" w:rsidP="00675409">
      <w:pPr>
        <w:jc w:val="both"/>
      </w:pPr>
      <w:r>
        <w:tab/>
      </w:r>
      <w:r w:rsidRPr="00E37042">
        <w:t>Pursuant to Rule 25-30.4325(8), F.A.C., for water systems with storage, if the storage capacity is less than the peak demand, the storage system sh</w:t>
      </w:r>
      <w:r>
        <w:t>all</w:t>
      </w:r>
      <w:r w:rsidRPr="00E37042">
        <w:t xml:space="preserve"> be considered 100 percent U&amp;U. Lakeside has a 20,000 gallon ground storage tank and two </w:t>
      </w:r>
      <w:proofErr w:type="spellStart"/>
      <w:r w:rsidRPr="00E37042">
        <w:t>hydropneumatic</w:t>
      </w:r>
      <w:proofErr w:type="spellEnd"/>
      <w:r w:rsidRPr="00E37042">
        <w:t xml:space="preserve"> tanks rated at 3,000 gallons and 5,000 gallons, respectively. Since the storage capacity (28,000 gallons) is less than the peak demand (55,525 gallons), the storage system sh</w:t>
      </w:r>
      <w:r>
        <w:t>all</w:t>
      </w:r>
      <w:r w:rsidRPr="00E37042">
        <w:t xml:space="preserve"> be considered 100 percent U&amp;U. The storage capacity was rated at 100 percent in the Utility’s previous rate case before th</w:t>
      </w:r>
      <w:r>
        <w:t>is</w:t>
      </w:r>
      <w:r w:rsidRPr="00E37042">
        <w:t xml:space="preserve"> Commission.</w:t>
      </w:r>
    </w:p>
    <w:p w:rsidR="00675409" w:rsidRPr="00E37042" w:rsidRDefault="00675409" w:rsidP="00675409">
      <w:pPr>
        <w:jc w:val="both"/>
      </w:pPr>
    </w:p>
    <w:p w:rsidR="00675409" w:rsidRDefault="00675409" w:rsidP="00675409">
      <w:pPr>
        <w:jc w:val="both"/>
        <w:rPr>
          <w:u w:val="single"/>
        </w:rPr>
      </w:pPr>
      <w:r w:rsidRPr="00F904C0">
        <w:rPr>
          <w:u w:val="single"/>
        </w:rPr>
        <w:t>D. Wastewater Treatment Plant Used &amp; Useful</w:t>
      </w:r>
    </w:p>
    <w:p w:rsidR="00675409" w:rsidRPr="00F904C0" w:rsidRDefault="00675409" w:rsidP="00675409">
      <w:pPr>
        <w:jc w:val="both"/>
        <w:rPr>
          <w:u w:val="single"/>
        </w:rPr>
      </w:pPr>
    </w:p>
    <w:p w:rsidR="00675409" w:rsidRPr="00E37042" w:rsidRDefault="00675409" w:rsidP="00675409">
      <w:pPr>
        <w:jc w:val="both"/>
      </w:pPr>
      <w:r>
        <w:tab/>
      </w:r>
      <w:r w:rsidRPr="00E37042">
        <w:t xml:space="preserve">Pursuant to Rule 25-30.432, F.A.C., the U&amp;U analysis of a utility’s WWTP is described by the following equation: ((Customer Demand - I&amp;I + Growth)/Permitted Capacity). In this calculation, customer demand is measured on the same basis as permitted capacity. </w:t>
      </w:r>
    </w:p>
    <w:p w:rsidR="00675409" w:rsidRPr="00E37042" w:rsidRDefault="00675409" w:rsidP="00675409">
      <w:pPr>
        <w:jc w:val="both"/>
      </w:pPr>
    </w:p>
    <w:p w:rsidR="00675409" w:rsidRPr="00E37042" w:rsidRDefault="00675409" w:rsidP="00675409">
      <w:pPr>
        <w:jc w:val="both"/>
      </w:pPr>
      <w:r>
        <w:lastRenderedPageBreak/>
        <w:tab/>
      </w:r>
      <w:r w:rsidRPr="00E37042">
        <w:t xml:space="preserve">The Three Month Average Daily Flow (TMADF) from November 2015 through January 2016 was 13,725 </w:t>
      </w:r>
      <w:proofErr w:type="spellStart"/>
      <w:r w:rsidRPr="00E37042">
        <w:t>gpd</w:t>
      </w:r>
      <w:proofErr w:type="spellEnd"/>
      <w:r w:rsidRPr="00E37042">
        <w:t xml:space="preserve">. As discussed in more detail below, the monthly Discharge Monitoring Reports (DMR) indicate no I&amp;I. Also, as previously discussed, the expected growth is zero. The DEP permitted plant capacity, based on a TMADF, is 15,000 </w:t>
      </w:r>
      <w:proofErr w:type="spellStart"/>
      <w:r w:rsidRPr="00E37042">
        <w:t>gpd</w:t>
      </w:r>
      <w:proofErr w:type="spellEnd"/>
      <w:r w:rsidRPr="00E37042">
        <w:t>. Based on the inputs described above the final calculation of U&amp;U for Lakeside’s WWTP is 92 percent ([13,725 - 0 + 0] / 15,000).</w:t>
      </w:r>
    </w:p>
    <w:p w:rsidR="00675409" w:rsidRPr="00E37042" w:rsidRDefault="00675409" w:rsidP="00675409">
      <w:pPr>
        <w:jc w:val="both"/>
        <w:rPr>
          <w:b/>
        </w:rPr>
      </w:pPr>
    </w:p>
    <w:p w:rsidR="00675409" w:rsidRDefault="00675409" w:rsidP="00675409">
      <w:pPr>
        <w:jc w:val="both"/>
        <w:rPr>
          <w:u w:val="single"/>
        </w:rPr>
      </w:pPr>
      <w:r w:rsidRPr="00F904C0">
        <w:rPr>
          <w:u w:val="single"/>
        </w:rPr>
        <w:t>E. Inflow &amp; Infiltration (I&amp;I)</w:t>
      </w:r>
    </w:p>
    <w:p w:rsidR="00675409" w:rsidRPr="00F904C0" w:rsidRDefault="00675409" w:rsidP="00675409">
      <w:pPr>
        <w:jc w:val="both"/>
        <w:rPr>
          <w:u w:val="single"/>
        </w:rPr>
      </w:pPr>
    </w:p>
    <w:p w:rsidR="00675409" w:rsidRPr="00E37042" w:rsidRDefault="00675409" w:rsidP="00675409">
      <w:pPr>
        <w:jc w:val="both"/>
      </w:pPr>
      <w:r>
        <w:tab/>
      </w:r>
      <w:r w:rsidRPr="00E37042">
        <w:t>Infiltration occurs from groundwater entering a wastewater collection system through broken or defective pipes and joints</w:t>
      </w:r>
      <w:r w:rsidR="00AD5C78">
        <w:t>. I</w:t>
      </w:r>
      <w:r w:rsidRPr="00E37042">
        <w:t>nflow results from water entering a wastewater collection system through manholes or lift stations. The allowance for infiltration is 500 gallons per day, per inch diameter pipe per mile, and an additional 10 percent of water sold is allowed for inflow. The Utility’s DMRs which were filed with the DEP indicate that there was no excessive I&amp;I for the test year.</w:t>
      </w:r>
    </w:p>
    <w:p w:rsidR="00675409" w:rsidRPr="002306F6" w:rsidRDefault="00675409" w:rsidP="00675409">
      <w:pPr>
        <w:jc w:val="both"/>
        <w:rPr>
          <w:u w:val="single"/>
        </w:rPr>
      </w:pPr>
    </w:p>
    <w:p w:rsidR="00675409" w:rsidRPr="002306F6" w:rsidRDefault="00675409" w:rsidP="00675409">
      <w:pPr>
        <w:jc w:val="both"/>
        <w:rPr>
          <w:u w:val="single"/>
        </w:rPr>
      </w:pPr>
      <w:r w:rsidRPr="002306F6">
        <w:rPr>
          <w:u w:val="single"/>
        </w:rPr>
        <w:t xml:space="preserve">F. Water Distribution and Wastewater Collection Systems Used &amp; Useful </w:t>
      </w:r>
    </w:p>
    <w:p w:rsidR="00675409" w:rsidRDefault="00675409" w:rsidP="00675409">
      <w:pPr>
        <w:jc w:val="both"/>
      </w:pPr>
    </w:p>
    <w:p w:rsidR="00675409" w:rsidRPr="00E37042" w:rsidRDefault="00675409" w:rsidP="00675409">
      <w:pPr>
        <w:jc w:val="both"/>
      </w:pPr>
      <w:r>
        <w:tab/>
      </w:r>
      <w:r w:rsidRPr="00E37042">
        <w:t>In the previous rate case before th</w:t>
      </w:r>
      <w:r>
        <w:t>is</w:t>
      </w:r>
      <w:r w:rsidRPr="00E37042">
        <w:t xml:space="preserve"> Commission, the U&amp;U analysis for the water distribution and wastewater collection systems were determined by dividing the number of lots connected to the systems by the number of lots fronting mains in the service area. Consideration is given for growth, if applicable. </w:t>
      </w:r>
      <w:r>
        <w:t>T</w:t>
      </w:r>
      <w:r w:rsidRPr="00E37042">
        <w:t>he lines in the Utility’s service territory appear to be built-out. Therefore, the water distribution and wastewater collection systems sh</w:t>
      </w:r>
      <w:r>
        <w:t>all</w:t>
      </w:r>
      <w:r w:rsidRPr="00E37042">
        <w:t xml:space="preserve"> be considered 100 percent U&amp;U. The water distribution and wastewater collection systems were rated at 100 percent in the Utility’s previous rate case before the Commission.</w:t>
      </w:r>
    </w:p>
    <w:p w:rsidR="00675409" w:rsidRPr="00E37042" w:rsidRDefault="00675409" w:rsidP="00675409">
      <w:pPr>
        <w:jc w:val="both"/>
        <w:rPr>
          <w:b/>
        </w:rPr>
      </w:pPr>
    </w:p>
    <w:p w:rsidR="00675409" w:rsidRPr="00F904C0" w:rsidRDefault="00675409" w:rsidP="00675409">
      <w:pPr>
        <w:spacing w:after="240"/>
        <w:jc w:val="both"/>
        <w:rPr>
          <w:u w:val="single"/>
        </w:rPr>
      </w:pPr>
      <w:r>
        <w:rPr>
          <w:u w:val="single"/>
        </w:rPr>
        <w:t xml:space="preserve">G. </w:t>
      </w:r>
      <w:r w:rsidRPr="00F904C0">
        <w:rPr>
          <w:u w:val="single"/>
        </w:rPr>
        <w:t>Conclusion</w:t>
      </w:r>
    </w:p>
    <w:p w:rsidR="00675409" w:rsidRPr="00E37042" w:rsidRDefault="00675409" w:rsidP="00675409">
      <w:pPr>
        <w:spacing w:after="240"/>
        <w:jc w:val="both"/>
      </w:pPr>
      <w:r>
        <w:tab/>
      </w:r>
      <w:r w:rsidRPr="00E37042">
        <w:t xml:space="preserve">Lakeside’s WTP </w:t>
      </w:r>
      <w:r>
        <w:t xml:space="preserve">is </w:t>
      </w:r>
      <w:r w:rsidRPr="00E37042">
        <w:t xml:space="preserve">considered 81 percent U&amp;U, and the water storage facilities </w:t>
      </w:r>
      <w:r>
        <w:t>is</w:t>
      </w:r>
      <w:r w:rsidRPr="00E37042">
        <w:t xml:space="preserve"> considered 100 percent U&amp;U. Lakeside’s WWTP </w:t>
      </w:r>
      <w:r>
        <w:t>is</w:t>
      </w:r>
      <w:r w:rsidRPr="00E37042">
        <w:t xml:space="preserve"> considered 92 percent U&amp;U. The Utility’s water distribution and wastewater collection systems </w:t>
      </w:r>
      <w:r>
        <w:t>are</w:t>
      </w:r>
      <w:r w:rsidRPr="00E37042">
        <w:t xml:space="preserve"> considered 100 percent U&amp;U. </w:t>
      </w:r>
      <w:proofErr w:type="gramStart"/>
      <w:r>
        <w:t xml:space="preserve">No </w:t>
      </w:r>
      <w:r w:rsidRPr="00E37042">
        <w:t xml:space="preserve"> adjustment</w:t>
      </w:r>
      <w:r>
        <w:t>s</w:t>
      </w:r>
      <w:proofErr w:type="gramEnd"/>
      <w:r w:rsidRPr="00E37042">
        <w:t xml:space="preserve"> </w:t>
      </w:r>
      <w:r w:rsidR="009135BB">
        <w:t xml:space="preserve">shall </w:t>
      </w:r>
      <w:r w:rsidRPr="00E37042">
        <w:t>be made to purchased power and chemical expenses since there appears to be no EUW and no indication of excessive I&amp;I.</w:t>
      </w:r>
    </w:p>
    <w:p w:rsidR="00675409" w:rsidRPr="002306F6" w:rsidRDefault="00675409" w:rsidP="00675409">
      <w:pPr>
        <w:spacing w:after="240"/>
        <w:jc w:val="both"/>
        <w:outlineLvl w:val="0"/>
        <w:rPr>
          <w:b/>
          <w:bCs/>
          <w:kern w:val="32"/>
          <w:szCs w:val="32"/>
        </w:rPr>
      </w:pPr>
      <w:r w:rsidRPr="002306F6">
        <w:rPr>
          <w:b/>
          <w:bCs/>
          <w:kern w:val="32"/>
          <w:szCs w:val="32"/>
        </w:rPr>
        <w:t>3. Rate Base</w:t>
      </w:r>
    </w:p>
    <w:p w:rsidR="00675409" w:rsidRPr="00E37042" w:rsidRDefault="00675409" w:rsidP="00675409">
      <w:pPr>
        <w:spacing w:after="240"/>
        <w:jc w:val="both"/>
      </w:pPr>
      <w:r w:rsidRPr="002306F6">
        <w:tab/>
        <w:t>The appropriate components of the Utility’s rate base include utility plant in service, contributions-in-aid-of-construction (CIAC), accumulated depreciation, amortization of CIAC, and working capital. Rate base was last established in Lakeside’s 2013 SARC. The</w:t>
      </w:r>
      <w:r w:rsidRPr="00E37042">
        <w:t xml:space="preserve"> Utility requested the test year ended June 30, 2016, for the instant case. </w:t>
      </w:r>
      <w:r>
        <w:t xml:space="preserve">We </w:t>
      </w:r>
      <w:r w:rsidRPr="00E37042">
        <w:t>determined that the Utility’s books and records are in compliance with the National Association of Regulatory Utility Commissioners’ Uniform System of Accounts (NARUC USOA). The OPC fil</w:t>
      </w:r>
      <w:r w:rsidR="006B6504">
        <w:t>ed a Letter of Concern in this D</w:t>
      </w:r>
      <w:r w:rsidRPr="00E37042">
        <w:t>ocket on May 26, 2017. The Utility subsequently filed a response letter on June 6, 2017.</w:t>
      </w:r>
      <w:r>
        <w:t xml:space="preserve"> We have made </w:t>
      </w:r>
      <w:r w:rsidRPr="00E37042">
        <w:t xml:space="preserve">adjustments based on both letters. A summary of each component of rate base and the </w:t>
      </w:r>
      <w:r>
        <w:t xml:space="preserve">approved </w:t>
      </w:r>
      <w:r w:rsidRPr="00E37042">
        <w:t>adjustments are discussed below.</w:t>
      </w:r>
    </w:p>
    <w:p w:rsidR="00675409" w:rsidRPr="002306F6" w:rsidRDefault="00675409" w:rsidP="00675409">
      <w:pPr>
        <w:jc w:val="both"/>
        <w:rPr>
          <w:bCs/>
          <w:iCs/>
          <w:szCs w:val="28"/>
          <w:u w:val="single"/>
        </w:rPr>
      </w:pPr>
      <w:r w:rsidRPr="002306F6">
        <w:rPr>
          <w:bCs/>
          <w:iCs/>
          <w:szCs w:val="28"/>
          <w:u w:val="single"/>
        </w:rPr>
        <w:lastRenderedPageBreak/>
        <w:t>A. Year-End Rate Base</w:t>
      </w:r>
    </w:p>
    <w:p w:rsidR="00675409" w:rsidRPr="00E37042" w:rsidRDefault="00675409" w:rsidP="00675409">
      <w:pPr>
        <w:spacing w:before="240" w:after="240"/>
        <w:jc w:val="both"/>
      </w:pPr>
      <w:r>
        <w:tab/>
      </w:r>
      <w:r w:rsidRPr="00E37042">
        <w:t xml:space="preserve">In its application, the Utility requested a year-end rate base for its water system in order to have an opportunity to recover its allowed rate of return on the significant capital improvements that were made during the test year to install a new well and make additional plant improvements to address water quality concerns. Based on </w:t>
      </w:r>
      <w:r>
        <w:t>our</w:t>
      </w:r>
      <w:r w:rsidRPr="00E37042">
        <w:t xml:space="preserve"> review, Lakeside’s water improvements including applicable retirements represent an increase of $85,179 or 63.31 percent since the Utility’s rate base was last established. If an average rate base were used, the Utility would not be afforded the opportunity to recover its allowed rate of return on the new investment and would be put in the position of requesting a subsequent SARC at a later date.</w:t>
      </w:r>
    </w:p>
    <w:p w:rsidR="00675409" w:rsidRPr="004B4198" w:rsidRDefault="00675409" w:rsidP="00675409">
      <w:pPr>
        <w:spacing w:after="240"/>
        <w:jc w:val="both"/>
      </w:pPr>
      <w:r w:rsidRPr="004B4198">
        <w:tab/>
        <w:t xml:space="preserve">We have authority to apply a year-end rate base, but only in extraordinary circumstances. We find that </w:t>
      </w:r>
      <w:r w:rsidR="00AD5C78">
        <w:t xml:space="preserve">there are </w:t>
      </w:r>
      <w:r w:rsidRPr="004B4198">
        <w:t xml:space="preserve">extraordinary </w:t>
      </w:r>
      <w:r w:rsidR="00AD5C78">
        <w:t>circumstances</w:t>
      </w:r>
      <w:r w:rsidRPr="004B4198">
        <w:t xml:space="preserve"> in the instant case. The Utility has made significant improvements to the primary well that supplies water to its customers. In addition, the Utility replaced the automated aeration at the plant and installed new </w:t>
      </w:r>
      <w:r w:rsidR="00E4163D">
        <w:t>w</w:t>
      </w:r>
      <w:r w:rsidRPr="004B4198">
        <w:t xml:space="preserve">hitewater </w:t>
      </w:r>
      <w:r w:rsidR="00E4163D">
        <w:t>c</w:t>
      </w:r>
      <w:r w:rsidRPr="004B4198">
        <w:t xml:space="preserve">ompressors at both of the existing </w:t>
      </w:r>
      <w:proofErr w:type="spellStart"/>
      <w:r w:rsidRPr="004B4198">
        <w:t>hydropneumatic</w:t>
      </w:r>
      <w:proofErr w:type="spellEnd"/>
      <w:r w:rsidRPr="004B4198">
        <w:t xml:space="preserve"> tanks to address water quality concerns expressed by its customers. The year-end rate base will provide the Utility with an opportunity to recover the investment made to improve water quality and will insure compensatory rates for this Utility in this rate case. Therefore, we approve a year-end water rate base for Lakeside.</w:t>
      </w:r>
    </w:p>
    <w:p w:rsidR="00675409" w:rsidRPr="004B4198" w:rsidRDefault="00675409" w:rsidP="00675409">
      <w:pPr>
        <w:spacing w:after="240"/>
        <w:jc w:val="both"/>
      </w:pPr>
      <w:r w:rsidRPr="004B4198">
        <w:tab/>
        <w:t xml:space="preserve">The Utility did not request a year-end rate base for its wastewater system because there were no extraordinary circumstances during the test year that would warrant use of a year-end rate base. However, in its May 26, 2017 letter, OPC proposed that it would be appropriate to use a year-end rate base for both the water and wastewater systems in keeping with the matching principle and to have a consistent test year across all components of the test year. In its June 6, 2017, response to OPC’s letter, the Utility indicated that it does not </w:t>
      </w:r>
      <w:r w:rsidR="00AD5C78">
        <w:t>oppose</w:t>
      </w:r>
      <w:r w:rsidRPr="004B4198">
        <w:t xml:space="preserve"> OPC’s request for a year-end rate base for both water and wastewater. Although the wastewater system does not qualify for a year-end rate base on its own, we agree that OPC’s proposal to use a year-end rate base for both systems is reasonable and will produce a more consistent result. Further, because the Utility did not make any test year additions to wastewater plant or CIAC, the impact of changing from an average to a year-end rate base is minimal. Therefore, we approve a year-end wastewater rate base for Lakeside as well.</w:t>
      </w:r>
    </w:p>
    <w:p w:rsidR="00675409" w:rsidRPr="00BD6050" w:rsidRDefault="00675409" w:rsidP="00675409">
      <w:pPr>
        <w:jc w:val="both"/>
        <w:outlineLvl w:val="3"/>
        <w:rPr>
          <w:bCs/>
          <w:iCs/>
          <w:szCs w:val="28"/>
          <w:u w:val="single"/>
        </w:rPr>
      </w:pPr>
      <w:r>
        <w:rPr>
          <w:bCs/>
          <w:iCs/>
          <w:szCs w:val="28"/>
          <w:u w:val="single"/>
        </w:rPr>
        <w:t xml:space="preserve">B. </w:t>
      </w:r>
      <w:r w:rsidRPr="00BD6050">
        <w:rPr>
          <w:bCs/>
          <w:iCs/>
          <w:szCs w:val="28"/>
          <w:u w:val="single"/>
        </w:rPr>
        <w:t>Utility Plant in Service (UPIS)</w:t>
      </w:r>
    </w:p>
    <w:p w:rsidR="00675409" w:rsidRDefault="00675409" w:rsidP="00675409">
      <w:pPr>
        <w:jc w:val="both"/>
      </w:pPr>
    </w:p>
    <w:p w:rsidR="00675409" w:rsidRPr="00E37042" w:rsidRDefault="00675409" w:rsidP="00675409">
      <w:pPr>
        <w:spacing w:after="240"/>
        <w:jc w:val="both"/>
      </w:pPr>
      <w:r>
        <w:tab/>
      </w:r>
      <w:r w:rsidRPr="00E37042">
        <w:t xml:space="preserve">The Utility recorded UPIS of $263,806 for water and $153,449 for wastewater. In its May 26, 2017, letter, OPC noted some possible errors in the June 30, 2013, end of test year balances for plant, accumulated depreciation, and accumulated amortization of CIAC that were approved in the last SARC and used as the starting point for the instant SARC. OPC is correct that the end of test year balances inadvertently included several pro forma projects and averaging adjustments that are only used for </w:t>
      </w:r>
      <w:r w:rsidR="009135BB" w:rsidRPr="00E37042">
        <w:t>rate setting</w:t>
      </w:r>
      <w:r w:rsidRPr="00E37042">
        <w:t xml:space="preserve"> purposes and should not have been included in the end of test year balances. Lakeside properly adjusted its books and records in accordance with </w:t>
      </w:r>
      <w:r>
        <w:t>our order</w:t>
      </w:r>
      <w:r w:rsidRPr="00E37042">
        <w:t xml:space="preserve"> in the last SARC, which resulted in plant being overstated by $3,512 for water and $830 for wastewater due to the errors in the end of test year balances. The Utility later corrected its books by reversing the end of test year adjustments and recording the pro forma projects when they were completed. Lakeside’s subsequent correction prevented a double counting of the pro </w:t>
      </w:r>
      <w:r w:rsidRPr="00E37042">
        <w:lastRenderedPageBreak/>
        <w:t xml:space="preserve">forma adjustments and removed the averaging adjustments that are only used for </w:t>
      </w:r>
      <w:r w:rsidR="009135BB" w:rsidRPr="00E37042">
        <w:t>rate setting</w:t>
      </w:r>
      <w:r w:rsidRPr="00E37042">
        <w:t xml:space="preserve"> purposes. However, the correction also eliminated some test year adjustments that should have remained on the Utility’s books, as well as the retirements associated with the pro forma projects. </w:t>
      </w:r>
    </w:p>
    <w:p w:rsidR="00675409" w:rsidRPr="00E37042" w:rsidRDefault="00675409" w:rsidP="00675409">
      <w:pPr>
        <w:spacing w:after="240"/>
        <w:jc w:val="both"/>
      </w:pPr>
      <w:r>
        <w:tab/>
      </w:r>
      <w:r w:rsidRPr="00E37042">
        <w:t xml:space="preserve">In order to reflect the correct 2013 test year balances, </w:t>
      </w:r>
      <w:r>
        <w:t>we</w:t>
      </w:r>
      <w:r w:rsidRPr="00E37042">
        <w:t xml:space="preserve"> decreased water plant by $603 to remove an unsupported generator equipment addition from Account No. 310 and decreased wastewater plant by $245 to remove an unsupported pumping equipment addition from Account No. 371. </w:t>
      </w:r>
      <w:r>
        <w:t xml:space="preserve">We also </w:t>
      </w:r>
      <w:r w:rsidRPr="00E37042">
        <w:t xml:space="preserve">decreased wastewater plant by $563 to reflect the retirement associated with a 2013 test year pump starter replacement to Account No. 371. Further, in order to correctly reflect </w:t>
      </w:r>
      <w:r>
        <w:t xml:space="preserve">our </w:t>
      </w:r>
      <w:r w:rsidRPr="00E37042">
        <w:t xml:space="preserve">approved retirements associated with the four water and one wastewater pro forma projects approved in the last SARC, </w:t>
      </w:r>
      <w:r>
        <w:t>we</w:t>
      </w:r>
      <w:r w:rsidRPr="00E37042">
        <w:t xml:space="preserve"> decreased water plant by $6,563 and decreased wastewater plant by $2,768.</w:t>
      </w:r>
    </w:p>
    <w:p w:rsidR="00675409" w:rsidRPr="00E37042" w:rsidRDefault="00675409" w:rsidP="00675409">
      <w:pPr>
        <w:spacing w:after="240"/>
        <w:jc w:val="both"/>
      </w:pPr>
      <w:r>
        <w:tab/>
      </w:r>
      <w:r w:rsidRPr="00E37042">
        <w:t xml:space="preserve">Based on </w:t>
      </w:r>
      <w:r>
        <w:t xml:space="preserve">our </w:t>
      </w:r>
      <w:r w:rsidR="006B6504">
        <w:t>review in the instant D</w:t>
      </w:r>
      <w:r w:rsidRPr="00E37042">
        <w:t xml:space="preserve">ocket, </w:t>
      </w:r>
      <w:r>
        <w:t>we</w:t>
      </w:r>
      <w:r w:rsidRPr="00E37042">
        <w:t xml:space="preserve"> decreased UPIS by $463 for water and $398 for wastewater to remove unsupported organization expenses from Account Nos. 301 and 351. </w:t>
      </w:r>
      <w:r>
        <w:t>We</w:t>
      </w:r>
      <w:r w:rsidRPr="00E37042">
        <w:t xml:space="preserve"> also increased water plant by $1,165 to reclassify a water line repair that was inadvertently recorded as a wastewater expense during the test year. OPC also expressed concern about the expensing of this repair and proposed that it should be capitalized to plant instead. </w:t>
      </w:r>
    </w:p>
    <w:p w:rsidR="00675409" w:rsidRPr="00E37042" w:rsidRDefault="00675409" w:rsidP="00675409">
      <w:pPr>
        <w:spacing w:after="240"/>
        <w:jc w:val="both"/>
      </w:pPr>
      <w:r>
        <w:tab/>
      </w:r>
      <w:r w:rsidRPr="00E37042">
        <w:t>As discussed above, the Utility replaced the primary well that provides water to its customers during the test year. The Utility initially attempted to rehabilitate the existing well, but ultimately found it necessary to drill a new well. The expenses incurred</w:t>
      </w:r>
      <w:r w:rsidR="00AD5C78">
        <w:t xml:space="preserve"> </w:t>
      </w:r>
      <w:r w:rsidRPr="00E37042">
        <w:t>attempt</w:t>
      </w:r>
      <w:r w:rsidR="00AD5C78">
        <w:t>ing</w:t>
      </w:r>
      <w:r w:rsidRPr="00E37042">
        <w:t xml:space="preserve"> to rehabilitate the original well and install the new well were already recorded on the Utility’s books during the test year. </w:t>
      </w:r>
      <w:r>
        <w:t>We</w:t>
      </w:r>
      <w:r w:rsidRPr="00E37042">
        <w:t xml:space="preserve"> reviewed the prior bids and actual final costs of these improvements and determined that the final costs are reasonable and that no adjustments are necessary. The Utility subsequently determined that the associated retirement of the replaced well is $15,956, and the associated retirement for the well rehabilitation work is $19,153, for a total retirement of $35,109. Regarding the $19,153 retirement value, OPC questioned whether the $2,085 water valve replacement that was performed two days prior to the remaining $17,068 in rehabilitation work on the collapsed well was damaged in the collapsed well or was able to be reused. In response, Lakeside verified that the new water valve was not retired with the collapsed well and was still in service. Therefore, the well rehabilitation work retirement is $17,068 rather than $19,153. The total retirement for the replaced well and rehabilitation work is $33,024.</w:t>
      </w:r>
    </w:p>
    <w:p w:rsidR="00675409" w:rsidRPr="00E37042" w:rsidRDefault="00675409" w:rsidP="00675409">
      <w:pPr>
        <w:spacing w:after="240"/>
        <w:jc w:val="both"/>
      </w:pPr>
      <w:r>
        <w:tab/>
      </w:r>
      <w:r w:rsidRPr="00E37042">
        <w:t xml:space="preserve">However, OPC further expressed concern about the accounting treatment of the well rehabilitation work. Because the well rehabilitation work was only able to be in service for approximately nine months before the new well was drilled, the retirement will deplete the accumulated depreciation balance for Account No. 307 Wells and </w:t>
      </w:r>
      <w:proofErr w:type="gramStart"/>
      <w:r w:rsidRPr="00E37042">
        <w:t>Springs</w:t>
      </w:r>
      <w:proofErr w:type="gramEnd"/>
      <w:r w:rsidRPr="00E37042">
        <w:t>, resulting in a negative accumulated depreciation balance at the end of the test year. OPC stated that it is not challenging whether the work performed was reasonable, but believes the appropriate treatment would have been to defer the costs pending the outcome of this proceeding and to amortize those costs over a reasonable time frame. OPC proposed that the loss be amortized over 10 years.</w:t>
      </w:r>
    </w:p>
    <w:p w:rsidR="00675409" w:rsidRPr="00E37042" w:rsidRDefault="00675409" w:rsidP="00675409">
      <w:pPr>
        <w:spacing w:after="240"/>
        <w:jc w:val="both"/>
      </w:pPr>
      <w:r>
        <w:tab/>
      </w:r>
      <w:r w:rsidRPr="00E37042">
        <w:t xml:space="preserve">In its response to OPC’s letter, the Utility stated that the well rehabilitation work was originally capitalized </w:t>
      </w:r>
      <w:r w:rsidR="00AD5C78">
        <w:t>because</w:t>
      </w:r>
      <w:r w:rsidRPr="00E37042">
        <w:t xml:space="preserve"> Lakeside attempted to rehabilitate the well instead of replacing it </w:t>
      </w:r>
      <w:r w:rsidRPr="00E37042">
        <w:lastRenderedPageBreak/>
        <w:t xml:space="preserve">in an effort to avoid the cost of drilling a new well. The Utility believes it would be appropriate to include these costs with the loss on the retired well and amortize both losses over the same time period. </w:t>
      </w:r>
    </w:p>
    <w:p w:rsidR="00675409" w:rsidRPr="00E37042" w:rsidRDefault="00675409" w:rsidP="00675409">
      <w:pPr>
        <w:spacing w:after="240"/>
        <w:jc w:val="both"/>
      </w:pPr>
      <w:r>
        <w:tab/>
      </w:r>
      <w:r w:rsidRPr="00E37042">
        <w:t>NARUC Accounting Instruction 5.D., specifies</w:t>
      </w:r>
      <w:r>
        <w:t>,</w:t>
      </w:r>
      <w:r w:rsidRPr="00E37042">
        <w:t xml:space="preserve"> in part</w:t>
      </w:r>
      <w:r>
        <w:t>,</w:t>
      </w:r>
      <w:r w:rsidRPr="00E37042">
        <w:t xml:space="preserve"> that when an item of plant is retired, Account 108 – Accumulated Depreciation and Amortization of Utility Plant in Service, shall be charged and the appropriate plant accounts shall be credited with the entire recorded original cost of plant retired regardless of the amount of depreciation which has been accumulated for this particular item of plant, and that Account 108 shall be charged with the costs of removal of retired plant, and credited with the salvage value, sales price, or other amounts recovered from plant retired. In addition, NARUC Accounting Instruction 5.E</w:t>
      </w:r>
      <w:proofErr w:type="gramStart"/>
      <w:r w:rsidRPr="00E37042">
        <w:t>.,</w:t>
      </w:r>
      <w:proofErr w:type="gramEnd"/>
      <w:r w:rsidRPr="00E37042">
        <w:t xml:space="preserve"> provides that a different accounting treatment may be required in rare instances when the unexpired early retirement of a major unit of property will eliminate or seriously deplete the existing depreciation. NARUC Accounting Instruction 5.E</w:t>
      </w:r>
      <w:proofErr w:type="gramStart"/>
      <w:r w:rsidRPr="00E37042">
        <w:t>.,</w:t>
      </w:r>
      <w:proofErr w:type="gramEnd"/>
      <w:r w:rsidRPr="00E37042">
        <w:t xml:space="preserve"> specifies in part that in such instances the Commission may authorize or order the loss on retirement to be transferred to Account 186 – Miscellaneous Deferred Debits, and amortized in future periods.</w:t>
      </w:r>
    </w:p>
    <w:p w:rsidR="00675409" w:rsidRPr="00E37042" w:rsidRDefault="00675409" w:rsidP="00675409">
      <w:pPr>
        <w:spacing w:after="240"/>
        <w:jc w:val="both"/>
      </w:pPr>
      <w:r>
        <w:tab/>
        <w:t>We fi</w:t>
      </w:r>
      <w:r w:rsidR="00B95AA3">
        <w:t>n</w:t>
      </w:r>
      <w:r>
        <w:t xml:space="preserve">d that </w:t>
      </w:r>
      <w:r w:rsidRPr="00E37042">
        <w:t xml:space="preserve">the Utility’s capitalization of the well rehabilitation work was an appropriate accounting treatment at the time the work was performed and was consistent with NARUC guidelines. Further, the Utility’s proposed accounting treatment of the retirement is consistent with the NARUC guidelines. </w:t>
      </w:r>
      <w:r>
        <w:t>We</w:t>
      </w:r>
      <w:r w:rsidRPr="00E37042">
        <w:t xml:space="preserve"> also note that if the rehabilitation efforts had been successful, that work would have served to extend the useful service life of the well and would have been depreciated normally over time, further supporting the traditional accounting treatment at the time the repairs were completed. Therefore, </w:t>
      </w:r>
      <w:r>
        <w:t>we</w:t>
      </w:r>
      <w:r w:rsidRPr="00E37042">
        <w:t xml:space="preserve"> decreased water plant by $33,024 to reflect the retirement of the collapsed well and well rehabilitation work.</w:t>
      </w:r>
      <w:r w:rsidR="00E4163D">
        <w:t xml:space="preserve"> At our October 3, 2017 Agenda Conference, the Utility and OPC agreed in their settlement that net losses resulting from the early retirement of the collapsed well, well rehabilitation work, and WWTP shall be recovered over a seven-year amortization period. </w:t>
      </w:r>
      <w:r w:rsidRPr="00E37042">
        <w:t xml:space="preserve"> The calculation of the amortization expense</w:t>
      </w:r>
      <w:r w:rsidR="00E4163D">
        <w:t>s</w:t>
      </w:r>
      <w:r w:rsidRPr="00E37042">
        <w:t xml:space="preserve"> </w:t>
      </w:r>
      <w:r w:rsidR="00E4163D">
        <w:t xml:space="preserve">to recover </w:t>
      </w:r>
      <w:proofErr w:type="gramStart"/>
      <w:r w:rsidR="00E4163D">
        <w:t xml:space="preserve">both </w:t>
      </w:r>
      <w:r w:rsidRPr="00E37042">
        <w:t xml:space="preserve"> water</w:t>
      </w:r>
      <w:proofErr w:type="gramEnd"/>
      <w:r w:rsidRPr="00E37042">
        <w:t xml:space="preserve"> and wastewater early retirement losses will be discussed </w:t>
      </w:r>
      <w:r>
        <w:t xml:space="preserve">in this Order below at section </w:t>
      </w:r>
      <w:r w:rsidRPr="00E37042">
        <w:t>6.</w:t>
      </w:r>
    </w:p>
    <w:p w:rsidR="00675409" w:rsidRPr="00E37042" w:rsidRDefault="00675409" w:rsidP="00675409">
      <w:pPr>
        <w:spacing w:after="240"/>
        <w:jc w:val="both"/>
      </w:pPr>
      <w:r>
        <w:tab/>
      </w:r>
      <w:r w:rsidRPr="00E37042">
        <w:t xml:space="preserve">Subsequent to the test year, Lakeside made several pro forma water plant additions. Therefore, </w:t>
      </w:r>
      <w:r>
        <w:t>we</w:t>
      </w:r>
      <w:r w:rsidRPr="00E37042">
        <w:t xml:space="preserve"> increased water plant by $1,338 to reflect a new customer service line installation, and by $1,967 to reflect a high service pump repair. In an effort to reduce costs, Lakeside attempted to use the well pump from the collapsed well in the new well. The original pump subsequently failed and was replaced with a new pump. Therefore, </w:t>
      </w:r>
      <w:r>
        <w:t xml:space="preserve">we </w:t>
      </w:r>
      <w:r w:rsidRPr="00E37042">
        <w:t xml:space="preserve">increased water plant by $14,012 to reflect the addition of the new well pump. After taking into consideration other plant additions made to pumping equipment in recent years, the remaining balance in Account No. 311 – Pumping Equipment appears to be insufficient to represent the original cost of the pumps on both wells. The original cost of the pump is no longer in plant to be retired; therefore, </w:t>
      </w:r>
      <w:r>
        <w:t xml:space="preserve">we do not approve </w:t>
      </w:r>
      <w:r w:rsidRPr="00E37042">
        <w:t>a retirement amount associated with the well pump replacement.</w:t>
      </w:r>
    </w:p>
    <w:p w:rsidR="00675409" w:rsidRPr="00E37042" w:rsidRDefault="00675409" w:rsidP="00675409">
      <w:pPr>
        <w:spacing w:after="240"/>
        <w:jc w:val="both"/>
      </w:pPr>
      <w:r>
        <w:tab/>
      </w:r>
      <w:r w:rsidRPr="00E37042">
        <w:t xml:space="preserve">OPC expressed concern about U. S. Water Services Corporation’s (USWSC) policy of including an 18 percent markup on materials used in the plant upgrades and repair work performed on Lakeside’s plants. OPC stated that it has noted several other instances </w:t>
      </w:r>
      <w:r w:rsidR="00AD5C78">
        <w:t>in which</w:t>
      </w:r>
      <w:r w:rsidRPr="00E37042">
        <w:t xml:space="preserve"> this markup is applied to services as well as materials. OPC </w:t>
      </w:r>
      <w:r>
        <w:t xml:space="preserve">appears to be </w:t>
      </w:r>
      <w:r w:rsidRPr="00E37042">
        <w:t>referring to a prior adjustment made in a SARC for one of Lakeside’s sister utilities whe</w:t>
      </w:r>
      <w:r>
        <w:t>n</w:t>
      </w:r>
      <w:r w:rsidRPr="00E37042">
        <w:t xml:space="preserve"> the markup was </w:t>
      </w:r>
      <w:r w:rsidRPr="00E37042">
        <w:lastRenderedPageBreak/>
        <w:t xml:space="preserve">inappropriately applied to some services. However, </w:t>
      </w:r>
      <w:r>
        <w:t xml:space="preserve">we have </w:t>
      </w:r>
      <w:r w:rsidRPr="00E37042">
        <w:t>reviewed all the USWSC inv</w:t>
      </w:r>
      <w:r w:rsidR="006B6504">
        <w:t>oices being considered in this D</w:t>
      </w:r>
      <w:r w:rsidRPr="00E37042">
        <w:t xml:space="preserve">ocket and did not find any instances </w:t>
      </w:r>
      <w:r>
        <w:t xml:space="preserve">in which </w:t>
      </w:r>
      <w:r w:rsidRPr="00E37042">
        <w:t xml:space="preserve">the markup was applied to labor costs. </w:t>
      </w:r>
    </w:p>
    <w:p w:rsidR="00675409" w:rsidRPr="00E37042" w:rsidRDefault="00675409" w:rsidP="00675409">
      <w:pPr>
        <w:spacing w:after="240"/>
        <w:jc w:val="both"/>
      </w:pPr>
      <w:r>
        <w:tab/>
      </w:r>
      <w:r w:rsidRPr="00E37042">
        <w:t xml:space="preserve">The only discrepancy </w:t>
      </w:r>
      <w:r>
        <w:t xml:space="preserve">we </w:t>
      </w:r>
      <w:r w:rsidRPr="00E37042">
        <w:t xml:space="preserve">noted was that the markup on one invoice related to the well repair appeared to be overstated. The Utility’s supporting documentation showed all of the materials used for that job along with the calculation of the markup, however, a portion of the materials were inadvertently omitted from the final invoice. USWSC issued a subsequent invoice with the remaining materials that correspond with the supporting documentation and amount of the markup. Therefore, </w:t>
      </w:r>
      <w:r>
        <w:t xml:space="preserve">we </w:t>
      </w:r>
      <w:r w:rsidRPr="00E37042">
        <w:t>increased water plant by $917 to reflect the additional materials.</w:t>
      </w:r>
    </w:p>
    <w:p w:rsidR="00675409" w:rsidRPr="00E37042" w:rsidRDefault="00675409" w:rsidP="00675409">
      <w:pPr>
        <w:spacing w:after="240"/>
        <w:jc w:val="both"/>
      </w:pPr>
      <w:r>
        <w:tab/>
      </w:r>
      <w:r w:rsidRPr="00E37042">
        <w:t xml:space="preserve">In addition, </w:t>
      </w:r>
      <w:r>
        <w:t>we</w:t>
      </w:r>
      <w:r w:rsidRPr="00E37042">
        <w:t xml:space="preserve"> note that some invoices exclude the markup entirely. </w:t>
      </w:r>
      <w:r>
        <w:t>We</w:t>
      </w:r>
      <w:r w:rsidRPr="00E37042">
        <w:t xml:space="preserve"> inquired why some invoices are assessed the markup and some are not</w:t>
      </w:r>
      <w:r w:rsidR="00AD5C78">
        <w:t xml:space="preserve"> and learned</w:t>
      </w:r>
      <w:r w:rsidRPr="00E37042">
        <w:t xml:space="preserve"> that the markup is provided for in the USWSC operations contract. However, for all the regulated utilities, USWSC takes into consideration </w:t>
      </w:r>
      <w:proofErr w:type="gramStart"/>
      <w:r w:rsidRPr="00E37042">
        <w:t>who</w:t>
      </w:r>
      <w:proofErr w:type="gramEnd"/>
      <w:r w:rsidRPr="00E37042">
        <w:t xml:space="preserve"> performed the work. For example, if an outside contractor was called and performed all of the work and supplied all of the material completely with no outside assistance or material provided by USWSC, the markup will not be assessed because no material or labor was supplied by USWSC.</w:t>
      </w:r>
    </w:p>
    <w:p w:rsidR="00675409" w:rsidRPr="00E37042" w:rsidRDefault="00675409" w:rsidP="00675409">
      <w:pPr>
        <w:spacing w:after="240"/>
        <w:jc w:val="both"/>
      </w:pPr>
      <w:r>
        <w:tab/>
      </w:r>
      <w:r w:rsidRPr="00E37042">
        <w:t>The markup is for USWSC related work and material. This would include jobs or projects wh</w:t>
      </w:r>
      <w:r w:rsidR="00AD5C78">
        <w:t>en</w:t>
      </w:r>
      <w:r w:rsidRPr="00E37042">
        <w:t xml:space="preserve"> USWSC employees assist with the work or provide additional work, such as specifically identified large projects with job numbers, or supply materials for the job. The markups are designed to cover the overhead for the work related to the materials. For example, when material is supplied, a USWSC employee would have to either order it or go purchase it. Also, for all of the invoices processed through USWSC administrative employees, such as the job costing project, accounts payable and accounting personnel must receive, code, enter, and ultimately pay for the vendors. The markup includes the overhead costs for that process. In addition, the jobs have to be tracked for labor and material, and then ultimately billed out to the regulated utility, which involves additional work.</w:t>
      </w:r>
    </w:p>
    <w:p w:rsidR="00675409" w:rsidRPr="00E37042" w:rsidRDefault="00675409" w:rsidP="00675409">
      <w:pPr>
        <w:spacing w:after="240"/>
        <w:jc w:val="both"/>
      </w:pPr>
      <w:r>
        <w:tab/>
      </w:r>
      <w:r w:rsidRPr="00E37042">
        <w:t>In its response to OPC’s letter, Lakeside stated that the 18 percent markup was derived by using factors of 8 percent overhead and 10 percent profit. Lakeside also stated that according to RS Means: (1) the “Average Fixed Overhead for all services across the United States is 17.9 percent; (2) the overhead varied from a low of 11 percent to a high of 16 percent; (3) while the profit across all services was at 10 percent. Further, the overall overhead and profit across all services across the United States varied from a low of 47.4 percent to a high of 80.4 percent. Lakeside also noted that it ha</w:t>
      </w:r>
      <w:r>
        <w:t>s</w:t>
      </w:r>
      <w:r w:rsidRPr="00E37042">
        <w:t xml:space="preserve"> explained the USWSC 18 percent markup i</w:t>
      </w:r>
      <w:r w:rsidR="006B6504">
        <w:t>n several past SARC D</w:t>
      </w:r>
      <w:r w:rsidRPr="00E37042">
        <w:t>ockets.</w:t>
      </w:r>
    </w:p>
    <w:p w:rsidR="00675409" w:rsidRPr="00E37042" w:rsidRDefault="00675409" w:rsidP="00675409">
      <w:pPr>
        <w:spacing w:after="240"/>
        <w:jc w:val="both"/>
      </w:pPr>
      <w:r>
        <w:tab/>
      </w:r>
      <w:r w:rsidRPr="00E37042">
        <w:t xml:space="preserve">As discussed previously, the Utility replaced the WWTP in order to be in compliance with DEP requirements. The WWTP replacement was completed on February 17, 2017. Therefore, </w:t>
      </w:r>
      <w:r>
        <w:t>we</w:t>
      </w:r>
      <w:r w:rsidRPr="00E37042">
        <w:t xml:space="preserve"> increased UPIS by $91,755 to reflect the pro forma replacement of the WWTP and decreased UPIS by $33,921 to reflect the retirement of the replaced WWTP. </w:t>
      </w:r>
      <w:r>
        <w:t xml:space="preserve">We </w:t>
      </w:r>
      <w:r w:rsidRPr="00E37042">
        <w:t xml:space="preserve">reviewed the bids and final costs of the WWTP replacement and determined that the costs are reasonable. </w:t>
      </w:r>
      <w:r>
        <w:t xml:space="preserve">We </w:t>
      </w:r>
      <w:r w:rsidRPr="00E37042">
        <w:t xml:space="preserve">note that the selected bid was estimated at $97,103, but the project came in under budget by $5,348. OPC objected to the inclusion of the 18 percent markup on this project from the related </w:t>
      </w:r>
      <w:r w:rsidRPr="00E37042">
        <w:lastRenderedPageBreak/>
        <w:t xml:space="preserve">party servicing company. </w:t>
      </w:r>
      <w:r>
        <w:t xml:space="preserve">We have </w:t>
      </w:r>
      <w:r w:rsidRPr="00E37042">
        <w:t>previously approved project costs for Lakeside’s sister utilities that include the USWSC markup, except those instances whe</w:t>
      </w:r>
      <w:r>
        <w:t>n</w:t>
      </w:r>
      <w:r w:rsidRPr="00E37042">
        <w:t xml:space="preserve"> it was not properly applied as noted above. In keeping with </w:t>
      </w:r>
      <w:r>
        <w:t xml:space="preserve">our </w:t>
      </w:r>
      <w:r w:rsidRPr="00E37042">
        <w:t>prior decisions regarding the related party work and markup,</w:t>
      </w:r>
      <w:r>
        <w:t xml:space="preserve"> we do not find that </w:t>
      </w:r>
      <w:r w:rsidRPr="00E37042">
        <w:t xml:space="preserve">any further adjustments to the markup are necessary. </w:t>
      </w:r>
    </w:p>
    <w:p w:rsidR="00675409" w:rsidRPr="00E37042" w:rsidRDefault="00675409" w:rsidP="00675409">
      <w:pPr>
        <w:spacing w:after="240"/>
        <w:jc w:val="both"/>
        <w:rPr>
          <w:b/>
          <w:bCs/>
          <w:iCs/>
          <w:szCs w:val="28"/>
        </w:rPr>
      </w:pPr>
      <w:r>
        <w:tab/>
      </w:r>
      <w:r w:rsidRPr="00E37042">
        <w:t xml:space="preserve">In addition, </w:t>
      </w:r>
      <w:r>
        <w:t>we</w:t>
      </w:r>
      <w:r w:rsidRPr="00E37042">
        <w:t xml:space="preserve"> increased wastewater plant by $955 to reflect a pro forma WWTP </w:t>
      </w:r>
      <w:r w:rsidR="009135BB" w:rsidRPr="00E37042">
        <w:t>spray field</w:t>
      </w:r>
      <w:r w:rsidRPr="00E37042">
        <w:t xml:space="preserve"> pump repair completed after the test year. As discussed above, </w:t>
      </w:r>
      <w:r>
        <w:t xml:space="preserve">we approved </w:t>
      </w:r>
      <w:r w:rsidRPr="00E37042">
        <w:t xml:space="preserve">the use of a year-end rate base for both water and wastewater; therefore, no averaging adjustment is necessary. Further, no averaging adjustments are applied to pro forma additions, consistent with Commission practice. </w:t>
      </w:r>
      <w:r>
        <w:t xml:space="preserve">Our </w:t>
      </w:r>
      <w:r w:rsidRPr="00E37042">
        <w:t xml:space="preserve">net adjustments to UPIS are a decrease of $21,253 for water and an increase of $54,815 for wastewater. Therefore, </w:t>
      </w:r>
      <w:r>
        <w:t>we approve</w:t>
      </w:r>
      <w:r w:rsidRPr="00E37042">
        <w:t xml:space="preserve"> a UPIS balance of $242,553 for water and $208,264 for wastewater.</w:t>
      </w:r>
    </w:p>
    <w:p w:rsidR="00675409" w:rsidRPr="002D1452" w:rsidRDefault="00675409" w:rsidP="00675409">
      <w:pPr>
        <w:jc w:val="both"/>
        <w:outlineLvl w:val="3"/>
        <w:rPr>
          <w:bCs/>
          <w:iCs/>
          <w:szCs w:val="28"/>
          <w:u w:val="single"/>
        </w:rPr>
      </w:pPr>
      <w:r w:rsidRPr="002D1452">
        <w:rPr>
          <w:bCs/>
          <w:iCs/>
          <w:szCs w:val="28"/>
          <w:u w:val="single"/>
        </w:rPr>
        <w:t>C. Non-Used and Useful Plant</w:t>
      </w:r>
    </w:p>
    <w:p w:rsidR="00675409" w:rsidRPr="00E37042" w:rsidRDefault="00675409" w:rsidP="00675409">
      <w:pPr>
        <w:spacing w:before="240" w:after="240"/>
        <w:jc w:val="both"/>
      </w:pPr>
      <w:r>
        <w:tab/>
      </w:r>
      <w:r w:rsidRPr="00E37042">
        <w:t xml:space="preserve">Lakeside’s distribution and collection systems are 100 </w:t>
      </w:r>
      <w:r w:rsidRPr="002D1452">
        <w:t>percent U&amp;U</w:t>
      </w:r>
      <w:proofErr w:type="gramStart"/>
      <w:r>
        <w:t>;  the</w:t>
      </w:r>
      <w:proofErr w:type="gramEnd"/>
      <w:r>
        <w:t xml:space="preserve"> </w:t>
      </w:r>
      <w:r w:rsidRPr="002D1452">
        <w:t xml:space="preserve">water treatment plant </w:t>
      </w:r>
      <w:r>
        <w:t>is</w:t>
      </w:r>
      <w:r w:rsidRPr="002D1452">
        <w:t xml:space="preserve"> 81 percent U&amp;U</w:t>
      </w:r>
      <w:r>
        <w:t xml:space="preserve">; </w:t>
      </w:r>
      <w:r w:rsidRPr="002D1452">
        <w:t xml:space="preserve"> and the wastewater treatment plant </w:t>
      </w:r>
      <w:r>
        <w:t xml:space="preserve">is </w:t>
      </w:r>
      <w:r w:rsidRPr="002D1452">
        <w:t xml:space="preserve">92 percent U&amp;U. </w:t>
      </w:r>
      <w:r w:rsidR="00AD5C78">
        <w:t>W</w:t>
      </w:r>
      <w:r>
        <w:t xml:space="preserve">e approved </w:t>
      </w:r>
      <w:r w:rsidRPr="00E37042">
        <w:t xml:space="preserve">year-end rate base for Lakeside. Therefore, </w:t>
      </w:r>
      <w:r>
        <w:t>we</w:t>
      </w:r>
      <w:r w:rsidRPr="00E37042">
        <w:t xml:space="preserve"> applied the non-U&amp;U percentages to the year-end balances for water and wastewater. Application of the non-U&amp;U percentages to plant and the associated accumulated depreciation results in net adjustments of $18,497 for water and $7,872 for wastewater. Therefore, water rate base sh</w:t>
      </w:r>
      <w:r>
        <w:t>all</w:t>
      </w:r>
      <w:r w:rsidRPr="00E37042">
        <w:t xml:space="preserve"> be reduced by $18,497 to remove the 19 percent of the water treatment plant that is non-U&amp;U, and wastewater rate base sh</w:t>
      </w:r>
      <w:r>
        <w:t>all</w:t>
      </w:r>
      <w:r w:rsidRPr="00E37042">
        <w:t xml:space="preserve"> be reduced by $7,872 to remove the 8 percent of the wastewater treatment plant that is non-U&amp;U.</w:t>
      </w:r>
    </w:p>
    <w:p w:rsidR="00675409" w:rsidRPr="002D1452" w:rsidRDefault="00675409" w:rsidP="00675409">
      <w:pPr>
        <w:jc w:val="both"/>
        <w:outlineLvl w:val="3"/>
        <w:rPr>
          <w:bCs/>
          <w:iCs/>
          <w:szCs w:val="28"/>
          <w:u w:val="single"/>
        </w:rPr>
      </w:pPr>
      <w:r w:rsidRPr="002D1452">
        <w:rPr>
          <w:bCs/>
          <w:iCs/>
          <w:szCs w:val="28"/>
          <w:u w:val="single"/>
        </w:rPr>
        <w:t>D. Contribution in Aid of Construction (CIAC)</w:t>
      </w:r>
    </w:p>
    <w:p w:rsidR="00675409" w:rsidRPr="00E37042" w:rsidRDefault="00675409" w:rsidP="00675409">
      <w:pPr>
        <w:spacing w:before="240" w:after="240"/>
        <w:jc w:val="both"/>
        <w:rPr>
          <w:b/>
          <w:bCs/>
          <w:iCs/>
          <w:szCs w:val="28"/>
        </w:rPr>
      </w:pPr>
      <w:r>
        <w:tab/>
      </w:r>
      <w:r w:rsidRPr="00E37042">
        <w:t xml:space="preserve">The Utility recorded test year CIAC balances of $14,251 for water and $18,388 for wastewater. CIAC was not affected by the end of test year balance errors discussed </w:t>
      </w:r>
      <w:proofErr w:type="gramStart"/>
      <w:r w:rsidRPr="00E37042">
        <w:t>above,</w:t>
      </w:r>
      <w:proofErr w:type="gramEnd"/>
      <w:r w:rsidRPr="00E37042">
        <w:t xml:space="preserve"> therefore, no correcting adjustments are necessary. </w:t>
      </w:r>
      <w:r>
        <w:t>We</w:t>
      </w:r>
      <w:r w:rsidRPr="00E37042">
        <w:t xml:space="preserve"> determined that no adjustments were necessary to the test year. </w:t>
      </w:r>
      <w:r>
        <w:t xml:space="preserve">We </w:t>
      </w:r>
      <w:r w:rsidRPr="00E37042">
        <w:t xml:space="preserve">increased water CIAC by $335 to reflect pro forma additions that occurred after the end of the test year. No averaging adjustments are necessary for ratemaking purposes due to the lack of activity during the test year, and because </w:t>
      </w:r>
      <w:r>
        <w:t xml:space="preserve">we approved </w:t>
      </w:r>
      <w:r w:rsidRPr="00E37042">
        <w:t xml:space="preserve">a year-end rate base for both systems. </w:t>
      </w:r>
      <w:r>
        <w:t>We approve</w:t>
      </w:r>
      <w:r w:rsidRPr="00E37042">
        <w:t xml:space="preserve"> CIAC balances of $14,586 for water and $18,388 for wastewater.</w:t>
      </w:r>
    </w:p>
    <w:p w:rsidR="00675409" w:rsidRPr="002D1452" w:rsidRDefault="00675409" w:rsidP="00675409">
      <w:pPr>
        <w:jc w:val="both"/>
        <w:outlineLvl w:val="3"/>
        <w:rPr>
          <w:bCs/>
          <w:iCs/>
          <w:szCs w:val="28"/>
          <w:u w:val="single"/>
        </w:rPr>
      </w:pPr>
      <w:r w:rsidRPr="00AD5C78">
        <w:rPr>
          <w:bCs/>
          <w:iCs/>
          <w:szCs w:val="28"/>
          <w:u w:val="single"/>
        </w:rPr>
        <w:t>E. Accumulated Depreciation</w:t>
      </w:r>
    </w:p>
    <w:p w:rsidR="00675409" w:rsidRDefault="00675409" w:rsidP="00675409">
      <w:pPr>
        <w:jc w:val="both"/>
      </w:pPr>
    </w:p>
    <w:p w:rsidR="00675409" w:rsidRPr="00E37042" w:rsidRDefault="00675409" w:rsidP="00675409">
      <w:pPr>
        <w:spacing w:after="240"/>
        <w:jc w:val="both"/>
      </w:pPr>
      <w:r>
        <w:tab/>
      </w:r>
      <w:r w:rsidRPr="00E37042">
        <w:t>The Utility recorded test year accumulated depreciation balances of $118,074 for water and $103,869 for wastewater. As discussed above, the June 30, 2013</w:t>
      </w:r>
      <w:r w:rsidR="00AD5C78">
        <w:t>,</w:t>
      </w:r>
      <w:r w:rsidRPr="00E37042">
        <w:t xml:space="preserve"> end of test year balances for accumulated depreciation that were approved in the last SARC inadvertently included several pro forma and averaging adjustments. Lakeside properly adjusted its books and records in accordance with </w:t>
      </w:r>
      <w:r>
        <w:t>our</w:t>
      </w:r>
      <w:r w:rsidRPr="00E37042">
        <w:t xml:space="preserve"> Order in the last SARC, which resulted in accumulated depreciation being understated by $7,673 for water and $2,788 for wastewater due to the errors in the end of test year balances. The Utility later corrected its books by reversing the end of test year adjustments and recording the pro forma projects when they were completed. Lakeside’s subsequent correction prevented a double counting of the pro forma adjustments and removed the averaging </w:t>
      </w:r>
      <w:r w:rsidRPr="00E37042">
        <w:lastRenderedPageBreak/>
        <w:t xml:space="preserve">adjustments that are only used for </w:t>
      </w:r>
      <w:r w:rsidR="009135BB" w:rsidRPr="00E37042">
        <w:t>rate setting</w:t>
      </w:r>
      <w:r w:rsidRPr="00E37042">
        <w:t xml:space="preserve"> purposes. However, the correction also eliminated some test year adjustments that should have remained on the Utility’s books, as well as the retirements associated with the pro forma projects.</w:t>
      </w:r>
    </w:p>
    <w:p w:rsidR="00675409" w:rsidRPr="00E37042" w:rsidRDefault="00675409" w:rsidP="00675409">
      <w:pPr>
        <w:spacing w:after="240"/>
        <w:jc w:val="both"/>
      </w:pPr>
      <w:r>
        <w:tab/>
      </w:r>
      <w:r w:rsidRPr="00E37042">
        <w:t xml:space="preserve">In order to reflect the correct 2013 test year balances, </w:t>
      </w:r>
      <w:r>
        <w:t>we</w:t>
      </w:r>
      <w:r w:rsidRPr="00E37042">
        <w:t xml:space="preserve"> increased this account by $464 for water and decreased this account by $5,534 for wastewater to restore the 2013 test year balances that were calculated based on Rule 25-30.140, F.A.C. As noted above, the Utility’s water plant was decreased to remove unsupported generator equipment during the 2013 test year. Accordingly, </w:t>
      </w:r>
      <w:r>
        <w:t>we</w:t>
      </w:r>
      <w:r w:rsidRPr="00E37042">
        <w:t xml:space="preserve"> decreased water Account No. 310 by $107 to remove the depreciation that the Utility had accumulated on the generator equipment that has been removed again in accordance with the 2013 Order. Further, in order to correctly reflect </w:t>
      </w:r>
      <w:r>
        <w:t xml:space="preserve">our approved </w:t>
      </w:r>
      <w:r w:rsidRPr="00E37042">
        <w:t xml:space="preserve">retirements associated with the four water and one wastewater pro forma projects approved in the last SARC, </w:t>
      </w:r>
      <w:r>
        <w:t>we</w:t>
      </w:r>
      <w:r w:rsidRPr="00E37042">
        <w:t xml:space="preserve"> decreased accumulated depreciation by $6,563 for water and by $2,768 for wastewater. </w:t>
      </w:r>
      <w:r>
        <w:t>We</w:t>
      </w:r>
      <w:r w:rsidRPr="00E37042">
        <w:t xml:space="preserve"> also decreased this account by $156 for water and $92 for wastewater to reflect the accumulated depreciation associated with the pro forma retirements.</w:t>
      </w:r>
    </w:p>
    <w:p w:rsidR="00675409" w:rsidRPr="00E37042" w:rsidRDefault="00675409" w:rsidP="00675409">
      <w:pPr>
        <w:spacing w:after="240"/>
        <w:jc w:val="both"/>
      </w:pPr>
      <w:r>
        <w:tab/>
      </w:r>
      <w:r w:rsidRPr="00E37042">
        <w:t xml:space="preserve">Based on </w:t>
      </w:r>
      <w:r>
        <w:t>our</w:t>
      </w:r>
      <w:r w:rsidR="006B6504">
        <w:t xml:space="preserve"> review in the instant D</w:t>
      </w:r>
      <w:r w:rsidRPr="00E37042">
        <w:t xml:space="preserve">ocket, </w:t>
      </w:r>
      <w:r>
        <w:t>we</w:t>
      </w:r>
      <w:r w:rsidRPr="00E37042">
        <w:t xml:space="preserve"> increased this account by $31 for water to reflect the accumulated depreciation associated with the water line repair that was reclassified from a wastewater expense account to a water plant account, as discussed above. </w:t>
      </w:r>
      <w:r>
        <w:t>We</w:t>
      </w:r>
      <w:r w:rsidRPr="00E37042">
        <w:t xml:space="preserve"> decreased water accumulated depreciation by $33,024 to reflect the retirement of the collapsed well and well rehabilitation work. </w:t>
      </w:r>
      <w:r>
        <w:t xml:space="preserve">We also </w:t>
      </w:r>
      <w:r w:rsidRPr="00E37042">
        <w:t xml:space="preserve">decreased this account by $3,517 to reflect the well abandonment and removal costs associated with abandoning the collapsed well. </w:t>
      </w:r>
      <w:r w:rsidR="00E4163D">
        <w:t>At our October 3, 2017 Agenda Conference, the Utility and OPC agreed in their settlement</w:t>
      </w:r>
      <w:r w:rsidR="00C96311">
        <w:t xml:space="preserve"> </w:t>
      </w:r>
      <w:r w:rsidRPr="00E37042">
        <w:t>to remove the negative accumulated depreciation that resulted from the early retirement of the well rehabilitation work</w:t>
      </w:r>
      <w:r w:rsidR="00C96311">
        <w:t xml:space="preserve">, thereby ensuring that the Utility will not earn a rate of return on the net loss associated with the well rehabilitation work. </w:t>
      </w:r>
      <w:r w:rsidRPr="00E37042">
        <w:t xml:space="preserve">The net unrecovered balance of the well rehabilitation costs is $16,436, which is the total $17,068 rehabilitation cost less $632 in accumulated depreciation that was recovered during the test year while the repairs were in service ($17,068 - $632 = $16,436). Therefore, </w:t>
      </w:r>
      <w:r>
        <w:t>we</w:t>
      </w:r>
      <w:r w:rsidRPr="00E37042">
        <w:t xml:space="preserve"> increased accumulated depreciation for water by $16,436 to remove the negative accumulated depreciation. In addition, </w:t>
      </w:r>
      <w:r>
        <w:t>we</w:t>
      </w:r>
      <w:r w:rsidRPr="00E37042">
        <w:t xml:space="preserve"> increased this account by $1,012 to reflect the accumulated depreciation associated with the pro forma water line installation, pump repairs, well pump replacement, and well materials correction.</w:t>
      </w:r>
    </w:p>
    <w:p w:rsidR="00675409" w:rsidRPr="00E37042" w:rsidRDefault="00675409" w:rsidP="00675409">
      <w:pPr>
        <w:spacing w:after="240"/>
        <w:jc w:val="both"/>
      </w:pPr>
      <w:r>
        <w:tab/>
      </w:r>
      <w:r w:rsidRPr="00E37042">
        <w:t xml:space="preserve">In addition, </w:t>
      </w:r>
      <w:r>
        <w:t>we</w:t>
      </w:r>
      <w:r w:rsidRPr="00E37042">
        <w:t xml:space="preserve"> increased wastewater accumulated depreciation by $5,835 to reflect the pro forma WWTP replacement. </w:t>
      </w:r>
      <w:r>
        <w:t>We</w:t>
      </w:r>
      <w:r w:rsidRPr="00E37042">
        <w:t xml:space="preserve"> decreased this account by $33,921 for wastewater to reflect the retirement of the replaced WWTP. </w:t>
      </w:r>
      <w:r>
        <w:t>We</w:t>
      </w:r>
      <w:r w:rsidRPr="00E37042">
        <w:t xml:space="preserve"> also decreased this account by $5,760 to reflect the portion of the WWTP removal costs related to dewatering services. The Utility is currently reviewing options for removing the physical structure of the replaced WWTP. As such, it is anticipated that Lakeside will incur additional removal costs in the future. </w:t>
      </w:r>
      <w:r>
        <w:t xml:space="preserve">We </w:t>
      </w:r>
      <w:r w:rsidRPr="00E37042">
        <w:t xml:space="preserve">authorize Lakeside to record any additional WWTP removal costs it incurs in the future to Account 186 Miscellaneous Deferred Debits pending Commission review in a future rate proceeding. Subsequent to the test year, the Utility repaired a WWTP </w:t>
      </w:r>
      <w:r w:rsidR="009135BB" w:rsidRPr="00E37042">
        <w:t>spray field</w:t>
      </w:r>
      <w:r w:rsidRPr="00E37042">
        <w:t xml:space="preserve"> pump that </w:t>
      </w:r>
      <w:r>
        <w:t xml:space="preserve">we </w:t>
      </w:r>
      <w:r w:rsidRPr="00E37042">
        <w:t xml:space="preserve">included in plant above. Accordingly, </w:t>
      </w:r>
      <w:r>
        <w:t>we</w:t>
      </w:r>
      <w:r w:rsidRPr="00E37042">
        <w:t xml:space="preserve"> increased the wastewater accumulated depreciation by $32 to reflect the depreciation associated with this plant repair.</w:t>
      </w:r>
    </w:p>
    <w:p w:rsidR="00675409" w:rsidRPr="00E37042" w:rsidRDefault="00675409" w:rsidP="00675409">
      <w:pPr>
        <w:spacing w:after="240"/>
        <w:jc w:val="both"/>
      </w:pPr>
      <w:r>
        <w:lastRenderedPageBreak/>
        <w:tab/>
      </w:r>
      <w:r w:rsidRPr="00E37042">
        <w:t xml:space="preserve">Finally, </w:t>
      </w:r>
      <w:r>
        <w:t>we</w:t>
      </w:r>
      <w:r w:rsidRPr="00E37042">
        <w:t xml:space="preserve"> calculated accumulated depreciation using the prescribed rates set forth in Rule 25-30.140, F.A.C. After taking into consideration the adjustments discussed above, </w:t>
      </w:r>
      <w:r>
        <w:t>we</w:t>
      </w:r>
      <w:r w:rsidRPr="00E37042">
        <w:t xml:space="preserve"> determined that an additional increase of $927 for water and a decrease of $322 for wastewater is necessary to reflect the appropriate test year balances. Again, no averaging adjustment is necessary to the water or wastewater accumulated depreciation balances due to the use of the year-end rate base method. </w:t>
      </w:r>
      <w:r>
        <w:t>Our</w:t>
      </w:r>
      <w:r w:rsidRPr="00E37042">
        <w:t xml:space="preserve"> net adjustments are decreases of $24,496 and $42,530 to water and wastewater, respectively. Therefore, </w:t>
      </w:r>
      <w:r>
        <w:t>we approve</w:t>
      </w:r>
      <w:r w:rsidRPr="00E37042">
        <w:t xml:space="preserve"> accumulated depreciation balances of $93,578 for water and $61,339 for wastewater.</w:t>
      </w:r>
    </w:p>
    <w:p w:rsidR="00675409" w:rsidRPr="00426C45" w:rsidRDefault="00675409" w:rsidP="00675409">
      <w:pPr>
        <w:jc w:val="both"/>
        <w:outlineLvl w:val="3"/>
        <w:rPr>
          <w:bCs/>
          <w:iCs/>
          <w:szCs w:val="28"/>
          <w:u w:val="single"/>
        </w:rPr>
      </w:pPr>
      <w:r w:rsidRPr="00426C45">
        <w:rPr>
          <w:bCs/>
          <w:iCs/>
          <w:szCs w:val="28"/>
          <w:u w:val="single"/>
        </w:rPr>
        <w:t>F. Accumulated Amortization of CIAC</w:t>
      </w:r>
    </w:p>
    <w:p w:rsidR="00675409" w:rsidRPr="00426C45" w:rsidRDefault="00675409" w:rsidP="00675409">
      <w:pPr>
        <w:jc w:val="both"/>
        <w:outlineLvl w:val="3"/>
        <w:rPr>
          <w:b/>
          <w:bCs/>
          <w:iCs/>
          <w:szCs w:val="28"/>
        </w:rPr>
      </w:pPr>
    </w:p>
    <w:p w:rsidR="00675409" w:rsidRPr="00E37042" w:rsidRDefault="00675409" w:rsidP="00675409">
      <w:pPr>
        <w:spacing w:after="240"/>
        <w:jc w:val="both"/>
      </w:pPr>
      <w:r w:rsidRPr="00426C45">
        <w:tab/>
        <w:t xml:space="preserve">Lakeside recorded amortization of CIAC balances of $7,379 for water and $7,517 for wastewater. As discussed above, the end of test year balances from the 2013 SARC inadvertently included the averaging adjustments that are only used for </w:t>
      </w:r>
      <w:r w:rsidR="009135BB" w:rsidRPr="00426C45">
        <w:t>rate setting</w:t>
      </w:r>
      <w:r w:rsidRPr="00426C45">
        <w:t xml:space="preserve"> purpose and should not have been included in the end of test year balances. Lakeside properly adjusted its books and records in accordance with our Order in the last SARC, which resulted in accumulated amortization of CIAC b</w:t>
      </w:r>
      <w:r w:rsidRPr="00E37042">
        <w:t xml:space="preserve">eing understated by $245 for water and $139 for wastewater due to the averaging adjustments. In order to reflect the correct 2013 test year balances, </w:t>
      </w:r>
      <w:r>
        <w:t xml:space="preserve">we </w:t>
      </w:r>
      <w:r w:rsidRPr="00E37042">
        <w:t xml:space="preserve">increased this account by $245 for water and $139 for wastewater. </w:t>
      </w:r>
      <w:r>
        <w:t>We</w:t>
      </w:r>
      <w:r w:rsidRPr="00E37042">
        <w:t xml:space="preserve"> calculated amortization of CIAC using composite depreciation rates. Accordingly, </w:t>
      </w:r>
      <w:r>
        <w:t>we</w:t>
      </w:r>
      <w:r w:rsidRPr="00E37042">
        <w:t xml:space="preserve"> decreased water amortization of CIAC by $359 and decreased wastewater amortization of CIAC by $463. In addition, </w:t>
      </w:r>
      <w:r>
        <w:t>we</w:t>
      </w:r>
      <w:r w:rsidRPr="00E37042">
        <w:t xml:space="preserve"> increased the water account by $10 to reflect the pro forma amortization of CIAC associated with the pro forma CIAC additions discussed above. </w:t>
      </w:r>
      <w:r>
        <w:t>Our</w:t>
      </w:r>
      <w:r w:rsidRPr="00E37042">
        <w:t xml:space="preserve"> net adjustments are decreases of $104 for water and $324 for wastewater. Therefore, </w:t>
      </w:r>
      <w:r>
        <w:t>we approve</w:t>
      </w:r>
      <w:r w:rsidRPr="00E37042">
        <w:t xml:space="preserve"> accumulated amortization of CIAC balances of $7,275 for water and $7,193 for wastewater.</w:t>
      </w:r>
    </w:p>
    <w:p w:rsidR="00675409" w:rsidRDefault="00675409" w:rsidP="00675409">
      <w:pPr>
        <w:jc w:val="both"/>
        <w:outlineLvl w:val="3"/>
        <w:rPr>
          <w:bCs/>
          <w:iCs/>
          <w:szCs w:val="28"/>
          <w:u w:val="single"/>
        </w:rPr>
      </w:pPr>
      <w:r w:rsidRPr="00426C45">
        <w:rPr>
          <w:bCs/>
          <w:iCs/>
          <w:szCs w:val="28"/>
          <w:u w:val="single"/>
        </w:rPr>
        <w:t>G. Working Capital Allowance</w:t>
      </w:r>
    </w:p>
    <w:p w:rsidR="00675409" w:rsidRPr="00426C45" w:rsidRDefault="00675409" w:rsidP="00675409">
      <w:pPr>
        <w:jc w:val="both"/>
        <w:outlineLvl w:val="3"/>
        <w:rPr>
          <w:bCs/>
          <w:iCs/>
          <w:szCs w:val="28"/>
          <w:u w:val="single"/>
        </w:rPr>
      </w:pPr>
    </w:p>
    <w:p w:rsidR="00675409" w:rsidRPr="00E37042" w:rsidRDefault="00675409" w:rsidP="00675409">
      <w:pPr>
        <w:spacing w:after="240"/>
        <w:jc w:val="both"/>
        <w:rPr>
          <w:b/>
          <w:bCs/>
          <w:iCs/>
          <w:szCs w:val="28"/>
        </w:rPr>
      </w:pPr>
      <w:r>
        <w:tab/>
      </w:r>
      <w:r w:rsidRPr="00E37042">
        <w:t xml:space="preserve">Working capital is the short-term investor-supplied funds that are necessary to meet operating expenses of the Utility. Consistent with Rule 25-30.433(2), F.A.C., </w:t>
      </w:r>
      <w:r>
        <w:t>we</w:t>
      </w:r>
      <w:r w:rsidRPr="00E37042">
        <w:t xml:space="preserve"> used the one-eighth of the operation and maintenance (O&amp;M) expense formula approach for calculating the working capital allowance. </w:t>
      </w:r>
      <w:r>
        <w:t>We</w:t>
      </w:r>
      <w:r w:rsidRPr="00E37042">
        <w:t xml:space="preserve"> also removed the unamortized balance of rate case expense of $378 for water and $243 for wastewater pursuant to Section 367.081(9), F.S. In addition, </w:t>
      </w:r>
      <w:r>
        <w:t>we</w:t>
      </w:r>
      <w:r w:rsidRPr="00E37042">
        <w:t xml:space="preserve"> removed the unamortized balance of rate case expense from the Utility’s 2013 SARC of $339 for water and $339 for wastewater because it already includes the return compo</w:t>
      </w:r>
      <w:r w:rsidR="006B6504">
        <w:t>nent that was approved in that D</w:t>
      </w:r>
      <w:r w:rsidRPr="00E37042">
        <w:t xml:space="preserve">ocket. This will be discussed further in </w:t>
      </w:r>
      <w:r w:rsidR="00E472A8">
        <w:t>sub</w:t>
      </w:r>
      <w:r>
        <w:t xml:space="preserve">section </w:t>
      </w:r>
      <w:r w:rsidRPr="00E37042">
        <w:t>6</w:t>
      </w:r>
      <w:r w:rsidR="00E472A8">
        <w:t>.F.</w:t>
      </w:r>
      <w:r w:rsidRPr="00E37042">
        <w:t xml:space="preserve"> </w:t>
      </w:r>
      <w:r>
        <w:t xml:space="preserve">of this </w:t>
      </w:r>
      <w:r w:rsidR="006B6504">
        <w:t>O</w:t>
      </w:r>
      <w:r>
        <w:t>rder when we address “</w:t>
      </w:r>
      <w:r w:rsidRPr="00E37042">
        <w:t>Regulatory Commission Expense</w:t>
      </w:r>
      <w:r>
        <w:t xml:space="preserve">.” </w:t>
      </w:r>
      <w:r w:rsidRPr="00E37042">
        <w:t xml:space="preserve">Applying this formula, </w:t>
      </w:r>
      <w:r>
        <w:t xml:space="preserve">we approve </w:t>
      </w:r>
      <w:r w:rsidRPr="00E37042">
        <w:t xml:space="preserve">a working capital allowance of $6,318 ($50,541/8) for water, based on the adjusted O&amp;M expense of $50,541 ($51,258 - $378 - $339 = $50,541). Further, </w:t>
      </w:r>
      <w:r>
        <w:t>we approve</w:t>
      </w:r>
      <w:r w:rsidRPr="00E37042">
        <w:t xml:space="preserve"> a working capital allowance of $6,259 ($50,070/8) for wastewater, based on the adjusted O&amp;M expense of $50,070 ($50,653 - $243 - $339 = $50,070).</w:t>
      </w:r>
    </w:p>
    <w:p w:rsidR="00C96311" w:rsidRDefault="00C96311" w:rsidP="00675409">
      <w:pPr>
        <w:jc w:val="both"/>
        <w:outlineLvl w:val="3"/>
        <w:rPr>
          <w:bCs/>
          <w:iCs/>
          <w:szCs w:val="28"/>
          <w:u w:val="single"/>
        </w:rPr>
      </w:pPr>
    </w:p>
    <w:p w:rsidR="00C96311" w:rsidRDefault="00C96311" w:rsidP="00675409">
      <w:pPr>
        <w:jc w:val="both"/>
        <w:outlineLvl w:val="3"/>
        <w:rPr>
          <w:bCs/>
          <w:iCs/>
          <w:szCs w:val="28"/>
          <w:u w:val="single"/>
        </w:rPr>
      </w:pPr>
    </w:p>
    <w:p w:rsidR="00C96311" w:rsidRDefault="00C96311" w:rsidP="00675409">
      <w:pPr>
        <w:jc w:val="both"/>
        <w:outlineLvl w:val="3"/>
        <w:rPr>
          <w:bCs/>
          <w:iCs/>
          <w:szCs w:val="28"/>
          <w:u w:val="single"/>
        </w:rPr>
      </w:pPr>
    </w:p>
    <w:p w:rsidR="00675409" w:rsidRDefault="00675409" w:rsidP="00675409">
      <w:pPr>
        <w:jc w:val="both"/>
        <w:outlineLvl w:val="3"/>
        <w:rPr>
          <w:bCs/>
          <w:iCs/>
          <w:szCs w:val="28"/>
          <w:u w:val="single"/>
        </w:rPr>
      </w:pPr>
      <w:r w:rsidRPr="008F6637">
        <w:rPr>
          <w:bCs/>
          <w:iCs/>
          <w:szCs w:val="28"/>
          <w:u w:val="single"/>
        </w:rPr>
        <w:lastRenderedPageBreak/>
        <w:t>H. Rate Base Summary</w:t>
      </w:r>
    </w:p>
    <w:p w:rsidR="00675409" w:rsidRPr="008F6637" w:rsidRDefault="00675409" w:rsidP="00675409">
      <w:pPr>
        <w:jc w:val="both"/>
        <w:outlineLvl w:val="3"/>
        <w:rPr>
          <w:bCs/>
          <w:iCs/>
          <w:szCs w:val="28"/>
          <w:u w:val="single"/>
        </w:rPr>
      </w:pPr>
    </w:p>
    <w:p w:rsidR="00675409" w:rsidRPr="00E37042" w:rsidRDefault="00675409" w:rsidP="00675409">
      <w:pPr>
        <w:spacing w:after="240"/>
        <w:jc w:val="both"/>
        <w:outlineLvl w:val="1"/>
        <w:rPr>
          <w:bCs/>
          <w:iCs/>
          <w:szCs w:val="28"/>
        </w:rPr>
      </w:pPr>
      <w:r>
        <w:rPr>
          <w:bCs/>
          <w:iCs/>
          <w:szCs w:val="28"/>
        </w:rPr>
        <w:tab/>
      </w:r>
      <w:r w:rsidRPr="00E37042">
        <w:rPr>
          <w:bCs/>
          <w:iCs/>
          <w:szCs w:val="28"/>
        </w:rPr>
        <w:t xml:space="preserve">Based on the foregoing, </w:t>
      </w:r>
      <w:r>
        <w:rPr>
          <w:bCs/>
          <w:iCs/>
          <w:szCs w:val="28"/>
        </w:rPr>
        <w:t>we approve</w:t>
      </w:r>
      <w:r w:rsidRPr="00E37042">
        <w:rPr>
          <w:bCs/>
          <w:iCs/>
          <w:szCs w:val="28"/>
        </w:rPr>
        <w:t xml:space="preserve"> a year-end rate base for Lakeside. The appropriate year-end water test year rate base is $129,485, and the appropriate year-end wastewater test year rate base is $134,117. Rate base is shown on Schedule Nos. 1-A and 1-B. The related adjustments are shown on Schedule No. 1-C.</w:t>
      </w:r>
    </w:p>
    <w:p w:rsidR="00675409" w:rsidRPr="008F6637" w:rsidRDefault="00675409" w:rsidP="00675409">
      <w:pPr>
        <w:spacing w:after="240"/>
        <w:jc w:val="both"/>
        <w:outlineLvl w:val="0"/>
        <w:rPr>
          <w:b/>
          <w:bCs/>
          <w:kern w:val="32"/>
          <w:szCs w:val="32"/>
        </w:rPr>
      </w:pPr>
      <w:r>
        <w:rPr>
          <w:b/>
          <w:bCs/>
          <w:kern w:val="32"/>
          <w:szCs w:val="32"/>
        </w:rPr>
        <w:t>4. Return on Equity (ROE)</w:t>
      </w:r>
    </w:p>
    <w:p w:rsidR="00675409" w:rsidRPr="00E37042" w:rsidRDefault="00675409" w:rsidP="00675409">
      <w:pPr>
        <w:spacing w:after="240"/>
        <w:jc w:val="both"/>
        <w:outlineLvl w:val="1"/>
      </w:pPr>
      <w:r>
        <w:rPr>
          <w:b/>
          <w:bCs/>
          <w:i/>
          <w:iCs/>
          <w:szCs w:val="28"/>
        </w:rPr>
        <w:tab/>
      </w:r>
      <w:r w:rsidRPr="00E37042">
        <w:t xml:space="preserve">Lakeside’s capital structure consists of $158,808 in common equity, $19,566 in long-term debt, and $3,430 in customer deposits. </w:t>
      </w:r>
      <w:r>
        <w:t xml:space="preserve">We </w:t>
      </w:r>
      <w:r w:rsidRPr="00E37042">
        <w:t xml:space="preserve">determined that no test year adjustments are necessary. In May 2017, the Utility issued a $120,000 call for capital to its three shareholders to fund the new wastewater treatment plant and payoff of a note payable. The shareholders provided the requested capital contributions in June 2017. Therefore, </w:t>
      </w:r>
      <w:r>
        <w:t>we</w:t>
      </w:r>
      <w:r w:rsidRPr="00E37042">
        <w:t xml:space="preserve"> increased capital stock by $120,000. </w:t>
      </w:r>
      <w:r>
        <w:t>We</w:t>
      </w:r>
      <w:r w:rsidRPr="00E37042">
        <w:t xml:space="preserve"> note that the operating ratio method was used in Lakeside’s last SARC. However, due to the significant capital improvements that have been made by the Utility since that time, Lakeside is able to return to the traditional rate base rate of return method in the instant case.</w:t>
      </w:r>
    </w:p>
    <w:p w:rsidR="00675409" w:rsidRPr="00E37042" w:rsidRDefault="00675409" w:rsidP="00675409">
      <w:pPr>
        <w:spacing w:after="240"/>
        <w:jc w:val="both"/>
      </w:pPr>
      <w:r>
        <w:tab/>
      </w:r>
      <w:r w:rsidRPr="00E37042">
        <w:t xml:space="preserve">The Utility’s capital structure has been reconciled with </w:t>
      </w:r>
      <w:r>
        <w:t xml:space="preserve">our approved </w:t>
      </w:r>
      <w:r w:rsidRPr="00E37042">
        <w:t xml:space="preserve">rate base. The appropriate ROE is 8.85 percent based upon </w:t>
      </w:r>
      <w:r>
        <w:t xml:space="preserve">our </w:t>
      </w:r>
      <w:r w:rsidRPr="00E37042">
        <w:t xml:space="preserve">approved leverage formula currently in effect. </w:t>
      </w:r>
      <w:r>
        <w:t xml:space="preserve">We approve </w:t>
      </w:r>
      <w:r w:rsidRPr="00E37042">
        <w:t>an ROE of 8.85 percent, with a range of 7.85 percent to 9.85 percent, and an overall rate of return of 8.45 percent. The ROE and overall rate of return are shown on Schedule No. 2.</w:t>
      </w:r>
    </w:p>
    <w:p w:rsidR="00675409" w:rsidRPr="0030370D" w:rsidRDefault="00675409" w:rsidP="00675409">
      <w:pPr>
        <w:spacing w:after="240"/>
        <w:jc w:val="both"/>
        <w:outlineLvl w:val="0"/>
        <w:rPr>
          <w:b/>
          <w:bCs/>
          <w:kern w:val="32"/>
          <w:szCs w:val="32"/>
        </w:rPr>
      </w:pPr>
      <w:r>
        <w:rPr>
          <w:b/>
          <w:bCs/>
          <w:kern w:val="32"/>
          <w:szCs w:val="32"/>
        </w:rPr>
        <w:t>5. Test Year Revenues</w:t>
      </w:r>
    </w:p>
    <w:p w:rsidR="00675409" w:rsidRPr="00E37042" w:rsidRDefault="00675409" w:rsidP="00675409">
      <w:pPr>
        <w:jc w:val="both"/>
      </w:pPr>
      <w:r>
        <w:tab/>
      </w:r>
      <w:r w:rsidRPr="00E37042">
        <w:t xml:space="preserve">Lakeside recorded total revenues of $59,676 for water and $54,216 for wastewater. The water revenues included $58,880 of service revenues and $796 of miscellaneous revenues. The wastewater revenues consisted of service revenues only. During the test year, the Utility had a Phase II rate increase. Therefore, </w:t>
      </w:r>
      <w:r>
        <w:t xml:space="preserve">we </w:t>
      </w:r>
      <w:r w:rsidRPr="00E37042">
        <w:t xml:space="preserve">annualized test year revenues by applying the rates in effect as of January 28, 2016, to the water and wastewater billing determinants. </w:t>
      </w:r>
      <w:r>
        <w:t>We</w:t>
      </w:r>
      <w:r w:rsidRPr="00E37042">
        <w:t xml:space="preserve"> determined that service revenues sh</w:t>
      </w:r>
      <w:r>
        <w:t>all</w:t>
      </w:r>
      <w:r w:rsidRPr="00E37042">
        <w:t xml:space="preserve"> be $65,371 for water and $56,736 for wastewater, which results in increases of $6,491 and $2,520 for water and wastewater, respectively. </w:t>
      </w:r>
    </w:p>
    <w:p w:rsidR="00675409" w:rsidRPr="00E37042" w:rsidRDefault="00675409" w:rsidP="00675409">
      <w:pPr>
        <w:jc w:val="both"/>
      </w:pPr>
    </w:p>
    <w:p w:rsidR="00675409" w:rsidRPr="00E37042" w:rsidRDefault="00675409" w:rsidP="00675409">
      <w:pPr>
        <w:jc w:val="both"/>
      </w:pPr>
      <w:r>
        <w:tab/>
        <w:t>We</w:t>
      </w:r>
      <w:r w:rsidRPr="00E37042">
        <w:t xml:space="preserve"> made adjustments to miscellaneous revenues for water and wastewater. The Utility assessed a $5.00 late payment charge rather than the Utility’s approved charge of $5.25. In addition, the Utility also charged four customers an unauthorized charge of $22 for normal reconnection rather the tariff rate of $15. The Utility refunded each customer overcharged for normal reconnection. Based on the number of occurrences and the Utility’s approved miscellaneous charges, the miscellaneous revenues sh</w:t>
      </w:r>
      <w:r>
        <w:t>all</w:t>
      </w:r>
      <w:r w:rsidRPr="00E37042">
        <w:t xml:space="preserve"> be $774. As a result, </w:t>
      </w:r>
      <w:r>
        <w:t>we</w:t>
      </w:r>
      <w:r w:rsidRPr="00E37042">
        <w:t xml:space="preserve"> decreased miscellaneous revenues by $22 ($796 - $774). The Utility allocated all of the miscellaneous revenues to the water system. </w:t>
      </w:r>
      <w:r>
        <w:t xml:space="preserve">We find that </w:t>
      </w:r>
      <w:r w:rsidRPr="00E37042">
        <w:t xml:space="preserve">the miscellaneous revenues </w:t>
      </w:r>
      <w:r>
        <w:t xml:space="preserve">shall </w:t>
      </w:r>
      <w:r w:rsidRPr="00E37042">
        <w:t>be equally distributed between the water and wastewater systems.</w:t>
      </w:r>
    </w:p>
    <w:p w:rsidR="00675409" w:rsidRPr="00E37042" w:rsidRDefault="00675409" w:rsidP="00675409">
      <w:pPr>
        <w:jc w:val="both"/>
      </w:pPr>
    </w:p>
    <w:p w:rsidR="00675409" w:rsidRPr="00E37042" w:rsidRDefault="00675409" w:rsidP="00675409">
      <w:pPr>
        <w:spacing w:after="240"/>
        <w:jc w:val="both"/>
      </w:pPr>
      <w:r>
        <w:lastRenderedPageBreak/>
        <w:tab/>
      </w:r>
      <w:r w:rsidRPr="00E37042">
        <w:t xml:space="preserve">Based on the </w:t>
      </w:r>
      <w:r>
        <w:t xml:space="preserve">foregoing, </w:t>
      </w:r>
      <w:r w:rsidRPr="00E37042">
        <w:t>the appropriate test year revenues for Lakeside Waterworks’ water and wastewater systems, including miscellaneous revenues are $62,886 ($62,499 + $387) for water and $57,123 ($56,736 + $387) for wastewater.</w:t>
      </w:r>
    </w:p>
    <w:p w:rsidR="00675409" w:rsidRPr="00351D6F" w:rsidRDefault="00675409" w:rsidP="00675409">
      <w:pPr>
        <w:jc w:val="both"/>
        <w:outlineLvl w:val="0"/>
        <w:rPr>
          <w:b/>
          <w:bCs/>
          <w:kern w:val="32"/>
          <w:szCs w:val="32"/>
        </w:rPr>
      </w:pPr>
      <w:r>
        <w:rPr>
          <w:b/>
          <w:bCs/>
          <w:kern w:val="32"/>
          <w:szCs w:val="32"/>
        </w:rPr>
        <w:t xml:space="preserve">6. </w:t>
      </w:r>
      <w:r w:rsidRPr="00351D6F">
        <w:rPr>
          <w:b/>
          <w:bCs/>
          <w:kern w:val="32"/>
          <w:szCs w:val="32"/>
        </w:rPr>
        <w:t>Operation and Maintenance (O&amp;M) Expenses</w:t>
      </w:r>
    </w:p>
    <w:p w:rsidR="00675409" w:rsidRPr="00E37042" w:rsidRDefault="00675409" w:rsidP="00675409">
      <w:pPr>
        <w:spacing w:after="240"/>
        <w:jc w:val="both"/>
      </w:pPr>
      <w:r>
        <w:rPr>
          <w:b/>
          <w:bCs/>
          <w:i/>
          <w:iCs/>
          <w:szCs w:val="28"/>
        </w:rPr>
        <w:tab/>
      </w:r>
      <w:r w:rsidRPr="00E37042">
        <w:rPr>
          <w:b/>
          <w:bCs/>
          <w:i/>
          <w:iCs/>
          <w:szCs w:val="28"/>
        </w:rPr>
        <w:t> </w:t>
      </w:r>
      <w:r w:rsidRPr="00E37042">
        <w:t xml:space="preserve">Lakeside recorded operating expense of $59,593 for water and $58,116 for wastewater for the test year ended June 30, 2016. The test year O&amp;M expenses have been reviewed, including invoices, canceled checks, and other supporting </w:t>
      </w:r>
      <w:r w:rsidR="009135BB" w:rsidRPr="00E37042">
        <w:t>documentation.</w:t>
      </w:r>
      <w:r w:rsidR="009135BB">
        <w:t xml:space="preserve"> We</w:t>
      </w:r>
      <w:r w:rsidRPr="00E37042">
        <w:t xml:space="preserve"> made several adjustments to the Utility’s operating expenses as summarized below.</w:t>
      </w:r>
    </w:p>
    <w:p w:rsidR="00675409" w:rsidRPr="00351D6F" w:rsidRDefault="00675409" w:rsidP="00675409">
      <w:pPr>
        <w:jc w:val="both"/>
        <w:outlineLvl w:val="3"/>
        <w:rPr>
          <w:bCs/>
          <w:iCs/>
          <w:szCs w:val="28"/>
          <w:u w:val="single"/>
        </w:rPr>
      </w:pPr>
      <w:r>
        <w:rPr>
          <w:bCs/>
          <w:iCs/>
          <w:szCs w:val="28"/>
          <w:u w:val="single"/>
        </w:rPr>
        <w:t>A</w:t>
      </w:r>
      <w:r w:rsidRPr="00351D6F">
        <w:rPr>
          <w:bCs/>
          <w:iCs/>
          <w:szCs w:val="28"/>
          <w:u w:val="single"/>
        </w:rPr>
        <w:t>. Purchased Power (615/715)</w:t>
      </w:r>
    </w:p>
    <w:p w:rsidR="00675409" w:rsidRPr="00E37042" w:rsidRDefault="00675409" w:rsidP="00675409">
      <w:pPr>
        <w:spacing w:before="240" w:after="240"/>
        <w:jc w:val="both"/>
      </w:pPr>
      <w:r>
        <w:tab/>
      </w:r>
      <w:r w:rsidRPr="00E37042">
        <w:t xml:space="preserve">Lakeside recorded purchased power expense of $2,737 for water and $3,479 for wastewater for the test year. </w:t>
      </w:r>
      <w:r>
        <w:t>T</w:t>
      </w:r>
      <w:r w:rsidRPr="00E37042">
        <w:t xml:space="preserve">he purchased power expense was understated. Therefore, </w:t>
      </w:r>
      <w:r>
        <w:t xml:space="preserve">we </w:t>
      </w:r>
      <w:r w:rsidRPr="00E37042">
        <w:t xml:space="preserve">increased this account by $131 for water and $60 for wastewater to reflect the correct test year balances. </w:t>
      </w:r>
      <w:r>
        <w:t>We approve</w:t>
      </w:r>
      <w:r w:rsidRPr="00E37042">
        <w:t xml:space="preserve"> purchased power expense of $2,868 for water and $3,539 for wastewater.</w:t>
      </w:r>
    </w:p>
    <w:p w:rsidR="00675409" w:rsidRPr="009C2ED5" w:rsidRDefault="00675409" w:rsidP="00675409">
      <w:pPr>
        <w:jc w:val="both"/>
        <w:outlineLvl w:val="3"/>
        <w:rPr>
          <w:bCs/>
          <w:iCs/>
          <w:szCs w:val="28"/>
          <w:u w:val="single"/>
        </w:rPr>
      </w:pPr>
      <w:r w:rsidRPr="009C2ED5">
        <w:rPr>
          <w:bCs/>
          <w:iCs/>
          <w:szCs w:val="28"/>
          <w:u w:val="single"/>
        </w:rPr>
        <w:t>B. Contractual Services - Professional (631/731)</w:t>
      </w:r>
    </w:p>
    <w:p w:rsidR="00675409" w:rsidRPr="00595DF2" w:rsidRDefault="00675409" w:rsidP="00675409">
      <w:pPr>
        <w:jc w:val="both"/>
        <w:outlineLvl w:val="3"/>
        <w:rPr>
          <w:bCs/>
          <w:iCs/>
          <w:szCs w:val="28"/>
          <w:highlight w:val="yellow"/>
          <w:u w:val="single"/>
        </w:rPr>
      </w:pPr>
    </w:p>
    <w:p w:rsidR="00675409" w:rsidRDefault="00675409" w:rsidP="00675409">
      <w:pPr>
        <w:spacing w:after="240"/>
        <w:jc w:val="both"/>
      </w:pPr>
      <w:r w:rsidRPr="009C2ED5">
        <w:tab/>
        <w:t>Lakeside recorded negative balances of $559 for water and $334 for wastewater in this account. The Utility’s test year contractual services – professional expense included adjustments to reverse prior accounting expense accruals of $1,050 for water and $825 for wastewater, and test year legal expense of $982 that was split equally between water and wastewater at $491 each. The Utility reversed the prior accounting expense accruals because it transferred the accounting services in-ho</w:t>
      </w:r>
      <w:r w:rsidRPr="00E37042">
        <w:t xml:space="preserve">use and will no longer be incurring the separate accounting services expense. In order to reflect the correct test year balances for the legal expense portion of this account, </w:t>
      </w:r>
      <w:r>
        <w:t>we</w:t>
      </w:r>
      <w:r w:rsidRPr="00E37042">
        <w:t xml:space="preserve"> increased this account by $1,050 for water and $825 for wastewater to remove the accounting expense reversals. </w:t>
      </w:r>
      <w:r>
        <w:t>We</w:t>
      </w:r>
      <w:r w:rsidRPr="00E37042">
        <w:t xml:space="preserve"> determined that a portion of the test year legal fees related to shareholder activities represent non-recurring expenses. Therefore, </w:t>
      </w:r>
      <w:r>
        <w:t>we</w:t>
      </w:r>
      <w:r w:rsidRPr="00E37042">
        <w:t xml:space="preserve"> decreased this account by $182 for water and $182 for wastewater to reflect the five-year amortization of the non-recurring legal fees. Finally, </w:t>
      </w:r>
      <w:r>
        <w:t>we</w:t>
      </w:r>
      <w:r w:rsidRPr="00E37042">
        <w:t xml:space="preserve"> increased the wastewater account by $280 to reflect the annual amortization of the computer-aided design (CAD) system mapping project that was approved in the Utility’s last SARC. The rates that included this expense went into effect in January 2015, therefore, the amortization of this expense will continue until early 2020. </w:t>
      </w:r>
      <w:r>
        <w:t>Our</w:t>
      </w:r>
      <w:r w:rsidRPr="00E37042">
        <w:t xml:space="preserve"> adjustments result in net increases of $868 for water and $923 for wastewater. Based on the </w:t>
      </w:r>
      <w:r>
        <w:t>foregoing,</w:t>
      </w:r>
      <w:r w:rsidRPr="00E37042">
        <w:t xml:space="preserve"> </w:t>
      </w:r>
      <w:r>
        <w:t>we approve</w:t>
      </w:r>
      <w:r w:rsidRPr="00E37042">
        <w:t xml:space="preserve"> contractual services – professional expense for the test year of $309 for water and $589 for wastewater.</w:t>
      </w:r>
    </w:p>
    <w:p w:rsidR="00675409" w:rsidRPr="00351D6F" w:rsidRDefault="00675409" w:rsidP="00675409">
      <w:pPr>
        <w:spacing w:after="240"/>
        <w:jc w:val="both"/>
        <w:rPr>
          <w:bCs/>
          <w:iCs/>
          <w:szCs w:val="28"/>
          <w:u w:val="single"/>
        </w:rPr>
      </w:pPr>
      <w:r w:rsidRPr="00351D6F">
        <w:rPr>
          <w:u w:val="single"/>
        </w:rPr>
        <w:t>C.</w:t>
      </w:r>
      <w:r w:rsidRPr="00351D6F">
        <w:rPr>
          <w:bCs/>
          <w:iCs/>
          <w:szCs w:val="28"/>
          <w:u w:val="single"/>
        </w:rPr>
        <w:t xml:space="preserve"> Contractual Services - Other (636/736)</w:t>
      </w:r>
    </w:p>
    <w:p w:rsidR="00675409" w:rsidRPr="00E37042" w:rsidRDefault="00675409" w:rsidP="00675409">
      <w:pPr>
        <w:spacing w:after="240"/>
        <w:jc w:val="both"/>
      </w:pPr>
      <w:r>
        <w:tab/>
      </w:r>
      <w:r w:rsidRPr="00E37042">
        <w:t xml:space="preserve">The Utility recorded contractual services – other expense of $39,390 for water and $38,452 for wastewater. Lakeside receives all of its operational and administrative services under a contract with an affiliated company, U.S. Water Services Corporation (USWSC). </w:t>
      </w:r>
      <w:r>
        <w:t>We</w:t>
      </w:r>
      <w:r w:rsidRPr="00E37042">
        <w:t xml:space="preserve"> previously reviewed and approved expenses related to the USWSC management services contracts for Lakeside in its last SARC, and for six of Lakeside’s sister utilities. One sister utility, LP Waterworks, Inc., has two SARCs in which </w:t>
      </w:r>
      <w:r>
        <w:t>we</w:t>
      </w:r>
      <w:r w:rsidRPr="00E37042">
        <w:t xml:space="preserve"> previously reviewed and approved </w:t>
      </w:r>
      <w:r w:rsidRPr="00E37042">
        <w:lastRenderedPageBreak/>
        <w:t xml:space="preserve">expenses related to the USWSC management services contract. Subsequent to the test year, USWSC increased Lakeside’s annual contract by $276 for water and $258 for wastewater to reflect an increase in the national Consumer Price Index (CPI). Consistent with </w:t>
      </w:r>
      <w:r>
        <w:t>our</w:t>
      </w:r>
      <w:r w:rsidR="006B6504">
        <w:t xml:space="preserve"> prior decisions in related D</w:t>
      </w:r>
      <w:r w:rsidRPr="00E37042">
        <w:t xml:space="preserve">ockets, </w:t>
      </w:r>
      <w:r>
        <w:t>we</w:t>
      </w:r>
      <w:r w:rsidRPr="00E37042">
        <w:t xml:space="preserve"> increased these accounts by $276 for water and $258 for wastewater to annualize the increase in the monthly contract price. </w:t>
      </w:r>
      <w:r>
        <w:t>We</w:t>
      </w:r>
      <w:r w:rsidRPr="00E37042">
        <w:t xml:space="preserve"> note that Lakeside has received one price index rate adjustment since its last SARC, which became effective in June 2015, prior to the beginning of the test year. While the price index rate adjustments help utilities to keep up with increasing costs in between rate cases, those limited expense increases are essentially erased in a rate case and do not carry over to the actual test year expenses reviewed within the rate case. Specifically, the test year operation and maintenance expenses will be based on the actual expenses that occurred during the test year, along with any known and measureable changes that are necessary to reflect the actual expenses that are expected to occur going forward, regardless of any price index adjustments that may have been applied in the past. For that reason, </w:t>
      </w:r>
      <w:r>
        <w:t xml:space="preserve">we </w:t>
      </w:r>
      <w:r w:rsidRPr="00E37042">
        <w:t>annualize</w:t>
      </w:r>
      <w:r>
        <w:t>d</w:t>
      </w:r>
      <w:r w:rsidRPr="00E37042">
        <w:t xml:space="preserve"> the pro forma CPI adjustment to reflect the Utility’s actual contractual management services fees going forward</w:t>
      </w:r>
      <w:r>
        <w:t xml:space="preserve">; this </w:t>
      </w:r>
      <w:r w:rsidRPr="00E37042">
        <w:t>does not result in a double counting of any CPI adjustments.</w:t>
      </w:r>
    </w:p>
    <w:p w:rsidR="00675409" w:rsidRPr="00E37042" w:rsidRDefault="00675409" w:rsidP="00675409">
      <w:pPr>
        <w:spacing w:after="240"/>
        <w:jc w:val="both"/>
      </w:pPr>
      <w:r>
        <w:tab/>
      </w:r>
      <w:r w:rsidRPr="00E37042">
        <w:t xml:space="preserve">Subsequent to Lakeside’s last SARC, </w:t>
      </w:r>
      <w:r>
        <w:t>we</w:t>
      </w:r>
      <w:r w:rsidRPr="00E37042">
        <w:t xml:space="preserve"> found USWSC’s costing and allocation model t</w:t>
      </w:r>
      <w:r w:rsidR="006B6504">
        <w:t>o be reasonable in six related D</w:t>
      </w:r>
      <w:r w:rsidRPr="00E37042">
        <w:t xml:space="preserve">ockets with the exception of some allocated expenses related to salary overtime, fuel, and vehicle maintenance which </w:t>
      </w:r>
      <w:r w:rsidR="006B6504">
        <w:t>were adjusted in some of those D</w:t>
      </w:r>
      <w:r w:rsidRPr="00E37042">
        <w:t>ockets. The salary overtime was removed because it was inadvertently included for salaried positions that are not eligible for overtime pay. USWSC determined that Lakeside’s contract amounts would be reduced by $491 each for water and wastewater if similar adjustments were made to remove the salary overtime component. The fuel and vehicle maintenance cos</w:t>
      </w:r>
      <w:r w:rsidR="006B6504">
        <w:t>ts were reduced in the related D</w:t>
      </w:r>
      <w:r w:rsidRPr="00E37042">
        <w:t xml:space="preserve">ockets because the actual test year costs were lower than the allocated </w:t>
      </w:r>
      <w:r w:rsidR="006B6504">
        <w:t>costs. However, in the instant D</w:t>
      </w:r>
      <w:r w:rsidRPr="00E37042">
        <w:t>ocket, Lakeside reported that the actual fuel and vehicle maintenance costs were higher than the allocated costs by $338 for fuel and $626 for vehicle maintenance. Lakeside does not believe the salary overtime adjustment is appropriate because the contract was first calculated in 2013 and did not include the actual costs for administrative services and operations. Consequently, Lakeside has been receiving a subsidy for the past four years. Specifically, Lakeside reported that the water and wastewater systems are currently receiving annual subsidies of $5,168 and $393, respectively.</w:t>
      </w:r>
    </w:p>
    <w:p w:rsidR="00675409" w:rsidRPr="00E37042" w:rsidRDefault="00675409" w:rsidP="00675409">
      <w:pPr>
        <w:spacing w:after="240"/>
        <w:jc w:val="both"/>
      </w:pPr>
      <w:r>
        <w:tab/>
      </w:r>
      <w:r w:rsidRPr="00E37042">
        <w:t xml:space="preserve">Subsequent to the test year, USWSC reviewed the contracted amounts and considered revising the contract during the second quarter of 2017. In July 2017, a Utility representative advised </w:t>
      </w:r>
      <w:r>
        <w:t xml:space="preserve">our </w:t>
      </w:r>
      <w:r w:rsidRPr="00E37042">
        <w:t xml:space="preserve">staff that USWSC had decided not to revise the contract at this time due to concerns about the rate impact on customers. The Utility and USWSC recognize the current impact caused by the significant capital improvements and did not believe it would be appropriate to increase the contracts in addition to the current SARC rate increases. </w:t>
      </w:r>
    </w:p>
    <w:p w:rsidR="00675409" w:rsidRPr="00E37042" w:rsidRDefault="00675409" w:rsidP="00675409">
      <w:pPr>
        <w:spacing w:after="240"/>
        <w:jc w:val="both"/>
      </w:pPr>
      <w:r>
        <w:tab/>
      </w:r>
      <w:r w:rsidRPr="00E37042">
        <w:t xml:space="preserve">While </w:t>
      </w:r>
      <w:r>
        <w:t>we</w:t>
      </w:r>
      <w:r w:rsidRPr="00E37042">
        <w:t xml:space="preserve"> recognize that any reductions to the contract fees will further increase the subsidies, </w:t>
      </w:r>
      <w:r>
        <w:t xml:space="preserve">we find that </w:t>
      </w:r>
      <w:r w:rsidRPr="00E37042">
        <w:t xml:space="preserve">it is still appropriate to remove the salary overtime component because it should not have been included in the allocated costs. Therefore, </w:t>
      </w:r>
      <w:r>
        <w:t>we</w:t>
      </w:r>
      <w:r w:rsidRPr="00E37042">
        <w:t xml:space="preserve"> decreased this account by $491 for water and $491 for wastewater to remove the salary overtime component.</w:t>
      </w:r>
    </w:p>
    <w:p w:rsidR="00675409" w:rsidRPr="00E37042" w:rsidRDefault="00675409" w:rsidP="00675409">
      <w:pPr>
        <w:spacing w:after="240"/>
        <w:jc w:val="both"/>
      </w:pPr>
      <w:r>
        <w:lastRenderedPageBreak/>
        <w:tab/>
      </w:r>
      <w:r w:rsidRPr="00E37042">
        <w:t xml:space="preserve">The USWSC contract fees include certain repairs that do not exceed $400. During the test year, the Utility experienced a water line repair and a wastewater lift station repair that exceeded the $400 limit. Both repairs were recorded to wastewater expense. As discussed previously in </w:t>
      </w:r>
      <w:r>
        <w:t xml:space="preserve">section 3 of this Order, we </w:t>
      </w:r>
      <w:r w:rsidRPr="00E37042">
        <w:t>reclassified the water line repair from this wastewater expense account to water plant Account No. 331, resulting in a decrease to wastewater of $1,165. Neither repair involved the replacement of plant.</w:t>
      </w:r>
    </w:p>
    <w:p w:rsidR="00675409" w:rsidRPr="00E37042" w:rsidRDefault="00675409" w:rsidP="00675409">
      <w:pPr>
        <w:spacing w:after="240"/>
        <w:jc w:val="both"/>
      </w:pPr>
      <w:r>
        <w:tab/>
      </w:r>
      <w:r w:rsidRPr="00E37042">
        <w:t>The CPI-adjusted annual contract fees, net of the salary overtime reduction, of $39,175 for water and $36,613 for wastewater represent an average of $202 and $203 per equivalent residential connection (ERC), for water and wastewater, respectively. This is comparable to the amounts approved by th</w:t>
      </w:r>
      <w:r>
        <w:t>is</w:t>
      </w:r>
      <w:r w:rsidRPr="00E37042">
        <w:t xml:space="preserve"> Commission for Lakeside’s sister utilities which ranged from $170 to $247 per water ERC.</w:t>
      </w:r>
    </w:p>
    <w:p w:rsidR="00675409" w:rsidRPr="00E37042" w:rsidRDefault="00675409" w:rsidP="00675409">
      <w:pPr>
        <w:spacing w:after="240"/>
        <w:jc w:val="both"/>
      </w:pPr>
      <w:r>
        <w:tab/>
      </w:r>
      <w:r w:rsidRPr="00E37042">
        <w:t xml:space="preserve">The Utility confirmed that USWSC’s current cost model continues to include 1,000 additional projected ERCs. Inclusion of 1,000 potential future ERCs that are expected to be added through growth or acquisitions serves to spread the costs over a larger base and lowers the cost per ERC. Lakeside is also experiencing additional cost savings related to other expenses such as chemicals, testing, and miscellaneous expenses that are attributable to economies of scale achieved through operations provided by USWSC. USWSC and its managers bring considerable management and operator experience and expertise at a comparably reasonable cost. By spreading costs over multiple systems, and adding ERCs to recognize potential future growth, Lakeside’s customers are realizing operational and cost benefits that would not be available if the Utility operated on a stand-alone basis. </w:t>
      </w:r>
      <w:r>
        <w:t xml:space="preserve">We find that </w:t>
      </w:r>
      <w:r w:rsidRPr="00E37042">
        <w:t xml:space="preserve">the adjusted cost of the USWSC management services contract is reasonable. </w:t>
      </w:r>
      <w:r>
        <w:t>Our</w:t>
      </w:r>
      <w:r w:rsidRPr="00E37042">
        <w:t xml:space="preserve"> total adjustment to water contractual services – other expense is a decrease of $215, and </w:t>
      </w:r>
      <w:r w:rsidR="00E472A8">
        <w:t>our</w:t>
      </w:r>
      <w:r w:rsidRPr="00E37042">
        <w:t xml:space="preserve"> net adjustment to wastewater contractual services – other expense is a decrease of $1,398. Therefore, </w:t>
      </w:r>
      <w:r>
        <w:t xml:space="preserve">we approve </w:t>
      </w:r>
      <w:r w:rsidRPr="00E37042">
        <w:t>contractual services – other expense for the test year of $39,175 ($39,390 + $276 - $491 = $39,175) for water and $37,054 ($38,452 + $258 - $491 - $1,165 = $37,054) for wastewater.</w:t>
      </w:r>
    </w:p>
    <w:p w:rsidR="00675409" w:rsidRDefault="00675409" w:rsidP="00675409">
      <w:pPr>
        <w:jc w:val="both"/>
        <w:outlineLvl w:val="3"/>
        <w:rPr>
          <w:bCs/>
          <w:iCs/>
          <w:szCs w:val="28"/>
          <w:u w:val="single"/>
        </w:rPr>
      </w:pPr>
      <w:r w:rsidRPr="009C6F80">
        <w:rPr>
          <w:bCs/>
          <w:iCs/>
          <w:szCs w:val="28"/>
          <w:u w:val="single"/>
        </w:rPr>
        <w:t>D. Rent Expense (640/740)</w:t>
      </w:r>
    </w:p>
    <w:p w:rsidR="00675409" w:rsidRPr="00351D6F" w:rsidRDefault="00675409" w:rsidP="00675409">
      <w:pPr>
        <w:jc w:val="both"/>
        <w:outlineLvl w:val="3"/>
        <w:rPr>
          <w:bCs/>
          <w:iCs/>
          <w:szCs w:val="28"/>
          <w:u w:val="single"/>
        </w:rPr>
      </w:pPr>
    </w:p>
    <w:p w:rsidR="00675409" w:rsidRPr="00E37042" w:rsidRDefault="00675409" w:rsidP="00675409">
      <w:pPr>
        <w:spacing w:after="240"/>
        <w:jc w:val="both"/>
      </w:pPr>
      <w:r>
        <w:tab/>
      </w:r>
      <w:r w:rsidRPr="00E37042">
        <w:t xml:space="preserve">The Utility recorded test year rent expense for the Utility’s land leases of $2,463 for water and $2,465 for wastewater. During the test year, the land owner increased the Utility’s lease expense slightly for an annual CPI adjustment. Therefore, </w:t>
      </w:r>
      <w:r>
        <w:t>we</w:t>
      </w:r>
      <w:r w:rsidRPr="00E37042">
        <w:t xml:space="preserve"> increased this account by $12 for water and $12 for wastewater to reflect the Utility’s current annual land lease expense.</w:t>
      </w:r>
      <w:r>
        <w:t xml:space="preserve"> We approve</w:t>
      </w:r>
      <w:r w:rsidRPr="00E37042">
        <w:t xml:space="preserve"> rent expense for the test year of $2,475 for water and $2,477 for wastewater.</w:t>
      </w:r>
    </w:p>
    <w:p w:rsidR="00675409" w:rsidRDefault="00675409" w:rsidP="00675409">
      <w:pPr>
        <w:jc w:val="both"/>
        <w:outlineLvl w:val="3"/>
        <w:rPr>
          <w:bCs/>
          <w:iCs/>
          <w:szCs w:val="28"/>
          <w:u w:val="single"/>
        </w:rPr>
      </w:pPr>
      <w:r w:rsidRPr="00351D6F">
        <w:rPr>
          <w:bCs/>
          <w:iCs/>
          <w:szCs w:val="28"/>
          <w:u w:val="single"/>
        </w:rPr>
        <w:t>E. Insurance Expense (655/755)</w:t>
      </w:r>
    </w:p>
    <w:p w:rsidR="00675409" w:rsidRPr="00351D6F" w:rsidRDefault="00675409" w:rsidP="00675409">
      <w:pPr>
        <w:jc w:val="both"/>
        <w:outlineLvl w:val="3"/>
        <w:rPr>
          <w:bCs/>
          <w:iCs/>
          <w:szCs w:val="28"/>
          <w:u w:val="single"/>
        </w:rPr>
      </w:pPr>
    </w:p>
    <w:p w:rsidR="00675409" w:rsidRPr="00E37042" w:rsidRDefault="00675409" w:rsidP="00675409">
      <w:pPr>
        <w:spacing w:after="240"/>
        <w:jc w:val="both"/>
      </w:pPr>
      <w:r>
        <w:tab/>
      </w:r>
      <w:r w:rsidRPr="00E37042">
        <w:t xml:space="preserve">The Utility recorded test year insurance expense of $602 for water and $534 for wastewater. During the test year, the Utility’s general liability insurance policy was renewed at a slightly lower premium of $1,125, which is split equally between water and wastewater for an expense of $563 each. </w:t>
      </w:r>
      <w:r>
        <w:t>We</w:t>
      </w:r>
      <w:r w:rsidRPr="00E37042">
        <w:t xml:space="preserve"> decreased this expense for water by $39 and increased it for wastewater by $29 to reflect the current annual general liability insurance expense of $563 each. Therefore, </w:t>
      </w:r>
      <w:r>
        <w:t>we approve</w:t>
      </w:r>
      <w:r w:rsidRPr="00E37042">
        <w:t xml:space="preserve"> insurance expense for the test year of $563 for water and $563 for wastewater.</w:t>
      </w:r>
    </w:p>
    <w:p w:rsidR="00675409" w:rsidRPr="00351D6F" w:rsidRDefault="00675409" w:rsidP="00675409">
      <w:pPr>
        <w:jc w:val="both"/>
        <w:outlineLvl w:val="3"/>
        <w:rPr>
          <w:bCs/>
          <w:iCs/>
          <w:szCs w:val="28"/>
          <w:u w:val="single"/>
        </w:rPr>
      </w:pPr>
      <w:r w:rsidRPr="00351D6F">
        <w:rPr>
          <w:bCs/>
          <w:iCs/>
          <w:szCs w:val="28"/>
          <w:u w:val="single"/>
        </w:rPr>
        <w:lastRenderedPageBreak/>
        <w:t>F. Regulatory Commission Expense (665/765)</w:t>
      </w:r>
    </w:p>
    <w:p w:rsidR="00675409" w:rsidRDefault="00675409" w:rsidP="00675409">
      <w:pPr>
        <w:jc w:val="both"/>
      </w:pPr>
    </w:p>
    <w:p w:rsidR="00675409" w:rsidRPr="00E37042" w:rsidRDefault="00675409" w:rsidP="00675409">
      <w:pPr>
        <w:spacing w:after="240"/>
        <w:jc w:val="both"/>
      </w:pPr>
      <w:r>
        <w:tab/>
      </w:r>
      <w:r w:rsidRPr="00E37042">
        <w:t xml:space="preserve">The Utility did not record any regulatory commission expense in this account. </w:t>
      </w:r>
      <w:r>
        <w:t>We</w:t>
      </w:r>
      <w:r w:rsidRPr="00E37042">
        <w:t xml:space="preserve"> increased this account by $339 for water and $339 for wastewater to reflect the annual amortization of the rate case expense approved in the Utility’s 2013 SARC. The rates that included the rate case expense went into effect on January 28, 2015, therefore, the four-year amortization of the rate case expense will continue until January 2019. In order to ensure that the annual rate case expense reflected in this adjustment matches the rate reduction that will occur in 2019, </w:t>
      </w:r>
      <w:r>
        <w:t>we</w:t>
      </w:r>
      <w:r w:rsidRPr="00E37042">
        <w:t xml:space="preserve"> included the return component that was ap</w:t>
      </w:r>
      <w:r w:rsidR="006B6504">
        <w:t>proved in the 2013 D</w:t>
      </w:r>
      <w:r w:rsidRPr="00E37042">
        <w:t>ocket in this adjustment and excluded the rate case expense from the working capital calculation so that no additional return would be added.</w:t>
      </w:r>
    </w:p>
    <w:p w:rsidR="00675409" w:rsidRPr="00E37042" w:rsidRDefault="00675409" w:rsidP="00675409">
      <w:pPr>
        <w:spacing w:after="240"/>
        <w:jc w:val="both"/>
      </w:pPr>
      <w:r>
        <w:tab/>
      </w:r>
      <w:r w:rsidR="006B6504">
        <w:t>Regarding the instant D</w:t>
      </w:r>
      <w:r w:rsidRPr="00E37042">
        <w:t xml:space="preserve">ocket, the Utility is required by Rule 25-22.0407, F.A.C., to provide notices of the customer meeting and notices of final rates in this case to its customers. </w:t>
      </w:r>
      <w:r>
        <w:t>Th</w:t>
      </w:r>
      <w:r w:rsidRPr="00E37042">
        <w:t xml:space="preserve">e Utility </w:t>
      </w:r>
      <w:r>
        <w:t>is</w:t>
      </w:r>
      <w:r w:rsidRPr="00E37042">
        <w:t xml:space="preserve"> required to provide notices of the four-year rate reductions to its customers when the rates are reduced to remove the amortized rate case expense. For noticing, </w:t>
      </w:r>
      <w:r>
        <w:t>we</w:t>
      </w:r>
      <w:r w:rsidRPr="00E37042">
        <w:t xml:space="preserve"> estimated $272 for postage expense, $185 for printing expense, and $28 for envelopes. This results in $485 for the noticing requirement. </w:t>
      </w:r>
    </w:p>
    <w:p w:rsidR="00675409" w:rsidRPr="00E37042" w:rsidRDefault="00675409" w:rsidP="00675409">
      <w:pPr>
        <w:spacing w:after="240"/>
        <w:jc w:val="both"/>
      </w:pPr>
      <w:r>
        <w:tab/>
      </w:r>
      <w:r w:rsidRPr="00E37042">
        <w:t xml:space="preserve">The Utility paid a total of $1,500 in rate case filing fees ($1,000 for water and $500 for wastewater). The Utility also requested additional rate case expense of $500 to cover travel expenses to attend both the customer meeting and </w:t>
      </w:r>
      <w:r>
        <w:t>our</w:t>
      </w:r>
      <w:r w:rsidRPr="00E37042">
        <w:t xml:space="preserve"> Agenda Conference. </w:t>
      </w:r>
      <w:r>
        <w:t>We</w:t>
      </w:r>
      <w:r w:rsidRPr="00E37042">
        <w:t xml:space="preserve"> previously approved rate case related travel expenses ranging from $450 to $1,570 in the six most re</w:t>
      </w:r>
      <w:r w:rsidR="006B6504">
        <w:t>cent D</w:t>
      </w:r>
      <w:r w:rsidRPr="00E37042">
        <w:t xml:space="preserve">ockets for Lakeside’s sister utilities. Based on </w:t>
      </w:r>
      <w:r>
        <w:t>our</w:t>
      </w:r>
      <w:r w:rsidRPr="00E37042">
        <w:t xml:space="preserve"> review, the requested travel expense appears reasonable. Based on the </w:t>
      </w:r>
      <w:r>
        <w:t>foregoing,</w:t>
      </w:r>
      <w:r w:rsidRPr="00E37042">
        <w:t xml:space="preserve"> </w:t>
      </w:r>
      <w:r>
        <w:t xml:space="preserve">we approve a </w:t>
      </w:r>
      <w:r w:rsidRPr="00E37042">
        <w:t xml:space="preserve">total rate case expense of $2,485 ($485 + $1,500 + $500), which amortized over four years is $621. </w:t>
      </w:r>
      <w:r>
        <w:t xml:space="preserve">We have </w:t>
      </w:r>
      <w:r w:rsidRPr="00E37042">
        <w:t xml:space="preserve">allocated the annual rate case expense to the water and wastewater systems based on ERCs, resulting in annual rate case expense of $378 for water and $243 for wastewater. Therefore, </w:t>
      </w:r>
      <w:r>
        <w:t>we approve</w:t>
      </w:r>
      <w:r w:rsidRPr="00E37042">
        <w:t xml:space="preserve"> regulatory commission expense of $717 for water and $583 for wastewater.</w:t>
      </w:r>
    </w:p>
    <w:p w:rsidR="00675409" w:rsidRPr="00351D6F" w:rsidRDefault="00675409" w:rsidP="00675409">
      <w:pPr>
        <w:jc w:val="both"/>
        <w:rPr>
          <w:bCs/>
          <w:iCs/>
          <w:szCs w:val="28"/>
          <w:u w:val="single"/>
        </w:rPr>
      </w:pPr>
      <w:r w:rsidRPr="00284D85">
        <w:rPr>
          <w:bCs/>
          <w:iCs/>
          <w:szCs w:val="28"/>
          <w:u w:val="single"/>
        </w:rPr>
        <w:t>G. Bad Debt Expense (670/770)</w:t>
      </w:r>
    </w:p>
    <w:p w:rsidR="00675409" w:rsidRDefault="00675409" w:rsidP="00675409">
      <w:pPr>
        <w:jc w:val="both"/>
        <w:outlineLvl w:val="3"/>
      </w:pPr>
    </w:p>
    <w:p w:rsidR="00675409" w:rsidRPr="00E37042" w:rsidRDefault="00675409" w:rsidP="00675409">
      <w:pPr>
        <w:spacing w:after="240"/>
        <w:jc w:val="both"/>
      </w:pPr>
      <w:r>
        <w:tab/>
      </w:r>
      <w:r w:rsidRPr="00E37042">
        <w:t xml:space="preserve">Lakeside recorded $414 for water and $375 for wastewater in this account for test year bad debt expense, which represents 0.54 and 0.49 percent of </w:t>
      </w:r>
      <w:r>
        <w:t xml:space="preserve">our approved </w:t>
      </w:r>
      <w:r w:rsidRPr="00E37042">
        <w:t xml:space="preserve">water and wastewater revenue requirements, respectively. </w:t>
      </w:r>
      <w:r>
        <w:t xml:space="preserve">Our </w:t>
      </w:r>
      <w:r w:rsidRPr="00E37042">
        <w:t xml:space="preserve">practice is to calculate bad debt expense using a three-year average. However, Lakeside only has two years of data that are representative of a normal year. The remaining two years of data that were reported after the Utility was purchased by the current owners had an unusually high bad debt expense, followed by an unusually high negative bad debt expense that appears to have been a reversing adjustment. </w:t>
      </w:r>
      <w:r w:rsidR="00E472A8">
        <w:t>Given</w:t>
      </w:r>
      <w:r w:rsidRPr="00E37042">
        <w:t xml:space="preserve"> the limited data and that the test year bad debt expense is such a low percentage of </w:t>
      </w:r>
      <w:r>
        <w:t xml:space="preserve">our approved </w:t>
      </w:r>
      <w:r w:rsidRPr="00E37042">
        <w:t xml:space="preserve">revenue requirements, </w:t>
      </w:r>
      <w:r>
        <w:t xml:space="preserve">we </w:t>
      </w:r>
      <w:r w:rsidR="00E472A8">
        <w:t>considered using</w:t>
      </w:r>
      <w:r w:rsidRPr="00E37042">
        <w:t xml:space="preserve"> the test year bad debt expense in lieu of the traditional three-year average. However, in its May 2017 letter, OPC expressed concern that the test year bad debt expense is higher than the bad debt expense amounts reported in the Utility’s 2015 and 2016 Annual Reports. OPC proposed using a five-year average comprised of the four years of annual report data plus the bad debt expense approved in the 2013 SARC. </w:t>
      </w:r>
      <w:r>
        <w:t xml:space="preserve">We </w:t>
      </w:r>
      <w:r w:rsidRPr="00E37042">
        <w:t xml:space="preserve">agree with OPC that the </w:t>
      </w:r>
      <w:r w:rsidRPr="00E37042">
        <w:lastRenderedPageBreak/>
        <w:t xml:space="preserve">test year amounts are higher than the two most recent Annual Reports. However, </w:t>
      </w:r>
      <w:r>
        <w:t>we do not</w:t>
      </w:r>
      <w:r w:rsidRPr="00E37042">
        <w:t xml:space="preserve"> agree with OPC’s proposed five-year calculation because there is an overlap of data between the 2013 Annual Report and 2013 SARC test year, preventing a true five-year average. </w:t>
      </w:r>
    </w:p>
    <w:p w:rsidR="00675409" w:rsidRPr="00E37042" w:rsidRDefault="00675409" w:rsidP="00675409">
      <w:pPr>
        <w:spacing w:after="240"/>
        <w:jc w:val="both"/>
      </w:pPr>
      <w:r>
        <w:tab/>
      </w:r>
      <w:r w:rsidR="00E472A8">
        <w:t>W</w:t>
      </w:r>
      <w:r>
        <w:t xml:space="preserve">e find that </w:t>
      </w:r>
      <w:r w:rsidRPr="00E37042">
        <w:t xml:space="preserve">a four-year average based on the four years of available data will produce a representative average and serves as a reasonable alternative to a traditional three-year average in this case. Based on a four-year average from 2013 through 2016, the average bad debt expense is $285 for water and $157 for wastewater, which represents only 0.37 and 0.20 percent of </w:t>
      </w:r>
      <w:r>
        <w:t xml:space="preserve">our approved </w:t>
      </w:r>
      <w:r w:rsidRPr="00E37042">
        <w:t xml:space="preserve">revenue requirement. In its response to OPC’s letter, Lakeside noted that rate increases resulting from rate cases typically cause higher bad debt to be incurred, and suggested that the rate increase should be considered when determining the appropriate level of bad debt expense on a prospective basis when the rates go into effect. </w:t>
      </w:r>
      <w:r>
        <w:t xml:space="preserve">We find that </w:t>
      </w:r>
      <w:r w:rsidRPr="00E37042">
        <w:t xml:space="preserve">the four-year average is on the low end as a percentage of the revenue requirement, and may not adequately reflect future bad debt expense following the rate increase. However, in keeping with </w:t>
      </w:r>
      <w:r>
        <w:t>our</w:t>
      </w:r>
      <w:r w:rsidRPr="00E37042">
        <w:t xml:space="preserve"> current practice of calculating bad debt expense based on a multi-year average, </w:t>
      </w:r>
      <w:r>
        <w:t xml:space="preserve">we find it acceptable </w:t>
      </w:r>
      <w:r w:rsidRPr="00E37042">
        <w:t xml:space="preserve">to use the four-year average in this case. Therefore, </w:t>
      </w:r>
      <w:r>
        <w:t xml:space="preserve">we </w:t>
      </w:r>
      <w:r w:rsidRPr="00E37042">
        <w:t xml:space="preserve">decreased test year bad debt expense by $129 for water and $219 for wastewater. </w:t>
      </w:r>
      <w:r>
        <w:t xml:space="preserve">We approve </w:t>
      </w:r>
      <w:r w:rsidRPr="00E37042">
        <w:t>bad debt expense of $285 for water and $157 for wastewater for the test year.</w:t>
      </w:r>
    </w:p>
    <w:p w:rsidR="00675409" w:rsidRPr="00351D6F" w:rsidRDefault="00675409" w:rsidP="00675409">
      <w:pPr>
        <w:jc w:val="both"/>
        <w:outlineLvl w:val="3"/>
        <w:rPr>
          <w:bCs/>
          <w:iCs/>
          <w:szCs w:val="28"/>
          <w:u w:val="single"/>
        </w:rPr>
      </w:pPr>
      <w:r w:rsidRPr="00351D6F">
        <w:rPr>
          <w:bCs/>
          <w:iCs/>
          <w:szCs w:val="28"/>
          <w:u w:val="single"/>
        </w:rPr>
        <w:t>H. Miscellaneous Expense (675/775)</w:t>
      </w:r>
    </w:p>
    <w:p w:rsidR="00675409" w:rsidRDefault="00675409" w:rsidP="00675409">
      <w:pPr>
        <w:jc w:val="both"/>
        <w:outlineLvl w:val="3"/>
      </w:pPr>
    </w:p>
    <w:p w:rsidR="00675409" w:rsidRPr="00E37042" w:rsidRDefault="00675409" w:rsidP="00675409">
      <w:pPr>
        <w:spacing w:after="240"/>
        <w:jc w:val="both"/>
      </w:pPr>
      <w:r>
        <w:tab/>
      </w:r>
      <w:r w:rsidRPr="00E37042">
        <w:t xml:space="preserve">The Utility recorded $2,201 for water miscellaneous expense for the test year and no miscellaneous expense for wastewater. </w:t>
      </w:r>
      <w:r>
        <w:t>We</w:t>
      </w:r>
      <w:r w:rsidRPr="00E37042">
        <w:t xml:space="preserve"> decreased water miscellaneous expense by $1,655 to remove a regulatory assessment fee (RAF) expense that was incorrectly recorded to this account. The remaining water miscellaneous expense in this account includes the DEP drinking water annual operating license fee of $500, and several Sunshine State Florida One Call fees totaling $46. Therefore, </w:t>
      </w:r>
      <w:r>
        <w:t xml:space="preserve">we approve </w:t>
      </w:r>
      <w:r w:rsidRPr="00E37042">
        <w:t>miscellaneous expense of $546 for water and no miscellaneous expense for wastewater for the test year.</w:t>
      </w:r>
    </w:p>
    <w:p w:rsidR="00675409" w:rsidRPr="00351D6F" w:rsidRDefault="00675409" w:rsidP="00675409">
      <w:pPr>
        <w:jc w:val="both"/>
        <w:outlineLvl w:val="3"/>
        <w:rPr>
          <w:bCs/>
          <w:iCs/>
          <w:szCs w:val="28"/>
          <w:u w:val="single"/>
        </w:rPr>
      </w:pPr>
      <w:r w:rsidRPr="00351D6F">
        <w:rPr>
          <w:bCs/>
          <w:iCs/>
          <w:szCs w:val="28"/>
          <w:u w:val="single"/>
        </w:rPr>
        <w:t>I.  Operation and Maintenance Expense (O&amp;M Summary)</w:t>
      </w:r>
    </w:p>
    <w:p w:rsidR="00675409" w:rsidRDefault="00675409" w:rsidP="00675409">
      <w:pPr>
        <w:spacing w:after="240"/>
        <w:jc w:val="both"/>
      </w:pPr>
    </w:p>
    <w:p w:rsidR="00675409" w:rsidRPr="00E37042" w:rsidRDefault="00675409" w:rsidP="00675409">
      <w:pPr>
        <w:spacing w:after="240"/>
        <w:jc w:val="both"/>
      </w:pPr>
      <w:r>
        <w:tab/>
      </w:r>
      <w:r w:rsidRPr="00E37042">
        <w:t xml:space="preserve">Based on the </w:t>
      </w:r>
      <w:r>
        <w:t xml:space="preserve">foregoing </w:t>
      </w:r>
      <w:r w:rsidR="009135BB">
        <w:t>ad</w:t>
      </w:r>
      <w:r w:rsidR="009135BB" w:rsidRPr="00E37042">
        <w:t>justments</w:t>
      </w:r>
      <w:r w:rsidRPr="00E37042">
        <w:t>, O&amp;M expense sh</w:t>
      </w:r>
      <w:r>
        <w:t xml:space="preserve">all </w:t>
      </w:r>
      <w:r w:rsidRPr="00E37042">
        <w:t xml:space="preserve">be reduced by $309 for water and $9 for wastewater, resulting in total O&amp;M expense of $51,258 for water and $50,653 for wastewater. </w:t>
      </w:r>
      <w:r>
        <w:t xml:space="preserve">The approved </w:t>
      </w:r>
      <w:r w:rsidRPr="00E37042">
        <w:t>adjustments to O&amp;M expense are shown on Schedule Nos. 3-A through 3-E.</w:t>
      </w:r>
    </w:p>
    <w:p w:rsidR="00675409" w:rsidRPr="00351D6F" w:rsidRDefault="00675409" w:rsidP="00675409">
      <w:pPr>
        <w:jc w:val="both"/>
        <w:outlineLvl w:val="3"/>
        <w:rPr>
          <w:bCs/>
          <w:iCs/>
          <w:szCs w:val="28"/>
          <w:u w:val="single"/>
        </w:rPr>
      </w:pPr>
      <w:r w:rsidRPr="00351D6F">
        <w:rPr>
          <w:bCs/>
          <w:iCs/>
          <w:szCs w:val="28"/>
          <w:u w:val="single"/>
        </w:rPr>
        <w:t>J. Depreciation Expense (Net of Amortization of CIAC)</w:t>
      </w:r>
    </w:p>
    <w:p w:rsidR="00675409" w:rsidRDefault="00675409" w:rsidP="00675409">
      <w:pPr>
        <w:jc w:val="both"/>
        <w:outlineLvl w:val="3"/>
      </w:pPr>
    </w:p>
    <w:p w:rsidR="00675409" w:rsidRPr="00E37042" w:rsidRDefault="00675409" w:rsidP="00675409">
      <w:pPr>
        <w:spacing w:after="240"/>
        <w:jc w:val="both"/>
      </w:pPr>
      <w:r>
        <w:tab/>
      </w:r>
      <w:r w:rsidRPr="00E37042">
        <w:t xml:space="preserve">The Utility’s records reflect test year water depreciation expense of $5,071 and CIAC amortization expense of $415, resulting in a net water depreciation expense of $4,656 ($5,071 - $415 = $4,656). In addition, the Utility’s records reflect test year wastewater depreciation expense of $4,919 and CIAC amortization expense of $589, resulting in a net wastewater depreciation expense of $4,330 ($4,919 - $589 = $4,330). </w:t>
      </w:r>
      <w:r>
        <w:t>We</w:t>
      </w:r>
      <w:r w:rsidRPr="00E37042">
        <w:t xml:space="preserve"> calculated depreciation expense using the prescribed rates set forth in Rule 25-30.140, F.A.C., and increased water depreciation expense by $1,686 and decreased wastewater depreciation expense by $2,219 to reflect the </w:t>
      </w:r>
      <w:r w:rsidRPr="00E37042">
        <w:lastRenderedPageBreak/>
        <w:t xml:space="preserve">appropriate test year depreciation expense. In addition, </w:t>
      </w:r>
      <w:r>
        <w:t>we</w:t>
      </w:r>
      <w:r w:rsidRPr="00E37042">
        <w:t xml:space="preserve"> increased this account by $1,012 to reflect the incremental increase in water depreciation expense resulting from the pro forma water line installation, pump repairs, pump replacement, and well materials correction. Further,</w:t>
      </w:r>
      <w:r>
        <w:t xml:space="preserve"> we</w:t>
      </w:r>
      <w:r w:rsidRPr="00E37042">
        <w:t xml:space="preserve"> increased this account by $5,835 to reflect the incremental increase in wastewater depreciation expense resulting from the pro forma WWTP replacement. </w:t>
      </w:r>
      <w:r>
        <w:t>We</w:t>
      </w:r>
      <w:r w:rsidRPr="00E37042">
        <w:t xml:space="preserve"> also increased this account by $32 to reflect the increase in wastewater depreciation resulting from the pro forma WWTP </w:t>
      </w:r>
      <w:r w:rsidR="009135BB" w:rsidRPr="00E37042">
        <w:t>spray field</w:t>
      </w:r>
      <w:r w:rsidRPr="00E37042">
        <w:t xml:space="preserve"> pump repair. Finally, </w:t>
      </w:r>
      <w:r>
        <w:t>we</w:t>
      </w:r>
      <w:r w:rsidRPr="00E37042">
        <w:t xml:space="preserve"> decreased depreciation expense by $951 for water and $492 for wastewater to reflect the non-U&amp;U portion of the test year depreciation expense, including the pro forma WWTP replacement.</w:t>
      </w:r>
    </w:p>
    <w:p w:rsidR="00675409" w:rsidRPr="00E37042" w:rsidRDefault="00675409" w:rsidP="00675409">
      <w:pPr>
        <w:spacing w:after="240"/>
        <w:jc w:val="both"/>
      </w:pPr>
      <w:r>
        <w:tab/>
      </w:r>
      <w:r w:rsidRPr="00E37042">
        <w:t xml:space="preserve">In addition, </w:t>
      </w:r>
      <w:r>
        <w:t>we</w:t>
      </w:r>
      <w:r w:rsidRPr="00E37042">
        <w:t xml:space="preserve"> calculated CIAC amortization based on composite rates, and determined that test year CIAC amortization expense sh</w:t>
      </w:r>
      <w:r>
        <w:t>all</w:t>
      </w:r>
      <w:r w:rsidRPr="00E37042">
        <w:t xml:space="preserve"> be increased by $38 for water and decreased by $257 for wastewater. This results in CIAC amortization expense of $453 for water and $332 for wastewater. Based on the </w:t>
      </w:r>
      <w:r>
        <w:t>foregoing,</w:t>
      </w:r>
      <w:r w:rsidRPr="00E37042">
        <w:t xml:space="preserve"> </w:t>
      </w:r>
      <w:r>
        <w:t>our</w:t>
      </w:r>
      <w:r w:rsidRPr="00E37042">
        <w:t xml:space="preserve"> net adjustment to water is an increase of $1,709 ($1,686 + $1,012 - $951 - $38 = $1,709), resulting in a net depreciation expense for water of $6,365 ($4,656 + $1,709 = $6,365). Further, </w:t>
      </w:r>
      <w:r>
        <w:t>our</w:t>
      </w:r>
      <w:r w:rsidRPr="00E37042">
        <w:t xml:space="preserve"> net adjustment to wastewater is an increase of $</w:t>
      </w:r>
      <w:proofErr w:type="gramStart"/>
      <w:r w:rsidRPr="00E37042">
        <w:t xml:space="preserve">3,413 </w:t>
      </w:r>
      <w:r w:rsidR="00B95AA3">
        <w:t xml:space="preserve"> </w:t>
      </w:r>
      <w:r w:rsidRPr="00E37042">
        <w:t>(</w:t>
      </w:r>
      <w:proofErr w:type="gramEnd"/>
      <w:r w:rsidRPr="00E37042">
        <w:t>-$2,219 + $5,835 + 32 - $492 + 257 = $3,413), resulting in a net depreciation expense for wastewater of $7,743 ($4,330 + $3,413 = $7,743). Therefore,</w:t>
      </w:r>
      <w:r>
        <w:t xml:space="preserve"> we approve</w:t>
      </w:r>
      <w:r w:rsidRPr="00E37042">
        <w:t xml:space="preserve"> net depreciation expense of $6,365 and $7,743 for water and wastewater, respectively.</w:t>
      </w:r>
    </w:p>
    <w:p w:rsidR="00675409" w:rsidRPr="00351D6F" w:rsidRDefault="00675409" w:rsidP="00675409">
      <w:pPr>
        <w:jc w:val="both"/>
        <w:outlineLvl w:val="3"/>
        <w:rPr>
          <w:bCs/>
          <w:iCs/>
          <w:szCs w:val="28"/>
          <w:u w:val="single"/>
        </w:rPr>
      </w:pPr>
      <w:r w:rsidRPr="00351D6F">
        <w:rPr>
          <w:bCs/>
          <w:iCs/>
          <w:szCs w:val="28"/>
          <w:u w:val="single"/>
        </w:rPr>
        <w:t xml:space="preserve">K.  Amortization of Loss on Water Well and WWTP </w:t>
      </w:r>
      <w:r w:rsidR="00C96311">
        <w:rPr>
          <w:bCs/>
          <w:iCs/>
          <w:szCs w:val="28"/>
          <w:u w:val="single"/>
        </w:rPr>
        <w:t>Early Retirements</w:t>
      </w:r>
    </w:p>
    <w:p w:rsidR="00C96311" w:rsidRDefault="00C96311" w:rsidP="00675409">
      <w:pPr>
        <w:spacing w:after="240"/>
        <w:jc w:val="both"/>
      </w:pPr>
    </w:p>
    <w:p w:rsidR="00675409" w:rsidRPr="00E37042" w:rsidRDefault="00675409" w:rsidP="00675409">
      <w:pPr>
        <w:spacing w:after="240"/>
        <w:jc w:val="both"/>
      </w:pPr>
      <w:r>
        <w:tab/>
      </w:r>
      <w:r w:rsidRPr="00E37042">
        <w:t xml:space="preserve">As discussed previously, the Utility experienced a well collapse of the primary well supplying potable water to its customers. The Utility attempted to rehabilitate the well with a private well driller, but ultimately was required to replace the well. The Utility believed it was prudent to attempt rehabilitation first because it would have been less costly than drilling the new well. Additionally, as discussed previously, Lakeside found it necessary to replace the WWTP in order to be in compliance with the DEP requirements. </w:t>
      </w:r>
    </w:p>
    <w:p w:rsidR="00675409" w:rsidRPr="00E37042" w:rsidRDefault="00675409" w:rsidP="00675409">
      <w:pPr>
        <w:spacing w:after="240"/>
        <w:jc w:val="both"/>
      </w:pPr>
      <w:r>
        <w:tab/>
      </w:r>
      <w:r w:rsidRPr="00E37042">
        <w:t xml:space="preserve">In its application, Lakeside initially estimated an annual amortization expense of $3,791 for water and $224 for wastewater to be recovered over a 10-year amortization period. The Utility proposed the 10-year amortization period because it is consistent with </w:t>
      </w:r>
      <w:r>
        <w:t xml:space="preserve">our </w:t>
      </w:r>
      <w:r w:rsidRPr="00E37042">
        <w:t xml:space="preserve">recent decisions. </w:t>
      </w:r>
      <w:r>
        <w:t xml:space="preserve">Our </w:t>
      </w:r>
      <w:r w:rsidRPr="00E37042">
        <w:t xml:space="preserve">review indicates that the Utility acted prudently in both instances, and that the replacements and early retirements were necessary to ensure that the customers receive safe and reliable service, as well as ensure that the Utility be in compliance with DEP requirements. </w:t>
      </w:r>
    </w:p>
    <w:p w:rsidR="00675409" w:rsidRPr="00E37042" w:rsidRDefault="00675409" w:rsidP="00675409">
      <w:pPr>
        <w:jc w:val="both"/>
      </w:pPr>
      <w:r>
        <w:tab/>
      </w:r>
      <w:r w:rsidRPr="00E37042">
        <w:t xml:space="preserve">Lakeside subsequently provided additional information regarding the costs it incurred to abandon the collapsed well and remove the WWTP. As discussed previously, </w:t>
      </w:r>
      <w:r>
        <w:t xml:space="preserve">we </w:t>
      </w:r>
      <w:proofErr w:type="gramStart"/>
      <w:r>
        <w:t xml:space="preserve">approved </w:t>
      </w:r>
      <w:r w:rsidRPr="00E37042">
        <w:t xml:space="preserve"> several</w:t>
      </w:r>
      <w:proofErr w:type="gramEnd"/>
      <w:r w:rsidRPr="00E37042">
        <w:t xml:space="preserve"> adjustments to the Utility’s test year accumulated depreciation and depreciation expense. </w:t>
      </w:r>
      <w:r>
        <w:t>T</w:t>
      </w:r>
      <w:r w:rsidRPr="00E37042">
        <w:t xml:space="preserve">here is no CIAC or amortization of CIAC associated with these retirements because Lakeside’s CIAC only represents main extension fees, meter installation fees, and the prior imputation of CIAC for the lines. In addition, no salvage values have been identified for the collapsed well or retired WWTP. </w:t>
      </w:r>
    </w:p>
    <w:p w:rsidR="00675409" w:rsidRPr="00E37042" w:rsidRDefault="00675409" w:rsidP="00675409">
      <w:pPr>
        <w:jc w:val="both"/>
      </w:pPr>
    </w:p>
    <w:p w:rsidR="00675409" w:rsidRPr="00E37042" w:rsidRDefault="00675409" w:rsidP="00675409">
      <w:pPr>
        <w:jc w:val="both"/>
      </w:pPr>
      <w:r>
        <w:lastRenderedPageBreak/>
        <w:tab/>
      </w:r>
      <w:r w:rsidR="00E472A8">
        <w:t>T</w:t>
      </w:r>
      <w:r w:rsidRPr="00E37042">
        <w:t xml:space="preserve">he Utility and OPC reached a settlement at </w:t>
      </w:r>
      <w:r>
        <w:t>our</w:t>
      </w:r>
      <w:r w:rsidRPr="00E37042">
        <w:t xml:space="preserve"> October 3, 2017 </w:t>
      </w:r>
      <w:r>
        <w:t>Agenda</w:t>
      </w:r>
      <w:r w:rsidRPr="00E37042">
        <w:t xml:space="preserve"> Conference, </w:t>
      </w:r>
      <w:r>
        <w:t xml:space="preserve">in which </w:t>
      </w:r>
      <w:r w:rsidRPr="00E37042">
        <w:t>the parties agreed to allow the recover</w:t>
      </w:r>
      <w:r>
        <w:t>y of</w:t>
      </w:r>
      <w:r w:rsidRPr="00E37042">
        <w:t xml:space="preserve"> the losses resulting from the early retirement of the collapsed well, water well rehabilitation costs, and WWTP. The parties also agreed to </w:t>
      </w:r>
      <w:r>
        <w:t xml:space="preserve">that </w:t>
      </w:r>
      <w:r w:rsidRPr="00E37042">
        <w:t xml:space="preserve">the amortization period to recover these losses is seven years. </w:t>
      </w:r>
      <w:r>
        <w:t xml:space="preserve">Our </w:t>
      </w:r>
      <w:r w:rsidRPr="00E37042">
        <w:t xml:space="preserve">calculation of the net loss and annual amortization expense including the Utility’s removal costs and </w:t>
      </w:r>
      <w:r>
        <w:t>our approved d</w:t>
      </w:r>
      <w:r w:rsidRPr="00E37042">
        <w:t>epreciation adjustments for the early retirement losses on the collapsed well</w:t>
      </w:r>
      <w:r w:rsidR="00C96311">
        <w:t>, well rehabilitation work,</w:t>
      </w:r>
      <w:r w:rsidRPr="00E37042">
        <w:t xml:space="preserve"> and retired WWTP are shown on Tables 6-1 and 6-2 below.</w:t>
      </w:r>
    </w:p>
    <w:p w:rsidR="003664B9" w:rsidRPr="003664B9" w:rsidRDefault="003664B9" w:rsidP="003664B9">
      <w:pPr>
        <w:jc w:val="both"/>
      </w:pPr>
    </w:p>
    <w:p w:rsidR="003664B9" w:rsidRPr="003664B9" w:rsidRDefault="003664B9" w:rsidP="003664B9">
      <w:pPr>
        <w:jc w:val="center"/>
        <w:rPr>
          <w:rFonts w:ascii="Arial" w:hAnsi="Arial" w:cs="Arial"/>
          <w:b/>
        </w:rPr>
      </w:pPr>
      <w:r w:rsidRPr="003664B9">
        <w:rPr>
          <w:rFonts w:ascii="Arial" w:hAnsi="Arial" w:cs="Arial"/>
          <w:b/>
        </w:rPr>
        <w:t>Table 6-1</w:t>
      </w:r>
    </w:p>
    <w:p w:rsidR="003664B9" w:rsidRPr="003664B9" w:rsidRDefault="003664B9" w:rsidP="003664B9">
      <w:pPr>
        <w:jc w:val="center"/>
        <w:rPr>
          <w:rFonts w:ascii="Arial" w:hAnsi="Arial" w:cs="Arial"/>
          <w:b/>
        </w:rPr>
      </w:pPr>
      <w:r w:rsidRPr="003664B9">
        <w:rPr>
          <w:rFonts w:ascii="Arial" w:hAnsi="Arial" w:cs="Arial"/>
          <w:b/>
        </w:rPr>
        <w:t>Net Loss Calculation</w:t>
      </w:r>
    </w:p>
    <w:tbl>
      <w:tblPr>
        <w:tblW w:w="8332" w:type="dxa"/>
        <w:jc w:val="center"/>
        <w:tblInd w:w="1397"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4080"/>
        <w:gridCol w:w="1371"/>
        <w:gridCol w:w="1351"/>
        <w:gridCol w:w="1530"/>
      </w:tblGrid>
      <w:tr w:rsidR="003664B9" w:rsidRPr="003664B9" w:rsidTr="00E4163D">
        <w:trPr>
          <w:cantSplit/>
          <w:trHeight w:val="278"/>
          <w:jc w:val="center"/>
        </w:trPr>
        <w:tc>
          <w:tcPr>
            <w:tcW w:w="4080" w:type="dxa"/>
            <w:tcBorders>
              <w:top w:val="single" w:sz="4" w:space="0" w:color="auto"/>
              <w:left w:val="single" w:sz="4" w:space="0" w:color="auto"/>
              <w:bottom w:val="single" w:sz="4" w:space="0" w:color="auto"/>
              <w:right w:val="single" w:sz="4" w:space="0" w:color="auto"/>
            </w:tcBorders>
          </w:tcPr>
          <w:p w:rsidR="003664B9" w:rsidRPr="003664B9" w:rsidRDefault="003664B9" w:rsidP="003664B9">
            <w:pPr>
              <w:spacing w:before="116" w:after="44"/>
            </w:pPr>
          </w:p>
        </w:tc>
        <w:tc>
          <w:tcPr>
            <w:tcW w:w="2722" w:type="dxa"/>
            <w:gridSpan w:val="2"/>
            <w:tcBorders>
              <w:top w:val="single" w:sz="4" w:space="0" w:color="auto"/>
              <w:left w:val="single" w:sz="4" w:space="0" w:color="auto"/>
              <w:bottom w:val="single" w:sz="4" w:space="0" w:color="auto"/>
              <w:right w:val="single" w:sz="4" w:space="0" w:color="auto"/>
            </w:tcBorders>
          </w:tcPr>
          <w:p w:rsidR="003664B9" w:rsidRPr="003664B9" w:rsidRDefault="003664B9" w:rsidP="003664B9">
            <w:pPr>
              <w:spacing w:before="116" w:after="44"/>
              <w:jc w:val="center"/>
            </w:pPr>
            <w:r w:rsidRPr="003664B9">
              <w:t>Water</w:t>
            </w:r>
          </w:p>
        </w:tc>
        <w:tc>
          <w:tcPr>
            <w:tcW w:w="1530" w:type="dxa"/>
            <w:tcBorders>
              <w:top w:val="single" w:sz="4" w:space="0" w:color="auto"/>
              <w:left w:val="single" w:sz="4" w:space="0" w:color="auto"/>
              <w:bottom w:val="single" w:sz="4" w:space="0" w:color="auto"/>
              <w:right w:val="single" w:sz="4" w:space="0" w:color="auto"/>
            </w:tcBorders>
          </w:tcPr>
          <w:p w:rsidR="003664B9" w:rsidRPr="003664B9" w:rsidRDefault="003664B9" w:rsidP="003664B9">
            <w:pPr>
              <w:spacing w:before="116" w:after="44"/>
              <w:jc w:val="center"/>
            </w:pPr>
            <w:r w:rsidRPr="003664B9">
              <w:t>Wastewater</w:t>
            </w:r>
          </w:p>
        </w:tc>
      </w:tr>
      <w:tr w:rsidR="003664B9" w:rsidRPr="003664B9" w:rsidTr="00E4163D">
        <w:trPr>
          <w:cantSplit/>
          <w:trHeight w:val="279"/>
          <w:jc w:val="center"/>
        </w:trPr>
        <w:tc>
          <w:tcPr>
            <w:tcW w:w="4080" w:type="dxa"/>
            <w:tcBorders>
              <w:top w:val="single" w:sz="4" w:space="0" w:color="auto"/>
              <w:left w:val="single" w:sz="4" w:space="0" w:color="auto"/>
              <w:bottom w:val="nil"/>
              <w:right w:val="single" w:sz="4" w:space="0" w:color="auto"/>
            </w:tcBorders>
            <w:hideMark/>
          </w:tcPr>
          <w:p w:rsidR="003664B9" w:rsidRPr="003664B9" w:rsidRDefault="003664B9" w:rsidP="003664B9">
            <w:pPr>
              <w:spacing w:before="116" w:after="44"/>
            </w:pPr>
            <w:r w:rsidRPr="003664B9">
              <w:t>Plant Retired</w:t>
            </w:r>
          </w:p>
        </w:tc>
        <w:tc>
          <w:tcPr>
            <w:tcW w:w="1371" w:type="dxa"/>
            <w:tcBorders>
              <w:top w:val="single" w:sz="4" w:space="0" w:color="auto"/>
              <w:left w:val="single" w:sz="4" w:space="0" w:color="auto"/>
              <w:bottom w:val="nil"/>
              <w:right w:val="nil"/>
            </w:tcBorders>
          </w:tcPr>
          <w:p w:rsidR="003664B9" w:rsidRPr="003664B9" w:rsidRDefault="003664B9" w:rsidP="003664B9">
            <w:pPr>
              <w:spacing w:before="116" w:after="44"/>
              <w:jc w:val="right"/>
            </w:pPr>
          </w:p>
        </w:tc>
        <w:tc>
          <w:tcPr>
            <w:tcW w:w="1351" w:type="dxa"/>
            <w:tcBorders>
              <w:top w:val="single" w:sz="4" w:space="0" w:color="auto"/>
              <w:left w:val="single" w:sz="4" w:space="0" w:color="auto"/>
              <w:bottom w:val="nil"/>
              <w:right w:val="single" w:sz="4" w:space="0" w:color="auto"/>
            </w:tcBorders>
          </w:tcPr>
          <w:p w:rsidR="003664B9" w:rsidRPr="003664B9" w:rsidRDefault="003664B9" w:rsidP="003664B9">
            <w:pPr>
              <w:spacing w:before="116" w:after="44"/>
              <w:jc w:val="right"/>
              <w:rPr>
                <w:u w:val="single"/>
              </w:rPr>
            </w:pPr>
          </w:p>
        </w:tc>
        <w:tc>
          <w:tcPr>
            <w:tcW w:w="1530" w:type="dxa"/>
            <w:tcBorders>
              <w:top w:val="single" w:sz="4" w:space="0" w:color="auto"/>
              <w:left w:val="single" w:sz="4" w:space="0" w:color="auto"/>
              <w:bottom w:val="nil"/>
              <w:right w:val="single" w:sz="4" w:space="0" w:color="auto"/>
            </w:tcBorders>
          </w:tcPr>
          <w:p w:rsidR="003664B9" w:rsidRPr="003664B9" w:rsidRDefault="003664B9" w:rsidP="003664B9">
            <w:pPr>
              <w:spacing w:before="116" w:after="44"/>
              <w:jc w:val="right"/>
              <w:rPr>
                <w:u w:val="single"/>
              </w:rPr>
            </w:pP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 xml:space="preserve">     Collapsed Well</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r w:rsidRPr="003664B9">
              <w:t>$15,956</w:t>
            </w: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 xml:space="preserve">     Well Rehabilitation Work</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$17,068</w:t>
            </w: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 xml:space="preserve">     Wastewater Treatment Plant</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$33,921</w:t>
            </w: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p>
        </w:tc>
        <w:tc>
          <w:tcPr>
            <w:tcW w:w="1371" w:type="dxa"/>
            <w:tcBorders>
              <w:top w:val="nil"/>
              <w:left w:val="single" w:sz="4" w:space="0" w:color="auto"/>
              <w:bottom w:val="nil"/>
              <w:right w:val="nil"/>
            </w:tcBorders>
          </w:tcPr>
          <w:p w:rsidR="003664B9" w:rsidRPr="003664B9" w:rsidRDefault="003664B9" w:rsidP="003664B9">
            <w:pPr>
              <w:spacing w:before="116" w:after="44"/>
              <w:jc w:val="right"/>
            </w:pP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hideMark/>
          </w:tcPr>
          <w:p w:rsidR="003664B9" w:rsidRPr="003664B9" w:rsidRDefault="003664B9" w:rsidP="003664B9">
            <w:pPr>
              <w:spacing w:before="116" w:after="44"/>
            </w:pPr>
            <w:r w:rsidRPr="003664B9">
              <w:t>Less Associated Accumulated Depreciation</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 xml:space="preserve">     Collapsed Well</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r w:rsidRPr="003664B9">
              <w:t>($14,429)</w:t>
            </w: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 xml:space="preserve">     Well Rehabilitation Work</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($632)</w:t>
            </w: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 xml:space="preserve">     Wastewater Treatment Plant</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($27,410)</w:t>
            </w: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p>
        </w:tc>
        <w:tc>
          <w:tcPr>
            <w:tcW w:w="1371" w:type="dxa"/>
            <w:tcBorders>
              <w:top w:val="nil"/>
              <w:left w:val="single" w:sz="4" w:space="0" w:color="auto"/>
              <w:bottom w:val="nil"/>
              <w:right w:val="nil"/>
            </w:tcBorders>
          </w:tcPr>
          <w:p w:rsidR="003664B9" w:rsidRPr="003664B9" w:rsidRDefault="003664B9" w:rsidP="003664B9">
            <w:pPr>
              <w:spacing w:before="116" w:after="44"/>
              <w:jc w:val="right"/>
            </w:pP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Less Associated CIAC</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r w:rsidRPr="003664B9">
              <w:t>$0</w:t>
            </w: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$0</w:t>
            </w: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$0</w:t>
            </w: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hideMark/>
          </w:tcPr>
          <w:p w:rsidR="003664B9" w:rsidRPr="003664B9" w:rsidRDefault="003664B9" w:rsidP="003664B9">
            <w:pPr>
              <w:spacing w:before="116" w:after="44"/>
            </w:pPr>
            <w:r w:rsidRPr="003664B9">
              <w:t>Plus Associated Amortization of CIAC</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r w:rsidRPr="003664B9">
              <w:t>$0</w:t>
            </w: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$0</w:t>
            </w: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$0</w:t>
            </w: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Plus Removal Cost</w:t>
            </w:r>
          </w:p>
        </w:tc>
        <w:tc>
          <w:tcPr>
            <w:tcW w:w="1371" w:type="dxa"/>
            <w:tcBorders>
              <w:top w:val="nil"/>
              <w:left w:val="single" w:sz="4" w:space="0" w:color="auto"/>
              <w:bottom w:val="nil"/>
              <w:right w:val="nil"/>
            </w:tcBorders>
          </w:tcPr>
          <w:p w:rsidR="003664B9" w:rsidRPr="003664B9" w:rsidRDefault="003664B9" w:rsidP="003664B9">
            <w:pPr>
              <w:spacing w:before="116" w:after="44"/>
              <w:jc w:val="right"/>
            </w:pPr>
            <w:r w:rsidRPr="003664B9">
              <w:t>$3,517</w:t>
            </w: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$0</w:t>
            </w: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pPr>
            <w:r w:rsidRPr="003664B9">
              <w:t>$5,760</w:t>
            </w: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hideMark/>
          </w:tcPr>
          <w:p w:rsidR="003664B9" w:rsidRPr="003664B9" w:rsidRDefault="003664B9" w:rsidP="003664B9">
            <w:pPr>
              <w:spacing w:before="116" w:after="44"/>
            </w:pPr>
            <w:r w:rsidRPr="003664B9">
              <w:t>Less Salvage Value</w:t>
            </w:r>
          </w:p>
        </w:tc>
        <w:tc>
          <w:tcPr>
            <w:tcW w:w="1371" w:type="dxa"/>
            <w:tcBorders>
              <w:top w:val="nil"/>
              <w:left w:val="single" w:sz="4" w:space="0" w:color="auto"/>
              <w:bottom w:val="nil"/>
              <w:right w:val="nil"/>
            </w:tcBorders>
          </w:tcPr>
          <w:p w:rsidR="003664B9" w:rsidRPr="003664B9" w:rsidRDefault="003664B9" w:rsidP="003664B9">
            <w:pPr>
              <w:spacing w:before="116" w:after="44"/>
              <w:jc w:val="right"/>
              <w:rPr>
                <w:u w:val="single"/>
              </w:rPr>
            </w:pPr>
            <w:r w:rsidRPr="003664B9">
              <w:rPr>
                <w:u w:val="single"/>
              </w:rPr>
              <w:t>$0</w:t>
            </w: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rPr>
                <w:u w:val="single"/>
              </w:rPr>
            </w:pPr>
            <w:r w:rsidRPr="003664B9">
              <w:rPr>
                <w:u w:val="single"/>
              </w:rPr>
              <w:t>$0</w:t>
            </w: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rPr>
                <w:u w:val="single"/>
              </w:rPr>
            </w:pPr>
            <w:r w:rsidRPr="003664B9">
              <w:rPr>
                <w:u w:val="single"/>
              </w:rPr>
              <w:t>$0</w:t>
            </w:r>
          </w:p>
        </w:tc>
      </w:tr>
      <w:tr w:rsidR="003664B9" w:rsidRPr="003664B9" w:rsidTr="00E4163D">
        <w:trPr>
          <w:cantSplit/>
          <w:trHeight w:val="432"/>
          <w:jc w:val="center"/>
        </w:trPr>
        <w:tc>
          <w:tcPr>
            <w:tcW w:w="4080"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Equals Net Loss</w:t>
            </w:r>
          </w:p>
        </w:tc>
        <w:tc>
          <w:tcPr>
            <w:tcW w:w="1371" w:type="dxa"/>
            <w:tcBorders>
              <w:top w:val="nil"/>
              <w:left w:val="single" w:sz="4" w:space="0" w:color="auto"/>
              <w:bottom w:val="nil"/>
              <w:right w:val="nil"/>
            </w:tcBorders>
          </w:tcPr>
          <w:p w:rsidR="003664B9" w:rsidRPr="003664B9" w:rsidRDefault="003664B9" w:rsidP="003664B9">
            <w:pPr>
              <w:spacing w:before="116" w:after="44"/>
              <w:jc w:val="right"/>
              <w:rPr>
                <w:u w:val="double"/>
              </w:rPr>
            </w:pPr>
            <w:r w:rsidRPr="003664B9">
              <w:rPr>
                <w:u w:val="double"/>
              </w:rPr>
              <w:t>$5,044</w:t>
            </w:r>
          </w:p>
        </w:tc>
        <w:tc>
          <w:tcPr>
            <w:tcW w:w="1351" w:type="dxa"/>
            <w:tcBorders>
              <w:top w:val="nil"/>
              <w:left w:val="single" w:sz="4" w:space="0" w:color="auto"/>
              <w:bottom w:val="nil"/>
              <w:right w:val="single" w:sz="4" w:space="0" w:color="auto"/>
            </w:tcBorders>
          </w:tcPr>
          <w:p w:rsidR="003664B9" w:rsidRPr="003664B9" w:rsidRDefault="003664B9" w:rsidP="003664B9">
            <w:pPr>
              <w:spacing w:before="116" w:after="44"/>
              <w:jc w:val="right"/>
              <w:rPr>
                <w:u w:val="double"/>
              </w:rPr>
            </w:pPr>
            <w:r w:rsidRPr="003664B9">
              <w:rPr>
                <w:u w:val="double"/>
              </w:rPr>
              <w:t>$16,436</w:t>
            </w:r>
          </w:p>
        </w:tc>
        <w:tc>
          <w:tcPr>
            <w:tcW w:w="1530" w:type="dxa"/>
            <w:tcBorders>
              <w:top w:val="nil"/>
              <w:left w:val="single" w:sz="4" w:space="0" w:color="auto"/>
              <w:bottom w:val="nil"/>
              <w:right w:val="single" w:sz="4" w:space="0" w:color="auto"/>
            </w:tcBorders>
          </w:tcPr>
          <w:p w:rsidR="003664B9" w:rsidRPr="003664B9" w:rsidRDefault="003664B9" w:rsidP="003664B9">
            <w:pPr>
              <w:spacing w:before="116" w:after="44"/>
              <w:jc w:val="right"/>
              <w:rPr>
                <w:u w:val="double"/>
              </w:rPr>
            </w:pPr>
            <w:r w:rsidRPr="003664B9">
              <w:rPr>
                <w:u w:val="double"/>
              </w:rPr>
              <w:t>$12,271</w:t>
            </w:r>
          </w:p>
        </w:tc>
      </w:tr>
      <w:tr w:rsidR="003664B9" w:rsidRPr="003664B9" w:rsidTr="00E4163D">
        <w:trPr>
          <w:cantSplit/>
          <w:trHeight w:val="432"/>
          <w:jc w:val="center"/>
        </w:trPr>
        <w:tc>
          <w:tcPr>
            <w:tcW w:w="4080" w:type="dxa"/>
            <w:tcBorders>
              <w:top w:val="nil"/>
              <w:left w:val="single" w:sz="4" w:space="0" w:color="auto"/>
              <w:bottom w:val="single" w:sz="4" w:space="0" w:color="auto"/>
              <w:right w:val="single" w:sz="4" w:space="0" w:color="auto"/>
            </w:tcBorders>
          </w:tcPr>
          <w:p w:rsidR="003664B9" w:rsidRPr="003664B9" w:rsidRDefault="003664B9" w:rsidP="003664B9">
            <w:pPr>
              <w:spacing w:before="116" w:after="44"/>
            </w:pPr>
          </w:p>
        </w:tc>
        <w:tc>
          <w:tcPr>
            <w:tcW w:w="1371" w:type="dxa"/>
            <w:tcBorders>
              <w:top w:val="nil"/>
              <w:left w:val="single" w:sz="4" w:space="0" w:color="auto"/>
              <w:bottom w:val="single" w:sz="4" w:space="0" w:color="auto"/>
              <w:right w:val="nil"/>
            </w:tcBorders>
          </w:tcPr>
          <w:p w:rsidR="003664B9" w:rsidRPr="003664B9" w:rsidRDefault="003664B9" w:rsidP="003664B9">
            <w:pPr>
              <w:spacing w:before="116" w:after="44"/>
              <w:jc w:val="right"/>
            </w:pPr>
          </w:p>
        </w:tc>
        <w:tc>
          <w:tcPr>
            <w:tcW w:w="1351" w:type="dxa"/>
            <w:tcBorders>
              <w:top w:val="nil"/>
              <w:left w:val="single" w:sz="4" w:space="0" w:color="auto"/>
              <w:bottom w:val="single" w:sz="4" w:space="0" w:color="auto"/>
              <w:right w:val="single" w:sz="4" w:space="0" w:color="auto"/>
            </w:tcBorders>
          </w:tcPr>
          <w:p w:rsidR="003664B9" w:rsidRPr="003664B9" w:rsidRDefault="003664B9" w:rsidP="003664B9">
            <w:pPr>
              <w:spacing w:before="116" w:after="44"/>
              <w:jc w:val="right"/>
            </w:pPr>
          </w:p>
        </w:tc>
        <w:tc>
          <w:tcPr>
            <w:tcW w:w="1530" w:type="dxa"/>
            <w:tcBorders>
              <w:top w:val="nil"/>
              <w:left w:val="single" w:sz="4" w:space="0" w:color="auto"/>
              <w:bottom w:val="single" w:sz="4" w:space="0" w:color="auto"/>
              <w:right w:val="single" w:sz="4" w:space="0" w:color="auto"/>
            </w:tcBorders>
          </w:tcPr>
          <w:p w:rsidR="003664B9" w:rsidRPr="003664B9" w:rsidRDefault="003664B9" w:rsidP="003664B9">
            <w:pPr>
              <w:spacing w:before="116" w:after="44"/>
              <w:jc w:val="right"/>
            </w:pPr>
          </w:p>
        </w:tc>
      </w:tr>
    </w:tbl>
    <w:p w:rsidR="003664B9" w:rsidRPr="003664B9" w:rsidRDefault="003664B9" w:rsidP="003664B9">
      <w:pPr>
        <w:jc w:val="center"/>
        <w:rPr>
          <w:rFonts w:ascii="Arial" w:hAnsi="Arial" w:cs="Arial"/>
          <w:b/>
        </w:rPr>
      </w:pPr>
    </w:p>
    <w:p w:rsidR="003664B9" w:rsidRPr="003664B9" w:rsidRDefault="003664B9" w:rsidP="003664B9">
      <w:pPr>
        <w:rPr>
          <w:rFonts w:ascii="Arial" w:hAnsi="Arial" w:cs="Arial"/>
          <w:b/>
        </w:rPr>
      </w:pPr>
      <w:r w:rsidRPr="003664B9">
        <w:rPr>
          <w:rFonts w:ascii="Arial" w:hAnsi="Arial" w:cs="Arial"/>
          <w:b/>
        </w:rPr>
        <w:br w:type="page"/>
      </w:r>
    </w:p>
    <w:p w:rsidR="003664B9" w:rsidRPr="003664B9" w:rsidRDefault="003664B9" w:rsidP="003664B9">
      <w:pPr>
        <w:jc w:val="center"/>
        <w:rPr>
          <w:rFonts w:ascii="Arial" w:hAnsi="Arial" w:cs="Arial"/>
          <w:b/>
        </w:rPr>
      </w:pPr>
      <w:r w:rsidRPr="003664B9">
        <w:rPr>
          <w:rFonts w:ascii="Arial" w:hAnsi="Arial" w:cs="Arial"/>
          <w:b/>
        </w:rPr>
        <w:lastRenderedPageBreak/>
        <w:t>Table 6-2</w:t>
      </w:r>
    </w:p>
    <w:p w:rsidR="003664B9" w:rsidRPr="003664B9" w:rsidRDefault="003664B9" w:rsidP="003664B9">
      <w:pPr>
        <w:jc w:val="center"/>
        <w:rPr>
          <w:rFonts w:ascii="Arial" w:hAnsi="Arial" w:cs="Arial"/>
          <w:b/>
        </w:rPr>
      </w:pPr>
      <w:r w:rsidRPr="003664B9">
        <w:rPr>
          <w:rFonts w:ascii="Arial" w:hAnsi="Arial" w:cs="Arial"/>
          <w:b/>
        </w:rPr>
        <w:t>Annual Amortization Expense Calculation</w:t>
      </w:r>
    </w:p>
    <w:tbl>
      <w:tblPr>
        <w:tblW w:w="0" w:type="auto"/>
        <w:jc w:val="center"/>
        <w:tblInd w:w="858"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4839"/>
        <w:gridCol w:w="1152"/>
        <w:gridCol w:w="1170"/>
        <w:gridCol w:w="561"/>
        <w:gridCol w:w="1020"/>
      </w:tblGrid>
      <w:tr w:rsidR="003664B9" w:rsidRPr="003664B9" w:rsidTr="00E4163D">
        <w:trPr>
          <w:cantSplit/>
          <w:trHeight w:val="278"/>
          <w:jc w:val="center"/>
        </w:trPr>
        <w:tc>
          <w:tcPr>
            <w:tcW w:w="4839" w:type="dxa"/>
            <w:tcBorders>
              <w:top w:val="single" w:sz="4" w:space="0" w:color="auto"/>
              <w:left w:val="single" w:sz="4" w:space="0" w:color="auto"/>
              <w:bottom w:val="single" w:sz="4" w:space="0" w:color="auto"/>
              <w:right w:val="single" w:sz="4" w:space="0" w:color="auto"/>
            </w:tcBorders>
          </w:tcPr>
          <w:p w:rsidR="003664B9" w:rsidRPr="003664B9" w:rsidRDefault="003664B9" w:rsidP="003664B9">
            <w:pPr>
              <w:spacing w:before="116" w:after="44"/>
            </w:pPr>
          </w:p>
        </w:tc>
        <w:tc>
          <w:tcPr>
            <w:tcW w:w="2322" w:type="dxa"/>
            <w:gridSpan w:val="2"/>
            <w:tcBorders>
              <w:top w:val="single" w:sz="4" w:space="0" w:color="auto"/>
              <w:left w:val="single" w:sz="4" w:space="0" w:color="auto"/>
              <w:bottom w:val="single" w:sz="4" w:space="0" w:color="auto"/>
              <w:right w:val="single" w:sz="4" w:space="0" w:color="auto"/>
            </w:tcBorders>
          </w:tcPr>
          <w:p w:rsidR="003664B9" w:rsidRPr="003664B9" w:rsidRDefault="003664B9" w:rsidP="003664B9">
            <w:pPr>
              <w:spacing w:before="116" w:after="44"/>
              <w:jc w:val="center"/>
            </w:pPr>
            <w:r w:rsidRPr="003664B9">
              <w:t>Water</w:t>
            </w:r>
          </w:p>
        </w:tc>
        <w:tc>
          <w:tcPr>
            <w:tcW w:w="1350" w:type="dxa"/>
            <w:gridSpan w:val="2"/>
            <w:tcBorders>
              <w:top w:val="single" w:sz="4" w:space="0" w:color="auto"/>
              <w:left w:val="single" w:sz="4" w:space="0" w:color="auto"/>
              <w:bottom w:val="single" w:sz="4" w:space="0" w:color="auto"/>
              <w:right w:val="single" w:sz="4" w:space="0" w:color="auto"/>
            </w:tcBorders>
          </w:tcPr>
          <w:p w:rsidR="003664B9" w:rsidRPr="003664B9" w:rsidRDefault="003664B9" w:rsidP="003664B9">
            <w:pPr>
              <w:spacing w:before="116" w:after="44"/>
              <w:jc w:val="center"/>
            </w:pPr>
            <w:r w:rsidRPr="003664B9">
              <w:t>Wastewater</w:t>
            </w:r>
          </w:p>
        </w:tc>
      </w:tr>
      <w:tr w:rsidR="003664B9" w:rsidRPr="003664B9" w:rsidTr="00E4163D">
        <w:trPr>
          <w:cantSplit/>
          <w:trHeight w:val="279"/>
          <w:jc w:val="center"/>
        </w:trPr>
        <w:tc>
          <w:tcPr>
            <w:tcW w:w="4839" w:type="dxa"/>
            <w:tcBorders>
              <w:top w:val="single" w:sz="4" w:space="0" w:color="auto"/>
              <w:left w:val="single" w:sz="4" w:space="0" w:color="auto"/>
              <w:bottom w:val="nil"/>
              <w:right w:val="single" w:sz="4" w:space="0" w:color="auto"/>
            </w:tcBorders>
            <w:hideMark/>
          </w:tcPr>
          <w:p w:rsidR="003664B9" w:rsidRPr="003664B9" w:rsidRDefault="003664B9" w:rsidP="003664B9">
            <w:pPr>
              <w:spacing w:before="116" w:after="44"/>
            </w:pPr>
            <w:r w:rsidRPr="003664B9">
              <w:t>Net Loss</w:t>
            </w:r>
          </w:p>
        </w:tc>
        <w:tc>
          <w:tcPr>
            <w:tcW w:w="1152" w:type="dxa"/>
            <w:tcBorders>
              <w:top w:val="single" w:sz="4" w:space="0" w:color="auto"/>
              <w:left w:val="single" w:sz="4" w:space="0" w:color="auto"/>
              <w:bottom w:val="nil"/>
              <w:right w:val="single" w:sz="4" w:space="0" w:color="auto"/>
            </w:tcBorders>
          </w:tcPr>
          <w:p w:rsidR="003664B9" w:rsidRPr="003664B9" w:rsidRDefault="003664B9" w:rsidP="003664B9">
            <w:pPr>
              <w:spacing w:before="116" w:after="44"/>
              <w:jc w:val="right"/>
              <w:rPr>
                <w:u w:val="single"/>
              </w:rPr>
            </w:pPr>
            <w:r w:rsidRPr="003664B9">
              <w:rPr>
                <w:u w:val="single"/>
              </w:rPr>
              <w:t>$5,044</w:t>
            </w:r>
          </w:p>
        </w:tc>
        <w:tc>
          <w:tcPr>
            <w:tcW w:w="1170" w:type="dxa"/>
            <w:tcBorders>
              <w:top w:val="single" w:sz="4" w:space="0" w:color="auto"/>
              <w:left w:val="single" w:sz="4" w:space="0" w:color="auto"/>
              <w:bottom w:val="nil"/>
              <w:right w:val="single" w:sz="4" w:space="0" w:color="auto"/>
            </w:tcBorders>
          </w:tcPr>
          <w:p w:rsidR="003664B9" w:rsidRPr="003664B9" w:rsidRDefault="003664B9" w:rsidP="003664B9">
            <w:pPr>
              <w:spacing w:before="116" w:after="44"/>
              <w:jc w:val="right"/>
              <w:rPr>
                <w:u w:val="single"/>
              </w:rPr>
            </w:pPr>
            <w:r w:rsidRPr="003664B9">
              <w:rPr>
                <w:u w:val="single"/>
              </w:rPr>
              <w:t>$16,436</w:t>
            </w:r>
          </w:p>
        </w:tc>
        <w:tc>
          <w:tcPr>
            <w:tcW w:w="561" w:type="dxa"/>
            <w:tcBorders>
              <w:top w:val="single" w:sz="4" w:space="0" w:color="auto"/>
              <w:left w:val="single" w:sz="4" w:space="0" w:color="auto"/>
              <w:bottom w:val="nil"/>
              <w:right w:val="nil"/>
            </w:tcBorders>
          </w:tcPr>
          <w:p w:rsidR="003664B9" w:rsidRPr="003664B9" w:rsidRDefault="003664B9" w:rsidP="003664B9">
            <w:pPr>
              <w:spacing w:before="116" w:after="44"/>
              <w:jc w:val="right"/>
              <w:rPr>
                <w:u w:val="single"/>
              </w:rPr>
            </w:pPr>
          </w:p>
        </w:tc>
        <w:tc>
          <w:tcPr>
            <w:tcW w:w="789" w:type="dxa"/>
            <w:tcBorders>
              <w:top w:val="single" w:sz="4" w:space="0" w:color="auto"/>
              <w:left w:val="nil"/>
              <w:bottom w:val="nil"/>
              <w:right w:val="single" w:sz="4" w:space="0" w:color="auto"/>
            </w:tcBorders>
          </w:tcPr>
          <w:p w:rsidR="003664B9" w:rsidRPr="003664B9" w:rsidRDefault="003664B9" w:rsidP="003664B9">
            <w:pPr>
              <w:spacing w:before="116" w:after="44"/>
              <w:jc w:val="right"/>
              <w:rPr>
                <w:u w:val="single"/>
              </w:rPr>
            </w:pPr>
            <w:r w:rsidRPr="003664B9">
              <w:rPr>
                <w:u w:val="single"/>
              </w:rPr>
              <w:t>$12,271</w:t>
            </w:r>
          </w:p>
        </w:tc>
      </w:tr>
      <w:tr w:rsidR="003664B9" w:rsidRPr="003664B9" w:rsidTr="00E4163D">
        <w:trPr>
          <w:cantSplit/>
          <w:trHeight w:val="432"/>
          <w:jc w:val="center"/>
        </w:trPr>
        <w:tc>
          <w:tcPr>
            <w:tcW w:w="4839" w:type="dxa"/>
            <w:tcBorders>
              <w:top w:val="nil"/>
              <w:left w:val="single" w:sz="4" w:space="0" w:color="auto"/>
              <w:bottom w:val="nil"/>
              <w:right w:val="single" w:sz="4" w:space="0" w:color="auto"/>
            </w:tcBorders>
          </w:tcPr>
          <w:p w:rsidR="003664B9" w:rsidRPr="003664B9" w:rsidRDefault="003664B9" w:rsidP="003664B9">
            <w:pPr>
              <w:spacing w:before="116" w:after="44"/>
            </w:pPr>
          </w:p>
        </w:tc>
        <w:tc>
          <w:tcPr>
            <w:tcW w:w="1152"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1170" w:type="dxa"/>
            <w:tcBorders>
              <w:top w:val="nil"/>
              <w:left w:val="single" w:sz="4" w:space="0" w:color="auto"/>
              <w:bottom w:val="nil"/>
              <w:right w:val="single" w:sz="4" w:space="0" w:color="auto"/>
            </w:tcBorders>
          </w:tcPr>
          <w:p w:rsidR="003664B9" w:rsidRPr="003664B9" w:rsidRDefault="003664B9" w:rsidP="003664B9">
            <w:pPr>
              <w:spacing w:before="116" w:after="44"/>
              <w:jc w:val="right"/>
            </w:pPr>
          </w:p>
        </w:tc>
        <w:tc>
          <w:tcPr>
            <w:tcW w:w="561" w:type="dxa"/>
            <w:tcBorders>
              <w:top w:val="nil"/>
              <w:left w:val="single" w:sz="4" w:space="0" w:color="auto"/>
              <w:bottom w:val="nil"/>
              <w:right w:val="nil"/>
            </w:tcBorders>
          </w:tcPr>
          <w:p w:rsidR="003664B9" w:rsidRPr="003664B9" w:rsidRDefault="003664B9" w:rsidP="003664B9">
            <w:pPr>
              <w:spacing w:before="116" w:after="44"/>
              <w:jc w:val="right"/>
            </w:pPr>
          </w:p>
        </w:tc>
        <w:tc>
          <w:tcPr>
            <w:tcW w:w="789" w:type="dxa"/>
            <w:tcBorders>
              <w:top w:val="nil"/>
              <w:left w:val="nil"/>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432"/>
          <w:jc w:val="center"/>
        </w:trPr>
        <w:tc>
          <w:tcPr>
            <w:tcW w:w="4839"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Equals Amortization Period                                 (Settlement Agreement)</w:t>
            </w:r>
          </w:p>
        </w:tc>
        <w:tc>
          <w:tcPr>
            <w:tcW w:w="1152" w:type="dxa"/>
            <w:tcBorders>
              <w:top w:val="nil"/>
              <w:left w:val="single" w:sz="4" w:space="0" w:color="auto"/>
              <w:bottom w:val="nil"/>
              <w:right w:val="single" w:sz="4" w:space="0" w:color="auto"/>
            </w:tcBorders>
            <w:vAlign w:val="bottom"/>
          </w:tcPr>
          <w:p w:rsidR="003664B9" w:rsidRPr="003664B9" w:rsidRDefault="003664B9" w:rsidP="003664B9">
            <w:pPr>
              <w:spacing w:before="116" w:after="44"/>
              <w:jc w:val="right"/>
            </w:pPr>
            <w:r w:rsidRPr="003664B9">
              <w:t>7 Years</w:t>
            </w:r>
          </w:p>
        </w:tc>
        <w:tc>
          <w:tcPr>
            <w:tcW w:w="1170" w:type="dxa"/>
            <w:tcBorders>
              <w:top w:val="nil"/>
              <w:left w:val="single" w:sz="4" w:space="0" w:color="auto"/>
              <w:bottom w:val="nil"/>
              <w:right w:val="single" w:sz="4" w:space="0" w:color="auto"/>
            </w:tcBorders>
            <w:vAlign w:val="bottom"/>
          </w:tcPr>
          <w:p w:rsidR="003664B9" w:rsidRPr="003664B9" w:rsidRDefault="003664B9" w:rsidP="003664B9">
            <w:pPr>
              <w:spacing w:before="116" w:after="44"/>
              <w:jc w:val="right"/>
            </w:pPr>
            <w:r w:rsidRPr="003664B9">
              <w:t>7 Years</w:t>
            </w:r>
          </w:p>
        </w:tc>
        <w:tc>
          <w:tcPr>
            <w:tcW w:w="561" w:type="dxa"/>
            <w:tcBorders>
              <w:top w:val="nil"/>
              <w:left w:val="single" w:sz="4" w:space="0" w:color="auto"/>
              <w:bottom w:val="nil"/>
              <w:right w:val="nil"/>
            </w:tcBorders>
          </w:tcPr>
          <w:p w:rsidR="003664B9" w:rsidRPr="003664B9" w:rsidRDefault="003664B9" w:rsidP="003664B9">
            <w:pPr>
              <w:spacing w:before="116" w:after="44"/>
              <w:jc w:val="right"/>
            </w:pPr>
          </w:p>
        </w:tc>
        <w:tc>
          <w:tcPr>
            <w:tcW w:w="789" w:type="dxa"/>
            <w:tcBorders>
              <w:top w:val="nil"/>
              <w:left w:val="nil"/>
              <w:bottom w:val="nil"/>
              <w:right w:val="single" w:sz="4" w:space="0" w:color="auto"/>
            </w:tcBorders>
            <w:vAlign w:val="bottom"/>
          </w:tcPr>
          <w:p w:rsidR="003664B9" w:rsidRPr="003664B9" w:rsidRDefault="003664B9" w:rsidP="003664B9">
            <w:pPr>
              <w:spacing w:before="116" w:after="44"/>
              <w:jc w:val="right"/>
            </w:pPr>
            <w:r w:rsidRPr="003664B9">
              <w:t>7 Years</w:t>
            </w:r>
          </w:p>
        </w:tc>
      </w:tr>
      <w:tr w:rsidR="003664B9" w:rsidRPr="003664B9" w:rsidTr="00E4163D">
        <w:trPr>
          <w:cantSplit/>
          <w:trHeight w:val="432"/>
          <w:jc w:val="center"/>
        </w:trPr>
        <w:tc>
          <w:tcPr>
            <w:tcW w:w="4839" w:type="dxa"/>
            <w:tcBorders>
              <w:top w:val="nil"/>
              <w:left w:val="single" w:sz="4" w:space="0" w:color="auto"/>
              <w:bottom w:val="nil"/>
              <w:right w:val="single" w:sz="4" w:space="0" w:color="auto"/>
            </w:tcBorders>
          </w:tcPr>
          <w:p w:rsidR="003664B9" w:rsidRPr="003664B9" w:rsidRDefault="003664B9" w:rsidP="003664B9">
            <w:pPr>
              <w:spacing w:before="116" w:after="44"/>
            </w:pPr>
          </w:p>
        </w:tc>
        <w:tc>
          <w:tcPr>
            <w:tcW w:w="1152" w:type="dxa"/>
            <w:tcBorders>
              <w:top w:val="nil"/>
              <w:left w:val="single" w:sz="4" w:space="0" w:color="auto"/>
              <w:bottom w:val="nil"/>
              <w:right w:val="single" w:sz="4" w:space="0" w:color="auto"/>
            </w:tcBorders>
          </w:tcPr>
          <w:p w:rsidR="003664B9" w:rsidRPr="003664B9" w:rsidRDefault="003664B9" w:rsidP="003664B9">
            <w:pPr>
              <w:spacing w:before="116" w:after="44"/>
              <w:jc w:val="right"/>
              <w:rPr>
                <w:u w:val="single"/>
              </w:rPr>
            </w:pPr>
          </w:p>
        </w:tc>
        <w:tc>
          <w:tcPr>
            <w:tcW w:w="1170" w:type="dxa"/>
            <w:tcBorders>
              <w:top w:val="nil"/>
              <w:left w:val="single" w:sz="4" w:space="0" w:color="auto"/>
              <w:bottom w:val="nil"/>
              <w:right w:val="single" w:sz="4" w:space="0" w:color="auto"/>
            </w:tcBorders>
          </w:tcPr>
          <w:p w:rsidR="003664B9" w:rsidRPr="003664B9" w:rsidRDefault="003664B9" w:rsidP="003664B9">
            <w:pPr>
              <w:spacing w:before="116" w:after="44"/>
              <w:jc w:val="right"/>
              <w:rPr>
                <w:u w:val="single"/>
              </w:rPr>
            </w:pPr>
          </w:p>
        </w:tc>
        <w:tc>
          <w:tcPr>
            <w:tcW w:w="561" w:type="dxa"/>
            <w:tcBorders>
              <w:top w:val="nil"/>
              <w:left w:val="single" w:sz="4" w:space="0" w:color="auto"/>
              <w:bottom w:val="nil"/>
              <w:right w:val="nil"/>
            </w:tcBorders>
          </w:tcPr>
          <w:p w:rsidR="003664B9" w:rsidRPr="003664B9" w:rsidRDefault="003664B9" w:rsidP="003664B9">
            <w:pPr>
              <w:spacing w:before="116" w:after="44"/>
              <w:jc w:val="right"/>
            </w:pPr>
          </w:p>
        </w:tc>
        <w:tc>
          <w:tcPr>
            <w:tcW w:w="789" w:type="dxa"/>
            <w:tcBorders>
              <w:top w:val="nil"/>
              <w:left w:val="nil"/>
              <w:bottom w:val="nil"/>
              <w:right w:val="single" w:sz="4" w:space="0" w:color="auto"/>
            </w:tcBorders>
          </w:tcPr>
          <w:p w:rsidR="003664B9" w:rsidRPr="003664B9" w:rsidRDefault="003664B9" w:rsidP="003664B9">
            <w:pPr>
              <w:spacing w:before="116" w:after="44"/>
              <w:jc w:val="right"/>
            </w:pPr>
          </w:p>
        </w:tc>
      </w:tr>
      <w:tr w:rsidR="003664B9" w:rsidRPr="003664B9" w:rsidTr="00E4163D">
        <w:trPr>
          <w:cantSplit/>
          <w:trHeight w:val="567"/>
          <w:jc w:val="center"/>
        </w:trPr>
        <w:tc>
          <w:tcPr>
            <w:tcW w:w="4839" w:type="dxa"/>
            <w:tcBorders>
              <w:top w:val="nil"/>
              <w:left w:val="single" w:sz="4" w:space="0" w:color="auto"/>
              <w:bottom w:val="nil"/>
              <w:right w:val="single" w:sz="4" w:space="0" w:color="auto"/>
            </w:tcBorders>
          </w:tcPr>
          <w:p w:rsidR="003664B9" w:rsidRPr="003664B9" w:rsidRDefault="003664B9" w:rsidP="003664B9">
            <w:pPr>
              <w:spacing w:before="116" w:after="44"/>
            </w:pPr>
            <w:r w:rsidRPr="003664B9">
              <w:t>Annual Amortization of Loss                                  (Net Loss divided by Amortization Period):</w:t>
            </w:r>
          </w:p>
        </w:tc>
        <w:tc>
          <w:tcPr>
            <w:tcW w:w="1152" w:type="dxa"/>
            <w:tcBorders>
              <w:top w:val="nil"/>
              <w:left w:val="single" w:sz="4" w:space="0" w:color="auto"/>
              <w:bottom w:val="nil"/>
              <w:right w:val="single" w:sz="4" w:space="0" w:color="auto"/>
            </w:tcBorders>
            <w:vAlign w:val="bottom"/>
          </w:tcPr>
          <w:p w:rsidR="003664B9" w:rsidRPr="003664B9" w:rsidRDefault="003664B9" w:rsidP="003664B9">
            <w:pPr>
              <w:spacing w:before="116" w:after="44"/>
              <w:jc w:val="right"/>
            </w:pPr>
            <w:r w:rsidRPr="003664B9">
              <w:rPr>
                <w:u w:val="double"/>
              </w:rPr>
              <w:t>$721</w:t>
            </w:r>
          </w:p>
        </w:tc>
        <w:tc>
          <w:tcPr>
            <w:tcW w:w="1170" w:type="dxa"/>
            <w:tcBorders>
              <w:top w:val="nil"/>
              <w:left w:val="single" w:sz="4" w:space="0" w:color="auto"/>
              <w:bottom w:val="nil"/>
              <w:right w:val="single" w:sz="4" w:space="0" w:color="auto"/>
            </w:tcBorders>
            <w:vAlign w:val="bottom"/>
          </w:tcPr>
          <w:p w:rsidR="003664B9" w:rsidRPr="003664B9" w:rsidRDefault="003664B9" w:rsidP="003664B9">
            <w:pPr>
              <w:spacing w:before="116" w:after="44"/>
              <w:jc w:val="right"/>
              <w:rPr>
                <w:u w:val="double"/>
              </w:rPr>
            </w:pPr>
            <w:r w:rsidRPr="003664B9">
              <w:rPr>
                <w:u w:val="double"/>
              </w:rPr>
              <w:t>$2,348</w:t>
            </w:r>
          </w:p>
        </w:tc>
        <w:tc>
          <w:tcPr>
            <w:tcW w:w="561" w:type="dxa"/>
            <w:tcBorders>
              <w:top w:val="nil"/>
              <w:left w:val="single" w:sz="4" w:space="0" w:color="auto"/>
              <w:bottom w:val="nil"/>
              <w:right w:val="nil"/>
            </w:tcBorders>
            <w:vAlign w:val="bottom"/>
          </w:tcPr>
          <w:p w:rsidR="003664B9" w:rsidRPr="003664B9" w:rsidRDefault="003664B9" w:rsidP="003664B9">
            <w:pPr>
              <w:spacing w:before="116" w:after="44"/>
              <w:jc w:val="right"/>
              <w:rPr>
                <w:u w:val="double"/>
              </w:rPr>
            </w:pPr>
          </w:p>
        </w:tc>
        <w:tc>
          <w:tcPr>
            <w:tcW w:w="789" w:type="dxa"/>
            <w:tcBorders>
              <w:top w:val="nil"/>
              <w:left w:val="nil"/>
              <w:bottom w:val="nil"/>
              <w:right w:val="single" w:sz="4" w:space="0" w:color="auto"/>
            </w:tcBorders>
            <w:vAlign w:val="bottom"/>
          </w:tcPr>
          <w:p w:rsidR="003664B9" w:rsidRPr="003664B9" w:rsidRDefault="003664B9" w:rsidP="003664B9">
            <w:pPr>
              <w:spacing w:before="116" w:after="44"/>
              <w:jc w:val="right"/>
              <w:rPr>
                <w:u w:val="double"/>
              </w:rPr>
            </w:pPr>
            <w:r w:rsidRPr="003664B9">
              <w:rPr>
                <w:u w:val="double"/>
              </w:rPr>
              <w:t>$1,753</w:t>
            </w:r>
          </w:p>
        </w:tc>
      </w:tr>
      <w:tr w:rsidR="003664B9" w:rsidRPr="003664B9" w:rsidTr="00E4163D">
        <w:trPr>
          <w:cantSplit/>
          <w:trHeight w:val="432"/>
          <w:jc w:val="center"/>
        </w:trPr>
        <w:tc>
          <w:tcPr>
            <w:tcW w:w="4839" w:type="dxa"/>
            <w:tcBorders>
              <w:top w:val="nil"/>
              <w:left w:val="single" w:sz="4" w:space="0" w:color="auto"/>
              <w:bottom w:val="single" w:sz="4" w:space="0" w:color="auto"/>
              <w:right w:val="single" w:sz="4" w:space="0" w:color="auto"/>
            </w:tcBorders>
          </w:tcPr>
          <w:p w:rsidR="003664B9" w:rsidRPr="003664B9" w:rsidRDefault="003664B9" w:rsidP="003664B9">
            <w:pPr>
              <w:spacing w:before="116" w:after="44"/>
            </w:pPr>
          </w:p>
        </w:tc>
        <w:tc>
          <w:tcPr>
            <w:tcW w:w="1152" w:type="dxa"/>
            <w:tcBorders>
              <w:top w:val="nil"/>
              <w:left w:val="single" w:sz="4" w:space="0" w:color="auto"/>
              <w:bottom w:val="single" w:sz="4" w:space="0" w:color="auto"/>
              <w:right w:val="single" w:sz="4" w:space="0" w:color="auto"/>
            </w:tcBorders>
          </w:tcPr>
          <w:p w:rsidR="003664B9" w:rsidRPr="003664B9" w:rsidRDefault="003664B9" w:rsidP="003664B9">
            <w:pPr>
              <w:spacing w:before="116" w:after="44"/>
              <w:jc w:val="right"/>
            </w:pPr>
          </w:p>
        </w:tc>
        <w:tc>
          <w:tcPr>
            <w:tcW w:w="1170" w:type="dxa"/>
            <w:tcBorders>
              <w:top w:val="nil"/>
              <w:left w:val="single" w:sz="4" w:space="0" w:color="auto"/>
              <w:bottom w:val="single" w:sz="4" w:space="0" w:color="auto"/>
              <w:right w:val="single" w:sz="4" w:space="0" w:color="auto"/>
            </w:tcBorders>
          </w:tcPr>
          <w:p w:rsidR="003664B9" w:rsidRPr="003664B9" w:rsidRDefault="003664B9" w:rsidP="003664B9">
            <w:pPr>
              <w:spacing w:before="116" w:after="44"/>
              <w:jc w:val="right"/>
            </w:pPr>
          </w:p>
        </w:tc>
        <w:tc>
          <w:tcPr>
            <w:tcW w:w="561" w:type="dxa"/>
            <w:tcBorders>
              <w:top w:val="nil"/>
              <w:left w:val="single" w:sz="4" w:space="0" w:color="auto"/>
              <w:bottom w:val="single" w:sz="4" w:space="0" w:color="auto"/>
              <w:right w:val="nil"/>
            </w:tcBorders>
          </w:tcPr>
          <w:p w:rsidR="003664B9" w:rsidRPr="003664B9" w:rsidRDefault="003664B9" w:rsidP="003664B9">
            <w:pPr>
              <w:spacing w:before="116" w:after="44"/>
              <w:jc w:val="right"/>
            </w:pPr>
          </w:p>
        </w:tc>
        <w:tc>
          <w:tcPr>
            <w:tcW w:w="789" w:type="dxa"/>
            <w:tcBorders>
              <w:top w:val="nil"/>
              <w:left w:val="nil"/>
              <w:bottom w:val="single" w:sz="4" w:space="0" w:color="auto"/>
              <w:right w:val="single" w:sz="4" w:space="0" w:color="auto"/>
            </w:tcBorders>
          </w:tcPr>
          <w:p w:rsidR="003664B9" w:rsidRPr="003664B9" w:rsidRDefault="003664B9" w:rsidP="003664B9">
            <w:pPr>
              <w:spacing w:before="116" w:after="44"/>
              <w:jc w:val="right"/>
            </w:pPr>
          </w:p>
        </w:tc>
      </w:tr>
    </w:tbl>
    <w:p w:rsidR="003664B9" w:rsidRPr="003664B9" w:rsidRDefault="003664B9" w:rsidP="003664B9">
      <w:pPr>
        <w:jc w:val="center"/>
      </w:pPr>
    </w:p>
    <w:p w:rsidR="00E472A8" w:rsidRDefault="00E472A8" w:rsidP="00675409">
      <w:pPr>
        <w:jc w:val="center"/>
        <w:rPr>
          <w:b/>
        </w:rPr>
      </w:pPr>
    </w:p>
    <w:p w:rsidR="00675409" w:rsidRPr="00E37042" w:rsidRDefault="00675409" w:rsidP="00675409">
      <w:pPr>
        <w:spacing w:after="240"/>
        <w:jc w:val="both"/>
      </w:pPr>
      <w:r>
        <w:tab/>
      </w:r>
      <w:r w:rsidRPr="00E37042">
        <w:t xml:space="preserve">The resulting annual amortization expenses are $721 to recover the loss on the collapsed well and $1,753 to recover the loss on the retired WWTP. </w:t>
      </w:r>
    </w:p>
    <w:p w:rsidR="00675409" w:rsidRPr="00E37042" w:rsidRDefault="00675409" w:rsidP="00675409">
      <w:pPr>
        <w:spacing w:after="240"/>
        <w:jc w:val="both"/>
      </w:pPr>
      <w:r>
        <w:tab/>
      </w:r>
      <w:r>
        <w:tab/>
      </w:r>
      <w:r w:rsidRPr="00E37042">
        <w:t xml:space="preserve">Therefore, </w:t>
      </w:r>
      <w:r>
        <w:t xml:space="preserve">we approve </w:t>
      </w:r>
      <w:r w:rsidRPr="00E37042">
        <w:t xml:space="preserve">annual amortization expenses of $721 to recover the loss on the collapsed well, and $2,348 to recover the loss on the well rehabilitation work, for a total water amortization expense of $3,069 ($721 + $2,348 = $3,069). In addition, </w:t>
      </w:r>
      <w:r>
        <w:t xml:space="preserve">we approve </w:t>
      </w:r>
      <w:r w:rsidRPr="00E37042">
        <w:t xml:space="preserve">an annual amortization expense for wastewater of $1,753 to recover the loss on the retired WWTP.  </w:t>
      </w:r>
      <w:r>
        <w:t>A</w:t>
      </w:r>
      <w:r w:rsidRPr="00E37042">
        <w:t xml:space="preserve">mortization of the losses </w:t>
      </w:r>
      <w:r>
        <w:t xml:space="preserve">shall </w:t>
      </w:r>
      <w:r w:rsidRPr="00E37042">
        <w:t xml:space="preserve">begin when the rates </w:t>
      </w:r>
      <w:r w:rsidR="006B6504">
        <w:t>approved in this D</w:t>
      </w:r>
      <w:r w:rsidRPr="00E37042">
        <w:t>ocket become effective.</w:t>
      </w:r>
    </w:p>
    <w:p w:rsidR="00675409" w:rsidRPr="00351D6F" w:rsidRDefault="00675409" w:rsidP="00675409">
      <w:pPr>
        <w:jc w:val="both"/>
        <w:outlineLvl w:val="3"/>
        <w:rPr>
          <w:bCs/>
          <w:iCs/>
          <w:szCs w:val="28"/>
          <w:u w:val="single"/>
        </w:rPr>
      </w:pPr>
      <w:r>
        <w:rPr>
          <w:bCs/>
          <w:iCs/>
          <w:szCs w:val="28"/>
          <w:u w:val="single"/>
        </w:rPr>
        <w:t>L.</w:t>
      </w:r>
      <w:r w:rsidRPr="00351D6F">
        <w:rPr>
          <w:bCs/>
          <w:iCs/>
          <w:szCs w:val="28"/>
          <w:u w:val="single"/>
        </w:rPr>
        <w:t xml:space="preserve"> Taxes Other Than Income (TOTI)</w:t>
      </w:r>
    </w:p>
    <w:p w:rsidR="00675409" w:rsidRDefault="00675409" w:rsidP="00675409">
      <w:pPr>
        <w:autoSpaceDE w:val="0"/>
        <w:autoSpaceDN w:val="0"/>
        <w:adjustRightInd w:val="0"/>
        <w:jc w:val="both"/>
      </w:pPr>
    </w:p>
    <w:p w:rsidR="00675409" w:rsidRPr="00E37042" w:rsidRDefault="00675409" w:rsidP="00675409">
      <w:pPr>
        <w:autoSpaceDE w:val="0"/>
        <w:autoSpaceDN w:val="0"/>
        <w:adjustRightInd w:val="0"/>
        <w:jc w:val="both"/>
      </w:pPr>
      <w:r>
        <w:tab/>
      </w:r>
      <w:r w:rsidRPr="00E37042">
        <w:t xml:space="preserve">Lakeside recorded TOTI of $3,370 for water and $3,124 for wastewater for the test year. The Utility recorded RAFs of $2,686 for water and $2,440 for wastewater for the test year. Based on </w:t>
      </w:r>
      <w:r>
        <w:t>our</w:t>
      </w:r>
      <w:r w:rsidRPr="00E37042">
        <w:t xml:space="preserve"> </w:t>
      </w:r>
      <w:r w:rsidR="00100385">
        <w:t>approved</w:t>
      </w:r>
      <w:r w:rsidRPr="00E37042">
        <w:t xml:space="preserve"> test year revenues of $62,886 for water and $57,123 for wastewater, the Utility’s RAFs sh</w:t>
      </w:r>
      <w:r>
        <w:t>all</w:t>
      </w:r>
      <w:r w:rsidRPr="00E37042">
        <w:t xml:space="preserve"> be $2,830 and $2,571 for water and wastewater, respectively. Therefore, </w:t>
      </w:r>
      <w:r>
        <w:t>we</w:t>
      </w:r>
      <w:r w:rsidRPr="00E37042">
        <w:t xml:space="preserve"> increased these accounts by $144 for water and $131 for wastewater to reflect the appropriate test year RAFs. The Utility also recorded property tax accruals of $684 each for water and wastewater for the test year. </w:t>
      </w:r>
      <w:r>
        <w:t>T</w:t>
      </w:r>
      <w:r w:rsidRPr="00E37042">
        <w:t xml:space="preserve">he Utility’s property taxes for the test year were $676 each for water and wastewater. Subsequent to </w:t>
      </w:r>
      <w:r>
        <w:t>our</w:t>
      </w:r>
      <w:r w:rsidRPr="00E37042">
        <w:t xml:space="preserve"> audit, the 2016 property tax records became available, indicating that Lakeside’s actual property taxes were $653 each for water and wastewater. Accordingly, </w:t>
      </w:r>
      <w:r>
        <w:t>we</w:t>
      </w:r>
      <w:r w:rsidRPr="00E37042">
        <w:t xml:space="preserve"> decreased property taxes by $31 for water and $31 for wastewater to reflect the appropriate property taxes going forward. </w:t>
      </w:r>
      <w:r>
        <w:t>Our</w:t>
      </w:r>
      <w:r w:rsidRPr="00E37042">
        <w:t xml:space="preserve"> net adjustments to test year TOTI are an increase of $113 for water ($144 - $31 = $113) and $100 for wastewater ($131 - $31 = $100).</w:t>
      </w:r>
    </w:p>
    <w:p w:rsidR="00675409" w:rsidRPr="00E37042" w:rsidRDefault="00675409" w:rsidP="00675409">
      <w:pPr>
        <w:autoSpaceDE w:val="0"/>
        <w:autoSpaceDN w:val="0"/>
        <w:adjustRightInd w:val="0"/>
        <w:jc w:val="both"/>
      </w:pPr>
      <w:r w:rsidRPr="00E37042">
        <w:t xml:space="preserve"> </w:t>
      </w:r>
    </w:p>
    <w:p w:rsidR="00675409" w:rsidRPr="00E37042" w:rsidRDefault="00675409" w:rsidP="00675409">
      <w:pPr>
        <w:spacing w:after="240"/>
        <w:jc w:val="both"/>
        <w:rPr>
          <w:bCs/>
          <w:iCs/>
          <w:szCs w:val="28"/>
        </w:rPr>
      </w:pPr>
      <w:r>
        <w:tab/>
        <w:t>A</w:t>
      </w:r>
      <w:r w:rsidRPr="00E37042">
        <w:t xml:space="preserve">s discussed </w:t>
      </w:r>
      <w:r>
        <w:t xml:space="preserve">below in section </w:t>
      </w:r>
      <w:r w:rsidRPr="00E37042">
        <w:t xml:space="preserve">7, revenues have been increased by $12,806 for water and $18,411 for wastewater to reflect the change in revenue required to cover expenses and allow the </w:t>
      </w:r>
      <w:r>
        <w:t>approved</w:t>
      </w:r>
      <w:r w:rsidRPr="00E37042">
        <w:t xml:space="preserve"> rate of return. As a result, TOTI sh</w:t>
      </w:r>
      <w:r>
        <w:t>all</w:t>
      </w:r>
      <w:r w:rsidRPr="00E37042">
        <w:t xml:space="preserve"> be increased by $576 for water and $829 for </w:t>
      </w:r>
      <w:r w:rsidRPr="00E37042">
        <w:lastRenderedPageBreak/>
        <w:t xml:space="preserve">wastewater to reflect RAFs of 4.5 percent of the change in revenues. Therefore, </w:t>
      </w:r>
      <w:r>
        <w:t xml:space="preserve">we </w:t>
      </w:r>
      <w:proofErr w:type="gramStart"/>
      <w:r>
        <w:t xml:space="preserve">approve </w:t>
      </w:r>
      <w:r w:rsidRPr="00E37042">
        <w:t xml:space="preserve"> TOTI</w:t>
      </w:r>
      <w:proofErr w:type="gramEnd"/>
      <w:r w:rsidRPr="00E37042">
        <w:t xml:space="preserve"> of $4,059 for water and $4,052 for wastewater.</w:t>
      </w:r>
    </w:p>
    <w:p w:rsidR="00675409" w:rsidRPr="00351D6F" w:rsidRDefault="00675409" w:rsidP="00675409">
      <w:pPr>
        <w:jc w:val="both"/>
        <w:outlineLvl w:val="3"/>
        <w:rPr>
          <w:bCs/>
          <w:iCs/>
          <w:szCs w:val="28"/>
          <w:u w:val="single"/>
        </w:rPr>
      </w:pPr>
      <w:r w:rsidRPr="00351D6F">
        <w:rPr>
          <w:bCs/>
          <w:iCs/>
          <w:szCs w:val="28"/>
          <w:u w:val="single"/>
        </w:rPr>
        <w:t>M. Operating Expenses Summary</w:t>
      </w:r>
    </w:p>
    <w:p w:rsidR="00675409" w:rsidRDefault="00675409" w:rsidP="00675409">
      <w:pPr>
        <w:jc w:val="both"/>
      </w:pPr>
    </w:p>
    <w:p w:rsidR="00675409" w:rsidRPr="00E37042" w:rsidRDefault="00675409" w:rsidP="00675409">
      <w:pPr>
        <w:spacing w:after="240"/>
        <w:jc w:val="both"/>
      </w:pPr>
      <w:r>
        <w:tab/>
      </w:r>
      <w:r w:rsidRPr="00E37042">
        <w:t xml:space="preserve">The application of </w:t>
      </w:r>
      <w:r>
        <w:t xml:space="preserve">our approved </w:t>
      </w:r>
      <w:r w:rsidRPr="00E37042">
        <w:t>adjustments to Lakeside’s test year operating expenses results in operating expenses of $64,750 for water and $64,202 for wastewater. Operating expenses are shown on Schedule Nos. 3-A and 3-B. The adjustments are shown on Schedule No. 3-C.</w:t>
      </w:r>
    </w:p>
    <w:p w:rsidR="009E1F53" w:rsidRPr="009E1F53" w:rsidRDefault="009E1F53" w:rsidP="009E1F53">
      <w:pPr>
        <w:spacing w:after="240"/>
        <w:jc w:val="both"/>
        <w:rPr>
          <w:b/>
          <w:bCs/>
        </w:rPr>
      </w:pPr>
      <w:r w:rsidRPr="009E1F53">
        <w:rPr>
          <w:b/>
          <w:bCs/>
        </w:rPr>
        <w:t>7. Revenue Requirement</w:t>
      </w:r>
    </w:p>
    <w:p w:rsidR="00675409" w:rsidRDefault="00675409" w:rsidP="00675409">
      <w:pPr>
        <w:ind w:firstLine="720"/>
        <w:jc w:val="both"/>
        <w:rPr>
          <w:b/>
        </w:rPr>
      </w:pPr>
      <w:r w:rsidRPr="004B4198">
        <w:t xml:space="preserve">Lakeside </w:t>
      </w:r>
      <w:r w:rsidR="009E1F53">
        <w:t>is a</w:t>
      </w:r>
      <w:r w:rsidRPr="004B4198">
        <w:t>llowed an annual increase of $12,806 for water (20.36 percent) and $18,411 for wastewater (32.23 percent). This will allow the Utility the opportunity to recover its expenses and earn an 8.45 percent return on its investment. The calculations are shown below, in Tables 7-1 and 7-2 for water and wastewater, respectively:</w:t>
      </w:r>
    </w:p>
    <w:p w:rsidR="00675409" w:rsidRDefault="00675409" w:rsidP="00675409">
      <w:pPr>
        <w:jc w:val="center"/>
        <w:rPr>
          <w:b/>
        </w:rPr>
      </w:pPr>
    </w:p>
    <w:p w:rsidR="00675409" w:rsidRPr="00E37042" w:rsidRDefault="00675409" w:rsidP="00675409">
      <w:pPr>
        <w:jc w:val="center"/>
        <w:rPr>
          <w:b/>
        </w:rPr>
      </w:pPr>
      <w:r w:rsidRPr="00E37042">
        <w:rPr>
          <w:b/>
        </w:rPr>
        <w:t>Table 7-1</w:t>
      </w:r>
    </w:p>
    <w:p w:rsidR="00675409" w:rsidRPr="00E37042" w:rsidRDefault="00675409" w:rsidP="00675409">
      <w:pPr>
        <w:jc w:val="center"/>
        <w:rPr>
          <w:b/>
        </w:rPr>
      </w:pPr>
      <w:r w:rsidRPr="00E37042">
        <w:rPr>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675409" w:rsidRPr="00E37042" w:rsidTr="009E1F53">
        <w:trPr>
          <w:cantSplit/>
          <w:jc w:val="center"/>
        </w:trPr>
        <w:tc>
          <w:tcPr>
            <w:tcW w:w="3681" w:type="dxa"/>
            <w:tcBorders>
              <w:top w:val="single" w:sz="4" w:space="0" w:color="auto"/>
              <w:left w:val="single" w:sz="4" w:space="0" w:color="auto"/>
              <w:bottom w:val="nil"/>
              <w:right w:val="nil"/>
            </w:tcBorders>
            <w:hideMark/>
          </w:tcPr>
          <w:p w:rsidR="00675409" w:rsidRPr="00E37042" w:rsidRDefault="00675409" w:rsidP="009E1F53">
            <w:pPr>
              <w:spacing w:before="116" w:after="44"/>
            </w:pPr>
            <w:r w:rsidRPr="00E37042">
              <w:t>Adjusted Rate Base</w:t>
            </w:r>
          </w:p>
        </w:tc>
        <w:tc>
          <w:tcPr>
            <w:tcW w:w="881" w:type="dxa"/>
            <w:tcBorders>
              <w:top w:val="single" w:sz="4" w:space="0" w:color="auto"/>
              <w:left w:val="nil"/>
              <w:bottom w:val="nil"/>
              <w:right w:val="nil"/>
            </w:tcBorders>
          </w:tcPr>
          <w:p w:rsidR="00675409" w:rsidRPr="00E37042" w:rsidRDefault="00675409" w:rsidP="009E1F53">
            <w:pPr>
              <w:spacing w:before="116" w:after="44"/>
              <w:jc w:val="center"/>
            </w:pPr>
          </w:p>
        </w:tc>
        <w:tc>
          <w:tcPr>
            <w:tcW w:w="1141" w:type="dxa"/>
            <w:tcBorders>
              <w:top w:val="single" w:sz="4" w:space="0" w:color="auto"/>
              <w:left w:val="nil"/>
              <w:bottom w:val="nil"/>
              <w:right w:val="single" w:sz="4" w:space="0" w:color="auto"/>
            </w:tcBorders>
            <w:hideMark/>
          </w:tcPr>
          <w:p w:rsidR="00675409" w:rsidRPr="00E37042" w:rsidRDefault="00675409" w:rsidP="009E1F53">
            <w:pPr>
              <w:spacing w:before="116" w:after="44"/>
              <w:jc w:val="right"/>
            </w:pPr>
            <w:r w:rsidRPr="00E37042">
              <w:t>$129,485</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Rate of Return</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single" w:sz="4" w:space="0" w:color="auto"/>
              <w:right w:val="single" w:sz="4" w:space="0" w:color="auto"/>
            </w:tcBorders>
            <w:hideMark/>
          </w:tcPr>
          <w:p w:rsidR="00675409" w:rsidRPr="00E37042" w:rsidRDefault="00675409" w:rsidP="009E1F53">
            <w:pPr>
              <w:spacing w:before="116" w:after="44"/>
              <w:jc w:val="right"/>
            </w:pPr>
            <w:r w:rsidRPr="00E37042">
              <w:t>x 8.45%</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Return on Rate Base</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single" w:sz="4" w:space="0" w:color="auto"/>
              <w:left w:val="nil"/>
              <w:bottom w:val="nil"/>
              <w:right w:val="single" w:sz="4" w:space="0" w:color="auto"/>
            </w:tcBorders>
            <w:hideMark/>
          </w:tcPr>
          <w:p w:rsidR="00675409" w:rsidRPr="00E37042" w:rsidRDefault="00675409" w:rsidP="009E1F53">
            <w:pPr>
              <w:spacing w:before="116" w:after="44"/>
              <w:jc w:val="right"/>
            </w:pPr>
            <w:r w:rsidRPr="00E37042">
              <w:t xml:space="preserve">$10,941  </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Adjusted O&amp;M Expense</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nil"/>
              <w:right w:val="single" w:sz="4" w:space="0" w:color="auto"/>
            </w:tcBorders>
            <w:hideMark/>
          </w:tcPr>
          <w:p w:rsidR="00675409" w:rsidRPr="00E37042" w:rsidRDefault="00675409" w:rsidP="009E1F53">
            <w:pPr>
              <w:spacing w:before="116" w:after="44"/>
              <w:jc w:val="right"/>
            </w:pPr>
            <w:r w:rsidRPr="00E37042">
              <w:t>51,258</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 xml:space="preserve">Depreciation Expense (Net) </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nil"/>
              <w:right w:val="single" w:sz="4" w:space="0" w:color="auto"/>
            </w:tcBorders>
            <w:hideMark/>
          </w:tcPr>
          <w:p w:rsidR="00675409" w:rsidRPr="00E37042" w:rsidRDefault="00675409" w:rsidP="009E1F53">
            <w:pPr>
              <w:spacing w:before="116" w:after="44"/>
              <w:jc w:val="right"/>
            </w:pPr>
            <w:r w:rsidRPr="00E37042">
              <w:t>6,365</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Amortization</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nil"/>
              <w:right w:val="single" w:sz="4" w:space="0" w:color="auto"/>
            </w:tcBorders>
            <w:hideMark/>
          </w:tcPr>
          <w:p w:rsidR="00675409" w:rsidRPr="00E37042" w:rsidRDefault="00675409" w:rsidP="009E1F53">
            <w:pPr>
              <w:spacing w:before="116" w:after="44"/>
              <w:jc w:val="right"/>
            </w:pPr>
            <w:r w:rsidRPr="00E37042">
              <w:t>3,069</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Taxes Other Than Income</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nil"/>
              <w:right w:val="single" w:sz="4" w:space="0" w:color="auto"/>
            </w:tcBorders>
            <w:hideMark/>
          </w:tcPr>
          <w:p w:rsidR="00675409" w:rsidRPr="00E37042" w:rsidRDefault="00675409" w:rsidP="009E1F53">
            <w:pPr>
              <w:spacing w:before="116" w:after="44"/>
              <w:jc w:val="right"/>
            </w:pPr>
            <w:r w:rsidRPr="00E37042">
              <w:t>4,059</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Income Taxes</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single" w:sz="4" w:space="0" w:color="auto"/>
              <w:right w:val="single" w:sz="4" w:space="0" w:color="auto"/>
            </w:tcBorders>
            <w:hideMark/>
          </w:tcPr>
          <w:p w:rsidR="00675409" w:rsidRPr="00E37042" w:rsidRDefault="00675409" w:rsidP="009E1F53">
            <w:pPr>
              <w:spacing w:before="116" w:after="44"/>
              <w:jc w:val="right"/>
            </w:pPr>
            <w:r w:rsidRPr="00E37042">
              <w:t>0</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 xml:space="preserve">Revenue Requirement </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single" w:sz="4" w:space="0" w:color="auto"/>
              <w:left w:val="nil"/>
              <w:bottom w:val="nil"/>
              <w:right w:val="single" w:sz="4" w:space="0" w:color="auto"/>
            </w:tcBorders>
            <w:hideMark/>
          </w:tcPr>
          <w:p w:rsidR="00675409" w:rsidRPr="00E37042" w:rsidRDefault="00675409" w:rsidP="009E1F53">
            <w:pPr>
              <w:spacing w:before="116" w:after="44"/>
              <w:jc w:val="right"/>
            </w:pPr>
            <w:r w:rsidRPr="00E37042">
              <w:t>$75,692</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Less Adjusted Test Year Revenues</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single" w:sz="4" w:space="0" w:color="auto"/>
              <w:right w:val="single" w:sz="4" w:space="0" w:color="auto"/>
            </w:tcBorders>
            <w:hideMark/>
          </w:tcPr>
          <w:p w:rsidR="00675409" w:rsidRPr="00E37042" w:rsidRDefault="00675409" w:rsidP="009E1F53">
            <w:pPr>
              <w:spacing w:before="116" w:after="44"/>
              <w:jc w:val="right"/>
            </w:pPr>
            <w:r w:rsidRPr="00E37042">
              <w:t>62,886</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Annual Increase</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675409" w:rsidRPr="00E37042" w:rsidRDefault="00675409" w:rsidP="009E1F53">
            <w:pPr>
              <w:spacing w:before="116" w:after="44"/>
              <w:jc w:val="right"/>
            </w:pPr>
            <w:r w:rsidRPr="00E37042">
              <w:t>$12,806</w:t>
            </w:r>
          </w:p>
        </w:tc>
      </w:tr>
      <w:tr w:rsidR="00675409" w:rsidRPr="00E37042" w:rsidTr="009E1F53">
        <w:trPr>
          <w:cantSplit/>
          <w:trHeight w:val="372"/>
          <w:jc w:val="center"/>
        </w:trPr>
        <w:tc>
          <w:tcPr>
            <w:tcW w:w="3681" w:type="dxa"/>
            <w:tcBorders>
              <w:top w:val="nil"/>
              <w:left w:val="single" w:sz="4" w:space="0" w:color="auto"/>
              <w:bottom w:val="single" w:sz="4" w:space="0" w:color="auto"/>
              <w:right w:val="nil"/>
            </w:tcBorders>
            <w:hideMark/>
          </w:tcPr>
          <w:p w:rsidR="00675409" w:rsidRPr="00E37042" w:rsidRDefault="00675409" w:rsidP="009E1F53">
            <w:pPr>
              <w:spacing w:before="116" w:after="44"/>
            </w:pPr>
            <w:r w:rsidRPr="00E37042">
              <w:t>Percent Increase</w:t>
            </w:r>
          </w:p>
        </w:tc>
        <w:tc>
          <w:tcPr>
            <w:tcW w:w="881" w:type="dxa"/>
            <w:tcBorders>
              <w:top w:val="nil"/>
              <w:left w:val="nil"/>
              <w:bottom w:val="single" w:sz="4" w:space="0" w:color="auto"/>
              <w:right w:val="nil"/>
            </w:tcBorders>
          </w:tcPr>
          <w:p w:rsidR="00675409" w:rsidRPr="00E37042" w:rsidRDefault="00675409" w:rsidP="009E1F53">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675409" w:rsidRPr="00E37042" w:rsidRDefault="00675409" w:rsidP="009E1F53">
            <w:pPr>
              <w:spacing w:before="116" w:after="44"/>
              <w:jc w:val="right"/>
            </w:pPr>
            <w:r w:rsidRPr="00E37042">
              <w:t>20.36%</w:t>
            </w:r>
          </w:p>
        </w:tc>
      </w:tr>
    </w:tbl>
    <w:p w:rsidR="00243136" w:rsidRDefault="00243136" w:rsidP="00675409">
      <w:pPr>
        <w:jc w:val="center"/>
        <w:rPr>
          <w:b/>
        </w:rPr>
      </w:pPr>
    </w:p>
    <w:p w:rsidR="00243136" w:rsidRDefault="00243136">
      <w:pPr>
        <w:rPr>
          <w:b/>
        </w:rPr>
      </w:pPr>
      <w:r>
        <w:rPr>
          <w:b/>
        </w:rPr>
        <w:br w:type="page"/>
      </w:r>
    </w:p>
    <w:p w:rsidR="00675409" w:rsidRPr="00E37042" w:rsidRDefault="00675409" w:rsidP="00675409">
      <w:pPr>
        <w:jc w:val="center"/>
        <w:rPr>
          <w:b/>
        </w:rPr>
      </w:pPr>
      <w:r w:rsidRPr="00E37042">
        <w:rPr>
          <w:b/>
        </w:rPr>
        <w:lastRenderedPageBreak/>
        <w:t>Table 7-2</w:t>
      </w:r>
    </w:p>
    <w:p w:rsidR="00675409" w:rsidRPr="00E37042" w:rsidRDefault="00675409" w:rsidP="00675409">
      <w:pPr>
        <w:jc w:val="center"/>
        <w:rPr>
          <w:b/>
        </w:rPr>
      </w:pPr>
      <w:r w:rsidRPr="00E37042">
        <w:rPr>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675409" w:rsidRPr="00E37042" w:rsidTr="009E1F53">
        <w:trPr>
          <w:cantSplit/>
          <w:jc w:val="center"/>
        </w:trPr>
        <w:tc>
          <w:tcPr>
            <w:tcW w:w="3681" w:type="dxa"/>
            <w:tcBorders>
              <w:top w:val="single" w:sz="4" w:space="0" w:color="auto"/>
              <w:left w:val="single" w:sz="4" w:space="0" w:color="auto"/>
              <w:bottom w:val="nil"/>
              <w:right w:val="nil"/>
            </w:tcBorders>
            <w:hideMark/>
          </w:tcPr>
          <w:p w:rsidR="00675409" w:rsidRPr="00E37042" w:rsidRDefault="00675409" w:rsidP="009E1F53">
            <w:pPr>
              <w:spacing w:before="116" w:after="44"/>
            </w:pPr>
            <w:r w:rsidRPr="00E37042">
              <w:t>Adjusted Rate Base</w:t>
            </w:r>
          </w:p>
        </w:tc>
        <w:tc>
          <w:tcPr>
            <w:tcW w:w="881" w:type="dxa"/>
            <w:tcBorders>
              <w:top w:val="single" w:sz="4" w:space="0" w:color="auto"/>
              <w:left w:val="nil"/>
              <w:bottom w:val="nil"/>
              <w:right w:val="nil"/>
            </w:tcBorders>
          </w:tcPr>
          <w:p w:rsidR="00675409" w:rsidRPr="00E37042" w:rsidRDefault="00675409" w:rsidP="009E1F53">
            <w:pPr>
              <w:spacing w:before="116" w:after="44"/>
              <w:jc w:val="center"/>
            </w:pPr>
          </w:p>
        </w:tc>
        <w:tc>
          <w:tcPr>
            <w:tcW w:w="1141" w:type="dxa"/>
            <w:tcBorders>
              <w:top w:val="single" w:sz="4" w:space="0" w:color="auto"/>
              <w:left w:val="nil"/>
              <w:bottom w:val="nil"/>
              <w:right w:val="single" w:sz="4" w:space="0" w:color="auto"/>
            </w:tcBorders>
            <w:hideMark/>
          </w:tcPr>
          <w:p w:rsidR="00675409" w:rsidRPr="00E37042" w:rsidRDefault="00675409" w:rsidP="009E1F53">
            <w:pPr>
              <w:spacing w:before="116" w:after="44"/>
              <w:jc w:val="right"/>
            </w:pPr>
            <w:r w:rsidRPr="00E37042">
              <w:t>$134,117</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Rate of Return</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single" w:sz="4" w:space="0" w:color="auto"/>
              <w:right w:val="single" w:sz="4" w:space="0" w:color="auto"/>
            </w:tcBorders>
            <w:hideMark/>
          </w:tcPr>
          <w:p w:rsidR="00675409" w:rsidRPr="00E37042" w:rsidRDefault="00675409" w:rsidP="009E1F53">
            <w:pPr>
              <w:spacing w:before="116" w:after="44"/>
              <w:jc w:val="right"/>
            </w:pPr>
            <w:r w:rsidRPr="00E37042">
              <w:t>x 8.45%</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Return on Rate Base</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single" w:sz="4" w:space="0" w:color="auto"/>
              <w:left w:val="nil"/>
              <w:bottom w:val="nil"/>
              <w:right w:val="single" w:sz="4" w:space="0" w:color="auto"/>
            </w:tcBorders>
            <w:hideMark/>
          </w:tcPr>
          <w:p w:rsidR="00675409" w:rsidRPr="00E37042" w:rsidRDefault="00675409" w:rsidP="009E1F53">
            <w:pPr>
              <w:spacing w:before="116" w:after="44"/>
              <w:jc w:val="right"/>
            </w:pPr>
            <w:r w:rsidRPr="00E37042">
              <w:t xml:space="preserve">$11,333  </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Adjusted O&amp;M Expense</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nil"/>
              <w:right w:val="single" w:sz="4" w:space="0" w:color="auto"/>
            </w:tcBorders>
            <w:hideMark/>
          </w:tcPr>
          <w:p w:rsidR="00675409" w:rsidRPr="00E37042" w:rsidRDefault="00675409" w:rsidP="009E1F53">
            <w:pPr>
              <w:spacing w:before="116" w:after="44"/>
              <w:jc w:val="right"/>
            </w:pPr>
            <w:r w:rsidRPr="00E37042">
              <w:t>50,653</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 xml:space="preserve">Depreciation Expense (Net) </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nil"/>
              <w:right w:val="single" w:sz="4" w:space="0" w:color="auto"/>
            </w:tcBorders>
            <w:hideMark/>
          </w:tcPr>
          <w:p w:rsidR="00675409" w:rsidRPr="00E37042" w:rsidRDefault="00675409" w:rsidP="009E1F53">
            <w:pPr>
              <w:spacing w:before="116" w:after="44"/>
              <w:jc w:val="right"/>
            </w:pPr>
            <w:r w:rsidRPr="00E37042">
              <w:t>7,743</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Amortization</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nil"/>
              <w:right w:val="single" w:sz="4" w:space="0" w:color="auto"/>
            </w:tcBorders>
            <w:hideMark/>
          </w:tcPr>
          <w:p w:rsidR="00675409" w:rsidRPr="00E37042" w:rsidRDefault="00675409" w:rsidP="009E1F53">
            <w:pPr>
              <w:spacing w:before="116" w:after="44"/>
              <w:jc w:val="right"/>
            </w:pPr>
            <w:r w:rsidRPr="00E37042">
              <w:t>1,753</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Taxes Other Than Income</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nil"/>
              <w:right w:val="single" w:sz="4" w:space="0" w:color="auto"/>
            </w:tcBorders>
            <w:hideMark/>
          </w:tcPr>
          <w:p w:rsidR="00675409" w:rsidRPr="00E37042" w:rsidRDefault="00675409" w:rsidP="009E1F53">
            <w:pPr>
              <w:spacing w:before="116" w:after="44"/>
              <w:jc w:val="right"/>
            </w:pPr>
            <w:r w:rsidRPr="00E37042">
              <w:t>4,052</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Income Taxes</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single" w:sz="4" w:space="0" w:color="auto"/>
              <w:right w:val="single" w:sz="4" w:space="0" w:color="auto"/>
            </w:tcBorders>
            <w:hideMark/>
          </w:tcPr>
          <w:p w:rsidR="00675409" w:rsidRPr="00E37042" w:rsidRDefault="00675409" w:rsidP="009E1F53">
            <w:pPr>
              <w:spacing w:before="116" w:after="44"/>
              <w:jc w:val="right"/>
            </w:pPr>
            <w:r w:rsidRPr="00E37042">
              <w:t>0</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 xml:space="preserve">Revenue Requirement </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single" w:sz="4" w:space="0" w:color="auto"/>
              <w:left w:val="nil"/>
              <w:bottom w:val="nil"/>
              <w:right w:val="single" w:sz="4" w:space="0" w:color="auto"/>
            </w:tcBorders>
            <w:hideMark/>
          </w:tcPr>
          <w:p w:rsidR="00675409" w:rsidRPr="00E37042" w:rsidRDefault="00675409" w:rsidP="009E1F53">
            <w:pPr>
              <w:spacing w:before="116" w:after="44"/>
              <w:jc w:val="right"/>
            </w:pPr>
            <w:r w:rsidRPr="00E37042">
              <w:t>$75,534</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Less Adjusted Test Year Revenues</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nil"/>
              <w:left w:val="nil"/>
              <w:bottom w:val="single" w:sz="4" w:space="0" w:color="auto"/>
              <w:right w:val="single" w:sz="4" w:space="0" w:color="auto"/>
            </w:tcBorders>
            <w:hideMark/>
          </w:tcPr>
          <w:p w:rsidR="00675409" w:rsidRPr="00E37042" w:rsidRDefault="00675409" w:rsidP="009E1F53">
            <w:pPr>
              <w:spacing w:before="116" w:after="44"/>
              <w:jc w:val="right"/>
            </w:pPr>
            <w:r w:rsidRPr="00E37042">
              <w:t>57,123</w:t>
            </w:r>
          </w:p>
        </w:tc>
      </w:tr>
      <w:tr w:rsidR="00675409" w:rsidRPr="00E37042" w:rsidTr="009E1F53">
        <w:trPr>
          <w:cantSplit/>
          <w:jc w:val="center"/>
        </w:trPr>
        <w:tc>
          <w:tcPr>
            <w:tcW w:w="3681" w:type="dxa"/>
            <w:tcBorders>
              <w:top w:val="nil"/>
              <w:left w:val="single" w:sz="4" w:space="0" w:color="auto"/>
              <w:bottom w:val="nil"/>
              <w:right w:val="nil"/>
            </w:tcBorders>
            <w:hideMark/>
          </w:tcPr>
          <w:p w:rsidR="00675409" w:rsidRPr="00E37042" w:rsidRDefault="00675409" w:rsidP="009E1F53">
            <w:pPr>
              <w:spacing w:before="116" w:after="44"/>
            </w:pPr>
            <w:r w:rsidRPr="00E37042">
              <w:t>Annual Increase</w:t>
            </w:r>
          </w:p>
        </w:tc>
        <w:tc>
          <w:tcPr>
            <w:tcW w:w="881" w:type="dxa"/>
            <w:tcBorders>
              <w:top w:val="nil"/>
              <w:left w:val="nil"/>
              <w:bottom w:val="nil"/>
              <w:right w:val="nil"/>
            </w:tcBorders>
          </w:tcPr>
          <w:p w:rsidR="00675409" w:rsidRPr="00E37042" w:rsidRDefault="00675409" w:rsidP="009E1F53">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675409" w:rsidRPr="00E37042" w:rsidRDefault="00675409" w:rsidP="009E1F53">
            <w:pPr>
              <w:spacing w:before="116" w:after="44"/>
              <w:jc w:val="right"/>
            </w:pPr>
            <w:r w:rsidRPr="00E37042">
              <w:t>$18,411</w:t>
            </w:r>
          </w:p>
        </w:tc>
      </w:tr>
      <w:tr w:rsidR="00675409" w:rsidRPr="00E37042" w:rsidTr="009E1F53">
        <w:trPr>
          <w:cantSplit/>
          <w:trHeight w:val="372"/>
          <w:jc w:val="center"/>
        </w:trPr>
        <w:tc>
          <w:tcPr>
            <w:tcW w:w="3681" w:type="dxa"/>
            <w:tcBorders>
              <w:top w:val="nil"/>
              <w:left w:val="single" w:sz="4" w:space="0" w:color="auto"/>
              <w:bottom w:val="single" w:sz="4" w:space="0" w:color="auto"/>
              <w:right w:val="nil"/>
            </w:tcBorders>
            <w:hideMark/>
          </w:tcPr>
          <w:p w:rsidR="00675409" w:rsidRPr="00E37042" w:rsidRDefault="00675409" w:rsidP="009E1F53">
            <w:pPr>
              <w:spacing w:before="116" w:after="44"/>
            </w:pPr>
            <w:r w:rsidRPr="00E37042">
              <w:t>Percent Increase</w:t>
            </w:r>
          </w:p>
        </w:tc>
        <w:tc>
          <w:tcPr>
            <w:tcW w:w="881" w:type="dxa"/>
            <w:tcBorders>
              <w:top w:val="nil"/>
              <w:left w:val="nil"/>
              <w:bottom w:val="single" w:sz="4" w:space="0" w:color="auto"/>
              <w:right w:val="nil"/>
            </w:tcBorders>
          </w:tcPr>
          <w:p w:rsidR="00675409" w:rsidRPr="00E37042" w:rsidRDefault="00675409" w:rsidP="009E1F53">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675409" w:rsidRPr="00E37042" w:rsidRDefault="00675409" w:rsidP="009E1F53">
            <w:pPr>
              <w:spacing w:before="116" w:after="44"/>
              <w:jc w:val="right"/>
            </w:pPr>
            <w:r w:rsidRPr="00E37042">
              <w:t>32.23%</w:t>
            </w:r>
          </w:p>
        </w:tc>
      </w:tr>
    </w:tbl>
    <w:p w:rsidR="00675409" w:rsidRPr="004B4198" w:rsidRDefault="009E1F53" w:rsidP="009E1F53">
      <w:pPr>
        <w:spacing w:before="240" w:after="240"/>
        <w:jc w:val="both"/>
      </w:pPr>
      <w:r w:rsidRPr="00E04AFE">
        <w:rPr>
          <w:b/>
          <w:bCs/>
        </w:rPr>
        <w:t>8. Rate Structures</w:t>
      </w:r>
      <w:r>
        <w:rPr>
          <w:b/>
          <w:bCs/>
        </w:rPr>
        <w:t xml:space="preserve"> </w:t>
      </w:r>
    </w:p>
    <w:p w:rsidR="00675409" w:rsidRPr="004B4198" w:rsidRDefault="00675409" w:rsidP="00675409">
      <w:pPr>
        <w:spacing w:before="240" w:after="240"/>
        <w:ind w:firstLine="720"/>
        <w:jc w:val="both"/>
      </w:pPr>
      <w:r w:rsidRPr="004B4198">
        <w:t xml:space="preserve">The </w:t>
      </w:r>
      <w:r w:rsidR="00100385">
        <w:t>approved</w:t>
      </w:r>
      <w:r w:rsidRPr="004B4198">
        <w:t xml:space="preserve"> rate structures and monthly water and wastewater rates are shown on Schedule Nos. 4-A and 4-B.</w:t>
      </w:r>
    </w:p>
    <w:p w:rsidR="00675409" w:rsidRPr="00E04AFE" w:rsidRDefault="00E04AFE" w:rsidP="00E04AFE">
      <w:pPr>
        <w:spacing w:before="240" w:after="240"/>
        <w:jc w:val="both"/>
        <w:rPr>
          <w:u w:val="single"/>
        </w:rPr>
      </w:pPr>
      <w:r w:rsidRPr="00E04AFE">
        <w:rPr>
          <w:u w:val="single"/>
        </w:rPr>
        <w:t>A. W</w:t>
      </w:r>
      <w:r w:rsidR="00675409" w:rsidRPr="00E04AFE">
        <w:rPr>
          <w:u w:val="single"/>
        </w:rPr>
        <w:t>ater Rates</w:t>
      </w:r>
    </w:p>
    <w:p w:rsidR="00675409" w:rsidRPr="004B4198" w:rsidRDefault="00675409" w:rsidP="00675409">
      <w:pPr>
        <w:spacing w:before="240" w:after="240"/>
        <w:ind w:firstLine="720"/>
        <w:jc w:val="both"/>
      </w:pPr>
      <w:r w:rsidRPr="004B4198">
        <w:t xml:space="preserve">Lakeside’s water system is located within the SJRWMD. The Utility provides service to approximately 182 residential water customers, of which 74 have separate irrigation meters. In addition, the Utility provides water service to two general service irrigation meters and a clubhouse. Approximately 20 percent of the residential customer bills during the test year had zero gallons indicating a somewhat seasonal customer base. The average residential water demand was 2,386 gallons per month. The average water demand excluding zero gallon bills was 2,775 per month. The Utility’s current residential rate structure consists of a base facility charge (BFC) and two-tier inclining </w:t>
      </w:r>
      <w:proofErr w:type="gramStart"/>
      <w:r w:rsidRPr="004B4198">
        <w:t>block</w:t>
      </w:r>
      <w:proofErr w:type="gramEnd"/>
      <w:r w:rsidRPr="004B4198">
        <w:t xml:space="preserve"> rate structure. The rate blocks are 0-4,000 gallons and all usage in excess of 4,000 gallons per month. The general service rates consist of a BFC and </w:t>
      </w:r>
      <w:proofErr w:type="spellStart"/>
      <w:r w:rsidRPr="004B4198">
        <w:t>gallonage</w:t>
      </w:r>
      <w:proofErr w:type="spellEnd"/>
      <w:r w:rsidRPr="004B4198">
        <w:t xml:space="preserve"> charge. The residential irrigation rate structure consists of a </w:t>
      </w:r>
      <w:proofErr w:type="spellStart"/>
      <w:r w:rsidRPr="004B4198">
        <w:t>gallonage</w:t>
      </w:r>
      <w:proofErr w:type="spellEnd"/>
      <w:r w:rsidRPr="004B4198">
        <w:t xml:space="preserve"> charge only.</w:t>
      </w:r>
    </w:p>
    <w:p w:rsidR="00675409" w:rsidRPr="004B4198" w:rsidRDefault="00E04AFE" w:rsidP="00675409">
      <w:pPr>
        <w:spacing w:before="240" w:after="240"/>
        <w:ind w:firstLine="720"/>
        <w:jc w:val="both"/>
        <w:rPr>
          <w:bCs/>
        </w:rPr>
      </w:pPr>
      <w:r>
        <w:rPr>
          <w:bCs/>
        </w:rPr>
        <w:t>We</w:t>
      </w:r>
      <w:r w:rsidR="00675409" w:rsidRPr="004B4198">
        <w:rPr>
          <w:bCs/>
        </w:rPr>
        <w:t xml:space="preserve"> </w:t>
      </w:r>
      <w:r>
        <w:rPr>
          <w:bCs/>
        </w:rPr>
        <w:t xml:space="preserve">reviewed </w:t>
      </w:r>
      <w:r w:rsidR="00675409" w:rsidRPr="004B4198">
        <w:rPr>
          <w:bCs/>
        </w:rPr>
        <w:t xml:space="preserve">the Utility’s billing data to evaluate the appropriate rate structure for the residential water customers. The goal of the evaluation was to select the rate design parameters that: (1) produce the </w:t>
      </w:r>
      <w:r>
        <w:rPr>
          <w:bCs/>
        </w:rPr>
        <w:t>approved</w:t>
      </w:r>
      <w:r w:rsidR="00675409" w:rsidRPr="004B4198">
        <w:rPr>
          <w:bCs/>
        </w:rPr>
        <w:t xml:space="preserve"> revenue requirement; (2) equitably distribute cost recovery among the </w:t>
      </w:r>
      <w:r>
        <w:rPr>
          <w:bCs/>
        </w:rPr>
        <w:t>U</w:t>
      </w:r>
      <w:r w:rsidR="00675409" w:rsidRPr="004B4198">
        <w:rPr>
          <w:bCs/>
        </w:rPr>
        <w:t xml:space="preserve">tility’s customers; (3) establish the appropriate non-discretionary usage threshold for </w:t>
      </w:r>
      <w:r w:rsidR="00675409" w:rsidRPr="004B4198">
        <w:rPr>
          <w:bCs/>
        </w:rPr>
        <w:lastRenderedPageBreak/>
        <w:t xml:space="preserve">restricting repression; and (4) implement, where appropriate, water conserving rate structures consistent with </w:t>
      </w:r>
      <w:r>
        <w:rPr>
          <w:bCs/>
        </w:rPr>
        <w:t>our</w:t>
      </w:r>
      <w:r w:rsidR="00675409" w:rsidRPr="004B4198">
        <w:rPr>
          <w:bCs/>
        </w:rPr>
        <w:t xml:space="preserve"> practice.</w:t>
      </w:r>
    </w:p>
    <w:p w:rsidR="00675409" w:rsidRPr="004B4198" w:rsidRDefault="00E04AFE" w:rsidP="00675409">
      <w:pPr>
        <w:spacing w:before="240" w:after="240"/>
        <w:ind w:firstLine="720"/>
        <w:jc w:val="both"/>
      </w:pPr>
      <w:r>
        <w:t xml:space="preserve">To </w:t>
      </w:r>
      <w:r w:rsidRPr="004B4198">
        <w:t>provide revenue stability</w:t>
      </w:r>
      <w:r>
        <w:t xml:space="preserve">, based upon </w:t>
      </w:r>
      <w:r w:rsidR="00675409" w:rsidRPr="004B4198">
        <w:t>the customers’ low average monthly consumption and somewhat seasonal customer base, 45 percent of the revenue requirement sh</w:t>
      </w:r>
      <w:r>
        <w:t>all</w:t>
      </w:r>
      <w:r w:rsidR="00675409" w:rsidRPr="004B4198">
        <w:t xml:space="preserve"> be recovered through the BFC</w:t>
      </w:r>
      <w:r>
        <w:t xml:space="preserve">. </w:t>
      </w:r>
      <w:r w:rsidR="00675409" w:rsidRPr="004B4198">
        <w:t>This will allow the Utility to have sufficient cash flow to cover fixed costs. The average number of people per household served by the water system is 2.5; therefore, based on the number of persons per household, 50 gallons per day per person, and the number of days per month, the non-discretionary usage threshold sh</w:t>
      </w:r>
      <w:r>
        <w:t>all</w:t>
      </w:r>
      <w:r w:rsidR="00675409" w:rsidRPr="004B4198">
        <w:t xml:space="preserve"> be 4,000 gallons per month. Based on </w:t>
      </w:r>
      <w:r>
        <w:t xml:space="preserve">our </w:t>
      </w:r>
      <w:r w:rsidR="009135BB">
        <w:t>review</w:t>
      </w:r>
      <w:r>
        <w:t xml:space="preserve">, </w:t>
      </w:r>
      <w:r w:rsidR="00675409" w:rsidRPr="004B4198">
        <w:t xml:space="preserve">of the billing data, approximately 27 percent of the demand is above 10,000 gallons per month. Therefore, </w:t>
      </w:r>
      <w:r>
        <w:t xml:space="preserve">we approve </w:t>
      </w:r>
      <w:r w:rsidR="00675409" w:rsidRPr="004B4198">
        <w:t xml:space="preserve">a BFC and a three-tier inclining block rate structure, which includes separate </w:t>
      </w:r>
      <w:proofErr w:type="spellStart"/>
      <w:r w:rsidR="00675409" w:rsidRPr="004B4198">
        <w:t>gallonage</w:t>
      </w:r>
      <w:proofErr w:type="spellEnd"/>
      <w:r w:rsidR="00675409" w:rsidRPr="004B4198">
        <w:t xml:space="preserve"> charges for discretionary and non-discretionary usage for residential water customers. The rate blocks sh</w:t>
      </w:r>
      <w:r>
        <w:t>all</w:t>
      </w:r>
      <w:r w:rsidR="00675409" w:rsidRPr="004B4198">
        <w:t xml:space="preserve"> be: (1) 0-4,000 gallons; (2) 4,001-10,000 gallons; and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General </w:t>
      </w:r>
      <w:proofErr w:type="gramStart"/>
      <w:r w:rsidR="00675409" w:rsidRPr="004B4198">
        <w:t>service</w:t>
      </w:r>
      <w:proofErr w:type="gramEnd"/>
      <w:r w:rsidR="00675409" w:rsidRPr="004B4198">
        <w:t xml:space="preserve"> customers sh</w:t>
      </w:r>
      <w:r>
        <w:t>all</w:t>
      </w:r>
      <w:r w:rsidR="00675409" w:rsidRPr="004B4198">
        <w:t xml:space="preserve"> be billed a BFC and uniform </w:t>
      </w:r>
      <w:proofErr w:type="spellStart"/>
      <w:r w:rsidR="00675409" w:rsidRPr="004B4198">
        <w:t>gallonage</w:t>
      </w:r>
      <w:proofErr w:type="spellEnd"/>
      <w:r w:rsidR="00675409" w:rsidRPr="004B4198">
        <w:t xml:space="preserve"> charge.</w:t>
      </w:r>
    </w:p>
    <w:p w:rsidR="00675409" w:rsidRPr="004B4198" w:rsidRDefault="00675409" w:rsidP="00675409">
      <w:pPr>
        <w:spacing w:before="240" w:after="240"/>
        <w:ind w:firstLine="720"/>
        <w:jc w:val="both"/>
      </w:pPr>
      <w:r w:rsidRPr="004B4198">
        <w:t xml:space="preserve">Currently, the residential irrigation customers are billed a </w:t>
      </w:r>
      <w:proofErr w:type="spellStart"/>
      <w:r w:rsidRPr="004B4198">
        <w:t>gallonage</w:t>
      </w:r>
      <w:proofErr w:type="spellEnd"/>
      <w:r w:rsidRPr="004B4198">
        <w:t xml:space="preserve"> charge only rate structure. </w:t>
      </w:r>
      <w:r w:rsidR="00E04AFE">
        <w:t xml:space="preserve">We reviewed </w:t>
      </w:r>
      <w:r w:rsidRPr="004B4198">
        <w:t xml:space="preserve">whether the residential irrigation service should be assessed a BFC. Typically, the configuration of irrigation meters determines whether or not it is appropriate to assess a BFC. Several years ago, the Utility required customers that had improperly connected irrigation systems to correct the cross-connection hazard and properly meter all water consumption. During this time, customers were given options </w:t>
      </w:r>
      <w:r w:rsidR="00E04AFE">
        <w:t>for</w:t>
      </w:r>
      <w:r w:rsidRPr="004B4198">
        <w:t xml:space="preserve"> how their irrigation system should be configured. A customer could re-pipe </w:t>
      </w:r>
      <w:r w:rsidR="00E04AFE">
        <w:t xml:space="preserve">his or her </w:t>
      </w:r>
      <w:r w:rsidRPr="004B4198">
        <w:t xml:space="preserve">irrigation system to connect to the potable water line behind the existing water meter, install a second water meter on the separate irrigation line, or disconnect their irrigation system from the Utility’s main. In a prior rate case for this Utility, </w:t>
      </w:r>
      <w:r w:rsidR="00E04AFE">
        <w:t xml:space="preserve">we </w:t>
      </w:r>
      <w:r w:rsidRPr="004B4198">
        <w:t>found that the separate irrigation meter did not place any additional demand on the Utility’s water system and irrigation customers sh</w:t>
      </w:r>
      <w:r w:rsidR="00E472A8">
        <w:t>all</w:t>
      </w:r>
      <w:r w:rsidRPr="004B4198">
        <w:t xml:space="preserve"> only be assessed the </w:t>
      </w:r>
      <w:proofErr w:type="spellStart"/>
      <w:r w:rsidRPr="004B4198">
        <w:t>gallonage</w:t>
      </w:r>
      <w:proofErr w:type="spellEnd"/>
      <w:r w:rsidRPr="004B4198">
        <w:t xml:space="preserve"> charge for the water usage registered by the separate irrigation meter. Based </w:t>
      </w:r>
      <w:r w:rsidR="00E04AFE">
        <w:t>up</w:t>
      </w:r>
      <w:r w:rsidRPr="004B4198">
        <w:t xml:space="preserve">on </w:t>
      </w:r>
      <w:r w:rsidR="00E04AFE">
        <w:t>our review</w:t>
      </w:r>
      <w:proofErr w:type="gramStart"/>
      <w:r w:rsidR="00E04AFE">
        <w:t xml:space="preserve">, </w:t>
      </w:r>
      <w:r w:rsidRPr="004B4198">
        <w:t xml:space="preserve"> the</w:t>
      </w:r>
      <w:proofErr w:type="gramEnd"/>
      <w:r w:rsidRPr="004B4198">
        <w:t xml:space="preserve"> residential irrigation customers’ average consumption is 808 gallons per month, which does not indicate high usage for irrigation customers with separate meters. Based on the </w:t>
      </w:r>
      <w:r w:rsidR="00E04AFE">
        <w:t>foregoing,</w:t>
      </w:r>
      <w:r w:rsidRPr="004B4198">
        <w:t xml:space="preserve"> </w:t>
      </w:r>
      <w:r w:rsidR="00E04AFE">
        <w:t xml:space="preserve">we find that </w:t>
      </w:r>
      <w:r w:rsidRPr="004B4198">
        <w:t xml:space="preserve">irrigation customers </w:t>
      </w:r>
      <w:r w:rsidR="00BC67D8">
        <w:t xml:space="preserve">shall </w:t>
      </w:r>
      <w:r w:rsidRPr="004B4198">
        <w:t xml:space="preserve">continue a </w:t>
      </w:r>
      <w:proofErr w:type="spellStart"/>
      <w:r w:rsidRPr="004B4198">
        <w:t>gallonage</w:t>
      </w:r>
      <w:proofErr w:type="spellEnd"/>
      <w:r w:rsidRPr="004B4198">
        <w:t xml:space="preserve"> charge only rate structure. </w:t>
      </w:r>
    </w:p>
    <w:p w:rsidR="00675409" w:rsidRPr="004B4198" w:rsidRDefault="00675409" w:rsidP="00675409">
      <w:pPr>
        <w:spacing w:before="240" w:after="240"/>
        <w:ind w:firstLine="720"/>
        <w:jc w:val="both"/>
        <w:rPr>
          <w:b/>
        </w:rPr>
      </w:pPr>
      <w:r w:rsidRPr="004B4198">
        <w:t xml:space="preserve">Based </w:t>
      </w:r>
      <w:r w:rsidR="00BC67D8">
        <w:t>up</w:t>
      </w:r>
      <w:r w:rsidRPr="004B4198">
        <w:t>on a</w:t>
      </w:r>
      <w:r w:rsidR="00BC67D8">
        <w:t xml:space="preserve">n approved </w:t>
      </w:r>
      <w:r w:rsidRPr="004B4198">
        <w:t xml:space="preserve">revenue increase of 20.5 percent, which excludes miscellaneous revenues, the residential consumption can be expected to decline by 621,000 gallons resulting in anticipated average residential demand of 2,187 gallons per month. </w:t>
      </w:r>
      <w:r w:rsidR="00BC67D8">
        <w:t xml:space="preserve">We approve </w:t>
      </w:r>
      <w:r w:rsidRPr="004B4198">
        <w:t xml:space="preserve">an 8.3 percent reduction in test year residential gallons for </w:t>
      </w:r>
      <w:r w:rsidR="009135BB" w:rsidRPr="004B4198">
        <w:t>rate setting</w:t>
      </w:r>
      <w:r w:rsidRPr="004B4198">
        <w:t xml:space="preserve"> purposes and corresponding reductions of $227 for purchased power, $104 for chemicals, and $16 for RAFs to reflect the anticipated repression, which results in a post repression revenue requirement of $74,959. Table 8-1 </w:t>
      </w:r>
      <w:r w:rsidR="00BC67D8">
        <w:t xml:space="preserve">below, sets forth our approved </w:t>
      </w:r>
      <w:r w:rsidRPr="004B4198">
        <w:t>rate structure and rates</w:t>
      </w:r>
      <w:r w:rsidR="00BC67D8">
        <w:t>.</w:t>
      </w:r>
      <w:r w:rsidRPr="004B4198">
        <w:t xml:space="preserve"> </w:t>
      </w:r>
      <w:r w:rsidR="00BC67D8">
        <w:t xml:space="preserve">The approved </w:t>
      </w:r>
      <w:r w:rsidRPr="004B4198">
        <w:t xml:space="preserve">rate structure minimizes the rate impact for customers at non-discretionary levels of consumption while sending the appropriate pricing signals to target demand in excess of 10,000 gallons per month. The Utility does not have customers for private fire protection; however, the Utility would like to maintain a rate structure </w:t>
      </w:r>
      <w:r w:rsidRPr="004B4198">
        <w:lastRenderedPageBreak/>
        <w:t>for that customer class in the event it is needed in the future. The private fire protection rate sh</w:t>
      </w:r>
      <w:r w:rsidR="00BC67D8">
        <w:t>all</w:t>
      </w:r>
      <w:r w:rsidRPr="004B4198">
        <w:t xml:space="preserve"> be one-twelfth of the approved BFC, pursuant to Rule 25-30.465, F.A.C.</w:t>
      </w:r>
    </w:p>
    <w:p w:rsidR="00675409" w:rsidRPr="00E37042" w:rsidRDefault="00675409" w:rsidP="00675409">
      <w:pPr>
        <w:jc w:val="center"/>
        <w:rPr>
          <w:b/>
        </w:rPr>
      </w:pPr>
      <w:r w:rsidRPr="00E37042">
        <w:rPr>
          <w:b/>
        </w:rPr>
        <w:t>Table 8-1</w:t>
      </w:r>
    </w:p>
    <w:p w:rsidR="00675409" w:rsidRPr="00E37042" w:rsidRDefault="00675409" w:rsidP="00675409">
      <w:pPr>
        <w:jc w:val="center"/>
        <w:rPr>
          <w:b/>
        </w:rPr>
      </w:pPr>
      <w:r w:rsidRPr="00E37042">
        <w:rPr>
          <w:b/>
        </w:rPr>
        <w:t>Water Rate Structures and Rates</w:t>
      </w:r>
    </w:p>
    <w:tbl>
      <w:tblPr>
        <w:tblW w:w="6455"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60"/>
        <w:gridCol w:w="2167"/>
        <w:gridCol w:w="257"/>
      </w:tblGrid>
      <w:tr w:rsidR="00706054" w:rsidRPr="00E37042" w:rsidTr="00706054">
        <w:trPr>
          <w:trHeight w:val="70"/>
          <w:jc w:val="center"/>
        </w:trPr>
        <w:tc>
          <w:tcPr>
            <w:tcW w:w="2271" w:type="dxa"/>
            <w:tcBorders>
              <w:top w:val="single" w:sz="4" w:space="0" w:color="auto"/>
              <w:left w:val="single" w:sz="4" w:space="0" w:color="auto"/>
              <w:bottom w:val="nil"/>
              <w:right w:val="nil"/>
            </w:tcBorders>
            <w:shd w:val="clear" w:color="000000" w:fill="auto"/>
            <w:noWrap/>
            <w:vAlign w:val="bottom"/>
            <w:hideMark/>
          </w:tcPr>
          <w:p w:rsidR="00706054" w:rsidRPr="00E37042" w:rsidRDefault="00706054" w:rsidP="009E1F53">
            <w:pPr>
              <w:rPr>
                <w:b/>
                <w:bCs/>
                <w:sz w:val="20"/>
                <w:szCs w:val="20"/>
              </w:rPr>
            </w:pPr>
            <w:r w:rsidRPr="00E37042">
              <w:rPr>
                <w:b/>
                <w:bCs/>
                <w:sz w:val="20"/>
                <w:szCs w:val="20"/>
              </w:rPr>
              <w:t> </w:t>
            </w:r>
          </w:p>
        </w:tc>
        <w:tc>
          <w:tcPr>
            <w:tcW w:w="1760" w:type="dxa"/>
            <w:tcBorders>
              <w:top w:val="single" w:sz="4" w:space="0" w:color="auto"/>
              <w:left w:val="nil"/>
              <w:bottom w:val="nil"/>
              <w:right w:val="nil"/>
            </w:tcBorders>
            <w:shd w:val="clear" w:color="000000" w:fill="auto"/>
            <w:noWrap/>
            <w:vAlign w:val="bottom"/>
          </w:tcPr>
          <w:p w:rsidR="00706054" w:rsidRPr="00E37042" w:rsidRDefault="00706054" w:rsidP="009E1F53">
            <w:pPr>
              <w:jc w:val="center"/>
              <w:rPr>
                <w:b/>
                <w:bCs/>
                <w:color w:val="000000"/>
                <w:sz w:val="20"/>
                <w:szCs w:val="20"/>
              </w:rPr>
            </w:pPr>
          </w:p>
        </w:tc>
        <w:tc>
          <w:tcPr>
            <w:tcW w:w="2167" w:type="dxa"/>
            <w:tcBorders>
              <w:top w:val="single" w:sz="4" w:space="0" w:color="auto"/>
              <w:left w:val="nil"/>
              <w:bottom w:val="nil"/>
              <w:right w:val="nil"/>
            </w:tcBorders>
            <w:shd w:val="clear" w:color="000000" w:fill="auto"/>
            <w:noWrap/>
            <w:vAlign w:val="bottom"/>
          </w:tcPr>
          <w:p w:rsidR="00706054" w:rsidRPr="00E37042" w:rsidRDefault="00706054" w:rsidP="009E1F53">
            <w:pPr>
              <w:jc w:val="center"/>
              <w:rPr>
                <w:b/>
                <w:bCs/>
                <w:color w:val="000000"/>
                <w:sz w:val="20"/>
                <w:szCs w:val="20"/>
              </w:rPr>
            </w:pPr>
          </w:p>
        </w:tc>
        <w:tc>
          <w:tcPr>
            <w:tcW w:w="257" w:type="dxa"/>
            <w:vMerge w:val="restart"/>
            <w:tcBorders>
              <w:top w:val="single" w:sz="4" w:space="0" w:color="auto"/>
              <w:left w:val="nil"/>
              <w:right w:val="single" w:sz="4" w:space="0" w:color="auto"/>
            </w:tcBorders>
            <w:shd w:val="clear" w:color="000000" w:fill="auto"/>
            <w:noWrap/>
            <w:vAlign w:val="bottom"/>
          </w:tcPr>
          <w:p w:rsidR="00706054" w:rsidRPr="00E37042" w:rsidRDefault="00706054" w:rsidP="009E1F53">
            <w:pPr>
              <w:jc w:val="center"/>
              <w:rPr>
                <w:b/>
                <w:bCs/>
                <w:color w:val="000000"/>
                <w:sz w:val="20"/>
                <w:szCs w:val="20"/>
              </w:rPr>
            </w:pPr>
          </w:p>
        </w:tc>
      </w:tr>
      <w:tr w:rsidR="00706054" w:rsidRPr="00E37042" w:rsidTr="00706054">
        <w:trPr>
          <w:trHeight w:val="262"/>
          <w:jc w:val="center"/>
        </w:trPr>
        <w:tc>
          <w:tcPr>
            <w:tcW w:w="2271" w:type="dxa"/>
            <w:tcBorders>
              <w:top w:val="nil"/>
              <w:left w:val="single" w:sz="4" w:space="0" w:color="auto"/>
              <w:bottom w:val="nil"/>
              <w:right w:val="nil"/>
            </w:tcBorders>
            <w:shd w:val="clear" w:color="000000" w:fill="auto"/>
            <w:noWrap/>
            <w:vAlign w:val="bottom"/>
            <w:hideMark/>
          </w:tcPr>
          <w:p w:rsidR="00706054" w:rsidRPr="00E37042" w:rsidRDefault="00706054" w:rsidP="009E1F53">
            <w:pPr>
              <w:rPr>
                <w:b/>
                <w:bCs/>
                <w:sz w:val="20"/>
                <w:szCs w:val="20"/>
                <w:u w:val="single"/>
              </w:rPr>
            </w:pPr>
          </w:p>
        </w:tc>
        <w:tc>
          <w:tcPr>
            <w:tcW w:w="1760" w:type="dxa"/>
            <w:tcBorders>
              <w:top w:val="nil"/>
              <w:left w:val="nil"/>
              <w:bottom w:val="nil"/>
              <w:right w:val="nil"/>
            </w:tcBorders>
            <w:shd w:val="clear" w:color="000000" w:fill="auto"/>
            <w:noWrap/>
            <w:vAlign w:val="bottom"/>
          </w:tcPr>
          <w:p w:rsidR="00706054" w:rsidRPr="00E37042" w:rsidRDefault="00706054" w:rsidP="009E1F53">
            <w:pPr>
              <w:jc w:val="center"/>
              <w:rPr>
                <w:b/>
                <w:bCs/>
                <w:color w:val="000000"/>
                <w:sz w:val="20"/>
                <w:szCs w:val="20"/>
              </w:rPr>
            </w:pPr>
            <w:r w:rsidRPr="00E37042">
              <w:rPr>
                <w:b/>
                <w:bCs/>
                <w:color w:val="000000"/>
                <w:sz w:val="20"/>
                <w:szCs w:val="20"/>
              </w:rPr>
              <w:t>RATES AT</w:t>
            </w:r>
          </w:p>
        </w:tc>
        <w:tc>
          <w:tcPr>
            <w:tcW w:w="2167" w:type="dxa"/>
            <w:tcBorders>
              <w:top w:val="nil"/>
              <w:left w:val="nil"/>
              <w:bottom w:val="nil"/>
              <w:right w:val="nil"/>
            </w:tcBorders>
            <w:shd w:val="clear" w:color="000000" w:fill="auto"/>
            <w:noWrap/>
            <w:vAlign w:val="bottom"/>
          </w:tcPr>
          <w:p w:rsidR="00706054" w:rsidRPr="00E37042" w:rsidRDefault="00706054" w:rsidP="009E1F53">
            <w:pPr>
              <w:jc w:val="center"/>
              <w:rPr>
                <w:b/>
                <w:bCs/>
                <w:color w:val="000000"/>
                <w:sz w:val="20"/>
                <w:szCs w:val="20"/>
              </w:rPr>
            </w:pPr>
            <w:r>
              <w:rPr>
                <w:b/>
                <w:bCs/>
                <w:color w:val="000000"/>
                <w:sz w:val="20"/>
                <w:szCs w:val="20"/>
              </w:rPr>
              <w:t>APPROVED</w:t>
            </w:r>
          </w:p>
        </w:tc>
        <w:tc>
          <w:tcPr>
            <w:tcW w:w="257" w:type="dxa"/>
            <w:vMerge/>
            <w:tcBorders>
              <w:left w:val="nil"/>
              <w:right w:val="single" w:sz="4" w:space="0" w:color="auto"/>
            </w:tcBorders>
            <w:shd w:val="clear" w:color="000000" w:fill="auto"/>
            <w:noWrap/>
            <w:vAlign w:val="bottom"/>
          </w:tcPr>
          <w:p w:rsidR="00706054" w:rsidRPr="00E37042" w:rsidRDefault="00706054" w:rsidP="009E1F53">
            <w:pPr>
              <w:jc w:val="center"/>
              <w:rPr>
                <w:b/>
                <w:bCs/>
                <w:color w:val="000000"/>
                <w:sz w:val="20"/>
                <w:szCs w:val="20"/>
              </w:rPr>
            </w:pPr>
          </w:p>
        </w:tc>
      </w:tr>
      <w:tr w:rsidR="00706054" w:rsidRPr="00E37042" w:rsidTr="00706054">
        <w:trPr>
          <w:trHeight w:val="275"/>
          <w:jc w:val="center"/>
        </w:trPr>
        <w:tc>
          <w:tcPr>
            <w:tcW w:w="2271" w:type="dxa"/>
            <w:tcBorders>
              <w:top w:val="nil"/>
              <w:left w:val="single" w:sz="4" w:space="0" w:color="auto"/>
              <w:bottom w:val="nil"/>
              <w:right w:val="nil"/>
            </w:tcBorders>
            <w:shd w:val="clear" w:color="000000" w:fill="auto"/>
            <w:noWrap/>
            <w:vAlign w:val="bottom"/>
            <w:hideMark/>
          </w:tcPr>
          <w:p w:rsidR="00706054" w:rsidRPr="00E37042" w:rsidRDefault="00706054" w:rsidP="009E1F53">
            <w:pPr>
              <w:rPr>
                <w:b/>
                <w:bCs/>
                <w:sz w:val="20"/>
                <w:szCs w:val="20"/>
                <w:u w:val="single"/>
              </w:rPr>
            </w:pPr>
          </w:p>
        </w:tc>
        <w:tc>
          <w:tcPr>
            <w:tcW w:w="1760" w:type="dxa"/>
            <w:tcBorders>
              <w:top w:val="nil"/>
              <w:left w:val="nil"/>
              <w:bottom w:val="nil"/>
              <w:right w:val="nil"/>
            </w:tcBorders>
            <w:shd w:val="clear" w:color="000000" w:fill="auto"/>
            <w:noWrap/>
            <w:vAlign w:val="bottom"/>
          </w:tcPr>
          <w:p w:rsidR="00706054" w:rsidRPr="00E37042" w:rsidRDefault="00706054" w:rsidP="009E1F53">
            <w:pPr>
              <w:jc w:val="center"/>
              <w:rPr>
                <w:b/>
                <w:bCs/>
                <w:color w:val="000000"/>
                <w:sz w:val="20"/>
                <w:szCs w:val="20"/>
              </w:rPr>
            </w:pPr>
            <w:r w:rsidRPr="00E37042">
              <w:rPr>
                <w:b/>
                <w:bCs/>
                <w:color w:val="000000"/>
                <w:sz w:val="20"/>
                <w:szCs w:val="20"/>
              </w:rPr>
              <w:t>TIME OF</w:t>
            </w:r>
          </w:p>
        </w:tc>
        <w:tc>
          <w:tcPr>
            <w:tcW w:w="2167" w:type="dxa"/>
            <w:tcBorders>
              <w:top w:val="nil"/>
              <w:left w:val="nil"/>
              <w:bottom w:val="nil"/>
              <w:right w:val="nil"/>
            </w:tcBorders>
            <w:shd w:val="clear" w:color="000000" w:fill="auto"/>
            <w:noWrap/>
            <w:vAlign w:val="bottom"/>
          </w:tcPr>
          <w:p w:rsidR="00706054" w:rsidRPr="00E37042" w:rsidRDefault="00706054" w:rsidP="009E1F53">
            <w:pPr>
              <w:jc w:val="center"/>
              <w:rPr>
                <w:b/>
                <w:bCs/>
                <w:color w:val="000000"/>
                <w:sz w:val="20"/>
                <w:szCs w:val="20"/>
              </w:rPr>
            </w:pPr>
            <w:r w:rsidRPr="00E37042">
              <w:rPr>
                <w:b/>
                <w:bCs/>
                <w:color w:val="000000"/>
                <w:sz w:val="20"/>
                <w:szCs w:val="20"/>
              </w:rPr>
              <w:t>RATES</w:t>
            </w:r>
          </w:p>
        </w:tc>
        <w:tc>
          <w:tcPr>
            <w:tcW w:w="257" w:type="dxa"/>
            <w:vMerge/>
            <w:tcBorders>
              <w:left w:val="nil"/>
              <w:right w:val="single" w:sz="4" w:space="0" w:color="auto"/>
            </w:tcBorders>
            <w:shd w:val="clear" w:color="000000" w:fill="auto"/>
            <w:noWrap/>
            <w:vAlign w:val="bottom"/>
          </w:tcPr>
          <w:p w:rsidR="00706054" w:rsidRPr="00E37042" w:rsidRDefault="00706054" w:rsidP="009E1F53">
            <w:pPr>
              <w:jc w:val="center"/>
              <w:rPr>
                <w:b/>
                <w:bCs/>
                <w:color w:val="000000"/>
                <w:sz w:val="20"/>
                <w:szCs w:val="20"/>
              </w:rPr>
            </w:pPr>
          </w:p>
        </w:tc>
      </w:tr>
      <w:tr w:rsidR="00706054" w:rsidRPr="00E37042" w:rsidTr="00706054">
        <w:trPr>
          <w:trHeight w:val="275"/>
          <w:jc w:val="center"/>
        </w:trPr>
        <w:tc>
          <w:tcPr>
            <w:tcW w:w="2271" w:type="dxa"/>
            <w:tcBorders>
              <w:top w:val="nil"/>
              <w:left w:val="single" w:sz="4" w:space="0" w:color="auto"/>
              <w:bottom w:val="single" w:sz="4" w:space="0" w:color="auto"/>
              <w:right w:val="nil"/>
            </w:tcBorders>
            <w:shd w:val="clear" w:color="000000" w:fill="auto"/>
            <w:noWrap/>
            <w:vAlign w:val="bottom"/>
          </w:tcPr>
          <w:p w:rsidR="00706054" w:rsidRPr="00E37042" w:rsidRDefault="00706054" w:rsidP="009E1F53">
            <w:pPr>
              <w:rPr>
                <w:b/>
                <w:bCs/>
                <w:sz w:val="20"/>
                <w:szCs w:val="20"/>
                <w:u w:val="single"/>
              </w:rPr>
            </w:pPr>
          </w:p>
        </w:tc>
        <w:tc>
          <w:tcPr>
            <w:tcW w:w="1760" w:type="dxa"/>
            <w:tcBorders>
              <w:top w:val="nil"/>
              <w:left w:val="nil"/>
              <w:bottom w:val="single" w:sz="4" w:space="0" w:color="auto"/>
              <w:right w:val="nil"/>
            </w:tcBorders>
            <w:shd w:val="clear" w:color="000000" w:fill="auto"/>
            <w:noWrap/>
            <w:vAlign w:val="bottom"/>
          </w:tcPr>
          <w:p w:rsidR="00706054" w:rsidRPr="00E37042" w:rsidRDefault="00706054" w:rsidP="009E1F53">
            <w:pPr>
              <w:jc w:val="center"/>
              <w:rPr>
                <w:b/>
                <w:bCs/>
                <w:color w:val="000000"/>
                <w:sz w:val="20"/>
                <w:szCs w:val="20"/>
              </w:rPr>
            </w:pPr>
            <w:r w:rsidRPr="00E37042">
              <w:rPr>
                <w:b/>
                <w:bCs/>
                <w:color w:val="000000"/>
                <w:sz w:val="20"/>
                <w:szCs w:val="20"/>
              </w:rPr>
              <w:t>FILING</w:t>
            </w:r>
          </w:p>
        </w:tc>
        <w:tc>
          <w:tcPr>
            <w:tcW w:w="2167" w:type="dxa"/>
            <w:tcBorders>
              <w:top w:val="nil"/>
              <w:left w:val="nil"/>
              <w:bottom w:val="single" w:sz="4" w:space="0" w:color="auto"/>
              <w:right w:val="nil"/>
            </w:tcBorders>
            <w:shd w:val="clear" w:color="000000" w:fill="auto"/>
            <w:noWrap/>
            <w:vAlign w:val="bottom"/>
          </w:tcPr>
          <w:p w:rsidR="00706054" w:rsidRPr="00E37042" w:rsidRDefault="00706054" w:rsidP="009E1F53">
            <w:pPr>
              <w:jc w:val="center"/>
              <w:rPr>
                <w:b/>
                <w:bCs/>
                <w:color w:val="000000"/>
                <w:sz w:val="20"/>
                <w:szCs w:val="20"/>
              </w:rPr>
            </w:pPr>
            <w:r w:rsidRPr="00E37042">
              <w:rPr>
                <w:b/>
                <w:bCs/>
                <w:color w:val="000000"/>
                <w:sz w:val="20"/>
                <w:szCs w:val="20"/>
              </w:rPr>
              <w:t>(45% BFC)</w:t>
            </w:r>
          </w:p>
        </w:tc>
        <w:tc>
          <w:tcPr>
            <w:tcW w:w="257" w:type="dxa"/>
            <w:vMerge/>
            <w:tcBorders>
              <w:left w:val="nil"/>
              <w:bottom w:val="single" w:sz="4" w:space="0" w:color="auto"/>
              <w:right w:val="single" w:sz="4" w:space="0" w:color="auto"/>
            </w:tcBorders>
            <w:shd w:val="clear" w:color="000000" w:fill="auto"/>
            <w:noWrap/>
            <w:vAlign w:val="bottom"/>
          </w:tcPr>
          <w:p w:rsidR="00706054" w:rsidRPr="00E37042" w:rsidRDefault="00706054" w:rsidP="009E1F53">
            <w:pPr>
              <w:jc w:val="center"/>
              <w:rPr>
                <w:b/>
                <w:bCs/>
                <w:color w:val="000000"/>
                <w:sz w:val="20"/>
                <w:szCs w:val="20"/>
              </w:rPr>
            </w:pPr>
          </w:p>
        </w:tc>
      </w:tr>
      <w:tr w:rsidR="00706054" w:rsidRPr="00E37042" w:rsidTr="00706054">
        <w:trPr>
          <w:trHeight w:val="262"/>
          <w:jc w:val="center"/>
        </w:trPr>
        <w:tc>
          <w:tcPr>
            <w:tcW w:w="6455" w:type="dxa"/>
            <w:gridSpan w:val="4"/>
            <w:tcBorders>
              <w:top w:val="single" w:sz="4" w:space="0" w:color="auto"/>
            </w:tcBorders>
            <w:shd w:val="clear" w:color="auto" w:fill="auto"/>
            <w:noWrap/>
            <w:vAlign w:val="bottom"/>
            <w:hideMark/>
          </w:tcPr>
          <w:p w:rsidR="00706054" w:rsidRPr="00BC67D8" w:rsidRDefault="00706054" w:rsidP="00706054">
            <w:pPr>
              <w:rPr>
                <w:b/>
                <w:bCs/>
                <w:color w:val="000000"/>
                <w:sz w:val="20"/>
                <w:szCs w:val="20"/>
              </w:rPr>
            </w:pPr>
            <w:r w:rsidRPr="00E37042">
              <w:rPr>
                <w:b/>
                <w:bCs/>
                <w:color w:val="000000"/>
                <w:sz w:val="20"/>
                <w:szCs w:val="20"/>
                <w:u w:val="single"/>
              </w:rPr>
              <w:t xml:space="preserve">Residential </w:t>
            </w:r>
            <w:r w:rsidRPr="00E37042">
              <w:rPr>
                <w:b/>
                <w:bCs/>
                <w:color w:val="000000"/>
                <w:sz w:val="20"/>
                <w:szCs w:val="20"/>
              </w:rPr>
              <w:t> </w:t>
            </w:r>
          </w:p>
        </w:tc>
      </w:tr>
      <w:tr w:rsidR="00706054" w:rsidRPr="00E37042" w:rsidTr="00706054">
        <w:trPr>
          <w:trHeight w:val="262"/>
          <w:jc w:val="center"/>
        </w:trPr>
        <w:tc>
          <w:tcPr>
            <w:tcW w:w="2271" w:type="dxa"/>
            <w:shd w:val="clear" w:color="auto" w:fill="auto"/>
            <w:noWrap/>
            <w:vAlign w:val="bottom"/>
            <w:hideMark/>
          </w:tcPr>
          <w:p w:rsidR="00706054" w:rsidRPr="00E37042" w:rsidRDefault="00706054" w:rsidP="009E1F53">
            <w:pPr>
              <w:rPr>
                <w:color w:val="000000"/>
                <w:sz w:val="20"/>
                <w:szCs w:val="20"/>
              </w:rPr>
            </w:pPr>
            <w:r w:rsidRPr="00E37042">
              <w:rPr>
                <w:color w:val="000000"/>
                <w:sz w:val="20"/>
                <w:szCs w:val="20"/>
              </w:rPr>
              <w:t>5/8” x 3/4”  Meter Size</w:t>
            </w:r>
          </w:p>
        </w:tc>
        <w:tc>
          <w:tcPr>
            <w:tcW w:w="1760" w:type="dxa"/>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$13.76</w:t>
            </w:r>
          </w:p>
        </w:tc>
        <w:tc>
          <w:tcPr>
            <w:tcW w:w="2167" w:type="dxa"/>
            <w:tcBorders>
              <w:right w:val="nil"/>
            </w:tcBorders>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$14.51</w:t>
            </w: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hideMark/>
          </w:tcPr>
          <w:p w:rsidR="00706054" w:rsidRPr="00E37042" w:rsidRDefault="00706054" w:rsidP="009E1F53">
            <w:pPr>
              <w:rPr>
                <w:color w:val="000000"/>
                <w:sz w:val="20"/>
                <w:szCs w:val="20"/>
              </w:rPr>
            </w:pPr>
            <w:r w:rsidRPr="00E37042">
              <w:rPr>
                <w:color w:val="000000"/>
                <w:sz w:val="20"/>
                <w:szCs w:val="20"/>
              </w:rPr>
              <w:t> </w:t>
            </w:r>
          </w:p>
        </w:tc>
        <w:tc>
          <w:tcPr>
            <w:tcW w:w="1760" w:type="dxa"/>
            <w:shd w:val="clear" w:color="auto" w:fill="auto"/>
            <w:noWrap/>
            <w:vAlign w:val="bottom"/>
            <w:hideMark/>
          </w:tcPr>
          <w:p w:rsidR="00706054" w:rsidRPr="00E37042" w:rsidRDefault="00706054" w:rsidP="009E1F53">
            <w:pPr>
              <w:jc w:val="right"/>
              <w:rPr>
                <w:color w:val="000000"/>
                <w:sz w:val="20"/>
                <w:szCs w:val="20"/>
              </w:rPr>
            </w:pPr>
          </w:p>
        </w:tc>
        <w:tc>
          <w:tcPr>
            <w:tcW w:w="2167" w:type="dxa"/>
            <w:tcBorders>
              <w:right w:val="nil"/>
            </w:tcBorders>
            <w:shd w:val="clear" w:color="auto" w:fill="auto"/>
            <w:noWrap/>
            <w:vAlign w:val="bottom"/>
            <w:hideMark/>
          </w:tcPr>
          <w:p w:rsidR="00706054" w:rsidRPr="00E37042" w:rsidRDefault="00706054" w:rsidP="009E1F53">
            <w:pPr>
              <w:jc w:val="right"/>
              <w:rPr>
                <w:color w:val="000000"/>
                <w:sz w:val="20"/>
                <w:szCs w:val="20"/>
              </w:rPr>
            </w:pP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hideMark/>
          </w:tcPr>
          <w:p w:rsidR="00706054" w:rsidRPr="00E37042" w:rsidRDefault="00706054" w:rsidP="009E1F53">
            <w:pPr>
              <w:rPr>
                <w:sz w:val="20"/>
                <w:szCs w:val="20"/>
              </w:rPr>
            </w:pPr>
            <w:r w:rsidRPr="00E37042">
              <w:rPr>
                <w:sz w:val="20"/>
                <w:szCs w:val="20"/>
              </w:rPr>
              <w:t xml:space="preserve">Charge per 1,000 gallons  </w:t>
            </w:r>
          </w:p>
        </w:tc>
        <w:tc>
          <w:tcPr>
            <w:tcW w:w="1760" w:type="dxa"/>
            <w:shd w:val="clear" w:color="auto" w:fill="auto"/>
            <w:noWrap/>
            <w:vAlign w:val="bottom"/>
            <w:hideMark/>
          </w:tcPr>
          <w:p w:rsidR="00706054" w:rsidRPr="00E37042" w:rsidRDefault="00706054" w:rsidP="009E1F53">
            <w:pPr>
              <w:jc w:val="right"/>
              <w:rPr>
                <w:color w:val="000000"/>
                <w:sz w:val="20"/>
                <w:szCs w:val="20"/>
              </w:rPr>
            </w:pPr>
          </w:p>
        </w:tc>
        <w:tc>
          <w:tcPr>
            <w:tcW w:w="2167" w:type="dxa"/>
            <w:tcBorders>
              <w:right w:val="nil"/>
            </w:tcBorders>
            <w:shd w:val="clear" w:color="auto" w:fill="auto"/>
            <w:noWrap/>
            <w:vAlign w:val="bottom"/>
            <w:hideMark/>
          </w:tcPr>
          <w:p w:rsidR="00706054" w:rsidRPr="00E37042" w:rsidRDefault="00706054" w:rsidP="009E1F53">
            <w:pPr>
              <w:jc w:val="right"/>
              <w:rPr>
                <w:color w:val="000000"/>
                <w:sz w:val="20"/>
                <w:szCs w:val="20"/>
              </w:rPr>
            </w:pP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tcPr>
          <w:p w:rsidR="00706054" w:rsidRPr="00E37042" w:rsidRDefault="00706054" w:rsidP="009E1F53">
            <w:pPr>
              <w:rPr>
                <w:sz w:val="20"/>
                <w:szCs w:val="20"/>
              </w:rPr>
            </w:pPr>
            <w:r w:rsidRPr="00E37042">
              <w:rPr>
                <w:sz w:val="20"/>
                <w:szCs w:val="20"/>
              </w:rPr>
              <w:t>0-4,000 gallons</w:t>
            </w:r>
          </w:p>
        </w:tc>
        <w:tc>
          <w:tcPr>
            <w:tcW w:w="1760" w:type="dxa"/>
            <w:shd w:val="clear" w:color="auto" w:fill="auto"/>
            <w:noWrap/>
            <w:vAlign w:val="bottom"/>
          </w:tcPr>
          <w:p w:rsidR="00706054" w:rsidRPr="00E37042" w:rsidRDefault="00706054" w:rsidP="009E1F53">
            <w:pPr>
              <w:jc w:val="right"/>
              <w:rPr>
                <w:color w:val="000000"/>
                <w:sz w:val="20"/>
                <w:szCs w:val="20"/>
              </w:rPr>
            </w:pPr>
            <w:r w:rsidRPr="00E37042">
              <w:rPr>
                <w:color w:val="000000"/>
                <w:sz w:val="20"/>
                <w:szCs w:val="20"/>
              </w:rPr>
              <w:t>$3.47</w:t>
            </w:r>
          </w:p>
        </w:tc>
        <w:tc>
          <w:tcPr>
            <w:tcW w:w="2167" w:type="dxa"/>
            <w:tcBorders>
              <w:right w:val="nil"/>
            </w:tcBorders>
            <w:shd w:val="clear" w:color="auto" w:fill="auto"/>
            <w:noWrap/>
            <w:vAlign w:val="bottom"/>
          </w:tcPr>
          <w:p w:rsidR="00706054" w:rsidRPr="00E37042" w:rsidRDefault="00706054" w:rsidP="009E1F53">
            <w:pPr>
              <w:jc w:val="right"/>
              <w:rPr>
                <w:color w:val="000000"/>
                <w:sz w:val="20"/>
                <w:szCs w:val="20"/>
              </w:rPr>
            </w:pP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tcPr>
          <w:p w:rsidR="00706054" w:rsidRPr="00E37042" w:rsidRDefault="00706054" w:rsidP="009E1F53">
            <w:pPr>
              <w:rPr>
                <w:sz w:val="20"/>
                <w:szCs w:val="20"/>
              </w:rPr>
            </w:pPr>
            <w:r w:rsidRPr="00E37042">
              <w:rPr>
                <w:sz w:val="20"/>
                <w:szCs w:val="20"/>
              </w:rPr>
              <w:t>Over 4,000 gallons</w:t>
            </w:r>
          </w:p>
        </w:tc>
        <w:tc>
          <w:tcPr>
            <w:tcW w:w="1760" w:type="dxa"/>
            <w:shd w:val="clear" w:color="auto" w:fill="auto"/>
            <w:noWrap/>
            <w:vAlign w:val="bottom"/>
          </w:tcPr>
          <w:p w:rsidR="00706054" w:rsidRPr="00E37042" w:rsidRDefault="00706054" w:rsidP="009E1F53">
            <w:pPr>
              <w:jc w:val="right"/>
              <w:rPr>
                <w:color w:val="000000"/>
                <w:sz w:val="20"/>
                <w:szCs w:val="20"/>
              </w:rPr>
            </w:pPr>
            <w:r w:rsidRPr="00E37042">
              <w:rPr>
                <w:color w:val="000000"/>
                <w:sz w:val="20"/>
                <w:szCs w:val="20"/>
              </w:rPr>
              <w:t>$4.49</w:t>
            </w:r>
          </w:p>
        </w:tc>
        <w:tc>
          <w:tcPr>
            <w:tcW w:w="2167" w:type="dxa"/>
            <w:tcBorders>
              <w:right w:val="nil"/>
            </w:tcBorders>
            <w:shd w:val="clear" w:color="auto" w:fill="auto"/>
            <w:noWrap/>
            <w:vAlign w:val="bottom"/>
          </w:tcPr>
          <w:p w:rsidR="00706054" w:rsidRPr="00E37042" w:rsidRDefault="00706054" w:rsidP="009E1F53">
            <w:pPr>
              <w:jc w:val="right"/>
              <w:rPr>
                <w:color w:val="000000"/>
                <w:sz w:val="20"/>
                <w:szCs w:val="20"/>
              </w:rPr>
            </w:pP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tcPr>
          <w:p w:rsidR="00706054" w:rsidRPr="00E37042" w:rsidRDefault="00706054" w:rsidP="009E1F53">
            <w:pPr>
              <w:rPr>
                <w:sz w:val="20"/>
                <w:szCs w:val="20"/>
              </w:rPr>
            </w:pPr>
          </w:p>
        </w:tc>
        <w:tc>
          <w:tcPr>
            <w:tcW w:w="1760" w:type="dxa"/>
            <w:shd w:val="clear" w:color="auto" w:fill="auto"/>
            <w:noWrap/>
            <w:vAlign w:val="bottom"/>
          </w:tcPr>
          <w:p w:rsidR="00706054" w:rsidRPr="00E37042" w:rsidRDefault="00706054" w:rsidP="009E1F53">
            <w:pPr>
              <w:jc w:val="right"/>
              <w:rPr>
                <w:sz w:val="20"/>
                <w:szCs w:val="20"/>
              </w:rPr>
            </w:pPr>
          </w:p>
        </w:tc>
        <w:tc>
          <w:tcPr>
            <w:tcW w:w="2167" w:type="dxa"/>
            <w:tcBorders>
              <w:right w:val="nil"/>
            </w:tcBorders>
            <w:shd w:val="clear" w:color="auto" w:fill="auto"/>
            <w:noWrap/>
            <w:vAlign w:val="bottom"/>
          </w:tcPr>
          <w:p w:rsidR="00706054" w:rsidRPr="00E37042" w:rsidRDefault="00706054" w:rsidP="009E1F53">
            <w:pPr>
              <w:jc w:val="right"/>
              <w:rPr>
                <w:color w:val="000000"/>
                <w:sz w:val="20"/>
                <w:szCs w:val="20"/>
              </w:rPr>
            </w:pP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tcPr>
          <w:p w:rsidR="00706054" w:rsidRPr="00E37042" w:rsidRDefault="00706054" w:rsidP="009E1F53">
            <w:pPr>
              <w:rPr>
                <w:sz w:val="20"/>
                <w:szCs w:val="20"/>
              </w:rPr>
            </w:pPr>
            <w:r w:rsidRPr="00E37042">
              <w:rPr>
                <w:sz w:val="20"/>
                <w:szCs w:val="20"/>
              </w:rPr>
              <w:t>0-4,000 gallons</w:t>
            </w:r>
          </w:p>
        </w:tc>
        <w:tc>
          <w:tcPr>
            <w:tcW w:w="1760" w:type="dxa"/>
            <w:shd w:val="clear" w:color="auto" w:fill="auto"/>
            <w:noWrap/>
            <w:vAlign w:val="bottom"/>
          </w:tcPr>
          <w:p w:rsidR="00706054" w:rsidRPr="00E37042" w:rsidRDefault="00706054" w:rsidP="009E1F53">
            <w:pPr>
              <w:jc w:val="right"/>
              <w:rPr>
                <w:sz w:val="20"/>
                <w:szCs w:val="20"/>
              </w:rPr>
            </w:pPr>
          </w:p>
        </w:tc>
        <w:tc>
          <w:tcPr>
            <w:tcW w:w="2167" w:type="dxa"/>
            <w:tcBorders>
              <w:right w:val="nil"/>
            </w:tcBorders>
            <w:shd w:val="clear" w:color="auto" w:fill="auto"/>
            <w:noWrap/>
            <w:vAlign w:val="bottom"/>
          </w:tcPr>
          <w:p w:rsidR="00706054" w:rsidRPr="00E37042" w:rsidRDefault="00706054" w:rsidP="009E1F53">
            <w:pPr>
              <w:jc w:val="right"/>
              <w:rPr>
                <w:color w:val="000000"/>
                <w:sz w:val="20"/>
                <w:szCs w:val="20"/>
              </w:rPr>
            </w:pPr>
            <w:r w:rsidRPr="00E37042">
              <w:rPr>
                <w:color w:val="000000"/>
                <w:sz w:val="20"/>
                <w:szCs w:val="20"/>
              </w:rPr>
              <w:t>$4.37</w:t>
            </w: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tcPr>
          <w:p w:rsidR="00706054" w:rsidRPr="00E37042" w:rsidRDefault="00706054" w:rsidP="009E1F53">
            <w:pPr>
              <w:rPr>
                <w:sz w:val="20"/>
                <w:szCs w:val="20"/>
              </w:rPr>
            </w:pPr>
            <w:r w:rsidRPr="00E37042">
              <w:rPr>
                <w:sz w:val="20"/>
                <w:szCs w:val="20"/>
              </w:rPr>
              <w:t>4,001-10,000 gallons</w:t>
            </w:r>
          </w:p>
        </w:tc>
        <w:tc>
          <w:tcPr>
            <w:tcW w:w="1760" w:type="dxa"/>
            <w:shd w:val="clear" w:color="auto" w:fill="auto"/>
            <w:noWrap/>
            <w:vAlign w:val="bottom"/>
          </w:tcPr>
          <w:p w:rsidR="00706054" w:rsidRPr="00E37042" w:rsidRDefault="00706054" w:rsidP="009E1F53">
            <w:pPr>
              <w:jc w:val="right"/>
              <w:rPr>
                <w:sz w:val="20"/>
                <w:szCs w:val="20"/>
              </w:rPr>
            </w:pPr>
          </w:p>
        </w:tc>
        <w:tc>
          <w:tcPr>
            <w:tcW w:w="2167" w:type="dxa"/>
            <w:tcBorders>
              <w:right w:val="nil"/>
            </w:tcBorders>
            <w:shd w:val="clear" w:color="auto" w:fill="auto"/>
            <w:noWrap/>
            <w:vAlign w:val="bottom"/>
          </w:tcPr>
          <w:p w:rsidR="00706054" w:rsidRPr="00E37042" w:rsidRDefault="00706054" w:rsidP="009E1F53">
            <w:pPr>
              <w:jc w:val="right"/>
              <w:rPr>
                <w:color w:val="000000"/>
                <w:sz w:val="20"/>
                <w:szCs w:val="20"/>
              </w:rPr>
            </w:pPr>
            <w:r w:rsidRPr="00E37042">
              <w:rPr>
                <w:color w:val="000000"/>
                <w:sz w:val="20"/>
                <w:szCs w:val="20"/>
              </w:rPr>
              <w:t>$5.54</w:t>
            </w: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tcPr>
          <w:p w:rsidR="00706054" w:rsidRPr="00E37042" w:rsidRDefault="00706054" w:rsidP="009E1F53">
            <w:pPr>
              <w:rPr>
                <w:sz w:val="20"/>
                <w:szCs w:val="20"/>
              </w:rPr>
            </w:pPr>
            <w:r w:rsidRPr="00E37042">
              <w:rPr>
                <w:sz w:val="20"/>
                <w:szCs w:val="20"/>
              </w:rPr>
              <w:t>Over 10,000 gallons</w:t>
            </w:r>
          </w:p>
        </w:tc>
        <w:tc>
          <w:tcPr>
            <w:tcW w:w="1760" w:type="dxa"/>
            <w:shd w:val="clear" w:color="auto" w:fill="auto"/>
            <w:noWrap/>
            <w:vAlign w:val="bottom"/>
          </w:tcPr>
          <w:p w:rsidR="00706054" w:rsidRPr="00E37042" w:rsidRDefault="00706054" w:rsidP="009E1F53">
            <w:pPr>
              <w:jc w:val="right"/>
              <w:rPr>
                <w:sz w:val="20"/>
                <w:szCs w:val="20"/>
              </w:rPr>
            </w:pPr>
          </w:p>
        </w:tc>
        <w:tc>
          <w:tcPr>
            <w:tcW w:w="2167" w:type="dxa"/>
            <w:tcBorders>
              <w:right w:val="nil"/>
            </w:tcBorders>
            <w:shd w:val="clear" w:color="auto" w:fill="auto"/>
            <w:noWrap/>
            <w:vAlign w:val="bottom"/>
          </w:tcPr>
          <w:p w:rsidR="00706054" w:rsidRPr="00E37042" w:rsidRDefault="00706054" w:rsidP="009E1F53">
            <w:pPr>
              <w:jc w:val="right"/>
              <w:rPr>
                <w:color w:val="000000"/>
                <w:sz w:val="20"/>
                <w:szCs w:val="20"/>
              </w:rPr>
            </w:pPr>
            <w:r w:rsidRPr="00E37042">
              <w:rPr>
                <w:color w:val="000000"/>
                <w:sz w:val="20"/>
                <w:szCs w:val="20"/>
              </w:rPr>
              <w:t>$9.69</w:t>
            </w: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605266">
        <w:trPr>
          <w:trHeight w:val="262"/>
          <w:jc w:val="center"/>
        </w:trPr>
        <w:tc>
          <w:tcPr>
            <w:tcW w:w="2271" w:type="dxa"/>
            <w:shd w:val="clear" w:color="auto" w:fill="auto"/>
            <w:noWrap/>
            <w:vAlign w:val="bottom"/>
          </w:tcPr>
          <w:p w:rsidR="00706054" w:rsidRPr="00E37042" w:rsidRDefault="00706054" w:rsidP="009E1F53">
            <w:pPr>
              <w:rPr>
                <w:sz w:val="20"/>
                <w:szCs w:val="20"/>
              </w:rPr>
            </w:pPr>
          </w:p>
        </w:tc>
        <w:tc>
          <w:tcPr>
            <w:tcW w:w="1760" w:type="dxa"/>
            <w:shd w:val="clear" w:color="auto" w:fill="auto"/>
            <w:noWrap/>
            <w:vAlign w:val="bottom"/>
          </w:tcPr>
          <w:p w:rsidR="00706054" w:rsidRPr="00E37042" w:rsidRDefault="00706054" w:rsidP="009E1F53">
            <w:pPr>
              <w:jc w:val="right"/>
              <w:rPr>
                <w:sz w:val="20"/>
                <w:szCs w:val="20"/>
              </w:rPr>
            </w:pPr>
          </w:p>
        </w:tc>
        <w:tc>
          <w:tcPr>
            <w:tcW w:w="2167" w:type="dxa"/>
            <w:tcBorders>
              <w:right w:val="nil"/>
            </w:tcBorders>
            <w:shd w:val="clear" w:color="auto" w:fill="auto"/>
            <w:noWrap/>
            <w:vAlign w:val="bottom"/>
          </w:tcPr>
          <w:p w:rsidR="00706054" w:rsidRPr="00E37042" w:rsidRDefault="00706054" w:rsidP="009E1F53">
            <w:pPr>
              <w:jc w:val="right"/>
              <w:rPr>
                <w:color w:val="000000"/>
                <w:sz w:val="20"/>
                <w:szCs w:val="20"/>
              </w:rPr>
            </w:pP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tcBorders>
              <w:bottom w:val="single" w:sz="4" w:space="0" w:color="auto"/>
            </w:tcBorders>
            <w:shd w:val="clear" w:color="auto" w:fill="auto"/>
            <w:noWrap/>
            <w:vAlign w:val="bottom"/>
          </w:tcPr>
          <w:p w:rsidR="00706054" w:rsidRPr="00E37042" w:rsidRDefault="00706054" w:rsidP="009E1F53">
            <w:pPr>
              <w:rPr>
                <w:sz w:val="20"/>
                <w:szCs w:val="20"/>
              </w:rPr>
            </w:pPr>
          </w:p>
        </w:tc>
        <w:tc>
          <w:tcPr>
            <w:tcW w:w="1760" w:type="dxa"/>
            <w:tcBorders>
              <w:bottom w:val="single" w:sz="4" w:space="0" w:color="auto"/>
            </w:tcBorders>
            <w:shd w:val="clear" w:color="auto" w:fill="auto"/>
            <w:noWrap/>
            <w:vAlign w:val="bottom"/>
          </w:tcPr>
          <w:p w:rsidR="00706054" w:rsidRPr="00E37042" w:rsidRDefault="00706054" w:rsidP="009E1F53">
            <w:pPr>
              <w:jc w:val="right"/>
              <w:rPr>
                <w:sz w:val="20"/>
                <w:szCs w:val="20"/>
              </w:rPr>
            </w:pPr>
          </w:p>
        </w:tc>
        <w:tc>
          <w:tcPr>
            <w:tcW w:w="2167" w:type="dxa"/>
            <w:tcBorders>
              <w:bottom w:val="single" w:sz="4" w:space="0" w:color="auto"/>
              <w:right w:val="nil"/>
            </w:tcBorders>
            <w:shd w:val="clear" w:color="auto" w:fill="auto"/>
            <w:noWrap/>
            <w:vAlign w:val="bottom"/>
          </w:tcPr>
          <w:p w:rsidR="00706054" w:rsidRPr="00E37042" w:rsidRDefault="00706054" w:rsidP="009E1F53">
            <w:pPr>
              <w:jc w:val="right"/>
              <w:rPr>
                <w:color w:val="000000"/>
                <w:sz w:val="20"/>
                <w:szCs w:val="20"/>
              </w:rPr>
            </w:pPr>
          </w:p>
        </w:tc>
        <w:tc>
          <w:tcPr>
            <w:tcW w:w="257" w:type="dxa"/>
            <w:tcBorders>
              <w:left w:val="nil"/>
              <w:bottom w:val="single" w:sz="4" w:space="0" w:color="auto"/>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605266">
        <w:trPr>
          <w:trHeight w:val="262"/>
          <w:jc w:val="center"/>
        </w:trPr>
        <w:tc>
          <w:tcPr>
            <w:tcW w:w="6455" w:type="dxa"/>
            <w:gridSpan w:val="4"/>
            <w:shd w:val="clear" w:color="auto" w:fill="auto"/>
            <w:noWrap/>
            <w:vAlign w:val="bottom"/>
          </w:tcPr>
          <w:p w:rsidR="00706054" w:rsidRPr="00BC67D8" w:rsidRDefault="00706054" w:rsidP="00706054">
            <w:pPr>
              <w:rPr>
                <w:color w:val="000000"/>
                <w:sz w:val="20"/>
                <w:szCs w:val="20"/>
              </w:rPr>
            </w:pPr>
            <w:r w:rsidRPr="00706054">
              <w:rPr>
                <w:b/>
                <w:color w:val="000000"/>
                <w:sz w:val="20"/>
                <w:szCs w:val="20"/>
                <w:u w:val="single"/>
              </w:rPr>
              <w:t>Typical Residential 5/8” x ¾” Meter Bill Comparison</w:t>
            </w:r>
          </w:p>
        </w:tc>
      </w:tr>
      <w:tr w:rsidR="00706054" w:rsidRPr="00E37042" w:rsidTr="00706054">
        <w:trPr>
          <w:trHeight w:val="262"/>
          <w:jc w:val="center"/>
        </w:trPr>
        <w:tc>
          <w:tcPr>
            <w:tcW w:w="2271" w:type="dxa"/>
            <w:shd w:val="clear" w:color="auto" w:fill="auto"/>
            <w:noWrap/>
            <w:vAlign w:val="bottom"/>
            <w:hideMark/>
          </w:tcPr>
          <w:p w:rsidR="00706054" w:rsidRPr="00E37042" w:rsidRDefault="00706054" w:rsidP="009E1F53">
            <w:pPr>
              <w:rPr>
                <w:color w:val="000000"/>
                <w:sz w:val="20"/>
                <w:szCs w:val="20"/>
              </w:rPr>
            </w:pPr>
            <w:r w:rsidRPr="00E37042">
              <w:rPr>
                <w:color w:val="000000"/>
                <w:sz w:val="20"/>
                <w:szCs w:val="20"/>
              </w:rPr>
              <w:t>4,000 Gallons</w:t>
            </w:r>
          </w:p>
        </w:tc>
        <w:tc>
          <w:tcPr>
            <w:tcW w:w="1760" w:type="dxa"/>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 xml:space="preserve">$27.64 </w:t>
            </w:r>
          </w:p>
        </w:tc>
        <w:tc>
          <w:tcPr>
            <w:tcW w:w="2167" w:type="dxa"/>
            <w:tcBorders>
              <w:right w:val="nil"/>
            </w:tcBorders>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$31.99</w:t>
            </w: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hideMark/>
          </w:tcPr>
          <w:p w:rsidR="00706054" w:rsidRPr="00E37042" w:rsidRDefault="00706054" w:rsidP="009E1F53">
            <w:pPr>
              <w:rPr>
                <w:color w:val="000000"/>
                <w:sz w:val="20"/>
                <w:szCs w:val="20"/>
              </w:rPr>
            </w:pPr>
            <w:r w:rsidRPr="00E37042">
              <w:rPr>
                <w:color w:val="000000"/>
                <w:sz w:val="20"/>
                <w:szCs w:val="20"/>
              </w:rPr>
              <w:t>6,000 Gallons</w:t>
            </w:r>
          </w:p>
        </w:tc>
        <w:tc>
          <w:tcPr>
            <w:tcW w:w="1760" w:type="dxa"/>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 xml:space="preserve">$36.62 </w:t>
            </w:r>
          </w:p>
        </w:tc>
        <w:tc>
          <w:tcPr>
            <w:tcW w:w="2167" w:type="dxa"/>
            <w:tcBorders>
              <w:right w:val="nil"/>
            </w:tcBorders>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$43.07</w:t>
            </w: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62"/>
          <w:jc w:val="center"/>
        </w:trPr>
        <w:tc>
          <w:tcPr>
            <w:tcW w:w="2271" w:type="dxa"/>
            <w:shd w:val="clear" w:color="auto" w:fill="auto"/>
            <w:noWrap/>
            <w:vAlign w:val="bottom"/>
            <w:hideMark/>
          </w:tcPr>
          <w:p w:rsidR="00706054" w:rsidRPr="00E37042" w:rsidRDefault="00706054" w:rsidP="009E1F53">
            <w:pPr>
              <w:rPr>
                <w:color w:val="000000"/>
                <w:sz w:val="20"/>
                <w:szCs w:val="20"/>
              </w:rPr>
            </w:pPr>
            <w:r w:rsidRPr="00E37042">
              <w:rPr>
                <w:color w:val="000000"/>
                <w:sz w:val="20"/>
                <w:szCs w:val="20"/>
              </w:rPr>
              <w:t>10,000 Gallons</w:t>
            </w:r>
          </w:p>
        </w:tc>
        <w:tc>
          <w:tcPr>
            <w:tcW w:w="1760" w:type="dxa"/>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 xml:space="preserve">$54.58 </w:t>
            </w:r>
          </w:p>
        </w:tc>
        <w:tc>
          <w:tcPr>
            <w:tcW w:w="2167" w:type="dxa"/>
            <w:tcBorders>
              <w:right w:val="nil"/>
            </w:tcBorders>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 xml:space="preserve">$65.23 </w:t>
            </w: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r w:rsidR="00706054" w:rsidRPr="00E37042" w:rsidTr="00706054">
        <w:trPr>
          <w:trHeight w:val="275"/>
          <w:jc w:val="center"/>
        </w:trPr>
        <w:tc>
          <w:tcPr>
            <w:tcW w:w="2271" w:type="dxa"/>
            <w:shd w:val="clear" w:color="auto" w:fill="auto"/>
            <w:noWrap/>
            <w:vAlign w:val="bottom"/>
            <w:hideMark/>
          </w:tcPr>
          <w:p w:rsidR="00706054" w:rsidRPr="00E37042" w:rsidRDefault="00706054" w:rsidP="009E1F53">
            <w:pPr>
              <w:rPr>
                <w:color w:val="000000"/>
                <w:sz w:val="20"/>
                <w:szCs w:val="20"/>
              </w:rPr>
            </w:pPr>
          </w:p>
        </w:tc>
        <w:tc>
          <w:tcPr>
            <w:tcW w:w="1760" w:type="dxa"/>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 </w:t>
            </w:r>
          </w:p>
        </w:tc>
        <w:tc>
          <w:tcPr>
            <w:tcW w:w="2167" w:type="dxa"/>
            <w:tcBorders>
              <w:right w:val="nil"/>
            </w:tcBorders>
            <w:shd w:val="clear" w:color="auto" w:fill="auto"/>
            <w:noWrap/>
            <w:vAlign w:val="bottom"/>
            <w:hideMark/>
          </w:tcPr>
          <w:p w:rsidR="00706054" w:rsidRPr="00E37042" w:rsidRDefault="00706054" w:rsidP="009E1F53">
            <w:pPr>
              <w:jc w:val="right"/>
              <w:rPr>
                <w:color w:val="000000"/>
                <w:sz w:val="20"/>
                <w:szCs w:val="20"/>
              </w:rPr>
            </w:pPr>
            <w:r w:rsidRPr="00E37042">
              <w:rPr>
                <w:color w:val="000000"/>
                <w:sz w:val="20"/>
                <w:szCs w:val="20"/>
              </w:rPr>
              <w:t> </w:t>
            </w:r>
          </w:p>
        </w:tc>
        <w:tc>
          <w:tcPr>
            <w:tcW w:w="257" w:type="dxa"/>
            <w:tcBorders>
              <w:left w:val="nil"/>
            </w:tcBorders>
            <w:shd w:val="clear" w:color="auto" w:fill="auto"/>
            <w:noWrap/>
            <w:vAlign w:val="bottom"/>
          </w:tcPr>
          <w:p w:rsidR="00706054" w:rsidRPr="00BC67D8" w:rsidRDefault="00706054" w:rsidP="009E1F53">
            <w:pPr>
              <w:jc w:val="right"/>
              <w:rPr>
                <w:color w:val="000000"/>
                <w:sz w:val="20"/>
                <w:szCs w:val="20"/>
              </w:rPr>
            </w:pPr>
          </w:p>
        </w:tc>
      </w:tr>
    </w:tbl>
    <w:p w:rsidR="00675409" w:rsidRPr="00E04AFE" w:rsidRDefault="00E04AFE" w:rsidP="00675409">
      <w:pPr>
        <w:spacing w:before="240" w:after="240"/>
        <w:jc w:val="both"/>
        <w:rPr>
          <w:u w:val="single"/>
        </w:rPr>
      </w:pPr>
      <w:r w:rsidRPr="00E04AFE">
        <w:rPr>
          <w:u w:val="single"/>
        </w:rPr>
        <w:t xml:space="preserve">B. </w:t>
      </w:r>
      <w:r w:rsidR="00675409" w:rsidRPr="00E04AFE">
        <w:rPr>
          <w:u w:val="single"/>
        </w:rPr>
        <w:t>Wastewater Rates</w:t>
      </w:r>
    </w:p>
    <w:p w:rsidR="00675409" w:rsidRPr="004B4198" w:rsidRDefault="00675409" w:rsidP="00675409">
      <w:pPr>
        <w:spacing w:before="240" w:after="240"/>
        <w:ind w:firstLine="720"/>
        <w:jc w:val="both"/>
      </w:pPr>
      <w:r w:rsidRPr="004B4198">
        <w:t xml:space="preserve">Lakeside provides wastewater service to approximately 170 residential customers. The Utility’s current rate structure for the wastewater system consists of a uniform BFC for all residential meter sizes and a </w:t>
      </w:r>
      <w:proofErr w:type="spellStart"/>
      <w:r w:rsidRPr="004B4198">
        <w:t>gallonage</w:t>
      </w:r>
      <w:proofErr w:type="spellEnd"/>
      <w:r w:rsidRPr="004B4198">
        <w:t xml:space="preserve"> charge with a 6,000 gallon cap. General </w:t>
      </w:r>
      <w:proofErr w:type="gramStart"/>
      <w:r w:rsidRPr="004B4198">
        <w:t>service</w:t>
      </w:r>
      <w:proofErr w:type="gramEnd"/>
      <w:r w:rsidRPr="004B4198">
        <w:t xml:space="preserve"> customers are billed a BFC by meter size and a </w:t>
      </w:r>
      <w:proofErr w:type="spellStart"/>
      <w:r w:rsidRPr="004B4198">
        <w:t>gallonage</w:t>
      </w:r>
      <w:proofErr w:type="spellEnd"/>
      <w:r w:rsidRPr="004B4198">
        <w:t xml:space="preserve"> charge that is 1.2 times higher than the residential </w:t>
      </w:r>
      <w:proofErr w:type="spellStart"/>
      <w:r w:rsidRPr="004B4198">
        <w:t>gallonage</w:t>
      </w:r>
      <w:proofErr w:type="spellEnd"/>
      <w:r w:rsidRPr="004B4198">
        <w:t xml:space="preserve"> charge.</w:t>
      </w:r>
    </w:p>
    <w:p w:rsidR="00675409" w:rsidRPr="004B4198" w:rsidRDefault="00BC67D8" w:rsidP="00675409">
      <w:pPr>
        <w:spacing w:before="240" w:after="240"/>
        <w:ind w:firstLine="720"/>
        <w:jc w:val="both"/>
      </w:pPr>
      <w:r>
        <w:t>We reviewed t</w:t>
      </w:r>
      <w:r w:rsidR="00675409" w:rsidRPr="004B4198">
        <w:t xml:space="preserve">he Utility’s billing data to evaluate various BFC cost recovery percentages and </w:t>
      </w:r>
      <w:proofErr w:type="spellStart"/>
      <w:r w:rsidR="00675409" w:rsidRPr="004B4198">
        <w:t>gallonage</w:t>
      </w:r>
      <w:proofErr w:type="spellEnd"/>
      <w:r w:rsidR="00675409" w:rsidRPr="004B4198">
        <w:t xml:space="preserve"> caps for the residential customers. The goal of the evaluation was to select the rate design parameters that: (1) produce the </w:t>
      </w:r>
      <w:r>
        <w:t>approved</w:t>
      </w:r>
      <w:r w:rsidR="00675409" w:rsidRPr="004B4198">
        <w:t xml:space="preserve"> revenue requirement; (2) equitably distribute cost recovery among the utility’s customers; and (3) implement a </w:t>
      </w:r>
      <w:proofErr w:type="spellStart"/>
      <w:r w:rsidR="00675409" w:rsidRPr="004B4198">
        <w:t>gallonage</w:t>
      </w:r>
      <w:proofErr w:type="spellEnd"/>
      <w:r w:rsidR="00675409" w:rsidRPr="004B4198">
        <w:t xml:space="preserve"> cap that considers approximately the amount of water that may return to the wastewater system.</w:t>
      </w:r>
    </w:p>
    <w:p w:rsidR="00675409" w:rsidRPr="004B4198" w:rsidRDefault="00E472A8" w:rsidP="00675409">
      <w:pPr>
        <w:spacing w:before="240" w:after="240"/>
        <w:ind w:firstLine="720"/>
        <w:jc w:val="both"/>
      </w:pPr>
      <w:r>
        <w:t>T</w:t>
      </w:r>
      <w:r w:rsidR="00675409" w:rsidRPr="004B4198">
        <w:t>he customer base is somewhat seasonal; therefore, 50 percent of the wastewater revenue sh</w:t>
      </w:r>
      <w:r w:rsidR="00BC67D8">
        <w:t>all</w:t>
      </w:r>
      <w:r w:rsidR="00675409" w:rsidRPr="004B4198">
        <w:t xml:space="preserve"> be allocated to the BFC to help provide revenue stability. </w:t>
      </w:r>
      <w:r w:rsidR="00BC67D8">
        <w:t>We</w:t>
      </w:r>
      <w:r w:rsidR="00675409" w:rsidRPr="004B4198">
        <w:t xml:space="preserve"> typically </w:t>
      </w:r>
      <w:r w:rsidR="009135BB" w:rsidRPr="004B4198">
        <w:t>establish</w:t>
      </w:r>
      <w:r w:rsidR="00675409" w:rsidRPr="004B4198">
        <w:t xml:space="preserve"> monthly residential wastewater </w:t>
      </w:r>
      <w:proofErr w:type="spellStart"/>
      <w:r w:rsidR="00675409" w:rsidRPr="004B4198">
        <w:t>gallonage</w:t>
      </w:r>
      <w:proofErr w:type="spellEnd"/>
      <w:r w:rsidR="00675409" w:rsidRPr="004B4198">
        <w:t xml:space="preserve"> caps at 10,000, 8,000, or 6,000 gallons. The wastewater </w:t>
      </w:r>
      <w:proofErr w:type="spellStart"/>
      <w:r w:rsidR="00675409" w:rsidRPr="004B4198">
        <w:t>gallonage</w:t>
      </w:r>
      <w:proofErr w:type="spellEnd"/>
      <w:r w:rsidR="00675409" w:rsidRPr="004B4198">
        <w:t xml:space="preserve"> cap recognizes that not all water used by the residential customers is returned to the wastewater system. It is </w:t>
      </w:r>
      <w:r w:rsidR="00B95AA3">
        <w:t>our</w:t>
      </w:r>
      <w:r w:rsidR="00675409" w:rsidRPr="004B4198">
        <w:t xml:space="preserve"> practice to set the wastewater cap at approximately 80 percent of </w:t>
      </w:r>
      <w:r w:rsidR="00675409" w:rsidRPr="004B4198">
        <w:lastRenderedPageBreak/>
        <w:t xml:space="preserve">residential water sold. Based on </w:t>
      </w:r>
      <w:r w:rsidR="00BC67D8">
        <w:t>our</w:t>
      </w:r>
      <w:r w:rsidR="00675409" w:rsidRPr="004B4198">
        <w:t xml:space="preserve"> review of the billing analysis, approximately 80 percent of the residential gallons are captured at the 18,000 gallon consumption level because of low average demand. In this case, an 18,000 gallon cap does not properly reflect the estimated water gallons returned to the wastewater system. </w:t>
      </w:r>
      <w:r w:rsidR="00BC67D8">
        <w:t xml:space="preserve">Thus, we approve </w:t>
      </w:r>
      <w:r w:rsidR="00675409" w:rsidRPr="004B4198">
        <w:t xml:space="preserve">a continuation of the Utility’s current </w:t>
      </w:r>
      <w:proofErr w:type="spellStart"/>
      <w:r w:rsidR="00675409" w:rsidRPr="004B4198">
        <w:t>gallonage</w:t>
      </w:r>
      <w:proofErr w:type="spellEnd"/>
      <w:r w:rsidR="00675409" w:rsidRPr="004B4198">
        <w:t xml:space="preserve"> cap of 6,000 gallons per month. General </w:t>
      </w:r>
      <w:proofErr w:type="gramStart"/>
      <w:r w:rsidR="00675409" w:rsidRPr="004B4198">
        <w:t>service</w:t>
      </w:r>
      <w:proofErr w:type="gramEnd"/>
      <w:r w:rsidR="00675409" w:rsidRPr="004B4198">
        <w:t xml:space="preserve"> customers sh</w:t>
      </w:r>
      <w:r w:rsidR="00BC67D8">
        <w:t>all</w:t>
      </w:r>
      <w:r w:rsidR="00675409" w:rsidRPr="004B4198">
        <w:t xml:space="preserve"> continue to be billed a BFC by meter size and a </w:t>
      </w:r>
      <w:proofErr w:type="spellStart"/>
      <w:r w:rsidR="00675409" w:rsidRPr="004B4198">
        <w:t>gallonage</w:t>
      </w:r>
      <w:proofErr w:type="spellEnd"/>
      <w:r w:rsidR="00675409" w:rsidRPr="004B4198">
        <w:t xml:space="preserve"> charge that is 1.2 times higher than the residential </w:t>
      </w:r>
      <w:proofErr w:type="spellStart"/>
      <w:r w:rsidR="00675409" w:rsidRPr="004B4198">
        <w:t>gallonage</w:t>
      </w:r>
      <w:proofErr w:type="spellEnd"/>
      <w:r w:rsidR="00675409" w:rsidRPr="004B4198">
        <w:t xml:space="preserve"> charge. The expected wastewater repression is </w:t>
      </w:r>
      <w:r w:rsidR="00675409" w:rsidRPr="00BC67D8">
        <w:rPr>
          <w:i/>
        </w:rPr>
        <w:t xml:space="preserve">de </w:t>
      </w:r>
      <w:proofErr w:type="spellStart"/>
      <w:r w:rsidR="00675409" w:rsidRPr="00BC67D8">
        <w:rPr>
          <w:i/>
        </w:rPr>
        <w:t>minimis</w:t>
      </w:r>
      <w:proofErr w:type="spellEnd"/>
      <w:r w:rsidR="00675409" w:rsidRPr="004B4198">
        <w:t xml:space="preserve"> because of the low average customer demand. Therefore, </w:t>
      </w:r>
      <w:r w:rsidR="00BC67D8">
        <w:t xml:space="preserve">we </w:t>
      </w:r>
      <w:r w:rsidR="00675409" w:rsidRPr="004B4198">
        <w:t xml:space="preserve">do not </w:t>
      </w:r>
      <w:r w:rsidR="00BC67D8">
        <w:t xml:space="preserve">require </w:t>
      </w:r>
      <w:r w:rsidR="00675409" w:rsidRPr="004B4198">
        <w:t xml:space="preserve">a repression adjustment for wastewater. </w:t>
      </w:r>
    </w:p>
    <w:p w:rsidR="00675409" w:rsidRPr="004B4198" w:rsidRDefault="00675409" w:rsidP="00675409">
      <w:pPr>
        <w:spacing w:before="240" w:after="240"/>
        <w:ind w:firstLine="720"/>
        <w:jc w:val="both"/>
      </w:pPr>
      <w:r w:rsidRPr="004B4198">
        <w:t xml:space="preserve">Table 8-2 below </w:t>
      </w:r>
      <w:r w:rsidR="00BC67D8">
        <w:t xml:space="preserve">sets forth our approved </w:t>
      </w:r>
      <w:r w:rsidRPr="004B4198">
        <w:t>rate structure and rates</w:t>
      </w:r>
      <w:r w:rsidR="00BC67D8">
        <w:t>.</w:t>
      </w:r>
    </w:p>
    <w:p w:rsidR="00675409" w:rsidRPr="00E37042" w:rsidRDefault="00675409" w:rsidP="00675409">
      <w:pPr>
        <w:jc w:val="center"/>
        <w:rPr>
          <w:b/>
        </w:rPr>
      </w:pPr>
      <w:r w:rsidRPr="00E37042">
        <w:rPr>
          <w:b/>
        </w:rPr>
        <w:t>Table 8-2</w:t>
      </w:r>
    </w:p>
    <w:p w:rsidR="00675409" w:rsidRPr="00E37042" w:rsidRDefault="00675409" w:rsidP="00675409">
      <w:pPr>
        <w:jc w:val="center"/>
        <w:rPr>
          <w:b/>
        </w:rPr>
      </w:pPr>
      <w:r w:rsidRPr="00E37042">
        <w:rPr>
          <w:b/>
        </w:rPr>
        <w:t>Wastewater Rate Structures and Rates</w:t>
      </w:r>
    </w:p>
    <w:tbl>
      <w:tblPr>
        <w:tblW w:w="6164"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60"/>
        <w:gridCol w:w="1885"/>
        <w:gridCol w:w="12"/>
        <w:gridCol w:w="224"/>
        <w:gridCol w:w="12"/>
      </w:tblGrid>
      <w:tr w:rsidR="00675409" w:rsidRPr="00E37042" w:rsidTr="00706054">
        <w:trPr>
          <w:gridAfter w:val="1"/>
          <w:wAfter w:w="12" w:type="dxa"/>
          <w:trHeight w:val="262"/>
          <w:jc w:val="center"/>
        </w:trPr>
        <w:tc>
          <w:tcPr>
            <w:tcW w:w="2271" w:type="dxa"/>
            <w:tcBorders>
              <w:top w:val="single" w:sz="4" w:space="0" w:color="auto"/>
              <w:left w:val="single" w:sz="4" w:space="0" w:color="auto"/>
              <w:bottom w:val="nil"/>
              <w:right w:val="nil"/>
            </w:tcBorders>
            <w:shd w:val="clear" w:color="000000" w:fill="auto"/>
            <w:noWrap/>
            <w:vAlign w:val="bottom"/>
            <w:hideMark/>
          </w:tcPr>
          <w:p w:rsidR="00675409" w:rsidRPr="00E37042" w:rsidRDefault="00675409" w:rsidP="009E1F53">
            <w:pPr>
              <w:rPr>
                <w:b/>
                <w:bCs/>
                <w:sz w:val="20"/>
                <w:szCs w:val="20"/>
              </w:rPr>
            </w:pPr>
            <w:r w:rsidRPr="00E37042">
              <w:rPr>
                <w:b/>
                <w:bCs/>
                <w:sz w:val="20"/>
                <w:szCs w:val="20"/>
              </w:rPr>
              <w:t> </w:t>
            </w:r>
          </w:p>
        </w:tc>
        <w:tc>
          <w:tcPr>
            <w:tcW w:w="1760" w:type="dxa"/>
            <w:tcBorders>
              <w:top w:val="single" w:sz="4" w:space="0" w:color="auto"/>
              <w:left w:val="nil"/>
              <w:bottom w:val="nil"/>
              <w:right w:val="nil"/>
            </w:tcBorders>
            <w:shd w:val="clear" w:color="000000" w:fill="auto"/>
            <w:noWrap/>
            <w:vAlign w:val="bottom"/>
          </w:tcPr>
          <w:p w:rsidR="00675409" w:rsidRPr="00E37042" w:rsidRDefault="00675409" w:rsidP="009E1F53">
            <w:pPr>
              <w:jc w:val="center"/>
              <w:rPr>
                <w:b/>
                <w:bCs/>
                <w:color w:val="000000"/>
                <w:sz w:val="20"/>
                <w:szCs w:val="20"/>
              </w:rPr>
            </w:pPr>
          </w:p>
        </w:tc>
        <w:tc>
          <w:tcPr>
            <w:tcW w:w="1885" w:type="dxa"/>
            <w:tcBorders>
              <w:top w:val="single" w:sz="4" w:space="0" w:color="auto"/>
              <w:left w:val="nil"/>
              <w:bottom w:val="nil"/>
              <w:right w:val="nil"/>
            </w:tcBorders>
            <w:shd w:val="clear" w:color="000000" w:fill="auto"/>
            <w:noWrap/>
            <w:vAlign w:val="bottom"/>
          </w:tcPr>
          <w:p w:rsidR="00675409" w:rsidRPr="00E37042" w:rsidRDefault="00675409" w:rsidP="009E1F53">
            <w:pPr>
              <w:jc w:val="center"/>
              <w:rPr>
                <w:b/>
                <w:bCs/>
                <w:color w:val="000000"/>
                <w:sz w:val="20"/>
                <w:szCs w:val="20"/>
              </w:rPr>
            </w:pPr>
          </w:p>
        </w:tc>
        <w:tc>
          <w:tcPr>
            <w:tcW w:w="236" w:type="dxa"/>
            <w:gridSpan w:val="2"/>
            <w:tcBorders>
              <w:top w:val="single" w:sz="4" w:space="0" w:color="auto"/>
              <w:left w:val="nil"/>
              <w:bottom w:val="nil"/>
              <w:right w:val="single" w:sz="4" w:space="0" w:color="auto"/>
            </w:tcBorders>
            <w:shd w:val="clear" w:color="000000" w:fill="auto"/>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 </w:t>
            </w:r>
          </w:p>
        </w:tc>
      </w:tr>
      <w:tr w:rsidR="00675409" w:rsidRPr="00E37042" w:rsidTr="00706054">
        <w:trPr>
          <w:gridAfter w:val="1"/>
          <w:wAfter w:w="12" w:type="dxa"/>
          <w:trHeight w:val="262"/>
          <w:jc w:val="center"/>
        </w:trPr>
        <w:tc>
          <w:tcPr>
            <w:tcW w:w="2271" w:type="dxa"/>
            <w:tcBorders>
              <w:top w:val="nil"/>
              <w:left w:val="single" w:sz="4" w:space="0" w:color="auto"/>
              <w:bottom w:val="nil"/>
              <w:right w:val="nil"/>
            </w:tcBorders>
            <w:shd w:val="clear" w:color="000000" w:fill="auto"/>
            <w:noWrap/>
            <w:vAlign w:val="bottom"/>
            <w:hideMark/>
          </w:tcPr>
          <w:p w:rsidR="00675409" w:rsidRPr="00E37042" w:rsidRDefault="00675409" w:rsidP="009E1F53">
            <w:pPr>
              <w:rPr>
                <w:b/>
                <w:bCs/>
                <w:sz w:val="20"/>
                <w:szCs w:val="20"/>
                <w:u w:val="single"/>
              </w:rPr>
            </w:pPr>
          </w:p>
        </w:tc>
        <w:tc>
          <w:tcPr>
            <w:tcW w:w="1760" w:type="dxa"/>
            <w:tcBorders>
              <w:top w:val="nil"/>
              <w:left w:val="nil"/>
              <w:bottom w:val="nil"/>
              <w:right w:val="nil"/>
            </w:tcBorders>
            <w:shd w:val="clear" w:color="000000" w:fill="auto"/>
            <w:noWrap/>
            <w:vAlign w:val="bottom"/>
          </w:tcPr>
          <w:p w:rsidR="00675409" w:rsidRPr="00E37042" w:rsidRDefault="00675409" w:rsidP="009E1F53">
            <w:pPr>
              <w:jc w:val="center"/>
              <w:rPr>
                <w:b/>
                <w:bCs/>
                <w:color w:val="000000"/>
                <w:sz w:val="20"/>
                <w:szCs w:val="20"/>
              </w:rPr>
            </w:pPr>
            <w:r w:rsidRPr="00E37042">
              <w:rPr>
                <w:b/>
                <w:bCs/>
                <w:color w:val="000000"/>
                <w:sz w:val="20"/>
                <w:szCs w:val="20"/>
              </w:rPr>
              <w:t>RATES AT</w:t>
            </w:r>
          </w:p>
        </w:tc>
        <w:tc>
          <w:tcPr>
            <w:tcW w:w="1885" w:type="dxa"/>
            <w:tcBorders>
              <w:top w:val="nil"/>
              <w:left w:val="nil"/>
              <w:bottom w:val="nil"/>
              <w:right w:val="nil"/>
            </w:tcBorders>
            <w:shd w:val="clear" w:color="000000" w:fill="auto"/>
            <w:noWrap/>
            <w:vAlign w:val="bottom"/>
          </w:tcPr>
          <w:p w:rsidR="00675409" w:rsidRPr="00E37042" w:rsidRDefault="00BC67D8" w:rsidP="009E1F53">
            <w:pPr>
              <w:jc w:val="center"/>
              <w:rPr>
                <w:b/>
                <w:bCs/>
                <w:color w:val="000000"/>
                <w:sz w:val="20"/>
                <w:szCs w:val="20"/>
              </w:rPr>
            </w:pPr>
            <w:r>
              <w:rPr>
                <w:b/>
                <w:bCs/>
                <w:color w:val="000000"/>
                <w:sz w:val="20"/>
                <w:szCs w:val="20"/>
              </w:rPr>
              <w:t>APPROVED</w:t>
            </w:r>
          </w:p>
        </w:tc>
        <w:tc>
          <w:tcPr>
            <w:tcW w:w="236" w:type="dxa"/>
            <w:gridSpan w:val="2"/>
            <w:tcBorders>
              <w:top w:val="nil"/>
              <w:left w:val="nil"/>
              <w:bottom w:val="nil"/>
              <w:right w:val="single" w:sz="4" w:space="0" w:color="auto"/>
            </w:tcBorders>
            <w:shd w:val="clear" w:color="000000" w:fill="auto"/>
            <w:noWrap/>
            <w:vAlign w:val="bottom"/>
          </w:tcPr>
          <w:p w:rsidR="00675409" w:rsidRPr="00E37042" w:rsidRDefault="00675409" w:rsidP="009E1F53">
            <w:pPr>
              <w:jc w:val="center"/>
              <w:rPr>
                <w:b/>
                <w:bCs/>
                <w:color w:val="000000"/>
                <w:sz w:val="20"/>
                <w:szCs w:val="20"/>
              </w:rPr>
            </w:pPr>
          </w:p>
        </w:tc>
      </w:tr>
      <w:tr w:rsidR="00675409" w:rsidRPr="00E37042" w:rsidTr="00706054">
        <w:trPr>
          <w:gridAfter w:val="1"/>
          <w:wAfter w:w="12" w:type="dxa"/>
          <w:trHeight w:val="275"/>
          <w:jc w:val="center"/>
        </w:trPr>
        <w:tc>
          <w:tcPr>
            <w:tcW w:w="2271" w:type="dxa"/>
            <w:tcBorders>
              <w:top w:val="nil"/>
              <w:left w:val="single" w:sz="4" w:space="0" w:color="auto"/>
              <w:bottom w:val="nil"/>
              <w:right w:val="nil"/>
            </w:tcBorders>
            <w:shd w:val="clear" w:color="000000" w:fill="auto"/>
            <w:noWrap/>
            <w:vAlign w:val="bottom"/>
            <w:hideMark/>
          </w:tcPr>
          <w:p w:rsidR="00675409" w:rsidRPr="00E37042" w:rsidRDefault="00675409" w:rsidP="009E1F53">
            <w:pPr>
              <w:rPr>
                <w:b/>
                <w:bCs/>
                <w:sz w:val="20"/>
                <w:szCs w:val="20"/>
                <w:u w:val="single"/>
              </w:rPr>
            </w:pPr>
          </w:p>
        </w:tc>
        <w:tc>
          <w:tcPr>
            <w:tcW w:w="1760" w:type="dxa"/>
            <w:tcBorders>
              <w:top w:val="nil"/>
              <w:left w:val="nil"/>
              <w:bottom w:val="nil"/>
              <w:right w:val="nil"/>
            </w:tcBorders>
            <w:shd w:val="clear" w:color="000000" w:fill="auto"/>
            <w:noWrap/>
            <w:vAlign w:val="bottom"/>
          </w:tcPr>
          <w:p w:rsidR="00675409" w:rsidRPr="00E37042" w:rsidRDefault="00675409" w:rsidP="009E1F53">
            <w:pPr>
              <w:jc w:val="center"/>
              <w:rPr>
                <w:b/>
                <w:bCs/>
                <w:color w:val="000000"/>
                <w:sz w:val="20"/>
                <w:szCs w:val="20"/>
              </w:rPr>
            </w:pPr>
            <w:r w:rsidRPr="00E37042">
              <w:rPr>
                <w:b/>
                <w:bCs/>
                <w:color w:val="000000"/>
                <w:sz w:val="20"/>
                <w:szCs w:val="20"/>
              </w:rPr>
              <w:t>TIME OF</w:t>
            </w:r>
          </w:p>
        </w:tc>
        <w:tc>
          <w:tcPr>
            <w:tcW w:w="1885" w:type="dxa"/>
            <w:tcBorders>
              <w:top w:val="nil"/>
              <w:left w:val="nil"/>
              <w:bottom w:val="nil"/>
              <w:right w:val="nil"/>
            </w:tcBorders>
            <w:shd w:val="clear" w:color="000000" w:fill="auto"/>
            <w:noWrap/>
            <w:vAlign w:val="bottom"/>
          </w:tcPr>
          <w:p w:rsidR="00675409" w:rsidRPr="00E37042" w:rsidRDefault="00675409" w:rsidP="009E1F53">
            <w:pPr>
              <w:jc w:val="center"/>
              <w:rPr>
                <w:b/>
                <w:bCs/>
                <w:color w:val="000000"/>
                <w:sz w:val="20"/>
                <w:szCs w:val="20"/>
              </w:rPr>
            </w:pPr>
            <w:r w:rsidRPr="00E37042">
              <w:rPr>
                <w:b/>
                <w:bCs/>
                <w:color w:val="000000"/>
                <w:sz w:val="20"/>
                <w:szCs w:val="20"/>
              </w:rPr>
              <w:t>RATES</w:t>
            </w:r>
          </w:p>
        </w:tc>
        <w:tc>
          <w:tcPr>
            <w:tcW w:w="236" w:type="dxa"/>
            <w:gridSpan w:val="2"/>
            <w:tcBorders>
              <w:top w:val="nil"/>
              <w:left w:val="nil"/>
              <w:bottom w:val="nil"/>
              <w:right w:val="single" w:sz="4" w:space="0" w:color="auto"/>
            </w:tcBorders>
            <w:shd w:val="clear" w:color="000000" w:fill="auto"/>
            <w:noWrap/>
            <w:vAlign w:val="bottom"/>
          </w:tcPr>
          <w:p w:rsidR="00675409" w:rsidRPr="00E37042" w:rsidRDefault="00675409" w:rsidP="009E1F53">
            <w:pPr>
              <w:jc w:val="center"/>
              <w:rPr>
                <w:b/>
                <w:bCs/>
                <w:color w:val="000000"/>
                <w:sz w:val="20"/>
                <w:szCs w:val="20"/>
              </w:rPr>
            </w:pPr>
          </w:p>
        </w:tc>
      </w:tr>
      <w:tr w:rsidR="00675409" w:rsidRPr="00E37042" w:rsidTr="00706054">
        <w:trPr>
          <w:gridAfter w:val="1"/>
          <w:wAfter w:w="12" w:type="dxa"/>
          <w:trHeight w:val="275"/>
          <w:jc w:val="center"/>
        </w:trPr>
        <w:tc>
          <w:tcPr>
            <w:tcW w:w="2271" w:type="dxa"/>
            <w:tcBorders>
              <w:top w:val="nil"/>
              <w:left w:val="single" w:sz="4" w:space="0" w:color="auto"/>
              <w:bottom w:val="single" w:sz="4" w:space="0" w:color="auto"/>
              <w:right w:val="nil"/>
            </w:tcBorders>
            <w:shd w:val="clear" w:color="000000" w:fill="auto"/>
            <w:noWrap/>
            <w:vAlign w:val="bottom"/>
          </w:tcPr>
          <w:p w:rsidR="00675409" w:rsidRPr="00E37042" w:rsidRDefault="00675409" w:rsidP="009E1F53">
            <w:pPr>
              <w:rPr>
                <w:b/>
                <w:bCs/>
                <w:sz w:val="20"/>
                <w:szCs w:val="20"/>
                <w:u w:val="single"/>
              </w:rPr>
            </w:pPr>
          </w:p>
        </w:tc>
        <w:tc>
          <w:tcPr>
            <w:tcW w:w="1760" w:type="dxa"/>
            <w:tcBorders>
              <w:top w:val="nil"/>
              <w:left w:val="nil"/>
              <w:bottom w:val="single" w:sz="4" w:space="0" w:color="auto"/>
              <w:right w:val="nil"/>
            </w:tcBorders>
            <w:shd w:val="clear" w:color="000000" w:fill="auto"/>
            <w:noWrap/>
            <w:vAlign w:val="bottom"/>
          </w:tcPr>
          <w:p w:rsidR="00675409" w:rsidRPr="00E37042" w:rsidRDefault="00675409" w:rsidP="009E1F53">
            <w:pPr>
              <w:jc w:val="center"/>
              <w:rPr>
                <w:b/>
                <w:bCs/>
                <w:color w:val="000000"/>
                <w:sz w:val="20"/>
                <w:szCs w:val="20"/>
              </w:rPr>
            </w:pPr>
            <w:r w:rsidRPr="00E37042">
              <w:rPr>
                <w:b/>
                <w:bCs/>
                <w:color w:val="000000"/>
                <w:sz w:val="20"/>
                <w:szCs w:val="20"/>
              </w:rPr>
              <w:t>FILING</w:t>
            </w:r>
          </w:p>
        </w:tc>
        <w:tc>
          <w:tcPr>
            <w:tcW w:w="1885" w:type="dxa"/>
            <w:tcBorders>
              <w:top w:val="nil"/>
              <w:left w:val="nil"/>
              <w:bottom w:val="single" w:sz="4" w:space="0" w:color="auto"/>
              <w:right w:val="nil"/>
            </w:tcBorders>
            <w:shd w:val="clear" w:color="000000" w:fill="auto"/>
            <w:noWrap/>
            <w:vAlign w:val="bottom"/>
          </w:tcPr>
          <w:p w:rsidR="00675409" w:rsidRPr="00E37042" w:rsidRDefault="00675409" w:rsidP="00DC6EAE">
            <w:pPr>
              <w:jc w:val="center"/>
              <w:rPr>
                <w:b/>
                <w:bCs/>
                <w:color w:val="000000"/>
                <w:sz w:val="20"/>
                <w:szCs w:val="20"/>
              </w:rPr>
            </w:pPr>
            <w:r w:rsidRPr="00E37042">
              <w:rPr>
                <w:b/>
                <w:bCs/>
                <w:color w:val="000000"/>
                <w:sz w:val="20"/>
                <w:szCs w:val="20"/>
              </w:rPr>
              <w:t>50% BFC</w:t>
            </w:r>
          </w:p>
        </w:tc>
        <w:tc>
          <w:tcPr>
            <w:tcW w:w="236" w:type="dxa"/>
            <w:gridSpan w:val="2"/>
            <w:tcBorders>
              <w:top w:val="nil"/>
              <w:left w:val="nil"/>
              <w:bottom w:val="single" w:sz="4" w:space="0" w:color="auto"/>
              <w:right w:val="single" w:sz="4" w:space="0" w:color="auto"/>
            </w:tcBorders>
            <w:shd w:val="clear" w:color="000000" w:fill="auto"/>
            <w:noWrap/>
            <w:vAlign w:val="bottom"/>
          </w:tcPr>
          <w:p w:rsidR="00675409" w:rsidRPr="00E37042" w:rsidRDefault="00675409" w:rsidP="009E1F53">
            <w:pPr>
              <w:jc w:val="center"/>
              <w:rPr>
                <w:b/>
                <w:bCs/>
                <w:color w:val="000000"/>
                <w:sz w:val="20"/>
                <w:szCs w:val="20"/>
              </w:rPr>
            </w:pPr>
          </w:p>
        </w:tc>
      </w:tr>
      <w:tr w:rsidR="00675409" w:rsidRPr="00E37042" w:rsidTr="00706054">
        <w:trPr>
          <w:gridAfter w:val="1"/>
          <w:wAfter w:w="12" w:type="dxa"/>
          <w:trHeight w:val="262"/>
          <w:jc w:val="center"/>
        </w:trPr>
        <w:tc>
          <w:tcPr>
            <w:tcW w:w="2271" w:type="dxa"/>
            <w:tcBorders>
              <w:top w:val="single" w:sz="4" w:space="0" w:color="auto"/>
            </w:tcBorders>
            <w:shd w:val="clear" w:color="auto" w:fill="auto"/>
            <w:noWrap/>
            <w:vAlign w:val="bottom"/>
            <w:hideMark/>
          </w:tcPr>
          <w:p w:rsidR="00675409" w:rsidRPr="00E37042" w:rsidRDefault="00675409" w:rsidP="009E1F53">
            <w:pPr>
              <w:rPr>
                <w:b/>
                <w:bCs/>
                <w:color w:val="000000"/>
                <w:sz w:val="20"/>
                <w:szCs w:val="20"/>
                <w:u w:val="single"/>
              </w:rPr>
            </w:pPr>
            <w:r w:rsidRPr="00E37042">
              <w:rPr>
                <w:b/>
                <w:bCs/>
                <w:color w:val="000000"/>
                <w:sz w:val="20"/>
                <w:szCs w:val="20"/>
                <w:u w:val="single"/>
              </w:rPr>
              <w:t xml:space="preserve">Residential </w:t>
            </w:r>
          </w:p>
        </w:tc>
        <w:tc>
          <w:tcPr>
            <w:tcW w:w="1760" w:type="dxa"/>
            <w:tcBorders>
              <w:top w:val="single" w:sz="4" w:space="0" w:color="auto"/>
            </w:tcBorders>
            <w:shd w:val="clear" w:color="auto" w:fill="auto"/>
            <w:noWrap/>
            <w:vAlign w:val="bottom"/>
            <w:hideMark/>
          </w:tcPr>
          <w:p w:rsidR="00675409" w:rsidRPr="00E37042" w:rsidRDefault="00675409" w:rsidP="009E1F53">
            <w:pPr>
              <w:jc w:val="center"/>
              <w:rPr>
                <w:b/>
                <w:bCs/>
                <w:color w:val="000000"/>
                <w:sz w:val="20"/>
                <w:szCs w:val="20"/>
              </w:rPr>
            </w:pPr>
          </w:p>
        </w:tc>
        <w:tc>
          <w:tcPr>
            <w:tcW w:w="1885" w:type="dxa"/>
            <w:tcBorders>
              <w:top w:val="single" w:sz="4" w:space="0" w:color="auto"/>
              <w:right w:val="nil"/>
            </w:tcBorders>
            <w:shd w:val="clear" w:color="auto" w:fill="auto"/>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 </w:t>
            </w:r>
          </w:p>
        </w:tc>
        <w:tc>
          <w:tcPr>
            <w:tcW w:w="236" w:type="dxa"/>
            <w:gridSpan w:val="2"/>
            <w:tcBorders>
              <w:top w:val="single" w:sz="4" w:space="0" w:color="auto"/>
              <w:left w:val="nil"/>
            </w:tcBorders>
            <w:shd w:val="clear" w:color="auto" w:fill="auto"/>
            <w:noWrap/>
            <w:vAlign w:val="bottom"/>
          </w:tcPr>
          <w:p w:rsidR="00675409" w:rsidRPr="00E37042" w:rsidRDefault="00675409" w:rsidP="009E1F53">
            <w:pPr>
              <w:jc w:val="center"/>
              <w:rPr>
                <w:b/>
                <w:bCs/>
                <w:color w:val="000000"/>
                <w:sz w:val="20"/>
                <w:szCs w:val="20"/>
              </w:rPr>
            </w:pPr>
          </w:p>
        </w:tc>
      </w:tr>
      <w:tr w:rsidR="00675409" w:rsidRPr="00E37042" w:rsidTr="00706054">
        <w:trPr>
          <w:gridAfter w:val="1"/>
          <w:wAfter w:w="12" w:type="dxa"/>
          <w:trHeight w:val="262"/>
          <w:jc w:val="center"/>
        </w:trPr>
        <w:tc>
          <w:tcPr>
            <w:tcW w:w="2271" w:type="dxa"/>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5/8” x 3/4”  Meter Size</w:t>
            </w:r>
          </w:p>
        </w:tc>
        <w:tc>
          <w:tcPr>
            <w:tcW w:w="1760" w:type="dxa"/>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$14.49</w:t>
            </w:r>
          </w:p>
        </w:tc>
        <w:tc>
          <w:tcPr>
            <w:tcW w:w="1885" w:type="dxa"/>
            <w:tcBorders>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$17.93</w:t>
            </w: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gridAfter w:val="1"/>
          <w:wAfter w:w="12" w:type="dxa"/>
          <w:trHeight w:val="262"/>
          <w:jc w:val="center"/>
        </w:trPr>
        <w:tc>
          <w:tcPr>
            <w:tcW w:w="2271" w:type="dxa"/>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760" w:type="dxa"/>
            <w:shd w:val="clear" w:color="auto" w:fill="auto"/>
            <w:noWrap/>
            <w:vAlign w:val="bottom"/>
            <w:hideMark/>
          </w:tcPr>
          <w:p w:rsidR="00675409" w:rsidRPr="00E37042" w:rsidRDefault="00675409" w:rsidP="009E1F53">
            <w:pPr>
              <w:jc w:val="right"/>
              <w:rPr>
                <w:color w:val="000000"/>
                <w:sz w:val="20"/>
                <w:szCs w:val="20"/>
              </w:rPr>
            </w:pPr>
          </w:p>
        </w:tc>
        <w:tc>
          <w:tcPr>
            <w:tcW w:w="1885" w:type="dxa"/>
            <w:tcBorders>
              <w:right w:val="nil"/>
            </w:tcBorders>
            <w:shd w:val="clear" w:color="auto" w:fill="auto"/>
            <w:noWrap/>
            <w:vAlign w:val="bottom"/>
            <w:hideMark/>
          </w:tcPr>
          <w:p w:rsidR="00675409" w:rsidRPr="00E37042" w:rsidRDefault="00675409" w:rsidP="009E1F53">
            <w:pPr>
              <w:jc w:val="right"/>
              <w:rPr>
                <w:color w:val="000000"/>
                <w:sz w:val="20"/>
                <w:szCs w:val="20"/>
              </w:rPr>
            </w:pP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gridAfter w:val="1"/>
          <w:wAfter w:w="12" w:type="dxa"/>
          <w:trHeight w:val="262"/>
          <w:jc w:val="center"/>
        </w:trPr>
        <w:tc>
          <w:tcPr>
            <w:tcW w:w="2271" w:type="dxa"/>
            <w:shd w:val="clear" w:color="auto" w:fill="auto"/>
            <w:noWrap/>
            <w:vAlign w:val="bottom"/>
            <w:hideMark/>
          </w:tcPr>
          <w:p w:rsidR="00675409" w:rsidRPr="00E37042" w:rsidRDefault="00675409" w:rsidP="009E1F53">
            <w:pPr>
              <w:rPr>
                <w:sz w:val="20"/>
                <w:szCs w:val="20"/>
              </w:rPr>
            </w:pPr>
            <w:r w:rsidRPr="00E37042">
              <w:rPr>
                <w:sz w:val="20"/>
                <w:szCs w:val="20"/>
              </w:rPr>
              <w:t xml:space="preserve">Charge per 1,000 gallons  </w:t>
            </w:r>
          </w:p>
        </w:tc>
        <w:tc>
          <w:tcPr>
            <w:tcW w:w="1760" w:type="dxa"/>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$6.24</w:t>
            </w:r>
          </w:p>
        </w:tc>
        <w:tc>
          <w:tcPr>
            <w:tcW w:w="1885" w:type="dxa"/>
            <w:tcBorders>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$8.89</w:t>
            </w: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gridAfter w:val="1"/>
          <w:wAfter w:w="12" w:type="dxa"/>
          <w:trHeight w:val="262"/>
          <w:jc w:val="center"/>
        </w:trPr>
        <w:tc>
          <w:tcPr>
            <w:tcW w:w="2271" w:type="dxa"/>
            <w:shd w:val="clear" w:color="auto" w:fill="auto"/>
            <w:noWrap/>
            <w:vAlign w:val="bottom"/>
          </w:tcPr>
          <w:p w:rsidR="00675409" w:rsidRPr="00E37042" w:rsidRDefault="00675409" w:rsidP="009E1F53">
            <w:pPr>
              <w:rPr>
                <w:sz w:val="20"/>
                <w:szCs w:val="20"/>
              </w:rPr>
            </w:pPr>
            <w:r w:rsidRPr="00E37042">
              <w:rPr>
                <w:sz w:val="20"/>
                <w:szCs w:val="20"/>
              </w:rPr>
              <w:t>6,000 gallon cap</w:t>
            </w:r>
          </w:p>
        </w:tc>
        <w:tc>
          <w:tcPr>
            <w:tcW w:w="1760" w:type="dxa"/>
            <w:shd w:val="clear" w:color="auto" w:fill="auto"/>
            <w:noWrap/>
            <w:vAlign w:val="bottom"/>
          </w:tcPr>
          <w:p w:rsidR="00675409" w:rsidRPr="00E37042" w:rsidRDefault="00675409" w:rsidP="009E1F53">
            <w:pPr>
              <w:jc w:val="right"/>
              <w:rPr>
                <w:color w:val="000000"/>
                <w:sz w:val="20"/>
                <w:szCs w:val="20"/>
              </w:rPr>
            </w:pPr>
          </w:p>
        </w:tc>
        <w:tc>
          <w:tcPr>
            <w:tcW w:w="1885" w:type="dxa"/>
            <w:tcBorders>
              <w:right w:val="nil"/>
            </w:tcBorders>
            <w:shd w:val="clear" w:color="auto" w:fill="auto"/>
            <w:noWrap/>
            <w:vAlign w:val="bottom"/>
          </w:tcPr>
          <w:p w:rsidR="00675409" w:rsidRPr="00E37042" w:rsidRDefault="00675409" w:rsidP="009E1F53">
            <w:pPr>
              <w:jc w:val="right"/>
              <w:rPr>
                <w:color w:val="000000"/>
                <w:sz w:val="20"/>
                <w:szCs w:val="20"/>
              </w:rPr>
            </w:pP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gridAfter w:val="1"/>
          <w:wAfter w:w="12" w:type="dxa"/>
          <w:trHeight w:val="262"/>
          <w:jc w:val="center"/>
        </w:trPr>
        <w:tc>
          <w:tcPr>
            <w:tcW w:w="2271" w:type="dxa"/>
            <w:shd w:val="clear" w:color="auto" w:fill="auto"/>
            <w:noWrap/>
            <w:vAlign w:val="bottom"/>
          </w:tcPr>
          <w:p w:rsidR="00675409" w:rsidRPr="00E37042" w:rsidRDefault="00675409" w:rsidP="009E1F53">
            <w:pPr>
              <w:rPr>
                <w:sz w:val="20"/>
                <w:szCs w:val="20"/>
              </w:rPr>
            </w:pPr>
          </w:p>
        </w:tc>
        <w:tc>
          <w:tcPr>
            <w:tcW w:w="1760" w:type="dxa"/>
            <w:shd w:val="clear" w:color="auto" w:fill="auto"/>
            <w:noWrap/>
            <w:vAlign w:val="bottom"/>
          </w:tcPr>
          <w:p w:rsidR="00675409" w:rsidRPr="00E37042" w:rsidRDefault="00675409" w:rsidP="009E1F53">
            <w:pPr>
              <w:jc w:val="right"/>
              <w:rPr>
                <w:color w:val="000000"/>
                <w:sz w:val="20"/>
                <w:szCs w:val="20"/>
              </w:rPr>
            </w:pPr>
          </w:p>
        </w:tc>
        <w:tc>
          <w:tcPr>
            <w:tcW w:w="1885" w:type="dxa"/>
            <w:tcBorders>
              <w:right w:val="nil"/>
            </w:tcBorders>
            <w:shd w:val="clear" w:color="auto" w:fill="auto"/>
            <w:noWrap/>
            <w:vAlign w:val="bottom"/>
          </w:tcPr>
          <w:p w:rsidR="00675409" w:rsidRPr="00E37042" w:rsidRDefault="00675409" w:rsidP="009E1F53">
            <w:pPr>
              <w:jc w:val="right"/>
              <w:rPr>
                <w:color w:val="000000"/>
                <w:sz w:val="20"/>
                <w:szCs w:val="20"/>
              </w:rPr>
            </w:pP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gridAfter w:val="1"/>
          <w:wAfter w:w="12" w:type="dxa"/>
          <w:trHeight w:val="262"/>
          <w:jc w:val="center"/>
        </w:trPr>
        <w:tc>
          <w:tcPr>
            <w:tcW w:w="2271" w:type="dxa"/>
            <w:shd w:val="clear" w:color="auto" w:fill="auto"/>
            <w:noWrap/>
            <w:vAlign w:val="bottom"/>
          </w:tcPr>
          <w:p w:rsidR="00675409" w:rsidRPr="00E37042" w:rsidRDefault="00675409" w:rsidP="009E1F53">
            <w:pPr>
              <w:rPr>
                <w:sz w:val="20"/>
                <w:szCs w:val="20"/>
              </w:rPr>
            </w:pPr>
          </w:p>
        </w:tc>
        <w:tc>
          <w:tcPr>
            <w:tcW w:w="1760" w:type="dxa"/>
            <w:shd w:val="clear" w:color="auto" w:fill="auto"/>
            <w:noWrap/>
            <w:vAlign w:val="bottom"/>
          </w:tcPr>
          <w:p w:rsidR="00675409" w:rsidRPr="00E37042" w:rsidRDefault="00675409" w:rsidP="009E1F53">
            <w:pPr>
              <w:jc w:val="right"/>
              <w:rPr>
                <w:sz w:val="20"/>
                <w:szCs w:val="20"/>
              </w:rPr>
            </w:pPr>
          </w:p>
        </w:tc>
        <w:tc>
          <w:tcPr>
            <w:tcW w:w="1885" w:type="dxa"/>
            <w:tcBorders>
              <w:right w:val="nil"/>
            </w:tcBorders>
            <w:shd w:val="clear" w:color="auto" w:fill="auto"/>
            <w:noWrap/>
            <w:vAlign w:val="bottom"/>
          </w:tcPr>
          <w:p w:rsidR="00675409" w:rsidRPr="00E37042" w:rsidRDefault="00675409" w:rsidP="009E1F53">
            <w:pPr>
              <w:jc w:val="right"/>
              <w:rPr>
                <w:color w:val="000000"/>
                <w:sz w:val="20"/>
                <w:szCs w:val="20"/>
              </w:rPr>
            </w:pP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trHeight w:val="262"/>
          <w:jc w:val="center"/>
        </w:trPr>
        <w:tc>
          <w:tcPr>
            <w:tcW w:w="5928" w:type="dxa"/>
            <w:gridSpan w:val="4"/>
            <w:tcBorders>
              <w:right w:val="nil"/>
            </w:tcBorders>
            <w:shd w:val="clear" w:color="auto" w:fill="auto"/>
            <w:noWrap/>
            <w:vAlign w:val="bottom"/>
            <w:hideMark/>
          </w:tcPr>
          <w:p w:rsidR="00675409" w:rsidRPr="00E37042" w:rsidRDefault="00675409" w:rsidP="009E1F53">
            <w:pPr>
              <w:rPr>
                <w:color w:val="000000"/>
                <w:sz w:val="20"/>
                <w:szCs w:val="20"/>
              </w:rPr>
            </w:pPr>
            <w:r w:rsidRPr="00E37042">
              <w:rPr>
                <w:b/>
                <w:bCs/>
                <w:color w:val="000000"/>
                <w:sz w:val="20"/>
                <w:szCs w:val="20"/>
                <w:u w:val="single"/>
              </w:rPr>
              <w:t>Typical Residential 5/8" x 3/4" Meter Bill Comparison</w:t>
            </w:r>
          </w:p>
        </w:tc>
        <w:tc>
          <w:tcPr>
            <w:tcW w:w="236" w:type="dxa"/>
            <w:gridSpan w:val="2"/>
            <w:tcBorders>
              <w:lef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r>
      <w:tr w:rsidR="00675409" w:rsidRPr="00E37042" w:rsidTr="00706054">
        <w:trPr>
          <w:gridAfter w:val="1"/>
          <w:wAfter w:w="12" w:type="dxa"/>
          <w:trHeight w:val="262"/>
          <w:jc w:val="center"/>
        </w:trPr>
        <w:tc>
          <w:tcPr>
            <w:tcW w:w="2271" w:type="dxa"/>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4,000 Gallons</w:t>
            </w:r>
          </w:p>
        </w:tc>
        <w:tc>
          <w:tcPr>
            <w:tcW w:w="1760" w:type="dxa"/>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$39.45 </w:t>
            </w:r>
          </w:p>
        </w:tc>
        <w:tc>
          <w:tcPr>
            <w:tcW w:w="1885" w:type="dxa"/>
            <w:tcBorders>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$53.49</w:t>
            </w: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gridAfter w:val="1"/>
          <w:wAfter w:w="12" w:type="dxa"/>
          <w:trHeight w:val="262"/>
          <w:jc w:val="center"/>
        </w:trPr>
        <w:tc>
          <w:tcPr>
            <w:tcW w:w="2271" w:type="dxa"/>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6,000 Gallons</w:t>
            </w:r>
          </w:p>
        </w:tc>
        <w:tc>
          <w:tcPr>
            <w:tcW w:w="1760" w:type="dxa"/>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$51.93 </w:t>
            </w:r>
          </w:p>
        </w:tc>
        <w:tc>
          <w:tcPr>
            <w:tcW w:w="1885" w:type="dxa"/>
            <w:tcBorders>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$71.27</w:t>
            </w: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gridAfter w:val="1"/>
          <w:wAfter w:w="12" w:type="dxa"/>
          <w:trHeight w:val="262"/>
          <w:jc w:val="center"/>
        </w:trPr>
        <w:tc>
          <w:tcPr>
            <w:tcW w:w="2271" w:type="dxa"/>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10,000 Gallons</w:t>
            </w:r>
          </w:p>
        </w:tc>
        <w:tc>
          <w:tcPr>
            <w:tcW w:w="1760" w:type="dxa"/>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$51.93 </w:t>
            </w:r>
          </w:p>
        </w:tc>
        <w:tc>
          <w:tcPr>
            <w:tcW w:w="1885" w:type="dxa"/>
            <w:tcBorders>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$71.27 </w:t>
            </w: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r w:rsidR="00675409" w:rsidRPr="00E37042" w:rsidTr="00706054">
        <w:trPr>
          <w:gridAfter w:val="1"/>
          <w:wAfter w:w="12" w:type="dxa"/>
          <w:trHeight w:val="275"/>
          <w:jc w:val="center"/>
        </w:trPr>
        <w:tc>
          <w:tcPr>
            <w:tcW w:w="2271" w:type="dxa"/>
            <w:shd w:val="clear" w:color="auto" w:fill="auto"/>
            <w:noWrap/>
            <w:vAlign w:val="bottom"/>
            <w:hideMark/>
          </w:tcPr>
          <w:p w:rsidR="00675409" w:rsidRPr="00E37042" w:rsidRDefault="00675409" w:rsidP="009E1F53">
            <w:pPr>
              <w:rPr>
                <w:color w:val="000000"/>
                <w:sz w:val="20"/>
                <w:szCs w:val="20"/>
              </w:rPr>
            </w:pPr>
          </w:p>
        </w:tc>
        <w:tc>
          <w:tcPr>
            <w:tcW w:w="1760" w:type="dxa"/>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1885" w:type="dxa"/>
            <w:tcBorders>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236" w:type="dxa"/>
            <w:gridSpan w:val="2"/>
            <w:tcBorders>
              <w:left w:val="nil"/>
            </w:tcBorders>
            <w:shd w:val="clear" w:color="auto" w:fill="auto"/>
            <w:noWrap/>
            <w:vAlign w:val="bottom"/>
          </w:tcPr>
          <w:p w:rsidR="00675409" w:rsidRPr="00E37042" w:rsidRDefault="00675409" w:rsidP="009E1F53">
            <w:pPr>
              <w:jc w:val="right"/>
              <w:rPr>
                <w:color w:val="000000"/>
                <w:sz w:val="20"/>
                <w:szCs w:val="20"/>
              </w:rPr>
            </w:pPr>
          </w:p>
        </w:tc>
      </w:tr>
    </w:tbl>
    <w:p w:rsidR="00675409" w:rsidRPr="00DC6EAE" w:rsidRDefault="00DC6EAE" w:rsidP="00675409">
      <w:pPr>
        <w:spacing w:before="240" w:after="240"/>
        <w:jc w:val="both"/>
        <w:rPr>
          <w:u w:val="single"/>
        </w:rPr>
      </w:pPr>
      <w:r>
        <w:rPr>
          <w:u w:val="single"/>
        </w:rPr>
        <w:t xml:space="preserve">C. </w:t>
      </w:r>
      <w:r w:rsidR="00675409" w:rsidRPr="00DC6EAE">
        <w:rPr>
          <w:u w:val="single"/>
        </w:rPr>
        <w:t xml:space="preserve">Summary </w:t>
      </w:r>
    </w:p>
    <w:p w:rsidR="00675409" w:rsidRDefault="00675409" w:rsidP="00675409">
      <w:pPr>
        <w:spacing w:before="240" w:after="240"/>
        <w:ind w:firstLine="720"/>
        <w:jc w:val="both"/>
      </w:pPr>
      <w:r w:rsidRPr="004B4198">
        <w:t>The</w:t>
      </w:r>
      <w:r w:rsidR="00DC6EAE">
        <w:t xml:space="preserve"> approved </w:t>
      </w:r>
      <w:r w:rsidRPr="004B4198">
        <w:t>rate structure and rates are shown on Schedule Nos. 4-A and 4-B. The Utility sh</w:t>
      </w:r>
      <w:r w:rsidR="00DC6EAE">
        <w:t>all</w:t>
      </w:r>
      <w:r w:rsidRPr="004B4198">
        <w:t xml:space="preserve"> file revised tariff sheets and a proposed customer notice to reflect the approved rates. The approved rates sh</w:t>
      </w:r>
      <w:r w:rsidR="00DC6EAE">
        <w:t>all</w:t>
      </w:r>
      <w:r w:rsidRPr="004B4198">
        <w:t xml:space="preserve"> be effective for service rendered on or after the stamped approval date on the tariff sheet pursuant to Rule 25-30.475(1), F.A.C. In addition, the approved rates sh</w:t>
      </w:r>
      <w:r w:rsidR="00DC6EAE">
        <w:t>all</w:t>
      </w:r>
      <w:r w:rsidRPr="004B4198">
        <w:t xml:space="preserve"> not be implemented until </w:t>
      </w:r>
      <w:r w:rsidR="00DC6EAE">
        <w:t xml:space="preserve">our </w:t>
      </w:r>
      <w:r w:rsidRPr="004B4198">
        <w:t>staff has approved the proposed customer notice and the notice has been received by the customers. The Utility sh</w:t>
      </w:r>
      <w:r w:rsidR="00DC6EAE">
        <w:t>all</w:t>
      </w:r>
      <w:r w:rsidRPr="004B4198">
        <w:t xml:space="preserve"> provide proof of the date notice was given within 10 days of the date of the notice.</w:t>
      </w:r>
    </w:p>
    <w:p w:rsidR="00DC6EAE" w:rsidRPr="00DC6EAE" w:rsidRDefault="00DC6EAE" w:rsidP="00DC6EAE">
      <w:pPr>
        <w:spacing w:before="240" w:after="240"/>
        <w:jc w:val="both"/>
        <w:rPr>
          <w:b/>
          <w:bCs/>
        </w:rPr>
      </w:pPr>
      <w:r w:rsidRPr="00C36980">
        <w:rPr>
          <w:b/>
          <w:bCs/>
        </w:rPr>
        <w:t>9. Customer Deposits</w:t>
      </w:r>
    </w:p>
    <w:p w:rsidR="00675409" w:rsidRPr="004B4198" w:rsidRDefault="00675409" w:rsidP="00675409">
      <w:pPr>
        <w:spacing w:before="240" w:after="240"/>
        <w:ind w:firstLine="720"/>
        <w:jc w:val="both"/>
      </w:pPr>
      <w:r w:rsidRPr="004B4198">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76457A">
        <w:t xml:space="preserve">we have </w:t>
      </w:r>
      <w:r w:rsidRPr="004B4198">
        <w:t xml:space="preserve">set </w:t>
      </w:r>
      <w:r w:rsidRPr="004B4198">
        <w:lastRenderedPageBreak/>
        <w:t xml:space="preserve">initial customer deposits equal to two times the average estimated bill. Currently, the Utility’s initial deposit for residential water is $55 for the 5/8 inch x 3/4 inch meter size and two times the average estimated bill for the general service meter sizes. For wastewater, the current initial customer deposit for the 5/8 x 3/4 inch meter size is $76 and two times the average estimated bill for the general service meter sizes. Based on the </w:t>
      </w:r>
      <w:r w:rsidR="0076457A">
        <w:t>approved</w:t>
      </w:r>
      <w:r w:rsidRPr="004B4198">
        <w:t xml:space="preserve"> water rates and post repression average residential demand, the appropriate initial customer deposit for water sh</w:t>
      </w:r>
      <w:r w:rsidR="0076457A">
        <w:t>all</w:t>
      </w:r>
      <w:r w:rsidRPr="004B4198">
        <w:t xml:space="preserve"> be $48 to reflect an average residential customer bill for two months. The appropriate initial customer deposit for wastewater sh</w:t>
      </w:r>
      <w:r w:rsidR="0076457A">
        <w:t>all</w:t>
      </w:r>
      <w:r w:rsidRPr="004B4198">
        <w:t xml:space="preserve"> be $86 to reflect an average residential customer bill for two months. </w:t>
      </w:r>
    </w:p>
    <w:p w:rsidR="00675409" w:rsidRDefault="0076457A" w:rsidP="00675409">
      <w:pPr>
        <w:spacing w:before="240" w:after="240"/>
        <w:ind w:firstLine="720"/>
        <w:jc w:val="both"/>
        <w:rPr>
          <w:bCs/>
        </w:rPr>
      </w:pPr>
      <w:r>
        <w:rPr>
          <w:bCs/>
        </w:rPr>
        <w:t xml:space="preserve">The approved </w:t>
      </w:r>
      <w:r w:rsidR="00675409" w:rsidRPr="004B4198">
        <w:rPr>
          <w:bCs/>
        </w:rPr>
        <w:t>initial customer deposit for a residential 5/8 inch x 3/4 inch meter size is $4</w:t>
      </w:r>
      <w:r>
        <w:rPr>
          <w:bCs/>
        </w:rPr>
        <w:t>8</w:t>
      </w:r>
      <w:r w:rsidR="00675409" w:rsidRPr="004B4198">
        <w:rPr>
          <w:bCs/>
        </w:rPr>
        <w:t xml:space="preserve"> for water and $8</w:t>
      </w:r>
      <w:r>
        <w:rPr>
          <w:bCs/>
        </w:rPr>
        <w:t>6</w:t>
      </w:r>
      <w:r w:rsidR="00675409" w:rsidRPr="004B4198">
        <w:rPr>
          <w:bCs/>
        </w:rPr>
        <w:t xml:space="preserve"> for wastewater.  The initial customer deposits for all other residential meter sizes and all general service meter sizes sh</w:t>
      </w:r>
      <w:r>
        <w:rPr>
          <w:bCs/>
        </w:rPr>
        <w:t>all</w:t>
      </w:r>
      <w:r w:rsidR="00675409" w:rsidRPr="004B4198">
        <w:rPr>
          <w:bCs/>
        </w:rPr>
        <w:t xml:space="preserve"> be two times the average estimated bill for water and wastewater. The approved initial customer deposits sh</w:t>
      </w:r>
      <w:r>
        <w:rPr>
          <w:bCs/>
        </w:rPr>
        <w:t>all</w:t>
      </w:r>
      <w:r w:rsidR="00675409" w:rsidRPr="004B4198">
        <w:rPr>
          <w:bCs/>
        </w:rPr>
        <w:t xml:space="preserve"> be effective for services rendered or connections made on or after the stamped approval date on the tariff sheets pursuant to Rule 25-30.475, F.A.C. The Utility sh</w:t>
      </w:r>
      <w:r>
        <w:rPr>
          <w:bCs/>
        </w:rPr>
        <w:t>all</w:t>
      </w:r>
      <w:r w:rsidR="00675409" w:rsidRPr="004B4198">
        <w:rPr>
          <w:bCs/>
        </w:rPr>
        <w:t xml:space="preserve"> collect the approved deposits until authorized to change them by th</w:t>
      </w:r>
      <w:r>
        <w:rPr>
          <w:bCs/>
        </w:rPr>
        <w:t>is</w:t>
      </w:r>
      <w:r w:rsidR="00675409" w:rsidRPr="004B4198">
        <w:rPr>
          <w:bCs/>
        </w:rPr>
        <w:t xml:space="preserve"> Commission in a subsequent proceeding.</w:t>
      </w:r>
    </w:p>
    <w:p w:rsidR="0076457A" w:rsidRPr="0076457A" w:rsidRDefault="0076457A" w:rsidP="0076457A">
      <w:pPr>
        <w:spacing w:before="240" w:after="240"/>
        <w:jc w:val="both"/>
        <w:rPr>
          <w:b/>
          <w:bCs/>
        </w:rPr>
      </w:pPr>
      <w:r w:rsidRPr="0076457A">
        <w:rPr>
          <w:b/>
          <w:bCs/>
        </w:rPr>
        <w:t>10. Non-Sufficient Funds Charges (NSF)</w:t>
      </w:r>
    </w:p>
    <w:p w:rsidR="00675409" w:rsidRPr="004B4198" w:rsidRDefault="00675409" w:rsidP="00675409">
      <w:pPr>
        <w:spacing w:before="240" w:after="240"/>
        <w:ind w:firstLine="720"/>
        <w:jc w:val="both"/>
        <w:rPr>
          <w:bCs/>
        </w:rPr>
      </w:pPr>
      <w:r w:rsidRPr="004B4198">
        <w:rPr>
          <w:bCs/>
        </w:rPr>
        <w:t xml:space="preserve">Lakeside </w:t>
      </w:r>
      <w:r w:rsidR="0076457A">
        <w:rPr>
          <w:bCs/>
        </w:rPr>
        <w:t xml:space="preserve">is hereby </w:t>
      </w:r>
      <w:r w:rsidRPr="004B4198">
        <w:rPr>
          <w:bCs/>
        </w:rPr>
        <w:t xml:space="preserve">authorized to collect NSF charges consistent with Section 68.065, F.S., which allows for the assessment of charges for the collection of worthless checks, drafts, or orders of payment. As currently set forth in Section 68.065(2), F.S., the following NSF charges may be assessed: </w:t>
      </w:r>
    </w:p>
    <w:p w:rsidR="00675409" w:rsidRPr="004B4198" w:rsidRDefault="00675409" w:rsidP="00675409">
      <w:pPr>
        <w:numPr>
          <w:ilvl w:val="0"/>
          <w:numId w:val="1"/>
        </w:numPr>
        <w:spacing w:before="240" w:after="240"/>
        <w:contextualSpacing/>
        <w:jc w:val="both"/>
        <w:rPr>
          <w:bCs/>
        </w:rPr>
      </w:pPr>
      <w:r w:rsidRPr="004B4198">
        <w:rPr>
          <w:bCs/>
        </w:rPr>
        <w:t>$25, if the face value does not exceed $50,</w:t>
      </w:r>
    </w:p>
    <w:p w:rsidR="00675409" w:rsidRPr="004B4198" w:rsidRDefault="00675409" w:rsidP="00675409">
      <w:pPr>
        <w:numPr>
          <w:ilvl w:val="0"/>
          <w:numId w:val="1"/>
        </w:numPr>
        <w:spacing w:before="240" w:after="240"/>
        <w:contextualSpacing/>
        <w:jc w:val="both"/>
        <w:rPr>
          <w:bCs/>
        </w:rPr>
      </w:pPr>
      <w:r w:rsidRPr="004B4198">
        <w:rPr>
          <w:bCs/>
        </w:rPr>
        <w:t>$30, if the face value exceeds $50 but does not exceed $300,</w:t>
      </w:r>
    </w:p>
    <w:p w:rsidR="00675409" w:rsidRPr="004B4198" w:rsidRDefault="00675409" w:rsidP="00675409">
      <w:pPr>
        <w:numPr>
          <w:ilvl w:val="0"/>
          <w:numId w:val="1"/>
        </w:numPr>
        <w:spacing w:before="240" w:after="240"/>
        <w:contextualSpacing/>
        <w:jc w:val="both"/>
        <w:rPr>
          <w:bCs/>
        </w:rPr>
      </w:pPr>
      <w:r w:rsidRPr="004B4198">
        <w:rPr>
          <w:bCs/>
        </w:rPr>
        <w:t>$40, if the face value exceeds $300,</w:t>
      </w:r>
    </w:p>
    <w:p w:rsidR="00675409" w:rsidRPr="004B4198" w:rsidRDefault="00675409" w:rsidP="00675409">
      <w:pPr>
        <w:numPr>
          <w:ilvl w:val="0"/>
          <w:numId w:val="1"/>
        </w:numPr>
        <w:spacing w:before="240" w:after="240"/>
        <w:contextualSpacing/>
        <w:jc w:val="both"/>
        <w:rPr>
          <w:bCs/>
        </w:rPr>
      </w:pPr>
      <w:proofErr w:type="gramStart"/>
      <w:r w:rsidRPr="004B4198">
        <w:rPr>
          <w:bCs/>
        </w:rPr>
        <w:t>or</w:t>
      </w:r>
      <w:proofErr w:type="gramEnd"/>
      <w:r w:rsidRPr="004B4198">
        <w:rPr>
          <w:bCs/>
        </w:rPr>
        <w:t xml:space="preserve"> five percent of the face amount of the check, whichever is greater.</w:t>
      </w:r>
    </w:p>
    <w:p w:rsidR="00675409" w:rsidRDefault="00675409" w:rsidP="00675409">
      <w:pPr>
        <w:spacing w:before="240" w:after="240"/>
        <w:ind w:firstLine="720"/>
        <w:jc w:val="both"/>
        <w:rPr>
          <w:bCs/>
        </w:rPr>
      </w:pPr>
    </w:p>
    <w:p w:rsidR="00675409" w:rsidRDefault="00675409" w:rsidP="00675409">
      <w:pPr>
        <w:spacing w:before="240" w:after="240"/>
        <w:ind w:firstLine="720"/>
        <w:jc w:val="both"/>
        <w:rPr>
          <w:bCs/>
        </w:rPr>
      </w:pPr>
      <w:r w:rsidRPr="004B4198">
        <w:rPr>
          <w:bCs/>
        </w:rPr>
        <w:t xml:space="preserve">Approval of NSF charges is consistent with </w:t>
      </w:r>
      <w:r w:rsidR="0076457A">
        <w:rPr>
          <w:bCs/>
        </w:rPr>
        <w:t xml:space="preserve">our </w:t>
      </w:r>
      <w:r w:rsidRPr="004B4198">
        <w:rPr>
          <w:bCs/>
        </w:rPr>
        <w:t xml:space="preserve">prior decisions. Furthermore, NSF charges place the cost on the cost-causer, rather than requiring that the costs associated with the return of the NSF checks </w:t>
      </w:r>
      <w:proofErr w:type="gramStart"/>
      <w:r w:rsidRPr="004B4198">
        <w:rPr>
          <w:bCs/>
        </w:rPr>
        <w:t>be</w:t>
      </w:r>
      <w:proofErr w:type="gramEnd"/>
      <w:r w:rsidRPr="004B4198">
        <w:rPr>
          <w:bCs/>
        </w:rPr>
        <w:t xml:space="preserve"> spread across the general body of the ratepayers. As such, Lakeside sh</w:t>
      </w:r>
      <w:r w:rsidR="0076457A">
        <w:rPr>
          <w:bCs/>
        </w:rPr>
        <w:t>all</w:t>
      </w:r>
      <w:r w:rsidRPr="004B4198">
        <w:rPr>
          <w:bCs/>
        </w:rPr>
        <w:t xml:space="preserve"> be authorized to collect NSF charges. The Utility sh</w:t>
      </w:r>
      <w:r w:rsidR="0076457A">
        <w:rPr>
          <w:bCs/>
        </w:rPr>
        <w:t>all</w:t>
      </w:r>
      <w:r w:rsidRPr="004B4198">
        <w:rPr>
          <w:bCs/>
        </w:rPr>
        <w:t xml:space="preserve"> file revised tariff sheets and a proposed customer notice to reflect the approved NSF charges. The approved charges sh</w:t>
      </w:r>
      <w:r w:rsidR="0076457A">
        <w:rPr>
          <w:bCs/>
        </w:rPr>
        <w:t>all</w:t>
      </w:r>
      <w:r w:rsidRPr="004B4198">
        <w:rPr>
          <w:bCs/>
        </w:rPr>
        <w:t xml:space="preserve"> be effective for service rendered on or after the stamped approval date on the tariff sheets provided customers have received notice pursuant to Rule 25-30.475, F.A.C. The Utility sh</w:t>
      </w:r>
      <w:r w:rsidR="0076457A">
        <w:rPr>
          <w:bCs/>
        </w:rPr>
        <w:t>all</w:t>
      </w:r>
      <w:r w:rsidRPr="004B4198">
        <w:rPr>
          <w:bCs/>
        </w:rPr>
        <w:t xml:space="preserve"> provide proof of noticing within 10 days of rendering its approved notice.</w:t>
      </w:r>
    </w:p>
    <w:p w:rsidR="0076457A" w:rsidRPr="00117297" w:rsidRDefault="0076457A" w:rsidP="0076457A">
      <w:pPr>
        <w:spacing w:before="240" w:after="240"/>
        <w:jc w:val="both"/>
        <w:rPr>
          <w:bCs/>
        </w:rPr>
      </w:pPr>
      <w:r w:rsidRPr="00117297">
        <w:rPr>
          <w:b/>
          <w:bCs/>
        </w:rPr>
        <w:t xml:space="preserve">11. </w:t>
      </w:r>
      <w:r w:rsidR="00C96311">
        <w:rPr>
          <w:b/>
          <w:bCs/>
        </w:rPr>
        <w:t xml:space="preserve">Removal of Amortized </w:t>
      </w:r>
      <w:r w:rsidRPr="00117297">
        <w:rPr>
          <w:b/>
          <w:bCs/>
        </w:rPr>
        <w:t>Rate Case Expense</w:t>
      </w:r>
      <w:r w:rsidR="00117297" w:rsidRPr="00117297">
        <w:rPr>
          <w:b/>
          <w:bCs/>
        </w:rPr>
        <w:t xml:space="preserve"> </w:t>
      </w:r>
      <w:r w:rsidR="00117297" w:rsidRPr="00117297">
        <w:rPr>
          <w:bCs/>
        </w:rPr>
        <w:t>(Final Agency Action)</w:t>
      </w:r>
    </w:p>
    <w:p w:rsidR="00675409" w:rsidRPr="004B4198" w:rsidRDefault="00675409" w:rsidP="00675409">
      <w:pPr>
        <w:spacing w:before="240" w:after="240"/>
        <w:ind w:firstLine="720"/>
        <w:jc w:val="both"/>
        <w:rPr>
          <w:bCs/>
        </w:rPr>
      </w:pPr>
      <w:r w:rsidRPr="004B4198">
        <w:rPr>
          <w:bCs/>
        </w:rPr>
        <w:t>Lakeside’s water and wastewater rates sh</w:t>
      </w:r>
      <w:r w:rsidR="00117297">
        <w:rPr>
          <w:bCs/>
        </w:rPr>
        <w:t>all</w:t>
      </w:r>
      <w:r w:rsidRPr="004B4198">
        <w:rPr>
          <w:bCs/>
        </w:rPr>
        <w:t xml:space="preserve">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w:t>
      </w:r>
      <w:r w:rsidRPr="004B4198">
        <w:rPr>
          <w:bCs/>
        </w:rPr>
        <w:lastRenderedPageBreak/>
        <w:t>gross-up for RAFs which is $395 and $255 for water and wastewater, respectively. Using the Utility’s current revenues, expenses, and customer base, the reduction in revenues will result in the rate decrease shown on Schedule Nos. 4-A and 4-B.</w:t>
      </w:r>
    </w:p>
    <w:p w:rsidR="00675409" w:rsidRDefault="00675409" w:rsidP="00675409">
      <w:pPr>
        <w:spacing w:before="240" w:after="240"/>
        <w:ind w:firstLine="720"/>
        <w:jc w:val="both"/>
        <w:rPr>
          <w:bCs/>
        </w:rPr>
      </w:pPr>
      <w:r w:rsidRPr="004B4198">
        <w:rPr>
          <w:bCs/>
        </w:rPr>
        <w:t>Lakeside sh</w:t>
      </w:r>
      <w:r w:rsidR="00117297">
        <w:rPr>
          <w:bCs/>
        </w:rPr>
        <w:t>all</w:t>
      </w:r>
      <w:r w:rsidRPr="004B4198">
        <w:rPr>
          <w:bCs/>
        </w:rPr>
        <w:t xml:space="preserve"> file revised tariff sheets no later than one month prior to the actual date of the required rate reduction. The Utility also sh</w:t>
      </w:r>
      <w:r w:rsidR="00117297">
        <w:rPr>
          <w:bCs/>
        </w:rPr>
        <w:t>all</w:t>
      </w:r>
      <w:r w:rsidRPr="004B4198">
        <w:rPr>
          <w:bCs/>
        </w:rPr>
        <w:t xml:space="preserve"> file a proposed customer notice setting forth the lower rates and the reason for the reduction. If Lakeside files this reduction in conjunction with a price index or pass-through rate adjustment, separate data sh</w:t>
      </w:r>
      <w:r w:rsidR="00117297">
        <w:rPr>
          <w:bCs/>
        </w:rPr>
        <w:t>all</w:t>
      </w:r>
      <w:r w:rsidRPr="004B4198">
        <w:rPr>
          <w:bCs/>
        </w:rPr>
        <w:t xml:space="preserve"> be filed for the price index and/or pass-through increase or decrease and the reduction in the rates due to the amortized rate case expense.</w:t>
      </w:r>
    </w:p>
    <w:p w:rsidR="00117297" w:rsidRPr="00117297" w:rsidRDefault="00117297" w:rsidP="00117297">
      <w:pPr>
        <w:spacing w:before="240" w:after="240"/>
        <w:jc w:val="both"/>
        <w:rPr>
          <w:b/>
          <w:bCs/>
        </w:rPr>
      </w:pPr>
      <w:r w:rsidRPr="00117297">
        <w:rPr>
          <w:b/>
          <w:bCs/>
        </w:rPr>
        <w:t>12. Temporary Rates</w:t>
      </w:r>
      <w:r>
        <w:rPr>
          <w:b/>
          <w:bCs/>
        </w:rPr>
        <w:t xml:space="preserve"> in the Event of Protest </w:t>
      </w:r>
      <w:r w:rsidRPr="004B4198">
        <w:rPr>
          <w:bCs/>
        </w:rPr>
        <w:t>(Final Agency Action)</w:t>
      </w:r>
    </w:p>
    <w:p w:rsidR="00675409" w:rsidRPr="004B4198" w:rsidRDefault="00A7115A" w:rsidP="00675409">
      <w:pPr>
        <w:spacing w:before="240" w:after="240"/>
        <w:ind w:firstLine="720"/>
        <w:jc w:val="both"/>
        <w:rPr>
          <w:bCs/>
        </w:rPr>
      </w:pPr>
      <w:r>
        <w:rPr>
          <w:bCs/>
        </w:rPr>
        <w:t xml:space="preserve">By this </w:t>
      </w:r>
      <w:r w:rsidR="00441957">
        <w:rPr>
          <w:bCs/>
        </w:rPr>
        <w:t>O</w:t>
      </w:r>
      <w:r>
        <w:rPr>
          <w:bCs/>
        </w:rPr>
        <w:t xml:space="preserve">rder, this Commission proposes </w:t>
      </w:r>
      <w:r w:rsidR="00675409" w:rsidRPr="004B4198">
        <w:rPr>
          <w:bCs/>
        </w:rPr>
        <w:t xml:space="preserve">an increase in rates. A timely protest might delay what may be a justified rate increase resulting in an unrecoverable loss of revenue to the Utility. Therefore, pursuant to Section 367.0814(7), F.S., in the event of a protest filed by a party other than the Utility, </w:t>
      </w:r>
      <w:r w:rsidR="00441957">
        <w:rPr>
          <w:bCs/>
        </w:rPr>
        <w:t xml:space="preserve">the rates </w:t>
      </w:r>
      <w:r w:rsidR="009135BB">
        <w:rPr>
          <w:bCs/>
        </w:rPr>
        <w:t>approved</w:t>
      </w:r>
      <w:r w:rsidR="00441957">
        <w:rPr>
          <w:bCs/>
        </w:rPr>
        <w:t xml:space="preserve"> herein shall be </w:t>
      </w:r>
      <w:r w:rsidR="00675409" w:rsidRPr="004B4198">
        <w:rPr>
          <w:bCs/>
        </w:rPr>
        <w:t>approved as temporary rates. The Utility sh</w:t>
      </w:r>
      <w:r w:rsidR="00441957">
        <w:rPr>
          <w:bCs/>
        </w:rPr>
        <w:t>all</w:t>
      </w:r>
      <w:r w:rsidR="00675409" w:rsidRPr="004B4198">
        <w:rPr>
          <w:bCs/>
        </w:rPr>
        <w:t xml:space="preserve"> file revised tariff sheets and a proposed customer notice to reflect the approved rates. The approved rates sh</w:t>
      </w:r>
      <w:r w:rsidR="00441957">
        <w:rPr>
          <w:bCs/>
        </w:rPr>
        <w:t>all</w:t>
      </w:r>
      <w:r w:rsidR="00675409" w:rsidRPr="004B4198">
        <w:rPr>
          <w:bCs/>
        </w:rPr>
        <w:t xml:space="preserve"> be effective for service rendered on or after the stamped approval date on the tariff sheet, pursuant to Rule 25-30.475(1), F.A.C. In addition, the temporary rates sh</w:t>
      </w:r>
      <w:r w:rsidR="00441957">
        <w:rPr>
          <w:bCs/>
        </w:rPr>
        <w:t>all</w:t>
      </w:r>
      <w:r w:rsidR="00675409" w:rsidRPr="004B4198">
        <w:rPr>
          <w:bCs/>
        </w:rPr>
        <w:t xml:space="preserve"> not be implemented until </w:t>
      </w:r>
      <w:r w:rsidR="00441957">
        <w:rPr>
          <w:bCs/>
        </w:rPr>
        <w:t xml:space="preserve">our </w:t>
      </w:r>
      <w:r w:rsidR="00675409" w:rsidRPr="004B4198">
        <w:rPr>
          <w:bCs/>
        </w:rPr>
        <w:t xml:space="preserve">staff has approved the proposed notice, and the notice has been received by the customers. The </w:t>
      </w:r>
      <w:r w:rsidR="00441957">
        <w:rPr>
          <w:bCs/>
        </w:rPr>
        <w:t>approved</w:t>
      </w:r>
      <w:r w:rsidR="00675409" w:rsidRPr="004B4198">
        <w:rPr>
          <w:bCs/>
        </w:rPr>
        <w:t xml:space="preserve"> rates collected by the Utility sh</w:t>
      </w:r>
      <w:r w:rsidR="00441957">
        <w:rPr>
          <w:bCs/>
        </w:rPr>
        <w:t>all</w:t>
      </w:r>
      <w:r w:rsidR="00675409" w:rsidRPr="004B4198">
        <w:rPr>
          <w:bCs/>
        </w:rPr>
        <w:t xml:space="preserve"> be subject to the refund provisions discussed below.</w:t>
      </w:r>
    </w:p>
    <w:p w:rsidR="00675409" w:rsidRPr="004B4198" w:rsidRDefault="00675409" w:rsidP="00675409">
      <w:pPr>
        <w:spacing w:before="240" w:after="240"/>
        <w:ind w:firstLine="720"/>
        <w:jc w:val="both"/>
        <w:rPr>
          <w:bCs/>
        </w:rPr>
      </w:pPr>
      <w:r w:rsidRPr="004B4198">
        <w:rPr>
          <w:bCs/>
        </w:rPr>
        <w:t xml:space="preserve">The Utility </w:t>
      </w:r>
      <w:r w:rsidR="00441957">
        <w:rPr>
          <w:bCs/>
        </w:rPr>
        <w:t xml:space="preserve">is </w:t>
      </w:r>
      <w:r w:rsidRPr="004B4198">
        <w:rPr>
          <w:bCs/>
        </w:rPr>
        <w:t xml:space="preserve">authorized to collect the temporary rates upon </w:t>
      </w:r>
      <w:r w:rsidR="00441957">
        <w:rPr>
          <w:bCs/>
        </w:rPr>
        <w:t xml:space="preserve">our </w:t>
      </w:r>
      <w:r w:rsidRPr="004B4198">
        <w:rPr>
          <w:bCs/>
        </w:rPr>
        <w:t>staff’s approval of an appropriate security for the potential refund and the proposed customer notice. Security sh</w:t>
      </w:r>
      <w:r w:rsidR="00441957">
        <w:rPr>
          <w:bCs/>
        </w:rPr>
        <w:t>all</w:t>
      </w:r>
      <w:r w:rsidRPr="004B4198">
        <w:rPr>
          <w:bCs/>
        </w:rPr>
        <w:t xml:space="preserve"> be in the form of a bond or letter of credit in the amount of $20,966. Alternatively, the Utility </w:t>
      </w:r>
      <w:r w:rsidR="00441957">
        <w:rPr>
          <w:bCs/>
        </w:rPr>
        <w:t>may</w:t>
      </w:r>
      <w:r w:rsidRPr="004B4198">
        <w:rPr>
          <w:bCs/>
        </w:rPr>
        <w:t xml:space="preserve"> establish an escrow agreement with an independent financial institution.</w:t>
      </w:r>
    </w:p>
    <w:p w:rsidR="00675409" w:rsidRPr="004B4198" w:rsidRDefault="00675409" w:rsidP="00675409">
      <w:pPr>
        <w:spacing w:before="240" w:after="240"/>
        <w:ind w:firstLine="720"/>
        <w:jc w:val="both"/>
        <w:rPr>
          <w:bCs/>
        </w:rPr>
      </w:pPr>
      <w:r w:rsidRPr="004B4198">
        <w:rPr>
          <w:bCs/>
        </w:rPr>
        <w:t>If the Utility chooses a bond as security, the bond sh</w:t>
      </w:r>
      <w:r w:rsidR="00441957">
        <w:rPr>
          <w:bCs/>
        </w:rPr>
        <w:t>all</w:t>
      </w:r>
      <w:r w:rsidRPr="004B4198">
        <w:rPr>
          <w:bCs/>
        </w:rPr>
        <w:t xml:space="preserve"> contain wording to the effect that it will be terminated only under the following conditions:</w:t>
      </w:r>
    </w:p>
    <w:p w:rsidR="00675409" w:rsidRPr="004B4198" w:rsidRDefault="00675409" w:rsidP="00675409">
      <w:pPr>
        <w:numPr>
          <w:ilvl w:val="0"/>
          <w:numId w:val="2"/>
        </w:numPr>
        <w:spacing w:before="240" w:after="240"/>
        <w:contextualSpacing/>
        <w:jc w:val="both"/>
        <w:rPr>
          <w:bCs/>
        </w:rPr>
      </w:pPr>
      <w:r w:rsidRPr="004B4198">
        <w:rPr>
          <w:bCs/>
        </w:rPr>
        <w:t>The Commission approves the rate increase; or,</w:t>
      </w:r>
    </w:p>
    <w:p w:rsidR="00675409" w:rsidRDefault="00675409" w:rsidP="00675409">
      <w:pPr>
        <w:numPr>
          <w:ilvl w:val="0"/>
          <w:numId w:val="2"/>
        </w:numPr>
        <w:spacing w:before="240" w:after="240"/>
        <w:contextualSpacing/>
        <w:jc w:val="both"/>
        <w:rPr>
          <w:bCs/>
        </w:rPr>
      </w:pPr>
      <w:r w:rsidRPr="004B4198">
        <w:rPr>
          <w:bCs/>
        </w:rPr>
        <w:t>If the Commission denies the increase, the Utility shall refund the amount collected that is attributable to the increase.</w:t>
      </w:r>
    </w:p>
    <w:p w:rsidR="00675409" w:rsidRPr="004B4198" w:rsidRDefault="00675409" w:rsidP="00675409">
      <w:pPr>
        <w:spacing w:before="240" w:after="240"/>
        <w:ind w:left="1080"/>
        <w:contextualSpacing/>
        <w:jc w:val="both"/>
        <w:rPr>
          <w:bCs/>
        </w:rPr>
      </w:pPr>
    </w:p>
    <w:p w:rsidR="00675409" w:rsidRPr="004B4198" w:rsidRDefault="00675409" w:rsidP="00675409">
      <w:pPr>
        <w:spacing w:before="240" w:after="240"/>
        <w:ind w:firstLine="720"/>
        <w:jc w:val="both"/>
        <w:rPr>
          <w:bCs/>
        </w:rPr>
      </w:pPr>
      <w:r w:rsidRPr="004B4198">
        <w:rPr>
          <w:bCs/>
        </w:rPr>
        <w:t>If the Utility chooses a letter of credit as a security, it sh</w:t>
      </w:r>
      <w:r w:rsidR="00441957">
        <w:rPr>
          <w:bCs/>
        </w:rPr>
        <w:t>all</w:t>
      </w:r>
      <w:r w:rsidRPr="004B4198">
        <w:rPr>
          <w:bCs/>
        </w:rPr>
        <w:t xml:space="preserve"> contain the following conditions:</w:t>
      </w:r>
    </w:p>
    <w:p w:rsidR="00675409" w:rsidRPr="004B4198" w:rsidRDefault="00675409" w:rsidP="00675409">
      <w:pPr>
        <w:numPr>
          <w:ilvl w:val="0"/>
          <w:numId w:val="3"/>
        </w:numPr>
        <w:spacing w:before="240" w:after="240"/>
        <w:contextualSpacing/>
        <w:jc w:val="both"/>
        <w:rPr>
          <w:bCs/>
        </w:rPr>
      </w:pPr>
      <w:r w:rsidRPr="004B4198">
        <w:rPr>
          <w:bCs/>
        </w:rPr>
        <w:t>The letter of credit is irrevocable for the period it is in effect.</w:t>
      </w:r>
    </w:p>
    <w:p w:rsidR="00675409" w:rsidRPr="004B4198" w:rsidRDefault="00675409" w:rsidP="00675409">
      <w:pPr>
        <w:numPr>
          <w:ilvl w:val="0"/>
          <w:numId w:val="3"/>
        </w:numPr>
        <w:spacing w:before="240" w:after="240"/>
        <w:contextualSpacing/>
        <w:jc w:val="both"/>
        <w:rPr>
          <w:bCs/>
        </w:rPr>
      </w:pPr>
      <w:r w:rsidRPr="004B4198">
        <w:rPr>
          <w:bCs/>
        </w:rPr>
        <w:t>The letter of credit will be in e</w:t>
      </w:r>
      <w:r w:rsidR="006B6504">
        <w:rPr>
          <w:bCs/>
        </w:rPr>
        <w:t>ffect until a final Commission O</w:t>
      </w:r>
      <w:r w:rsidRPr="004B4198">
        <w:rPr>
          <w:bCs/>
        </w:rPr>
        <w:t>rder is rendered, either approving or denying the rate increase.</w:t>
      </w:r>
    </w:p>
    <w:p w:rsidR="00675409" w:rsidRPr="004B4198" w:rsidRDefault="00675409" w:rsidP="00675409">
      <w:pPr>
        <w:spacing w:before="240" w:after="240"/>
        <w:ind w:firstLine="720"/>
        <w:jc w:val="both"/>
        <w:rPr>
          <w:bCs/>
        </w:rPr>
      </w:pPr>
    </w:p>
    <w:p w:rsidR="00675409" w:rsidRPr="004B4198" w:rsidRDefault="00675409" w:rsidP="00675409">
      <w:pPr>
        <w:spacing w:before="240" w:after="240"/>
        <w:ind w:firstLine="720"/>
        <w:jc w:val="both"/>
        <w:rPr>
          <w:bCs/>
        </w:rPr>
      </w:pPr>
      <w:r w:rsidRPr="004B4198">
        <w:rPr>
          <w:bCs/>
        </w:rPr>
        <w:t>If security is provided through an escrow agreement, the following conditions sh</w:t>
      </w:r>
      <w:r w:rsidR="00441957">
        <w:rPr>
          <w:bCs/>
        </w:rPr>
        <w:t>all</w:t>
      </w:r>
      <w:r w:rsidRPr="004B4198">
        <w:rPr>
          <w:bCs/>
        </w:rPr>
        <w:t xml:space="preserve"> be part of the agreement:</w:t>
      </w:r>
    </w:p>
    <w:p w:rsidR="00675409" w:rsidRPr="004B4198" w:rsidRDefault="00675409" w:rsidP="00675409">
      <w:pPr>
        <w:numPr>
          <w:ilvl w:val="0"/>
          <w:numId w:val="4"/>
        </w:numPr>
        <w:spacing w:before="240" w:after="240"/>
        <w:contextualSpacing/>
        <w:jc w:val="both"/>
        <w:rPr>
          <w:bCs/>
        </w:rPr>
      </w:pPr>
      <w:r w:rsidRPr="004B4198">
        <w:rPr>
          <w:bCs/>
        </w:rPr>
        <w:lastRenderedPageBreak/>
        <w:t>The Commission Clerk, or his or her designee, must be a signatory to the escrow agreement.</w:t>
      </w:r>
    </w:p>
    <w:p w:rsidR="00675409" w:rsidRPr="004B4198" w:rsidRDefault="00675409" w:rsidP="00675409">
      <w:pPr>
        <w:numPr>
          <w:ilvl w:val="0"/>
          <w:numId w:val="4"/>
        </w:numPr>
        <w:spacing w:before="240" w:after="240"/>
        <w:contextualSpacing/>
        <w:jc w:val="both"/>
        <w:rPr>
          <w:bCs/>
        </w:rPr>
      </w:pPr>
      <w:r w:rsidRPr="004B4198">
        <w:rPr>
          <w:bCs/>
        </w:rPr>
        <w:t xml:space="preserve">No monies in the escrow account may be withdrawn by the Utility without the prior written authorization of the Commission Clerk, or his or her designee. </w:t>
      </w:r>
    </w:p>
    <w:p w:rsidR="00675409" w:rsidRPr="004B4198" w:rsidRDefault="00675409" w:rsidP="00675409">
      <w:pPr>
        <w:numPr>
          <w:ilvl w:val="0"/>
          <w:numId w:val="4"/>
        </w:numPr>
        <w:spacing w:before="240" w:after="240"/>
        <w:contextualSpacing/>
        <w:jc w:val="both"/>
        <w:rPr>
          <w:bCs/>
        </w:rPr>
      </w:pPr>
      <w:r w:rsidRPr="004B4198">
        <w:rPr>
          <w:bCs/>
        </w:rPr>
        <w:t>The escrow account shall be an interest bearing account.</w:t>
      </w:r>
    </w:p>
    <w:p w:rsidR="00675409" w:rsidRPr="004B4198" w:rsidRDefault="00675409" w:rsidP="00675409">
      <w:pPr>
        <w:numPr>
          <w:ilvl w:val="0"/>
          <w:numId w:val="4"/>
        </w:numPr>
        <w:spacing w:before="240" w:after="240"/>
        <w:contextualSpacing/>
        <w:jc w:val="both"/>
        <w:rPr>
          <w:bCs/>
        </w:rPr>
      </w:pPr>
      <w:r w:rsidRPr="004B4198">
        <w:rPr>
          <w:bCs/>
        </w:rPr>
        <w:t>If a refund to the customers is required, all interest earned by the escrow account shall be distributed to the customers.</w:t>
      </w:r>
    </w:p>
    <w:p w:rsidR="00675409" w:rsidRPr="004B4198" w:rsidRDefault="00675409" w:rsidP="00675409">
      <w:pPr>
        <w:numPr>
          <w:ilvl w:val="0"/>
          <w:numId w:val="4"/>
        </w:numPr>
        <w:spacing w:before="240" w:after="240"/>
        <w:contextualSpacing/>
        <w:jc w:val="both"/>
        <w:rPr>
          <w:bCs/>
        </w:rPr>
      </w:pPr>
      <w:r w:rsidRPr="004B4198">
        <w:rPr>
          <w:bCs/>
        </w:rPr>
        <w:t>If a refund to the customers is not required, the interest earned by the escrow account shall revert to the Utility.</w:t>
      </w:r>
    </w:p>
    <w:p w:rsidR="00675409" w:rsidRPr="004B4198" w:rsidRDefault="00675409" w:rsidP="00675409">
      <w:pPr>
        <w:numPr>
          <w:ilvl w:val="0"/>
          <w:numId w:val="4"/>
        </w:numPr>
        <w:spacing w:before="240" w:after="240"/>
        <w:contextualSpacing/>
        <w:jc w:val="both"/>
        <w:rPr>
          <w:bCs/>
        </w:rPr>
      </w:pPr>
      <w:r w:rsidRPr="004B4198">
        <w:rPr>
          <w:bCs/>
        </w:rPr>
        <w:t>All information on the escrow account shall be available from the holder of the escrow account to a Commission representative at all times.</w:t>
      </w:r>
    </w:p>
    <w:p w:rsidR="00675409" w:rsidRPr="004B4198" w:rsidRDefault="00675409" w:rsidP="00675409">
      <w:pPr>
        <w:numPr>
          <w:ilvl w:val="0"/>
          <w:numId w:val="4"/>
        </w:numPr>
        <w:spacing w:before="240" w:after="240"/>
        <w:contextualSpacing/>
        <w:jc w:val="both"/>
        <w:rPr>
          <w:bCs/>
        </w:rPr>
      </w:pPr>
      <w:r w:rsidRPr="004B4198">
        <w:rPr>
          <w:bCs/>
        </w:rPr>
        <w:t>The amount of revenue subject to refund shall be deposited in the escrow account within seven days of receipt.</w:t>
      </w:r>
    </w:p>
    <w:p w:rsidR="00675409" w:rsidRPr="004B4198" w:rsidRDefault="00675409" w:rsidP="00675409">
      <w:pPr>
        <w:numPr>
          <w:ilvl w:val="0"/>
          <w:numId w:val="4"/>
        </w:numPr>
        <w:spacing w:before="240" w:after="240"/>
        <w:contextualSpacing/>
        <w:jc w:val="both"/>
        <w:rPr>
          <w:bCs/>
        </w:rPr>
      </w:pPr>
      <w:r w:rsidRPr="004B4198">
        <w:rPr>
          <w:bCs/>
        </w:rPr>
        <w:t xml:space="preserve">This escrow account is established by the direction of the Florida Public Service Commission for the purpose(s) set forth in its order requiring such account. Pursuant to </w:t>
      </w:r>
      <w:proofErr w:type="spellStart"/>
      <w:r w:rsidRPr="004B4198">
        <w:rPr>
          <w:bCs/>
          <w:i/>
        </w:rPr>
        <w:t>Cosentino</w:t>
      </w:r>
      <w:proofErr w:type="spellEnd"/>
      <w:r w:rsidRPr="004B4198">
        <w:rPr>
          <w:bCs/>
          <w:i/>
        </w:rPr>
        <w:t xml:space="preserve"> v. Elson</w:t>
      </w:r>
      <w:r w:rsidRPr="004B4198">
        <w:rPr>
          <w:bCs/>
        </w:rPr>
        <w:t>, 263 So. 2d 253 (Fla. 3d DCA 1972), escrow accounts are not subject to garnishments.</w:t>
      </w:r>
    </w:p>
    <w:p w:rsidR="00675409" w:rsidRPr="004B4198" w:rsidRDefault="00675409" w:rsidP="00675409">
      <w:pPr>
        <w:numPr>
          <w:ilvl w:val="0"/>
          <w:numId w:val="4"/>
        </w:numPr>
        <w:spacing w:before="240" w:after="240"/>
        <w:contextualSpacing/>
        <w:jc w:val="both"/>
        <w:rPr>
          <w:bCs/>
        </w:rPr>
      </w:pPr>
      <w:r w:rsidRPr="004B4198">
        <w:rPr>
          <w:bCs/>
        </w:rPr>
        <w:t>The account must specify by whom and on whose behalf such monies were paid.</w:t>
      </w:r>
    </w:p>
    <w:p w:rsidR="00675409" w:rsidRPr="004B4198" w:rsidRDefault="00675409" w:rsidP="00675409">
      <w:pPr>
        <w:spacing w:before="240" w:after="240"/>
        <w:ind w:firstLine="720"/>
        <w:jc w:val="both"/>
        <w:rPr>
          <w:bCs/>
        </w:rPr>
      </w:pPr>
    </w:p>
    <w:p w:rsidR="00675409" w:rsidRPr="004B4198" w:rsidRDefault="00675409" w:rsidP="00675409">
      <w:pPr>
        <w:spacing w:before="240" w:after="240"/>
        <w:ind w:firstLine="720"/>
        <w:jc w:val="both"/>
        <w:rPr>
          <w:bCs/>
        </w:rPr>
      </w:pPr>
      <w:r w:rsidRPr="004B4198">
        <w:rPr>
          <w:bCs/>
        </w:rPr>
        <w:t>In no instance sh</w:t>
      </w:r>
      <w:r w:rsidR="00441957">
        <w:rPr>
          <w:bCs/>
        </w:rPr>
        <w:t>all</w:t>
      </w:r>
      <w:r w:rsidRPr="004B4198">
        <w:rPr>
          <w:bCs/>
        </w:rPr>
        <w:t xml:space="preserve"> the maintenance and administrative costs associated with the refund be borne by the customers. These costs are the responsibility of, and sh</w:t>
      </w:r>
      <w:r w:rsidR="00441957">
        <w:rPr>
          <w:bCs/>
        </w:rPr>
        <w:t>all</w:t>
      </w:r>
      <w:r w:rsidRPr="004B4198">
        <w:rPr>
          <w:bCs/>
        </w:rPr>
        <w:t xml:space="preserve"> be borne by, the Utility. Irrespective of the form of security chosen by the Utility, an account of all monies received as a result of the rate increase sh</w:t>
      </w:r>
      <w:r w:rsidR="00441957">
        <w:rPr>
          <w:bCs/>
        </w:rPr>
        <w:t>all</w:t>
      </w:r>
      <w:r w:rsidRPr="004B4198">
        <w:rPr>
          <w:bCs/>
        </w:rPr>
        <w:t xml:space="preserve"> be maintained by the Utility. If a refund is ultimately required, it sh</w:t>
      </w:r>
      <w:r w:rsidR="00441957">
        <w:rPr>
          <w:bCs/>
        </w:rPr>
        <w:t>all</w:t>
      </w:r>
      <w:r w:rsidRPr="004B4198">
        <w:rPr>
          <w:bCs/>
        </w:rPr>
        <w:t xml:space="preserve"> be paid with interest calculated pursuant to Rule 25-30.360(4), F.A.C.</w:t>
      </w:r>
    </w:p>
    <w:p w:rsidR="00675409" w:rsidRDefault="00675409" w:rsidP="00675409">
      <w:pPr>
        <w:spacing w:before="240" w:after="240"/>
        <w:ind w:firstLine="720"/>
        <w:jc w:val="both"/>
        <w:rPr>
          <w:bCs/>
        </w:rPr>
      </w:pPr>
      <w:r w:rsidRPr="004B4198">
        <w:rPr>
          <w:bCs/>
        </w:rPr>
        <w:t>The Utility sh</w:t>
      </w:r>
      <w:r w:rsidR="00441957">
        <w:rPr>
          <w:bCs/>
        </w:rPr>
        <w:t>all</w:t>
      </w:r>
      <w:r w:rsidRPr="004B4198">
        <w:rPr>
          <w:bCs/>
        </w:rPr>
        <w:t xml:space="preserve"> maintain a record of the amount of the bond, and the amount of revenues that are subject to refund. In addition, after the increased rates are in effect, pursuant to Rule 25-30.360(6), F.A.C., the Utility sh</w:t>
      </w:r>
      <w:r w:rsidR="00441957">
        <w:rPr>
          <w:bCs/>
        </w:rPr>
        <w:t>all</w:t>
      </w:r>
      <w:r w:rsidRPr="004B4198">
        <w:rPr>
          <w:bCs/>
        </w:rPr>
        <w:t xml:space="preserve"> file reports with the Office of Commission Clerk no later than the 20th of every month indicating the monthly and total amount of money subject to refund at the end of the preceding month. The report filed sh</w:t>
      </w:r>
      <w:r w:rsidR="00441957">
        <w:rPr>
          <w:bCs/>
        </w:rPr>
        <w:t>all</w:t>
      </w:r>
      <w:r w:rsidRPr="004B4198">
        <w:rPr>
          <w:bCs/>
        </w:rPr>
        <w:t xml:space="preserve"> also indicate the status of the security being used to guarantee repayment of any potential refund.</w:t>
      </w:r>
    </w:p>
    <w:p w:rsidR="00441957" w:rsidRPr="00441957" w:rsidRDefault="00441957" w:rsidP="00441957">
      <w:pPr>
        <w:spacing w:before="240" w:after="240"/>
        <w:jc w:val="both"/>
        <w:rPr>
          <w:b/>
          <w:bCs/>
        </w:rPr>
      </w:pPr>
      <w:r w:rsidRPr="00441957">
        <w:rPr>
          <w:b/>
          <w:bCs/>
        </w:rPr>
        <w:t>13. Adjustment of Books</w:t>
      </w:r>
      <w:r>
        <w:rPr>
          <w:b/>
          <w:bCs/>
        </w:rPr>
        <w:t xml:space="preserve"> </w:t>
      </w:r>
      <w:r w:rsidRPr="004B4198">
        <w:rPr>
          <w:bCs/>
        </w:rPr>
        <w:t>(Final Agency Action)</w:t>
      </w:r>
    </w:p>
    <w:p w:rsidR="00675409" w:rsidRPr="004B4198" w:rsidRDefault="00675409" w:rsidP="00675409">
      <w:pPr>
        <w:spacing w:before="240" w:after="240"/>
        <w:ind w:firstLine="720"/>
        <w:jc w:val="both"/>
        <w:rPr>
          <w:bCs/>
          <w:iCs/>
        </w:rPr>
      </w:pPr>
      <w:r w:rsidRPr="00100385">
        <w:rPr>
          <w:bCs/>
          <w:iCs/>
        </w:rPr>
        <w:t xml:space="preserve">The Utility </w:t>
      </w:r>
      <w:r w:rsidR="00100385">
        <w:rPr>
          <w:bCs/>
          <w:iCs/>
        </w:rPr>
        <w:t>is</w:t>
      </w:r>
      <w:r w:rsidRPr="00100385">
        <w:rPr>
          <w:bCs/>
          <w:iCs/>
        </w:rPr>
        <w:t xml:space="preserve"> required to notify th</w:t>
      </w:r>
      <w:r w:rsidR="006B6504">
        <w:rPr>
          <w:bCs/>
          <w:iCs/>
        </w:rPr>
        <w:t>is</w:t>
      </w:r>
      <w:r w:rsidRPr="00100385">
        <w:rPr>
          <w:bCs/>
          <w:iCs/>
        </w:rPr>
        <w:t xml:space="preserve"> Commission, in writing that it has adjusted its books in accordance with </w:t>
      </w:r>
      <w:r w:rsidR="006B6504">
        <w:rPr>
          <w:bCs/>
          <w:iCs/>
        </w:rPr>
        <w:t>our</w:t>
      </w:r>
      <w:r w:rsidRPr="00100385">
        <w:rPr>
          <w:bCs/>
          <w:iCs/>
        </w:rPr>
        <w:t xml:space="preserve"> decision. Schedule Nos. 5-A and 5-B reflects the accumulated plant, depreciation, CIAC, and amortization of CIAC balances as of June 30, 20</w:t>
      </w:r>
      <w:r w:rsidRPr="004B4198">
        <w:rPr>
          <w:bCs/>
          <w:iCs/>
        </w:rPr>
        <w:t>16. Lakeside sh</w:t>
      </w:r>
      <w:r w:rsidR="006B6504">
        <w:rPr>
          <w:bCs/>
          <w:iCs/>
        </w:rPr>
        <w:t>all</w:t>
      </w:r>
      <w:r w:rsidRPr="004B4198">
        <w:rPr>
          <w:bCs/>
          <w:iCs/>
        </w:rPr>
        <w:t xml:space="preserve"> submit a lett</w:t>
      </w:r>
      <w:r w:rsidR="006B6504">
        <w:rPr>
          <w:bCs/>
          <w:iCs/>
        </w:rPr>
        <w:t>er within 90 days of the final Order in this D</w:t>
      </w:r>
      <w:r w:rsidRPr="004B4198">
        <w:rPr>
          <w:bCs/>
          <w:iCs/>
        </w:rPr>
        <w:t>ocket, confirming that the adjustments to all the applicable NARUC USOA primary accounts, as shown on Schedule Nos. 5-A and 5-B, have been made to the Utility’s books and records. In the event the Utility needs additional time to complete the adjustments, notice sh</w:t>
      </w:r>
      <w:r w:rsidR="006B6504">
        <w:rPr>
          <w:bCs/>
          <w:iCs/>
        </w:rPr>
        <w:t>all</w:t>
      </w:r>
      <w:r w:rsidRPr="004B4198">
        <w:rPr>
          <w:bCs/>
          <w:iCs/>
        </w:rPr>
        <w:t xml:space="preserve"> be provided </w:t>
      </w:r>
      <w:r w:rsidR="00C96311">
        <w:rPr>
          <w:bCs/>
          <w:iCs/>
        </w:rPr>
        <w:t xml:space="preserve">not less than </w:t>
      </w:r>
      <w:r w:rsidRPr="004B4198">
        <w:rPr>
          <w:bCs/>
          <w:iCs/>
        </w:rPr>
        <w:t xml:space="preserve">seven days prior to </w:t>
      </w:r>
      <w:r w:rsidR="006B6504">
        <w:rPr>
          <w:bCs/>
          <w:iCs/>
        </w:rPr>
        <w:t xml:space="preserve">the </w:t>
      </w:r>
      <w:r w:rsidRPr="004B4198">
        <w:rPr>
          <w:bCs/>
          <w:iCs/>
        </w:rPr>
        <w:t xml:space="preserve">deadline. </w:t>
      </w:r>
      <w:r w:rsidR="006B6504">
        <w:rPr>
          <w:bCs/>
          <w:iCs/>
        </w:rPr>
        <w:t xml:space="preserve">Our </w:t>
      </w:r>
      <w:r w:rsidRPr="004B4198">
        <w:rPr>
          <w:bCs/>
          <w:iCs/>
        </w:rPr>
        <w:t xml:space="preserve">staff </w:t>
      </w:r>
      <w:r w:rsidR="00B95AA3">
        <w:rPr>
          <w:bCs/>
          <w:iCs/>
        </w:rPr>
        <w:t>is hereby given</w:t>
      </w:r>
      <w:r w:rsidR="006B6504">
        <w:rPr>
          <w:bCs/>
          <w:iCs/>
        </w:rPr>
        <w:t xml:space="preserve"> administrative </w:t>
      </w:r>
      <w:r w:rsidR="00B95AA3">
        <w:rPr>
          <w:bCs/>
          <w:iCs/>
        </w:rPr>
        <w:t xml:space="preserve">authority </w:t>
      </w:r>
      <w:r w:rsidRPr="004B4198">
        <w:rPr>
          <w:bCs/>
          <w:iCs/>
        </w:rPr>
        <w:t>to grant an extension of up to 60 days</w:t>
      </w:r>
      <w:r w:rsidR="006B6504">
        <w:rPr>
          <w:bCs/>
          <w:iCs/>
        </w:rPr>
        <w:t xml:space="preserve"> u</w:t>
      </w:r>
      <w:r w:rsidR="006B6504" w:rsidRPr="004B4198">
        <w:rPr>
          <w:bCs/>
          <w:iCs/>
        </w:rPr>
        <w:t>pon providing good cause</w:t>
      </w:r>
      <w:r w:rsidR="006B6504">
        <w:rPr>
          <w:bCs/>
          <w:iCs/>
        </w:rPr>
        <w:t>.</w:t>
      </w:r>
    </w:p>
    <w:p w:rsidR="00675409" w:rsidRDefault="00675409" w:rsidP="00675409">
      <w:pPr>
        <w:pStyle w:val="OrderBody"/>
      </w:pPr>
      <w:r>
        <w:lastRenderedPageBreak/>
        <w:tab/>
        <w:t>Based on the foregoing, it is</w:t>
      </w:r>
    </w:p>
    <w:p w:rsidR="00675409" w:rsidRDefault="00675409" w:rsidP="00675409">
      <w:pPr>
        <w:pStyle w:val="OrderBody"/>
      </w:pPr>
    </w:p>
    <w:p w:rsidR="00675409" w:rsidRPr="006B6504" w:rsidRDefault="00675409" w:rsidP="00675409">
      <w:pPr>
        <w:spacing w:after="240"/>
        <w:jc w:val="both"/>
      </w:pPr>
      <w:r>
        <w:tab/>
      </w:r>
      <w:proofErr w:type="gramStart"/>
      <w:r>
        <w:t xml:space="preserve">ORDERED by the Florida Public Service Commission that </w:t>
      </w:r>
      <w:r w:rsidRPr="006B6504">
        <w:t>the settlement agreement between the Lakeside Waterworks, Inc. and the Office of Public Counsel is approved.</w:t>
      </w:r>
      <w:proofErr w:type="gramEnd"/>
      <w:r w:rsidRPr="006B6504">
        <w:t xml:space="preserve"> It is further </w:t>
      </w:r>
    </w:p>
    <w:p w:rsidR="00675409" w:rsidRPr="006B6504" w:rsidRDefault="00675409" w:rsidP="00675409">
      <w:pPr>
        <w:spacing w:after="240"/>
        <w:jc w:val="both"/>
      </w:pPr>
      <w:r w:rsidRPr="006B6504">
        <w:tab/>
      </w:r>
      <w:proofErr w:type="gramStart"/>
      <w:r w:rsidRPr="006B6504">
        <w:t xml:space="preserve">ORDERED that the overall quality of service provided by Lakeside </w:t>
      </w:r>
      <w:r w:rsidR="00E472A8" w:rsidRPr="006B6504">
        <w:t>Waterworks, Inc.</w:t>
      </w:r>
      <w:r w:rsidR="00E472A8">
        <w:t xml:space="preserve"> </w:t>
      </w:r>
      <w:r w:rsidRPr="006B6504">
        <w:t>is satisfactory.</w:t>
      </w:r>
      <w:proofErr w:type="gramEnd"/>
      <w:r w:rsidRPr="006B6504">
        <w:t xml:space="preserve"> The Utility is in compliance with all primary and secondary water standards and the Department of Environmental Protection EP has deemed the Utility to be in compliance for both water and wastewater operations. The Utility has actively responded to concerns raised by its customers.  It is further</w:t>
      </w:r>
    </w:p>
    <w:p w:rsidR="00675409" w:rsidRPr="006B6504" w:rsidRDefault="00675409" w:rsidP="00675409">
      <w:pPr>
        <w:spacing w:after="240"/>
        <w:jc w:val="both"/>
      </w:pPr>
      <w:r w:rsidRPr="006B6504">
        <w:tab/>
        <w:t xml:space="preserve">ORDERED  that  Lakeside Waterworks, </w:t>
      </w:r>
      <w:r w:rsidR="009135BB" w:rsidRPr="006B6504">
        <w:t>Inc.’s</w:t>
      </w:r>
      <w:r w:rsidRPr="006B6504">
        <w:t xml:space="preserve"> WTP is 81 percent U&amp;U, and the water storage facilities are 100 percent U&amp;U. Lakeside’s WWTP is 92 percent U&amp;U. The Utility’s water distribution and wastewater collection systems are 100 percent U&amp;U. No adjustment shall be made to </w:t>
      </w:r>
      <w:proofErr w:type="gramStart"/>
      <w:r w:rsidRPr="006B6504">
        <w:t>purchased</w:t>
      </w:r>
      <w:proofErr w:type="gramEnd"/>
      <w:r w:rsidRPr="006B6504">
        <w:t xml:space="preserve"> power and chemical expenses since there is no excessive unaccounted for water and no indication of excessive inflow and infiltration. It is further  </w:t>
      </w:r>
    </w:p>
    <w:p w:rsidR="00675409" w:rsidRPr="006B6504" w:rsidRDefault="00675409" w:rsidP="00675409">
      <w:pPr>
        <w:spacing w:after="240"/>
        <w:jc w:val="both"/>
        <w:outlineLvl w:val="1"/>
      </w:pPr>
      <w:r w:rsidRPr="006B6504">
        <w:tab/>
        <w:t xml:space="preserve">ORDERED that the year-end water test year rate base is $129,485, and the year-end wastewater test year rate base is $134,117. It is further </w:t>
      </w:r>
    </w:p>
    <w:p w:rsidR="00675409" w:rsidRPr="006B6504" w:rsidRDefault="00675409" w:rsidP="00675409">
      <w:pPr>
        <w:spacing w:after="240"/>
        <w:jc w:val="both"/>
        <w:outlineLvl w:val="1"/>
      </w:pPr>
      <w:r w:rsidRPr="006B6504">
        <w:tab/>
      </w:r>
      <w:proofErr w:type="gramStart"/>
      <w:r w:rsidRPr="006B6504">
        <w:t>ORDERED that the approved return on equity is 8.85 percent with a range of 7.85 percent to 9.85 percent.</w:t>
      </w:r>
      <w:proofErr w:type="gramEnd"/>
      <w:r w:rsidRPr="006B6504">
        <w:t xml:space="preserve"> The approved overall rate of return is 8.45 percent. It is further</w:t>
      </w:r>
    </w:p>
    <w:p w:rsidR="00675409" w:rsidRPr="006B6504" w:rsidRDefault="00675409" w:rsidP="00675409">
      <w:pPr>
        <w:jc w:val="both"/>
      </w:pPr>
      <w:r w:rsidRPr="006B6504">
        <w:tab/>
      </w:r>
      <w:proofErr w:type="gramStart"/>
      <w:r w:rsidRPr="006B6504">
        <w:t>ORDERED that the test year revenues for Lakeside Waterworks Inc.’s water and wastewater systems are $62,886 and $57,123, respectively.</w:t>
      </w:r>
      <w:proofErr w:type="gramEnd"/>
      <w:r w:rsidRPr="006B6504">
        <w:t xml:space="preserve"> It is further</w:t>
      </w:r>
    </w:p>
    <w:p w:rsidR="00675409" w:rsidRPr="006B6504" w:rsidRDefault="00675409" w:rsidP="00675409">
      <w:pPr>
        <w:jc w:val="both"/>
      </w:pPr>
    </w:p>
    <w:p w:rsidR="00675409" w:rsidRPr="006B6504" w:rsidRDefault="00675409" w:rsidP="00675409">
      <w:pPr>
        <w:spacing w:after="240"/>
        <w:jc w:val="both"/>
      </w:pPr>
      <w:r w:rsidRPr="006B6504">
        <w:tab/>
      </w:r>
      <w:proofErr w:type="gramStart"/>
      <w:r w:rsidRPr="006B6504">
        <w:t>ORDERED that the approved operating expense is $64,750 for water and $64,202 for wastewater.</w:t>
      </w:r>
      <w:proofErr w:type="gramEnd"/>
      <w:r w:rsidRPr="006B6504">
        <w:t xml:space="preserve"> It is further</w:t>
      </w:r>
    </w:p>
    <w:p w:rsidR="009E1F53" w:rsidRPr="006B6504" w:rsidRDefault="00675409" w:rsidP="009E1F53">
      <w:pPr>
        <w:spacing w:after="240"/>
        <w:ind w:firstLine="720"/>
        <w:jc w:val="both"/>
      </w:pPr>
      <w:proofErr w:type="gramStart"/>
      <w:r w:rsidRPr="006B6504">
        <w:t xml:space="preserve">ORDERED that </w:t>
      </w:r>
      <w:r w:rsidR="009E1F53" w:rsidRPr="006B6504">
        <w:t>the revenue requirement is $75,692 for water and $75,534 for wastewater, resulting in an annual increase of $12,806 for water (20.36 percent) and $18,411 for wastewater (32.23 percent).</w:t>
      </w:r>
      <w:proofErr w:type="gramEnd"/>
      <w:r w:rsidR="009E1F53" w:rsidRPr="006B6504">
        <w:t xml:space="preserve">  It is further</w:t>
      </w:r>
    </w:p>
    <w:p w:rsidR="009E1F53" w:rsidRPr="006B6504" w:rsidRDefault="009E1F53" w:rsidP="009E1F53">
      <w:pPr>
        <w:spacing w:before="240" w:after="240"/>
        <w:ind w:firstLine="720"/>
        <w:jc w:val="both"/>
      </w:pPr>
      <w:r w:rsidRPr="006B6504">
        <w:t>ORDERED that the approved rate structures and monthly water and wastewater rates are shown on Schedule Nos. 4-A and 4-B. Lakeside Waterworks, Inc. shall file revised tariff sheets and a proposed customer notice to reflect the approved rates. The approved rates shall be effective for service rendered on or after the stamped approval date on the tariff sheet pursuant to Rule 25-30.475(1), F.A.C. In addition, the approved rates shall not be implemented until our staff has approved the proposed customer notice and the notice has been received by the customers. Lakeside Waterworks, Inc. shall provide proof of the date notice was given within 10 days of the date of the notice.  It is further</w:t>
      </w:r>
    </w:p>
    <w:p w:rsidR="00DC6EAE" w:rsidRPr="006B6504" w:rsidRDefault="009E1F53" w:rsidP="00DC6EAE">
      <w:pPr>
        <w:spacing w:before="240" w:after="240"/>
        <w:ind w:firstLine="720"/>
        <w:jc w:val="both"/>
      </w:pPr>
      <w:r w:rsidRPr="006B6504">
        <w:t xml:space="preserve">ORDERED that </w:t>
      </w:r>
      <w:r w:rsidR="00DC6EAE" w:rsidRPr="006B6504">
        <w:t>the initial customer deposit for a residential 5/8 inch x 3/4 inch meter size is $4</w:t>
      </w:r>
      <w:r w:rsidR="0076457A" w:rsidRPr="006B6504">
        <w:t>8</w:t>
      </w:r>
      <w:r w:rsidR="00DC6EAE" w:rsidRPr="006B6504">
        <w:t xml:space="preserve"> for water and $8</w:t>
      </w:r>
      <w:r w:rsidR="0076457A" w:rsidRPr="006B6504">
        <w:t>6</w:t>
      </w:r>
      <w:r w:rsidR="00DC6EAE" w:rsidRPr="006B6504">
        <w:t xml:space="preserve"> for wastewater. The initial customer deposits for all other residential meter sizes and all general service meter sizes shall be two times the average </w:t>
      </w:r>
      <w:r w:rsidR="00DC6EAE" w:rsidRPr="006B6504">
        <w:lastRenderedPageBreak/>
        <w:t>estimated bill for water and wastewater. The approved initial customer deposits shall be effective for connections made on or after the stamped approval date on the tariff sheets pursuant to Rule 25-30.475, F.A.C. Lakeside Waterworks, Inc. shall collect the approved deposits until authorized to change them by this Commission in a subsequent proceeding. It is further</w:t>
      </w:r>
    </w:p>
    <w:p w:rsidR="0076457A" w:rsidRPr="006B6504" w:rsidRDefault="00DC6EAE" w:rsidP="0076457A">
      <w:pPr>
        <w:spacing w:before="240" w:after="240"/>
        <w:ind w:firstLine="720"/>
        <w:jc w:val="both"/>
        <w:rPr>
          <w:bCs/>
        </w:rPr>
      </w:pPr>
      <w:proofErr w:type="gramStart"/>
      <w:r w:rsidRPr="006B6504">
        <w:t>ORDERED that</w:t>
      </w:r>
      <w:r w:rsidR="0076457A" w:rsidRPr="006B6504">
        <w:t xml:space="preserve"> Lakeside Waterworks, Inc. is </w:t>
      </w:r>
      <w:r w:rsidR="0076457A" w:rsidRPr="006B6504">
        <w:rPr>
          <w:bCs/>
        </w:rPr>
        <w:t>authorized to collect NSF charges.</w:t>
      </w:r>
      <w:proofErr w:type="gramEnd"/>
      <w:r w:rsidR="0076457A" w:rsidRPr="006B6504">
        <w:rPr>
          <w:bCs/>
        </w:rPr>
        <w:t xml:space="preserve"> The Utility shall file revised tariff sheets and a proposed customer notice to reflect the approved NSF charges. The approved charges shall be effective for service rendered on or after the stamped approval date on the tariff sheets provided customers have received notice pursuant to Rule 25-30.475, F.A.C. The Utility shall provide proof of noticing within 10 days of rendering its approved notice. It is further</w:t>
      </w:r>
    </w:p>
    <w:p w:rsidR="00117297" w:rsidRPr="006B6504" w:rsidRDefault="0076457A" w:rsidP="00117297">
      <w:pPr>
        <w:spacing w:before="240" w:after="240"/>
        <w:ind w:firstLine="720"/>
        <w:jc w:val="both"/>
        <w:rPr>
          <w:bCs/>
        </w:rPr>
      </w:pPr>
      <w:proofErr w:type="gramStart"/>
      <w:r w:rsidRPr="006B6504">
        <w:rPr>
          <w:bCs/>
        </w:rPr>
        <w:t xml:space="preserve">ORDERED that </w:t>
      </w:r>
      <w:r w:rsidR="00117297" w:rsidRPr="006B6504">
        <w:rPr>
          <w:bCs/>
        </w:rPr>
        <w:t>the water and wastewater rates shall be reduced as shown on Schedule Nos. 4-A and 4-B, to remove rate case expense grossed-up for RAFs and amortized over a four-year period.</w:t>
      </w:r>
      <w:proofErr w:type="gramEnd"/>
      <w:r w:rsidR="00117297" w:rsidRPr="006B6504">
        <w:rPr>
          <w:bCs/>
        </w:rPr>
        <w:t xml:space="preserve"> The decrease in rates shall become effective immediately following the expiration of the four-year rate case expense recovery period. The Utility shall be required to file revised tariffs and a proposed customer notice setting forth the lower rates and the reason for the reduction no later than one month prior to the actual date of the required rate reduction. If Lakeside files this reduction in conjunction with a price index or pass-through rate adjustment, separate data shall be filed for the price index and/or pass-through increase or decrease and the reduction in the rates due to the amortized rate case expense. </w:t>
      </w:r>
      <w:proofErr w:type="gramStart"/>
      <w:r w:rsidR="00117297" w:rsidRPr="00E472A8">
        <w:rPr>
          <w:b/>
          <w:bCs/>
        </w:rPr>
        <w:t>(Final Agency Action)</w:t>
      </w:r>
      <w:r w:rsidR="00117297" w:rsidRPr="006B6504">
        <w:rPr>
          <w:bCs/>
        </w:rPr>
        <w:t>.</w:t>
      </w:r>
      <w:proofErr w:type="gramEnd"/>
      <w:r w:rsidR="00117297" w:rsidRPr="006B6504">
        <w:rPr>
          <w:bCs/>
        </w:rPr>
        <w:t xml:space="preserve"> It is further</w:t>
      </w:r>
    </w:p>
    <w:p w:rsidR="00117297" w:rsidRPr="006B6504" w:rsidRDefault="00117297" w:rsidP="00117297">
      <w:pPr>
        <w:spacing w:before="240" w:after="240"/>
        <w:ind w:firstLine="720"/>
        <w:jc w:val="both"/>
        <w:rPr>
          <w:bCs/>
        </w:rPr>
      </w:pPr>
      <w:proofErr w:type="gramStart"/>
      <w:r w:rsidRPr="006B6504">
        <w:rPr>
          <w:bCs/>
        </w:rPr>
        <w:t xml:space="preserve">ORDERED that the rates </w:t>
      </w:r>
      <w:r w:rsidR="00B95AA3">
        <w:rPr>
          <w:bCs/>
        </w:rPr>
        <w:t>are</w:t>
      </w:r>
      <w:r w:rsidRPr="006B6504">
        <w:rPr>
          <w:bCs/>
        </w:rPr>
        <w:t xml:space="preserve"> approved for </w:t>
      </w:r>
      <w:r w:rsidRPr="006B6504">
        <w:t>Lakeside Waterworks, Inc</w:t>
      </w:r>
      <w:r w:rsidR="009135BB">
        <w:t>.</w:t>
      </w:r>
      <w:proofErr w:type="gramEnd"/>
      <w:r w:rsidRPr="006B6504">
        <w:rPr>
          <w:bCs/>
        </w:rPr>
        <w:t xml:space="preserve">  </w:t>
      </w:r>
      <w:proofErr w:type="gramStart"/>
      <w:r w:rsidRPr="006B6504">
        <w:rPr>
          <w:bCs/>
        </w:rPr>
        <w:t>on</w:t>
      </w:r>
      <w:proofErr w:type="gramEnd"/>
      <w:r w:rsidRPr="006B6504">
        <w:rPr>
          <w:bCs/>
        </w:rPr>
        <w:t xml:space="preserve"> a temporary basis, subject to refund, in the event of a protest filed by a party other than the Utility. The Utility shall file revised tariff sheets and a proposed customer notice to reflect the approved rates. The approved rates shall be effective for service rendered on or after the stamped approval date on the tariff sheet, pursuant to Rule 25-30.475(1), F.A.C. In addition, the temporary rates shall not be implemented until our staff has approved the proposed notice, and the notice has been received by the customers. Prior to implementation of any temporary rates, the Utility shall provide appropriate security. If the </w:t>
      </w:r>
      <w:r w:rsidR="006B6504">
        <w:rPr>
          <w:bCs/>
        </w:rPr>
        <w:t>approved</w:t>
      </w:r>
      <w:r w:rsidRPr="006B6504">
        <w:rPr>
          <w:bCs/>
        </w:rPr>
        <w:t xml:space="preserve"> rates are approved on a temporary basis, the rates collected by the Utility shall be subject to the refund provisions set forth in the body of this Order. In addition, after the increased rates are in effect, pursuant to Rule 25-30.360(6), F.A.C., the Utility shall file reports with the Office of Commission Clerk no later than the 20th of every month indicating the monthly and total amount of money subject to refund at the end of the preceding month. The report filed shall also indicate the status of the security being used to guarantee repayment of any potential refund. </w:t>
      </w:r>
      <w:proofErr w:type="gramStart"/>
      <w:r w:rsidRPr="00E472A8">
        <w:rPr>
          <w:b/>
          <w:bCs/>
        </w:rPr>
        <w:t>(Final Agency Action)</w:t>
      </w:r>
      <w:r w:rsidRPr="006B6504">
        <w:rPr>
          <w:bCs/>
        </w:rPr>
        <w:t>.</w:t>
      </w:r>
      <w:proofErr w:type="gramEnd"/>
      <w:r w:rsidRPr="006B6504">
        <w:rPr>
          <w:bCs/>
        </w:rPr>
        <w:t xml:space="preserve"> It is further</w:t>
      </w:r>
    </w:p>
    <w:p w:rsidR="00441957" w:rsidRPr="006B6504" w:rsidRDefault="00117297" w:rsidP="00441957">
      <w:pPr>
        <w:spacing w:before="240" w:after="240"/>
        <w:ind w:firstLine="720"/>
        <w:jc w:val="both"/>
        <w:rPr>
          <w:bCs/>
        </w:rPr>
      </w:pPr>
      <w:proofErr w:type="gramStart"/>
      <w:r w:rsidRPr="006B6504">
        <w:rPr>
          <w:bCs/>
        </w:rPr>
        <w:t>ORDERED that</w:t>
      </w:r>
      <w:r w:rsidR="00441957" w:rsidRPr="006B6504">
        <w:rPr>
          <w:bCs/>
        </w:rPr>
        <w:t xml:space="preserve"> </w:t>
      </w:r>
      <w:r w:rsidR="00441957" w:rsidRPr="006B6504">
        <w:t>Lakeside Waterworks, Inc</w:t>
      </w:r>
      <w:r w:rsidR="00441957" w:rsidRPr="006B6504">
        <w:rPr>
          <w:bCs/>
        </w:rPr>
        <w:t>. is required to notify this Commission, in writing, that it has adjusted its books in accordance with our decision.</w:t>
      </w:r>
      <w:proofErr w:type="gramEnd"/>
      <w:r w:rsidR="00441957" w:rsidRPr="006B6504">
        <w:rPr>
          <w:bCs/>
        </w:rPr>
        <w:t xml:space="preserve"> Lakeside shall submit a letter within 90 days of the </w:t>
      </w:r>
      <w:r w:rsidR="006B6504">
        <w:rPr>
          <w:bCs/>
        </w:rPr>
        <w:t>F</w:t>
      </w:r>
      <w:r w:rsidR="00441957" w:rsidRPr="006B6504">
        <w:rPr>
          <w:bCs/>
        </w:rPr>
        <w:t xml:space="preserve">inal </w:t>
      </w:r>
      <w:r w:rsidR="006B6504">
        <w:rPr>
          <w:bCs/>
        </w:rPr>
        <w:t>Order in this D</w:t>
      </w:r>
      <w:r w:rsidR="00441957" w:rsidRPr="006B6504">
        <w:rPr>
          <w:bCs/>
        </w:rPr>
        <w:t xml:space="preserve">ocket, confirming that the adjustments to all the applicable NARUC USOA primary accounts, as shown on Schedules Nos. 5-A and 5-B, have been made to the Utility’s books and records. In the event the Utility needs additional time to complete the adjustments, notice shall be provided </w:t>
      </w:r>
      <w:r w:rsidR="00C96311">
        <w:rPr>
          <w:bCs/>
        </w:rPr>
        <w:t>not less than</w:t>
      </w:r>
      <w:r w:rsidR="00441957" w:rsidRPr="006B6504">
        <w:rPr>
          <w:bCs/>
        </w:rPr>
        <w:t xml:space="preserve"> seven days prior to the deadline. </w:t>
      </w:r>
      <w:r w:rsidR="009135BB">
        <w:rPr>
          <w:bCs/>
        </w:rPr>
        <w:t>O</w:t>
      </w:r>
      <w:r w:rsidR="00441957" w:rsidRPr="006B6504">
        <w:rPr>
          <w:bCs/>
        </w:rPr>
        <w:t>ur staff has administrative authority to grant an extension of up to 60 days</w:t>
      </w:r>
      <w:r w:rsidR="009135BB">
        <w:rPr>
          <w:bCs/>
        </w:rPr>
        <w:t xml:space="preserve"> u</w:t>
      </w:r>
      <w:r w:rsidR="009135BB" w:rsidRPr="006B6504">
        <w:rPr>
          <w:bCs/>
        </w:rPr>
        <w:t>pon providing good cause</w:t>
      </w:r>
      <w:r w:rsidR="009135BB">
        <w:rPr>
          <w:bCs/>
        </w:rPr>
        <w:t xml:space="preserve"> by the Utility</w:t>
      </w:r>
      <w:r w:rsidR="00441957" w:rsidRPr="006B6504">
        <w:rPr>
          <w:bCs/>
        </w:rPr>
        <w:t xml:space="preserve">. </w:t>
      </w:r>
      <w:proofErr w:type="gramStart"/>
      <w:r w:rsidR="00441957" w:rsidRPr="00E472A8">
        <w:rPr>
          <w:b/>
          <w:bCs/>
        </w:rPr>
        <w:t>(Final Agency Action)</w:t>
      </w:r>
      <w:r w:rsidR="00E472A8">
        <w:rPr>
          <w:bCs/>
        </w:rPr>
        <w:t>.</w:t>
      </w:r>
      <w:proofErr w:type="gramEnd"/>
      <w:r w:rsidR="00441957" w:rsidRPr="006B6504">
        <w:rPr>
          <w:bCs/>
        </w:rPr>
        <w:t xml:space="preserve"> It is further</w:t>
      </w:r>
    </w:p>
    <w:p w:rsidR="00441957" w:rsidRPr="004B4198" w:rsidRDefault="00441957" w:rsidP="00DF7A93">
      <w:pPr>
        <w:pStyle w:val="OrderBody"/>
        <w:rPr>
          <w:bCs/>
        </w:rPr>
      </w:pPr>
      <w:r w:rsidRPr="006B6504">
        <w:lastRenderedPageBreak/>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w:t>
      </w:r>
      <w:r w:rsidR="00DF7A93" w:rsidRPr="006B6504">
        <w:t>If no such petition is received, t</w:t>
      </w:r>
      <w:r w:rsidR="006B6504">
        <w:rPr>
          <w:bCs/>
        </w:rPr>
        <w:t>he D</w:t>
      </w:r>
      <w:r w:rsidRPr="006B6504">
        <w:rPr>
          <w:bCs/>
        </w:rPr>
        <w:t>ocket shall remain open for our staff’s verification that the revised tariff sheets and customer notice have been filed by the Utility and approved by staff, and the Utility has provided staff with proof that the adjustments for all the applicable NARUC USOA primary accounts have been made. Once th</w:t>
      </w:r>
      <w:r w:rsidR="006B6504">
        <w:rPr>
          <w:bCs/>
        </w:rPr>
        <w:t>ese actions are complete, this D</w:t>
      </w:r>
      <w:r w:rsidRPr="006B6504">
        <w:rPr>
          <w:bCs/>
        </w:rPr>
        <w:t>ocket shall be closed administratively.</w:t>
      </w:r>
      <w:r w:rsidRPr="004B4198">
        <w:rPr>
          <w:bCs/>
        </w:rPr>
        <w:t xml:space="preserve"> </w:t>
      </w:r>
    </w:p>
    <w:p w:rsidR="00675409" w:rsidRDefault="00675409" w:rsidP="00675409">
      <w:pPr>
        <w:pStyle w:val="OrderBody"/>
      </w:pPr>
    </w:p>
    <w:p w:rsidR="00675409" w:rsidRDefault="00675409" w:rsidP="00205D58">
      <w:pPr>
        <w:pStyle w:val="OrderBody"/>
      </w:pPr>
      <w:r>
        <w:tab/>
        <w:t xml:space="preserve">By ORDER of the Florida Public Service Commission this </w:t>
      </w:r>
      <w:bookmarkStart w:id="6" w:name="replaceDate"/>
      <w:bookmarkEnd w:id="6"/>
      <w:r w:rsidR="00205D58">
        <w:rPr>
          <w:u w:val="single"/>
        </w:rPr>
        <w:t>7th</w:t>
      </w:r>
      <w:r w:rsidR="00205D58">
        <w:t xml:space="preserve"> day of </w:t>
      </w:r>
      <w:r w:rsidR="00205D58">
        <w:rPr>
          <w:u w:val="single"/>
        </w:rPr>
        <w:t>November</w:t>
      </w:r>
      <w:r w:rsidR="00205D58">
        <w:t xml:space="preserve">, </w:t>
      </w:r>
      <w:r w:rsidR="00205D58">
        <w:rPr>
          <w:u w:val="single"/>
        </w:rPr>
        <w:t>2017</w:t>
      </w:r>
      <w:r w:rsidR="00205D58">
        <w:t>.</w:t>
      </w:r>
    </w:p>
    <w:p w:rsidR="00205D58" w:rsidRPr="00205D58" w:rsidRDefault="00205D58" w:rsidP="00205D58">
      <w:pPr>
        <w:pStyle w:val="OrderBody"/>
      </w:pPr>
    </w:p>
    <w:p w:rsidR="00675409" w:rsidRDefault="00675409" w:rsidP="00675409">
      <w:pPr>
        <w:keepNext/>
        <w:keepLines/>
      </w:pPr>
    </w:p>
    <w:p w:rsidR="00675409" w:rsidRDefault="00675409" w:rsidP="00675409">
      <w:pPr>
        <w:keepNext/>
        <w:keepLines/>
      </w:pPr>
    </w:p>
    <w:p w:rsidR="00675409" w:rsidRDefault="00675409" w:rsidP="00675409">
      <w:pPr>
        <w:keepNext/>
        <w:keepLines/>
      </w:pPr>
    </w:p>
    <w:tbl>
      <w:tblPr>
        <w:tblW w:w="4720" w:type="dxa"/>
        <w:tblInd w:w="3800" w:type="dxa"/>
        <w:tblLayout w:type="fixed"/>
        <w:tblLook w:val="0000" w:firstRow="0" w:lastRow="0" w:firstColumn="0" w:lastColumn="0" w:noHBand="0" w:noVBand="0"/>
      </w:tblPr>
      <w:tblGrid>
        <w:gridCol w:w="686"/>
        <w:gridCol w:w="4034"/>
      </w:tblGrid>
      <w:tr w:rsidR="00675409" w:rsidTr="009E1F53">
        <w:tc>
          <w:tcPr>
            <w:tcW w:w="720" w:type="dxa"/>
            <w:shd w:val="clear" w:color="auto" w:fill="auto"/>
          </w:tcPr>
          <w:p w:rsidR="00675409" w:rsidRDefault="00675409" w:rsidP="009E1F53">
            <w:pPr>
              <w:keepNext/>
              <w:keepLines/>
            </w:pPr>
            <w:bookmarkStart w:id="7" w:name="bkmrkSignature" w:colFirst="0" w:colLast="0"/>
          </w:p>
        </w:tc>
        <w:tc>
          <w:tcPr>
            <w:tcW w:w="4320" w:type="dxa"/>
            <w:tcBorders>
              <w:bottom w:val="single" w:sz="4" w:space="0" w:color="auto"/>
            </w:tcBorders>
            <w:shd w:val="clear" w:color="auto" w:fill="auto"/>
          </w:tcPr>
          <w:p w:rsidR="00675409" w:rsidRDefault="00EA17CD" w:rsidP="009E1F53">
            <w:pPr>
              <w:keepNext/>
              <w:keepLines/>
            </w:pPr>
            <w:r>
              <w:t>/s/ Hong Wang</w:t>
            </w:r>
            <w:bookmarkStart w:id="8" w:name="_GoBack"/>
            <w:bookmarkEnd w:id="8"/>
          </w:p>
        </w:tc>
      </w:tr>
      <w:bookmarkEnd w:id="7"/>
      <w:tr w:rsidR="00675409" w:rsidTr="009E1F53">
        <w:tc>
          <w:tcPr>
            <w:tcW w:w="720" w:type="dxa"/>
            <w:shd w:val="clear" w:color="auto" w:fill="auto"/>
          </w:tcPr>
          <w:p w:rsidR="00675409" w:rsidRDefault="00675409" w:rsidP="009E1F53">
            <w:pPr>
              <w:keepNext/>
              <w:keepLines/>
            </w:pPr>
          </w:p>
        </w:tc>
        <w:tc>
          <w:tcPr>
            <w:tcW w:w="4320" w:type="dxa"/>
            <w:tcBorders>
              <w:top w:val="single" w:sz="4" w:space="0" w:color="auto"/>
            </w:tcBorders>
            <w:shd w:val="clear" w:color="auto" w:fill="auto"/>
          </w:tcPr>
          <w:p w:rsidR="00205D58" w:rsidRDefault="00205D58" w:rsidP="009E1F53">
            <w:pPr>
              <w:keepNext/>
              <w:keepLines/>
            </w:pPr>
            <w:r>
              <w:t>HONG WANG</w:t>
            </w:r>
          </w:p>
          <w:p w:rsidR="00675409" w:rsidRDefault="00205D58" w:rsidP="009E1F53">
            <w:pPr>
              <w:keepNext/>
              <w:keepLines/>
            </w:pPr>
            <w:r>
              <w:t>Chief Deputy Commission Clerk</w:t>
            </w:r>
          </w:p>
        </w:tc>
      </w:tr>
    </w:tbl>
    <w:p w:rsidR="00675409" w:rsidRDefault="00675409" w:rsidP="00675409">
      <w:pPr>
        <w:pStyle w:val="OrderSigInfo"/>
        <w:keepNext/>
        <w:keepLines/>
      </w:pPr>
      <w:r>
        <w:t>Florida Public Service Commission</w:t>
      </w:r>
    </w:p>
    <w:p w:rsidR="00675409" w:rsidRDefault="00675409" w:rsidP="00675409">
      <w:pPr>
        <w:pStyle w:val="OrderSigInfo"/>
        <w:keepNext/>
        <w:keepLines/>
      </w:pPr>
      <w:r>
        <w:t>2540 Shumard Oak Boulevard</w:t>
      </w:r>
    </w:p>
    <w:p w:rsidR="00675409" w:rsidRDefault="00675409" w:rsidP="00675409">
      <w:pPr>
        <w:pStyle w:val="OrderSigInfo"/>
        <w:keepNext/>
        <w:keepLines/>
      </w:pPr>
      <w:r>
        <w:t>Tallahassee, Florida  32399</w:t>
      </w:r>
    </w:p>
    <w:p w:rsidR="00675409" w:rsidRDefault="00675409" w:rsidP="00675409">
      <w:pPr>
        <w:pStyle w:val="OrderSigInfo"/>
        <w:keepNext/>
        <w:keepLines/>
      </w:pPr>
      <w:r>
        <w:t>(850) 413</w:t>
      </w:r>
      <w:r>
        <w:noBreakHyphen/>
        <w:t>6770</w:t>
      </w:r>
    </w:p>
    <w:p w:rsidR="00675409" w:rsidRDefault="00675409" w:rsidP="00675409">
      <w:pPr>
        <w:pStyle w:val="OrderSigInfo"/>
        <w:keepNext/>
        <w:keepLines/>
      </w:pPr>
      <w:r>
        <w:t>www.floridapsc.com</w:t>
      </w:r>
    </w:p>
    <w:p w:rsidR="00675409" w:rsidRDefault="00675409" w:rsidP="00675409">
      <w:pPr>
        <w:pStyle w:val="OrderSigInfo"/>
        <w:keepNext/>
        <w:keepLines/>
      </w:pPr>
    </w:p>
    <w:p w:rsidR="00675409" w:rsidRDefault="00675409" w:rsidP="00675409">
      <w:pPr>
        <w:pStyle w:val="OrderSigInfo"/>
        <w:keepNext/>
        <w:keepLines/>
      </w:pPr>
      <w:r>
        <w:t>Copies furnished:  A copy of this document is provided to the parties of record at the time of issuance and, if applicable, interested persons.</w:t>
      </w:r>
    </w:p>
    <w:p w:rsidR="00675409" w:rsidRDefault="00675409" w:rsidP="00675409">
      <w:pPr>
        <w:pStyle w:val="OrderBody"/>
        <w:keepNext/>
        <w:keepLines/>
      </w:pPr>
    </w:p>
    <w:p w:rsidR="00675409" w:rsidRDefault="00675409" w:rsidP="00675409">
      <w:r>
        <w:t>CWM</w:t>
      </w:r>
    </w:p>
    <w:p w:rsidR="00675409" w:rsidRDefault="00675409" w:rsidP="00675409"/>
    <w:p w:rsidR="00675409" w:rsidRDefault="00675409" w:rsidP="00675409">
      <w:pPr>
        <w:pStyle w:val="CenterUnderline"/>
      </w:pPr>
      <w:r>
        <w:t>NOTICE OF FURTHER PROCEEDINGS OR JUDICIAL REVIEW</w:t>
      </w:r>
    </w:p>
    <w:p w:rsidR="00675409" w:rsidRDefault="00675409" w:rsidP="00675409">
      <w:pPr>
        <w:pStyle w:val="CenterUnderline"/>
        <w:rPr>
          <w:bCs/>
          <w:u w:val="none"/>
        </w:rPr>
      </w:pPr>
    </w:p>
    <w:p w:rsidR="00675409" w:rsidRDefault="00675409" w:rsidP="0067540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14A8" w:rsidRDefault="009614A8" w:rsidP="00675409">
      <w:pPr>
        <w:pStyle w:val="OrderBody"/>
      </w:pPr>
    </w:p>
    <w:p w:rsidR="00675409" w:rsidRDefault="00675409" w:rsidP="00675409">
      <w:pPr>
        <w:pStyle w:val="OrderBody"/>
      </w:pPr>
      <w:r>
        <w:tab/>
        <w:t xml:space="preserve">As identified in the body of this order, our action </w:t>
      </w:r>
      <w:r w:rsidRPr="004B4198">
        <w:t xml:space="preserve">except for </w:t>
      </w:r>
      <w:r w:rsidRPr="00DF7A93">
        <w:t>(1) the granting or temporary rates in the event of protest, (2) the reduction of rates after four years based upon the recovery of rate case expense, and (3) proof of adjustment of books and records,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w:t>
      </w:r>
      <w:r>
        <w:lastRenderedPageBreak/>
        <w:t xml:space="preserve">Shumard Oak Boulevard, Tallahassee, Florida 32399-0850, by the close of business on </w:t>
      </w:r>
      <w:r w:rsidR="00205D58">
        <w:rPr>
          <w:u w:val="single"/>
        </w:rPr>
        <w:t>November 28,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675409" w:rsidRDefault="00675409" w:rsidP="00675409">
      <w:pPr>
        <w:pStyle w:val="OrderBody"/>
      </w:pPr>
    </w:p>
    <w:p w:rsidR="00675409" w:rsidRDefault="00675409" w:rsidP="00675409">
      <w:pPr>
        <w:pStyle w:val="OrderBody"/>
      </w:pPr>
      <w:r>
        <w:tab/>
        <w:t>Any obje</w:t>
      </w:r>
      <w:r w:rsidR="006B6504">
        <w:t>ction or protest filed in this D</w:t>
      </w:r>
      <w:r>
        <w:t>ocket before the issuance date of this order is considered abandoned unless it satisfies the foregoing conditions and is renewed within the specified protest period.</w:t>
      </w:r>
    </w:p>
    <w:p w:rsidR="00675409" w:rsidRDefault="00675409" w:rsidP="00675409">
      <w:pPr>
        <w:pStyle w:val="OrderBody"/>
      </w:pPr>
    </w:p>
    <w:p w:rsidR="00675409" w:rsidRDefault="00675409" w:rsidP="00675409">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75409" w:rsidRDefault="00675409" w:rsidP="00675409">
      <w:pPr>
        <w:pStyle w:val="OrderBody"/>
      </w:pPr>
    </w:p>
    <w:p w:rsidR="00675409" w:rsidRDefault="00675409" w:rsidP="00675409">
      <w:pPr>
        <w:pStyle w:val="OrderBody"/>
      </w:pPr>
    </w:p>
    <w:p w:rsidR="00675409" w:rsidRDefault="00675409" w:rsidP="00675409">
      <w:pPr>
        <w:pStyle w:val="OrderBody"/>
        <w:sectPr w:rsidR="00675409">
          <w:headerReference w:type="default" r:id="rId8"/>
          <w:footerReference w:type="first" r:id="rId9"/>
          <w:pgSz w:w="12240" w:h="15840" w:code="1"/>
          <w:pgMar w:top="1440" w:right="1440" w:bottom="1440" w:left="1440" w:header="720" w:footer="720" w:gutter="0"/>
          <w:cols w:space="720"/>
          <w:titlePg/>
          <w:docGrid w:linePitch="360"/>
        </w:sectPr>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541"/>
        <w:gridCol w:w="1169"/>
        <w:gridCol w:w="1620"/>
      </w:tblGrid>
      <w:tr w:rsidR="00675409" w:rsidRPr="00E37042" w:rsidTr="009E1F53">
        <w:trPr>
          <w:trHeight w:val="301"/>
        </w:trPr>
        <w:tc>
          <w:tcPr>
            <w:tcW w:w="375" w:type="dxa"/>
            <w:tcBorders>
              <w:top w:val="single" w:sz="4" w:space="0" w:color="000000"/>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lastRenderedPageBreak/>
              <w:t> </w:t>
            </w:r>
          </w:p>
        </w:tc>
        <w:tc>
          <w:tcPr>
            <w:tcW w:w="5541" w:type="dxa"/>
            <w:gridSpan w:val="3"/>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LAKESIDE WATERWORKS, INC.</w:t>
            </w:r>
          </w:p>
        </w:tc>
        <w:tc>
          <w:tcPr>
            <w:tcW w:w="3459" w:type="dxa"/>
            <w:gridSpan w:val="4"/>
            <w:tcBorders>
              <w:top w:val="single" w:sz="4" w:space="0" w:color="000000"/>
              <w:left w:val="nil"/>
              <w:bottom w:val="nil"/>
              <w:right w:val="single" w:sz="4" w:space="0" w:color="000000"/>
            </w:tcBorders>
            <w:noWrap/>
            <w:vAlign w:val="bottom"/>
            <w:hideMark/>
          </w:tcPr>
          <w:p w:rsidR="00675409" w:rsidRPr="00E37042" w:rsidRDefault="00675409" w:rsidP="009E1F53">
            <w:pPr>
              <w:jc w:val="right"/>
              <w:rPr>
                <w:sz w:val="20"/>
                <w:szCs w:val="20"/>
              </w:rPr>
            </w:pPr>
            <w:r w:rsidRPr="00E37042">
              <w:rPr>
                <w:b/>
                <w:bCs/>
                <w:color w:val="000000"/>
                <w:sz w:val="20"/>
                <w:szCs w:val="20"/>
              </w:rPr>
              <w:t>SCHEDULE NO. 1-A</w:t>
            </w:r>
            <w:r w:rsidRPr="00E37042">
              <w:rPr>
                <w:sz w:val="20"/>
                <w:szCs w:val="20"/>
              </w:rPr>
              <w:fldChar w:fldCharType="begin"/>
            </w:r>
            <w:r w:rsidRPr="00E37042">
              <w:rPr>
                <w:sz w:val="20"/>
                <w:szCs w:val="20"/>
              </w:rPr>
              <w:instrText xml:space="preserve"> TC "</w:instrText>
            </w:r>
            <w:bookmarkStart w:id="10" w:name="_Toc399147316"/>
            <w:r w:rsidRPr="00E37042">
              <w:rPr>
                <w:sz w:val="20"/>
                <w:szCs w:val="20"/>
              </w:rPr>
              <w:instrText xml:space="preserve"> </w:instrText>
            </w:r>
            <w:bookmarkStart w:id="11" w:name="_Toc443384728"/>
            <w:bookmarkStart w:id="12" w:name="_Toc441233993"/>
            <w:bookmarkStart w:id="13" w:name="_Toc422220886"/>
            <w:bookmarkStart w:id="14" w:name="_Toc451937571"/>
            <w:bookmarkStart w:id="15" w:name="_Toc478581575"/>
            <w:bookmarkStart w:id="16" w:name="_Toc481571379"/>
            <w:bookmarkStart w:id="17" w:name="_Toc493743845"/>
            <w:r w:rsidRPr="00E37042">
              <w:rPr>
                <w:sz w:val="20"/>
                <w:szCs w:val="20"/>
              </w:rPr>
              <w:instrText>Schedule No. 1-A Water Rate Base</w:instrText>
            </w:r>
            <w:bookmarkEnd w:id="10"/>
            <w:bookmarkEnd w:id="11"/>
            <w:bookmarkEnd w:id="12"/>
            <w:bookmarkEnd w:id="13"/>
            <w:bookmarkEnd w:id="14"/>
            <w:bookmarkEnd w:id="15"/>
            <w:bookmarkEnd w:id="16"/>
            <w:bookmarkEnd w:id="17"/>
            <w:r w:rsidRPr="00E37042">
              <w:rPr>
                <w:sz w:val="20"/>
                <w:szCs w:val="20"/>
              </w:rPr>
              <w:instrText xml:space="preserve">”l 1 </w:instrText>
            </w:r>
            <w:r w:rsidRPr="00E37042">
              <w:rPr>
                <w:sz w:val="20"/>
                <w:szCs w:val="20"/>
              </w:rPr>
              <w:fldChar w:fldCharType="end"/>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812" w:type="dxa"/>
            <w:tcBorders>
              <w:top w:val="nil"/>
              <w:left w:val="nil"/>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2399"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2789" w:type="dxa"/>
            <w:gridSpan w:val="2"/>
            <w:tcBorders>
              <w:top w:val="nil"/>
              <w:left w:val="nil"/>
              <w:bottom w:val="nil"/>
              <w:right w:val="single" w:sz="4" w:space="0" w:color="000000"/>
            </w:tcBorders>
            <w:noWrap/>
            <w:vAlign w:val="bottom"/>
            <w:hideMark/>
          </w:tcPr>
          <w:p w:rsidR="00675409" w:rsidRPr="00E37042" w:rsidRDefault="00675409" w:rsidP="009E1F53">
            <w:pPr>
              <w:rPr>
                <w:b/>
                <w:bCs/>
                <w:color w:val="000000"/>
                <w:sz w:val="20"/>
                <w:szCs w:val="20"/>
              </w:rPr>
            </w:pPr>
            <w:r w:rsidRPr="00E37042">
              <w:rPr>
                <w:b/>
                <w:bCs/>
                <w:color w:val="000000"/>
                <w:sz w:val="20"/>
                <w:szCs w:val="20"/>
              </w:rPr>
              <w:t>DOCKET NO. 20160195-WS</w:t>
            </w:r>
          </w:p>
        </w:tc>
      </w:tr>
      <w:tr w:rsidR="00675409" w:rsidRPr="00E37042" w:rsidTr="009E1F53">
        <w:trPr>
          <w:trHeight w:val="301"/>
        </w:trPr>
        <w:tc>
          <w:tcPr>
            <w:tcW w:w="375" w:type="dxa"/>
            <w:tcBorders>
              <w:top w:val="nil"/>
              <w:left w:val="single" w:sz="4" w:space="0" w:color="000000"/>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5670" w:type="dxa"/>
            <w:gridSpan w:val="4"/>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SCHEDULE OF WATER RATE BASE</w:t>
            </w:r>
          </w:p>
        </w:tc>
        <w:tc>
          <w:tcPr>
            <w:tcW w:w="1710" w:type="dxa"/>
            <w:gridSpan w:val="2"/>
            <w:tcBorders>
              <w:top w:val="nil"/>
              <w:left w:val="nil"/>
              <w:bottom w:val="single" w:sz="4" w:space="0" w:color="000000"/>
              <w:right w:val="nil"/>
            </w:tcBorders>
            <w:noWrap/>
            <w:vAlign w:val="bottom"/>
          </w:tcPr>
          <w:p w:rsidR="00675409" w:rsidRPr="00E37042" w:rsidRDefault="00675409" w:rsidP="009E1F53">
            <w:pPr>
              <w:rPr>
                <w:color w:val="000000"/>
                <w:sz w:val="20"/>
                <w:szCs w:val="20"/>
              </w:rPr>
            </w:pPr>
          </w:p>
        </w:tc>
        <w:tc>
          <w:tcPr>
            <w:tcW w:w="1620" w:type="dxa"/>
            <w:tcBorders>
              <w:top w:val="nil"/>
              <w:left w:val="nil"/>
              <w:bottom w:val="single" w:sz="4" w:space="0" w:color="000000"/>
              <w:right w:val="single" w:sz="4" w:space="0" w:color="000000"/>
            </w:tcBorders>
            <w:noWrap/>
            <w:vAlign w:val="bottom"/>
          </w:tcPr>
          <w:p w:rsidR="00675409" w:rsidRPr="00E37042" w:rsidRDefault="00675409" w:rsidP="009E1F53">
            <w:pPr>
              <w:rPr>
                <w:color w:val="000000"/>
                <w:sz w:val="20"/>
                <w:szCs w:val="20"/>
              </w:rPr>
            </w:pPr>
          </w:p>
        </w:tc>
      </w:tr>
      <w:tr w:rsidR="00675409" w:rsidRPr="00E37042" w:rsidTr="009E1F53">
        <w:trPr>
          <w:trHeight w:val="301"/>
        </w:trPr>
        <w:tc>
          <w:tcPr>
            <w:tcW w:w="375" w:type="dxa"/>
            <w:tcBorders>
              <w:top w:val="single" w:sz="4" w:space="0" w:color="000000"/>
              <w:left w:val="single" w:sz="4" w:space="0" w:color="000000"/>
              <w:bottom w:val="nil"/>
              <w:right w:val="nil"/>
            </w:tcBorders>
            <w:noWrap/>
            <w:vAlign w:val="bottom"/>
            <w:hideMark/>
          </w:tcPr>
          <w:p w:rsidR="00675409" w:rsidRPr="00E37042" w:rsidRDefault="00675409" w:rsidP="009E1F53">
            <w:pPr>
              <w:rPr>
                <w:b/>
                <w:color w:val="000000"/>
                <w:sz w:val="20"/>
                <w:szCs w:val="20"/>
              </w:rPr>
            </w:pPr>
            <w:r w:rsidRPr="00E37042">
              <w:rPr>
                <w:b/>
                <w:color w:val="000000"/>
                <w:sz w:val="20"/>
                <w:szCs w:val="20"/>
              </w:rPr>
              <w:t> </w:t>
            </w:r>
          </w:p>
        </w:tc>
        <w:tc>
          <w:tcPr>
            <w:tcW w:w="4050" w:type="dxa"/>
            <w:gridSpan w:val="2"/>
            <w:tcBorders>
              <w:top w:val="single" w:sz="4" w:space="0" w:color="000000"/>
              <w:left w:val="nil"/>
              <w:bottom w:val="nil"/>
              <w:right w:val="nil"/>
            </w:tcBorders>
            <w:noWrap/>
            <w:vAlign w:val="bottom"/>
            <w:hideMark/>
          </w:tcPr>
          <w:p w:rsidR="00675409" w:rsidRPr="00E37042" w:rsidRDefault="00675409" w:rsidP="009E1F53">
            <w:pPr>
              <w:rPr>
                <w:b/>
                <w:color w:val="000000"/>
                <w:sz w:val="20"/>
                <w:szCs w:val="20"/>
              </w:rPr>
            </w:pPr>
            <w:r w:rsidRPr="00E37042">
              <w:rPr>
                <w:b/>
                <w:color w:val="000000"/>
                <w:sz w:val="20"/>
                <w:szCs w:val="20"/>
              </w:rPr>
              <w:t> </w:t>
            </w:r>
          </w:p>
        </w:tc>
        <w:tc>
          <w:tcPr>
            <w:tcW w:w="1620" w:type="dxa"/>
            <w:gridSpan w:val="2"/>
            <w:tcBorders>
              <w:top w:val="single" w:sz="4" w:space="0" w:color="000000"/>
              <w:left w:val="nil"/>
              <w:bottom w:val="nil"/>
              <w:right w:val="nil"/>
            </w:tcBorders>
            <w:noWrap/>
            <w:vAlign w:val="bottom"/>
          </w:tcPr>
          <w:p w:rsidR="00675409" w:rsidRPr="00E37042" w:rsidRDefault="00675409" w:rsidP="009E1F53">
            <w:pPr>
              <w:jc w:val="center"/>
              <w:rPr>
                <w:b/>
                <w:bCs/>
                <w:color w:val="000000"/>
                <w:sz w:val="20"/>
                <w:szCs w:val="20"/>
              </w:rPr>
            </w:pPr>
          </w:p>
        </w:tc>
        <w:tc>
          <w:tcPr>
            <w:tcW w:w="1710" w:type="dxa"/>
            <w:gridSpan w:val="2"/>
            <w:tcBorders>
              <w:top w:val="single" w:sz="4" w:space="0" w:color="000000"/>
              <w:left w:val="nil"/>
              <w:bottom w:val="nil"/>
              <w:right w:val="nil"/>
            </w:tcBorders>
            <w:noWrap/>
            <w:vAlign w:val="bottom"/>
            <w:hideMark/>
          </w:tcPr>
          <w:p w:rsidR="00675409" w:rsidRPr="00E37042" w:rsidRDefault="00022881" w:rsidP="009E1F53">
            <w:pPr>
              <w:jc w:val="center"/>
              <w:rPr>
                <w:b/>
                <w:bCs/>
                <w:color w:val="000000"/>
                <w:sz w:val="20"/>
                <w:szCs w:val="20"/>
              </w:rPr>
            </w:pPr>
            <w:r>
              <w:rPr>
                <w:b/>
                <w:bCs/>
                <w:color w:val="000000"/>
                <w:sz w:val="20"/>
                <w:szCs w:val="20"/>
              </w:rPr>
              <w:t>APPROVED</w:t>
            </w:r>
          </w:p>
        </w:tc>
        <w:tc>
          <w:tcPr>
            <w:tcW w:w="1620" w:type="dxa"/>
            <w:tcBorders>
              <w:top w:val="single" w:sz="4" w:space="0" w:color="000000"/>
              <w:left w:val="nil"/>
              <w:bottom w:val="nil"/>
              <w:right w:val="single" w:sz="4" w:space="0" w:color="000000"/>
            </w:tcBorders>
            <w:noWrap/>
            <w:vAlign w:val="bottom"/>
          </w:tcPr>
          <w:p w:rsidR="00675409" w:rsidRPr="00E37042" w:rsidRDefault="00675409" w:rsidP="009E1F53">
            <w:pPr>
              <w:jc w:val="center"/>
              <w:rPr>
                <w:b/>
                <w:bCs/>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b/>
                <w:color w:val="000000"/>
                <w:sz w:val="20"/>
                <w:szCs w:val="20"/>
              </w:rPr>
            </w:pPr>
            <w:r w:rsidRPr="00E37042">
              <w:rPr>
                <w:b/>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b/>
                <w:color w:val="000000"/>
              </w:rPr>
            </w:pPr>
          </w:p>
        </w:tc>
        <w:tc>
          <w:tcPr>
            <w:tcW w:w="1620"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BALANCE</w:t>
            </w:r>
          </w:p>
        </w:tc>
        <w:tc>
          <w:tcPr>
            <w:tcW w:w="1710"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ADJUSTMENTS</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BALANCE</w:t>
            </w:r>
          </w:p>
        </w:tc>
      </w:tr>
      <w:tr w:rsidR="00675409" w:rsidRPr="00E37042" w:rsidTr="009E1F53">
        <w:trPr>
          <w:trHeight w:val="301"/>
        </w:trPr>
        <w:tc>
          <w:tcPr>
            <w:tcW w:w="375" w:type="dxa"/>
            <w:tcBorders>
              <w:top w:val="nil"/>
              <w:left w:val="single" w:sz="4" w:space="0" w:color="000000"/>
              <w:bottom w:val="nil"/>
              <w:right w:val="nil"/>
            </w:tcBorders>
            <w:noWrap/>
            <w:vAlign w:val="bottom"/>
          </w:tcPr>
          <w:p w:rsidR="00675409" w:rsidRPr="00E37042" w:rsidRDefault="00675409" w:rsidP="009E1F53">
            <w:pPr>
              <w:rPr>
                <w:b/>
                <w:color w:val="000000"/>
                <w:sz w:val="20"/>
                <w:szCs w:val="20"/>
              </w:rPr>
            </w:pPr>
          </w:p>
        </w:tc>
        <w:tc>
          <w:tcPr>
            <w:tcW w:w="4050" w:type="dxa"/>
            <w:gridSpan w:val="2"/>
            <w:tcBorders>
              <w:top w:val="nil"/>
              <w:left w:val="nil"/>
              <w:bottom w:val="nil"/>
              <w:right w:val="nil"/>
            </w:tcBorders>
            <w:noWrap/>
            <w:vAlign w:val="bottom"/>
          </w:tcPr>
          <w:p w:rsidR="00675409" w:rsidRPr="00E37042" w:rsidRDefault="00675409" w:rsidP="009E1F53">
            <w:pPr>
              <w:rPr>
                <w:b/>
                <w:color w:val="000000"/>
              </w:rPr>
            </w:pPr>
          </w:p>
        </w:tc>
        <w:tc>
          <w:tcPr>
            <w:tcW w:w="1620"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c>
          <w:tcPr>
            <w:tcW w:w="1710"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TO UTILITY</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r>
      <w:tr w:rsidR="00675409" w:rsidRPr="00E37042" w:rsidTr="009E1F53">
        <w:trPr>
          <w:trHeight w:val="301"/>
        </w:trPr>
        <w:tc>
          <w:tcPr>
            <w:tcW w:w="375" w:type="dxa"/>
            <w:tcBorders>
              <w:top w:val="nil"/>
              <w:left w:val="single" w:sz="4" w:space="0" w:color="000000"/>
              <w:bottom w:val="single" w:sz="4" w:space="0" w:color="000000"/>
              <w:right w:val="nil"/>
            </w:tcBorders>
            <w:noWrap/>
            <w:vAlign w:val="bottom"/>
            <w:hideMark/>
          </w:tcPr>
          <w:p w:rsidR="00675409" w:rsidRPr="00E37042" w:rsidRDefault="00675409" w:rsidP="009E1F53">
            <w:pPr>
              <w:rPr>
                <w:b/>
                <w:color w:val="000000"/>
                <w:sz w:val="20"/>
                <w:szCs w:val="20"/>
              </w:rPr>
            </w:pPr>
            <w:r w:rsidRPr="00E37042">
              <w:rPr>
                <w:b/>
                <w:color w:val="000000"/>
                <w:sz w:val="20"/>
                <w:szCs w:val="20"/>
              </w:rPr>
              <w:t> </w:t>
            </w:r>
          </w:p>
        </w:tc>
        <w:tc>
          <w:tcPr>
            <w:tcW w:w="4050" w:type="dxa"/>
            <w:gridSpan w:val="2"/>
            <w:tcBorders>
              <w:top w:val="nil"/>
              <w:left w:val="nil"/>
              <w:bottom w:val="single" w:sz="4" w:space="0" w:color="000000"/>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UTILITY</w:t>
            </w:r>
          </w:p>
        </w:tc>
        <w:tc>
          <w:tcPr>
            <w:tcW w:w="1710" w:type="dxa"/>
            <w:gridSpan w:val="2"/>
            <w:tcBorders>
              <w:top w:val="nil"/>
              <w:left w:val="nil"/>
              <w:bottom w:val="single" w:sz="4" w:space="0" w:color="000000"/>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COMMISSION</w:t>
            </w:r>
          </w:p>
        </w:tc>
      </w:tr>
      <w:tr w:rsidR="00675409" w:rsidRPr="00E37042" w:rsidTr="009E1F53">
        <w:trPr>
          <w:trHeight w:val="301"/>
        </w:trPr>
        <w:tc>
          <w:tcPr>
            <w:tcW w:w="375" w:type="dxa"/>
            <w:tcBorders>
              <w:top w:val="single" w:sz="4" w:space="0" w:color="000000"/>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20" w:type="dxa"/>
            <w:gridSpan w:val="2"/>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710" w:type="dxa"/>
            <w:gridSpan w:val="2"/>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UTILITY PLANT IN SERVICE</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$263,806 </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($21,253)</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$242,553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2.</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LAND &amp; LAND RIGHTS</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0 </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0</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3.</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NON-USED AND USEFUL COMPONENTS</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0 </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(18,497) </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(18,497)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4.</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CIAC</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(14,251)</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(335) </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(14,586)</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13"/>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5.</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ACCUMULATED DEPRECIATION</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(118,074)</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24,496</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(93,578)</w:t>
            </w:r>
          </w:p>
        </w:tc>
      </w:tr>
      <w:tr w:rsidR="00675409" w:rsidRPr="00E37042" w:rsidTr="009E1F53">
        <w:trPr>
          <w:trHeight w:val="313"/>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13"/>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6.</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AMORTIZATION OF CIAC</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7,379</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(104)</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7,275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7.</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WORKING CAPITAL ALLOWANCE</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u w:val="single"/>
              </w:rPr>
            </w:pPr>
            <w:r w:rsidRPr="00E37042">
              <w:rPr>
                <w:color w:val="000000"/>
                <w:sz w:val="20"/>
                <w:szCs w:val="20"/>
                <w:u w:val="single"/>
              </w:rPr>
              <w:t>0</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u w:val="single"/>
              </w:rPr>
            </w:pPr>
            <w:r w:rsidRPr="00E37042">
              <w:rPr>
                <w:color w:val="000000"/>
                <w:sz w:val="20"/>
                <w:szCs w:val="20"/>
                <w:u w:val="single"/>
              </w:rPr>
              <w:t xml:space="preserve">6,318 </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u w:val="single"/>
              </w:rPr>
            </w:pPr>
            <w:r w:rsidRPr="00E37042">
              <w:rPr>
                <w:color w:val="000000"/>
                <w:sz w:val="20"/>
                <w:szCs w:val="20"/>
                <w:u w:val="single"/>
              </w:rPr>
              <w:t xml:space="preserve">6,318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8.</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WATER RATE BASE</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$138,860 </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($9,375)</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$129,485 </w:t>
            </w:r>
          </w:p>
        </w:tc>
      </w:tr>
      <w:tr w:rsidR="00675409" w:rsidRPr="00E37042" w:rsidTr="009E1F53">
        <w:trPr>
          <w:trHeight w:val="301"/>
        </w:trPr>
        <w:tc>
          <w:tcPr>
            <w:tcW w:w="375" w:type="dxa"/>
            <w:tcBorders>
              <w:top w:val="nil"/>
              <w:left w:val="single" w:sz="4" w:space="0" w:color="000000"/>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20" w:type="dxa"/>
            <w:gridSpan w:val="2"/>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710" w:type="dxa"/>
            <w:gridSpan w:val="2"/>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bl>
    <w:p w:rsidR="00675409" w:rsidRDefault="00675409" w:rsidP="00675409">
      <w:pPr>
        <w:pStyle w:val="OrderBody"/>
        <w:sectPr w:rsidR="00675409" w:rsidSect="00205D58">
          <w:headerReference w:type="default" r:id="rId10"/>
          <w:headerReference w:type="first" r:id="rId11"/>
          <w:pgSz w:w="12240" w:h="15840" w:code="1"/>
          <w:pgMar w:top="1440" w:right="1440" w:bottom="1440" w:left="1440" w:header="720" w:footer="720" w:gutter="0"/>
          <w:cols w:space="720"/>
          <w:docGrid w:linePitch="360"/>
        </w:sectPr>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451"/>
        <w:gridCol w:w="1259"/>
        <w:gridCol w:w="1620"/>
      </w:tblGrid>
      <w:tr w:rsidR="00675409" w:rsidRPr="00E37042" w:rsidTr="009E1F53">
        <w:trPr>
          <w:trHeight w:val="301"/>
        </w:trPr>
        <w:tc>
          <w:tcPr>
            <w:tcW w:w="375" w:type="dxa"/>
            <w:tcBorders>
              <w:top w:val="single" w:sz="4" w:space="0" w:color="000000"/>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lastRenderedPageBreak/>
              <w:t> </w:t>
            </w:r>
          </w:p>
        </w:tc>
        <w:tc>
          <w:tcPr>
            <w:tcW w:w="5541" w:type="dxa"/>
            <w:gridSpan w:val="3"/>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LAKESIDE WATERWORKS, INC.</w:t>
            </w:r>
          </w:p>
        </w:tc>
        <w:tc>
          <w:tcPr>
            <w:tcW w:w="3459" w:type="dxa"/>
            <w:gridSpan w:val="4"/>
            <w:tcBorders>
              <w:top w:val="single" w:sz="4" w:space="0" w:color="000000"/>
              <w:left w:val="nil"/>
              <w:bottom w:val="nil"/>
              <w:right w:val="single" w:sz="4" w:space="0" w:color="000000"/>
            </w:tcBorders>
            <w:noWrap/>
            <w:vAlign w:val="bottom"/>
            <w:hideMark/>
          </w:tcPr>
          <w:p w:rsidR="00675409" w:rsidRPr="00E37042" w:rsidRDefault="00675409" w:rsidP="009E1F53">
            <w:pPr>
              <w:jc w:val="right"/>
              <w:rPr>
                <w:sz w:val="20"/>
                <w:szCs w:val="20"/>
              </w:rPr>
            </w:pPr>
            <w:r w:rsidRPr="00E37042">
              <w:rPr>
                <w:b/>
                <w:bCs/>
                <w:color w:val="000000"/>
                <w:sz w:val="20"/>
                <w:szCs w:val="20"/>
              </w:rPr>
              <w:t>SCHEDULE NO. 1-B</w:t>
            </w:r>
            <w:r w:rsidRPr="00E37042">
              <w:rPr>
                <w:sz w:val="20"/>
                <w:szCs w:val="20"/>
              </w:rPr>
              <w:fldChar w:fldCharType="begin"/>
            </w:r>
            <w:r w:rsidRPr="00E37042">
              <w:rPr>
                <w:sz w:val="20"/>
                <w:szCs w:val="20"/>
              </w:rPr>
              <w:instrText xml:space="preserve"> TC " </w:instrText>
            </w:r>
            <w:bookmarkStart w:id="18" w:name="_Toc478581576"/>
            <w:bookmarkStart w:id="19" w:name="_Toc491710930"/>
            <w:bookmarkStart w:id="20" w:name="_Toc493743846"/>
            <w:r w:rsidRPr="00E37042">
              <w:rPr>
                <w:sz w:val="20"/>
                <w:szCs w:val="20"/>
              </w:rPr>
              <w:instrText>Schedule No. 1-B Wastewater Rate Base</w:instrText>
            </w:r>
            <w:bookmarkEnd w:id="18"/>
            <w:bookmarkEnd w:id="19"/>
            <w:bookmarkEnd w:id="20"/>
            <w:r w:rsidRPr="00E37042">
              <w:rPr>
                <w:sz w:val="20"/>
                <w:szCs w:val="20"/>
              </w:rPr>
              <w:instrText xml:space="preserve">”l 1 </w:instrText>
            </w:r>
            <w:r w:rsidRPr="00E37042">
              <w:rPr>
                <w:sz w:val="20"/>
                <w:szCs w:val="20"/>
              </w:rPr>
              <w:fldChar w:fldCharType="end"/>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812" w:type="dxa"/>
            <w:tcBorders>
              <w:top w:val="nil"/>
              <w:left w:val="nil"/>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2309"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2879" w:type="dxa"/>
            <w:gridSpan w:val="2"/>
            <w:tcBorders>
              <w:top w:val="nil"/>
              <w:left w:val="nil"/>
              <w:bottom w:val="nil"/>
              <w:right w:val="single" w:sz="4" w:space="0" w:color="000000"/>
            </w:tcBorders>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DOCKET NO. 20160195-WS</w:t>
            </w:r>
          </w:p>
        </w:tc>
      </w:tr>
      <w:tr w:rsidR="00675409" w:rsidRPr="00E37042" w:rsidTr="009E1F53">
        <w:trPr>
          <w:trHeight w:val="301"/>
        </w:trPr>
        <w:tc>
          <w:tcPr>
            <w:tcW w:w="375" w:type="dxa"/>
            <w:tcBorders>
              <w:top w:val="nil"/>
              <w:left w:val="single" w:sz="4" w:space="0" w:color="000000"/>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5670" w:type="dxa"/>
            <w:gridSpan w:val="4"/>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SCHEDULE OF WASTEWATER RATE BASE</w:t>
            </w:r>
          </w:p>
        </w:tc>
        <w:tc>
          <w:tcPr>
            <w:tcW w:w="1710" w:type="dxa"/>
            <w:gridSpan w:val="2"/>
            <w:tcBorders>
              <w:top w:val="nil"/>
              <w:left w:val="nil"/>
              <w:bottom w:val="single" w:sz="4" w:space="0" w:color="000000"/>
              <w:right w:val="nil"/>
            </w:tcBorders>
            <w:noWrap/>
            <w:vAlign w:val="bottom"/>
          </w:tcPr>
          <w:p w:rsidR="00675409" w:rsidRPr="00E37042" w:rsidRDefault="00675409" w:rsidP="009E1F53">
            <w:pPr>
              <w:rPr>
                <w:color w:val="000000"/>
                <w:sz w:val="20"/>
                <w:szCs w:val="20"/>
              </w:rPr>
            </w:pPr>
          </w:p>
        </w:tc>
        <w:tc>
          <w:tcPr>
            <w:tcW w:w="1620" w:type="dxa"/>
            <w:tcBorders>
              <w:top w:val="nil"/>
              <w:left w:val="nil"/>
              <w:bottom w:val="single" w:sz="4" w:space="0" w:color="000000"/>
              <w:right w:val="single" w:sz="4" w:space="0" w:color="000000"/>
            </w:tcBorders>
            <w:noWrap/>
            <w:vAlign w:val="bottom"/>
          </w:tcPr>
          <w:p w:rsidR="00675409" w:rsidRPr="00E37042" w:rsidRDefault="00675409" w:rsidP="009E1F53">
            <w:pPr>
              <w:rPr>
                <w:color w:val="000000"/>
                <w:sz w:val="20"/>
                <w:szCs w:val="20"/>
              </w:rPr>
            </w:pPr>
          </w:p>
        </w:tc>
      </w:tr>
      <w:tr w:rsidR="00675409" w:rsidRPr="00E37042" w:rsidTr="009E1F53">
        <w:trPr>
          <w:trHeight w:val="301"/>
        </w:trPr>
        <w:tc>
          <w:tcPr>
            <w:tcW w:w="375" w:type="dxa"/>
            <w:tcBorders>
              <w:top w:val="single" w:sz="4" w:space="0" w:color="000000"/>
              <w:left w:val="single" w:sz="4" w:space="0" w:color="000000"/>
              <w:bottom w:val="nil"/>
              <w:right w:val="nil"/>
            </w:tcBorders>
            <w:noWrap/>
            <w:vAlign w:val="bottom"/>
            <w:hideMark/>
          </w:tcPr>
          <w:p w:rsidR="00675409" w:rsidRPr="00E37042" w:rsidRDefault="00675409" w:rsidP="009E1F53">
            <w:pPr>
              <w:rPr>
                <w:b/>
                <w:color w:val="000000"/>
                <w:sz w:val="20"/>
                <w:szCs w:val="20"/>
              </w:rPr>
            </w:pPr>
            <w:r w:rsidRPr="00E37042">
              <w:rPr>
                <w:b/>
                <w:color w:val="000000"/>
                <w:sz w:val="20"/>
                <w:szCs w:val="20"/>
              </w:rPr>
              <w:t> </w:t>
            </w:r>
          </w:p>
        </w:tc>
        <w:tc>
          <w:tcPr>
            <w:tcW w:w="4050" w:type="dxa"/>
            <w:gridSpan w:val="2"/>
            <w:tcBorders>
              <w:top w:val="single" w:sz="4" w:space="0" w:color="000000"/>
              <w:left w:val="nil"/>
              <w:bottom w:val="nil"/>
              <w:right w:val="nil"/>
            </w:tcBorders>
            <w:noWrap/>
            <w:vAlign w:val="bottom"/>
            <w:hideMark/>
          </w:tcPr>
          <w:p w:rsidR="00675409" w:rsidRPr="00E37042" w:rsidRDefault="00675409" w:rsidP="009E1F53">
            <w:pPr>
              <w:rPr>
                <w:b/>
                <w:color w:val="000000"/>
                <w:sz w:val="20"/>
                <w:szCs w:val="20"/>
              </w:rPr>
            </w:pPr>
            <w:r w:rsidRPr="00E37042">
              <w:rPr>
                <w:b/>
                <w:color w:val="000000"/>
                <w:sz w:val="20"/>
                <w:szCs w:val="20"/>
              </w:rPr>
              <w:t> </w:t>
            </w:r>
          </w:p>
        </w:tc>
        <w:tc>
          <w:tcPr>
            <w:tcW w:w="1620" w:type="dxa"/>
            <w:gridSpan w:val="2"/>
            <w:tcBorders>
              <w:top w:val="single" w:sz="4" w:space="0" w:color="000000"/>
              <w:left w:val="nil"/>
              <w:bottom w:val="nil"/>
              <w:right w:val="nil"/>
            </w:tcBorders>
            <w:noWrap/>
            <w:vAlign w:val="bottom"/>
          </w:tcPr>
          <w:p w:rsidR="00675409" w:rsidRPr="00E37042" w:rsidRDefault="00675409" w:rsidP="009E1F53">
            <w:pPr>
              <w:jc w:val="center"/>
              <w:rPr>
                <w:b/>
                <w:bCs/>
                <w:color w:val="000000"/>
                <w:sz w:val="20"/>
                <w:szCs w:val="20"/>
              </w:rPr>
            </w:pPr>
          </w:p>
        </w:tc>
        <w:tc>
          <w:tcPr>
            <w:tcW w:w="1710" w:type="dxa"/>
            <w:gridSpan w:val="2"/>
            <w:tcBorders>
              <w:top w:val="single" w:sz="4" w:space="0" w:color="000000"/>
              <w:left w:val="nil"/>
              <w:bottom w:val="nil"/>
              <w:right w:val="nil"/>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COMMISSION</w:t>
            </w:r>
          </w:p>
        </w:tc>
        <w:tc>
          <w:tcPr>
            <w:tcW w:w="1620" w:type="dxa"/>
            <w:tcBorders>
              <w:top w:val="single" w:sz="4" w:space="0" w:color="000000"/>
              <w:left w:val="nil"/>
              <w:bottom w:val="nil"/>
              <w:right w:val="single" w:sz="4" w:space="0" w:color="000000"/>
            </w:tcBorders>
            <w:noWrap/>
            <w:vAlign w:val="bottom"/>
          </w:tcPr>
          <w:p w:rsidR="00675409" w:rsidRPr="00E37042" w:rsidRDefault="00675409" w:rsidP="009E1F53">
            <w:pPr>
              <w:jc w:val="center"/>
              <w:rPr>
                <w:b/>
                <w:bCs/>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b/>
                <w:color w:val="000000"/>
                <w:sz w:val="20"/>
                <w:szCs w:val="20"/>
              </w:rPr>
            </w:pPr>
            <w:r w:rsidRPr="00E37042">
              <w:rPr>
                <w:b/>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b/>
                <w:color w:val="000000"/>
              </w:rPr>
            </w:pPr>
          </w:p>
        </w:tc>
        <w:tc>
          <w:tcPr>
            <w:tcW w:w="1620"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BALANCE</w:t>
            </w:r>
          </w:p>
        </w:tc>
        <w:tc>
          <w:tcPr>
            <w:tcW w:w="1710"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ADJUSTMENTS</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BALANCE</w:t>
            </w:r>
          </w:p>
        </w:tc>
      </w:tr>
      <w:tr w:rsidR="00675409" w:rsidRPr="00E37042" w:rsidTr="009E1F53">
        <w:trPr>
          <w:trHeight w:val="301"/>
        </w:trPr>
        <w:tc>
          <w:tcPr>
            <w:tcW w:w="375" w:type="dxa"/>
            <w:tcBorders>
              <w:top w:val="nil"/>
              <w:left w:val="single" w:sz="4" w:space="0" w:color="000000"/>
              <w:bottom w:val="nil"/>
              <w:right w:val="nil"/>
            </w:tcBorders>
            <w:noWrap/>
            <w:vAlign w:val="bottom"/>
          </w:tcPr>
          <w:p w:rsidR="00675409" w:rsidRPr="00E37042" w:rsidRDefault="00675409" w:rsidP="009E1F53">
            <w:pPr>
              <w:rPr>
                <w:b/>
                <w:color w:val="000000"/>
                <w:sz w:val="20"/>
                <w:szCs w:val="20"/>
              </w:rPr>
            </w:pPr>
          </w:p>
        </w:tc>
        <w:tc>
          <w:tcPr>
            <w:tcW w:w="4050" w:type="dxa"/>
            <w:gridSpan w:val="2"/>
            <w:tcBorders>
              <w:top w:val="nil"/>
              <w:left w:val="nil"/>
              <w:bottom w:val="nil"/>
              <w:right w:val="nil"/>
            </w:tcBorders>
            <w:noWrap/>
            <w:vAlign w:val="bottom"/>
          </w:tcPr>
          <w:p w:rsidR="00675409" w:rsidRPr="00E37042" w:rsidRDefault="00675409" w:rsidP="009E1F53">
            <w:pPr>
              <w:rPr>
                <w:b/>
                <w:color w:val="000000"/>
              </w:rPr>
            </w:pPr>
          </w:p>
        </w:tc>
        <w:tc>
          <w:tcPr>
            <w:tcW w:w="1620"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c>
          <w:tcPr>
            <w:tcW w:w="1710"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TO UTILITY</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r>
      <w:tr w:rsidR="00675409" w:rsidRPr="00E37042" w:rsidTr="009E1F53">
        <w:trPr>
          <w:trHeight w:val="301"/>
        </w:trPr>
        <w:tc>
          <w:tcPr>
            <w:tcW w:w="375" w:type="dxa"/>
            <w:tcBorders>
              <w:top w:val="nil"/>
              <w:left w:val="single" w:sz="4" w:space="0" w:color="000000"/>
              <w:bottom w:val="single" w:sz="4" w:space="0" w:color="000000"/>
              <w:right w:val="nil"/>
            </w:tcBorders>
            <w:noWrap/>
            <w:vAlign w:val="bottom"/>
            <w:hideMark/>
          </w:tcPr>
          <w:p w:rsidR="00675409" w:rsidRPr="00E37042" w:rsidRDefault="00675409" w:rsidP="009E1F53">
            <w:pPr>
              <w:rPr>
                <w:b/>
                <w:color w:val="000000"/>
                <w:sz w:val="20"/>
                <w:szCs w:val="20"/>
              </w:rPr>
            </w:pPr>
            <w:r w:rsidRPr="00E37042">
              <w:rPr>
                <w:b/>
                <w:color w:val="000000"/>
                <w:sz w:val="20"/>
                <w:szCs w:val="20"/>
              </w:rPr>
              <w:t> </w:t>
            </w:r>
          </w:p>
        </w:tc>
        <w:tc>
          <w:tcPr>
            <w:tcW w:w="4050" w:type="dxa"/>
            <w:gridSpan w:val="2"/>
            <w:tcBorders>
              <w:top w:val="nil"/>
              <w:left w:val="nil"/>
              <w:bottom w:val="single" w:sz="4" w:space="0" w:color="000000"/>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UTILITY</w:t>
            </w:r>
          </w:p>
        </w:tc>
        <w:tc>
          <w:tcPr>
            <w:tcW w:w="1710" w:type="dxa"/>
            <w:gridSpan w:val="2"/>
            <w:tcBorders>
              <w:top w:val="nil"/>
              <w:left w:val="nil"/>
              <w:bottom w:val="single" w:sz="4" w:space="0" w:color="000000"/>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COMMISSION</w:t>
            </w:r>
          </w:p>
        </w:tc>
      </w:tr>
      <w:tr w:rsidR="00675409" w:rsidRPr="00E37042" w:rsidTr="009E1F53">
        <w:trPr>
          <w:trHeight w:val="301"/>
        </w:trPr>
        <w:tc>
          <w:tcPr>
            <w:tcW w:w="375" w:type="dxa"/>
            <w:tcBorders>
              <w:top w:val="single" w:sz="4" w:space="0" w:color="000000"/>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20" w:type="dxa"/>
            <w:gridSpan w:val="2"/>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710" w:type="dxa"/>
            <w:gridSpan w:val="2"/>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UTILITY PLANT IN SERVICE</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$153,449 </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$54,815</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$208,264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2.</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LAND &amp; LAND RIGHTS</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0 </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0</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3.</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NON-USED AND USEFUL COMPONENTS</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0 </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(7,872) </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(7,872)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4.</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CIAC</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(18,388)</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(18,388)</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13"/>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5.</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ACCUMULATED DEPRECIATION</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(103,869)</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42,530</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(61,339)</w:t>
            </w:r>
          </w:p>
        </w:tc>
      </w:tr>
      <w:tr w:rsidR="00675409" w:rsidRPr="00E37042" w:rsidTr="009E1F53">
        <w:trPr>
          <w:trHeight w:val="313"/>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13"/>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6.</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AMORTIZATION OF CIAC</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7,517</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(324)</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7,193 </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7.</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WORKING CAPITAL ALLOWANCE</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u w:val="single"/>
              </w:rPr>
            </w:pPr>
            <w:r w:rsidRPr="00E37042">
              <w:rPr>
                <w:color w:val="000000"/>
                <w:sz w:val="20"/>
                <w:szCs w:val="20"/>
                <w:u w:val="single"/>
              </w:rPr>
              <w:t>0</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u w:val="single"/>
              </w:rPr>
            </w:pPr>
            <w:r w:rsidRPr="00E37042">
              <w:rPr>
                <w:color w:val="000000"/>
                <w:sz w:val="20"/>
                <w:szCs w:val="20"/>
                <w:u w:val="single"/>
              </w:rPr>
              <w:t xml:space="preserve">6,259 </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u w:val="single"/>
              </w:rPr>
            </w:pPr>
            <w:r w:rsidRPr="00E37042">
              <w:rPr>
                <w:color w:val="000000"/>
                <w:sz w:val="20"/>
                <w:szCs w:val="20"/>
                <w:u w:val="single"/>
              </w:rPr>
              <w:t>6,259</w:t>
            </w: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nil"/>
              <w:right w:val="nil"/>
            </w:tcBorders>
            <w:noWrap/>
            <w:vAlign w:val="bottom"/>
          </w:tcPr>
          <w:p w:rsidR="00675409" w:rsidRPr="00E37042" w:rsidRDefault="00675409" w:rsidP="009E1F53">
            <w:pPr>
              <w:rPr>
                <w:color w:val="000000"/>
                <w:sz w:val="20"/>
                <w:szCs w:val="20"/>
              </w:rPr>
            </w:pPr>
          </w:p>
        </w:tc>
        <w:tc>
          <w:tcPr>
            <w:tcW w:w="162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0"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620"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301"/>
        </w:trPr>
        <w:tc>
          <w:tcPr>
            <w:tcW w:w="375"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8.</w:t>
            </w:r>
          </w:p>
        </w:tc>
        <w:tc>
          <w:tcPr>
            <w:tcW w:w="4050" w:type="dxa"/>
            <w:gridSpan w:val="2"/>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WASTEWATER RATE BASE</w:t>
            </w:r>
          </w:p>
        </w:tc>
        <w:tc>
          <w:tcPr>
            <w:tcW w:w="162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$38,709 </w:t>
            </w:r>
          </w:p>
        </w:tc>
        <w:tc>
          <w:tcPr>
            <w:tcW w:w="1710"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$95,408</w:t>
            </w:r>
          </w:p>
        </w:tc>
        <w:tc>
          <w:tcPr>
            <w:tcW w:w="1620"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$134,117 </w:t>
            </w:r>
          </w:p>
        </w:tc>
      </w:tr>
      <w:tr w:rsidR="00675409" w:rsidRPr="00E37042" w:rsidTr="009E1F53">
        <w:trPr>
          <w:trHeight w:val="301"/>
        </w:trPr>
        <w:tc>
          <w:tcPr>
            <w:tcW w:w="375" w:type="dxa"/>
            <w:tcBorders>
              <w:top w:val="nil"/>
              <w:left w:val="single" w:sz="4" w:space="0" w:color="000000"/>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4050" w:type="dxa"/>
            <w:gridSpan w:val="2"/>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20" w:type="dxa"/>
            <w:gridSpan w:val="2"/>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710" w:type="dxa"/>
            <w:gridSpan w:val="2"/>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bl>
    <w:p w:rsidR="00675409" w:rsidRDefault="00675409" w:rsidP="00675409">
      <w:pPr>
        <w:pStyle w:val="OrderBody"/>
      </w:pPr>
    </w:p>
    <w:p w:rsidR="00675409" w:rsidRDefault="00675409" w:rsidP="00675409">
      <w:pPr>
        <w:pStyle w:val="OrderBody"/>
        <w:sectPr w:rsidR="00675409" w:rsidSect="009E1F53">
          <w:headerReference w:type="default" r:id="rId12"/>
          <w:pgSz w:w="12240" w:h="15840" w:code="1"/>
          <w:pgMar w:top="1440" w:right="1440" w:bottom="1440" w:left="1440" w:header="720" w:footer="720" w:gutter="0"/>
          <w:cols w:space="720"/>
          <w:docGrid w:linePitch="360"/>
        </w:sectPr>
      </w:pPr>
    </w:p>
    <w:tbl>
      <w:tblPr>
        <w:tblW w:w="9468"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53"/>
        <w:gridCol w:w="87"/>
        <w:gridCol w:w="3690"/>
        <w:gridCol w:w="1713"/>
        <w:gridCol w:w="216"/>
        <w:gridCol w:w="321"/>
        <w:gridCol w:w="90"/>
        <w:gridCol w:w="1186"/>
        <w:gridCol w:w="1712"/>
      </w:tblGrid>
      <w:tr w:rsidR="00675409" w:rsidRPr="00E37042" w:rsidTr="009E1F53">
        <w:trPr>
          <w:trHeight w:val="301"/>
        </w:trPr>
        <w:tc>
          <w:tcPr>
            <w:tcW w:w="453" w:type="dxa"/>
            <w:tcBorders>
              <w:top w:val="single" w:sz="4" w:space="0" w:color="000000"/>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lastRenderedPageBreak/>
              <w:t> </w:t>
            </w:r>
          </w:p>
        </w:tc>
        <w:tc>
          <w:tcPr>
            <w:tcW w:w="5490" w:type="dxa"/>
            <w:gridSpan w:val="3"/>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LAKESIDE WATERWORKS, INC.</w:t>
            </w:r>
          </w:p>
        </w:tc>
        <w:tc>
          <w:tcPr>
            <w:tcW w:w="3525" w:type="dxa"/>
            <w:gridSpan w:val="5"/>
            <w:tcBorders>
              <w:top w:val="single" w:sz="4" w:space="0" w:color="000000"/>
              <w:left w:val="nil"/>
              <w:bottom w:val="nil"/>
              <w:right w:val="single" w:sz="4" w:space="0" w:color="000000"/>
            </w:tcBorders>
            <w:noWrap/>
            <w:vAlign w:val="bottom"/>
            <w:hideMark/>
          </w:tcPr>
          <w:p w:rsidR="00675409" w:rsidRPr="00E37042" w:rsidRDefault="00675409" w:rsidP="009E1F53">
            <w:pPr>
              <w:jc w:val="right"/>
              <w:rPr>
                <w:sz w:val="20"/>
                <w:szCs w:val="20"/>
              </w:rPr>
            </w:pPr>
            <w:r w:rsidRPr="00E37042">
              <w:rPr>
                <w:b/>
                <w:bCs/>
                <w:color w:val="000000"/>
                <w:sz w:val="20"/>
                <w:szCs w:val="20"/>
              </w:rPr>
              <w:t>SCHEDULE NO. 1-C</w:t>
            </w:r>
            <w:r w:rsidRPr="00E37042">
              <w:rPr>
                <w:sz w:val="20"/>
                <w:szCs w:val="20"/>
              </w:rPr>
              <w:fldChar w:fldCharType="begin"/>
            </w:r>
            <w:r w:rsidRPr="00E37042">
              <w:rPr>
                <w:sz w:val="20"/>
                <w:szCs w:val="20"/>
              </w:rPr>
              <w:instrText xml:space="preserve"> TC " </w:instrText>
            </w:r>
            <w:bookmarkStart w:id="21" w:name="_Toc478581577"/>
            <w:bookmarkStart w:id="22" w:name="_Toc481571381"/>
            <w:bookmarkStart w:id="23" w:name="_Toc493743847"/>
            <w:r w:rsidRPr="00E37042">
              <w:rPr>
                <w:sz w:val="20"/>
                <w:szCs w:val="20"/>
              </w:rPr>
              <w:instrText>Schedule No. 1-C Adjustments To Rate Base</w:instrText>
            </w:r>
            <w:bookmarkEnd w:id="21"/>
            <w:bookmarkEnd w:id="22"/>
            <w:bookmarkEnd w:id="23"/>
            <w:r w:rsidRPr="00E37042">
              <w:rPr>
                <w:sz w:val="20"/>
                <w:szCs w:val="20"/>
              </w:rPr>
              <w:instrText xml:space="preserve">”l 1 </w:instrText>
            </w:r>
            <w:r w:rsidRPr="00E37042">
              <w:rPr>
                <w:sz w:val="20"/>
                <w:szCs w:val="20"/>
              </w:rPr>
              <w:fldChar w:fldCharType="end"/>
            </w:r>
          </w:p>
        </w:tc>
      </w:tr>
      <w:tr w:rsidR="00675409" w:rsidRPr="00E37042" w:rsidTr="009E1F53">
        <w:trPr>
          <w:trHeight w:val="301"/>
        </w:trPr>
        <w:tc>
          <w:tcPr>
            <w:tcW w:w="453"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77" w:type="dxa"/>
            <w:gridSpan w:val="2"/>
            <w:tcBorders>
              <w:top w:val="nil"/>
              <w:left w:val="nil"/>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23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2898" w:type="dxa"/>
            <w:gridSpan w:val="2"/>
            <w:tcBorders>
              <w:top w:val="nil"/>
              <w:left w:val="nil"/>
              <w:bottom w:val="nil"/>
              <w:right w:val="single" w:sz="4" w:space="0" w:color="000000"/>
            </w:tcBorders>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DOCKET NO. 20160195-WS</w:t>
            </w:r>
          </w:p>
        </w:tc>
      </w:tr>
      <w:tr w:rsidR="00675409" w:rsidRPr="00E37042" w:rsidTr="009E1F53">
        <w:trPr>
          <w:trHeight w:val="301"/>
        </w:trPr>
        <w:tc>
          <w:tcPr>
            <w:tcW w:w="453" w:type="dxa"/>
            <w:tcBorders>
              <w:top w:val="nil"/>
              <w:left w:val="single" w:sz="4" w:space="0" w:color="000000"/>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5706" w:type="dxa"/>
            <w:gridSpan w:val="4"/>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ADJUSTMENTS TO RATE BASE</w:t>
            </w:r>
          </w:p>
        </w:tc>
        <w:tc>
          <w:tcPr>
            <w:tcW w:w="3309" w:type="dxa"/>
            <w:gridSpan w:val="4"/>
            <w:tcBorders>
              <w:top w:val="nil"/>
              <w:left w:val="nil"/>
              <w:bottom w:val="single" w:sz="4" w:space="0" w:color="000000"/>
              <w:right w:val="single" w:sz="4" w:space="0" w:color="000000"/>
            </w:tcBorders>
            <w:noWrap/>
            <w:vAlign w:val="bottom"/>
          </w:tcPr>
          <w:p w:rsidR="00675409" w:rsidRPr="00E37042" w:rsidRDefault="00675409" w:rsidP="009E1F53">
            <w:pPr>
              <w:jc w:val="right"/>
              <w:rPr>
                <w:color w:val="000000"/>
                <w:sz w:val="20"/>
                <w:szCs w:val="20"/>
              </w:rPr>
            </w:pPr>
            <w:r w:rsidRPr="00E37042">
              <w:rPr>
                <w:b/>
                <w:bCs/>
                <w:color w:val="000000"/>
                <w:sz w:val="20"/>
                <w:szCs w:val="20"/>
              </w:rPr>
              <w:t>Page 1 of 2</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5940" w:type="dxa"/>
            <w:gridSpan w:val="4"/>
            <w:tcBorders>
              <w:top w:val="nil"/>
              <w:left w:val="nil"/>
              <w:bottom w:val="nil"/>
              <w:right w:val="nil"/>
            </w:tcBorders>
            <w:noWrap/>
            <w:vAlign w:val="bottom"/>
            <w:hideMark/>
          </w:tcPr>
          <w:p w:rsidR="00675409" w:rsidRPr="00E37042" w:rsidRDefault="00675409" w:rsidP="009E1F53">
            <w:pPr>
              <w:rPr>
                <w:sz w:val="20"/>
                <w:szCs w:val="20"/>
              </w:rPr>
            </w:pPr>
          </w:p>
        </w:tc>
        <w:tc>
          <w:tcPr>
            <w:tcW w:w="1276" w:type="dxa"/>
            <w:gridSpan w:val="2"/>
            <w:tcBorders>
              <w:top w:val="nil"/>
              <w:left w:val="nil"/>
              <w:bottom w:val="nil"/>
              <w:right w:val="nil"/>
            </w:tcBorders>
            <w:noWrap/>
            <w:vAlign w:val="bottom"/>
            <w:hideMark/>
          </w:tcPr>
          <w:p w:rsidR="00675409" w:rsidRPr="00E37042" w:rsidRDefault="00675409" w:rsidP="009E1F53">
            <w:pPr>
              <w:jc w:val="center"/>
              <w:rPr>
                <w:b/>
                <w:bCs/>
                <w:color w:val="000000"/>
                <w:sz w:val="20"/>
                <w:szCs w:val="20"/>
                <w:u w:val="single"/>
              </w:rPr>
            </w:pPr>
            <w:r w:rsidRPr="00E37042">
              <w:rPr>
                <w:b/>
                <w:bCs/>
                <w:color w:val="000000"/>
                <w:sz w:val="20"/>
                <w:szCs w:val="20"/>
                <w:u w:val="single"/>
              </w:rPr>
              <w:t>WATER</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b/>
                <w:bCs/>
                <w:color w:val="000000"/>
                <w:sz w:val="20"/>
                <w:szCs w:val="20"/>
                <w:u w:val="single"/>
              </w:rPr>
            </w:pPr>
            <w:r w:rsidRPr="00E37042">
              <w:rPr>
                <w:b/>
                <w:bCs/>
                <w:color w:val="000000"/>
                <w:sz w:val="20"/>
                <w:szCs w:val="20"/>
                <w:u w:val="single"/>
              </w:rPr>
              <w:t>WASTEWATER</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5940" w:type="dxa"/>
            <w:gridSpan w:val="4"/>
            <w:tcBorders>
              <w:top w:val="nil"/>
              <w:left w:val="nil"/>
              <w:bottom w:val="nil"/>
              <w:right w:val="nil"/>
            </w:tcBorders>
            <w:noWrap/>
            <w:vAlign w:val="bottom"/>
            <w:hideMark/>
          </w:tcPr>
          <w:p w:rsidR="00675409" w:rsidRPr="00E37042" w:rsidRDefault="00675409" w:rsidP="009E1F53">
            <w:pPr>
              <w:rPr>
                <w:b/>
                <w:bCs/>
                <w:color w:val="000000"/>
                <w:sz w:val="20"/>
                <w:szCs w:val="20"/>
                <w:u w:val="single"/>
              </w:rPr>
            </w:pPr>
            <w:r w:rsidRPr="00E37042">
              <w:rPr>
                <w:b/>
                <w:bCs/>
                <w:color w:val="000000"/>
                <w:sz w:val="20"/>
                <w:szCs w:val="20"/>
                <w:u w:val="single"/>
              </w:rPr>
              <w:t>UTILITY PLANT IN SERVICE</w:t>
            </w:r>
          </w:p>
        </w:tc>
        <w:tc>
          <w:tcPr>
            <w:tcW w:w="1276" w:type="dxa"/>
            <w:gridSpan w:val="2"/>
            <w:tcBorders>
              <w:top w:val="nil"/>
              <w:left w:val="nil"/>
              <w:bottom w:val="nil"/>
              <w:right w:val="nil"/>
            </w:tcBorders>
            <w:noWrap/>
            <w:vAlign w:val="bottom"/>
            <w:hideMark/>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hideMark/>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w:t>
            </w: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remove unsupported generation addition per 2015 Order.</w:t>
            </w:r>
          </w:p>
        </w:tc>
        <w:tc>
          <w:tcPr>
            <w:tcW w:w="1276"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($603)</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$0</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2.</w:t>
            </w: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xml:space="preserve">To remove unsupported pumping equipment addition per 2015 Order. </w:t>
            </w:r>
          </w:p>
        </w:tc>
        <w:tc>
          <w:tcPr>
            <w:tcW w:w="1276"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0 </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(245) </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3.</w:t>
            </w: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retirement related to pump starter addition per 2015 Order.</w:t>
            </w:r>
          </w:p>
        </w:tc>
        <w:tc>
          <w:tcPr>
            <w:tcW w:w="1276"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0</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 (563)</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pPr>
            <w:r w:rsidRPr="00E37042">
              <w:rPr>
                <w:color w:val="000000"/>
                <w:sz w:val="20"/>
                <w:szCs w:val="20"/>
              </w:rPr>
              <w:t>4.</w:t>
            </w: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retirements for pro forma additions approved by 2015 Order.</w:t>
            </w:r>
          </w:p>
        </w:tc>
        <w:tc>
          <w:tcPr>
            <w:tcW w:w="1276" w:type="dxa"/>
            <w:gridSpan w:val="2"/>
            <w:tcBorders>
              <w:top w:val="nil"/>
              <w:left w:val="nil"/>
              <w:bottom w:val="nil"/>
              <w:right w:val="nil"/>
            </w:tcBorders>
            <w:noWrap/>
            <w:vAlign w:val="bottom"/>
            <w:hideMark/>
          </w:tcPr>
          <w:p w:rsidR="00675409" w:rsidRPr="00E37042" w:rsidRDefault="00675409" w:rsidP="009E1F53">
            <w:pPr>
              <w:jc w:val="right"/>
              <w:rPr>
                <w:sz w:val="20"/>
                <w:szCs w:val="20"/>
              </w:rPr>
            </w:pPr>
            <w:r w:rsidRPr="00E37042">
              <w:rPr>
                <w:sz w:val="20"/>
                <w:szCs w:val="20"/>
              </w:rPr>
              <w:t>(6,563)</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(2,768)</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5.</w:t>
            </w: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remove unsupported additions from Acct. Nos. 301 and 351.</w:t>
            </w:r>
          </w:p>
        </w:tc>
        <w:tc>
          <w:tcPr>
            <w:tcW w:w="1276"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(463)</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(398)</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pPr>
            <w:r w:rsidRPr="00E37042">
              <w:rPr>
                <w:color w:val="000000"/>
                <w:sz w:val="20"/>
                <w:szCs w:val="20"/>
              </w:rPr>
              <w:t>6.</w:t>
            </w: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reclassify water line repair to water Acct. No. 331.</w:t>
            </w:r>
          </w:p>
        </w:tc>
        <w:tc>
          <w:tcPr>
            <w:tcW w:w="1276"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1,165</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7.</w:t>
            </w: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retirement of collapsed well &amp; rehab work to Acct. No. 307.</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rPr>
            </w:pPr>
            <w:r w:rsidRPr="00E37042">
              <w:rPr>
                <w:sz w:val="20"/>
                <w:szCs w:val="20"/>
              </w:rPr>
              <w:t>(33,024)</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8.</w:t>
            </w: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water line installation to Acct. No. 333.</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rPr>
            </w:pPr>
            <w:r w:rsidRPr="00E37042">
              <w:rPr>
                <w:sz w:val="20"/>
                <w:szCs w:val="20"/>
              </w:rPr>
              <w:t>1,338</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9.</w:t>
            </w: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high service pump repair to Acct. No. 311.</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rPr>
            </w:pPr>
            <w:r w:rsidRPr="00E37042">
              <w:rPr>
                <w:sz w:val="20"/>
                <w:szCs w:val="20"/>
              </w:rPr>
              <w:t>1,967</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10.</w:t>
            </w: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well pump replacement to Acct. No. 311.</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rPr>
            </w:pPr>
            <w:r w:rsidRPr="00E37042">
              <w:rPr>
                <w:sz w:val="20"/>
                <w:szCs w:val="20"/>
              </w:rPr>
              <w:t>14,012</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11.</w:t>
            </w: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correction of new well invoice to Acct. No. 307.</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rPr>
            </w:pPr>
            <w:r w:rsidRPr="00E37042">
              <w:rPr>
                <w:sz w:val="20"/>
                <w:szCs w:val="20"/>
              </w:rPr>
              <w:t>917</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12.</w:t>
            </w: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WWTP replacement to Acct. No. 380.</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rPr>
            </w:pPr>
            <w:r w:rsidRPr="00E37042">
              <w:rPr>
                <w:sz w:val="20"/>
                <w:szCs w:val="20"/>
              </w:rPr>
              <w:t>0</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rPr>
            </w:pPr>
            <w:r w:rsidRPr="00E37042">
              <w:rPr>
                <w:sz w:val="20"/>
                <w:szCs w:val="20"/>
              </w:rPr>
              <w:t>91,755</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13.</w:t>
            </w: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retirement of replaced WWTP to Acct. No. 380.</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rPr>
            </w:pPr>
            <w:r w:rsidRPr="00E37042">
              <w:rPr>
                <w:sz w:val="20"/>
                <w:szCs w:val="20"/>
              </w:rPr>
              <w:t>0</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rPr>
            </w:pPr>
            <w:r w:rsidRPr="00E37042">
              <w:rPr>
                <w:sz w:val="20"/>
                <w:szCs w:val="20"/>
              </w:rPr>
              <w:t>(33,921)</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14.</w:t>
            </w: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WWTP spray field pump repair to Acct. No. 371.</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u w:val="single"/>
              </w:rPr>
            </w:pPr>
            <w:r w:rsidRPr="00E37042">
              <w:rPr>
                <w:sz w:val="20"/>
                <w:szCs w:val="20"/>
                <w:u w:val="single"/>
              </w:rPr>
              <w:t>0</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u w:val="single"/>
              </w:rPr>
            </w:pPr>
            <w:r w:rsidRPr="00E37042">
              <w:rPr>
                <w:sz w:val="20"/>
                <w:szCs w:val="20"/>
                <w:u w:val="single"/>
              </w:rPr>
              <w:t>955</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 xml:space="preserve">     Total</w:t>
            </w: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u w:val="double"/>
              </w:rPr>
            </w:pPr>
            <w:r w:rsidRPr="00E37042">
              <w:rPr>
                <w:sz w:val="20"/>
                <w:szCs w:val="20"/>
                <w:u w:val="double"/>
              </w:rPr>
              <w:t>($21,253)</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u w:val="double"/>
              </w:rPr>
            </w:pPr>
            <w:r w:rsidRPr="00E37042">
              <w:rPr>
                <w:sz w:val="20"/>
                <w:szCs w:val="20"/>
                <w:u w:val="double"/>
              </w:rPr>
              <w:t xml:space="preserve">$54,815 </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jc w:val="right"/>
              <w:rPr>
                <w:sz w:val="20"/>
                <w:szCs w:val="20"/>
                <w:u w:val="double"/>
              </w:rPr>
            </w:pPr>
          </w:p>
        </w:tc>
        <w:tc>
          <w:tcPr>
            <w:tcW w:w="1712" w:type="dxa"/>
            <w:tcBorders>
              <w:top w:val="nil"/>
              <w:left w:val="nil"/>
              <w:bottom w:val="nil"/>
              <w:right w:val="single" w:sz="4" w:space="0" w:color="000000"/>
            </w:tcBorders>
            <w:noWrap/>
            <w:vAlign w:val="bottom"/>
          </w:tcPr>
          <w:p w:rsidR="00675409" w:rsidRPr="00E37042" w:rsidRDefault="00675409" w:rsidP="009E1F53">
            <w:pPr>
              <w:jc w:val="right"/>
              <w:rPr>
                <w:sz w:val="20"/>
                <w:szCs w:val="20"/>
                <w:u w:val="double"/>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rPr>
                <w:sz w:val="20"/>
                <w:szCs w:val="20"/>
                <w:u w:val="double"/>
              </w:rPr>
            </w:pPr>
          </w:p>
        </w:tc>
        <w:tc>
          <w:tcPr>
            <w:tcW w:w="1712" w:type="dxa"/>
            <w:tcBorders>
              <w:top w:val="nil"/>
              <w:left w:val="nil"/>
              <w:bottom w:val="nil"/>
              <w:right w:val="single" w:sz="4" w:space="0" w:color="000000"/>
            </w:tcBorders>
            <w:noWrap/>
            <w:vAlign w:val="bottom"/>
          </w:tcPr>
          <w:p w:rsidR="00675409" w:rsidRPr="00E37042" w:rsidRDefault="00675409" w:rsidP="009E1F53">
            <w:pPr>
              <w:rPr>
                <w:sz w:val="20"/>
                <w:szCs w:val="20"/>
                <w:u w:val="double"/>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5940" w:type="dxa"/>
            <w:gridSpan w:val="4"/>
            <w:tcBorders>
              <w:top w:val="nil"/>
              <w:left w:val="nil"/>
              <w:bottom w:val="nil"/>
              <w:right w:val="nil"/>
            </w:tcBorders>
            <w:noWrap/>
            <w:vAlign w:val="bottom"/>
            <w:hideMark/>
          </w:tcPr>
          <w:p w:rsidR="00675409" w:rsidRPr="00E37042" w:rsidRDefault="00675409" w:rsidP="009E1F53">
            <w:pPr>
              <w:rPr>
                <w:b/>
                <w:bCs/>
                <w:color w:val="000000"/>
                <w:sz w:val="20"/>
                <w:szCs w:val="20"/>
                <w:u w:val="single"/>
              </w:rPr>
            </w:pPr>
            <w:r w:rsidRPr="00E37042">
              <w:rPr>
                <w:b/>
                <w:bCs/>
                <w:color w:val="000000"/>
                <w:sz w:val="20"/>
                <w:szCs w:val="20"/>
                <w:u w:val="single"/>
              </w:rPr>
              <w:t>NON-USED AND USEFUL PLANT</w:t>
            </w:r>
          </w:p>
        </w:tc>
        <w:tc>
          <w:tcPr>
            <w:tcW w:w="1276" w:type="dxa"/>
            <w:gridSpan w:val="2"/>
            <w:tcBorders>
              <w:top w:val="nil"/>
              <w:left w:val="nil"/>
              <w:bottom w:val="nil"/>
              <w:right w:val="nil"/>
            </w:tcBorders>
            <w:noWrap/>
            <w:vAlign w:val="bottom"/>
            <w:hideMark/>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hideMark/>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w:t>
            </w: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non-U&amp;U plant.</w:t>
            </w:r>
          </w:p>
        </w:tc>
        <w:tc>
          <w:tcPr>
            <w:tcW w:w="1276" w:type="dxa"/>
            <w:gridSpan w:val="2"/>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($23,523)</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($7,377)</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2.</w:t>
            </w: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non-U&amp;U accumulated depreciation.</w:t>
            </w:r>
          </w:p>
        </w:tc>
        <w:tc>
          <w:tcPr>
            <w:tcW w:w="1276" w:type="dxa"/>
            <w:gridSpan w:val="2"/>
            <w:tcBorders>
              <w:top w:val="nil"/>
              <w:left w:val="nil"/>
              <w:bottom w:val="nil"/>
              <w:right w:val="nil"/>
            </w:tcBorders>
            <w:noWrap/>
            <w:vAlign w:val="bottom"/>
            <w:hideMark/>
          </w:tcPr>
          <w:p w:rsidR="00675409" w:rsidRPr="00E37042" w:rsidRDefault="00675409" w:rsidP="009E1F53">
            <w:pPr>
              <w:jc w:val="right"/>
              <w:rPr>
                <w:sz w:val="20"/>
                <w:szCs w:val="20"/>
                <w:u w:val="single"/>
              </w:rPr>
            </w:pPr>
            <w:r w:rsidRPr="00E37042">
              <w:rPr>
                <w:sz w:val="20"/>
                <w:szCs w:val="20"/>
                <w:u w:val="single"/>
              </w:rPr>
              <w:t xml:space="preserve">5,026 </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sz w:val="20"/>
                <w:szCs w:val="20"/>
                <w:u w:val="single"/>
              </w:rPr>
            </w:pPr>
            <w:r w:rsidRPr="00E37042">
              <w:rPr>
                <w:sz w:val="20"/>
                <w:szCs w:val="20"/>
                <w:u w:val="single"/>
              </w:rPr>
              <w:t xml:space="preserve">(495) </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xml:space="preserve">     Total</w:t>
            </w:r>
          </w:p>
        </w:tc>
        <w:tc>
          <w:tcPr>
            <w:tcW w:w="1276" w:type="dxa"/>
            <w:gridSpan w:val="2"/>
            <w:tcBorders>
              <w:top w:val="nil"/>
              <w:left w:val="nil"/>
              <w:bottom w:val="nil"/>
              <w:right w:val="nil"/>
            </w:tcBorders>
            <w:noWrap/>
            <w:vAlign w:val="bottom"/>
            <w:hideMark/>
          </w:tcPr>
          <w:p w:rsidR="00675409" w:rsidRPr="00E37042" w:rsidRDefault="00675409" w:rsidP="009E1F53">
            <w:pPr>
              <w:jc w:val="right"/>
              <w:rPr>
                <w:sz w:val="20"/>
                <w:szCs w:val="20"/>
                <w:u w:val="double"/>
              </w:rPr>
            </w:pPr>
            <w:r w:rsidRPr="00E37042">
              <w:rPr>
                <w:sz w:val="20"/>
                <w:szCs w:val="20"/>
                <w:u w:val="double"/>
              </w:rPr>
              <w:t>($18,497)</w:t>
            </w:r>
          </w:p>
        </w:tc>
        <w:tc>
          <w:tcPr>
            <w:tcW w:w="1712" w:type="dxa"/>
            <w:tcBorders>
              <w:top w:val="nil"/>
              <w:left w:val="nil"/>
              <w:bottom w:val="nil"/>
              <w:right w:val="single" w:sz="4" w:space="0" w:color="000000"/>
            </w:tcBorders>
            <w:noWrap/>
            <w:vAlign w:val="bottom"/>
            <w:hideMark/>
          </w:tcPr>
          <w:p w:rsidR="00675409" w:rsidRPr="00E37042" w:rsidRDefault="00675409" w:rsidP="009E1F53">
            <w:pPr>
              <w:jc w:val="right"/>
              <w:rPr>
                <w:sz w:val="20"/>
                <w:szCs w:val="20"/>
                <w:u w:val="double"/>
              </w:rPr>
            </w:pPr>
            <w:r w:rsidRPr="00E37042">
              <w:rPr>
                <w:sz w:val="20"/>
                <w:szCs w:val="20"/>
                <w:u w:val="double"/>
              </w:rPr>
              <w:t>($7,872)</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b/>
                <w:bCs/>
                <w:color w:val="000000"/>
                <w:sz w:val="20"/>
                <w:szCs w:val="20"/>
                <w:u w:val="single"/>
              </w:rPr>
            </w:pPr>
            <w:r w:rsidRPr="00E37042">
              <w:rPr>
                <w:b/>
                <w:bCs/>
                <w:color w:val="000000"/>
                <w:sz w:val="20"/>
                <w:szCs w:val="20"/>
                <w:u w:val="single"/>
              </w:rPr>
              <w:t>CIAC</w:t>
            </w:r>
          </w:p>
        </w:tc>
        <w:tc>
          <w:tcPr>
            <w:tcW w:w="1276"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CIAC.</w:t>
            </w:r>
          </w:p>
        </w:tc>
        <w:tc>
          <w:tcPr>
            <w:tcW w:w="1276" w:type="dxa"/>
            <w:gridSpan w:val="2"/>
            <w:tcBorders>
              <w:top w:val="nil"/>
              <w:left w:val="nil"/>
              <w:bottom w:val="nil"/>
              <w:right w:val="nil"/>
            </w:tcBorders>
            <w:noWrap/>
            <w:vAlign w:val="bottom"/>
          </w:tcPr>
          <w:p w:rsidR="00675409" w:rsidRPr="00E37042" w:rsidRDefault="00675409" w:rsidP="009E1F53">
            <w:pPr>
              <w:jc w:val="right"/>
              <w:rPr>
                <w:color w:val="000000"/>
                <w:sz w:val="20"/>
                <w:szCs w:val="20"/>
                <w:u w:val="double"/>
              </w:rPr>
            </w:pPr>
            <w:r w:rsidRPr="00E37042">
              <w:rPr>
                <w:color w:val="000000"/>
                <w:sz w:val="20"/>
                <w:szCs w:val="20"/>
                <w:u w:val="double"/>
              </w:rPr>
              <w:t xml:space="preserve">($335) </w:t>
            </w:r>
          </w:p>
        </w:tc>
        <w:tc>
          <w:tcPr>
            <w:tcW w:w="1712"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u w:val="double"/>
              </w:rPr>
            </w:pPr>
            <w:r w:rsidRPr="00E37042">
              <w:rPr>
                <w:color w:val="000000"/>
                <w:sz w:val="20"/>
                <w:szCs w:val="20"/>
                <w:u w:val="double"/>
              </w:rPr>
              <w:t>$0</w:t>
            </w: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Continued on next page</w:t>
            </w:r>
          </w:p>
        </w:tc>
        <w:tc>
          <w:tcPr>
            <w:tcW w:w="1276"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5940" w:type="dxa"/>
            <w:gridSpan w:val="4"/>
            <w:tcBorders>
              <w:top w:val="nil"/>
              <w:left w:val="nil"/>
              <w:bottom w:val="nil"/>
              <w:right w:val="nil"/>
            </w:tcBorders>
            <w:noWrap/>
            <w:vAlign w:val="bottom"/>
            <w:hideMark/>
          </w:tcPr>
          <w:p w:rsidR="00675409" w:rsidRPr="00E37042" w:rsidRDefault="00675409" w:rsidP="009E1F53">
            <w:pPr>
              <w:rPr>
                <w:sz w:val="20"/>
                <w:szCs w:val="20"/>
              </w:rPr>
            </w:pPr>
          </w:p>
        </w:tc>
        <w:tc>
          <w:tcPr>
            <w:tcW w:w="1276" w:type="dxa"/>
            <w:gridSpan w:val="2"/>
            <w:tcBorders>
              <w:top w:val="nil"/>
              <w:left w:val="nil"/>
              <w:bottom w:val="nil"/>
              <w:right w:val="nil"/>
            </w:tcBorders>
            <w:noWrap/>
            <w:vAlign w:val="bottom"/>
            <w:hideMark/>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hideMark/>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b/>
                <w:bCs/>
                <w:color w:val="000000"/>
                <w:sz w:val="20"/>
                <w:szCs w:val="20"/>
                <w:u w:val="single"/>
              </w:rPr>
            </w:pPr>
          </w:p>
        </w:tc>
        <w:tc>
          <w:tcPr>
            <w:tcW w:w="1276"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rPr>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jc w:val="right"/>
              <w:rPr>
                <w:color w:val="000000"/>
                <w:sz w:val="20"/>
                <w:szCs w:val="20"/>
                <w:u w:val="single"/>
              </w:rPr>
            </w:pPr>
          </w:p>
        </w:tc>
        <w:tc>
          <w:tcPr>
            <w:tcW w:w="1712"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jc w:val="right"/>
              <w:rPr>
                <w:color w:val="000000"/>
                <w:sz w:val="20"/>
                <w:szCs w:val="20"/>
              </w:rPr>
            </w:pPr>
          </w:p>
        </w:tc>
        <w:tc>
          <w:tcPr>
            <w:tcW w:w="1712"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292"/>
        </w:trPr>
        <w:tc>
          <w:tcPr>
            <w:tcW w:w="540" w:type="dxa"/>
            <w:gridSpan w:val="2"/>
            <w:tcBorders>
              <w:top w:val="nil"/>
              <w:left w:val="single" w:sz="4" w:space="0" w:color="000000"/>
              <w:bottom w:val="nil"/>
              <w:right w:val="nil"/>
            </w:tcBorders>
            <w:noWrap/>
            <w:vAlign w:val="bottom"/>
          </w:tcPr>
          <w:p w:rsidR="00675409" w:rsidRPr="00E37042" w:rsidRDefault="00675409" w:rsidP="009E1F53">
            <w:pPr>
              <w:jc w:val="right"/>
            </w:pPr>
          </w:p>
        </w:tc>
        <w:tc>
          <w:tcPr>
            <w:tcW w:w="5940" w:type="dxa"/>
            <w:gridSpan w:val="4"/>
            <w:tcBorders>
              <w:top w:val="nil"/>
              <w:left w:val="nil"/>
              <w:bottom w:val="nil"/>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nil"/>
              <w:right w:val="nil"/>
            </w:tcBorders>
            <w:noWrap/>
            <w:vAlign w:val="bottom"/>
          </w:tcPr>
          <w:p w:rsidR="00675409" w:rsidRPr="00E37042" w:rsidRDefault="00675409" w:rsidP="009E1F53">
            <w:pPr>
              <w:jc w:val="right"/>
              <w:rPr>
                <w:color w:val="000000"/>
                <w:sz w:val="20"/>
                <w:szCs w:val="20"/>
                <w:u w:val="single"/>
              </w:rPr>
            </w:pPr>
          </w:p>
        </w:tc>
        <w:tc>
          <w:tcPr>
            <w:tcW w:w="1712"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p>
        </w:tc>
      </w:tr>
      <w:tr w:rsidR="00675409" w:rsidRPr="00E37042" w:rsidTr="009E1F53">
        <w:trPr>
          <w:trHeight w:val="292"/>
        </w:trPr>
        <w:tc>
          <w:tcPr>
            <w:tcW w:w="540" w:type="dxa"/>
            <w:gridSpan w:val="2"/>
            <w:tcBorders>
              <w:top w:val="nil"/>
              <w:left w:val="single" w:sz="4" w:space="0" w:color="000000"/>
              <w:bottom w:val="single" w:sz="4" w:space="0" w:color="000000"/>
              <w:right w:val="nil"/>
            </w:tcBorders>
            <w:noWrap/>
            <w:vAlign w:val="bottom"/>
          </w:tcPr>
          <w:p w:rsidR="00675409" w:rsidRPr="00E37042" w:rsidRDefault="00675409" w:rsidP="009E1F53">
            <w:pPr>
              <w:jc w:val="right"/>
            </w:pPr>
          </w:p>
        </w:tc>
        <w:tc>
          <w:tcPr>
            <w:tcW w:w="5940" w:type="dxa"/>
            <w:gridSpan w:val="4"/>
            <w:tcBorders>
              <w:top w:val="nil"/>
              <w:left w:val="nil"/>
              <w:bottom w:val="single" w:sz="4" w:space="0" w:color="000000"/>
              <w:right w:val="nil"/>
            </w:tcBorders>
            <w:noWrap/>
            <w:vAlign w:val="bottom"/>
          </w:tcPr>
          <w:p w:rsidR="00675409" w:rsidRPr="00E37042" w:rsidRDefault="00675409" w:rsidP="009E1F53">
            <w:pPr>
              <w:rPr>
                <w:color w:val="000000"/>
                <w:sz w:val="20"/>
                <w:szCs w:val="20"/>
              </w:rPr>
            </w:pPr>
          </w:p>
        </w:tc>
        <w:tc>
          <w:tcPr>
            <w:tcW w:w="1276" w:type="dxa"/>
            <w:gridSpan w:val="2"/>
            <w:tcBorders>
              <w:top w:val="nil"/>
              <w:left w:val="nil"/>
              <w:bottom w:val="single" w:sz="4" w:space="0" w:color="000000"/>
              <w:right w:val="nil"/>
            </w:tcBorders>
            <w:noWrap/>
            <w:vAlign w:val="bottom"/>
          </w:tcPr>
          <w:p w:rsidR="00675409" w:rsidRPr="00E37042" w:rsidRDefault="00675409" w:rsidP="009E1F53">
            <w:pPr>
              <w:jc w:val="right"/>
              <w:rPr>
                <w:color w:val="000000"/>
                <w:sz w:val="20"/>
                <w:szCs w:val="20"/>
                <w:u w:val="single"/>
              </w:rPr>
            </w:pPr>
          </w:p>
        </w:tc>
        <w:tc>
          <w:tcPr>
            <w:tcW w:w="1712" w:type="dxa"/>
            <w:tcBorders>
              <w:top w:val="nil"/>
              <w:left w:val="nil"/>
              <w:bottom w:val="single" w:sz="4" w:space="0" w:color="000000"/>
              <w:right w:val="single" w:sz="4" w:space="0" w:color="000000"/>
            </w:tcBorders>
            <w:noWrap/>
            <w:vAlign w:val="bottom"/>
          </w:tcPr>
          <w:p w:rsidR="00675409" w:rsidRPr="00E37042" w:rsidRDefault="00675409" w:rsidP="009E1F53">
            <w:pPr>
              <w:jc w:val="right"/>
              <w:rPr>
                <w:color w:val="000000"/>
                <w:sz w:val="20"/>
                <w:szCs w:val="20"/>
                <w:u w:val="single"/>
              </w:rPr>
            </w:pPr>
          </w:p>
        </w:tc>
      </w:tr>
    </w:tbl>
    <w:p w:rsidR="00675409" w:rsidRDefault="00675409" w:rsidP="00675409">
      <w:pPr>
        <w:pStyle w:val="OrderBody"/>
        <w:sectPr w:rsidR="00675409" w:rsidSect="009E1F53">
          <w:headerReference w:type="default" r:id="rId13"/>
          <w:pgSz w:w="12240" w:h="15840" w:code="1"/>
          <w:pgMar w:top="1440" w:right="1440" w:bottom="1440" w:left="1440" w:header="720" w:footer="720" w:gutter="0"/>
          <w:cols w:space="720"/>
          <w:docGrid w:linePitch="360"/>
        </w:sectPr>
      </w:pPr>
    </w:p>
    <w:tbl>
      <w:tblPr>
        <w:tblW w:w="9468"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66"/>
        <w:gridCol w:w="3771"/>
        <w:gridCol w:w="1710"/>
        <w:gridCol w:w="216"/>
        <w:gridCol w:w="317"/>
        <w:gridCol w:w="184"/>
        <w:gridCol w:w="1095"/>
        <w:gridCol w:w="1709"/>
      </w:tblGrid>
      <w:tr w:rsidR="00675409" w:rsidRPr="00E37042" w:rsidTr="009E1F53">
        <w:trPr>
          <w:trHeight w:val="301"/>
        </w:trPr>
        <w:tc>
          <w:tcPr>
            <w:tcW w:w="466" w:type="dxa"/>
            <w:tcBorders>
              <w:top w:val="single" w:sz="4" w:space="0" w:color="000000"/>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lastRenderedPageBreak/>
              <w:t> </w:t>
            </w:r>
          </w:p>
        </w:tc>
        <w:tc>
          <w:tcPr>
            <w:tcW w:w="5481" w:type="dxa"/>
            <w:gridSpan w:val="2"/>
            <w:tcBorders>
              <w:top w:val="single" w:sz="4" w:space="0" w:color="000000"/>
              <w:left w:val="nil"/>
              <w:bottom w:val="nil"/>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LAKESIDE WATERWORKS, INC.</w:t>
            </w:r>
          </w:p>
        </w:tc>
        <w:tc>
          <w:tcPr>
            <w:tcW w:w="3521" w:type="dxa"/>
            <w:gridSpan w:val="5"/>
            <w:tcBorders>
              <w:top w:val="single" w:sz="4" w:space="0" w:color="000000"/>
              <w:left w:val="nil"/>
              <w:bottom w:val="nil"/>
              <w:right w:val="single" w:sz="4" w:space="0" w:color="000000"/>
            </w:tcBorders>
            <w:noWrap/>
            <w:vAlign w:val="bottom"/>
            <w:hideMark/>
          </w:tcPr>
          <w:p w:rsidR="00675409" w:rsidRPr="00E37042" w:rsidRDefault="00675409" w:rsidP="009E1F53">
            <w:pPr>
              <w:jc w:val="right"/>
              <w:rPr>
                <w:sz w:val="20"/>
                <w:szCs w:val="20"/>
              </w:rPr>
            </w:pPr>
            <w:r w:rsidRPr="00E37042">
              <w:rPr>
                <w:b/>
                <w:bCs/>
                <w:color w:val="000000"/>
                <w:sz w:val="20"/>
                <w:szCs w:val="20"/>
              </w:rPr>
              <w:t>SCHEDULE NO. 1-C</w:t>
            </w:r>
          </w:p>
        </w:tc>
      </w:tr>
      <w:tr w:rsidR="00675409" w:rsidRPr="00E37042" w:rsidTr="009E1F53">
        <w:trPr>
          <w:trHeight w:val="301"/>
        </w:trPr>
        <w:tc>
          <w:tcPr>
            <w:tcW w:w="466"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71" w:type="dxa"/>
            <w:tcBorders>
              <w:top w:val="nil"/>
              <w:left w:val="nil"/>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2243" w:type="dxa"/>
            <w:gridSpan w:val="3"/>
            <w:tcBorders>
              <w:top w:val="nil"/>
              <w:left w:val="nil"/>
              <w:bottom w:val="nil"/>
              <w:right w:val="nil"/>
            </w:tcBorders>
            <w:noWrap/>
            <w:vAlign w:val="bottom"/>
          </w:tcPr>
          <w:p w:rsidR="00675409" w:rsidRPr="00E37042" w:rsidRDefault="00675409" w:rsidP="009E1F53">
            <w:pPr>
              <w:rPr>
                <w:color w:val="000000"/>
                <w:sz w:val="20"/>
                <w:szCs w:val="20"/>
              </w:rPr>
            </w:pPr>
          </w:p>
        </w:tc>
        <w:tc>
          <w:tcPr>
            <w:tcW w:w="2988" w:type="dxa"/>
            <w:gridSpan w:val="3"/>
            <w:tcBorders>
              <w:top w:val="nil"/>
              <w:left w:val="nil"/>
              <w:bottom w:val="nil"/>
              <w:right w:val="single" w:sz="4" w:space="0" w:color="000000"/>
            </w:tcBorders>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DOCKET NO. 20160195-WS</w:t>
            </w:r>
          </w:p>
        </w:tc>
      </w:tr>
      <w:tr w:rsidR="00675409" w:rsidRPr="00E37042" w:rsidTr="009E1F53">
        <w:trPr>
          <w:trHeight w:val="301"/>
        </w:trPr>
        <w:tc>
          <w:tcPr>
            <w:tcW w:w="466" w:type="dxa"/>
            <w:tcBorders>
              <w:top w:val="nil"/>
              <w:left w:val="single" w:sz="4" w:space="0" w:color="000000"/>
              <w:bottom w:val="single" w:sz="4" w:space="0" w:color="000000"/>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5697" w:type="dxa"/>
            <w:gridSpan w:val="3"/>
            <w:tcBorders>
              <w:top w:val="nil"/>
              <w:left w:val="nil"/>
              <w:bottom w:val="single" w:sz="4" w:space="0" w:color="000000"/>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ADJUSTMENTS TO RATE BASE (Continued)</w:t>
            </w:r>
          </w:p>
        </w:tc>
        <w:tc>
          <w:tcPr>
            <w:tcW w:w="3305" w:type="dxa"/>
            <w:gridSpan w:val="4"/>
            <w:tcBorders>
              <w:top w:val="nil"/>
              <w:left w:val="nil"/>
              <w:bottom w:val="single" w:sz="4" w:space="0" w:color="000000"/>
              <w:right w:val="single" w:sz="4" w:space="0" w:color="000000"/>
            </w:tcBorders>
            <w:noWrap/>
            <w:vAlign w:val="bottom"/>
          </w:tcPr>
          <w:p w:rsidR="00675409" w:rsidRPr="00E37042" w:rsidRDefault="00675409" w:rsidP="009E1F53">
            <w:pPr>
              <w:jc w:val="right"/>
              <w:rPr>
                <w:color w:val="000000"/>
                <w:sz w:val="20"/>
                <w:szCs w:val="20"/>
              </w:rPr>
            </w:pPr>
            <w:r w:rsidRPr="00E37042">
              <w:rPr>
                <w:b/>
                <w:bCs/>
                <w:color w:val="000000"/>
                <w:sz w:val="20"/>
                <w:szCs w:val="20"/>
              </w:rPr>
              <w:t>Page 2 of 2</w:t>
            </w:r>
          </w:p>
        </w:tc>
      </w:tr>
      <w:tr w:rsidR="00675409" w:rsidRPr="00E37042" w:rsidTr="009E1F53">
        <w:trPr>
          <w:trHeight w:val="292"/>
        </w:trPr>
        <w:tc>
          <w:tcPr>
            <w:tcW w:w="466" w:type="dxa"/>
            <w:tcBorders>
              <w:top w:val="single" w:sz="4" w:space="0" w:color="000000"/>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6198" w:type="dxa"/>
            <w:gridSpan w:val="5"/>
            <w:tcBorders>
              <w:top w:val="single" w:sz="4" w:space="0" w:color="000000"/>
              <w:left w:val="nil"/>
              <w:bottom w:val="nil"/>
              <w:right w:val="nil"/>
            </w:tcBorders>
            <w:noWrap/>
            <w:vAlign w:val="bottom"/>
            <w:hideMark/>
          </w:tcPr>
          <w:p w:rsidR="00675409" w:rsidRPr="00E37042" w:rsidRDefault="00675409" w:rsidP="009E1F53">
            <w:pPr>
              <w:rPr>
                <w:sz w:val="20"/>
                <w:szCs w:val="20"/>
              </w:rPr>
            </w:pPr>
          </w:p>
        </w:tc>
        <w:tc>
          <w:tcPr>
            <w:tcW w:w="1095" w:type="dxa"/>
            <w:tcBorders>
              <w:top w:val="single" w:sz="4" w:space="0" w:color="000000"/>
              <w:left w:val="nil"/>
              <w:bottom w:val="nil"/>
              <w:right w:val="nil"/>
            </w:tcBorders>
            <w:noWrap/>
            <w:vAlign w:val="bottom"/>
            <w:hideMark/>
          </w:tcPr>
          <w:p w:rsidR="00675409" w:rsidRPr="00E37042" w:rsidRDefault="00675409" w:rsidP="009E1F53">
            <w:pPr>
              <w:rPr>
                <w:sz w:val="20"/>
                <w:szCs w:val="20"/>
              </w:rPr>
            </w:pPr>
          </w:p>
        </w:tc>
        <w:tc>
          <w:tcPr>
            <w:tcW w:w="1709" w:type="dxa"/>
            <w:tcBorders>
              <w:top w:val="single" w:sz="4" w:space="0" w:color="000000"/>
              <w:left w:val="nil"/>
              <w:bottom w:val="nil"/>
              <w:right w:val="single" w:sz="4" w:space="0" w:color="000000"/>
            </w:tcBorders>
            <w:noWrap/>
            <w:vAlign w:val="bottom"/>
            <w:hideMark/>
          </w:tcPr>
          <w:p w:rsidR="00675409" w:rsidRPr="00E37042" w:rsidRDefault="00675409" w:rsidP="009E1F53">
            <w:pPr>
              <w:rPr>
                <w:sz w:val="20"/>
                <w:szCs w:val="20"/>
              </w:rPr>
            </w:pP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6198" w:type="dxa"/>
            <w:gridSpan w:val="5"/>
            <w:tcBorders>
              <w:top w:val="nil"/>
              <w:left w:val="nil"/>
              <w:bottom w:val="nil"/>
              <w:right w:val="nil"/>
            </w:tcBorders>
            <w:noWrap/>
            <w:vAlign w:val="bottom"/>
            <w:hideMark/>
          </w:tcPr>
          <w:p w:rsidR="00675409" w:rsidRPr="00E37042" w:rsidRDefault="00675409" w:rsidP="009E1F53">
            <w:pPr>
              <w:rPr>
                <w:sz w:val="20"/>
                <w:szCs w:val="20"/>
              </w:rPr>
            </w:pPr>
          </w:p>
        </w:tc>
        <w:tc>
          <w:tcPr>
            <w:tcW w:w="1095" w:type="dxa"/>
            <w:tcBorders>
              <w:top w:val="nil"/>
              <w:left w:val="nil"/>
              <w:bottom w:val="nil"/>
              <w:right w:val="nil"/>
            </w:tcBorders>
            <w:noWrap/>
            <w:vAlign w:val="bottom"/>
            <w:hideMark/>
          </w:tcPr>
          <w:p w:rsidR="00675409" w:rsidRPr="00E37042" w:rsidRDefault="00675409" w:rsidP="009E1F53">
            <w:pPr>
              <w:jc w:val="center"/>
              <w:rPr>
                <w:b/>
                <w:bCs/>
                <w:color w:val="000000"/>
                <w:sz w:val="20"/>
                <w:szCs w:val="20"/>
                <w:u w:val="single"/>
              </w:rPr>
            </w:pPr>
            <w:r w:rsidRPr="00E37042">
              <w:rPr>
                <w:b/>
                <w:bCs/>
                <w:color w:val="000000"/>
                <w:sz w:val="20"/>
                <w:szCs w:val="20"/>
                <w:u w:val="single"/>
              </w:rPr>
              <w:t>WATER</w:t>
            </w:r>
          </w:p>
        </w:tc>
        <w:tc>
          <w:tcPr>
            <w:tcW w:w="1709" w:type="dxa"/>
            <w:tcBorders>
              <w:top w:val="nil"/>
              <w:left w:val="nil"/>
              <w:bottom w:val="nil"/>
              <w:right w:val="single" w:sz="4" w:space="0" w:color="000000"/>
            </w:tcBorders>
            <w:noWrap/>
            <w:vAlign w:val="bottom"/>
            <w:hideMark/>
          </w:tcPr>
          <w:p w:rsidR="00675409" w:rsidRPr="00E37042" w:rsidRDefault="00675409" w:rsidP="009E1F53">
            <w:pPr>
              <w:jc w:val="right"/>
              <w:rPr>
                <w:b/>
                <w:bCs/>
                <w:color w:val="000000"/>
                <w:sz w:val="20"/>
                <w:szCs w:val="20"/>
                <w:u w:val="single"/>
              </w:rPr>
            </w:pPr>
            <w:r w:rsidRPr="00E37042">
              <w:rPr>
                <w:b/>
                <w:bCs/>
                <w:color w:val="000000"/>
                <w:sz w:val="20"/>
                <w:szCs w:val="20"/>
                <w:u w:val="single"/>
              </w:rPr>
              <w:t>WASTEWATER</w:t>
            </w: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6198" w:type="dxa"/>
            <w:gridSpan w:val="5"/>
            <w:tcBorders>
              <w:top w:val="nil"/>
              <w:left w:val="nil"/>
              <w:bottom w:val="nil"/>
              <w:right w:val="nil"/>
            </w:tcBorders>
            <w:noWrap/>
            <w:vAlign w:val="bottom"/>
            <w:hideMark/>
          </w:tcPr>
          <w:p w:rsidR="00675409" w:rsidRPr="00E37042" w:rsidRDefault="00675409" w:rsidP="009E1F53">
            <w:pPr>
              <w:rPr>
                <w:b/>
                <w:bCs/>
                <w:color w:val="000000"/>
                <w:sz w:val="20"/>
                <w:szCs w:val="20"/>
                <w:u w:val="single"/>
              </w:rPr>
            </w:pPr>
            <w:r w:rsidRPr="00E37042">
              <w:rPr>
                <w:b/>
                <w:bCs/>
                <w:color w:val="000000"/>
                <w:sz w:val="20"/>
                <w:szCs w:val="20"/>
                <w:u w:val="single"/>
              </w:rPr>
              <w:t>ACCUMULATED DEPRECIATION</w:t>
            </w:r>
          </w:p>
        </w:tc>
        <w:tc>
          <w:tcPr>
            <w:tcW w:w="1095" w:type="dxa"/>
            <w:tcBorders>
              <w:top w:val="nil"/>
              <w:left w:val="nil"/>
              <w:bottom w:val="nil"/>
              <w:right w:val="nil"/>
            </w:tcBorders>
            <w:noWrap/>
            <w:vAlign w:val="bottom"/>
            <w:hideMark/>
          </w:tcPr>
          <w:p w:rsidR="00675409" w:rsidRPr="00E37042" w:rsidRDefault="00675409" w:rsidP="009E1F53">
            <w:pPr>
              <w:rPr>
                <w:sz w:val="20"/>
                <w:szCs w:val="20"/>
              </w:rPr>
            </w:pPr>
          </w:p>
        </w:tc>
        <w:tc>
          <w:tcPr>
            <w:tcW w:w="1709" w:type="dxa"/>
            <w:tcBorders>
              <w:top w:val="nil"/>
              <w:left w:val="nil"/>
              <w:bottom w:val="nil"/>
              <w:right w:val="single" w:sz="4" w:space="0" w:color="000000"/>
            </w:tcBorders>
            <w:noWrap/>
            <w:vAlign w:val="bottom"/>
            <w:hideMark/>
          </w:tcPr>
          <w:p w:rsidR="00675409" w:rsidRPr="00E37042" w:rsidRDefault="00675409" w:rsidP="009E1F53">
            <w:pPr>
              <w:rPr>
                <w:sz w:val="20"/>
                <w:szCs w:val="20"/>
              </w:rPr>
            </w:pP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2013 test year balance per 2015 Order.</w:t>
            </w:r>
          </w:p>
        </w:tc>
        <w:tc>
          <w:tcPr>
            <w:tcW w:w="1095" w:type="dxa"/>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($464)</w:t>
            </w:r>
          </w:p>
        </w:tc>
        <w:tc>
          <w:tcPr>
            <w:tcW w:w="1709"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$5,534 </w:t>
            </w: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pPr>
            <w:r w:rsidRPr="00E37042">
              <w:rPr>
                <w:color w:val="000000"/>
                <w:sz w:val="20"/>
                <w:szCs w:val="20"/>
              </w:rPr>
              <w:t>2.</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test year balance for water Acct. No. 310 per 2015 Order.</w:t>
            </w:r>
          </w:p>
        </w:tc>
        <w:tc>
          <w:tcPr>
            <w:tcW w:w="1095" w:type="dxa"/>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107</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0</w:t>
            </w: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3.</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retirements for pro forma additions approved in 2015 Order.</w:t>
            </w:r>
          </w:p>
        </w:tc>
        <w:tc>
          <w:tcPr>
            <w:tcW w:w="1095" w:type="dxa"/>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6,563</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2,768</w:t>
            </w: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4.</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xml:space="preserve">To reflect acc. dep. related to pro forma retirements from 2015 Order. </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156</w:t>
            </w:r>
          </w:p>
        </w:tc>
        <w:tc>
          <w:tcPr>
            <w:tcW w:w="1709"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92</w:t>
            </w: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5.</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reclassification of line repair to water Acct. No. 331.</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(31)</w:t>
            </w:r>
          </w:p>
        </w:tc>
        <w:tc>
          <w:tcPr>
            <w:tcW w:w="1709"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0</w:t>
            </w: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6.</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retirement of collapsed well &amp; rehabilitation work.</w:t>
            </w:r>
          </w:p>
        </w:tc>
        <w:tc>
          <w:tcPr>
            <w:tcW w:w="1095" w:type="dxa"/>
            <w:tcBorders>
              <w:top w:val="nil"/>
              <w:left w:val="nil"/>
              <w:bottom w:val="nil"/>
              <w:right w:val="nil"/>
            </w:tcBorders>
            <w:noWrap/>
            <w:vAlign w:val="bottom"/>
          </w:tcPr>
          <w:p w:rsidR="00675409" w:rsidRPr="00E37042" w:rsidRDefault="00675409" w:rsidP="009E1F53">
            <w:pPr>
              <w:jc w:val="right"/>
              <w:rPr>
                <w:sz w:val="20"/>
                <w:szCs w:val="20"/>
              </w:rPr>
            </w:pPr>
            <w:r w:rsidRPr="00E37042">
              <w:rPr>
                <w:sz w:val="20"/>
                <w:szCs w:val="20"/>
              </w:rPr>
              <w:t>33,024</w:t>
            </w:r>
          </w:p>
        </w:tc>
        <w:tc>
          <w:tcPr>
            <w:tcW w:w="1709" w:type="dxa"/>
            <w:tcBorders>
              <w:top w:val="nil"/>
              <w:left w:val="nil"/>
              <w:bottom w:val="nil"/>
              <w:right w:val="single" w:sz="4" w:space="0" w:color="000000"/>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7.</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well abandonment/removal costs.</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u w:val="single"/>
              </w:rPr>
            </w:pPr>
            <w:r w:rsidRPr="00E37042">
              <w:rPr>
                <w:color w:val="000000"/>
                <w:sz w:val="20"/>
                <w:szCs w:val="20"/>
              </w:rPr>
              <w:t>3,517</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0</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8.</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removal of net loss on well rehab work from Acct. No. 307.</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u w:val="single"/>
              </w:rPr>
            </w:pPr>
            <w:r w:rsidRPr="00E37042">
              <w:rPr>
                <w:color w:val="000000"/>
                <w:sz w:val="20"/>
                <w:szCs w:val="20"/>
              </w:rPr>
              <w:t>(16,436)</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0</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9.</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various pro forma water projects and well materials correction.</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(1,012)</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0</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pPr>
            <w:r w:rsidRPr="00E37042">
              <w:rPr>
                <w:color w:val="000000"/>
                <w:sz w:val="20"/>
                <w:szCs w:val="20"/>
              </w:rPr>
              <w:t>10.</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WWTP replacement.</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0</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(5,835)</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pPr>
            <w:r w:rsidRPr="00E37042">
              <w:rPr>
                <w:color w:val="000000"/>
                <w:sz w:val="20"/>
                <w:szCs w:val="20"/>
              </w:rPr>
              <w:t>11.</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retirement of replaced WWTP.</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0</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33,921</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pPr>
            <w:r w:rsidRPr="00E37042">
              <w:rPr>
                <w:color w:val="000000"/>
                <w:sz w:val="20"/>
                <w:szCs w:val="20"/>
              </w:rPr>
              <w:t>12.</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WWTP removal costs.</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0</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5,760</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pPr>
            <w:r w:rsidRPr="00E37042">
              <w:rPr>
                <w:color w:val="000000"/>
                <w:sz w:val="20"/>
                <w:szCs w:val="20"/>
              </w:rPr>
              <w:t>13.</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pro forma WWTP spray field pump repair.</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0</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(32)</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pPr>
            <w:r w:rsidRPr="00E37042">
              <w:rPr>
                <w:color w:val="000000"/>
                <w:sz w:val="20"/>
                <w:szCs w:val="20"/>
              </w:rPr>
              <w:t>14.</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accumulated depreciation per Rule 25-30.140, F.A.C.</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u w:val="single"/>
              </w:rPr>
            </w:pPr>
            <w:r w:rsidRPr="00E37042">
              <w:rPr>
                <w:color w:val="000000"/>
                <w:sz w:val="20"/>
                <w:szCs w:val="20"/>
                <w:u w:val="single"/>
              </w:rPr>
              <w:t>(927)</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u w:val="single"/>
              </w:rPr>
            </w:pPr>
            <w:r w:rsidRPr="00E37042">
              <w:rPr>
                <w:color w:val="000000"/>
                <w:sz w:val="20"/>
                <w:szCs w:val="20"/>
                <w:u w:val="single"/>
              </w:rPr>
              <w:t>322</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rPr>
                <w:sz w:val="20"/>
                <w:szCs w:val="20"/>
              </w:rPr>
            </w:pP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 xml:space="preserve">     Total</w:t>
            </w:r>
          </w:p>
        </w:tc>
        <w:tc>
          <w:tcPr>
            <w:tcW w:w="1095" w:type="dxa"/>
            <w:tcBorders>
              <w:top w:val="nil"/>
              <w:left w:val="nil"/>
              <w:bottom w:val="nil"/>
              <w:right w:val="nil"/>
            </w:tcBorders>
            <w:noWrap/>
            <w:vAlign w:val="bottom"/>
          </w:tcPr>
          <w:p w:rsidR="00675409" w:rsidRPr="00E37042" w:rsidRDefault="00675409" w:rsidP="009E1F53">
            <w:pPr>
              <w:jc w:val="right"/>
              <w:rPr>
                <w:sz w:val="20"/>
                <w:szCs w:val="20"/>
                <w:u w:val="double"/>
              </w:rPr>
            </w:pPr>
            <w:r w:rsidRPr="00E37042">
              <w:rPr>
                <w:sz w:val="20"/>
                <w:szCs w:val="20"/>
                <w:u w:val="double"/>
              </w:rPr>
              <w:t>$24,496</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sz w:val="20"/>
                <w:szCs w:val="20"/>
                <w:u w:val="double"/>
              </w:rPr>
            </w:pPr>
            <w:r w:rsidRPr="00E37042">
              <w:rPr>
                <w:sz w:val="20"/>
                <w:szCs w:val="20"/>
                <w:u w:val="double"/>
              </w:rPr>
              <w:t>$42,530</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p>
        </w:tc>
        <w:tc>
          <w:tcPr>
            <w:tcW w:w="1095" w:type="dxa"/>
            <w:tcBorders>
              <w:top w:val="nil"/>
              <w:left w:val="nil"/>
              <w:bottom w:val="nil"/>
              <w:right w:val="nil"/>
            </w:tcBorders>
            <w:noWrap/>
            <w:vAlign w:val="bottom"/>
          </w:tcPr>
          <w:p w:rsidR="00675409" w:rsidRPr="00E37042" w:rsidRDefault="00675409" w:rsidP="009E1F53">
            <w:pPr>
              <w:jc w:val="right"/>
              <w:rPr>
                <w:sz w:val="20"/>
                <w:szCs w:val="20"/>
                <w:u w:val="double"/>
              </w:rPr>
            </w:pPr>
          </w:p>
        </w:tc>
        <w:tc>
          <w:tcPr>
            <w:tcW w:w="1709" w:type="dxa"/>
            <w:tcBorders>
              <w:top w:val="nil"/>
              <w:left w:val="nil"/>
              <w:bottom w:val="nil"/>
              <w:right w:val="single" w:sz="4" w:space="0" w:color="000000"/>
            </w:tcBorders>
            <w:noWrap/>
            <w:vAlign w:val="bottom"/>
          </w:tcPr>
          <w:p w:rsidR="00675409" w:rsidRPr="00E37042" w:rsidRDefault="00675409" w:rsidP="009E1F53">
            <w:pPr>
              <w:jc w:val="right"/>
              <w:rPr>
                <w:sz w:val="20"/>
                <w:szCs w:val="20"/>
                <w:u w:val="double"/>
              </w:rPr>
            </w:pP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6198" w:type="dxa"/>
            <w:gridSpan w:val="5"/>
            <w:tcBorders>
              <w:top w:val="nil"/>
              <w:left w:val="nil"/>
              <w:bottom w:val="nil"/>
              <w:right w:val="nil"/>
            </w:tcBorders>
            <w:noWrap/>
            <w:vAlign w:val="bottom"/>
            <w:hideMark/>
          </w:tcPr>
          <w:p w:rsidR="00675409" w:rsidRPr="00E37042" w:rsidRDefault="00675409" w:rsidP="009E1F53">
            <w:pPr>
              <w:rPr>
                <w:b/>
                <w:bCs/>
                <w:color w:val="000000"/>
                <w:sz w:val="20"/>
                <w:szCs w:val="20"/>
                <w:u w:val="single"/>
              </w:rPr>
            </w:pPr>
            <w:r w:rsidRPr="00E37042">
              <w:rPr>
                <w:b/>
                <w:bCs/>
                <w:color w:val="000000"/>
                <w:sz w:val="20"/>
                <w:szCs w:val="20"/>
                <w:u w:val="single"/>
              </w:rPr>
              <w:t>AMORTIZATION OF CIAC</w:t>
            </w:r>
          </w:p>
        </w:tc>
        <w:tc>
          <w:tcPr>
            <w:tcW w:w="1095" w:type="dxa"/>
            <w:tcBorders>
              <w:top w:val="nil"/>
              <w:left w:val="nil"/>
              <w:bottom w:val="nil"/>
              <w:right w:val="nil"/>
            </w:tcBorders>
            <w:noWrap/>
            <w:vAlign w:val="bottom"/>
          </w:tcPr>
          <w:p w:rsidR="00675409" w:rsidRPr="00E37042" w:rsidRDefault="00675409" w:rsidP="009E1F53">
            <w:pPr>
              <w:rPr>
                <w:sz w:val="20"/>
                <w:szCs w:val="20"/>
                <w:u w:val="double"/>
              </w:rPr>
            </w:pPr>
          </w:p>
        </w:tc>
        <w:tc>
          <w:tcPr>
            <w:tcW w:w="1709" w:type="dxa"/>
            <w:tcBorders>
              <w:top w:val="nil"/>
              <w:left w:val="nil"/>
              <w:bottom w:val="nil"/>
              <w:right w:val="single" w:sz="4" w:space="0" w:color="000000"/>
            </w:tcBorders>
            <w:noWrap/>
            <w:vAlign w:val="bottom"/>
          </w:tcPr>
          <w:p w:rsidR="00675409" w:rsidRPr="00E37042" w:rsidRDefault="00675409" w:rsidP="009E1F53">
            <w:pPr>
              <w:rPr>
                <w:sz w:val="20"/>
                <w:szCs w:val="20"/>
                <w:u w:val="double"/>
              </w:rPr>
            </w:pP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reverse averaging adjustment recorded from 2015 Order.</w:t>
            </w:r>
          </w:p>
        </w:tc>
        <w:tc>
          <w:tcPr>
            <w:tcW w:w="1095" w:type="dxa"/>
            <w:tcBorders>
              <w:top w:val="nil"/>
              <w:left w:val="nil"/>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$245</w:t>
            </w:r>
          </w:p>
        </w:tc>
        <w:tc>
          <w:tcPr>
            <w:tcW w:w="1709"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rPr>
            </w:pPr>
            <w:r w:rsidRPr="00E37042">
              <w:rPr>
                <w:color w:val="000000"/>
                <w:sz w:val="20"/>
                <w:szCs w:val="20"/>
              </w:rPr>
              <w:t>$139</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2.</w:t>
            </w: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appropriate test year amortization of CIAC.</w:t>
            </w:r>
          </w:p>
        </w:tc>
        <w:tc>
          <w:tcPr>
            <w:tcW w:w="1095" w:type="dxa"/>
            <w:tcBorders>
              <w:top w:val="nil"/>
              <w:left w:val="nil"/>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(359)</w:t>
            </w: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rPr>
            </w:pPr>
            <w:r w:rsidRPr="00E37042">
              <w:rPr>
                <w:color w:val="000000"/>
                <w:sz w:val="20"/>
                <w:szCs w:val="20"/>
              </w:rPr>
              <w:t>(463)</w:t>
            </w: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3.</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pro forma amortization of CIAC.</w:t>
            </w:r>
          </w:p>
        </w:tc>
        <w:tc>
          <w:tcPr>
            <w:tcW w:w="1095" w:type="dxa"/>
            <w:tcBorders>
              <w:top w:val="nil"/>
              <w:left w:val="nil"/>
              <w:bottom w:val="nil"/>
              <w:right w:val="nil"/>
            </w:tcBorders>
            <w:noWrap/>
            <w:vAlign w:val="bottom"/>
            <w:hideMark/>
          </w:tcPr>
          <w:p w:rsidR="00675409" w:rsidRPr="00E37042" w:rsidRDefault="00675409" w:rsidP="009E1F53">
            <w:pPr>
              <w:jc w:val="right"/>
              <w:rPr>
                <w:color w:val="000000"/>
                <w:sz w:val="20"/>
                <w:szCs w:val="20"/>
                <w:u w:val="single"/>
              </w:rPr>
            </w:pPr>
            <w:r w:rsidRPr="00E37042">
              <w:rPr>
                <w:color w:val="000000"/>
                <w:sz w:val="20"/>
                <w:szCs w:val="20"/>
                <w:u w:val="single"/>
              </w:rPr>
              <w:t>10</w:t>
            </w:r>
          </w:p>
        </w:tc>
        <w:tc>
          <w:tcPr>
            <w:tcW w:w="1709" w:type="dxa"/>
            <w:tcBorders>
              <w:top w:val="nil"/>
              <w:left w:val="nil"/>
              <w:bottom w:val="nil"/>
              <w:right w:val="single" w:sz="4" w:space="0" w:color="000000"/>
            </w:tcBorders>
            <w:noWrap/>
            <w:vAlign w:val="bottom"/>
            <w:hideMark/>
          </w:tcPr>
          <w:p w:rsidR="00675409" w:rsidRPr="00E37042" w:rsidRDefault="00675409" w:rsidP="009E1F53">
            <w:pPr>
              <w:jc w:val="right"/>
              <w:rPr>
                <w:color w:val="000000"/>
                <w:sz w:val="20"/>
                <w:szCs w:val="20"/>
                <w:u w:val="single"/>
              </w:rPr>
            </w:pPr>
            <w:r w:rsidRPr="00E37042">
              <w:rPr>
                <w:color w:val="000000"/>
                <w:sz w:val="20"/>
                <w:szCs w:val="20"/>
                <w:u w:val="single"/>
              </w:rPr>
              <w:t>0</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xml:space="preserve">     Total</w:t>
            </w:r>
          </w:p>
        </w:tc>
        <w:tc>
          <w:tcPr>
            <w:tcW w:w="1095" w:type="dxa"/>
            <w:tcBorders>
              <w:top w:val="nil"/>
              <w:left w:val="nil"/>
              <w:bottom w:val="nil"/>
              <w:right w:val="nil"/>
            </w:tcBorders>
            <w:noWrap/>
            <w:vAlign w:val="bottom"/>
            <w:hideMark/>
          </w:tcPr>
          <w:p w:rsidR="00675409" w:rsidRPr="00E37042" w:rsidRDefault="00675409" w:rsidP="009E1F53">
            <w:pPr>
              <w:jc w:val="right"/>
              <w:rPr>
                <w:sz w:val="20"/>
                <w:szCs w:val="20"/>
                <w:u w:val="double"/>
              </w:rPr>
            </w:pPr>
            <w:r w:rsidRPr="00E37042">
              <w:rPr>
                <w:sz w:val="20"/>
                <w:szCs w:val="20"/>
                <w:u w:val="double"/>
              </w:rPr>
              <w:t>($104)</w:t>
            </w:r>
          </w:p>
        </w:tc>
        <w:tc>
          <w:tcPr>
            <w:tcW w:w="1709" w:type="dxa"/>
            <w:tcBorders>
              <w:top w:val="nil"/>
              <w:left w:val="nil"/>
              <w:bottom w:val="nil"/>
              <w:right w:val="single" w:sz="4" w:space="0" w:color="000000"/>
            </w:tcBorders>
            <w:noWrap/>
            <w:vAlign w:val="bottom"/>
            <w:hideMark/>
          </w:tcPr>
          <w:p w:rsidR="00675409" w:rsidRPr="00E37042" w:rsidRDefault="00675409" w:rsidP="009E1F53">
            <w:pPr>
              <w:jc w:val="right"/>
              <w:rPr>
                <w:sz w:val="20"/>
                <w:szCs w:val="20"/>
                <w:u w:val="double"/>
              </w:rPr>
            </w:pPr>
            <w:r w:rsidRPr="00E37042">
              <w:rPr>
                <w:sz w:val="20"/>
                <w:szCs w:val="20"/>
                <w:u w:val="double"/>
              </w:rPr>
              <w:t xml:space="preserve">($324) </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p>
        </w:tc>
        <w:tc>
          <w:tcPr>
            <w:tcW w:w="1095" w:type="dxa"/>
            <w:tcBorders>
              <w:top w:val="nil"/>
              <w:left w:val="nil"/>
              <w:bottom w:val="nil"/>
              <w:right w:val="nil"/>
            </w:tcBorders>
            <w:noWrap/>
            <w:vAlign w:val="bottom"/>
          </w:tcPr>
          <w:p w:rsidR="00675409" w:rsidRPr="00E37042" w:rsidRDefault="00675409" w:rsidP="009E1F53">
            <w:pPr>
              <w:jc w:val="right"/>
              <w:rPr>
                <w:sz w:val="20"/>
                <w:szCs w:val="20"/>
                <w:u w:val="double"/>
              </w:rPr>
            </w:pPr>
          </w:p>
        </w:tc>
        <w:tc>
          <w:tcPr>
            <w:tcW w:w="1709" w:type="dxa"/>
            <w:tcBorders>
              <w:top w:val="nil"/>
              <w:left w:val="nil"/>
              <w:bottom w:val="nil"/>
              <w:right w:val="single" w:sz="4" w:space="0" w:color="000000"/>
            </w:tcBorders>
            <w:noWrap/>
            <w:vAlign w:val="bottom"/>
          </w:tcPr>
          <w:p w:rsidR="00675409" w:rsidRPr="00E37042" w:rsidRDefault="00675409" w:rsidP="009E1F53">
            <w:pPr>
              <w:jc w:val="right"/>
              <w:rPr>
                <w:color w:val="000000"/>
                <w:sz w:val="20"/>
                <w:szCs w:val="20"/>
                <w:u w:val="single"/>
              </w:rPr>
            </w:pP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6198" w:type="dxa"/>
            <w:gridSpan w:val="5"/>
            <w:tcBorders>
              <w:top w:val="nil"/>
              <w:left w:val="nil"/>
              <w:bottom w:val="nil"/>
              <w:right w:val="nil"/>
            </w:tcBorders>
            <w:noWrap/>
            <w:vAlign w:val="bottom"/>
            <w:hideMark/>
          </w:tcPr>
          <w:p w:rsidR="00675409" w:rsidRPr="00E37042" w:rsidRDefault="00675409" w:rsidP="009E1F53">
            <w:pPr>
              <w:rPr>
                <w:b/>
                <w:bCs/>
                <w:color w:val="000000"/>
                <w:sz w:val="20"/>
                <w:szCs w:val="20"/>
                <w:u w:val="single"/>
              </w:rPr>
            </w:pPr>
            <w:r w:rsidRPr="00E37042">
              <w:rPr>
                <w:b/>
                <w:bCs/>
                <w:color w:val="000000"/>
                <w:sz w:val="20"/>
                <w:szCs w:val="20"/>
                <w:u w:val="single"/>
              </w:rPr>
              <w:t>WORKING CAPITAL ALLOWANCE</w:t>
            </w:r>
          </w:p>
        </w:tc>
        <w:tc>
          <w:tcPr>
            <w:tcW w:w="1095" w:type="dxa"/>
            <w:tcBorders>
              <w:top w:val="nil"/>
              <w:left w:val="nil"/>
              <w:bottom w:val="nil"/>
              <w:right w:val="nil"/>
            </w:tcBorders>
            <w:noWrap/>
            <w:vAlign w:val="bottom"/>
            <w:hideMark/>
          </w:tcPr>
          <w:p w:rsidR="00675409" w:rsidRPr="00E37042" w:rsidRDefault="00675409" w:rsidP="009E1F53">
            <w:pPr>
              <w:rPr>
                <w:sz w:val="20"/>
                <w:szCs w:val="20"/>
              </w:rPr>
            </w:pPr>
          </w:p>
        </w:tc>
        <w:tc>
          <w:tcPr>
            <w:tcW w:w="1709" w:type="dxa"/>
            <w:tcBorders>
              <w:top w:val="nil"/>
              <w:left w:val="nil"/>
              <w:bottom w:val="nil"/>
              <w:right w:val="single" w:sz="4" w:space="0" w:color="000000"/>
            </w:tcBorders>
            <w:noWrap/>
            <w:vAlign w:val="bottom"/>
            <w:hideMark/>
          </w:tcPr>
          <w:p w:rsidR="00675409" w:rsidRPr="00E37042" w:rsidRDefault="00675409" w:rsidP="009E1F53">
            <w:pPr>
              <w:rPr>
                <w:sz w:val="20"/>
                <w:szCs w:val="20"/>
              </w:rPr>
            </w:pPr>
          </w:p>
        </w:tc>
      </w:tr>
      <w:tr w:rsidR="00675409" w:rsidRPr="00E37042" w:rsidTr="009E1F53">
        <w:trPr>
          <w:trHeight w:val="292"/>
        </w:trPr>
        <w:tc>
          <w:tcPr>
            <w:tcW w:w="466" w:type="dxa"/>
            <w:tcBorders>
              <w:top w:val="nil"/>
              <w:left w:val="single" w:sz="4" w:space="0" w:color="000000"/>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6198" w:type="dxa"/>
            <w:gridSpan w:val="5"/>
            <w:tcBorders>
              <w:top w:val="nil"/>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To reflect 1/8 of test year O&amp;M expenses.</w:t>
            </w:r>
          </w:p>
        </w:tc>
        <w:tc>
          <w:tcPr>
            <w:tcW w:w="1095" w:type="dxa"/>
            <w:tcBorders>
              <w:top w:val="nil"/>
              <w:left w:val="nil"/>
              <w:bottom w:val="nil"/>
              <w:right w:val="nil"/>
            </w:tcBorders>
            <w:noWrap/>
            <w:vAlign w:val="bottom"/>
            <w:hideMark/>
          </w:tcPr>
          <w:p w:rsidR="00675409" w:rsidRPr="00E37042" w:rsidRDefault="00675409" w:rsidP="009E1F53">
            <w:pPr>
              <w:jc w:val="right"/>
              <w:rPr>
                <w:sz w:val="20"/>
                <w:szCs w:val="20"/>
                <w:u w:val="double"/>
              </w:rPr>
            </w:pPr>
            <w:r w:rsidRPr="00E37042">
              <w:rPr>
                <w:sz w:val="20"/>
                <w:szCs w:val="20"/>
                <w:u w:val="double"/>
              </w:rPr>
              <w:t>$6,318</w:t>
            </w:r>
          </w:p>
        </w:tc>
        <w:tc>
          <w:tcPr>
            <w:tcW w:w="1709" w:type="dxa"/>
            <w:tcBorders>
              <w:top w:val="nil"/>
              <w:left w:val="nil"/>
              <w:bottom w:val="nil"/>
              <w:right w:val="single" w:sz="4" w:space="0" w:color="000000"/>
            </w:tcBorders>
            <w:noWrap/>
            <w:vAlign w:val="bottom"/>
            <w:hideMark/>
          </w:tcPr>
          <w:p w:rsidR="00675409" w:rsidRPr="00E37042" w:rsidRDefault="00675409" w:rsidP="009E1F53">
            <w:pPr>
              <w:ind w:left="690"/>
              <w:jc w:val="right"/>
              <w:rPr>
                <w:sz w:val="20"/>
                <w:szCs w:val="20"/>
                <w:u w:val="double"/>
              </w:rPr>
            </w:pPr>
            <w:r w:rsidRPr="00E37042">
              <w:rPr>
                <w:sz w:val="20"/>
                <w:szCs w:val="20"/>
                <w:u w:val="double"/>
              </w:rPr>
              <w:t>$6,259</w:t>
            </w: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p>
        </w:tc>
        <w:tc>
          <w:tcPr>
            <w:tcW w:w="1095" w:type="dxa"/>
            <w:tcBorders>
              <w:top w:val="nil"/>
              <w:left w:val="nil"/>
              <w:bottom w:val="nil"/>
              <w:right w:val="nil"/>
            </w:tcBorders>
            <w:noWrap/>
            <w:vAlign w:val="bottom"/>
          </w:tcPr>
          <w:p w:rsidR="00675409" w:rsidRPr="00E37042" w:rsidRDefault="00675409" w:rsidP="009E1F53">
            <w:pPr>
              <w:jc w:val="right"/>
              <w:rPr>
                <w:sz w:val="20"/>
                <w:szCs w:val="20"/>
                <w:u w:val="double"/>
              </w:rPr>
            </w:pPr>
          </w:p>
        </w:tc>
        <w:tc>
          <w:tcPr>
            <w:tcW w:w="1709" w:type="dxa"/>
            <w:tcBorders>
              <w:top w:val="nil"/>
              <w:left w:val="nil"/>
              <w:bottom w:val="nil"/>
              <w:right w:val="single" w:sz="4" w:space="0" w:color="000000"/>
            </w:tcBorders>
            <w:noWrap/>
            <w:vAlign w:val="bottom"/>
          </w:tcPr>
          <w:p w:rsidR="00675409" w:rsidRPr="00E37042" w:rsidRDefault="00675409" w:rsidP="009E1F53">
            <w:pPr>
              <w:ind w:left="690"/>
              <w:jc w:val="right"/>
              <w:rPr>
                <w:sz w:val="20"/>
                <w:szCs w:val="20"/>
                <w:u w:val="double"/>
              </w:rPr>
            </w:pP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p>
        </w:tc>
        <w:tc>
          <w:tcPr>
            <w:tcW w:w="1095" w:type="dxa"/>
            <w:tcBorders>
              <w:top w:val="nil"/>
              <w:left w:val="nil"/>
              <w:bottom w:val="nil"/>
              <w:right w:val="nil"/>
            </w:tcBorders>
            <w:noWrap/>
            <w:vAlign w:val="bottom"/>
          </w:tcPr>
          <w:p w:rsidR="00675409" w:rsidRPr="00E37042" w:rsidRDefault="00675409" w:rsidP="009E1F53">
            <w:pPr>
              <w:jc w:val="right"/>
              <w:rPr>
                <w:sz w:val="20"/>
                <w:szCs w:val="20"/>
                <w:u w:val="double"/>
              </w:rPr>
            </w:pPr>
          </w:p>
        </w:tc>
        <w:tc>
          <w:tcPr>
            <w:tcW w:w="1709" w:type="dxa"/>
            <w:tcBorders>
              <w:top w:val="nil"/>
              <w:left w:val="nil"/>
              <w:bottom w:val="nil"/>
              <w:right w:val="single" w:sz="4" w:space="0" w:color="000000"/>
            </w:tcBorders>
            <w:noWrap/>
            <w:vAlign w:val="bottom"/>
          </w:tcPr>
          <w:p w:rsidR="00675409" w:rsidRPr="00E37042" w:rsidRDefault="00675409" w:rsidP="009E1F53">
            <w:pPr>
              <w:ind w:left="690"/>
              <w:jc w:val="right"/>
              <w:rPr>
                <w:sz w:val="20"/>
                <w:szCs w:val="20"/>
                <w:u w:val="double"/>
              </w:rPr>
            </w:pP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p>
        </w:tc>
        <w:tc>
          <w:tcPr>
            <w:tcW w:w="1095" w:type="dxa"/>
            <w:tcBorders>
              <w:top w:val="nil"/>
              <w:left w:val="nil"/>
              <w:bottom w:val="nil"/>
              <w:right w:val="nil"/>
            </w:tcBorders>
            <w:noWrap/>
            <w:vAlign w:val="bottom"/>
          </w:tcPr>
          <w:p w:rsidR="00675409" w:rsidRPr="00E37042" w:rsidRDefault="00675409" w:rsidP="009E1F53">
            <w:pPr>
              <w:jc w:val="right"/>
              <w:rPr>
                <w:sz w:val="20"/>
                <w:szCs w:val="20"/>
                <w:u w:val="double"/>
              </w:rPr>
            </w:pPr>
          </w:p>
        </w:tc>
        <w:tc>
          <w:tcPr>
            <w:tcW w:w="1709" w:type="dxa"/>
            <w:tcBorders>
              <w:top w:val="nil"/>
              <w:left w:val="nil"/>
              <w:bottom w:val="nil"/>
              <w:right w:val="single" w:sz="4" w:space="0" w:color="000000"/>
            </w:tcBorders>
            <w:noWrap/>
            <w:vAlign w:val="bottom"/>
          </w:tcPr>
          <w:p w:rsidR="00675409" w:rsidRPr="00E37042" w:rsidRDefault="00675409" w:rsidP="009E1F53">
            <w:pPr>
              <w:ind w:left="690"/>
              <w:jc w:val="right"/>
              <w:rPr>
                <w:sz w:val="20"/>
                <w:szCs w:val="20"/>
                <w:u w:val="double"/>
              </w:rPr>
            </w:pP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p>
        </w:tc>
        <w:tc>
          <w:tcPr>
            <w:tcW w:w="1095" w:type="dxa"/>
            <w:tcBorders>
              <w:top w:val="nil"/>
              <w:left w:val="nil"/>
              <w:bottom w:val="nil"/>
              <w:right w:val="nil"/>
            </w:tcBorders>
            <w:noWrap/>
            <w:vAlign w:val="bottom"/>
          </w:tcPr>
          <w:p w:rsidR="00675409" w:rsidRPr="00E37042" w:rsidRDefault="00675409" w:rsidP="009E1F53">
            <w:pPr>
              <w:jc w:val="right"/>
              <w:rPr>
                <w:sz w:val="20"/>
                <w:szCs w:val="20"/>
                <w:u w:val="double"/>
              </w:rPr>
            </w:pPr>
          </w:p>
        </w:tc>
        <w:tc>
          <w:tcPr>
            <w:tcW w:w="1709" w:type="dxa"/>
            <w:tcBorders>
              <w:top w:val="nil"/>
              <w:left w:val="nil"/>
              <w:bottom w:val="nil"/>
              <w:right w:val="single" w:sz="4" w:space="0" w:color="000000"/>
            </w:tcBorders>
            <w:noWrap/>
            <w:vAlign w:val="bottom"/>
          </w:tcPr>
          <w:p w:rsidR="00675409" w:rsidRPr="00E37042" w:rsidRDefault="00675409" w:rsidP="009E1F53">
            <w:pPr>
              <w:ind w:left="690"/>
              <w:jc w:val="right"/>
              <w:rPr>
                <w:sz w:val="20"/>
                <w:szCs w:val="20"/>
                <w:u w:val="double"/>
              </w:rPr>
            </w:pPr>
          </w:p>
        </w:tc>
      </w:tr>
      <w:tr w:rsidR="00675409" w:rsidRPr="00E37042" w:rsidTr="009E1F53">
        <w:trPr>
          <w:trHeight w:val="292"/>
        </w:trPr>
        <w:tc>
          <w:tcPr>
            <w:tcW w:w="466" w:type="dxa"/>
            <w:tcBorders>
              <w:top w:val="nil"/>
              <w:left w:val="single" w:sz="4" w:space="0" w:color="000000"/>
              <w:bottom w:val="nil"/>
              <w:right w:val="nil"/>
            </w:tcBorders>
            <w:noWrap/>
            <w:vAlign w:val="bottom"/>
          </w:tcPr>
          <w:p w:rsidR="00675409" w:rsidRPr="00E37042" w:rsidRDefault="00675409" w:rsidP="009E1F53">
            <w:pPr>
              <w:jc w:val="right"/>
              <w:rPr>
                <w:color w:val="000000"/>
                <w:sz w:val="20"/>
                <w:szCs w:val="20"/>
              </w:rPr>
            </w:pPr>
          </w:p>
        </w:tc>
        <w:tc>
          <w:tcPr>
            <w:tcW w:w="6198" w:type="dxa"/>
            <w:gridSpan w:val="5"/>
            <w:tcBorders>
              <w:top w:val="nil"/>
              <w:left w:val="nil"/>
              <w:bottom w:val="nil"/>
              <w:right w:val="nil"/>
            </w:tcBorders>
            <w:noWrap/>
            <w:vAlign w:val="bottom"/>
          </w:tcPr>
          <w:p w:rsidR="00675409" w:rsidRPr="00E37042" w:rsidRDefault="00675409" w:rsidP="009E1F53">
            <w:pPr>
              <w:rPr>
                <w:color w:val="000000"/>
                <w:sz w:val="20"/>
                <w:szCs w:val="20"/>
              </w:rPr>
            </w:pPr>
          </w:p>
        </w:tc>
        <w:tc>
          <w:tcPr>
            <w:tcW w:w="1095" w:type="dxa"/>
            <w:tcBorders>
              <w:top w:val="nil"/>
              <w:left w:val="nil"/>
              <w:bottom w:val="nil"/>
              <w:right w:val="nil"/>
            </w:tcBorders>
            <w:noWrap/>
            <w:vAlign w:val="bottom"/>
          </w:tcPr>
          <w:p w:rsidR="00675409" w:rsidRPr="00E37042" w:rsidRDefault="00675409" w:rsidP="009E1F53">
            <w:pPr>
              <w:jc w:val="right"/>
              <w:rPr>
                <w:sz w:val="20"/>
                <w:szCs w:val="20"/>
                <w:u w:val="double"/>
              </w:rPr>
            </w:pPr>
          </w:p>
        </w:tc>
        <w:tc>
          <w:tcPr>
            <w:tcW w:w="1709" w:type="dxa"/>
            <w:tcBorders>
              <w:top w:val="nil"/>
              <w:left w:val="nil"/>
              <w:bottom w:val="nil"/>
              <w:right w:val="single" w:sz="4" w:space="0" w:color="000000"/>
            </w:tcBorders>
            <w:noWrap/>
            <w:vAlign w:val="bottom"/>
          </w:tcPr>
          <w:p w:rsidR="00675409" w:rsidRPr="00E37042" w:rsidRDefault="00675409" w:rsidP="009E1F53">
            <w:pPr>
              <w:ind w:left="690"/>
              <w:jc w:val="right"/>
              <w:rPr>
                <w:sz w:val="20"/>
                <w:szCs w:val="20"/>
                <w:u w:val="double"/>
              </w:rPr>
            </w:pPr>
          </w:p>
        </w:tc>
      </w:tr>
      <w:tr w:rsidR="00675409" w:rsidRPr="00E37042" w:rsidTr="009E1F53">
        <w:trPr>
          <w:trHeight w:val="292"/>
        </w:trPr>
        <w:tc>
          <w:tcPr>
            <w:tcW w:w="466" w:type="dxa"/>
            <w:tcBorders>
              <w:top w:val="nil"/>
              <w:left w:val="single" w:sz="4" w:space="0" w:color="000000"/>
              <w:bottom w:val="single" w:sz="4" w:space="0" w:color="000000"/>
              <w:right w:val="nil"/>
            </w:tcBorders>
            <w:noWrap/>
            <w:vAlign w:val="bottom"/>
            <w:hideMark/>
          </w:tcPr>
          <w:p w:rsidR="00675409" w:rsidRPr="00E37042" w:rsidRDefault="00675409" w:rsidP="009E1F53">
            <w:pPr>
              <w:rPr>
                <w:color w:val="000000"/>
              </w:rPr>
            </w:pPr>
            <w:r w:rsidRPr="00E37042">
              <w:rPr>
                <w:color w:val="000000"/>
              </w:rPr>
              <w:t> </w:t>
            </w:r>
          </w:p>
        </w:tc>
        <w:tc>
          <w:tcPr>
            <w:tcW w:w="6198" w:type="dxa"/>
            <w:gridSpan w:val="5"/>
            <w:tcBorders>
              <w:top w:val="nil"/>
              <w:left w:val="nil"/>
              <w:bottom w:val="single" w:sz="4" w:space="0" w:color="000000"/>
              <w:right w:val="nil"/>
            </w:tcBorders>
            <w:noWrap/>
            <w:vAlign w:val="bottom"/>
            <w:hideMark/>
          </w:tcPr>
          <w:p w:rsidR="00675409" w:rsidRPr="00E37042" w:rsidRDefault="00675409" w:rsidP="009E1F53">
            <w:pPr>
              <w:rPr>
                <w:color w:val="000000"/>
              </w:rPr>
            </w:pPr>
            <w:r w:rsidRPr="00E37042">
              <w:rPr>
                <w:color w:val="000000"/>
              </w:rPr>
              <w:t> </w:t>
            </w:r>
          </w:p>
        </w:tc>
        <w:tc>
          <w:tcPr>
            <w:tcW w:w="1095" w:type="dxa"/>
            <w:tcBorders>
              <w:top w:val="nil"/>
              <w:left w:val="nil"/>
              <w:bottom w:val="single" w:sz="4" w:space="0" w:color="000000"/>
              <w:right w:val="nil"/>
            </w:tcBorders>
            <w:noWrap/>
            <w:vAlign w:val="bottom"/>
            <w:hideMark/>
          </w:tcPr>
          <w:p w:rsidR="00675409" w:rsidRPr="00E37042" w:rsidRDefault="00675409" w:rsidP="009E1F53">
            <w:r w:rsidRPr="00E37042">
              <w:t> </w:t>
            </w:r>
          </w:p>
        </w:tc>
        <w:tc>
          <w:tcPr>
            <w:tcW w:w="1709" w:type="dxa"/>
            <w:tcBorders>
              <w:top w:val="nil"/>
              <w:left w:val="nil"/>
              <w:bottom w:val="single" w:sz="4" w:space="0" w:color="000000"/>
              <w:right w:val="single" w:sz="4" w:space="0" w:color="000000"/>
            </w:tcBorders>
            <w:noWrap/>
            <w:vAlign w:val="bottom"/>
            <w:hideMark/>
          </w:tcPr>
          <w:p w:rsidR="00675409" w:rsidRPr="00E37042" w:rsidRDefault="00675409" w:rsidP="009E1F53">
            <w:r w:rsidRPr="00E37042">
              <w:t> </w:t>
            </w:r>
          </w:p>
        </w:tc>
      </w:tr>
    </w:tbl>
    <w:p w:rsidR="00675409" w:rsidRDefault="00675409" w:rsidP="00675409">
      <w:pPr>
        <w:pStyle w:val="OrderBody"/>
        <w:sectPr w:rsidR="00675409" w:rsidSect="009E1F53">
          <w:headerReference w:type="default" r:id="rId14"/>
          <w:pgSz w:w="12240" w:h="15840" w:code="1"/>
          <w:pgMar w:top="1440" w:right="1440" w:bottom="1440" w:left="1440" w:header="720" w:footer="720" w:gutter="0"/>
          <w:cols w:space="720"/>
          <w:docGrid w:linePitch="360"/>
        </w:sectPr>
      </w:pPr>
    </w:p>
    <w:tbl>
      <w:tblPr>
        <w:tblpPr w:leftFromText="180" w:rightFromText="180" w:vertAnchor="text" w:horzAnchor="margin" w:tblpY="157"/>
        <w:tblW w:w="13736" w:type="dxa"/>
        <w:tblLook w:val="04A0" w:firstRow="1" w:lastRow="0" w:firstColumn="1" w:lastColumn="0" w:noHBand="0" w:noVBand="1"/>
      </w:tblPr>
      <w:tblGrid>
        <w:gridCol w:w="472"/>
        <w:gridCol w:w="2789"/>
        <w:gridCol w:w="1098"/>
        <w:gridCol w:w="1061"/>
        <w:gridCol w:w="1495"/>
        <w:gridCol w:w="488"/>
        <w:gridCol w:w="1218"/>
        <w:gridCol w:w="474"/>
        <w:gridCol w:w="1108"/>
        <w:gridCol w:w="1233"/>
        <w:gridCol w:w="950"/>
        <w:gridCol w:w="1350"/>
      </w:tblGrid>
      <w:tr w:rsidR="00675409" w:rsidRPr="00E37042" w:rsidTr="009E1F53">
        <w:trPr>
          <w:trHeight w:val="292"/>
        </w:trPr>
        <w:tc>
          <w:tcPr>
            <w:tcW w:w="472" w:type="dxa"/>
            <w:tcBorders>
              <w:top w:val="single" w:sz="8" w:space="0" w:color="auto"/>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lastRenderedPageBreak/>
              <w:t> </w:t>
            </w:r>
          </w:p>
        </w:tc>
        <w:tc>
          <w:tcPr>
            <w:tcW w:w="9731" w:type="dxa"/>
            <w:gridSpan w:val="8"/>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LAKESIDE WATERWORKS, INC.</w:t>
            </w:r>
          </w:p>
        </w:tc>
        <w:tc>
          <w:tcPr>
            <w:tcW w:w="3533" w:type="dxa"/>
            <w:gridSpan w:val="3"/>
            <w:tcBorders>
              <w:top w:val="single" w:sz="8" w:space="0" w:color="auto"/>
              <w:left w:val="nil"/>
              <w:bottom w:val="nil"/>
              <w:right w:val="single" w:sz="8" w:space="0" w:color="auto"/>
            </w:tcBorders>
            <w:noWrap/>
            <w:vAlign w:val="bottom"/>
            <w:hideMark/>
          </w:tcPr>
          <w:p w:rsidR="00675409" w:rsidRPr="00E37042" w:rsidRDefault="00675409" w:rsidP="009E1F53">
            <w:pPr>
              <w:jc w:val="right"/>
              <w:rPr>
                <w:b/>
                <w:bCs/>
                <w:color w:val="000000"/>
                <w:sz w:val="20"/>
                <w:szCs w:val="20"/>
              </w:rPr>
            </w:pPr>
            <w:r w:rsidRPr="00E37042">
              <w:t> </w:t>
            </w:r>
            <w:r w:rsidRPr="00E37042">
              <w:rPr>
                <w:b/>
                <w:bCs/>
                <w:color w:val="000000"/>
                <w:sz w:val="20"/>
                <w:szCs w:val="20"/>
              </w:rPr>
              <w:t xml:space="preserve">             SCHEDULE NO. 2</w:t>
            </w:r>
            <w:r w:rsidRPr="00E37042">
              <w:rPr>
                <w:sz w:val="20"/>
                <w:szCs w:val="20"/>
              </w:rPr>
              <w:fldChar w:fldCharType="begin"/>
            </w:r>
            <w:r w:rsidRPr="00E37042">
              <w:rPr>
                <w:sz w:val="20"/>
                <w:szCs w:val="20"/>
              </w:rPr>
              <w:instrText xml:space="preserve"> TC "</w:instrText>
            </w:r>
            <w:bookmarkStart w:id="24" w:name="_Toc399147318"/>
            <w:r w:rsidRPr="00E37042">
              <w:rPr>
                <w:sz w:val="20"/>
                <w:szCs w:val="20"/>
              </w:rPr>
              <w:instrText xml:space="preserve"> </w:instrText>
            </w:r>
            <w:bookmarkStart w:id="25" w:name="_Toc478581578"/>
            <w:bookmarkStart w:id="26" w:name="_Toc451937573"/>
            <w:bookmarkStart w:id="27" w:name="_Toc422220888"/>
            <w:bookmarkStart w:id="28" w:name="_Toc441233995"/>
            <w:bookmarkStart w:id="29" w:name="_Toc443384730"/>
            <w:bookmarkStart w:id="30" w:name="_Toc481571382"/>
            <w:bookmarkStart w:id="31" w:name="_Toc493743848"/>
            <w:r w:rsidRPr="00E37042">
              <w:rPr>
                <w:sz w:val="20"/>
                <w:szCs w:val="20"/>
              </w:rPr>
              <w:instrText>Schedule No. 2 Capital Structure</w:instrText>
            </w:r>
            <w:bookmarkEnd w:id="24"/>
            <w:bookmarkEnd w:id="25"/>
            <w:bookmarkEnd w:id="26"/>
            <w:bookmarkEnd w:id="27"/>
            <w:bookmarkEnd w:id="28"/>
            <w:bookmarkEnd w:id="29"/>
            <w:bookmarkEnd w:id="30"/>
            <w:bookmarkEnd w:id="31"/>
            <w:r w:rsidRPr="00E37042">
              <w:rPr>
                <w:sz w:val="20"/>
                <w:szCs w:val="20"/>
              </w:rPr>
              <w:instrText xml:space="preserve">”\l 1 </w:instrText>
            </w:r>
            <w:r w:rsidRPr="00E37042">
              <w:rPr>
                <w:sz w:val="20"/>
                <w:szCs w:val="20"/>
              </w:rPr>
              <w:fldChar w:fldCharType="end"/>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887" w:type="dxa"/>
            <w:gridSpan w:val="2"/>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1061" w:type="dxa"/>
            <w:noWrap/>
            <w:vAlign w:val="bottom"/>
          </w:tcPr>
          <w:p w:rsidR="00675409" w:rsidRPr="00E37042" w:rsidRDefault="00675409" w:rsidP="009E1F53">
            <w:pPr>
              <w:rPr>
                <w:color w:val="000000"/>
                <w:sz w:val="20"/>
                <w:szCs w:val="20"/>
              </w:rPr>
            </w:pPr>
          </w:p>
        </w:tc>
        <w:tc>
          <w:tcPr>
            <w:tcW w:w="1495" w:type="dxa"/>
            <w:noWrap/>
            <w:vAlign w:val="bottom"/>
          </w:tcPr>
          <w:p w:rsidR="00675409" w:rsidRPr="00E37042" w:rsidRDefault="00675409" w:rsidP="009E1F53">
            <w:pPr>
              <w:rPr>
                <w:color w:val="000000"/>
                <w:sz w:val="20"/>
                <w:szCs w:val="20"/>
              </w:rPr>
            </w:pPr>
          </w:p>
        </w:tc>
        <w:tc>
          <w:tcPr>
            <w:tcW w:w="1706" w:type="dxa"/>
            <w:gridSpan w:val="2"/>
            <w:noWrap/>
            <w:vAlign w:val="bottom"/>
          </w:tcPr>
          <w:p w:rsidR="00675409" w:rsidRPr="00E37042" w:rsidRDefault="00675409" w:rsidP="009E1F53">
            <w:pPr>
              <w:rPr>
                <w:color w:val="000000"/>
                <w:sz w:val="20"/>
                <w:szCs w:val="20"/>
              </w:rPr>
            </w:pPr>
          </w:p>
        </w:tc>
        <w:tc>
          <w:tcPr>
            <w:tcW w:w="1582" w:type="dxa"/>
            <w:gridSpan w:val="2"/>
            <w:noWrap/>
            <w:vAlign w:val="bottom"/>
          </w:tcPr>
          <w:p w:rsidR="00675409" w:rsidRPr="00E37042" w:rsidRDefault="00675409" w:rsidP="009E1F53">
            <w:pPr>
              <w:rPr>
                <w:color w:val="000000"/>
                <w:sz w:val="20"/>
                <w:szCs w:val="20"/>
              </w:rPr>
            </w:pPr>
          </w:p>
        </w:tc>
        <w:tc>
          <w:tcPr>
            <w:tcW w:w="3533" w:type="dxa"/>
            <w:gridSpan w:val="3"/>
            <w:tcBorders>
              <w:right w:val="single" w:sz="8" w:space="0" w:color="auto"/>
            </w:tcBorders>
            <w:noWrap/>
            <w:vAlign w:val="bottom"/>
          </w:tcPr>
          <w:p w:rsidR="00675409" w:rsidRPr="00E37042" w:rsidRDefault="00675409" w:rsidP="009E1F53">
            <w:pPr>
              <w:jc w:val="right"/>
              <w:rPr>
                <w:b/>
                <w:bCs/>
                <w:color w:val="000000"/>
                <w:sz w:val="20"/>
                <w:szCs w:val="20"/>
              </w:rPr>
            </w:pPr>
            <w:r w:rsidRPr="00E37042">
              <w:rPr>
                <w:b/>
                <w:bCs/>
                <w:color w:val="000000"/>
                <w:sz w:val="20"/>
                <w:szCs w:val="20"/>
              </w:rPr>
              <w:t xml:space="preserve">DOCKET NO. 20160195-WS </w:t>
            </w:r>
          </w:p>
        </w:tc>
      </w:tr>
      <w:tr w:rsidR="00675409" w:rsidRPr="00E37042" w:rsidTr="009E1F53">
        <w:trPr>
          <w:trHeight w:val="303"/>
        </w:trPr>
        <w:tc>
          <w:tcPr>
            <w:tcW w:w="472"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6443" w:type="dxa"/>
            <w:gridSpan w:val="4"/>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SCHEDULE OF CAPITAL STRUCTURE (YEAR-END)</w:t>
            </w:r>
          </w:p>
        </w:tc>
        <w:tc>
          <w:tcPr>
            <w:tcW w:w="1706" w:type="dxa"/>
            <w:gridSpan w:val="2"/>
            <w:tcBorders>
              <w:top w:val="nil"/>
              <w:left w:val="nil"/>
              <w:bottom w:val="single" w:sz="8" w:space="0" w:color="auto"/>
              <w:right w:val="nil"/>
            </w:tcBorders>
            <w:noWrap/>
            <w:vAlign w:val="bottom"/>
          </w:tcPr>
          <w:p w:rsidR="00675409" w:rsidRPr="00E37042" w:rsidRDefault="00675409" w:rsidP="009E1F53">
            <w:pPr>
              <w:rPr>
                <w:color w:val="000000"/>
                <w:sz w:val="20"/>
                <w:szCs w:val="20"/>
              </w:rPr>
            </w:pPr>
          </w:p>
        </w:tc>
        <w:tc>
          <w:tcPr>
            <w:tcW w:w="1582" w:type="dxa"/>
            <w:gridSpan w:val="2"/>
            <w:tcBorders>
              <w:top w:val="nil"/>
              <w:left w:val="nil"/>
              <w:bottom w:val="single" w:sz="8" w:space="0" w:color="auto"/>
              <w:right w:val="nil"/>
            </w:tcBorders>
            <w:noWrap/>
            <w:vAlign w:val="bottom"/>
          </w:tcPr>
          <w:p w:rsidR="00675409" w:rsidRPr="00E37042" w:rsidRDefault="00675409" w:rsidP="009E1F53">
            <w:pPr>
              <w:rPr>
                <w:color w:val="000000"/>
                <w:sz w:val="20"/>
                <w:szCs w:val="20"/>
              </w:rPr>
            </w:pPr>
          </w:p>
        </w:tc>
        <w:tc>
          <w:tcPr>
            <w:tcW w:w="1233" w:type="dxa"/>
            <w:tcBorders>
              <w:top w:val="nil"/>
              <w:left w:val="nil"/>
              <w:bottom w:val="single" w:sz="8" w:space="0" w:color="auto"/>
              <w:right w:val="nil"/>
            </w:tcBorders>
            <w:noWrap/>
            <w:vAlign w:val="bottom"/>
          </w:tcPr>
          <w:p w:rsidR="00675409" w:rsidRPr="00E37042" w:rsidRDefault="00675409" w:rsidP="009E1F53">
            <w:pPr>
              <w:rPr>
                <w:color w:val="000000"/>
                <w:sz w:val="20"/>
                <w:szCs w:val="20"/>
              </w:rPr>
            </w:pPr>
          </w:p>
        </w:tc>
        <w:tc>
          <w:tcPr>
            <w:tcW w:w="950" w:type="dxa"/>
            <w:tcBorders>
              <w:top w:val="nil"/>
              <w:left w:val="nil"/>
              <w:bottom w:val="single" w:sz="8" w:space="0" w:color="auto"/>
              <w:right w:val="nil"/>
            </w:tcBorders>
            <w:noWrap/>
            <w:vAlign w:val="bottom"/>
          </w:tcPr>
          <w:p w:rsidR="00675409" w:rsidRPr="00E37042" w:rsidRDefault="00675409" w:rsidP="009E1F53">
            <w:pPr>
              <w:rPr>
                <w:color w:val="000000"/>
                <w:sz w:val="20"/>
                <w:szCs w:val="20"/>
              </w:rPr>
            </w:pPr>
          </w:p>
        </w:tc>
        <w:tc>
          <w:tcPr>
            <w:tcW w:w="1350" w:type="dxa"/>
            <w:tcBorders>
              <w:top w:val="nil"/>
              <w:left w:val="nil"/>
              <w:bottom w:val="single" w:sz="8" w:space="0" w:color="auto"/>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2"/>
        </w:trPr>
        <w:tc>
          <w:tcPr>
            <w:tcW w:w="472" w:type="dxa"/>
            <w:tcBorders>
              <w:top w:val="single" w:sz="8" w:space="0" w:color="auto"/>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w:t>
            </w:r>
          </w:p>
        </w:tc>
        <w:tc>
          <w:tcPr>
            <w:tcW w:w="2789" w:type="dxa"/>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098" w:type="dxa"/>
            <w:tcBorders>
              <w:top w:val="single" w:sz="8" w:space="0" w:color="auto"/>
              <w:left w:val="nil"/>
              <w:bottom w:val="nil"/>
              <w:right w:val="nil"/>
            </w:tcBorders>
            <w:noWrap/>
            <w:vAlign w:val="bottom"/>
          </w:tcPr>
          <w:p w:rsidR="00675409" w:rsidRPr="00E37042" w:rsidRDefault="00675409" w:rsidP="009E1F53">
            <w:pPr>
              <w:jc w:val="center"/>
              <w:rPr>
                <w:b/>
                <w:bCs/>
                <w:color w:val="000000"/>
                <w:sz w:val="20"/>
                <w:szCs w:val="20"/>
              </w:rPr>
            </w:pPr>
          </w:p>
        </w:tc>
        <w:tc>
          <w:tcPr>
            <w:tcW w:w="1061" w:type="dxa"/>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495" w:type="dxa"/>
            <w:tcBorders>
              <w:top w:val="single" w:sz="8" w:space="0" w:color="auto"/>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TEST YEAR</w:t>
            </w:r>
          </w:p>
        </w:tc>
        <w:tc>
          <w:tcPr>
            <w:tcW w:w="1706" w:type="dxa"/>
            <w:gridSpan w:val="2"/>
            <w:tcBorders>
              <w:top w:val="single" w:sz="8" w:space="0" w:color="auto"/>
              <w:left w:val="nil"/>
              <w:bottom w:val="nil"/>
              <w:right w:val="nil"/>
            </w:tcBorders>
            <w:noWrap/>
            <w:vAlign w:val="bottom"/>
          </w:tcPr>
          <w:p w:rsidR="00675409" w:rsidRPr="00E37042" w:rsidRDefault="00675409" w:rsidP="009E1F53">
            <w:pPr>
              <w:jc w:val="center"/>
              <w:rPr>
                <w:b/>
                <w:bCs/>
                <w:color w:val="000000"/>
                <w:sz w:val="20"/>
                <w:szCs w:val="20"/>
              </w:rPr>
            </w:pPr>
            <w:r w:rsidRPr="00E37042">
              <w:rPr>
                <w:b/>
                <w:bCs/>
                <w:color w:val="000000"/>
                <w:sz w:val="20"/>
                <w:szCs w:val="20"/>
              </w:rPr>
              <w:t>ADJUSTMENTS</w:t>
            </w:r>
          </w:p>
        </w:tc>
        <w:tc>
          <w:tcPr>
            <w:tcW w:w="1582" w:type="dxa"/>
            <w:gridSpan w:val="2"/>
            <w:tcBorders>
              <w:top w:val="single" w:sz="8" w:space="0" w:color="auto"/>
              <w:left w:val="nil"/>
              <w:bottom w:val="nil"/>
              <w:right w:val="nil"/>
            </w:tcBorders>
            <w:noWrap/>
            <w:vAlign w:val="bottom"/>
            <w:hideMark/>
          </w:tcPr>
          <w:p w:rsidR="00675409" w:rsidRPr="00E37042" w:rsidRDefault="00675409" w:rsidP="009E1F53">
            <w:pPr>
              <w:jc w:val="center"/>
              <w:rPr>
                <w:b/>
                <w:color w:val="000000"/>
                <w:sz w:val="20"/>
                <w:szCs w:val="20"/>
              </w:rPr>
            </w:pPr>
            <w:r w:rsidRPr="00E37042">
              <w:rPr>
                <w:b/>
                <w:color w:val="000000"/>
                <w:sz w:val="20"/>
                <w:szCs w:val="20"/>
              </w:rPr>
              <w:t>RECONCILED</w:t>
            </w:r>
          </w:p>
        </w:tc>
        <w:tc>
          <w:tcPr>
            <w:tcW w:w="1233" w:type="dxa"/>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950" w:type="dxa"/>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350" w:type="dxa"/>
            <w:tcBorders>
              <w:top w:val="single" w:sz="8" w:space="0" w:color="auto"/>
              <w:left w:val="nil"/>
              <w:bottom w:val="nil"/>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jc w:val="center"/>
              <w:rPr>
                <w:b/>
                <w:bCs/>
                <w:color w:val="000000"/>
                <w:sz w:val="20"/>
                <w:szCs w:val="20"/>
              </w:rPr>
            </w:pPr>
          </w:p>
        </w:tc>
        <w:tc>
          <w:tcPr>
            <w:tcW w:w="1061" w:type="dxa"/>
            <w:noWrap/>
            <w:vAlign w:val="bottom"/>
            <w:hideMark/>
          </w:tcPr>
          <w:p w:rsidR="00675409" w:rsidRPr="00E37042" w:rsidRDefault="00022881" w:rsidP="009E1F53">
            <w:pPr>
              <w:jc w:val="center"/>
              <w:rPr>
                <w:b/>
                <w:bCs/>
                <w:color w:val="000000"/>
                <w:sz w:val="20"/>
                <w:szCs w:val="20"/>
              </w:rPr>
            </w:pPr>
            <w:r>
              <w:rPr>
                <w:b/>
                <w:bCs/>
                <w:color w:val="000000"/>
                <w:sz w:val="20"/>
                <w:szCs w:val="20"/>
              </w:rPr>
              <w:t>COMM.</w:t>
            </w:r>
          </w:p>
        </w:tc>
        <w:tc>
          <w:tcPr>
            <w:tcW w:w="1495"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BALANCE</w:t>
            </w:r>
          </w:p>
        </w:tc>
        <w:tc>
          <w:tcPr>
            <w:tcW w:w="1706" w:type="dxa"/>
            <w:gridSpan w:val="2"/>
            <w:noWrap/>
            <w:vAlign w:val="bottom"/>
          </w:tcPr>
          <w:p w:rsidR="00675409" w:rsidRPr="00E37042" w:rsidRDefault="00675409" w:rsidP="009E1F53">
            <w:pPr>
              <w:jc w:val="center"/>
              <w:rPr>
                <w:b/>
                <w:bCs/>
                <w:color w:val="000000"/>
                <w:sz w:val="20"/>
                <w:szCs w:val="20"/>
              </w:rPr>
            </w:pPr>
            <w:r w:rsidRPr="00E37042">
              <w:rPr>
                <w:b/>
                <w:bCs/>
                <w:color w:val="000000"/>
                <w:sz w:val="20"/>
                <w:szCs w:val="20"/>
              </w:rPr>
              <w:t>TO</w:t>
            </w:r>
          </w:p>
        </w:tc>
        <w:tc>
          <w:tcPr>
            <w:tcW w:w="1582" w:type="dxa"/>
            <w:gridSpan w:val="2"/>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CAPITAL</w:t>
            </w:r>
          </w:p>
        </w:tc>
        <w:tc>
          <w:tcPr>
            <w:tcW w:w="1233"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PERCENT</w:t>
            </w:r>
          </w:p>
        </w:tc>
        <w:tc>
          <w:tcPr>
            <w:tcW w:w="950" w:type="dxa"/>
            <w:noWrap/>
            <w:vAlign w:val="bottom"/>
          </w:tcPr>
          <w:p w:rsidR="00675409" w:rsidRPr="00E37042" w:rsidRDefault="00675409" w:rsidP="009E1F53">
            <w:pPr>
              <w:rPr>
                <w:b/>
                <w:bCs/>
                <w:color w:val="000000"/>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jc w:val="center"/>
              <w:rPr>
                <w:b/>
                <w:bCs/>
                <w:color w:val="000000"/>
                <w:sz w:val="20"/>
                <w:szCs w:val="20"/>
              </w:rPr>
            </w:pPr>
            <w:r w:rsidRPr="00E37042">
              <w:rPr>
                <w:b/>
                <w:bCs/>
                <w:color w:val="000000"/>
                <w:sz w:val="20"/>
                <w:szCs w:val="20"/>
              </w:rPr>
              <w:t>PER</w:t>
            </w:r>
          </w:p>
        </w:tc>
        <w:tc>
          <w:tcPr>
            <w:tcW w:w="1061"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w:t>
            </w:r>
          </w:p>
        </w:tc>
        <w:tc>
          <w:tcPr>
            <w:tcW w:w="1495"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c>
          <w:tcPr>
            <w:tcW w:w="1706" w:type="dxa"/>
            <w:gridSpan w:val="2"/>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RECONCILE</w:t>
            </w:r>
          </w:p>
        </w:tc>
        <w:tc>
          <w:tcPr>
            <w:tcW w:w="1582" w:type="dxa"/>
            <w:gridSpan w:val="2"/>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STRUCTURE</w:t>
            </w:r>
          </w:p>
        </w:tc>
        <w:tc>
          <w:tcPr>
            <w:tcW w:w="1233"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OF</w:t>
            </w:r>
          </w:p>
        </w:tc>
        <w:tc>
          <w:tcPr>
            <w:tcW w:w="950" w:type="dxa"/>
            <w:noWrap/>
            <w:vAlign w:val="bottom"/>
          </w:tcPr>
          <w:p w:rsidR="00675409" w:rsidRPr="00E37042" w:rsidRDefault="00675409" w:rsidP="009E1F53">
            <w:pPr>
              <w:rPr>
                <w:b/>
                <w:bCs/>
                <w:color w:val="000000"/>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WEIGHTED</w:t>
            </w:r>
          </w:p>
        </w:tc>
      </w:tr>
      <w:tr w:rsidR="00675409" w:rsidRPr="00E37042" w:rsidTr="009E1F53">
        <w:trPr>
          <w:trHeight w:val="303"/>
        </w:trPr>
        <w:tc>
          <w:tcPr>
            <w:tcW w:w="472"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tcBorders>
              <w:top w:val="nil"/>
              <w:left w:val="nil"/>
              <w:bottom w:val="single" w:sz="8" w:space="0" w:color="auto"/>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CAPITAL COMPONENT</w:t>
            </w:r>
          </w:p>
        </w:tc>
        <w:tc>
          <w:tcPr>
            <w:tcW w:w="1098" w:type="dxa"/>
            <w:tcBorders>
              <w:top w:val="nil"/>
              <w:left w:val="nil"/>
              <w:bottom w:val="single" w:sz="8" w:space="0" w:color="auto"/>
              <w:right w:val="nil"/>
            </w:tcBorders>
            <w:noWrap/>
            <w:vAlign w:val="bottom"/>
          </w:tcPr>
          <w:p w:rsidR="00675409" w:rsidRPr="00E37042" w:rsidRDefault="00675409" w:rsidP="009E1F53">
            <w:pPr>
              <w:jc w:val="center"/>
              <w:rPr>
                <w:b/>
                <w:bCs/>
                <w:color w:val="000000"/>
                <w:sz w:val="20"/>
                <w:szCs w:val="20"/>
              </w:rPr>
            </w:pPr>
            <w:r w:rsidRPr="00E37042">
              <w:rPr>
                <w:b/>
                <w:bCs/>
                <w:color w:val="000000"/>
                <w:sz w:val="20"/>
                <w:szCs w:val="20"/>
              </w:rPr>
              <w:t>UTILITY</w:t>
            </w:r>
          </w:p>
        </w:tc>
        <w:tc>
          <w:tcPr>
            <w:tcW w:w="1061"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MENTS</w:t>
            </w:r>
          </w:p>
        </w:tc>
        <w:tc>
          <w:tcPr>
            <w:tcW w:w="1495" w:type="dxa"/>
            <w:tcBorders>
              <w:top w:val="nil"/>
              <w:left w:val="nil"/>
              <w:bottom w:val="single" w:sz="8" w:space="0" w:color="auto"/>
              <w:right w:val="nil"/>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w:t>
            </w:r>
          </w:p>
        </w:tc>
        <w:tc>
          <w:tcPr>
            <w:tcW w:w="1706" w:type="dxa"/>
            <w:gridSpan w:val="2"/>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TO RATE BASE</w:t>
            </w:r>
          </w:p>
        </w:tc>
        <w:tc>
          <w:tcPr>
            <w:tcW w:w="1582" w:type="dxa"/>
            <w:gridSpan w:val="2"/>
            <w:tcBorders>
              <w:top w:val="nil"/>
              <w:left w:val="nil"/>
              <w:bottom w:val="single" w:sz="8" w:space="0" w:color="auto"/>
              <w:right w:val="nil"/>
            </w:tcBorders>
            <w:noWrap/>
            <w:vAlign w:val="bottom"/>
            <w:hideMark/>
          </w:tcPr>
          <w:p w:rsidR="00675409" w:rsidRPr="00E37042" w:rsidRDefault="00675409" w:rsidP="00022881">
            <w:pPr>
              <w:jc w:val="center"/>
              <w:rPr>
                <w:b/>
                <w:bCs/>
                <w:color w:val="000000"/>
                <w:sz w:val="20"/>
                <w:szCs w:val="20"/>
              </w:rPr>
            </w:pPr>
            <w:r w:rsidRPr="00E37042">
              <w:rPr>
                <w:b/>
                <w:bCs/>
                <w:color w:val="000000"/>
                <w:sz w:val="20"/>
                <w:szCs w:val="20"/>
              </w:rPr>
              <w:t xml:space="preserve">PER </w:t>
            </w:r>
            <w:r w:rsidR="00022881">
              <w:rPr>
                <w:b/>
                <w:bCs/>
                <w:color w:val="000000"/>
                <w:sz w:val="20"/>
                <w:szCs w:val="20"/>
              </w:rPr>
              <w:t>COMM.</w:t>
            </w:r>
          </w:p>
        </w:tc>
        <w:tc>
          <w:tcPr>
            <w:tcW w:w="1233"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TOTAL</w:t>
            </w:r>
          </w:p>
        </w:tc>
        <w:tc>
          <w:tcPr>
            <w:tcW w:w="950"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COST</w:t>
            </w:r>
          </w:p>
        </w:tc>
        <w:tc>
          <w:tcPr>
            <w:tcW w:w="1350" w:type="dxa"/>
            <w:tcBorders>
              <w:top w:val="nil"/>
              <w:left w:val="nil"/>
              <w:bottom w:val="single" w:sz="8" w:space="0" w:color="auto"/>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COST</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rPr>
                <w:color w:val="000000"/>
                <w:sz w:val="20"/>
                <w:szCs w:val="20"/>
              </w:rPr>
            </w:pPr>
          </w:p>
        </w:tc>
        <w:tc>
          <w:tcPr>
            <w:tcW w:w="1061" w:type="dxa"/>
            <w:noWrap/>
            <w:vAlign w:val="bottom"/>
          </w:tcPr>
          <w:p w:rsidR="00675409" w:rsidRPr="00E37042" w:rsidRDefault="00675409" w:rsidP="009E1F53">
            <w:pPr>
              <w:rPr>
                <w:color w:val="000000"/>
                <w:sz w:val="20"/>
                <w:szCs w:val="20"/>
              </w:rPr>
            </w:pPr>
          </w:p>
        </w:tc>
        <w:tc>
          <w:tcPr>
            <w:tcW w:w="1495" w:type="dxa"/>
            <w:noWrap/>
            <w:vAlign w:val="bottom"/>
          </w:tcPr>
          <w:p w:rsidR="00675409" w:rsidRPr="00E37042" w:rsidRDefault="00675409" w:rsidP="009E1F53">
            <w:pPr>
              <w:rPr>
                <w:color w:val="000000"/>
                <w:sz w:val="20"/>
                <w:szCs w:val="20"/>
              </w:rPr>
            </w:pPr>
          </w:p>
        </w:tc>
        <w:tc>
          <w:tcPr>
            <w:tcW w:w="1706" w:type="dxa"/>
            <w:gridSpan w:val="2"/>
            <w:noWrap/>
            <w:vAlign w:val="bottom"/>
          </w:tcPr>
          <w:p w:rsidR="00675409" w:rsidRPr="00E37042" w:rsidRDefault="00675409" w:rsidP="009E1F53">
            <w:pPr>
              <w:rPr>
                <w:color w:val="000000"/>
                <w:sz w:val="20"/>
                <w:szCs w:val="20"/>
              </w:rPr>
            </w:pPr>
          </w:p>
        </w:tc>
        <w:tc>
          <w:tcPr>
            <w:tcW w:w="1582" w:type="dxa"/>
            <w:gridSpan w:val="2"/>
            <w:noWrap/>
            <w:vAlign w:val="bottom"/>
          </w:tcPr>
          <w:p w:rsidR="00675409" w:rsidRPr="00E37042" w:rsidRDefault="00675409" w:rsidP="009E1F53">
            <w:pPr>
              <w:rPr>
                <w:color w:val="000000"/>
                <w:sz w:val="20"/>
                <w:szCs w:val="20"/>
              </w:rPr>
            </w:pPr>
          </w:p>
        </w:tc>
        <w:tc>
          <w:tcPr>
            <w:tcW w:w="1233" w:type="dxa"/>
            <w:noWrap/>
            <w:vAlign w:val="bottom"/>
          </w:tcPr>
          <w:p w:rsidR="00675409" w:rsidRPr="00E37042" w:rsidRDefault="00675409" w:rsidP="009E1F53">
            <w:pPr>
              <w:rPr>
                <w:color w:val="000000"/>
                <w:sz w:val="20"/>
                <w:szCs w:val="20"/>
              </w:rPr>
            </w:pPr>
          </w:p>
        </w:tc>
        <w:tc>
          <w:tcPr>
            <w:tcW w:w="950" w:type="dxa"/>
            <w:noWrap/>
            <w:vAlign w:val="bottom"/>
          </w:tcPr>
          <w:p w:rsidR="00675409" w:rsidRPr="00E37042" w:rsidRDefault="00675409" w:rsidP="009E1F53">
            <w:pPr>
              <w:rPr>
                <w:color w:val="000000"/>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COMMON STOCK</w:t>
            </w:r>
          </w:p>
        </w:tc>
        <w:tc>
          <w:tcPr>
            <w:tcW w:w="1098"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061"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95"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706" w:type="dxa"/>
            <w:gridSpan w:val="2"/>
            <w:noWrap/>
            <w:vAlign w:val="bottom"/>
          </w:tcPr>
          <w:p w:rsidR="00675409" w:rsidRPr="00E37042" w:rsidRDefault="00675409" w:rsidP="009E1F53">
            <w:pPr>
              <w:jc w:val="right"/>
              <w:rPr>
                <w:sz w:val="20"/>
                <w:szCs w:val="20"/>
              </w:rPr>
            </w:pPr>
            <w:r w:rsidRPr="00E37042">
              <w:rPr>
                <w:sz w:val="20"/>
                <w:szCs w:val="20"/>
              </w:rPr>
              <w:t>$0</w:t>
            </w:r>
          </w:p>
        </w:tc>
        <w:tc>
          <w:tcPr>
            <w:tcW w:w="1582" w:type="dxa"/>
            <w:gridSpan w:val="2"/>
            <w:noWrap/>
            <w:vAlign w:val="bottom"/>
          </w:tcPr>
          <w:p w:rsidR="00675409" w:rsidRPr="00E37042" w:rsidRDefault="00675409" w:rsidP="009E1F53">
            <w:pPr>
              <w:jc w:val="right"/>
              <w:rPr>
                <w:sz w:val="20"/>
                <w:szCs w:val="20"/>
              </w:rPr>
            </w:pPr>
            <w:r w:rsidRPr="00E37042">
              <w:rPr>
                <w:sz w:val="20"/>
                <w:szCs w:val="20"/>
              </w:rPr>
              <w:t>$0</w:t>
            </w: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tcPr>
          <w:p w:rsidR="00675409" w:rsidRPr="00E37042" w:rsidRDefault="00675409" w:rsidP="009E1F53">
            <w:pPr>
              <w:jc w:val="right"/>
              <w:rPr>
                <w:color w:val="000000"/>
                <w:sz w:val="20"/>
                <w:szCs w:val="20"/>
              </w:rPr>
            </w:pPr>
            <w:r w:rsidRPr="00E37042">
              <w:rPr>
                <w:color w:val="000000"/>
                <w:sz w:val="20"/>
                <w:szCs w:val="20"/>
              </w:rPr>
              <w:t>2.</w:t>
            </w:r>
          </w:p>
        </w:tc>
        <w:tc>
          <w:tcPr>
            <w:tcW w:w="2789" w:type="dxa"/>
            <w:noWrap/>
            <w:vAlign w:val="bottom"/>
          </w:tcPr>
          <w:p w:rsidR="00675409" w:rsidRPr="00E37042" w:rsidRDefault="00675409" w:rsidP="009E1F53">
            <w:pPr>
              <w:rPr>
                <w:color w:val="000000"/>
                <w:sz w:val="20"/>
                <w:szCs w:val="20"/>
              </w:rPr>
            </w:pPr>
            <w:r w:rsidRPr="00E37042">
              <w:rPr>
                <w:color w:val="000000"/>
                <w:sz w:val="20"/>
                <w:szCs w:val="20"/>
              </w:rPr>
              <w:t>CAPITAL STOCK</w:t>
            </w:r>
          </w:p>
        </w:tc>
        <w:tc>
          <w:tcPr>
            <w:tcW w:w="1098" w:type="dxa"/>
            <w:noWrap/>
            <w:vAlign w:val="bottom"/>
          </w:tcPr>
          <w:p w:rsidR="00675409" w:rsidRPr="00E37042" w:rsidRDefault="00675409" w:rsidP="009E1F53">
            <w:pPr>
              <w:jc w:val="right"/>
              <w:rPr>
                <w:sz w:val="20"/>
                <w:szCs w:val="20"/>
              </w:rPr>
            </w:pPr>
            <w:r w:rsidRPr="00E37042">
              <w:rPr>
                <w:sz w:val="20"/>
                <w:szCs w:val="20"/>
              </w:rPr>
              <w:t>0</w:t>
            </w:r>
          </w:p>
        </w:tc>
        <w:tc>
          <w:tcPr>
            <w:tcW w:w="1061" w:type="dxa"/>
            <w:noWrap/>
            <w:vAlign w:val="bottom"/>
          </w:tcPr>
          <w:p w:rsidR="00675409" w:rsidRPr="00E37042" w:rsidRDefault="00675409" w:rsidP="009E1F53">
            <w:pPr>
              <w:jc w:val="right"/>
              <w:rPr>
                <w:sz w:val="20"/>
                <w:szCs w:val="20"/>
              </w:rPr>
            </w:pPr>
            <w:r w:rsidRPr="00E37042">
              <w:rPr>
                <w:sz w:val="20"/>
                <w:szCs w:val="20"/>
              </w:rPr>
              <w:t>120,000</w:t>
            </w:r>
          </w:p>
        </w:tc>
        <w:tc>
          <w:tcPr>
            <w:tcW w:w="1495" w:type="dxa"/>
            <w:noWrap/>
            <w:vAlign w:val="bottom"/>
          </w:tcPr>
          <w:p w:rsidR="00675409" w:rsidRPr="00E37042" w:rsidRDefault="00675409" w:rsidP="009E1F53">
            <w:pPr>
              <w:jc w:val="right"/>
              <w:rPr>
                <w:sz w:val="20"/>
                <w:szCs w:val="20"/>
              </w:rPr>
            </w:pPr>
            <w:r w:rsidRPr="00E37042">
              <w:rPr>
                <w:sz w:val="20"/>
                <w:szCs w:val="20"/>
              </w:rPr>
              <w:t>120,000</w:t>
            </w:r>
          </w:p>
        </w:tc>
        <w:tc>
          <w:tcPr>
            <w:tcW w:w="1706" w:type="dxa"/>
            <w:gridSpan w:val="2"/>
            <w:noWrap/>
            <w:vAlign w:val="bottom"/>
          </w:tcPr>
          <w:p w:rsidR="00675409" w:rsidRPr="00E37042" w:rsidRDefault="00675409" w:rsidP="009E1F53">
            <w:pPr>
              <w:jc w:val="right"/>
              <w:rPr>
                <w:sz w:val="20"/>
                <w:szCs w:val="20"/>
              </w:rPr>
            </w:pPr>
            <w:r w:rsidRPr="00E37042">
              <w:rPr>
                <w:sz w:val="20"/>
                <w:szCs w:val="20"/>
              </w:rPr>
              <w:t>(15,364)</w:t>
            </w:r>
          </w:p>
        </w:tc>
        <w:tc>
          <w:tcPr>
            <w:tcW w:w="1582" w:type="dxa"/>
            <w:gridSpan w:val="2"/>
            <w:noWrap/>
            <w:vAlign w:val="bottom"/>
          </w:tcPr>
          <w:p w:rsidR="00675409" w:rsidRPr="00E37042" w:rsidRDefault="00675409" w:rsidP="009E1F53">
            <w:pPr>
              <w:jc w:val="right"/>
              <w:rPr>
                <w:sz w:val="20"/>
                <w:szCs w:val="20"/>
              </w:rPr>
            </w:pPr>
            <w:r w:rsidRPr="00E37042">
              <w:rPr>
                <w:sz w:val="20"/>
                <w:szCs w:val="20"/>
              </w:rPr>
              <w:t>104,636</w:t>
            </w: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tcPr>
          <w:p w:rsidR="00675409" w:rsidRPr="00E37042" w:rsidRDefault="00675409" w:rsidP="009E1F53">
            <w:pPr>
              <w:rPr>
                <w:sz w:val="20"/>
                <w:szCs w:val="20"/>
              </w:rPr>
            </w:pP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3.</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RETAINED EARNINGS</w:t>
            </w:r>
          </w:p>
        </w:tc>
        <w:tc>
          <w:tcPr>
            <w:tcW w:w="1098"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061"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95"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706" w:type="dxa"/>
            <w:gridSpan w:val="2"/>
            <w:noWrap/>
            <w:vAlign w:val="bottom"/>
          </w:tcPr>
          <w:p w:rsidR="00675409" w:rsidRPr="00E37042" w:rsidRDefault="00675409" w:rsidP="009E1F53">
            <w:pPr>
              <w:jc w:val="right"/>
              <w:rPr>
                <w:sz w:val="20"/>
                <w:szCs w:val="20"/>
              </w:rPr>
            </w:pPr>
            <w:r w:rsidRPr="00E37042">
              <w:rPr>
                <w:sz w:val="20"/>
                <w:szCs w:val="20"/>
              </w:rPr>
              <w:t>0</w:t>
            </w:r>
          </w:p>
        </w:tc>
        <w:tc>
          <w:tcPr>
            <w:tcW w:w="1582" w:type="dxa"/>
            <w:gridSpan w:val="2"/>
            <w:noWrap/>
            <w:vAlign w:val="bottom"/>
          </w:tcPr>
          <w:p w:rsidR="00675409" w:rsidRPr="00E37042" w:rsidRDefault="00675409" w:rsidP="009E1F53">
            <w:pPr>
              <w:jc w:val="right"/>
              <w:rPr>
                <w:sz w:val="20"/>
                <w:szCs w:val="20"/>
              </w:rPr>
            </w:pPr>
            <w:r w:rsidRPr="00E37042">
              <w:rPr>
                <w:sz w:val="20"/>
                <w:szCs w:val="20"/>
              </w:rPr>
              <w:t>0</w:t>
            </w: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4.</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PAID IN CAPITAL</w:t>
            </w:r>
          </w:p>
        </w:tc>
        <w:tc>
          <w:tcPr>
            <w:tcW w:w="1098"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061"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95"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706" w:type="dxa"/>
            <w:gridSpan w:val="2"/>
            <w:noWrap/>
            <w:vAlign w:val="bottom"/>
          </w:tcPr>
          <w:p w:rsidR="00675409" w:rsidRPr="00E37042" w:rsidRDefault="00675409" w:rsidP="009E1F53">
            <w:pPr>
              <w:jc w:val="right"/>
              <w:rPr>
                <w:sz w:val="20"/>
                <w:szCs w:val="20"/>
              </w:rPr>
            </w:pPr>
            <w:r w:rsidRPr="00E37042">
              <w:rPr>
                <w:sz w:val="20"/>
                <w:szCs w:val="20"/>
              </w:rPr>
              <w:t>0</w:t>
            </w:r>
          </w:p>
        </w:tc>
        <w:tc>
          <w:tcPr>
            <w:tcW w:w="1582" w:type="dxa"/>
            <w:gridSpan w:val="2"/>
            <w:noWrap/>
            <w:vAlign w:val="bottom"/>
          </w:tcPr>
          <w:p w:rsidR="00675409" w:rsidRPr="00E37042" w:rsidRDefault="00675409" w:rsidP="009E1F53">
            <w:pPr>
              <w:jc w:val="right"/>
              <w:rPr>
                <w:sz w:val="20"/>
                <w:szCs w:val="20"/>
              </w:rPr>
            </w:pPr>
            <w:r w:rsidRPr="00E37042">
              <w:rPr>
                <w:sz w:val="20"/>
                <w:szCs w:val="20"/>
              </w:rPr>
              <w:t>0</w:t>
            </w: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5.</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OTHER COMMON EQUITY</w:t>
            </w:r>
          </w:p>
        </w:tc>
        <w:tc>
          <w:tcPr>
            <w:tcW w:w="1098"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158,808 </w:t>
            </w:r>
          </w:p>
        </w:tc>
        <w:tc>
          <w:tcPr>
            <w:tcW w:w="1061"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495"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158,808 </w:t>
            </w:r>
          </w:p>
        </w:tc>
        <w:tc>
          <w:tcPr>
            <w:tcW w:w="1706" w:type="dxa"/>
            <w:gridSpan w:val="2"/>
            <w:noWrap/>
            <w:vAlign w:val="bottom"/>
          </w:tcPr>
          <w:p w:rsidR="00675409" w:rsidRPr="00E37042" w:rsidRDefault="00675409" w:rsidP="009E1F53">
            <w:pPr>
              <w:jc w:val="right"/>
              <w:rPr>
                <w:sz w:val="20"/>
                <w:szCs w:val="20"/>
                <w:u w:val="single"/>
              </w:rPr>
            </w:pPr>
            <w:r w:rsidRPr="00E37042">
              <w:rPr>
                <w:sz w:val="20"/>
                <w:szCs w:val="20"/>
                <w:u w:val="single"/>
              </w:rPr>
              <w:t>(20,333)</w:t>
            </w:r>
          </w:p>
        </w:tc>
        <w:tc>
          <w:tcPr>
            <w:tcW w:w="1582" w:type="dxa"/>
            <w:gridSpan w:val="2"/>
            <w:noWrap/>
            <w:vAlign w:val="bottom"/>
          </w:tcPr>
          <w:p w:rsidR="00675409" w:rsidRPr="00E37042" w:rsidRDefault="00675409" w:rsidP="009E1F53">
            <w:pPr>
              <w:jc w:val="right"/>
              <w:rPr>
                <w:sz w:val="20"/>
                <w:szCs w:val="20"/>
                <w:u w:val="single"/>
              </w:rPr>
            </w:pPr>
            <w:r w:rsidRPr="00E37042">
              <w:rPr>
                <w:sz w:val="20"/>
                <w:szCs w:val="20"/>
                <w:u w:val="single"/>
              </w:rPr>
              <w:t>138,475</w:t>
            </w: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 xml:space="preserve">   TOTAL COMMON EQUITY</w:t>
            </w:r>
          </w:p>
        </w:tc>
        <w:tc>
          <w:tcPr>
            <w:tcW w:w="1098" w:type="dxa"/>
            <w:noWrap/>
            <w:vAlign w:val="bottom"/>
            <w:hideMark/>
          </w:tcPr>
          <w:p w:rsidR="00675409" w:rsidRPr="00E37042" w:rsidRDefault="00675409" w:rsidP="009E1F53">
            <w:pPr>
              <w:jc w:val="right"/>
              <w:rPr>
                <w:sz w:val="20"/>
                <w:szCs w:val="20"/>
              </w:rPr>
            </w:pPr>
            <w:r w:rsidRPr="00E37042">
              <w:rPr>
                <w:sz w:val="20"/>
                <w:szCs w:val="20"/>
              </w:rPr>
              <w:t xml:space="preserve">$158,808 </w:t>
            </w:r>
          </w:p>
        </w:tc>
        <w:tc>
          <w:tcPr>
            <w:tcW w:w="1061" w:type="dxa"/>
            <w:noWrap/>
            <w:vAlign w:val="bottom"/>
            <w:hideMark/>
          </w:tcPr>
          <w:p w:rsidR="00675409" w:rsidRPr="00E37042" w:rsidRDefault="00675409" w:rsidP="009E1F53">
            <w:pPr>
              <w:jc w:val="right"/>
              <w:rPr>
                <w:sz w:val="20"/>
                <w:szCs w:val="20"/>
              </w:rPr>
            </w:pPr>
            <w:r w:rsidRPr="00E37042">
              <w:rPr>
                <w:sz w:val="20"/>
                <w:szCs w:val="20"/>
              </w:rPr>
              <w:t xml:space="preserve">$120,000 </w:t>
            </w:r>
          </w:p>
        </w:tc>
        <w:tc>
          <w:tcPr>
            <w:tcW w:w="1495" w:type="dxa"/>
            <w:noWrap/>
            <w:vAlign w:val="bottom"/>
            <w:hideMark/>
          </w:tcPr>
          <w:p w:rsidR="00675409" w:rsidRPr="00E37042" w:rsidRDefault="00675409" w:rsidP="009E1F53">
            <w:pPr>
              <w:jc w:val="right"/>
              <w:rPr>
                <w:sz w:val="20"/>
                <w:szCs w:val="20"/>
              </w:rPr>
            </w:pPr>
            <w:r w:rsidRPr="00E37042">
              <w:rPr>
                <w:sz w:val="20"/>
                <w:szCs w:val="20"/>
              </w:rPr>
              <w:t xml:space="preserve">$278,808 </w:t>
            </w:r>
          </w:p>
        </w:tc>
        <w:tc>
          <w:tcPr>
            <w:tcW w:w="1706" w:type="dxa"/>
            <w:gridSpan w:val="2"/>
            <w:noWrap/>
            <w:vAlign w:val="bottom"/>
            <w:hideMark/>
          </w:tcPr>
          <w:p w:rsidR="00675409" w:rsidRPr="00E37042" w:rsidRDefault="00675409" w:rsidP="009E1F53">
            <w:pPr>
              <w:jc w:val="right"/>
              <w:rPr>
                <w:sz w:val="20"/>
                <w:szCs w:val="20"/>
              </w:rPr>
            </w:pPr>
            <w:r w:rsidRPr="00E37042">
              <w:rPr>
                <w:sz w:val="20"/>
                <w:szCs w:val="20"/>
              </w:rPr>
              <w:t>($35,697)</w:t>
            </w:r>
          </w:p>
        </w:tc>
        <w:tc>
          <w:tcPr>
            <w:tcW w:w="1582" w:type="dxa"/>
            <w:gridSpan w:val="2"/>
            <w:noWrap/>
            <w:vAlign w:val="bottom"/>
            <w:hideMark/>
          </w:tcPr>
          <w:p w:rsidR="00675409" w:rsidRPr="00E37042" w:rsidRDefault="00675409" w:rsidP="009E1F53">
            <w:pPr>
              <w:jc w:val="right"/>
              <w:rPr>
                <w:sz w:val="20"/>
                <w:szCs w:val="20"/>
              </w:rPr>
            </w:pPr>
            <w:r w:rsidRPr="00E37042">
              <w:rPr>
                <w:sz w:val="20"/>
                <w:szCs w:val="20"/>
              </w:rPr>
              <w:t>$243,111</w:t>
            </w:r>
          </w:p>
        </w:tc>
        <w:tc>
          <w:tcPr>
            <w:tcW w:w="1233" w:type="dxa"/>
            <w:noWrap/>
            <w:vAlign w:val="bottom"/>
            <w:hideMark/>
          </w:tcPr>
          <w:p w:rsidR="00675409" w:rsidRPr="00E37042" w:rsidRDefault="00675409" w:rsidP="009E1F53">
            <w:pPr>
              <w:jc w:val="right"/>
              <w:rPr>
                <w:sz w:val="20"/>
                <w:szCs w:val="20"/>
              </w:rPr>
            </w:pPr>
            <w:r w:rsidRPr="00E37042">
              <w:rPr>
                <w:sz w:val="20"/>
                <w:szCs w:val="20"/>
              </w:rPr>
              <w:t>92.23%</w:t>
            </w:r>
          </w:p>
        </w:tc>
        <w:tc>
          <w:tcPr>
            <w:tcW w:w="950" w:type="dxa"/>
            <w:noWrap/>
            <w:vAlign w:val="bottom"/>
            <w:hideMark/>
          </w:tcPr>
          <w:p w:rsidR="00675409" w:rsidRPr="00E37042" w:rsidRDefault="00675409" w:rsidP="009E1F53">
            <w:pPr>
              <w:jc w:val="right"/>
              <w:rPr>
                <w:sz w:val="20"/>
                <w:szCs w:val="20"/>
              </w:rPr>
            </w:pPr>
            <w:r w:rsidRPr="00E37042">
              <w:rPr>
                <w:sz w:val="20"/>
                <w:szCs w:val="20"/>
              </w:rPr>
              <w:t>8.85%</w:t>
            </w:r>
          </w:p>
        </w:tc>
        <w:tc>
          <w:tcPr>
            <w:tcW w:w="135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8.16%</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rPr>
                <w:sz w:val="20"/>
                <w:szCs w:val="20"/>
              </w:rPr>
            </w:pPr>
          </w:p>
        </w:tc>
        <w:tc>
          <w:tcPr>
            <w:tcW w:w="1061" w:type="dxa"/>
            <w:noWrap/>
            <w:vAlign w:val="bottom"/>
          </w:tcPr>
          <w:p w:rsidR="00675409" w:rsidRPr="00E37042" w:rsidRDefault="00675409" w:rsidP="009E1F53">
            <w:pPr>
              <w:rPr>
                <w:sz w:val="20"/>
                <w:szCs w:val="20"/>
              </w:rPr>
            </w:pPr>
          </w:p>
        </w:tc>
        <w:tc>
          <w:tcPr>
            <w:tcW w:w="1495" w:type="dxa"/>
            <w:noWrap/>
            <w:vAlign w:val="bottom"/>
          </w:tcPr>
          <w:p w:rsidR="00675409" w:rsidRPr="00E37042" w:rsidRDefault="00675409" w:rsidP="009E1F53">
            <w:pPr>
              <w:rPr>
                <w:sz w:val="20"/>
                <w:szCs w:val="20"/>
              </w:rPr>
            </w:pPr>
          </w:p>
        </w:tc>
        <w:tc>
          <w:tcPr>
            <w:tcW w:w="1706" w:type="dxa"/>
            <w:gridSpan w:val="2"/>
            <w:noWrap/>
            <w:vAlign w:val="bottom"/>
          </w:tcPr>
          <w:p w:rsidR="00675409" w:rsidRPr="00E37042" w:rsidRDefault="00675409" w:rsidP="009E1F53">
            <w:pPr>
              <w:rPr>
                <w:sz w:val="20"/>
                <w:szCs w:val="20"/>
              </w:rPr>
            </w:pPr>
          </w:p>
        </w:tc>
        <w:tc>
          <w:tcPr>
            <w:tcW w:w="1582" w:type="dxa"/>
            <w:gridSpan w:val="2"/>
            <w:noWrap/>
            <w:vAlign w:val="bottom"/>
          </w:tcPr>
          <w:p w:rsidR="00675409" w:rsidRPr="00E37042" w:rsidRDefault="00675409" w:rsidP="009E1F53">
            <w:pPr>
              <w:rPr>
                <w:sz w:val="20"/>
                <w:szCs w:val="20"/>
              </w:rPr>
            </w:pP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6.</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 xml:space="preserve">LONG-TERM DEBT </w:t>
            </w:r>
          </w:p>
        </w:tc>
        <w:tc>
          <w:tcPr>
            <w:tcW w:w="1098" w:type="dxa"/>
            <w:noWrap/>
            <w:vAlign w:val="bottom"/>
            <w:hideMark/>
          </w:tcPr>
          <w:p w:rsidR="00675409" w:rsidRPr="00E37042" w:rsidRDefault="00675409" w:rsidP="009E1F53">
            <w:pPr>
              <w:jc w:val="right"/>
              <w:rPr>
                <w:sz w:val="20"/>
                <w:szCs w:val="20"/>
              </w:rPr>
            </w:pPr>
            <w:r w:rsidRPr="00E37042">
              <w:rPr>
                <w:sz w:val="20"/>
                <w:szCs w:val="20"/>
              </w:rPr>
              <w:t xml:space="preserve">$19,566 </w:t>
            </w:r>
          </w:p>
        </w:tc>
        <w:tc>
          <w:tcPr>
            <w:tcW w:w="1061"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95" w:type="dxa"/>
            <w:noWrap/>
            <w:vAlign w:val="bottom"/>
            <w:hideMark/>
          </w:tcPr>
          <w:p w:rsidR="00675409" w:rsidRPr="00E37042" w:rsidRDefault="00675409" w:rsidP="009E1F53">
            <w:pPr>
              <w:jc w:val="right"/>
              <w:rPr>
                <w:sz w:val="20"/>
                <w:szCs w:val="20"/>
              </w:rPr>
            </w:pPr>
            <w:r w:rsidRPr="00E37042">
              <w:rPr>
                <w:sz w:val="20"/>
                <w:szCs w:val="20"/>
              </w:rPr>
              <w:t xml:space="preserve">$19,566 </w:t>
            </w:r>
          </w:p>
        </w:tc>
        <w:tc>
          <w:tcPr>
            <w:tcW w:w="1706" w:type="dxa"/>
            <w:gridSpan w:val="2"/>
            <w:noWrap/>
            <w:vAlign w:val="bottom"/>
            <w:hideMark/>
          </w:tcPr>
          <w:p w:rsidR="00675409" w:rsidRPr="00E37042" w:rsidRDefault="00675409" w:rsidP="009E1F53">
            <w:pPr>
              <w:jc w:val="right"/>
              <w:rPr>
                <w:sz w:val="20"/>
                <w:szCs w:val="20"/>
              </w:rPr>
            </w:pPr>
            <w:r w:rsidRPr="00E37042">
              <w:rPr>
                <w:sz w:val="20"/>
                <w:szCs w:val="20"/>
              </w:rPr>
              <w:t>($2,505)</w:t>
            </w:r>
          </w:p>
        </w:tc>
        <w:tc>
          <w:tcPr>
            <w:tcW w:w="1582" w:type="dxa"/>
            <w:gridSpan w:val="2"/>
            <w:noWrap/>
            <w:vAlign w:val="bottom"/>
            <w:hideMark/>
          </w:tcPr>
          <w:p w:rsidR="00675409" w:rsidRPr="00E37042" w:rsidRDefault="00675409" w:rsidP="009E1F53">
            <w:pPr>
              <w:jc w:val="right"/>
              <w:rPr>
                <w:sz w:val="20"/>
                <w:szCs w:val="20"/>
              </w:rPr>
            </w:pPr>
            <w:r w:rsidRPr="00E37042">
              <w:rPr>
                <w:sz w:val="20"/>
                <w:szCs w:val="20"/>
              </w:rPr>
              <w:t>$17,061</w:t>
            </w:r>
          </w:p>
        </w:tc>
        <w:tc>
          <w:tcPr>
            <w:tcW w:w="1233" w:type="dxa"/>
            <w:noWrap/>
            <w:vAlign w:val="bottom"/>
            <w:hideMark/>
          </w:tcPr>
          <w:p w:rsidR="00675409" w:rsidRPr="00E37042" w:rsidRDefault="00675409" w:rsidP="009E1F53">
            <w:pPr>
              <w:jc w:val="right"/>
              <w:rPr>
                <w:sz w:val="20"/>
                <w:szCs w:val="20"/>
              </w:rPr>
            </w:pPr>
            <w:r w:rsidRPr="00E37042">
              <w:rPr>
                <w:sz w:val="20"/>
                <w:szCs w:val="20"/>
              </w:rPr>
              <w:t>6.47%</w:t>
            </w:r>
          </w:p>
        </w:tc>
        <w:tc>
          <w:tcPr>
            <w:tcW w:w="950" w:type="dxa"/>
            <w:noWrap/>
            <w:vAlign w:val="bottom"/>
            <w:hideMark/>
          </w:tcPr>
          <w:p w:rsidR="00675409" w:rsidRPr="00E37042" w:rsidRDefault="00675409" w:rsidP="009E1F53">
            <w:pPr>
              <w:jc w:val="right"/>
              <w:rPr>
                <w:sz w:val="20"/>
                <w:szCs w:val="20"/>
              </w:rPr>
            </w:pPr>
            <w:r w:rsidRPr="00E37042">
              <w:rPr>
                <w:sz w:val="20"/>
                <w:szCs w:val="20"/>
              </w:rPr>
              <w:t>4.00%</w:t>
            </w:r>
          </w:p>
        </w:tc>
        <w:tc>
          <w:tcPr>
            <w:tcW w:w="135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0.26%</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7.</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SHORT-TERM DEBT</w:t>
            </w:r>
          </w:p>
        </w:tc>
        <w:tc>
          <w:tcPr>
            <w:tcW w:w="1098"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061"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95"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706" w:type="dxa"/>
            <w:gridSpan w:val="2"/>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582" w:type="dxa"/>
            <w:gridSpan w:val="2"/>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233" w:type="dxa"/>
            <w:noWrap/>
            <w:vAlign w:val="bottom"/>
            <w:hideMark/>
          </w:tcPr>
          <w:p w:rsidR="00675409" w:rsidRPr="00E37042" w:rsidRDefault="00675409" w:rsidP="009E1F53">
            <w:pPr>
              <w:jc w:val="right"/>
              <w:rPr>
                <w:sz w:val="20"/>
                <w:szCs w:val="20"/>
              </w:rPr>
            </w:pPr>
            <w:r w:rsidRPr="00E37042">
              <w:rPr>
                <w:sz w:val="20"/>
                <w:szCs w:val="20"/>
              </w:rPr>
              <w:t>0.00%</w:t>
            </w:r>
          </w:p>
        </w:tc>
        <w:tc>
          <w:tcPr>
            <w:tcW w:w="950" w:type="dxa"/>
            <w:noWrap/>
            <w:vAlign w:val="bottom"/>
          </w:tcPr>
          <w:p w:rsidR="00675409" w:rsidRPr="00E37042" w:rsidRDefault="00675409" w:rsidP="009E1F53">
            <w:pPr>
              <w:jc w:val="right"/>
              <w:rPr>
                <w:sz w:val="20"/>
                <w:szCs w:val="20"/>
              </w:rPr>
            </w:pPr>
          </w:p>
        </w:tc>
        <w:tc>
          <w:tcPr>
            <w:tcW w:w="1350" w:type="dxa"/>
            <w:tcBorders>
              <w:top w:val="nil"/>
              <w:left w:val="nil"/>
              <w:bottom w:val="nil"/>
              <w:right w:val="single" w:sz="8" w:space="0" w:color="auto"/>
            </w:tcBorders>
            <w:noWrap/>
            <w:vAlign w:val="bottom"/>
          </w:tcPr>
          <w:p w:rsidR="00675409" w:rsidRPr="00E37042" w:rsidRDefault="00675409" w:rsidP="009E1F53">
            <w:pPr>
              <w:jc w:val="right"/>
              <w:rPr>
                <w:sz w:val="20"/>
                <w:szCs w:val="20"/>
              </w:rPr>
            </w:pP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8.</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PREFERRED STOCK</w:t>
            </w:r>
          </w:p>
        </w:tc>
        <w:tc>
          <w:tcPr>
            <w:tcW w:w="1098"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061"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495"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706" w:type="dxa"/>
            <w:gridSpan w:val="2"/>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582" w:type="dxa"/>
            <w:gridSpan w:val="2"/>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233" w:type="dxa"/>
            <w:noWrap/>
            <w:vAlign w:val="bottom"/>
            <w:hideMark/>
          </w:tcPr>
          <w:p w:rsidR="00675409" w:rsidRPr="00E37042" w:rsidRDefault="00675409" w:rsidP="009E1F53">
            <w:pPr>
              <w:jc w:val="right"/>
              <w:rPr>
                <w:sz w:val="20"/>
                <w:szCs w:val="20"/>
                <w:u w:val="single"/>
              </w:rPr>
            </w:pPr>
            <w:r w:rsidRPr="00E37042">
              <w:rPr>
                <w:sz w:val="20"/>
                <w:szCs w:val="20"/>
                <w:u w:val="single"/>
              </w:rPr>
              <w:t>0.00%</w:t>
            </w:r>
          </w:p>
        </w:tc>
        <w:tc>
          <w:tcPr>
            <w:tcW w:w="950" w:type="dxa"/>
            <w:noWrap/>
            <w:vAlign w:val="bottom"/>
          </w:tcPr>
          <w:p w:rsidR="00675409" w:rsidRPr="00E37042" w:rsidRDefault="00675409" w:rsidP="009E1F53">
            <w:pPr>
              <w:jc w:val="right"/>
              <w:rPr>
                <w:sz w:val="20"/>
                <w:szCs w:val="20"/>
              </w:rPr>
            </w:pPr>
          </w:p>
        </w:tc>
        <w:tc>
          <w:tcPr>
            <w:tcW w:w="1350" w:type="dxa"/>
            <w:tcBorders>
              <w:top w:val="nil"/>
              <w:left w:val="nil"/>
              <w:bottom w:val="nil"/>
              <w:right w:val="single" w:sz="8" w:space="0" w:color="auto"/>
            </w:tcBorders>
            <w:noWrap/>
            <w:vAlign w:val="bottom"/>
          </w:tcPr>
          <w:p w:rsidR="00675409" w:rsidRPr="00E37042" w:rsidRDefault="00675409" w:rsidP="009E1F53">
            <w:pPr>
              <w:jc w:val="right"/>
              <w:rPr>
                <w:sz w:val="20"/>
                <w:szCs w:val="20"/>
              </w:rPr>
            </w:pP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 xml:space="preserve">  TOTAL DEBT</w:t>
            </w:r>
          </w:p>
        </w:tc>
        <w:tc>
          <w:tcPr>
            <w:tcW w:w="1098" w:type="dxa"/>
            <w:noWrap/>
            <w:vAlign w:val="bottom"/>
            <w:hideMark/>
          </w:tcPr>
          <w:p w:rsidR="00675409" w:rsidRPr="00E37042" w:rsidRDefault="00675409" w:rsidP="009E1F53">
            <w:pPr>
              <w:jc w:val="right"/>
              <w:rPr>
                <w:sz w:val="20"/>
                <w:szCs w:val="20"/>
              </w:rPr>
            </w:pPr>
            <w:r w:rsidRPr="00E37042">
              <w:rPr>
                <w:sz w:val="20"/>
                <w:szCs w:val="20"/>
              </w:rPr>
              <w:t xml:space="preserve">$19,566 </w:t>
            </w:r>
          </w:p>
        </w:tc>
        <w:tc>
          <w:tcPr>
            <w:tcW w:w="1061"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95" w:type="dxa"/>
            <w:noWrap/>
            <w:vAlign w:val="bottom"/>
            <w:hideMark/>
          </w:tcPr>
          <w:p w:rsidR="00675409" w:rsidRPr="00E37042" w:rsidRDefault="00675409" w:rsidP="009E1F53">
            <w:pPr>
              <w:jc w:val="right"/>
              <w:rPr>
                <w:sz w:val="20"/>
                <w:szCs w:val="20"/>
              </w:rPr>
            </w:pPr>
            <w:r w:rsidRPr="00E37042">
              <w:rPr>
                <w:sz w:val="20"/>
                <w:szCs w:val="20"/>
              </w:rPr>
              <w:t xml:space="preserve">$19,566 </w:t>
            </w:r>
          </w:p>
        </w:tc>
        <w:tc>
          <w:tcPr>
            <w:tcW w:w="1706" w:type="dxa"/>
            <w:gridSpan w:val="2"/>
            <w:noWrap/>
            <w:vAlign w:val="bottom"/>
            <w:hideMark/>
          </w:tcPr>
          <w:p w:rsidR="00675409" w:rsidRPr="00E37042" w:rsidRDefault="00675409" w:rsidP="009E1F53">
            <w:pPr>
              <w:jc w:val="right"/>
              <w:rPr>
                <w:sz w:val="20"/>
                <w:szCs w:val="20"/>
              </w:rPr>
            </w:pPr>
            <w:r w:rsidRPr="00E37042">
              <w:rPr>
                <w:sz w:val="20"/>
                <w:szCs w:val="20"/>
              </w:rPr>
              <w:t>($2,505)</w:t>
            </w:r>
          </w:p>
        </w:tc>
        <w:tc>
          <w:tcPr>
            <w:tcW w:w="1582" w:type="dxa"/>
            <w:gridSpan w:val="2"/>
            <w:noWrap/>
            <w:vAlign w:val="bottom"/>
            <w:hideMark/>
          </w:tcPr>
          <w:p w:rsidR="00675409" w:rsidRPr="00E37042" w:rsidRDefault="00675409" w:rsidP="009E1F53">
            <w:pPr>
              <w:jc w:val="right"/>
              <w:rPr>
                <w:sz w:val="20"/>
                <w:szCs w:val="20"/>
              </w:rPr>
            </w:pPr>
            <w:r w:rsidRPr="00E37042">
              <w:rPr>
                <w:sz w:val="20"/>
                <w:szCs w:val="20"/>
              </w:rPr>
              <w:t>$17,061</w:t>
            </w:r>
          </w:p>
        </w:tc>
        <w:tc>
          <w:tcPr>
            <w:tcW w:w="1233" w:type="dxa"/>
            <w:noWrap/>
            <w:vAlign w:val="bottom"/>
            <w:hideMark/>
          </w:tcPr>
          <w:p w:rsidR="00675409" w:rsidRPr="00E37042" w:rsidRDefault="00675409" w:rsidP="009E1F53">
            <w:pPr>
              <w:jc w:val="right"/>
              <w:rPr>
                <w:sz w:val="20"/>
                <w:szCs w:val="20"/>
              </w:rPr>
            </w:pPr>
            <w:r w:rsidRPr="00E37042">
              <w:rPr>
                <w:sz w:val="20"/>
                <w:szCs w:val="20"/>
              </w:rPr>
              <w:t>6.47%</w:t>
            </w: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rPr>
            </w:pPr>
          </w:p>
        </w:tc>
        <w:tc>
          <w:tcPr>
            <w:tcW w:w="1098" w:type="dxa"/>
            <w:noWrap/>
            <w:vAlign w:val="bottom"/>
          </w:tcPr>
          <w:p w:rsidR="00675409" w:rsidRPr="00E37042" w:rsidRDefault="00675409" w:rsidP="009E1F53">
            <w:pPr>
              <w:rPr>
                <w:sz w:val="20"/>
                <w:szCs w:val="20"/>
              </w:rPr>
            </w:pPr>
          </w:p>
        </w:tc>
        <w:tc>
          <w:tcPr>
            <w:tcW w:w="1061" w:type="dxa"/>
            <w:noWrap/>
            <w:vAlign w:val="bottom"/>
          </w:tcPr>
          <w:p w:rsidR="00675409" w:rsidRPr="00E37042" w:rsidRDefault="00675409" w:rsidP="009E1F53">
            <w:pPr>
              <w:rPr>
                <w:sz w:val="20"/>
                <w:szCs w:val="20"/>
              </w:rPr>
            </w:pPr>
          </w:p>
        </w:tc>
        <w:tc>
          <w:tcPr>
            <w:tcW w:w="1495" w:type="dxa"/>
            <w:noWrap/>
            <w:vAlign w:val="bottom"/>
          </w:tcPr>
          <w:p w:rsidR="00675409" w:rsidRPr="00E37042" w:rsidRDefault="00675409" w:rsidP="009E1F53">
            <w:pPr>
              <w:rPr>
                <w:sz w:val="20"/>
                <w:szCs w:val="20"/>
              </w:rPr>
            </w:pPr>
          </w:p>
        </w:tc>
        <w:tc>
          <w:tcPr>
            <w:tcW w:w="1706" w:type="dxa"/>
            <w:gridSpan w:val="2"/>
            <w:noWrap/>
            <w:vAlign w:val="bottom"/>
          </w:tcPr>
          <w:p w:rsidR="00675409" w:rsidRPr="00E37042" w:rsidRDefault="00675409" w:rsidP="009E1F53">
            <w:pPr>
              <w:rPr>
                <w:sz w:val="20"/>
                <w:szCs w:val="20"/>
              </w:rPr>
            </w:pPr>
          </w:p>
        </w:tc>
        <w:tc>
          <w:tcPr>
            <w:tcW w:w="1582" w:type="dxa"/>
            <w:gridSpan w:val="2"/>
            <w:noWrap/>
            <w:vAlign w:val="bottom"/>
          </w:tcPr>
          <w:p w:rsidR="00675409" w:rsidRPr="00E37042" w:rsidRDefault="00675409" w:rsidP="009E1F53">
            <w:pPr>
              <w:rPr>
                <w:sz w:val="20"/>
                <w:szCs w:val="20"/>
              </w:rPr>
            </w:pP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9.</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CUSTOMER DEPOSITS</w:t>
            </w:r>
          </w:p>
        </w:tc>
        <w:tc>
          <w:tcPr>
            <w:tcW w:w="1098"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$3,430 </w:t>
            </w:r>
          </w:p>
        </w:tc>
        <w:tc>
          <w:tcPr>
            <w:tcW w:w="1061"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495"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$3,430 </w:t>
            </w:r>
          </w:p>
        </w:tc>
        <w:tc>
          <w:tcPr>
            <w:tcW w:w="1706" w:type="dxa"/>
            <w:gridSpan w:val="2"/>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582" w:type="dxa"/>
            <w:gridSpan w:val="2"/>
            <w:noWrap/>
            <w:vAlign w:val="bottom"/>
            <w:hideMark/>
          </w:tcPr>
          <w:p w:rsidR="00675409" w:rsidRPr="00E37042" w:rsidRDefault="00675409" w:rsidP="009E1F53">
            <w:pPr>
              <w:jc w:val="right"/>
              <w:rPr>
                <w:sz w:val="20"/>
                <w:szCs w:val="20"/>
                <w:u w:val="single"/>
              </w:rPr>
            </w:pPr>
            <w:r w:rsidRPr="00E37042">
              <w:rPr>
                <w:sz w:val="20"/>
                <w:szCs w:val="20"/>
                <w:u w:val="single"/>
              </w:rPr>
              <w:t xml:space="preserve">$3,430 </w:t>
            </w:r>
          </w:p>
        </w:tc>
        <w:tc>
          <w:tcPr>
            <w:tcW w:w="1233" w:type="dxa"/>
            <w:noWrap/>
            <w:vAlign w:val="bottom"/>
            <w:hideMark/>
          </w:tcPr>
          <w:p w:rsidR="00675409" w:rsidRPr="00E37042" w:rsidRDefault="00675409" w:rsidP="009E1F53">
            <w:pPr>
              <w:jc w:val="right"/>
              <w:rPr>
                <w:sz w:val="20"/>
                <w:szCs w:val="20"/>
                <w:u w:val="single"/>
              </w:rPr>
            </w:pPr>
            <w:r w:rsidRPr="00E37042">
              <w:rPr>
                <w:sz w:val="20"/>
                <w:szCs w:val="20"/>
                <w:u w:val="single"/>
              </w:rPr>
              <w:t>1.30%</w:t>
            </w:r>
          </w:p>
        </w:tc>
        <w:tc>
          <w:tcPr>
            <w:tcW w:w="950" w:type="dxa"/>
            <w:noWrap/>
            <w:vAlign w:val="bottom"/>
            <w:hideMark/>
          </w:tcPr>
          <w:p w:rsidR="00675409" w:rsidRPr="00E37042" w:rsidRDefault="00675409" w:rsidP="009E1F53">
            <w:pPr>
              <w:jc w:val="right"/>
              <w:rPr>
                <w:sz w:val="20"/>
                <w:szCs w:val="20"/>
              </w:rPr>
            </w:pPr>
            <w:r w:rsidRPr="00E37042">
              <w:rPr>
                <w:sz w:val="20"/>
                <w:szCs w:val="20"/>
              </w:rPr>
              <w:t>2.00%</w:t>
            </w:r>
          </w:p>
        </w:tc>
        <w:tc>
          <w:tcPr>
            <w:tcW w:w="135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0.03%</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rPr>
                <w:sz w:val="20"/>
                <w:szCs w:val="20"/>
              </w:rPr>
            </w:pPr>
          </w:p>
        </w:tc>
        <w:tc>
          <w:tcPr>
            <w:tcW w:w="1061" w:type="dxa"/>
            <w:noWrap/>
            <w:vAlign w:val="bottom"/>
          </w:tcPr>
          <w:p w:rsidR="00675409" w:rsidRPr="00E37042" w:rsidRDefault="00675409" w:rsidP="009E1F53">
            <w:pPr>
              <w:rPr>
                <w:sz w:val="20"/>
                <w:szCs w:val="20"/>
              </w:rPr>
            </w:pPr>
          </w:p>
        </w:tc>
        <w:tc>
          <w:tcPr>
            <w:tcW w:w="1495" w:type="dxa"/>
            <w:noWrap/>
            <w:vAlign w:val="bottom"/>
          </w:tcPr>
          <w:p w:rsidR="00675409" w:rsidRPr="00E37042" w:rsidRDefault="00675409" w:rsidP="009E1F53">
            <w:pPr>
              <w:rPr>
                <w:sz w:val="20"/>
                <w:szCs w:val="20"/>
              </w:rPr>
            </w:pPr>
          </w:p>
        </w:tc>
        <w:tc>
          <w:tcPr>
            <w:tcW w:w="1706" w:type="dxa"/>
            <w:gridSpan w:val="2"/>
            <w:noWrap/>
            <w:vAlign w:val="bottom"/>
          </w:tcPr>
          <w:p w:rsidR="00675409" w:rsidRPr="00E37042" w:rsidRDefault="00675409" w:rsidP="009E1F53">
            <w:pPr>
              <w:rPr>
                <w:sz w:val="20"/>
                <w:szCs w:val="20"/>
              </w:rPr>
            </w:pPr>
          </w:p>
        </w:tc>
        <w:tc>
          <w:tcPr>
            <w:tcW w:w="1582" w:type="dxa"/>
            <w:gridSpan w:val="2"/>
            <w:noWrap/>
            <w:vAlign w:val="bottom"/>
          </w:tcPr>
          <w:p w:rsidR="00675409" w:rsidRPr="00E37042" w:rsidRDefault="00675409" w:rsidP="009E1F53">
            <w:pPr>
              <w:rPr>
                <w:sz w:val="20"/>
                <w:szCs w:val="20"/>
              </w:rPr>
            </w:pP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jc w:val="right"/>
              <w:rPr>
                <w:color w:val="000000"/>
                <w:sz w:val="20"/>
                <w:szCs w:val="20"/>
              </w:rPr>
            </w:pPr>
            <w:r w:rsidRPr="00E37042">
              <w:rPr>
                <w:color w:val="000000"/>
                <w:sz w:val="20"/>
                <w:szCs w:val="20"/>
              </w:rPr>
              <w:t>10.</w:t>
            </w:r>
          </w:p>
        </w:tc>
        <w:tc>
          <w:tcPr>
            <w:tcW w:w="2789" w:type="dxa"/>
            <w:noWrap/>
            <w:vAlign w:val="bottom"/>
            <w:hideMark/>
          </w:tcPr>
          <w:p w:rsidR="00675409" w:rsidRPr="00E37042" w:rsidRDefault="00675409" w:rsidP="009E1F53">
            <w:pPr>
              <w:rPr>
                <w:color w:val="000000"/>
                <w:sz w:val="20"/>
                <w:szCs w:val="20"/>
              </w:rPr>
            </w:pPr>
            <w:r w:rsidRPr="00E37042">
              <w:rPr>
                <w:color w:val="000000"/>
                <w:sz w:val="20"/>
                <w:szCs w:val="20"/>
              </w:rPr>
              <w:t>TOTAL</w:t>
            </w:r>
          </w:p>
        </w:tc>
        <w:tc>
          <w:tcPr>
            <w:tcW w:w="1098"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$181,804 </w:t>
            </w:r>
          </w:p>
        </w:tc>
        <w:tc>
          <w:tcPr>
            <w:tcW w:w="1061"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$120,000 </w:t>
            </w:r>
          </w:p>
        </w:tc>
        <w:tc>
          <w:tcPr>
            <w:tcW w:w="1495"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$301,804 </w:t>
            </w:r>
          </w:p>
        </w:tc>
        <w:tc>
          <w:tcPr>
            <w:tcW w:w="1706" w:type="dxa"/>
            <w:gridSpan w:val="2"/>
            <w:noWrap/>
            <w:vAlign w:val="bottom"/>
            <w:hideMark/>
          </w:tcPr>
          <w:p w:rsidR="00675409" w:rsidRPr="00E37042" w:rsidRDefault="00675409" w:rsidP="009E1F53">
            <w:pPr>
              <w:jc w:val="right"/>
              <w:rPr>
                <w:sz w:val="20"/>
                <w:szCs w:val="20"/>
                <w:u w:val="double"/>
              </w:rPr>
            </w:pPr>
            <w:r w:rsidRPr="00E37042">
              <w:rPr>
                <w:sz w:val="20"/>
                <w:szCs w:val="20"/>
                <w:u w:val="double"/>
              </w:rPr>
              <w:t>($38,202)</w:t>
            </w:r>
          </w:p>
        </w:tc>
        <w:tc>
          <w:tcPr>
            <w:tcW w:w="1582" w:type="dxa"/>
            <w:gridSpan w:val="2"/>
            <w:noWrap/>
            <w:vAlign w:val="bottom"/>
            <w:hideMark/>
          </w:tcPr>
          <w:p w:rsidR="00675409" w:rsidRPr="00E37042" w:rsidRDefault="00675409" w:rsidP="009E1F53">
            <w:pPr>
              <w:jc w:val="right"/>
              <w:rPr>
                <w:sz w:val="20"/>
                <w:szCs w:val="20"/>
                <w:u w:val="double"/>
              </w:rPr>
            </w:pPr>
            <w:r w:rsidRPr="00E37042">
              <w:rPr>
                <w:sz w:val="20"/>
                <w:szCs w:val="20"/>
                <w:u w:val="double"/>
              </w:rPr>
              <w:t xml:space="preserve">$263,602 </w:t>
            </w:r>
          </w:p>
        </w:tc>
        <w:tc>
          <w:tcPr>
            <w:tcW w:w="1233" w:type="dxa"/>
            <w:noWrap/>
            <w:vAlign w:val="bottom"/>
            <w:hideMark/>
          </w:tcPr>
          <w:p w:rsidR="00675409" w:rsidRPr="00E37042" w:rsidRDefault="00675409" w:rsidP="009E1F53">
            <w:pPr>
              <w:jc w:val="right"/>
              <w:rPr>
                <w:sz w:val="20"/>
                <w:szCs w:val="20"/>
                <w:u w:val="double"/>
              </w:rPr>
            </w:pPr>
            <w:r w:rsidRPr="00E37042">
              <w:rPr>
                <w:sz w:val="20"/>
                <w:szCs w:val="20"/>
                <w:u w:val="double"/>
              </w:rPr>
              <w:t>100.00%</w:t>
            </w: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8.45%</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rPr>
                <w:sz w:val="20"/>
                <w:szCs w:val="20"/>
              </w:rPr>
            </w:pPr>
          </w:p>
        </w:tc>
        <w:tc>
          <w:tcPr>
            <w:tcW w:w="1061" w:type="dxa"/>
            <w:noWrap/>
            <w:vAlign w:val="bottom"/>
          </w:tcPr>
          <w:p w:rsidR="00675409" w:rsidRPr="00E37042" w:rsidRDefault="00675409" w:rsidP="009E1F53">
            <w:pPr>
              <w:rPr>
                <w:sz w:val="20"/>
                <w:szCs w:val="20"/>
              </w:rPr>
            </w:pPr>
          </w:p>
        </w:tc>
        <w:tc>
          <w:tcPr>
            <w:tcW w:w="1495" w:type="dxa"/>
            <w:noWrap/>
            <w:vAlign w:val="bottom"/>
          </w:tcPr>
          <w:p w:rsidR="00675409" w:rsidRPr="00E37042" w:rsidRDefault="00675409" w:rsidP="009E1F53">
            <w:pPr>
              <w:rPr>
                <w:sz w:val="20"/>
                <w:szCs w:val="20"/>
              </w:rPr>
            </w:pPr>
          </w:p>
        </w:tc>
        <w:tc>
          <w:tcPr>
            <w:tcW w:w="1706" w:type="dxa"/>
            <w:gridSpan w:val="2"/>
            <w:noWrap/>
            <w:vAlign w:val="bottom"/>
          </w:tcPr>
          <w:p w:rsidR="00675409" w:rsidRPr="00E37042" w:rsidRDefault="00675409" w:rsidP="009E1F53">
            <w:pPr>
              <w:rPr>
                <w:sz w:val="20"/>
                <w:szCs w:val="20"/>
              </w:rPr>
            </w:pPr>
          </w:p>
        </w:tc>
        <w:tc>
          <w:tcPr>
            <w:tcW w:w="1582" w:type="dxa"/>
            <w:gridSpan w:val="2"/>
            <w:noWrap/>
            <w:vAlign w:val="bottom"/>
          </w:tcPr>
          <w:p w:rsidR="00675409" w:rsidRPr="00E37042" w:rsidRDefault="00675409" w:rsidP="009E1F53">
            <w:pPr>
              <w:rPr>
                <w:sz w:val="20"/>
                <w:szCs w:val="20"/>
              </w:rPr>
            </w:pPr>
          </w:p>
        </w:tc>
        <w:tc>
          <w:tcPr>
            <w:tcW w:w="1233" w:type="dxa"/>
            <w:noWrap/>
            <w:vAlign w:val="bottom"/>
          </w:tcPr>
          <w:p w:rsidR="00675409" w:rsidRPr="00E37042" w:rsidRDefault="00675409" w:rsidP="009E1F53">
            <w:pPr>
              <w:rPr>
                <w:sz w:val="20"/>
                <w:szCs w:val="20"/>
              </w:rPr>
            </w:pPr>
          </w:p>
        </w:tc>
        <w:tc>
          <w:tcPr>
            <w:tcW w:w="950" w:type="dxa"/>
            <w:noWrap/>
            <w:vAlign w:val="bottom"/>
          </w:tcPr>
          <w:p w:rsidR="00675409" w:rsidRPr="00E37042" w:rsidRDefault="00675409" w:rsidP="009E1F53">
            <w:pPr>
              <w:rPr>
                <w:sz w:val="20"/>
                <w:szCs w:val="20"/>
              </w:rPr>
            </w:pPr>
          </w:p>
        </w:tc>
        <w:tc>
          <w:tcPr>
            <w:tcW w:w="135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rPr>
                <w:color w:val="000000"/>
                <w:sz w:val="20"/>
                <w:szCs w:val="20"/>
              </w:rPr>
            </w:pPr>
          </w:p>
        </w:tc>
        <w:tc>
          <w:tcPr>
            <w:tcW w:w="1061" w:type="dxa"/>
            <w:noWrap/>
            <w:vAlign w:val="bottom"/>
          </w:tcPr>
          <w:p w:rsidR="00675409" w:rsidRPr="00E37042" w:rsidRDefault="00675409" w:rsidP="009E1F53">
            <w:pPr>
              <w:rPr>
                <w:color w:val="000000"/>
                <w:sz w:val="20"/>
                <w:szCs w:val="20"/>
              </w:rPr>
            </w:pPr>
          </w:p>
        </w:tc>
        <w:tc>
          <w:tcPr>
            <w:tcW w:w="4783" w:type="dxa"/>
            <w:gridSpan w:val="5"/>
            <w:noWrap/>
            <w:vAlign w:val="bottom"/>
            <w:hideMark/>
          </w:tcPr>
          <w:p w:rsidR="00675409" w:rsidRPr="00E37042" w:rsidRDefault="00675409" w:rsidP="009E1F53">
            <w:pPr>
              <w:rPr>
                <w:b/>
                <w:bCs/>
                <w:color w:val="000000"/>
                <w:sz w:val="20"/>
                <w:szCs w:val="20"/>
              </w:rPr>
            </w:pPr>
            <w:r w:rsidRPr="00E37042">
              <w:rPr>
                <w:b/>
                <w:bCs/>
                <w:color w:val="000000"/>
                <w:sz w:val="20"/>
                <w:szCs w:val="20"/>
              </w:rPr>
              <w:t>RANGE OF REASONABLENESS</w:t>
            </w:r>
          </w:p>
        </w:tc>
        <w:tc>
          <w:tcPr>
            <w:tcW w:w="1233" w:type="dxa"/>
            <w:noWrap/>
            <w:vAlign w:val="bottom"/>
            <w:hideMark/>
          </w:tcPr>
          <w:p w:rsidR="00675409" w:rsidRPr="00E37042" w:rsidRDefault="00675409" w:rsidP="009E1F53">
            <w:pPr>
              <w:jc w:val="center"/>
              <w:rPr>
                <w:b/>
                <w:bCs/>
                <w:color w:val="000000"/>
                <w:sz w:val="20"/>
                <w:szCs w:val="20"/>
                <w:u w:val="single"/>
              </w:rPr>
            </w:pPr>
            <w:r w:rsidRPr="00E37042">
              <w:rPr>
                <w:b/>
                <w:bCs/>
                <w:color w:val="000000"/>
                <w:sz w:val="20"/>
                <w:szCs w:val="20"/>
                <w:u w:val="single"/>
              </w:rPr>
              <w:t>LOW</w:t>
            </w:r>
          </w:p>
        </w:tc>
        <w:tc>
          <w:tcPr>
            <w:tcW w:w="950" w:type="dxa"/>
            <w:noWrap/>
            <w:vAlign w:val="bottom"/>
            <w:hideMark/>
          </w:tcPr>
          <w:p w:rsidR="00675409" w:rsidRPr="00E37042" w:rsidRDefault="00675409" w:rsidP="009E1F53">
            <w:pPr>
              <w:jc w:val="center"/>
              <w:rPr>
                <w:b/>
                <w:bCs/>
                <w:color w:val="000000"/>
                <w:sz w:val="20"/>
                <w:szCs w:val="20"/>
                <w:u w:val="single"/>
              </w:rPr>
            </w:pPr>
            <w:r w:rsidRPr="00E37042">
              <w:rPr>
                <w:b/>
                <w:bCs/>
                <w:color w:val="000000"/>
                <w:sz w:val="20"/>
                <w:szCs w:val="20"/>
                <w:u w:val="single"/>
              </w:rPr>
              <w:t>HIGH</w:t>
            </w:r>
          </w:p>
        </w:tc>
        <w:tc>
          <w:tcPr>
            <w:tcW w:w="1350" w:type="dxa"/>
            <w:tcBorders>
              <w:top w:val="nil"/>
              <w:left w:val="nil"/>
              <w:bottom w:val="nil"/>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rPr>
                <w:color w:val="000000"/>
                <w:sz w:val="20"/>
                <w:szCs w:val="20"/>
              </w:rPr>
            </w:pPr>
          </w:p>
        </w:tc>
        <w:tc>
          <w:tcPr>
            <w:tcW w:w="1061" w:type="dxa"/>
            <w:noWrap/>
            <w:vAlign w:val="bottom"/>
          </w:tcPr>
          <w:p w:rsidR="00675409" w:rsidRPr="00E37042" w:rsidRDefault="00675409" w:rsidP="009E1F53">
            <w:pPr>
              <w:rPr>
                <w:color w:val="000000"/>
                <w:sz w:val="20"/>
                <w:szCs w:val="20"/>
              </w:rPr>
            </w:pPr>
          </w:p>
        </w:tc>
        <w:tc>
          <w:tcPr>
            <w:tcW w:w="3675" w:type="dxa"/>
            <w:gridSpan w:val="4"/>
            <w:noWrap/>
            <w:vAlign w:val="bottom"/>
            <w:hideMark/>
          </w:tcPr>
          <w:p w:rsidR="00675409" w:rsidRPr="00E37042" w:rsidRDefault="00675409" w:rsidP="009E1F53">
            <w:pPr>
              <w:rPr>
                <w:color w:val="000000"/>
                <w:sz w:val="20"/>
                <w:szCs w:val="20"/>
              </w:rPr>
            </w:pPr>
            <w:r w:rsidRPr="00E37042">
              <w:rPr>
                <w:color w:val="000000"/>
                <w:sz w:val="20"/>
                <w:szCs w:val="20"/>
              </w:rPr>
              <w:t xml:space="preserve">    RETURN ON EQUITY</w:t>
            </w:r>
          </w:p>
        </w:tc>
        <w:tc>
          <w:tcPr>
            <w:tcW w:w="1108" w:type="dxa"/>
            <w:noWrap/>
            <w:vAlign w:val="bottom"/>
          </w:tcPr>
          <w:p w:rsidR="00675409" w:rsidRPr="00E37042" w:rsidRDefault="00675409" w:rsidP="009E1F53">
            <w:pPr>
              <w:rPr>
                <w:color w:val="000000"/>
                <w:sz w:val="20"/>
                <w:szCs w:val="20"/>
              </w:rPr>
            </w:pPr>
          </w:p>
        </w:tc>
        <w:tc>
          <w:tcPr>
            <w:tcW w:w="1233" w:type="dxa"/>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7.85%</w:t>
            </w:r>
          </w:p>
        </w:tc>
        <w:tc>
          <w:tcPr>
            <w:tcW w:w="950" w:type="dxa"/>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9.85%</w:t>
            </w:r>
          </w:p>
        </w:tc>
        <w:tc>
          <w:tcPr>
            <w:tcW w:w="1350" w:type="dxa"/>
            <w:tcBorders>
              <w:top w:val="nil"/>
              <w:left w:val="nil"/>
              <w:bottom w:val="nil"/>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2"/>
        </w:trPr>
        <w:tc>
          <w:tcPr>
            <w:tcW w:w="472"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noWrap/>
            <w:vAlign w:val="bottom"/>
          </w:tcPr>
          <w:p w:rsidR="00675409" w:rsidRPr="00E37042" w:rsidRDefault="00675409" w:rsidP="009E1F53">
            <w:pPr>
              <w:rPr>
                <w:color w:val="000000"/>
                <w:sz w:val="20"/>
                <w:szCs w:val="20"/>
              </w:rPr>
            </w:pPr>
          </w:p>
        </w:tc>
        <w:tc>
          <w:tcPr>
            <w:tcW w:w="1098" w:type="dxa"/>
            <w:noWrap/>
            <w:vAlign w:val="bottom"/>
          </w:tcPr>
          <w:p w:rsidR="00675409" w:rsidRPr="00E37042" w:rsidRDefault="00675409" w:rsidP="009E1F53">
            <w:pPr>
              <w:rPr>
                <w:color w:val="000000"/>
                <w:sz w:val="20"/>
                <w:szCs w:val="20"/>
              </w:rPr>
            </w:pPr>
          </w:p>
        </w:tc>
        <w:tc>
          <w:tcPr>
            <w:tcW w:w="1061" w:type="dxa"/>
            <w:noWrap/>
            <w:vAlign w:val="bottom"/>
          </w:tcPr>
          <w:p w:rsidR="00675409" w:rsidRPr="00E37042" w:rsidRDefault="00675409" w:rsidP="009E1F53">
            <w:pPr>
              <w:rPr>
                <w:color w:val="000000"/>
                <w:sz w:val="20"/>
                <w:szCs w:val="20"/>
              </w:rPr>
            </w:pPr>
          </w:p>
        </w:tc>
        <w:tc>
          <w:tcPr>
            <w:tcW w:w="4783" w:type="dxa"/>
            <w:gridSpan w:val="5"/>
            <w:noWrap/>
            <w:vAlign w:val="bottom"/>
            <w:hideMark/>
          </w:tcPr>
          <w:p w:rsidR="00675409" w:rsidRPr="00E37042" w:rsidRDefault="00675409" w:rsidP="009E1F53">
            <w:pPr>
              <w:rPr>
                <w:color w:val="000000"/>
                <w:sz w:val="20"/>
                <w:szCs w:val="20"/>
              </w:rPr>
            </w:pPr>
            <w:r w:rsidRPr="00E37042">
              <w:rPr>
                <w:color w:val="000000"/>
                <w:sz w:val="20"/>
                <w:szCs w:val="20"/>
              </w:rPr>
              <w:t xml:space="preserve">    OVERALL RATE OF RETURN</w:t>
            </w:r>
          </w:p>
        </w:tc>
        <w:tc>
          <w:tcPr>
            <w:tcW w:w="1233" w:type="dxa"/>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7.53%</w:t>
            </w:r>
          </w:p>
        </w:tc>
        <w:tc>
          <w:tcPr>
            <w:tcW w:w="950" w:type="dxa"/>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9.37%</w:t>
            </w:r>
          </w:p>
        </w:tc>
        <w:tc>
          <w:tcPr>
            <w:tcW w:w="1350" w:type="dxa"/>
            <w:tcBorders>
              <w:top w:val="nil"/>
              <w:left w:val="nil"/>
              <w:bottom w:val="nil"/>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03"/>
        </w:trPr>
        <w:tc>
          <w:tcPr>
            <w:tcW w:w="472"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789" w:type="dxa"/>
            <w:tcBorders>
              <w:top w:val="nil"/>
              <w:left w:val="nil"/>
              <w:bottom w:val="single" w:sz="8" w:space="0" w:color="auto"/>
              <w:right w:val="nil"/>
            </w:tcBorders>
            <w:noWrap/>
            <w:vAlign w:val="bottom"/>
          </w:tcPr>
          <w:p w:rsidR="00675409" w:rsidRPr="00E37042" w:rsidRDefault="00675409" w:rsidP="009E1F53">
            <w:pPr>
              <w:rPr>
                <w:color w:val="000000"/>
                <w:sz w:val="20"/>
                <w:szCs w:val="20"/>
              </w:rPr>
            </w:pPr>
          </w:p>
        </w:tc>
        <w:tc>
          <w:tcPr>
            <w:tcW w:w="1098"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061"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3" w:type="dxa"/>
            <w:gridSpan w:val="2"/>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692" w:type="dxa"/>
            <w:gridSpan w:val="2"/>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108"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233"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950"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350" w:type="dxa"/>
            <w:tcBorders>
              <w:top w:val="nil"/>
              <w:left w:val="nil"/>
              <w:bottom w:val="single" w:sz="8" w:space="0" w:color="auto"/>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bl>
    <w:p w:rsidR="00675409" w:rsidRDefault="00675409" w:rsidP="00675409">
      <w:pPr>
        <w:pStyle w:val="OrderBody"/>
        <w:sectPr w:rsidR="00675409" w:rsidSect="009E1F53">
          <w:headerReference w:type="default" r:id="rId15"/>
          <w:pgSz w:w="15840" w:h="12240" w:orient="landscape" w:code="1"/>
          <w:pgMar w:top="1440" w:right="1440" w:bottom="1440" w:left="1440" w:header="720" w:footer="720" w:gutter="0"/>
          <w:cols w:space="720"/>
          <w:docGrid w:linePitch="360"/>
        </w:sectPr>
      </w:pPr>
    </w:p>
    <w:tbl>
      <w:tblPr>
        <w:tblW w:w="14534" w:type="dxa"/>
        <w:jc w:val="center"/>
        <w:tblInd w:w="98" w:type="dxa"/>
        <w:tblCellMar>
          <w:left w:w="0" w:type="dxa"/>
          <w:right w:w="0" w:type="dxa"/>
        </w:tblCellMar>
        <w:tblLook w:val="04A0" w:firstRow="1" w:lastRow="0" w:firstColumn="1" w:lastColumn="0" w:noHBand="0" w:noVBand="1"/>
      </w:tblPr>
      <w:tblGrid>
        <w:gridCol w:w="870"/>
        <w:gridCol w:w="3753"/>
        <w:gridCol w:w="2001"/>
        <w:gridCol w:w="2001"/>
        <w:gridCol w:w="2001"/>
        <w:gridCol w:w="2001"/>
        <w:gridCol w:w="2019"/>
      </w:tblGrid>
      <w:tr w:rsidR="00675409" w:rsidRPr="00E37042" w:rsidTr="009E1F53">
        <w:trPr>
          <w:trHeight w:val="294"/>
          <w:jc w:val="center"/>
        </w:trPr>
        <w:tc>
          <w:tcPr>
            <w:tcW w:w="854" w:type="dxa"/>
            <w:tcBorders>
              <w:top w:val="single" w:sz="8" w:space="0" w:color="auto"/>
              <w:left w:val="single" w:sz="8" w:space="0" w:color="auto"/>
              <w:bottom w:val="nil"/>
              <w:right w:val="nil"/>
            </w:tcBorders>
            <w:noWrap/>
            <w:vAlign w:val="bottom"/>
            <w:hideMark/>
          </w:tcPr>
          <w:p w:rsidR="00675409" w:rsidRPr="00E37042" w:rsidRDefault="00675409" w:rsidP="009E1F53">
            <w:pPr>
              <w:rPr>
                <w:sz w:val="20"/>
                <w:szCs w:val="20"/>
              </w:rPr>
            </w:pPr>
            <w:r w:rsidRPr="00E37042">
              <w:lastRenderedPageBreak/>
              <w:br w:type="page"/>
            </w:r>
            <w:r w:rsidRPr="00E37042">
              <w:rPr>
                <w:sz w:val="20"/>
                <w:szCs w:val="20"/>
              </w:rPr>
              <w:t> </w:t>
            </w:r>
          </w:p>
        </w:tc>
        <w:tc>
          <w:tcPr>
            <w:tcW w:w="5722" w:type="dxa"/>
            <w:gridSpan w:val="2"/>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LAKESIDE WATERWORKS, INC.</w:t>
            </w:r>
          </w:p>
        </w:tc>
        <w:tc>
          <w:tcPr>
            <w:tcW w:w="1985" w:type="dxa"/>
            <w:tcBorders>
              <w:top w:val="single" w:sz="8" w:space="0" w:color="auto"/>
              <w:left w:val="nil"/>
              <w:bottom w:val="nil"/>
              <w:right w:val="nil"/>
            </w:tcBorders>
            <w:noWrap/>
            <w:vAlign w:val="bottom"/>
            <w:hideMark/>
          </w:tcPr>
          <w:p w:rsidR="00675409" w:rsidRPr="00E37042" w:rsidRDefault="00675409" w:rsidP="009E1F53">
            <w:pPr>
              <w:rPr>
                <w:sz w:val="20"/>
                <w:szCs w:val="20"/>
              </w:rPr>
            </w:pPr>
            <w:r w:rsidRPr="00E37042">
              <w:rPr>
                <w:sz w:val="20"/>
                <w:szCs w:val="20"/>
              </w:rPr>
              <w:t> </w:t>
            </w:r>
          </w:p>
        </w:tc>
        <w:tc>
          <w:tcPr>
            <w:tcW w:w="1985" w:type="dxa"/>
            <w:tcBorders>
              <w:top w:val="single" w:sz="8" w:space="0" w:color="auto"/>
              <w:left w:val="nil"/>
              <w:bottom w:val="nil"/>
              <w:right w:val="nil"/>
            </w:tcBorders>
            <w:noWrap/>
            <w:vAlign w:val="bottom"/>
            <w:hideMark/>
          </w:tcPr>
          <w:p w:rsidR="00675409" w:rsidRPr="00E37042" w:rsidRDefault="00675409" w:rsidP="009E1F53">
            <w:pPr>
              <w:rPr>
                <w:sz w:val="20"/>
                <w:szCs w:val="20"/>
              </w:rPr>
            </w:pPr>
            <w:r w:rsidRPr="00E37042">
              <w:rPr>
                <w:sz w:val="20"/>
                <w:szCs w:val="20"/>
              </w:rPr>
              <w:t> </w:t>
            </w:r>
          </w:p>
        </w:tc>
        <w:tc>
          <w:tcPr>
            <w:tcW w:w="3988" w:type="dxa"/>
            <w:gridSpan w:val="2"/>
            <w:tcBorders>
              <w:top w:val="single" w:sz="8" w:space="0" w:color="auto"/>
              <w:left w:val="nil"/>
              <w:bottom w:val="nil"/>
              <w:right w:val="single" w:sz="8" w:space="0" w:color="auto"/>
            </w:tcBorders>
            <w:noWrap/>
            <w:vAlign w:val="bottom"/>
            <w:hideMark/>
          </w:tcPr>
          <w:p w:rsidR="00675409" w:rsidRPr="00E37042" w:rsidRDefault="00675409" w:rsidP="009E1F53">
            <w:pPr>
              <w:rPr>
                <w:b/>
                <w:bCs/>
                <w:sz w:val="20"/>
                <w:szCs w:val="20"/>
              </w:rPr>
            </w:pPr>
            <w:r w:rsidRPr="00E37042">
              <w:rPr>
                <w:b/>
                <w:bCs/>
                <w:sz w:val="20"/>
                <w:szCs w:val="20"/>
              </w:rPr>
              <w:t xml:space="preserve">                                     SCHEDULE NO. 3-A</w:t>
            </w:r>
            <w:r w:rsidRPr="00E37042">
              <w:rPr>
                <w:sz w:val="20"/>
                <w:szCs w:val="20"/>
              </w:rPr>
              <w:fldChar w:fldCharType="begin"/>
            </w:r>
            <w:r w:rsidRPr="00E37042">
              <w:rPr>
                <w:sz w:val="20"/>
                <w:szCs w:val="20"/>
              </w:rPr>
              <w:instrText xml:space="preserve"> TC "</w:instrText>
            </w:r>
            <w:bookmarkStart w:id="32" w:name="_Toc399147319"/>
            <w:r w:rsidRPr="00E37042">
              <w:rPr>
                <w:sz w:val="20"/>
                <w:szCs w:val="20"/>
              </w:rPr>
              <w:instrText xml:space="preserve"> </w:instrText>
            </w:r>
            <w:bookmarkStart w:id="33" w:name="_Toc478581579"/>
            <w:bookmarkStart w:id="34" w:name="_Toc451937574"/>
            <w:bookmarkStart w:id="35" w:name="_Toc422220889"/>
            <w:bookmarkStart w:id="36" w:name="_Toc441233996"/>
            <w:bookmarkStart w:id="37" w:name="_Toc443384731"/>
            <w:bookmarkStart w:id="38" w:name="_Toc481571383"/>
            <w:bookmarkStart w:id="39" w:name="_Toc493743849"/>
            <w:r w:rsidRPr="00E37042">
              <w:rPr>
                <w:sz w:val="20"/>
                <w:szCs w:val="20"/>
              </w:rPr>
              <w:instrText>Schedule No. 3-A Water Operating Income</w:instrText>
            </w:r>
            <w:bookmarkEnd w:id="32"/>
            <w:bookmarkEnd w:id="33"/>
            <w:bookmarkEnd w:id="34"/>
            <w:bookmarkEnd w:id="35"/>
            <w:bookmarkEnd w:id="36"/>
            <w:bookmarkEnd w:id="37"/>
            <w:bookmarkEnd w:id="38"/>
            <w:bookmarkEnd w:id="39"/>
            <w:r w:rsidRPr="00E37042">
              <w:rPr>
                <w:sz w:val="20"/>
                <w:szCs w:val="20"/>
              </w:rPr>
              <w:instrText xml:space="preserve">”\l 1 </w:instrText>
            </w:r>
            <w:r w:rsidRPr="00E37042">
              <w:rPr>
                <w:sz w:val="20"/>
                <w:szCs w:val="20"/>
              </w:rPr>
              <w:fldChar w:fldCharType="end"/>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37" w:type="dxa"/>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1985"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color w:val="000000"/>
                <w:sz w:val="20"/>
                <w:szCs w:val="20"/>
              </w:rPr>
            </w:pPr>
          </w:p>
        </w:tc>
        <w:tc>
          <w:tcPr>
            <w:tcW w:w="3988" w:type="dxa"/>
            <w:gridSpan w:val="2"/>
            <w:tcBorders>
              <w:top w:val="nil"/>
              <w:left w:val="nil"/>
              <w:bottom w:val="nil"/>
              <w:right w:val="single" w:sz="8"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                        DOCKET NO. 20160195-WS </w:t>
            </w:r>
          </w:p>
        </w:tc>
      </w:tr>
      <w:tr w:rsidR="00675409" w:rsidRPr="00E37042" w:rsidTr="009E1F53">
        <w:trPr>
          <w:trHeight w:val="306"/>
          <w:jc w:val="center"/>
        </w:trPr>
        <w:tc>
          <w:tcPr>
            <w:tcW w:w="854"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7707" w:type="dxa"/>
            <w:gridSpan w:val="3"/>
            <w:tcBorders>
              <w:top w:val="nil"/>
              <w:left w:val="nil"/>
              <w:bottom w:val="single" w:sz="8" w:space="0" w:color="auto"/>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SCHEDULE OF WATER OPERATING INCOME</w:t>
            </w:r>
          </w:p>
        </w:tc>
        <w:tc>
          <w:tcPr>
            <w:tcW w:w="1985"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03" w:type="dxa"/>
            <w:tcBorders>
              <w:top w:val="nil"/>
              <w:left w:val="nil"/>
              <w:bottom w:val="single" w:sz="8" w:space="0" w:color="auto"/>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4"/>
          <w:jc w:val="center"/>
        </w:trPr>
        <w:tc>
          <w:tcPr>
            <w:tcW w:w="854" w:type="dxa"/>
            <w:tcBorders>
              <w:top w:val="single" w:sz="8" w:space="0" w:color="auto"/>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37" w:type="dxa"/>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tcBorders>
              <w:top w:val="single" w:sz="8" w:space="0" w:color="auto"/>
              <w:left w:val="nil"/>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1985" w:type="dxa"/>
            <w:tcBorders>
              <w:top w:val="single" w:sz="8" w:space="0" w:color="auto"/>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 </w:t>
            </w:r>
          </w:p>
        </w:tc>
        <w:tc>
          <w:tcPr>
            <w:tcW w:w="1985" w:type="dxa"/>
            <w:tcBorders>
              <w:top w:val="single" w:sz="8" w:space="0" w:color="auto"/>
              <w:left w:val="nil"/>
              <w:bottom w:val="nil"/>
              <w:right w:val="nil"/>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w:t>
            </w:r>
          </w:p>
        </w:tc>
        <w:tc>
          <w:tcPr>
            <w:tcW w:w="1985" w:type="dxa"/>
            <w:tcBorders>
              <w:top w:val="single" w:sz="8" w:space="0" w:color="auto"/>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w:t>
            </w:r>
          </w:p>
        </w:tc>
        <w:tc>
          <w:tcPr>
            <w:tcW w:w="2003" w:type="dxa"/>
            <w:tcBorders>
              <w:top w:val="single" w:sz="8" w:space="0" w:color="auto"/>
              <w:left w:val="nil"/>
              <w:bottom w:val="nil"/>
              <w:right w:val="single" w:sz="8"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37" w:type="dxa"/>
            <w:noWrap/>
            <w:vAlign w:val="bottom"/>
          </w:tcPr>
          <w:p w:rsidR="00675409" w:rsidRPr="00E37042" w:rsidRDefault="00675409" w:rsidP="009E1F53">
            <w:pPr>
              <w:rPr>
                <w:color w:val="000000"/>
                <w:sz w:val="20"/>
                <w:szCs w:val="20"/>
              </w:rPr>
            </w:pPr>
          </w:p>
        </w:tc>
        <w:tc>
          <w:tcPr>
            <w:tcW w:w="1985"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TEST YEAR</w:t>
            </w:r>
          </w:p>
        </w:tc>
        <w:tc>
          <w:tcPr>
            <w:tcW w:w="1985" w:type="dxa"/>
            <w:noWrap/>
            <w:vAlign w:val="bottom"/>
            <w:hideMark/>
          </w:tcPr>
          <w:p w:rsidR="00675409" w:rsidRPr="00E37042" w:rsidRDefault="00022881" w:rsidP="009E1F53">
            <w:pPr>
              <w:jc w:val="center"/>
              <w:rPr>
                <w:b/>
                <w:bCs/>
                <w:color w:val="000000"/>
                <w:sz w:val="20"/>
                <w:szCs w:val="20"/>
              </w:rPr>
            </w:pPr>
            <w:r>
              <w:rPr>
                <w:b/>
                <w:bCs/>
                <w:color w:val="000000"/>
                <w:sz w:val="20"/>
                <w:szCs w:val="20"/>
              </w:rPr>
              <w:t>COMM.</w:t>
            </w:r>
            <w:r w:rsidR="00675409" w:rsidRPr="00E37042">
              <w:rPr>
                <w:b/>
                <w:bCs/>
                <w:color w:val="000000"/>
                <w:sz w:val="20"/>
                <w:szCs w:val="20"/>
              </w:rPr>
              <w:t xml:space="preserve"> </w:t>
            </w:r>
          </w:p>
        </w:tc>
        <w:tc>
          <w:tcPr>
            <w:tcW w:w="1985"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ADJUSTED</w:t>
            </w:r>
          </w:p>
        </w:tc>
        <w:tc>
          <w:tcPr>
            <w:tcW w:w="1985"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FOR</w:t>
            </w:r>
          </w:p>
        </w:tc>
        <w:tc>
          <w:tcPr>
            <w:tcW w:w="2003" w:type="dxa"/>
            <w:tcBorders>
              <w:top w:val="nil"/>
              <w:left w:val="nil"/>
              <w:bottom w:val="nil"/>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REVENUE</w:t>
            </w:r>
          </w:p>
        </w:tc>
      </w:tr>
      <w:tr w:rsidR="00675409" w:rsidRPr="00E37042" w:rsidTr="009E1F53">
        <w:trPr>
          <w:trHeight w:val="306"/>
          <w:jc w:val="center"/>
        </w:trPr>
        <w:tc>
          <w:tcPr>
            <w:tcW w:w="854"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37"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 UTILITY</w:t>
            </w:r>
          </w:p>
        </w:tc>
        <w:tc>
          <w:tcPr>
            <w:tcW w:w="1985"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ADJUSTMENTS</w:t>
            </w:r>
          </w:p>
        </w:tc>
        <w:tc>
          <w:tcPr>
            <w:tcW w:w="1985"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TEST YEAR</w:t>
            </w:r>
          </w:p>
        </w:tc>
        <w:tc>
          <w:tcPr>
            <w:tcW w:w="1985"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INCREASE</w:t>
            </w:r>
          </w:p>
        </w:tc>
        <w:tc>
          <w:tcPr>
            <w:tcW w:w="2003" w:type="dxa"/>
            <w:tcBorders>
              <w:top w:val="nil"/>
              <w:left w:val="nil"/>
              <w:bottom w:val="single" w:sz="8" w:space="0" w:color="auto"/>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REQUIREMENT</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37"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03" w:type="dxa"/>
            <w:tcBorders>
              <w:top w:val="nil"/>
              <w:left w:val="nil"/>
              <w:bottom w:val="nil"/>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1.</w:t>
            </w:r>
          </w:p>
        </w:tc>
        <w:tc>
          <w:tcPr>
            <w:tcW w:w="3737" w:type="dxa"/>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OPERATING REVENUES               </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$59,676</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$3,210</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$62,886</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$12,806 </w:t>
            </w: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$75,692</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hideMark/>
          </w:tcPr>
          <w:p w:rsidR="00675409" w:rsidRPr="00E37042" w:rsidRDefault="00675409" w:rsidP="009E1F53">
            <w:pPr>
              <w:jc w:val="right"/>
              <w:rPr>
                <w:sz w:val="20"/>
                <w:szCs w:val="20"/>
              </w:rPr>
            </w:pPr>
            <w:r w:rsidRPr="00E37042">
              <w:rPr>
                <w:sz w:val="20"/>
                <w:szCs w:val="20"/>
              </w:rPr>
              <w:t>20.36%</w:t>
            </w: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hideMark/>
          </w:tcPr>
          <w:p w:rsidR="00675409" w:rsidRPr="00E37042" w:rsidRDefault="00675409" w:rsidP="009E1F53">
            <w:pPr>
              <w:rPr>
                <w:b/>
                <w:bCs/>
                <w:color w:val="000000"/>
                <w:sz w:val="20"/>
                <w:szCs w:val="20"/>
              </w:rPr>
            </w:pPr>
            <w:r w:rsidRPr="00E37042">
              <w:rPr>
                <w:b/>
                <w:bCs/>
                <w:color w:val="000000"/>
                <w:sz w:val="20"/>
                <w:szCs w:val="20"/>
              </w:rPr>
              <w:t>OPERATING EXPENSES:</w:t>
            </w: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2.</w:t>
            </w:r>
          </w:p>
        </w:tc>
        <w:tc>
          <w:tcPr>
            <w:tcW w:w="3737" w:type="dxa"/>
            <w:noWrap/>
            <w:vAlign w:val="bottom"/>
            <w:hideMark/>
          </w:tcPr>
          <w:p w:rsidR="00675409" w:rsidRPr="00E37042" w:rsidRDefault="00675409" w:rsidP="009E1F53">
            <w:pPr>
              <w:rPr>
                <w:color w:val="000000"/>
                <w:sz w:val="20"/>
                <w:szCs w:val="20"/>
              </w:rPr>
            </w:pPr>
            <w:r w:rsidRPr="00E37042">
              <w:rPr>
                <w:color w:val="000000"/>
                <w:sz w:val="20"/>
                <w:szCs w:val="20"/>
              </w:rPr>
              <w:t xml:space="preserve">  OPERATION &amp; MAINTENANCE</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$51,567 </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($309) </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$51,258 </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$51,258 </w:t>
            </w:r>
          </w:p>
        </w:tc>
      </w:tr>
      <w:tr w:rsidR="00675409" w:rsidRPr="00E37042" w:rsidTr="009E1F53">
        <w:trPr>
          <w:trHeight w:val="306"/>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6"/>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3.</w:t>
            </w:r>
          </w:p>
        </w:tc>
        <w:tc>
          <w:tcPr>
            <w:tcW w:w="3737" w:type="dxa"/>
            <w:noWrap/>
            <w:vAlign w:val="bottom"/>
            <w:hideMark/>
          </w:tcPr>
          <w:p w:rsidR="00675409" w:rsidRPr="00E37042" w:rsidRDefault="00675409" w:rsidP="009E1F53">
            <w:pPr>
              <w:rPr>
                <w:color w:val="000000"/>
                <w:sz w:val="20"/>
                <w:szCs w:val="20"/>
              </w:rPr>
            </w:pPr>
            <w:r w:rsidRPr="00E37042">
              <w:rPr>
                <w:color w:val="000000"/>
                <w:sz w:val="20"/>
                <w:szCs w:val="20"/>
              </w:rPr>
              <w:t xml:space="preserve">  DEPRECIATION (NET)</w:t>
            </w:r>
          </w:p>
        </w:tc>
        <w:tc>
          <w:tcPr>
            <w:tcW w:w="1985" w:type="dxa"/>
            <w:noWrap/>
            <w:vAlign w:val="bottom"/>
            <w:hideMark/>
          </w:tcPr>
          <w:p w:rsidR="00675409" w:rsidRPr="00E37042" w:rsidRDefault="00675409" w:rsidP="009E1F53">
            <w:pPr>
              <w:jc w:val="right"/>
              <w:rPr>
                <w:sz w:val="20"/>
                <w:szCs w:val="20"/>
              </w:rPr>
            </w:pPr>
            <w:r w:rsidRPr="00E37042">
              <w:rPr>
                <w:sz w:val="20"/>
                <w:szCs w:val="20"/>
              </w:rPr>
              <w:t>4,656</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1,709 </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6,365 </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6,365</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4.</w:t>
            </w:r>
          </w:p>
        </w:tc>
        <w:tc>
          <w:tcPr>
            <w:tcW w:w="3737" w:type="dxa"/>
            <w:noWrap/>
            <w:vAlign w:val="bottom"/>
            <w:hideMark/>
          </w:tcPr>
          <w:p w:rsidR="00675409" w:rsidRPr="00E37042" w:rsidRDefault="00675409" w:rsidP="009E1F53">
            <w:pPr>
              <w:rPr>
                <w:color w:val="000000"/>
                <w:sz w:val="20"/>
                <w:szCs w:val="20"/>
              </w:rPr>
            </w:pPr>
            <w:r w:rsidRPr="00E37042">
              <w:rPr>
                <w:color w:val="000000"/>
                <w:sz w:val="20"/>
                <w:szCs w:val="20"/>
              </w:rPr>
              <w:t xml:space="preserve">  AMORTIZATION</w:t>
            </w:r>
          </w:p>
        </w:tc>
        <w:tc>
          <w:tcPr>
            <w:tcW w:w="1985" w:type="dxa"/>
            <w:noWrap/>
            <w:vAlign w:val="bottom"/>
            <w:hideMark/>
          </w:tcPr>
          <w:p w:rsidR="00675409" w:rsidRPr="00E37042" w:rsidRDefault="00675409" w:rsidP="009E1F53">
            <w:pPr>
              <w:jc w:val="right"/>
              <w:rPr>
                <w:sz w:val="20"/>
                <w:szCs w:val="20"/>
              </w:rPr>
            </w:pPr>
            <w:r w:rsidRPr="00E37042">
              <w:rPr>
                <w:sz w:val="20"/>
                <w:szCs w:val="20"/>
              </w:rPr>
              <w:t>0</w:t>
            </w:r>
          </w:p>
        </w:tc>
        <w:tc>
          <w:tcPr>
            <w:tcW w:w="1985" w:type="dxa"/>
            <w:noWrap/>
            <w:vAlign w:val="bottom"/>
            <w:hideMark/>
          </w:tcPr>
          <w:p w:rsidR="00675409" w:rsidRPr="00E37042" w:rsidRDefault="00675409" w:rsidP="009E1F53">
            <w:pPr>
              <w:jc w:val="right"/>
              <w:rPr>
                <w:sz w:val="20"/>
                <w:szCs w:val="20"/>
              </w:rPr>
            </w:pPr>
            <w:r w:rsidRPr="00E37042">
              <w:rPr>
                <w:sz w:val="20"/>
                <w:szCs w:val="20"/>
              </w:rPr>
              <w:t>3,069</w:t>
            </w:r>
          </w:p>
        </w:tc>
        <w:tc>
          <w:tcPr>
            <w:tcW w:w="1985" w:type="dxa"/>
            <w:noWrap/>
            <w:vAlign w:val="bottom"/>
            <w:hideMark/>
          </w:tcPr>
          <w:p w:rsidR="00675409" w:rsidRPr="00E37042" w:rsidRDefault="00675409" w:rsidP="009E1F53">
            <w:pPr>
              <w:jc w:val="right"/>
              <w:rPr>
                <w:sz w:val="20"/>
                <w:szCs w:val="20"/>
              </w:rPr>
            </w:pPr>
            <w:r w:rsidRPr="00E37042">
              <w:rPr>
                <w:sz w:val="20"/>
                <w:szCs w:val="20"/>
              </w:rPr>
              <w:t>3,069</w:t>
            </w:r>
          </w:p>
        </w:tc>
        <w:tc>
          <w:tcPr>
            <w:tcW w:w="1985" w:type="dxa"/>
            <w:noWrap/>
            <w:vAlign w:val="bottom"/>
            <w:hideMark/>
          </w:tcPr>
          <w:p w:rsidR="00675409" w:rsidRPr="00E37042" w:rsidRDefault="00675409" w:rsidP="009E1F53">
            <w:pPr>
              <w:jc w:val="right"/>
              <w:rPr>
                <w:sz w:val="20"/>
                <w:szCs w:val="20"/>
              </w:rPr>
            </w:pPr>
            <w:r w:rsidRPr="00E37042">
              <w:rPr>
                <w:sz w:val="20"/>
                <w:szCs w:val="20"/>
              </w:rPr>
              <w:t>0</w:t>
            </w: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3,069</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jc w:val="right"/>
              <w:rPr>
                <w:sz w:val="20"/>
                <w:szCs w:val="20"/>
              </w:rPr>
            </w:pPr>
          </w:p>
        </w:tc>
        <w:tc>
          <w:tcPr>
            <w:tcW w:w="1985" w:type="dxa"/>
            <w:noWrap/>
            <w:vAlign w:val="bottom"/>
          </w:tcPr>
          <w:p w:rsidR="00675409" w:rsidRPr="00E37042" w:rsidRDefault="00675409" w:rsidP="009E1F53">
            <w:pPr>
              <w:jc w:val="right"/>
              <w:rPr>
                <w:sz w:val="20"/>
                <w:szCs w:val="20"/>
              </w:rPr>
            </w:pPr>
          </w:p>
        </w:tc>
        <w:tc>
          <w:tcPr>
            <w:tcW w:w="1985" w:type="dxa"/>
            <w:noWrap/>
            <w:vAlign w:val="bottom"/>
          </w:tcPr>
          <w:p w:rsidR="00675409" w:rsidRPr="00E37042" w:rsidRDefault="00675409" w:rsidP="009E1F53">
            <w:pPr>
              <w:jc w:val="right"/>
              <w:rPr>
                <w:sz w:val="20"/>
                <w:szCs w:val="20"/>
              </w:rPr>
            </w:pPr>
          </w:p>
        </w:tc>
        <w:tc>
          <w:tcPr>
            <w:tcW w:w="1985" w:type="dxa"/>
            <w:noWrap/>
            <w:vAlign w:val="bottom"/>
          </w:tcPr>
          <w:p w:rsidR="00675409" w:rsidRPr="00E37042" w:rsidRDefault="00675409" w:rsidP="009E1F53">
            <w:pPr>
              <w:jc w:val="right"/>
              <w:rPr>
                <w:sz w:val="20"/>
                <w:szCs w:val="20"/>
              </w:rPr>
            </w:pPr>
          </w:p>
        </w:tc>
        <w:tc>
          <w:tcPr>
            <w:tcW w:w="2003" w:type="dxa"/>
            <w:tcBorders>
              <w:top w:val="nil"/>
              <w:left w:val="nil"/>
              <w:bottom w:val="nil"/>
              <w:right w:val="single" w:sz="8" w:space="0" w:color="auto"/>
            </w:tcBorders>
            <w:noWrap/>
            <w:vAlign w:val="bottom"/>
          </w:tcPr>
          <w:p w:rsidR="00675409" w:rsidRPr="00E37042" w:rsidRDefault="00675409" w:rsidP="009E1F53">
            <w:pPr>
              <w:jc w:val="right"/>
              <w:rPr>
                <w:sz w:val="20"/>
                <w:szCs w:val="20"/>
              </w:rPr>
            </w:pP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5.</w:t>
            </w:r>
          </w:p>
        </w:tc>
        <w:tc>
          <w:tcPr>
            <w:tcW w:w="3737" w:type="dxa"/>
            <w:noWrap/>
            <w:vAlign w:val="bottom"/>
            <w:hideMark/>
          </w:tcPr>
          <w:p w:rsidR="00675409" w:rsidRPr="00E37042" w:rsidRDefault="00675409" w:rsidP="009E1F53">
            <w:pPr>
              <w:rPr>
                <w:color w:val="000000"/>
                <w:sz w:val="20"/>
                <w:szCs w:val="20"/>
              </w:rPr>
            </w:pPr>
            <w:r w:rsidRPr="00E37042">
              <w:rPr>
                <w:color w:val="000000"/>
                <w:sz w:val="20"/>
                <w:szCs w:val="20"/>
              </w:rPr>
              <w:t xml:space="preserve">  TAXES OTHER THAN INCOME</w:t>
            </w:r>
          </w:p>
        </w:tc>
        <w:tc>
          <w:tcPr>
            <w:tcW w:w="1985" w:type="dxa"/>
            <w:noWrap/>
            <w:vAlign w:val="bottom"/>
            <w:hideMark/>
          </w:tcPr>
          <w:p w:rsidR="00675409" w:rsidRPr="00E37042" w:rsidRDefault="00675409" w:rsidP="009E1F53">
            <w:pPr>
              <w:jc w:val="right"/>
              <w:rPr>
                <w:sz w:val="20"/>
                <w:szCs w:val="20"/>
              </w:rPr>
            </w:pPr>
            <w:r w:rsidRPr="00E37042">
              <w:rPr>
                <w:sz w:val="20"/>
                <w:szCs w:val="20"/>
              </w:rPr>
              <w:t>3,370</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113   </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3,483 </w:t>
            </w:r>
          </w:p>
        </w:tc>
        <w:tc>
          <w:tcPr>
            <w:tcW w:w="1985" w:type="dxa"/>
            <w:noWrap/>
            <w:vAlign w:val="bottom"/>
            <w:hideMark/>
          </w:tcPr>
          <w:p w:rsidR="00675409" w:rsidRPr="00E37042" w:rsidRDefault="00675409" w:rsidP="009E1F53">
            <w:pPr>
              <w:jc w:val="right"/>
              <w:rPr>
                <w:sz w:val="20"/>
                <w:szCs w:val="20"/>
              </w:rPr>
            </w:pPr>
            <w:r w:rsidRPr="00E37042">
              <w:rPr>
                <w:sz w:val="20"/>
                <w:szCs w:val="20"/>
              </w:rPr>
              <w:t xml:space="preserve">576 </w:t>
            </w: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4,059</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6.</w:t>
            </w:r>
          </w:p>
        </w:tc>
        <w:tc>
          <w:tcPr>
            <w:tcW w:w="3737" w:type="dxa"/>
            <w:noWrap/>
            <w:vAlign w:val="bottom"/>
            <w:hideMark/>
          </w:tcPr>
          <w:p w:rsidR="00675409" w:rsidRPr="00E37042" w:rsidRDefault="00675409" w:rsidP="009E1F53">
            <w:pPr>
              <w:rPr>
                <w:color w:val="000000"/>
                <w:sz w:val="20"/>
                <w:szCs w:val="20"/>
              </w:rPr>
            </w:pPr>
            <w:r w:rsidRPr="00E37042">
              <w:rPr>
                <w:color w:val="000000"/>
                <w:sz w:val="20"/>
                <w:szCs w:val="20"/>
              </w:rPr>
              <w:t xml:space="preserve">  INCOME TAXES</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0</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0</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0</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7.</w:t>
            </w:r>
          </w:p>
        </w:tc>
        <w:tc>
          <w:tcPr>
            <w:tcW w:w="3737" w:type="dxa"/>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TOTAL OPERATING EXPENSES    </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$59,593</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$4,581  </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$64,174</w:t>
            </w:r>
          </w:p>
        </w:tc>
        <w:tc>
          <w:tcPr>
            <w:tcW w:w="1985"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$576 </w:t>
            </w: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$64,750</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8.</w:t>
            </w:r>
          </w:p>
        </w:tc>
        <w:tc>
          <w:tcPr>
            <w:tcW w:w="3737" w:type="dxa"/>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OPERATING INCOME/(LOSS)        </w:t>
            </w:r>
          </w:p>
        </w:tc>
        <w:tc>
          <w:tcPr>
            <w:tcW w:w="1985"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$83 </w:t>
            </w:r>
          </w:p>
        </w:tc>
        <w:tc>
          <w:tcPr>
            <w:tcW w:w="1985" w:type="dxa"/>
            <w:noWrap/>
            <w:vAlign w:val="bottom"/>
          </w:tcPr>
          <w:p w:rsidR="00675409" w:rsidRPr="00E37042" w:rsidRDefault="00675409" w:rsidP="009E1F53">
            <w:pPr>
              <w:rPr>
                <w:sz w:val="20"/>
                <w:szCs w:val="20"/>
                <w:u w:val="double"/>
              </w:rPr>
            </w:pPr>
          </w:p>
        </w:tc>
        <w:tc>
          <w:tcPr>
            <w:tcW w:w="1985" w:type="dxa"/>
            <w:noWrap/>
            <w:vAlign w:val="bottom"/>
            <w:hideMark/>
          </w:tcPr>
          <w:p w:rsidR="00675409" w:rsidRPr="00E37042" w:rsidRDefault="00675409" w:rsidP="009E1F53">
            <w:pPr>
              <w:jc w:val="right"/>
              <w:rPr>
                <w:sz w:val="20"/>
                <w:szCs w:val="20"/>
                <w:u w:val="double"/>
              </w:rPr>
            </w:pPr>
            <w:r w:rsidRPr="00E37042">
              <w:rPr>
                <w:sz w:val="20"/>
                <w:szCs w:val="20"/>
                <w:u w:val="double"/>
              </w:rPr>
              <w:t>($1,288)</w:t>
            </w:r>
          </w:p>
        </w:tc>
        <w:tc>
          <w:tcPr>
            <w:tcW w:w="1985" w:type="dxa"/>
            <w:noWrap/>
            <w:vAlign w:val="bottom"/>
          </w:tcPr>
          <w:p w:rsidR="00675409" w:rsidRPr="00E37042" w:rsidRDefault="00675409" w:rsidP="009E1F53">
            <w:pPr>
              <w:rPr>
                <w:sz w:val="20"/>
                <w:szCs w:val="20"/>
                <w:u w:val="double"/>
              </w:rPr>
            </w:pPr>
          </w:p>
        </w:tc>
        <w:tc>
          <w:tcPr>
            <w:tcW w:w="2003" w:type="dxa"/>
            <w:tcBorders>
              <w:top w:val="nil"/>
              <w:left w:val="nil"/>
              <w:bottom w:val="nil"/>
              <w:right w:val="single" w:sz="8" w:space="0" w:color="auto"/>
            </w:tcBorders>
            <w:noWrap/>
            <w:vAlign w:val="bottom"/>
            <w:hideMark/>
          </w:tcPr>
          <w:p w:rsidR="00675409" w:rsidRPr="00E37042" w:rsidRDefault="00675409" w:rsidP="00602E41">
            <w:pPr>
              <w:jc w:val="right"/>
              <w:rPr>
                <w:sz w:val="20"/>
                <w:szCs w:val="20"/>
                <w:u w:val="double"/>
              </w:rPr>
            </w:pPr>
            <w:r w:rsidRPr="00E37042">
              <w:rPr>
                <w:sz w:val="20"/>
                <w:szCs w:val="20"/>
                <w:u w:val="double"/>
              </w:rPr>
              <w:t>$</w:t>
            </w:r>
            <w:r w:rsidR="00602E41">
              <w:rPr>
                <w:sz w:val="20"/>
                <w:szCs w:val="20"/>
                <w:u w:val="double"/>
              </w:rPr>
              <w:t>10,941</w:t>
            </w:r>
            <w:r w:rsidRPr="00E37042">
              <w:rPr>
                <w:sz w:val="20"/>
                <w:szCs w:val="20"/>
                <w:u w:val="double"/>
              </w:rPr>
              <w:t xml:space="preserve">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9.</w:t>
            </w:r>
          </w:p>
        </w:tc>
        <w:tc>
          <w:tcPr>
            <w:tcW w:w="3737" w:type="dxa"/>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WATER RATE BASE           </w:t>
            </w:r>
          </w:p>
        </w:tc>
        <w:tc>
          <w:tcPr>
            <w:tcW w:w="1985"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$138,860 </w:t>
            </w:r>
          </w:p>
        </w:tc>
        <w:tc>
          <w:tcPr>
            <w:tcW w:w="1985" w:type="dxa"/>
            <w:noWrap/>
            <w:vAlign w:val="bottom"/>
          </w:tcPr>
          <w:p w:rsidR="00675409" w:rsidRPr="00E37042" w:rsidRDefault="00675409" w:rsidP="009E1F53">
            <w:pPr>
              <w:rPr>
                <w:sz w:val="20"/>
                <w:szCs w:val="20"/>
                <w:u w:val="double"/>
              </w:rPr>
            </w:pPr>
          </w:p>
        </w:tc>
        <w:tc>
          <w:tcPr>
            <w:tcW w:w="1985"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$129,485 </w:t>
            </w:r>
          </w:p>
        </w:tc>
        <w:tc>
          <w:tcPr>
            <w:tcW w:w="1985" w:type="dxa"/>
            <w:noWrap/>
            <w:vAlign w:val="bottom"/>
          </w:tcPr>
          <w:p w:rsidR="00675409" w:rsidRPr="00E37042" w:rsidRDefault="00675409" w:rsidP="009E1F53">
            <w:pPr>
              <w:rPr>
                <w:sz w:val="20"/>
                <w:szCs w:val="20"/>
                <w:u w:val="double"/>
              </w:rPr>
            </w:pP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$129,485</w:t>
            </w:r>
          </w:p>
        </w:tc>
      </w:tr>
      <w:tr w:rsidR="00675409" w:rsidRPr="00E37042" w:rsidTr="009E1F53">
        <w:trPr>
          <w:trHeight w:val="294"/>
          <w:jc w:val="center"/>
        </w:trPr>
        <w:tc>
          <w:tcPr>
            <w:tcW w:w="854"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37" w:type="dxa"/>
            <w:noWrap/>
            <w:vAlign w:val="bottom"/>
          </w:tcPr>
          <w:p w:rsidR="00675409" w:rsidRPr="00E37042" w:rsidRDefault="00675409" w:rsidP="009E1F53">
            <w:pPr>
              <w:rPr>
                <w:color w:val="000000"/>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1985" w:type="dxa"/>
            <w:noWrap/>
            <w:vAlign w:val="bottom"/>
          </w:tcPr>
          <w:p w:rsidR="00675409" w:rsidRPr="00E37042" w:rsidRDefault="00675409" w:rsidP="009E1F53">
            <w:pPr>
              <w:rPr>
                <w:sz w:val="20"/>
                <w:szCs w:val="20"/>
              </w:rPr>
            </w:pPr>
          </w:p>
        </w:tc>
        <w:tc>
          <w:tcPr>
            <w:tcW w:w="2003"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854"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10.</w:t>
            </w:r>
          </w:p>
        </w:tc>
        <w:tc>
          <w:tcPr>
            <w:tcW w:w="3737" w:type="dxa"/>
            <w:noWrap/>
            <w:vAlign w:val="bottom"/>
            <w:hideMark/>
          </w:tcPr>
          <w:p w:rsidR="00675409" w:rsidRPr="00E37042" w:rsidRDefault="00675409" w:rsidP="009E1F53">
            <w:pPr>
              <w:rPr>
                <w:b/>
                <w:bCs/>
                <w:color w:val="000000"/>
                <w:sz w:val="20"/>
                <w:szCs w:val="20"/>
              </w:rPr>
            </w:pPr>
            <w:r w:rsidRPr="00E37042">
              <w:rPr>
                <w:b/>
                <w:bCs/>
                <w:color w:val="000000"/>
                <w:sz w:val="20"/>
                <w:szCs w:val="20"/>
              </w:rPr>
              <w:t>RATE OF RETURN</w:t>
            </w:r>
          </w:p>
        </w:tc>
        <w:tc>
          <w:tcPr>
            <w:tcW w:w="1985" w:type="dxa"/>
            <w:noWrap/>
            <w:vAlign w:val="bottom"/>
            <w:hideMark/>
          </w:tcPr>
          <w:p w:rsidR="00675409" w:rsidRPr="00E37042" w:rsidRDefault="00675409" w:rsidP="009E1F53">
            <w:pPr>
              <w:jc w:val="right"/>
              <w:rPr>
                <w:sz w:val="20"/>
                <w:szCs w:val="20"/>
                <w:u w:val="double"/>
              </w:rPr>
            </w:pPr>
            <w:r w:rsidRPr="00E37042">
              <w:rPr>
                <w:sz w:val="20"/>
                <w:szCs w:val="20"/>
              </w:rPr>
              <w:t xml:space="preserve">                          </w:t>
            </w:r>
            <w:r w:rsidRPr="00E37042">
              <w:rPr>
                <w:sz w:val="20"/>
                <w:szCs w:val="20"/>
                <w:u w:val="double"/>
              </w:rPr>
              <w:t>0.06%</w:t>
            </w:r>
          </w:p>
        </w:tc>
        <w:tc>
          <w:tcPr>
            <w:tcW w:w="1985" w:type="dxa"/>
            <w:noWrap/>
            <w:vAlign w:val="bottom"/>
          </w:tcPr>
          <w:p w:rsidR="00675409" w:rsidRPr="00E37042" w:rsidRDefault="00675409" w:rsidP="009E1F53">
            <w:pPr>
              <w:rPr>
                <w:sz w:val="20"/>
                <w:szCs w:val="20"/>
                <w:u w:val="double"/>
              </w:rPr>
            </w:pPr>
          </w:p>
        </w:tc>
        <w:tc>
          <w:tcPr>
            <w:tcW w:w="1985" w:type="dxa"/>
            <w:noWrap/>
            <w:vAlign w:val="bottom"/>
            <w:hideMark/>
          </w:tcPr>
          <w:p w:rsidR="00675409" w:rsidRPr="00E37042" w:rsidRDefault="00675409" w:rsidP="009E1F53">
            <w:pPr>
              <w:jc w:val="right"/>
              <w:rPr>
                <w:sz w:val="20"/>
                <w:szCs w:val="20"/>
                <w:u w:val="double"/>
              </w:rPr>
            </w:pPr>
            <w:r w:rsidRPr="00E37042">
              <w:rPr>
                <w:sz w:val="20"/>
                <w:szCs w:val="20"/>
                <w:u w:val="double"/>
              </w:rPr>
              <w:t>(0.99%)</w:t>
            </w:r>
          </w:p>
        </w:tc>
        <w:tc>
          <w:tcPr>
            <w:tcW w:w="1985" w:type="dxa"/>
            <w:noWrap/>
            <w:vAlign w:val="bottom"/>
          </w:tcPr>
          <w:p w:rsidR="00675409" w:rsidRPr="00E37042" w:rsidRDefault="00675409" w:rsidP="009E1F53">
            <w:pPr>
              <w:rPr>
                <w:sz w:val="20"/>
                <w:szCs w:val="20"/>
                <w:u w:val="double"/>
              </w:rPr>
            </w:pPr>
          </w:p>
        </w:tc>
        <w:tc>
          <w:tcPr>
            <w:tcW w:w="2003"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8.45%</w:t>
            </w:r>
          </w:p>
        </w:tc>
      </w:tr>
      <w:tr w:rsidR="00675409" w:rsidRPr="00E37042" w:rsidTr="009E1F53">
        <w:trPr>
          <w:trHeight w:val="306"/>
          <w:jc w:val="center"/>
        </w:trPr>
        <w:tc>
          <w:tcPr>
            <w:tcW w:w="854" w:type="dxa"/>
            <w:tcBorders>
              <w:top w:val="nil"/>
              <w:left w:val="single" w:sz="8" w:space="0" w:color="auto"/>
              <w:bottom w:val="single" w:sz="8" w:space="0" w:color="auto"/>
              <w:right w:val="nil"/>
            </w:tcBorders>
            <w:noWrap/>
            <w:vAlign w:val="bottom"/>
          </w:tcPr>
          <w:p w:rsidR="00675409" w:rsidRPr="00E37042" w:rsidRDefault="00675409" w:rsidP="009E1F53">
            <w:pPr>
              <w:jc w:val="center"/>
              <w:rPr>
                <w:color w:val="000000"/>
                <w:sz w:val="20"/>
                <w:szCs w:val="20"/>
              </w:rPr>
            </w:pPr>
          </w:p>
        </w:tc>
        <w:tc>
          <w:tcPr>
            <w:tcW w:w="3737"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985"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03" w:type="dxa"/>
            <w:tcBorders>
              <w:top w:val="nil"/>
              <w:left w:val="nil"/>
              <w:bottom w:val="single" w:sz="8" w:space="0" w:color="auto"/>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bl>
    <w:p w:rsidR="00675409" w:rsidRDefault="00675409" w:rsidP="00675409">
      <w:pPr>
        <w:pStyle w:val="OrderBody"/>
        <w:sectPr w:rsidR="00675409" w:rsidSect="009E1F53">
          <w:headerReference w:type="default" r:id="rId16"/>
          <w:pgSz w:w="15840" w:h="12240" w:orient="landscape" w:code="1"/>
          <w:pgMar w:top="1440" w:right="1440" w:bottom="1440" w:left="1440" w:header="720" w:footer="720" w:gutter="0"/>
          <w:cols w:space="720"/>
          <w:docGrid w:linePitch="360"/>
        </w:sectPr>
      </w:pPr>
    </w:p>
    <w:tbl>
      <w:tblPr>
        <w:tblW w:w="14755" w:type="dxa"/>
        <w:jc w:val="center"/>
        <w:tblInd w:w="98" w:type="dxa"/>
        <w:tblCellMar>
          <w:left w:w="0" w:type="dxa"/>
          <w:right w:w="0" w:type="dxa"/>
        </w:tblCellMar>
        <w:tblLook w:val="04A0" w:firstRow="1" w:lastRow="0" w:firstColumn="1" w:lastColumn="0" w:noHBand="0" w:noVBand="1"/>
      </w:tblPr>
      <w:tblGrid>
        <w:gridCol w:w="917"/>
        <w:gridCol w:w="3785"/>
        <w:gridCol w:w="2033"/>
        <w:gridCol w:w="2036"/>
        <w:gridCol w:w="2030"/>
        <w:gridCol w:w="2033"/>
        <w:gridCol w:w="2033"/>
      </w:tblGrid>
      <w:tr w:rsidR="00675409" w:rsidRPr="00E37042" w:rsidTr="009E1F53">
        <w:trPr>
          <w:trHeight w:val="294"/>
          <w:jc w:val="center"/>
        </w:trPr>
        <w:tc>
          <w:tcPr>
            <w:tcW w:w="901" w:type="dxa"/>
            <w:tcBorders>
              <w:top w:val="single" w:sz="8" w:space="0" w:color="auto"/>
              <w:left w:val="single" w:sz="8" w:space="0" w:color="auto"/>
              <w:bottom w:val="nil"/>
              <w:right w:val="nil"/>
            </w:tcBorders>
            <w:noWrap/>
            <w:vAlign w:val="bottom"/>
            <w:hideMark/>
          </w:tcPr>
          <w:p w:rsidR="00675409" w:rsidRPr="00E37042" w:rsidRDefault="00675409" w:rsidP="009E1F53">
            <w:pPr>
              <w:rPr>
                <w:sz w:val="20"/>
                <w:szCs w:val="20"/>
              </w:rPr>
            </w:pPr>
            <w:r w:rsidRPr="00E37042">
              <w:lastRenderedPageBreak/>
              <w:br w:type="page"/>
            </w:r>
            <w:r w:rsidRPr="00E37042">
              <w:rPr>
                <w:sz w:val="20"/>
                <w:szCs w:val="20"/>
              </w:rPr>
              <w:t> </w:t>
            </w:r>
          </w:p>
        </w:tc>
        <w:tc>
          <w:tcPr>
            <w:tcW w:w="5786" w:type="dxa"/>
            <w:gridSpan w:val="2"/>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t>LAKESIDE WATERWORKS, INC.</w:t>
            </w:r>
          </w:p>
        </w:tc>
        <w:tc>
          <w:tcPr>
            <w:tcW w:w="2020" w:type="dxa"/>
            <w:tcBorders>
              <w:top w:val="single" w:sz="8" w:space="0" w:color="auto"/>
              <w:left w:val="nil"/>
              <w:bottom w:val="nil"/>
              <w:right w:val="nil"/>
            </w:tcBorders>
            <w:noWrap/>
            <w:vAlign w:val="bottom"/>
            <w:hideMark/>
          </w:tcPr>
          <w:p w:rsidR="00675409" w:rsidRPr="00E37042" w:rsidRDefault="00675409" w:rsidP="009E1F53">
            <w:pPr>
              <w:rPr>
                <w:sz w:val="20"/>
                <w:szCs w:val="20"/>
              </w:rPr>
            </w:pPr>
            <w:r w:rsidRPr="00E37042">
              <w:rPr>
                <w:sz w:val="20"/>
                <w:szCs w:val="20"/>
              </w:rPr>
              <w:t> </w:t>
            </w:r>
          </w:p>
        </w:tc>
        <w:tc>
          <w:tcPr>
            <w:tcW w:w="2014" w:type="dxa"/>
            <w:tcBorders>
              <w:top w:val="single" w:sz="8" w:space="0" w:color="auto"/>
              <w:left w:val="nil"/>
              <w:bottom w:val="nil"/>
              <w:right w:val="nil"/>
            </w:tcBorders>
            <w:noWrap/>
            <w:vAlign w:val="bottom"/>
            <w:hideMark/>
          </w:tcPr>
          <w:p w:rsidR="00675409" w:rsidRPr="00E37042" w:rsidRDefault="00675409" w:rsidP="009E1F53">
            <w:pPr>
              <w:rPr>
                <w:sz w:val="20"/>
                <w:szCs w:val="20"/>
              </w:rPr>
            </w:pPr>
            <w:r w:rsidRPr="00E37042">
              <w:rPr>
                <w:sz w:val="20"/>
                <w:szCs w:val="20"/>
              </w:rPr>
              <w:t> </w:t>
            </w:r>
          </w:p>
        </w:tc>
        <w:tc>
          <w:tcPr>
            <w:tcW w:w="4034" w:type="dxa"/>
            <w:gridSpan w:val="2"/>
            <w:tcBorders>
              <w:top w:val="single" w:sz="8" w:space="0" w:color="auto"/>
              <w:left w:val="nil"/>
              <w:bottom w:val="nil"/>
              <w:right w:val="single" w:sz="8" w:space="0" w:color="auto"/>
            </w:tcBorders>
            <w:noWrap/>
            <w:vAlign w:val="bottom"/>
            <w:hideMark/>
          </w:tcPr>
          <w:p w:rsidR="00675409" w:rsidRPr="00E37042" w:rsidRDefault="00675409" w:rsidP="009E1F53">
            <w:pPr>
              <w:rPr>
                <w:b/>
                <w:bCs/>
                <w:sz w:val="20"/>
                <w:szCs w:val="20"/>
              </w:rPr>
            </w:pPr>
            <w:r w:rsidRPr="00E37042">
              <w:rPr>
                <w:b/>
                <w:bCs/>
                <w:sz w:val="20"/>
                <w:szCs w:val="20"/>
              </w:rPr>
              <w:t xml:space="preserve">                                     SCHEDULE NO. 3-B</w:t>
            </w:r>
            <w:r w:rsidRPr="00E37042">
              <w:rPr>
                <w:sz w:val="20"/>
                <w:szCs w:val="20"/>
              </w:rPr>
              <w:fldChar w:fldCharType="begin"/>
            </w:r>
            <w:r w:rsidRPr="00E37042">
              <w:rPr>
                <w:sz w:val="20"/>
                <w:szCs w:val="20"/>
              </w:rPr>
              <w:instrText xml:space="preserve"> TC " </w:instrText>
            </w:r>
            <w:bookmarkStart w:id="40" w:name="_Toc478581580"/>
            <w:bookmarkStart w:id="41" w:name="_Toc481571384"/>
            <w:bookmarkStart w:id="42" w:name="_Toc493743850"/>
            <w:r w:rsidRPr="00E37042">
              <w:rPr>
                <w:sz w:val="20"/>
                <w:szCs w:val="20"/>
              </w:rPr>
              <w:instrText>Schedule No. 3-B Wastewater Operating Income</w:instrText>
            </w:r>
            <w:bookmarkEnd w:id="40"/>
            <w:bookmarkEnd w:id="41"/>
            <w:bookmarkEnd w:id="42"/>
            <w:r w:rsidRPr="00E37042">
              <w:rPr>
                <w:sz w:val="20"/>
                <w:szCs w:val="20"/>
              </w:rPr>
              <w:instrText xml:space="preserve">”\l 1 </w:instrText>
            </w:r>
            <w:r w:rsidRPr="00E37042">
              <w:rPr>
                <w:sz w:val="20"/>
                <w:szCs w:val="20"/>
              </w:rPr>
              <w:fldChar w:fldCharType="end"/>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69" w:type="dxa"/>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2017" w:type="dxa"/>
            <w:noWrap/>
            <w:vAlign w:val="bottom"/>
          </w:tcPr>
          <w:p w:rsidR="00675409" w:rsidRPr="00E37042" w:rsidRDefault="00675409" w:rsidP="009E1F53">
            <w:pPr>
              <w:rPr>
                <w:color w:val="000000"/>
                <w:sz w:val="20"/>
                <w:szCs w:val="20"/>
              </w:rPr>
            </w:pPr>
          </w:p>
        </w:tc>
        <w:tc>
          <w:tcPr>
            <w:tcW w:w="2020" w:type="dxa"/>
            <w:noWrap/>
            <w:vAlign w:val="bottom"/>
          </w:tcPr>
          <w:p w:rsidR="00675409" w:rsidRPr="00E37042" w:rsidRDefault="00675409" w:rsidP="009E1F53">
            <w:pPr>
              <w:rPr>
                <w:color w:val="000000"/>
                <w:sz w:val="20"/>
                <w:szCs w:val="20"/>
              </w:rPr>
            </w:pPr>
          </w:p>
        </w:tc>
        <w:tc>
          <w:tcPr>
            <w:tcW w:w="2014" w:type="dxa"/>
            <w:noWrap/>
            <w:vAlign w:val="bottom"/>
          </w:tcPr>
          <w:p w:rsidR="00675409" w:rsidRPr="00E37042" w:rsidRDefault="00675409" w:rsidP="009E1F53">
            <w:pPr>
              <w:rPr>
                <w:color w:val="000000"/>
                <w:sz w:val="20"/>
                <w:szCs w:val="20"/>
              </w:rPr>
            </w:pPr>
          </w:p>
        </w:tc>
        <w:tc>
          <w:tcPr>
            <w:tcW w:w="4034" w:type="dxa"/>
            <w:gridSpan w:val="2"/>
            <w:tcBorders>
              <w:top w:val="nil"/>
              <w:left w:val="nil"/>
              <w:bottom w:val="nil"/>
              <w:right w:val="single" w:sz="8"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                          DOCKET NO. 20160195-WS </w:t>
            </w:r>
          </w:p>
        </w:tc>
      </w:tr>
      <w:tr w:rsidR="00675409" w:rsidRPr="00E37042" w:rsidTr="009E1F53">
        <w:trPr>
          <w:trHeight w:val="306"/>
          <w:jc w:val="center"/>
        </w:trPr>
        <w:tc>
          <w:tcPr>
            <w:tcW w:w="901"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7806" w:type="dxa"/>
            <w:gridSpan w:val="3"/>
            <w:tcBorders>
              <w:top w:val="nil"/>
              <w:left w:val="nil"/>
              <w:bottom w:val="single" w:sz="8" w:space="0" w:color="auto"/>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SCHEDULE OF WASTEWATER OPERATING INCOME</w:t>
            </w:r>
          </w:p>
        </w:tc>
        <w:tc>
          <w:tcPr>
            <w:tcW w:w="2014"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tcBorders>
              <w:top w:val="nil"/>
              <w:left w:val="nil"/>
              <w:bottom w:val="single" w:sz="8" w:space="0" w:color="auto"/>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4"/>
          <w:jc w:val="center"/>
        </w:trPr>
        <w:tc>
          <w:tcPr>
            <w:tcW w:w="901" w:type="dxa"/>
            <w:tcBorders>
              <w:top w:val="single" w:sz="8" w:space="0" w:color="auto"/>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69" w:type="dxa"/>
            <w:tcBorders>
              <w:top w:val="single" w:sz="8" w:space="0" w:color="auto"/>
              <w:left w:val="nil"/>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tcBorders>
              <w:top w:val="single" w:sz="8" w:space="0" w:color="auto"/>
              <w:left w:val="nil"/>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2020" w:type="dxa"/>
            <w:tcBorders>
              <w:top w:val="single" w:sz="8" w:space="0" w:color="auto"/>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 </w:t>
            </w:r>
          </w:p>
        </w:tc>
        <w:tc>
          <w:tcPr>
            <w:tcW w:w="2014" w:type="dxa"/>
            <w:tcBorders>
              <w:top w:val="single" w:sz="8" w:space="0" w:color="auto"/>
              <w:left w:val="nil"/>
              <w:bottom w:val="nil"/>
              <w:right w:val="nil"/>
            </w:tcBorders>
            <w:noWrap/>
            <w:vAlign w:val="bottom"/>
            <w:hideMark/>
          </w:tcPr>
          <w:p w:rsidR="00675409" w:rsidRPr="00E37042" w:rsidRDefault="00022881" w:rsidP="00022881">
            <w:pPr>
              <w:jc w:val="center"/>
              <w:rPr>
                <w:b/>
                <w:bCs/>
                <w:color w:val="000000"/>
                <w:sz w:val="20"/>
                <w:szCs w:val="20"/>
              </w:rPr>
            </w:pPr>
            <w:r>
              <w:rPr>
                <w:b/>
                <w:bCs/>
                <w:color w:val="000000"/>
                <w:sz w:val="20"/>
                <w:szCs w:val="20"/>
              </w:rPr>
              <w:t>COMM.</w:t>
            </w:r>
          </w:p>
        </w:tc>
        <w:tc>
          <w:tcPr>
            <w:tcW w:w="2017" w:type="dxa"/>
            <w:tcBorders>
              <w:top w:val="single" w:sz="8" w:space="0" w:color="auto"/>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w:t>
            </w:r>
          </w:p>
        </w:tc>
        <w:tc>
          <w:tcPr>
            <w:tcW w:w="2017" w:type="dxa"/>
            <w:tcBorders>
              <w:top w:val="single" w:sz="8" w:space="0" w:color="auto"/>
              <w:left w:val="nil"/>
              <w:bottom w:val="nil"/>
              <w:right w:val="single" w:sz="8"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69" w:type="dxa"/>
            <w:noWrap/>
            <w:vAlign w:val="bottom"/>
          </w:tcPr>
          <w:p w:rsidR="00675409" w:rsidRPr="00E37042" w:rsidRDefault="00675409" w:rsidP="009E1F53">
            <w:pPr>
              <w:rPr>
                <w:color w:val="000000"/>
                <w:sz w:val="20"/>
                <w:szCs w:val="20"/>
              </w:rPr>
            </w:pPr>
          </w:p>
        </w:tc>
        <w:tc>
          <w:tcPr>
            <w:tcW w:w="2017"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TEST YEAR</w:t>
            </w:r>
          </w:p>
        </w:tc>
        <w:tc>
          <w:tcPr>
            <w:tcW w:w="2020" w:type="dxa"/>
            <w:noWrap/>
            <w:vAlign w:val="bottom"/>
            <w:hideMark/>
          </w:tcPr>
          <w:p w:rsidR="00675409" w:rsidRPr="00E37042" w:rsidRDefault="00022881" w:rsidP="009E1F53">
            <w:pPr>
              <w:jc w:val="center"/>
              <w:rPr>
                <w:b/>
                <w:bCs/>
                <w:color w:val="000000"/>
                <w:sz w:val="20"/>
                <w:szCs w:val="20"/>
              </w:rPr>
            </w:pPr>
            <w:r>
              <w:rPr>
                <w:b/>
                <w:bCs/>
                <w:color w:val="000000"/>
                <w:sz w:val="20"/>
                <w:szCs w:val="20"/>
              </w:rPr>
              <w:t>COMM.</w:t>
            </w:r>
          </w:p>
        </w:tc>
        <w:tc>
          <w:tcPr>
            <w:tcW w:w="2014"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ADJUSTED</w:t>
            </w:r>
          </w:p>
        </w:tc>
        <w:tc>
          <w:tcPr>
            <w:tcW w:w="2017"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FOR</w:t>
            </w:r>
          </w:p>
        </w:tc>
        <w:tc>
          <w:tcPr>
            <w:tcW w:w="2017" w:type="dxa"/>
            <w:tcBorders>
              <w:top w:val="nil"/>
              <w:left w:val="nil"/>
              <w:bottom w:val="nil"/>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REVENUE</w:t>
            </w:r>
          </w:p>
        </w:tc>
      </w:tr>
      <w:tr w:rsidR="00675409" w:rsidRPr="00E37042" w:rsidTr="009E1F53">
        <w:trPr>
          <w:trHeight w:val="306"/>
          <w:jc w:val="center"/>
        </w:trPr>
        <w:tc>
          <w:tcPr>
            <w:tcW w:w="901"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69"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 UTILITY</w:t>
            </w:r>
          </w:p>
        </w:tc>
        <w:tc>
          <w:tcPr>
            <w:tcW w:w="2020"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ADJUSTMENTS</w:t>
            </w:r>
          </w:p>
        </w:tc>
        <w:tc>
          <w:tcPr>
            <w:tcW w:w="2014"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TEST YEAR</w:t>
            </w:r>
          </w:p>
        </w:tc>
        <w:tc>
          <w:tcPr>
            <w:tcW w:w="2017"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INCREASE</w:t>
            </w:r>
          </w:p>
        </w:tc>
        <w:tc>
          <w:tcPr>
            <w:tcW w:w="2017" w:type="dxa"/>
            <w:tcBorders>
              <w:top w:val="nil"/>
              <w:left w:val="nil"/>
              <w:bottom w:val="single" w:sz="8" w:space="0" w:color="auto"/>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REQUIREMENT</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3769"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20"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4"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tcBorders>
              <w:top w:val="nil"/>
              <w:left w:val="nil"/>
              <w:bottom w:val="nil"/>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1.</w:t>
            </w:r>
          </w:p>
        </w:tc>
        <w:tc>
          <w:tcPr>
            <w:tcW w:w="3769" w:type="dxa"/>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OPERATING REVENUES               </w:t>
            </w:r>
          </w:p>
        </w:tc>
        <w:tc>
          <w:tcPr>
            <w:tcW w:w="2017" w:type="dxa"/>
            <w:noWrap/>
            <w:vAlign w:val="bottom"/>
            <w:hideMark/>
          </w:tcPr>
          <w:p w:rsidR="00675409" w:rsidRPr="00E37042" w:rsidRDefault="00675409" w:rsidP="009E1F53">
            <w:pPr>
              <w:jc w:val="right"/>
              <w:rPr>
                <w:sz w:val="20"/>
                <w:szCs w:val="20"/>
                <w:u w:val="single"/>
              </w:rPr>
            </w:pPr>
            <w:r w:rsidRPr="00E37042">
              <w:rPr>
                <w:sz w:val="20"/>
                <w:szCs w:val="20"/>
                <w:u w:val="single"/>
              </w:rPr>
              <w:t>$54,216</w:t>
            </w:r>
          </w:p>
        </w:tc>
        <w:tc>
          <w:tcPr>
            <w:tcW w:w="2020" w:type="dxa"/>
            <w:noWrap/>
            <w:vAlign w:val="bottom"/>
            <w:hideMark/>
          </w:tcPr>
          <w:p w:rsidR="00675409" w:rsidRPr="00E37042" w:rsidRDefault="00675409" w:rsidP="009E1F53">
            <w:pPr>
              <w:jc w:val="right"/>
              <w:rPr>
                <w:sz w:val="20"/>
                <w:szCs w:val="20"/>
                <w:u w:val="single"/>
              </w:rPr>
            </w:pPr>
            <w:r w:rsidRPr="00E37042">
              <w:rPr>
                <w:sz w:val="20"/>
                <w:szCs w:val="20"/>
                <w:u w:val="single"/>
              </w:rPr>
              <w:t>$2,907</w:t>
            </w:r>
          </w:p>
        </w:tc>
        <w:tc>
          <w:tcPr>
            <w:tcW w:w="2014" w:type="dxa"/>
            <w:noWrap/>
            <w:vAlign w:val="bottom"/>
            <w:hideMark/>
          </w:tcPr>
          <w:p w:rsidR="00675409" w:rsidRPr="00E37042" w:rsidRDefault="00675409" w:rsidP="009E1F53">
            <w:pPr>
              <w:jc w:val="right"/>
              <w:rPr>
                <w:sz w:val="20"/>
                <w:szCs w:val="20"/>
                <w:u w:val="single"/>
              </w:rPr>
            </w:pPr>
            <w:r w:rsidRPr="00E37042">
              <w:rPr>
                <w:sz w:val="20"/>
                <w:szCs w:val="20"/>
                <w:u w:val="single"/>
              </w:rPr>
              <w:t>$57,123</w:t>
            </w:r>
          </w:p>
        </w:tc>
        <w:tc>
          <w:tcPr>
            <w:tcW w:w="2017"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$18,411 </w:t>
            </w: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$75,534</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hideMark/>
          </w:tcPr>
          <w:p w:rsidR="00675409" w:rsidRPr="00E37042" w:rsidRDefault="00675409" w:rsidP="009E1F53">
            <w:pPr>
              <w:jc w:val="right"/>
              <w:rPr>
                <w:sz w:val="20"/>
                <w:szCs w:val="20"/>
              </w:rPr>
            </w:pPr>
            <w:r w:rsidRPr="00E37042">
              <w:rPr>
                <w:sz w:val="20"/>
                <w:szCs w:val="20"/>
              </w:rPr>
              <w:t>32.23%</w:t>
            </w: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hideMark/>
          </w:tcPr>
          <w:p w:rsidR="00675409" w:rsidRPr="00E37042" w:rsidRDefault="00675409" w:rsidP="009E1F53">
            <w:pPr>
              <w:rPr>
                <w:b/>
                <w:bCs/>
                <w:color w:val="000000"/>
                <w:sz w:val="20"/>
                <w:szCs w:val="20"/>
              </w:rPr>
            </w:pPr>
            <w:r w:rsidRPr="00E37042">
              <w:rPr>
                <w:b/>
                <w:bCs/>
                <w:color w:val="000000"/>
                <w:sz w:val="20"/>
                <w:szCs w:val="20"/>
              </w:rPr>
              <w:t>OPERATING EXPENSES:</w:t>
            </w: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tcPr>
          <w:p w:rsidR="00675409" w:rsidRPr="00E37042" w:rsidRDefault="00675409" w:rsidP="009E1F53">
            <w:pPr>
              <w:rPr>
                <w:sz w:val="20"/>
                <w:szCs w:val="20"/>
              </w:rPr>
            </w:pP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2.</w:t>
            </w:r>
          </w:p>
        </w:tc>
        <w:tc>
          <w:tcPr>
            <w:tcW w:w="3769" w:type="dxa"/>
            <w:noWrap/>
            <w:vAlign w:val="bottom"/>
            <w:hideMark/>
          </w:tcPr>
          <w:p w:rsidR="00675409" w:rsidRPr="00E37042" w:rsidRDefault="00675409" w:rsidP="009E1F53">
            <w:pPr>
              <w:rPr>
                <w:color w:val="000000"/>
                <w:sz w:val="20"/>
                <w:szCs w:val="20"/>
              </w:rPr>
            </w:pPr>
            <w:r w:rsidRPr="00E37042">
              <w:rPr>
                <w:color w:val="000000"/>
                <w:sz w:val="20"/>
                <w:szCs w:val="20"/>
              </w:rPr>
              <w:t xml:space="preserve">  OPERATION &amp; MAINTENANCE</w:t>
            </w:r>
          </w:p>
        </w:tc>
        <w:tc>
          <w:tcPr>
            <w:tcW w:w="2017" w:type="dxa"/>
            <w:noWrap/>
            <w:vAlign w:val="bottom"/>
            <w:hideMark/>
          </w:tcPr>
          <w:p w:rsidR="00675409" w:rsidRPr="00E37042" w:rsidRDefault="00675409" w:rsidP="009E1F53">
            <w:pPr>
              <w:jc w:val="right"/>
              <w:rPr>
                <w:sz w:val="20"/>
                <w:szCs w:val="20"/>
              </w:rPr>
            </w:pPr>
            <w:r w:rsidRPr="00E37042">
              <w:rPr>
                <w:sz w:val="20"/>
                <w:szCs w:val="20"/>
              </w:rPr>
              <w:t xml:space="preserve">$50,662 </w:t>
            </w:r>
          </w:p>
        </w:tc>
        <w:tc>
          <w:tcPr>
            <w:tcW w:w="2020" w:type="dxa"/>
            <w:noWrap/>
            <w:vAlign w:val="bottom"/>
            <w:hideMark/>
          </w:tcPr>
          <w:p w:rsidR="00675409" w:rsidRPr="00E37042" w:rsidRDefault="00675409" w:rsidP="009E1F53">
            <w:pPr>
              <w:jc w:val="right"/>
              <w:rPr>
                <w:sz w:val="20"/>
                <w:szCs w:val="20"/>
              </w:rPr>
            </w:pPr>
            <w:r w:rsidRPr="00E37042">
              <w:rPr>
                <w:sz w:val="20"/>
                <w:szCs w:val="20"/>
              </w:rPr>
              <w:t xml:space="preserve">($9) </w:t>
            </w:r>
          </w:p>
        </w:tc>
        <w:tc>
          <w:tcPr>
            <w:tcW w:w="2014" w:type="dxa"/>
            <w:noWrap/>
            <w:vAlign w:val="bottom"/>
            <w:hideMark/>
          </w:tcPr>
          <w:p w:rsidR="00675409" w:rsidRPr="00E37042" w:rsidRDefault="00675409" w:rsidP="009E1F53">
            <w:pPr>
              <w:jc w:val="right"/>
              <w:rPr>
                <w:sz w:val="20"/>
                <w:szCs w:val="20"/>
              </w:rPr>
            </w:pPr>
            <w:r w:rsidRPr="00E37042">
              <w:rPr>
                <w:sz w:val="20"/>
                <w:szCs w:val="20"/>
              </w:rPr>
              <w:t xml:space="preserve">$50,653 </w:t>
            </w:r>
          </w:p>
        </w:tc>
        <w:tc>
          <w:tcPr>
            <w:tcW w:w="2017"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$50,653 </w:t>
            </w:r>
          </w:p>
        </w:tc>
      </w:tr>
      <w:tr w:rsidR="00675409" w:rsidRPr="00E37042" w:rsidTr="009E1F53">
        <w:trPr>
          <w:trHeight w:val="306"/>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tcPr>
          <w:p w:rsidR="00675409" w:rsidRPr="00E37042" w:rsidRDefault="00675409" w:rsidP="009E1F53">
            <w:pPr>
              <w:rPr>
                <w:sz w:val="20"/>
                <w:szCs w:val="20"/>
              </w:rPr>
            </w:pP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6"/>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3.</w:t>
            </w:r>
          </w:p>
        </w:tc>
        <w:tc>
          <w:tcPr>
            <w:tcW w:w="3769" w:type="dxa"/>
            <w:noWrap/>
            <w:vAlign w:val="bottom"/>
            <w:hideMark/>
          </w:tcPr>
          <w:p w:rsidR="00675409" w:rsidRPr="00E37042" w:rsidRDefault="00675409" w:rsidP="009E1F53">
            <w:pPr>
              <w:rPr>
                <w:color w:val="000000"/>
                <w:sz w:val="20"/>
                <w:szCs w:val="20"/>
              </w:rPr>
            </w:pPr>
            <w:r w:rsidRPr="00E37042">
              <w:rPr>
                <w:color w:val="000000"/>
                <w:sz w:val="20"/>
                <w:szCs w:val="20"/>
              </w:rPr>
              <w:t xml:space="preserve">  DEPRECIATION (NET)</w:t>
            </w:r>
          </w:p>
        </w:tc>
        <w:tc>
          <w:tcPr>
            <w:tcW w:w="2017" w:type="dxa"/>
            <w:noWrap/>
            <w:vAlign w:val="bottom"/>
            <w:hideMark/>
          </w:tcPr>
          <w:p w:rsidR="00675409" w:rsidRPr="00E37042" w:rsidRDefault="00675409" w:rsidP="009E1F53">
            <w:pPr>
              <w:jc w:val="right"/>
              <w:rPr>
                <w:sz w:val="20"/>
                <w:szCs w:val="20"/>
              </w:rPr>
            </w:pPr>
            <w:r w:rsidRPr="00E37042">
              <w:rPr>
                <w:sz w:val="20"/>
                <w:szCs w:val="20"/>
              </w:rPr>
              <w:t>4,330</w:t>
            </w:r>
          </w:p>
        </w:tc>
        <w:tc>
          <w:tcPr>
            <w:tcW w:w="2020" w:type="dxa"/>
            <w:noWrap/>
            <w:vAlign w:val="bottom"/>
            <w:hideMark/>
          </w:tcPr>
          <w:p w:rsidR="00675409" w:rsidRPr="00E37042" w:rsidRDefault="00675409" w:rsidP="009E1F53">
            <w:pPr>
              <w:jc w:val="right"/>
              <w:rPr>
                <w:sz w:val="20"/>
                <w:szCs w:val="20"/>
              </w:rPr>
            </w:pPr>
            <w:r w:rsidRPr="00E37042">
              <w:rPr>
                <w:sz w:val="20"/>
                <w:szCs w:val="20"/>
              </w:rPr>
              <w:t xml:space="preserve">3,413 </w:t>
            </w:r>
          </w:p>
        </w:tc>
        <w:tc>
          <w:tcPr>
            <w:tcW w:w="2014" w:type="dxa"/>
            <w:noWrap/>
            <w:vAlign w:val="bottom"/>
            <w:hideMark/>
          </w:tcPr>
          <w:p w:rsidR="00675409" w:rsidRPr="00E37042" w:rsidRDefault="00675409" w:rsidP="009E1F53">
            <w:pPr>
              <w:jc w:val="right"/>
              <w:rPr>
                <w:sz w:val="20"/>
                <w:szCs w:val="20"/>
              </w:rPr>
            </w:pPr>
            <w:r w:rsidRPr="00E37042">
              <w:rPr>
                <w:sz w:val="20"/>
                <w:szCs w:val="20"/>
              </w:rPr>
              <w:t xml:space="preserve">7,743 </w:t>
            </w:r>
          </w:p>
        </w:tc>
        <w:tc>
          <w:tcPr>
            <w:tcW w:w="2017"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7,743</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tcPr>
          <w:p w:rsidR="00675409" w:rsidRPr="00E37042" w:rsidRDefault="00675409" w:rsidP="009E1F53">
            <w:pPr>
              <w:rPr>
                <w:sz w:val="20"/>
                <w:szCs w:val="20"/>
              </w:rPr>
            </w:pP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4.</w:t>
            </w:r>
          </w:p>
        </w:tc>
        <w:tc>
          <w:tcPr>
            <w:tcW w:w="3769" w:type="dxa"/>
            <w:noWrap/>
            <w:vAlign w:val="bottom"/>
            <w:hideMark/>
          </w:tcPr>
          <w:p w:rsidR="00675409" w:rsidRPr="00E37042" w:rsidRDefault="00675409" w:rsidP="009E1F53">
            <w:pPr>
              <w:rPr>
                <w:color w:val="000000"/>
                <w:sz w:val="20"/>
                <w:szCs w:val="20"/>
              </w:rPr>
            </w:pPr>
            <w:r w:rsidRPr="00E37042">
              <w:rPr>
                <w:color w:val="000000"/>
                <w:sz w:val="20"/>
                <w:szCs w:val="20"/>
              </w:rPr>
              <w:t xml:space="preserve">  AMORTIZATION</w:t>
            </w:r>
          </w:p>
        </w:tc>
        <w:tc>
          <w:tcPr>
            <w:tcW w:w="2017" w:type="dxa"/>
            <w:noWrap/>
            <w:vAlign w:val="bottom"/>
            <w:hideMark/>
          </w:tcPr>
          <w:p w:rsidR="00675409" w:rsidRPr="00E37042" w:rsidRDefault="00675409" w:rsidP="009E1F53">
            <w:pPr>
              <w:jc w:val="right"/>
              <w:rPr>
                <w:sz w:val="20"/>
                <w:szCs w:val="20"/>
              </w:rPr>
            </w:pPr>
            <w:r w:rsidRPr="00E37042">
              <w:rPr>
                <w:sz w:val="20"/>
                <w:szCs w:val="20"/>
              </w:rPr>
              <w:t>0</w:t>
            </w:r>
          </w:p>
        </w:tc>
        <w:tc>
          <w:tcPr>
            <w:tcW w:w="2020" w:type="dxa"/>
            <w:noWrap/>
            <w:vAlign w:val="bottom"/>
            <w:hideMark/>
          </w:tcPr>
          <w:p w:rsidR="00675409" w:rsidRPr="00E37042" w:rsidRDefault="00675409" w:rsidP="009E1F53">
            <w:pPr>
              <w:jc w:val="right"/>
              <w:rPr>
                <w:sz w:val="20"/>
                <w:szCs w:val="20"/>
              </w:rPr>
            </w:pPr>
            <w:r w:rsidRPr="00E37042">
              <w:rPr>
                <w:sz w:val="20"/>
                <w:szCs w:val="20"/>
              </w:rPr>
              <w:t>1,753</w:t>
            </w:r>
          </w:p>
        </w:tc>
        <w:tc>
          <w:tcPr>
            <w:tcW w:w="2014" w:type="dxa"/>
            <w:noWrap/>
            <w:vAlign w:val="bottom"/>
            <w:hideMark/>
          </w:tcPr>
          <w:p w:rsidR="00675409" w:rsidRPr="00E37042" w:rsidRDefault="00675409" w:rsidP="009E1F53">
            <w:pPr>
              <w:jc w:val="right"/>
              <w:rPr>
                <w:sz w:val="20"/>
                <w:szCs w:val="20"/>
              </w:rPr>
            </w:pPr>
            <w:r w:rsidRPr="00E37042">
              <w:rPr>
                <w:sz w:val="20"/>
                <w:szCs w:val="20"/>
              </w:rPr>
              <w:t>1,753</w:t>
            </w:r>
          </w:p>
        </w:tc>
        <w:tc>
          <w:tcPr>
            <w:tcW w:w="2017" w:type="dxa"/>
            <w:noWrap/>
            <w:vAlign w:val="bottom"/>
            <w:hideMark/>
          </w:tcPr>
          <w:p w:rsidR="00675409" w:rsidRPr="00E37042" w:rsidRDefault="00675409" w:rsidP="009E1F53">
            <w:pPr>
              <w:jc w:val="right"/>
              <w:rPr>
                <w:sz w:val="20"/>
                <w:szCs w:val="20"/>
              </w:rPr>
            </w:pPr>
            <w:r w:rsidRPr="00E37042">
              <w:rPr>
                <w:sz w:val="20"/>
                <w:szCs w:val="20"/>
              </w:rPr>
              <w:t>0</w:t>
            </w: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1,753</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jc w:val="right"/>
              <w:rPr>
                <w:sz w:val="20"/>
                <w:szCs w:val="20"/>
              </w:rPr>
            </w:pPr>
          </w:p>
        </w:tc>
        <w:tc>
          <w:tcPr>
            <w:tcW w:w="2020" w:type="dxa"/>
            <w:noWrap/>
            <w:vAlign w:val="bottom"/>
          </w:tcPr>
          <w:p w:rsidR="00675409" w:rsidRPr="00E37042" w:rsidRDefault="00675409" w:rsidP="009E1F53">
            <w:pPr>
              <w:jc w:val="right"/>
              <w:rPr>
                <w:sz w:val="20"/>
                <w:szCs w:val="20"/>
              </w:rPr>
            </w:pPr>
          </w:p>
        </w:tc>
        <w:tc>
          <w:tcPr>
            <w:tcW w:w="2014" w:type="dxa"/>
            <w:noWrap/>
            <w:vAlign w:val="bottom"/>
          </w:tcPr>
          <w:p w:rsidR="00675409" w:rsidRPr="00E37042" w:rsidRDefault="00675409" w:rsidP="009E1F53">
            <w:pPr>
              <w:jc w:val="right"/>
              <w:rPr>
                <w:sz w:val="20"/>
                <w:szCs w:val="20"/>
              </w:rPr>
            </w:pPr>
          </w:p>
        </w:tc>
        <w:tc>
          <w:tcPr>
            <w:tcW w:w="2017" w:type="dxa"/>
            <w:noWrap/>
            <w:vAlign w:val="bottom"/>
          </w:tcPr>
          <w:p w:rsidR="00675409" w:rsidRPr="00E37042" w:rsidRDefault="00675409" w:rsidP="009E1F53">
            <w:pPr>
              <w:jc w:val="right"/>
              <w:rPr>
                <w:sz w:val="20"/>
                <w:szCs w:val="20"/>
              </w:rPr>
            </w:pPr>
          </w:p>
        </w:tc>
        <w:tc>
          <w:tcPr>
            <w:tcW w:w="2017" w:type="dxa"/>
            <w:tcBorders>
              <w:top w:val="nil"/>
              <w:left w:val="nil"/>
              <w:bottom w:val="nil"/>
              <w:right w:val="single" w:sz="8" w:space="0" w:color="auto"/>
            </w:tcBorders>
            <w:noWrap/>
            <w:vAlign w:val="bottom"/>
          </w:tcPr>
          <w:p w:rsidR="00675409" w:rsidRPr="00E37042" w:rsidRDefault="00675409" w:rsidP="009E1F53">
            <w:pPr>
              <w:jc w:val="right"/>
              <w:rPr>
                <w:sz w:val="20"/>
                <w:szCs w:val="20"/>
              </w:rPr>
            </w:pP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5.</w:t>
            </w:r>
          </w:p>
        </w:tc>
        <w:tc>
          <w:tcPr>
            <w:tcW w:w="3769" w:type="dxa"/>
            <w:noWrap/>
            <w:vAlign w:val="bottom"/>
            <w:hideMark/>
          </w:tcPr>
          <w:p w:rsidR="00675409" w:rsidRPr="00E37042" w:rsidRDefault="00675409" w:rsidP="009E1F53">
            <w:pPr>
              <w:rPr>
                <w:color w:val="000000"/>
                <w:sz w:val="20"/>
                <w:szCs w:val="20"/>
              </w:rPr>
            </w:pPr>
            <w:r w:rsidRPr="00E37042">
              <w:rPr>
                <w:color w:val="000000"/>
                <w:sz w:val="20"/>
                <w:szCs w:val="20"/>
              </w:rPr>
              <w:t xml:space="preserve">  TAXES OTHER THAN INCOME</w:t>
            </w:r>
          </w:p>
        </w:tc>
        <w:tc>
          <w:tcPr>
            <w:tcW w:w="2017" w:type="dxa"/>
            <w:noWrap/>
            <w:vAlign w:val="bottom"/>
            <w:hideMark/>
          </w:tcPr>
          <w:p w:rsidR="00675409" w:rsidRPr="00E37042" w:rsidRDefault="00675409" w:rsidP="009E1F53">
            <w:pPr>
              <w:jc w:val="right"/>
              <w:rPr>
                <w:sz w:val="20"/>
                <w:szCs w:val="20"/>
              </w:rPr>
            </w:pPr>
            <w:r w:rsidRPr="00E37042">
              <w:rPr>
                <w:sz w:val="20"/>
                <w:szCs w:val="20"/>
              </w:rPr>
              <w:t>3,124</w:t>
            </w:r>
          </w:p>
        </w:tc>
        <w:tc>
          <w:tcPr>
            <w:tcW w:w="2020" w:type="dxa"/>
            <w:noWrap/>
            <w:vAlign w:val="bottom"/>
            <w:hideMark/>
          </w:tcPr>
          <w:p w:rsidR="00675409" w:rsidRPr="00E37042" w:rsidRDefault="00675409" w:rsidP="009E1F53">
            <w:pPr>
              <w:jc w:val="right"/>
              <w:rPr>
                <w:sz w:val="20"/>
                <w:szCs w:val="20"/>
              </w:rPr>
            </w:pPr>
            <w:r w:rsidRPr="00E37042">
              <w:rPr>
                <w:sz w:val="20"/>
                <w:szCs w:val="20"/>
              </w:rPr>
              <w:t xml:space="preserve">100   </w:t>
            </w:r>
          </w:p>
        </w:tc>
        <w:tc>
          <w:tcPr>
            <w:tcW w:w="2014" w:type="dxa"/>
            <w:noWrap/>
            <w:vAlign w:val="bottom"/>
            <w:hideMark/>
          </w:tcPr>
          <w:p w:rsidR="00675409" w:rsidRPr="00E37042" w:rsidRDefault="00675409" w:rsidP="009E1F53">
            <w:pPr>
              <w:jc w:val="right"/>
              <w:rPr>
                <w:sz w:val="20"/>
                <w:szCs w:val="20"/>
              </w:rPr>
            </w:pPr>
            <w:r w:rsidRPr="00E37042">
              <w:rPr>
                <w:sz w:val="20"/>
                <w:szCs w:val="20"/>
              </w:rPr>
              <w:t xml:space="preserve">3,224 </w:t>
            </w:r>
          </w:p>
        </w:tc>
        <w:tc>
          <w:tcPr>
            <w:tcW w:w="2017" w:type="dxa"/>
            <w:noWrap/>
            <w:vAlign w:val="bottom"/>
            <w:hideMark/>
          </w:tcPr>
          <w:p w:rsidR="00675409" w:rsidRPr="00E37042" w:rsidRDefault="00675409" w:rsidP="009E1F53">
            <w:pPr>
              <w:jc w:val="right"/>
              <w:rPr>
                <w:sz w:val="20"/>
                <w:szCs w:val="20"/>
              </w:rPr>
            </w:pPr>
            <w:r w:rsidRPr="00E37042">
              <w:rPr>
                <w:sz w:val="20"/>
                <w:szCs w:val="20"/>
              </w:rPr>
              <w:t xml:space="preserve">829 </w:t>
            </w: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4,052</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tcPr>
          <w:p w:rsidR="00675409" w:rsidRPr="00E37042" w:rsidRDefault="00675409" w:rsidP="009E1F53">
            <w:pPr>
              <w:rPr>
                <w:sz w:val="20"/>
                <w:szCs w:val="20"/>
              </w:rPr>
            </w:pP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6.</w:t>
            </w:r>
          </w:p>
        </w:tc>
        <w:tc>
          <w:tcPr>
            <w:tcW w:w="3769" w:type="dxa"/>
            <w:noWrap/>
            <w:vAlign w:val="bottom"/>
            <w:hideMark/>
          </w:tcPr>
          <w:p w:rsidR="00675409" w:rsidRPr="00E37042" w:rsidRDefault="00675409" w:rsidP="009E1F53">
            <w:pPr>
              <w:rPr>
                <w:color w:val="000000"/>
                <w:sz w:val="20"/>
                <w:szCs w:val="20"/>
              </w:rPr>
            </w:pPr>
            <w:r w:rsidRPr="00E37042">
              <w:rPr>
                <w:color w:val="000000"/>
                <w:sz w:val="20"/>
                <w:szCs w:val="20"/>
              </w:rPr>
              <w:t xml:space="preserve">  INCOME TAXES</w:t>
            </w:r>
          </w:p>
        </w:tc>
        <w:tc>
          <w:tcPr>
            <w:tcW w:w="2017" w:type="dxa"/>
            <w:noWrap/>
            <w:vAlign w:val="bottom"/>
            <w:hideMark/>
          </w:tcPr>
          <w:p w:rsidR="00675409" w:rsidRPr="00E37042" w:rsidRDefault="00675409" w:rsidP="009E1F53">
            <w:pPr>
              <w:jc w:val="right"/>
              <w:rPr>
                <w:sz w:val="20"/>
                <w:szCs w:val="20"/>
                <w:u w:val="single"/>
              </w:rPr>
            </w:pPr>
            <w:r w:rsidRPr="00E37042">
              <w:rPr>
                <w:sz w:val="20"/>
                <w:szCs w:val="20"/>
                <w:u w:val="single"/>
              </w:rPr>
              <w:t>0</w:t>
            </w:r>
          </w:p>
        </w:tc>
        <w:tc>
          <w:tcPr>
            <w:tcW w:w="2020" w:type="dxa"/>
            <w:noWrap/>
            <w:vAlign w:val="bottom"/>
            <w:hideMark/>
          </w:tcPr>
          <w:p w:rsidR="00675409" w:rsidRPr="00E37042" w:rsidRDefault="00675409" w:rsidP="009E1F53">
            <w:pPr>
              <w:jc w:val="right"/>
              <w:rPr>
                <w:sz w:val="20"/>
                <w:szCs w:val="20"/>
                <w:u w:val="single"/>
              </w:rPr>
            </w:pPr>
            <w:r w:rsidRPr="00E37042">
              <w:rPr>
                <w:sz w:val="20"/>
                <w:szCs w:val="20"/>
                <w:u w:val="single"/>
              </w:rPr>
              <w:t>0</w:t>
            </w:r>
          </w:p>
        </w:tc>
        <w:tc>
          <w:tcPr>
            <w:tcW w:w="2014" w:type="dxa"/>
            <w:noWrap/>
            <w:vAlign w:val="bottom"/>
            <w:hideMark/>
          </w:tcPr>
          <w:p w:rsidR="00675409" w:rsidRPr="00E37042" w:rsidRDefault="00675409" w:rsidP="009E1F53">
            <w:pPr>
              <w:jc w:val="right"/>
              <w:rPr>
                <w:sz w:val="20"/>
                <w:szCs w:val="20"/>
                <w:u w:val="single"/>
              </w:rPr>
            </w:pPr>
            <w:r w:rsidRPr="00E37042">
              <w:rPr>
                <w:sz w:val="20"/>
                <w:szCs w:val="20"/>
                <w:u w:val="single"/>
              </w:rPr>
              <w:t>0</w:t>
            </w:r>
          </w:p>
        </w:tc>
        <w:tc>
          <w:tcPr>
            <w:tcW w:w="2017"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tcPr>
          <w:p w:rsidR="00675409" w:rsidRPr="00E37042" w:rsidRDefault="00675409" w:rsidP="009E1F53">
            <w:pPr>
              <w:rPr>
                <w:sz w:val="20"/>
                <w:szCs w:val="20"/>
              </w:rPr>
            </w:pP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7.</w:t>
            </w:r>
          </w:p>
        </w:tc>
        <w:tc>
          <w:tcPr>
            <w:tcW w:w="3769" w:type="dxa"/>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TOTAL OPERATING EXPENSES    </w:t>
            </w:r>
          </w:p>
        </w:tc>
        <w:tc>
          <w:tcPr>
            <w:tcW w:w="2017" w:type="dxa"/>
            <w:noWrap/>
            <w:vAlign w:val="bottom"/>
            <w:hideMark/>
          </w:tcPr>
          <w:p w:rsidR="00675409" w:rsidRPr="00E37042" w:rsidRDefault="00675409" w:rsidP="009E1F53">
            <w:pPr>
              <w:jc w:val="right"/>
              <w:rPr>
                <w:sz w:val="20"/>
                <w:szCs w:val="20"/>
                <w:u w:val="single"/>
              </w:rPr>
            </w:pPr>
            <w:r w:rsidRPr="00E37042">
              <w:rPr>
                <w:sz w:val="20"/>
                <w:szCs w:val="20"/>
                <w:u w:val="single"/>
              </w:rPr>
              <w:t>$58,116</w:t>
            </w:r>
          </w:p>
        </w:tc>
        <w:tc>
          <w:tcPr>
            <w:tcW w:w="2020"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$5,257  </w:t>
            </w:r>
          </w:p>
        </w:tc>
        <w:tc>
          <w:tcPr>
            <w:tcW w:w="2014" w:type="dxa"/>
            <w:noWrap/>
            <w:vAlign w:val="bottom"/>
            <w:hideMark/>
          </w:tcPr>
          <w:p w:rsidR="00675409" w:rsidRPr="00E37042" w:rsidRDefault="00675409" w:rsidP="009E1F53">
            <w:pPr>
              <w:jc w:val="right"/>
              <w:rPr>
                <w:sz w:val="20"/>
                <w:szCs w:val="20"/>
                <w:u w:val="single"/>
              </w:rPr>
            </w:pPr>
            <w:r w:rsidRPr="00E37042">
              <w:rPr>
                <w:sz w:val="20"/>
                <w:szCs w:val="20"/>
                <w:u w:val="single"/>
              </w:rPr>
              <w:t>$64,688</w:t>
            </w:r>
          </w:p>
        </w:tc>
        <w:tc>
          <w:tcPr>
            <w:tcW w:w="2017"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$829 </w:t>
            </w: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$64,202</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tcPr>
          <w:p w:rsidR="00675409" w:rsidRPr="00E37042" w:rsidRDefault="00675409" w:rsidP="009E1F53">
            <w:pPr>
              <w:rPr>
                <w:sz w:val="20"/>
                <w:szCs w:val="20"/>
              </w:rPr>
            </w:pP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8.</w:t>
            </w:r>
          </w:p>
        </w:tc>
        <w:tc>
          <w:tcPr>
            <w:tcW w:w="3769" w:type="dxa"/>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OPERATING INCOME/(LOSS)        </w:t>
            </w:r>
          </w:p>
        </w:tc>
        <w:tc>
          <w:tcPr>
            <w:tcW w:w="2017"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($3,900) </w:t>
            </w:r>
          </w:p>
        </w:tc>
        <w:tc>
          <w:tcPr>
            <w:tcW w:w="2020" w:type="dxa"/>
            <w:noWrap/>
            <w:vAlign w:val="bottom"/>
          </w:tcPr>
          <w:p w:rsidR="00675409" w:rsidRPr="00E37042" w:rsidRDefault="00675409" w:rsidP="009E1F53">
            <w:pPr>
              <w:rPr>
                <w:sz w:val="20"/>
                <w:szCs w:val="20"/>
                <w:u w:val="double"/>
              </w:rPr>
            </w:pPr>
          </w:p>
        </w:tc>
        <w:tc>
          <w:tcPr>
            <w:tcW w:w="2014" w:type="dxa"/>
            <w:noWrap/>
            <w:vAlign w:val="bottom"/>
            <w:hideMark/>
          </w:tcPr>
          <w:p w:rsidR="00675409" w:rsidRPr="00E37042" w:rsidRDefault="00675409" w:rsidP="009E1F53">
            <w:pPr>
              <w:jc w:val="right"/>
              <w:rPr>
                <w:sz w:val="20"/>
                <w:szCs w:val="20"/>
                <w:u w:val="double"/>
              </w:rPr>
            </w:pPr>
            <w:r w:rsidRPr="00E37042">
              <w:rPr>
                <w:sz w:val="20"/>
                <w:szCs w:val="20"/>
                <w:u w:val="double"/>
              </w:rPr>
              <w:t>($6,250)</w:t>
            </w:r>
          </w:p>
        </w:tc>
        <w:tc>
          <w:tcPr>
            <w:tcW w:w="2017" w:type="dxa"/>
            <w:noWrap/>
            <w:vAlign w:val="bottom"/>
          </w:tcPr>
          <w:p w:rsidR="00675409" w:rsidRPr="00E37042" w:rsidRDefault="00675409" w:rsidP="009E1F53">
            <w:pPr>
              <w:rPr>
                <w:sz w:val="20"/>
                <w:szCs w:val="20"/>
                <w:u w:val="double"/>
              </w:rPr>
            </w:pP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 xml:space="preserve">$11,333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tcPr>
          <w:p w:rsidR="00675409" w:rsidRPr="00E37042" w:rsidRDefault="00675409" w:rsidP="009E1F53">
            <w:pPr>
              <w:rPr>
                <w:sz w:val="20"/>
                <w:szCs w:val="20"/>
              </w:rPr>
            </w:pP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9.</w:t>
            </w:r>
          </w:p>
        </w:tc>
        <w:tc>
          <w:tcPr>
            <w:tcW w:w="3769" w:type="dxa"/>
            <w:noWrap/>
            <w:vAlign w:val="bottom"/>
            <w:hideMark/>
          </w:tcPr>
          <w:p w:rsidR="00675409" w:rsidRPr="00E37042" w:rsidRDefault="00675409" w:rsidP="009E1F53">
            <w:pPr>
              <w:rPr>
                <w:b/>
                <w:bCs/>
                <w:color w:val="000000"/>
                <w:sz w:val="20"/>
                <w:szCs w:val="20"/>
              </w:rPr>
            </w:pPr>
            <w:r w:rsidRPr="00E37042">
              <w:rPr>
                <w:b/>
                <w:bCs/>
                <w:color w:val="000000"/>
                <w:sz w:val="20"/>
                <w:szCs w:val="20"/>
              </w:rPr>
              <w:t xml:space="preserve">WASTEWATER RATE BASE           </w:t>
            </w:r>
          </w:p>
        </w:tc>
        <w:tc>
          <w:tcPr>
            <w:tcW w:w="2017"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$38,709 </w:t>
            </w:r>
          </w:p>
        </w:tc>
        <w:tc>
          <w:tcPr>
            <w:tcW w:w="2020" w:type="dxa"/>
            <w:noWrap/>
            <w:vAlign w:val="bottom"/>
          </w:tcPr>
          <w:p w:rsidR="00675409" w:rsidRPr="00E37042" w:rsidRDefault="00675409" w:rsidP="009E1F53">
            <w:pPr>
              <w:rPr>
                <w:sz w:val="20"/>
                <w:szCs w:val="20"/>
                <w:u w:val="double"/>
              </w:rPr>
            </w:pPr>
          </w:p>
        </w:tc>
        <w:tc>
          <w:tcPr>
            <w:tcW w:w="2014"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$134,117 </w:t>
            </w:r>
          </w:p>
        </w:tc>
        <w:tc>
          <w:tcPr>
            <w:tcW w:w="2017" w:type="dxa"/>
            <w:noWrap/>
            <w:vAlign w:val="bottom"/>
          </w:tcPr>
          <w:p w:rsidR="00675409" w:rsidRPr="00E37042" w:rsidRDefault="00675409" w:rsidP="009E1F53">
            <w:pPr>
              <w:rPr>
                <w:sz w:val="20"/>
                <w:szCs w:val="20"/>
                <w:u w:val="double"/>
              </w:rPr>
            </w:pP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$134,117</w:t>
            </w:r>
          </w:p>
        </w:tc>
      </w:tr>
      <w:tr w:rsidR="00675409" w:rsidRPr="00E37042" w:rsidTr="009E1F53">
        <w:trPr>
          <w:trHeight w:val="294"/>
          <w:jc w:val="center"/>
        </w:trPr>
        <w:tc>
          <w:tcPr>
            <w:tcW w:w="901" w:type="dxa"/>
            <w:tcBorders>
              <w:top w:val="nil"/>
              <w:left w:val="single" w:sz="8" w:space="0" w:color="auto"/>
              <w:bottom w:val="nil"/>
              <w:right w:val="nil"/>
            </w:tcBorders>
            <w:noWrap/>
            <w:vAlign w:val="bottom"/>
          </w:tcPr>
          <w:p w:rsidR="00675409" w:rsidRPr="00E37042" w:rsidRDefault="00675409" w:rsidP="009E1F53">
            <w:pPr>
              <w:jc w:val="center"/>
              <w:rPr>
                <w:color w:val="000000"/>
                <w:sz w:val="20"/>
                <w:szCs w:val="20"/>
              </w:rPr>
            </w:pPr>
          </w:p>
        </w:tc>
        <w:tc>
          <w:tcPr>
            <w:tcW w:w="3769" w:type="dxa"/>
            <w:noWrap/>
            <w:vAlign w:val="bottom"/>
          </w:tcPr>
          <w:p w:rsidR="00675409" w:rsidRPr="00E37042" w:rsidRDefault="00675409" w:rsidP="009E1F53">
            <w:pPr>
              <w:rPr>
                <w:color w:val="000000"/>
                <w:sz w:val="20"/>
                <w:szCs w:val="20"/>
              </w:rPr>
            </w:pPr>
          </w:p>
        </w:tc>
        <w:tc>
          <w:tcPr>
            <w:tcW w:w="2017" w:type="dxa"/>
            <w:noWrap/>
            <w:vAlign w:val="bottom"/>
          </w:tcPr>
          <w:p w:rsidR="00675409" w:rsidRPr="00E37042" w:rsidRDefault="00675409" w:rsidP="009E1F53">
            <w:pPr>
              <w:rPr>
                <w:sz w:val="20"/>
                <w:szCs w:val="20"/>
              </w:rPr>
            </w:pPr>
          </w:p>
        </w:tc>
        <w:tc>
          <w:tcPr>
            <w:tcW w:w="2020" w:type="dxa"/>
            <w:noWrap/>
            <w:vAlign w:val="bottom"/>
          </w:tcPr>
          <w:p w:rsidR="00675409" w:rsidRPr="00E37042" w:rsidRDefault="00675409" w:rsidP="009E1F53">
            <w:pPr>
              <w:rPr>
                <w:sz w:val="20"/>
                <w:szCs w:val="20"/>
              </w:rPr>
            </w:pPr>
          </w:p>
        </w:tc>
        <w:tc>
          <w:tcPr>
            <w:tcW w:w="2014" w:type="dxa"/>
            <w:noWrap/>
            <w:vAlign w:val="bottom"/>
          </w:tcPr>
          <w:p w:rsidR="00675409" w:rsidRPr="00E37042" w:rsidRDefault="00675409" w:rsidP="009E1F53">
            <w:pPr>
              <w:rPr>
                <w:sz w:val="20"/>
                <w:szCs w:val="20"/>
              </w:rPr>
            </w:pPr>
          </w:p>
        </w:tc>
        <w:tc>
          <w:tcPr>
            <w:tcW w:w="2017" w:type="dxa"/>
            <w:noWrap/>
            <w:vAlign w:val="bottom"/>
          </w:tcPr>
          <w:p w:rsidR="00675409" w:rsidRPr="00E37042" w:rsidRDefault="00675409" w:rsidP="009E1F53">
            <w:pPr>
              <w:rPr>
                <w:sz w:val="20"/>
                <w:szCs w:val="20"/>
              </w:rPr>
            </w:pPr>
          </w:p>
        </w:tc>
        <w:tc>
          <w:tcPr>
            <w:tcW w:w="2017"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294"/>
          <w:jc w:val="center"/>
        </w:trPr>
        <w:tc>
          <w:tcPr>
            <w:tcW w:w="901" w:type="dxa"/>
            <w:tcBorders>
              <w:top w:val="nil"/>
              <w:left w:val="single" w:sz="8" w:space="0" w:color="auto"/>
              <w:bottom w:val="nil"/>
              <w:right w:val="nil"/>
            </w:tcBorders>
            <w:noWrap/>
            <w:vAlign w:val="bottom"/>
            <w:hideMark/>
          </w:tcPr>
          <w:p w:rsidR="00675409" w:rsidRPr="00E37042" w:rsidRDefault="00675409" w:rsidP="009E1F53">
            <w:pPr>
              <w:jc w:val="center"/>
              <w:rPr>
                <w:color w:val="000000"/>
                <w:sz w:val="20"/>
                <w:szCs w:val="20"/>
              </w:rPr>
            </w:pPr>
            <w:r w:rsidRPr="00E37042">
              <w:rPr>
                <w:color w:val="000000"/>
                <w:sz w:val="20"/>
                <w:szCs w:val="20"/>
              </w:rPr>
              <w:t xml:space="preserve">  10.</w:t>
            </w:r>
          </w:p>
        </w:tc>
        <w:tc>
          <w:tcPr>
            <w:tcW w:w="3769" w:type="dxa"/>
            <w:noWrap/>
            <w:vAlign w:val="bottom"/>
            <w:hideMark/>
          </w:tcPr>
          <w:p w:rsidR="00675409" w:rsidRPr="00E37042" w:rsidRDefault="00675409" w:rsidP="009E1F53">
            <w:pPr>
              <w:rPr>
                <w:b/>
                <w:bCs/>
                <w:color w:val="000000"/>
                <w:sz w:val="20"/>
                <w:szCs w:val="20"/>
              </w:rPr>
            </w:pPr>
            <w:r w:rsidRPr="00E37042">
              <w:rPr>
                <w:b/>
                <w:bCs/>
                <w:color w:val="000000"/>
                <w:sz w:val="20"/>
                <w:szCs w:val="20"/>
              </w:rPr>
              <w:t>RATE OF RETURN</w:t>
            </w:r>
          </w:p>
        </w:tc>
        <w:tc>
          <w:tcPr>
            <w:tcW w:w="2017" w:type="dxa"/>
            <w:noWrap/>
            <w:vAlign w:val="bottom"/>
            <w:hideMark/>
          </w:tcPr>
          <w:p w:rsidR="00675409" w:rsidRPr="00E37042" w:rsidRDefault="00675409" w:rsidP="009E1F53">
            <w:pPr>
              <w:jc w:val="right"/>
              <w:rPr>
                <w:sz w:val="20"/>
                <w:szCs w:val="20"/>
                <w:u w:val="double"/>
              </w:rPr>
            </w:pPr>
            <w:r w:rsidRPr="00E37042">
              <w:rPr>
                <w:sz w:val="20"/>
                <w:szCs w:val="20"/>
              </w:rPr>
              <w:t xml:space="preserve">                 </w:t>
            </w:r>
            <w:r w:rsidRPr="00E37042">
              <w:rPr>
                <w:sz w:val="20"/>
                <w:szCs w:val="20"/>
                <w:u w:val="double"/>
              </w:rPr>
              <w:t>(10.08%)</w:t>
            </w:r>
          </w:p>
        </w:tc>
        <w:tc>
          <w:tcPr>
            <w:tcW w:w="2020" w:type="dxa"/>
            <w:noWrap/>
            <w:vAlign w:val="bottom"/>
          </w:tcPr>
          <w:p w:rsidR="00675409" w:rsidRPr="00E37042" w:rsidRDefault="00675409" w:rsidP="009E1F53">
            <w:pPr>
              <w:rPr>
                <w:sz w:val="20"/>
                <w:szCs w:val="20"/>
                <w:u w:val="double"/>
              </w:rPr>
            </w:pPr>
          </w:p>
        </w:tc>
        <w:tc>
          <w:tcPr>
            <w:tcW w:w="2014" w:type="dxa"/>
            <w:noWrap/>
            <w:vAlign w:val="bottom"/>
            <w:hideMark/>
          </w:tcPr>
          <w:p w:rsidR="00675409" w:rsidRPr="00E37042" w:rsidRDefault="00675409" w:rsidP="009E1F53">
            <w:pPr>
              <w:jc w:val="right"/>
              <w:rPr>
                <w:sz w:val="20"/>
                <w:szCs w:val="20"/>
                <w:u w:val="double"/>
              </w:rPr>
            </w:pPr>
            <w:r w:rsidRPr="00E37042">
              <w:rPr>
                <w:sz w:val="20"/>
                <w:szCs w:val="20"/>
                <w:u w:val="double"/>
              </w:rPr>
              <w:t>(4.66%)</w:t>
            </w:r>
          </w:p>
        </w:tc>
        <w:tc>
          <w:tcPr>
            <w:tcW w:w="2017" w:type="dxa"/>
            <w:noWrap/>
            <w:vAlign w:val="bottom"/>
          </w:tcPr>
          <w:p w:rsidR="00675409" w:rsidRPr="00E37042" w:rsidRDefault="00675409" w:rsidP="009E1F53">
            <w:pPr>
              <w:rPr>
                <w:sz w:val="20"/>
                <w:szCs w:val="20"/>
                <w:u w:val="double"/>
              </w:rPr>
            </w:pPr>
          </w:p>
        </w:tc>
        <w:tc>
          <w:tcPr>
            <w:tcW w:w="2017"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8.45%</w:t>
            </w:r>
          </w:p>
        </w:tc>
      </w:tr>
      <w:tr w:rsidR="00675409" w:rsidRPr="00E37042" w:rsidTr="009E1F53">
        <w:trPr>
          <w:trHeight w:val="306"/>
          <w:jc w:val="center"/>
        </w:trPr>
        <w:tc>
          <w:tcPr>
            <w:tcW w:w="901" w:type="dxa"/>
            <w:tcBorders>
              <w:top w:val="nil"/>
              <w:left w:val="single" w:sz="8" w:space="0" w:color="auto"/>
              <w:bottom w:val="single" w:sz="8" w:space="0" w:color="auto"/>
              <w:right w:val="nil"/>
            </w:tcBorders>
            <w:noWrap/>
            <w:vAlign w:val="bottom"/>
          </w:tcPr>
          <w:p w:rsidR="00675409" w:rsidRPr="00E37042" w:rsidRDefault="00675409" w:rsidP="009E1F53">
            <w:pPr>
              <w:jc w:val="center"/>
              <w:rPr>
                <w:color w:val="000000"/>
                <w:sz w:val="20"/>
                <w:szCs w:val="20"/>
              </w:rPr>
            </w:pPr>
          </w:p>
        </w:tc>
        <w:tc>
          <w:tcPr>
            <w:tcW w:w="3769"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20"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4"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2017" w:type="dxa"/>
            <w:tcBorders>
              <w:top w:val="nil"/>
              <w:left w:val="nil"/>
              <w:bottom w:val="single" w:sz="8" w:space="0" w:color="auto"/>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bl>
    <w:p w:rsidR="00675409" w:rsidRDefault="00675409" w:rsidP="00675409">
      <w:pPr>
        <w:pStyle w:val="OrderBody"/>
      </w:pPr>
    </w:p>
    <w:p w:rsidR="00675409" w:rsidRDefault="00675409" w:rsidP="00675409">
      <w:pPr>
        <w:pStyle w:val="OrderBody"/>
        <w:sectPr w:rsidR="00675409" w:rsidSect="009E1F53">
          <w:headerReference w:type="default" r:id="rId17"/>
          <w:pgSz w:w="15840" w:h="12240" w:orient="landscape" w:code="1"/>
          <w:pgMar w:top="1440" w:right="1440" w:bottom="1440" w:left="1440" w:header="720" w:footer="720" w:gutter="0"/>
          <w:cols w:space="720"/>
          <w:docGrid w:linePitch="360"/>
        </w:sectPr>
      </w:pPr>
    </w:p>
    <w:tbl>
      <w:tblPr>
        <w:tblW w:w="10335"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31"/>
        <w:gridCol w:w="28"/>
        <w:gridCol w:w="6793"/>
        <w:gridCol w:w="1240"/>
        <w:gridCol w:w="1583"/>
      </w:tblGrid>
      <w:tr w:rsidR="00675409" w:rsidRPr="00E37042" w:rsidTr="009E1F53">
        <w:trPr>
          <w:trHeight w:val="35"/>
          <w:jc w:val="center"/>
        </w:trPr>
        <w:tc>
          <w:tcPr>
            <w:tcW w:w="715" w:type="dxa"/>
            <w:tcBorders>
              <w:top w:val="single" w:sz="4" w:space="0" w:color="auto"/>
              <w:left w:val="single" w:sz="4" w:space="0" w:color="auto"/>
              <w:bottom w:val="nil"/>
              <w:right w:val="nil"/>
            </w:tcBorders>
            <w:noWrap/>
            <w:vAlign w:val="bottom"/>
            <w:hideMark/>
          </w:tcPr>
          <w:p w:rsidR="00675409" w:rsidRPr="00E37042" w:rsidRDefault="00675409" w:rsidP="009E1F53">
            <w:pPr>
              <w:jc w:val="right"/>
              <w:rPr>
                <w:sz w:val="20"/>
                <w:szCs w:val="20"/>
              </w:rPr>
            </w:pPr>
            <w:bookmarkStart w:id="43" w:name="RANGE!A1:C80"/>
            <w:r w:rsidRPr="00E37042">
              <w:rPr>
                <w:sz w:val="20"/>
                <w:szCs w:val="20"/>
              </w:rPr>
              <w:lastRenderedPageBreak/>
              <w:t> </w:t>
            </w:r>
            <w:bookmarkEnd w:id="43"/>
          </w:p>
        </w:tc>
        <w:tc>
          <w:tcPr>
            <w:tcW w:w="33" w:type="dxa"/>
            <w:tcBorders>
              <w:top w:val="single" w:sz="4" w:space="0" w:color="auto"/>
              <w:left w:val="nil"/>
              <w:bottom w:val="nil"/>
              <w:right w:val="nil"/>
            </w:tcBorders>
          </w:tcPr>
          <w:p w:rsidR="00675409" w:rsidRPr="00E37042" w:rsidRDefault="00675409" w:rsidP="009E1F53">
            <w:pPr>
              <w:rPr>
                <w:b/>
                <w:bCs/>
                <w:color w:val="000000"/>
                <w:sz w:val="20"/>
                <w:szCs w:val="20"/>
              </w:rPr>
            </w:pPr>
          </w:p>
        </w:tc>
        <w:tc>
          <w:tcPr>
            <w:tcW w:w="9587" w:type="dxa"/>
            <w:gridSpan w:val="3"/>
            <w:tcBorders>
              <w:top w:val="single" w:sz="4" w:space="0" w:color="auto"/>
              <w:left w:val="nil"/>
              <w:bottom w:val="nil"/>
              <w:right w:val="single" w:sz="4"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LAKESIDE WATERWORKS, INC.                                                                                       SCHEDULE NO. 3-C</w:t>
            </w:r>
            <w:r w:rsidRPr="00E37042">
              <w:rPr>
                <w:sz w:val="20"/>
                <w:szCs w:val="20"/>
              </w:rPr>
              <w:fldChar w:fldCharType="begin"/>
            </w:r>
            <w:r w:rsidRPr="00E37042">
              <w:rPr>
                <w:sz w:val="20"/>
                <w:szCs w:val="20"/>
              </w:rPr>
              <w:instrText xml:space="preserve"> TC "</w:instrText>
            </w:r>
            <w:bookmarkStart w:id="44" w:name="_Toc381963579"/>
            <w:bookmarkStart w:id="45" w:name="_Toc358798424"/>
            <w:bookmarkStart w:id="46" w:name="_Toc478581581"/>
            <w:bookmarkStart w:id="47" w:name="_Toc388461687"/>
            <w:r w:rsidRPr="00E37042">
              <w:rPr>
                <w:sz w:val="20"/>
                <w:szCs w:val="20"/>
              </w:rPr>
              <w:instrText xml:space="preserve"> </w:instrText>
            </w:r>
            <w:bookmarkStart w:id="48" w:name="_Toc481571385"/>
            <w:bookmarkStart w:id="49" w:name="_Toc493743851"/>
            <w:r w:rsidRPr="00E37042">
              <w:rPr>
                <w:sz w:val="20"/>
                <w:szCs w:val="20"/>
              </w:rPr>
              <w:instrText xml:space="preserve">Schedule No. 3-C Adjustments to </w:instrText>
            </w:r>
            <w:bookmarkEnd w:id="44"/>
            <w:bookmarkEnd w:id="45"/>
            <w:r w:rsidRPr="00E37042">
              <w:rPr>
                <w:sz w:val="20"/>
                <w:szCs w:val="20"/>
              </w:rPr>
              <w:instrText>NOI</w:instrText>
            </w:r>
            <w:bookmarkEnd w:id="46"/>
            <w:bookmarkEnd w:id="47"/>
            <w:bookmarkEnd w:id="48"/>
            <w:bookmarkEnd w:id="49"/>
            <w:r w:rsidRPr="00E37042">
              <w:rPr>
                <w:sz w:val="20"/>
                <w:szCs w:val="20"/>
              </w:rPr>
              <w:instrText xml:space="preserve">" \l 1 </w:instrText>
            </w:r>
            <w:r w:rsidRPr="00E37042">
              <w:rPr>
                <w:sz w:val="20"/>
                <w:szCs w:val="20"/>
              </w:rPr>
              <w:fldChar w:fldCharType="end"/>
            </w: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right"/>
              <w:rPr>
                <w:sz w:val="20"/>
                <w:szCs w:val="20"/>
              </w:rPr>
            </w:pPr>
            <w:r w:rsidRPr="00E37042">
              <w:rPr>
                <w:sz w:val="20"/>
                <w:szCs w:val="20"/>
              </w:rPr>
              <w:t> </w:t>
            </w:r>
          </w:p>
        </w:tc>
        <w:tc>
          <w:tcPr>
            <w:tcW w:w="33" w:type="dxa"/>
            <w:tcBorders>
              <w:top w:val="nil"/>
              <w:left w:val="nil"/>
              <w:bottom w:val="nil"/>
              <w:right w:val="nil"/>
            </w:tcBorders>
          </w:tcPr>
          <w:p w:rsidR="00675409" w:rsidRPr="00E37042" w:rsidRDefault="00675409" w:rsidP="009E1F53">
            <w:pPr>
              <w:rPr>
                <w:b/>
                <w:bCs/>
                <w:color w:val="000000"/>
                <w:sz w:val="20"/>
                <w:szCs w:val="20"/>
              </w:rPr>
            </w:pPr>
          </w:p>
        </w:tc>
        <w:tc>
          <w:tcPr>
            <w:tcW w:w="9587" w:type="dxa"/>
            <w:gridSpan w:val="3"/>
            <w:tcBorders>
              <w:top w:val="nil"/>
              <w:left w:val="nil"/>
              <w:bottom w:val="nil"/>
              <w:right w:val="single" w:sz="4"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                                                                                  DOCKET NO. 20160195-WS</w:t>
            </w:r>
          </w:p>
        </w:tc>
      </w:tr>
      <w:tr w:rsidR="00675409" w:rsidRPr="00E37042" w:rsidTr="009E1F53">
        <w:trPr>
          <w:trHeight w:val="37"/>
          <w:jc w:val="center"/>
        </w:trPr>
        <w:tc>
          <w:tcPr>
            <w:tcW w:w="715" w:type="dxa"/>
            <w:tcBorders>
              <w:top w:val="nil"/>
              <w:left w:val="single" w:sz="4" w:space="0" w:color="auto"/>
              <w:bottom w:val="single" w:sz="4" w:space="0" w:color="auto"/>
              <w:right w:val="nil"/>
            </w:tcBorders>
            <w:noWrap/>
            <w:vAlign w:val="bottom"/>
            <w:hideMark/>
          </w:tcPr>
          <w:p w:rsidR="00675409" w:rsidRPr="00E37042" w:rsidRDefault="00675409" w:rsidP="009E1F53">
            <w:pPr>
              <w:jc w:val="right"/>
              <w:rPr>
                <w:sz w:val="20"/>
                <w:szCs w:val="20"/>
              </w:rPr>
            </w:pPr>
            <w:r w:rsidRPr="00E37042">
              <w:rPr>
                <w:sz w:val="20"/>
                <w:szCs w:val="20"/>
              </w:rPr>
              <w:t> </w:t>
            </w:r>
          </w:p>
        </w:tc>
        <w:tc>
          <w:tcPr>
            <w:tcW w:w="33" w:type="dxa"/>
            <w:tcBorders>
              <w:top w:val="nil"/>
              <w:left w:val="nil"/>
              <w:bottom w:val="single" w:sz="4" w:space="0" w:color="auto"/>
              <w:right w:val="nil"/>
            </w:tcBorders>
          </w:tcPr>
          <w:p w:rsidR="00675409" w:rsidRPr="00E37042" w:rsidRDefault="00675409" w:rsidP="009E1F53">
            <w:pPr>
              <w:rPr>
                <w:b/>
                <w:bCs/>
                <w:sz w:val="20"/>
                <w:szCs w:val="20"/>
              </w:rPr>
            </w:pPr>
          </w:p>
        </w:tc>
        <w:tc>
          <w:tcPr>
            <w:tcW w:w="9587" w:type="dxa"/>
            <w:gridSpan w:val="3"/>
            <w:tcBorders>
              <w:top w:val="nil"/>
              <w:left w:val="nil"/>
              <w:bottom w:val="single" w:sz="4" w:space="0" w:color="auto"/>
              <w:right w:val="single" w:sz="4" w:space="0" w:color="auto"/>
            </w:tcBorders>
            <w:noWrap/>
            <w:vAlign w:val="bottom"/>
            <w:hideMark/>
          </w:tcPr>
          <w:p w:rsidR="00675409" w:rsidRPr="00E37042" w:rsidRDefault="00675409" w:rsidP="009E1F53">
            <w:pPr>
              <w:rPr>
                <w:b/>
                <w:bCs/>
                <w:color w:val="000000"/>
                <w:sz w:val="20"/>
                <w:szCs w:val="20"/>
              </w:rPr>
            </w:pPr>
            <w:r w:rsidRPr="00E37042">
              <w:rPr>
                <w:b/>
                <w:bCs/>
                <w:sz w:val="20"/>
                <w:szCs w:val="20"/>
              </w:rPr>
              <w:t>ADJUSTMENTS TO OPERATING INCOME                                                                                         Page 1 of 2</w:t>
            </w: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right"/>
              <w:rPr>
                <w:sz w:val="20"/>
                <w:szCs w:val="20"/>
              </w:rPr>
            </w:pPr>
            <w:r w:rsidRPr="00E37042">
              <w:rPr>
                <w:sz w:val="20"/>
                <w:szCs w:val="20"/>
              </w:rPr>
              <w:t> </w:t>
            </w: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tcPr>
          <w:p w:rsidR="00675409" w:rsidRPr="00E37042" w:rsidRDefault="00675409" w:rsidP="009E1F53">
            <w:pPr>
              <w:jc w:val="right"/>
              <w:rPr>
                <w:b/>
                <w:bCs/>
                <w:color w:val="000000"/>
                <w:sz w:val="20"/>
                <w:szCs w:val="20"/>
                <w:u w:val="single"/>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b/>
                <w:bCs/>
                <w:color w:val="000000"/>
                <w:sz w:val="20"/>
                <w:szCs w:val="20"/>
                <w:u w:val="sing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right"/>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b/>
                <w:bCs/>
                <w:sz w:val="20"/>
                <w:szCs w:val="20"/>
              </w:rPr>
            </w:pPr>
          </w:p>
        </w:tc>
        <w:tc>
          <w:tcPr>
            <w:tcW w:w="1248" w:type="dxa"/>
            <w:tcBorders>
              <w:top w:val="nil"/>
              <w:left w:val="nil"/>
              <w:bottom w:val="nil"/>
              <w:right w:val="nil"/>
            </w:tcBorders>
            <w:vAlign w:val="bottom"/>
            <w:hideMark/>
          </w:tcPr>
          <w:p w:rsidR="00675409" w:rsidRPr="00E37042" w:rsidRDefault="00675409" w:rsidP="009E1F53">
            <w:pPr>
              <w:jc w:val="center"/>
              <w:rPr>
                <w:b/>
                <w:bCs/>
                <w:color w:val="000000"/>
                <w:sz w:val="20"/>
                <w:szCs w:val="20"/>
                <w:u w:val="single"/>
              </w:rPr>
            </w:pPr>
            <w:r w:rsidRPr="00E37042">
              <w:rPr>
                <w:b/>
                <w:bCs/>
                <w:color w:val="000000"/>
                <w:sz w:val="20"/>
                <w:szCs w:val="20"/>
                <w:u w:val="single"/>
              </w:rPr>
              <w:t>WATER</w:t>
            </w:r>
          </w:p>
        </w:tc>
        <w:tc>
          <w:tcPr>
            <w:tcW w:w="1567" w:type="dxa"/>
            <w:tcBorders>
              <w:top w:val="nil"/>
              <w:left w:val="nil"/>
              <w:bottom w:val="nil"/>
              <w:right w:val="single" w:sz="4" w:space="0" w:color="auto"/>
            </w:tcBorders>
            <w:noWrap/>
            <w:vAlign w:val="bottom"/>
            <w:hideMark/>
          </w:tcPr>
          <w:p w:rsidR="00675409" w:rsidRPr="00E37042" w:rsidRDefault="00675409" w:rsidP="009E1F53">
            <w:pPr>
              <w:jc w:val="center"/>
              <w:rPr>
                <w:b/>
                <w:bCs/>
                <w:color w:val="000000"/>
                <w:sz w:val="20"/>
                <w:szCs w:val="20"/>
                <w:u w:val="single"/>
              </w:rPr>
            </w:pPr>
            <w:r w:rsidRPr="00E37042">
              <w:rPr>
                <w:b/>
                <w:bCs/>
                <w:color w:val="000000"/>
                <w:sz w:val="20"/>
                <w:szCs w:val="20"/>
                <w:u w:val="single"/>
              </w:rPr>
              <w:t>WASTEWATER</w:t>
            </w: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right"/>
              <w:rPr>
                <w:sz w:val="20"/>
                <w:szCs w:val="20"/>
              </w:rPr>
            </w:pPr>
            <w:r w:rsidRPr="00E37042">
              <w:rPr>
                <w:sz w:val="20"/>
                <w:szCs w:val="20"/>
              </w:rPr>
              <w:t> </w:t>
            </w:r>
          </w:p>
        </w:tc>
        <w:tc>
          <w:tcPr>
            <w:tcW w:w="6805" w:type="dxa"/>
            <w:gridSpan w:val="2"/>
            <w:tcBorders>
              <w:top w:val="nil"/>
              <w:left w:val="nil"/>
              <w:bottom w:val="nil"/>
              <w:right w:val="nil"/>
            </w:tcBorders>
            <w:noWrap/>
            <w:vAlign w:val="bottom"/>
            <w:hideMark/>
          </w:tcPr>
          <w:p w:rsidR="00675409" w:rsidRPr="00E37042" w:rsidRDefault="00675409" w:rsidP="009E1F53">
            <w:pPr>
              <w:rPr>
                <w:b/>
                <w:bCs/>
                <w:sz w:val="20"/>
                <w:szCs w:val="20"/>
              </w:rPr>
            </w:pPr>
            <w:r w:rsidRPr="00E37042">
              <w:rPr>
                <w:b/>
                <w:bCs/>
                <w:sz w:val="20"/>
                <w:szCs w:val="20"/>
              </w:rPr>
              <w:t>OPERATING REVENUES</w:t>
            </w:r>
          </w:p>
        </w:tc>
        <w:tc>
          <w:tcPr>
            <w:tcW w:w="1248" w:type="dxa"/>
            <w:tcBorders>
              <w:top w:val="nil"/>
              <w:left w:val="nil"/>
              <w:bottom w:val="nil"/>
              <w:right w:val="nil"/>
            </w:tcBorders>
          </w:tcPr>
          <w:p w:rsidR="00675409" w:rsidRPr="00E37042" w:rsidRDefault="00675409" w:rsidP="009E1F53">
            <w:pPr>
              <w:rPr>
                <w:color w:val="000000"/>
                <w:sz w:val="20"/>
                <w:szCs w:val="20"/>
              </w:rPr>
            </w:pPr>
          </w:p>
        </w:tc>
        <w:tc>
          <w:tcPr>
            <w:tcW w:w="1567" w:type="dxa"/>
            <w:tcBorders>
              <w:top w:val="nil"/>
              <w:left w:val="nil"/>
              <w:bottom w:val="nil"/>
              <w:right w:val="single" w:sz="4"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5"/>
          <w:jc w:val="center"/>
        </w:trPr>
        <w:tc>
          <w:tcPr>
            <w:tcW w:w="715" w:type="dxa"/>
            <w:tcBorders>
              <w:top w:val="nil"/>
              <w:left w:val="single" w:sz="4" w:space="0" w:color="auto"/>
              <w:bottom w:val="nil"/>
              <w:right w:val="nil"/>
            </w:tcBorders>
            <w:noWrap/>
            <w:hideMark/>
          </w:tcPr>
          <w:p w:rsidR="00675409" w:rsidRPr="00E37042" w:rsidRDefault="00675409" w:rsidP="009E1F53">
            <w:pPr>
              <w:jc w:val="center"/>
            </w:pPr>
            <w:r w:rsidRPr="00E37042">
              <w:rPr>
                <w:sz w:val="20"/>
                <w:szCs w:val="20"/>
              </w:rPr>
              <w:t>1.</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To reflect appropriate test year service revenues.</w:t>
            </w:r>
          </w:p>
        </w:tc>
        <w:tc>
          <w:tcPr>
            <w:tcW w:w="1248" w:type="dxa"/>
            <w:tcBorders>
              <w:top w:val="nil"/>
              <w:left w:val="nil"/>
              <w:bottom w:val="nil"/>
              <w:right w:val="nil"/>
            </w:tcBorders>
            <w:vAlign w:val="bottom"/>
            <w:hideMark/>
          </w:tcPr>
          <w:p w:rsidR="00675409" w:rsidRPr="00E37042" w:rsidRDefault="00675409" w:rsidP="009E1F53">
            <w:pPr>
              <w:jc w:val="right"/>
              <w:rPr>
                <w:sz w:val="20"/>
                <w:szCs w:val="20"/>
              </w:rPr>
            </w:pPr>
            <w:r w:rsidRPr="00E37042">
              <w:rPr>
                <w:sz w:val="20"/>
                <w:szCs w:val="20"/>
              </w:rPr>
              <w:t>$3,619</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sz w:val="20"/>
                <w:szCs w:val="20"/>
              </w:rPr>
            </w:pPr>
            <w:r w:rsidRPr="00E37042">
              <w:rPr>
                <w:sz w:val="20"/>
                <w:szCs w:val="20"/>
              </w:rPr>
              <w:t>$2,520</w:t>
            </w:r>
          </w:p>
        </w:tc>
      </w:tr>
      <w:tr w:rsidR="00675409" w:rsidRPr="00E37042" w:rsidTr="009E1F53">
        <w:trPr>
          <w:trHeight w:val="35"/>
          <w:jc w:val="center"/>
        </w:trPr>
        <w:tc>
          <w:tcPr>
            <w:tcW w:w="715" w:type="dxa"/>
            <w:tcBorders>
              <w:top w:val="nil"/>
              <w:left w:val="single" w:sz="4" w:space="0" w:color="auto"/>
              <w:bottom w:val="nil"/>
              <w:right w:val="nil"/>
            </w:tcBorders>
            <w:noWrap/>
            <w:hideMark/>
          </w:tcPr>
          <w:p w:rsidR="00675409" w:rsidRPr="00E37042" w:rsidRDefault="00675409" w:rsidP="009E1F53">
            <w:pPr>
              <w:jc w:val="center"/>
            </w:pPr>
            <w:r w:rsidRPr="00E37042">
              <w:rPr>
                <w:sz w:val="20"/>
                <w:szCs w:val="20"/>
              </w:rPr>
              <w:t>2.</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To reflect appropriate test year miscellaneous service revenues.</w:t>
            </w:r>
          </w:p>
        </w:tc>
        <w:tc>
          <w:tcPr>
            <w:tcW w:w="1248" w:type="dxa"/>
            <w:tcBorders>
              <w:top w:val="nil"/>
              <w:left w:val="nil"/>
              <w:bottom w:val="nil"/>
              <w:right w:val="nil"/>
            </w:tcBorders>
            <w:vAlign w:val="bottom"/>
            <w:hideMark/>
          </w:tcPr>
          <w:p w:rsidR="00675409" w:rsidRPr="00E37042" w:rsidRDefault="00675409" w:rsidP="009E1F53">
            <w:pPr>
              <w:jc w:val="right"/>
              <w:rPr>
                <w:sz w:val="20"/>
                <w:szCs w:val="20"/>
                <w:u w:val="single"/>
              </w:rPr>
            </w:pPr>
            <w:r w:rsidRPr="00E37042">
              <w:rPr>
                <w:sz w:val="20"/>
                <w:szCs w:val="20"/>
                <w:u w:val="single"/>
              </w:rPr>
              <w:t>(409)</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 xml:space="preserve">387 </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 xml:space="preserve">       Subtotal</w:t>
            </w:r>
          </w:p>
        </w:tc>
        <w:tc>
          <w:tcPr>
            <w:tcW w:w="1248" w:type="dxa"/>
            <w:tcBorders>
              <w:top w:val="nil"/>
              <w:left w:val="nil"/>
              <w:bottom w:val="nil"/>
              <w:right w:val="nil"/>
            </w:tcBorders>
            <w:vAlign w:val="bottom"/>
            <w:hideMark/>
          </w:tcPr>
          <w:p w:rsidR="00675409" w:rsidRPr="00E37042" w:rsidRDefault="00675409" w:rsidP="009E1F53">
            <w:pPr>
              <w:jc w:val="right"/>
              <w:rPr>
                <w:sz w:val="20"/>
                <w:szCs w:val="20"/>
                <w:u w:val="double"/>
              </w:rPr>
            </w:pPr>
            <w:r w:rsidRPr="00E37042">
              <w:rPr>
                <w:sz w:val="20"/>
                <w:szCs w:val="20"/>
                <w:u w:val="double"/>
              </w:rPr>
              <w:t>$3,210</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$2,907</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tcPr>
          <w:p w:rsidR="00675409" w:rsidRPr="00E37042" w:rsidRDefault="00675409" w:rsidP="009E1F53">
            <w:pPr>
              <w:rPr>
                <w:color w:val="000000"/>
                <w:sz w:val="20"/>
                <w:szCs w:val="20"/>
              </w:rPr>
            </w:pPr>
          </w:p>
        </w:tc>
        <w:tc>
          <w:tcPr>
            <w:tcW w:w="1567" w:type="dxa"/>
            <w:tcBorders>
              <w:top w:val="nil"/>
              <w:left w:val="nil"/>
              <w:bottom w:val="nil"/>
              <w:right w:val="single" w:sz="4"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b/>
                <w:bCs/>
                <w:sz w:val="20"/>
                <w:szCs w:val="20"/>
              </w:rPr>
            </w:pPr>
            <w:r w:rsidRPr="00E37042">
              <w:rPr>
                <w:b/>
                <w:bCs/>
                <w:sz w:val="20"/>
                <w:szCs w:val="20"/>
              </w:rPr>
              <w:t>OPERATION AND MAINTENANCE EXPENSES</w:t>
            </w:r>
          </w:p>
        </w:tc>
        <w:tc>
          <w:tcPr>
            <w:tcW w:w="1248" w:type="dxa"/>
            <w:tcBorders>
              <w:top w:val="nil"/>
              <w:left w:val="nil"/>
              <w:bottom w:val="nil"/>
              <w:right w:val="nil"/>
            </w:tcBorders>
          </w:tcPr>
          <w:p w:rsidR="00675409" w:rsidRPr="00E37042" w:rsidRDefault="00675409" w:rsidP="009E1F53">
            <w:pPr>
              <w:rPr>
                <w:color w:val="000000"/>
                <w:sz w:val="20"/>
                <w:szCs w:val="20"/>
              </w:rPr>
            </w:pPr>
          </w:p>
        </w:tc>
        <w:tc>
          <w:tcPr>
            <w:tcW w:w="1567" w:type="dxa"/>
            <w:tcBorders>
              <w:top w:val="nil"/>
              <w:left w:val="nil"/>
              <w:bottom w:val="nil"/>
              <w:right w:val="single" w:sz="4"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center"/>
              <w:rPr>
                <w:sz w:val="20"/>
                <w:szCs w:val="20"/>
              </w:rPr>
            </w:pPr>
            <w:r w:rsidRPr="00E37042">
              <w:rPr>
                <w:sz w:val="20"/>
                <w:szCs w:val="20"/>
              </w:rPr>
              <w:t>1.</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Purchased Power (615/715)</w:t>
            </w:r>
          </w:p>
        </w:tc>
        <w:tc>
          <w:tcPr>
            <w:tcW w:w="1248" w:type="dxa"/>
            <w:tcBorders>
              <w:top w:val="nil"/>
              <w:left w:val="nil"/>
              <w:bottom w:val="nil"/>
              <w:right w:val="nil"/>
            </w:tcBorders>
          </w:tcPr>
          <w:p w:rsidR="00675409" w:rsidRPr="00E37042" w:rsidRDefault="00675409" w:rsidP="009E1F53">
            <w:pPr>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a. To reflect appropriate test year purchased power expense.</w:t>
            </w:r>
          </w:p>
        </w:tc>
        <w:tc>
          <w:tcPr>
            <w:tcW w:w="1248" w:type="dxa"/>
            <w:tcBorders>
              <w:top w:val="nil"/>
              <w:left w:val="nil"/>
              <w:bottom w:val="nil"/>
              <w:right w:val="nil"/>
            </w:tcBorders>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$131 </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$60</w:t>
            </w:r>
          </w:p>
        </w:tc>
      </w:tr>
      <w:tr w:rsidR="00675409" w:rsidRPr="00E37042" w:rsidTr="009E1F53">
        <w:trPr>
          <w:trHeight w:val="40"/>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tcPr>
          <w:p w:rsidR="00675409" w:rsidRPr="00E37042" w:rsidRDefault="00675409" w:rsidP="009E1F53">
            <w:pPr>
              <w:jc w:val="right"/>
              <w:rPr>
                <w:color w:val="000000"/>
                <w:sz w:val="20"/>
                <w:szCs w:val="20"/>
                <w:u w:val="single"/>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sing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center"/>
              <w:rPr>
                <w:sz w:val="20"/>
                <w:szCs w:val="20"/>
              </w:rPr>
            </w:pPr>
            <w:r w:rsidRPr="00E37042">
              <w:rPr>
                <w:sz w:val="20"/>
                <w:szCs w:val="20"/>
              </w:rPr>
              <w:t>2.</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Contractual Services – Professional (631/731)</w:t>
            </w:r>
          </w:p>
        </w:tc>
        <w:tc>
          <w:tcPr>
            <w:tcW w:w="1248" w:type="dxa"/>
            <w:tcBorders>
              <w:top w:val="nil"/>
              <w:left w:val="nil"/>
              <w:bottom w:val="nil"/>
              <w:right w:val="nil"/>
            </w:tcBorders>
          </w:tcPr>
          <w:p w:rsidR="00675409" w:rsidRPr="00E37042" w:rsidRDefault="00675409" w:rsidP="009E1F53">
            <w:pPr>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a. To reflect annualized accounting fees.</w:t>
            </w:r>
          </w:p>
        </w:tc>
        <w:tc>
          <w:tcPr>
            <w:tcW w:w="1248" w:type="dxa"/>
            <w:tcBorders>
              <w:top w:val="nil"/>
              <w:left w:val="nil"/>
              <w:bottom w:val="nil"/>
              <w:right w:val="nil"/>
            </w:tcBorders>
            <w:vAlign w:val="bottom"/>
            <w:hideMark/>
          </w:tcPr>
          <w:p w:rsidR="00675409" w:rsidRPr="00E37042" w:rsidRDefault="00675409" w:rsidP="009E1F53">
            <w:pPr>
              <w:jc w:val="right"/>
              <w:rPr>
                <w:color w:val="000000"/>
                <w:sz w:val="20"/>
                <w:szCs w:val="20"/>
              </w:rPr>
            </w:pPr>
            <w:r w:rsidRPr="00E37042">
              <w:rPr>
                <w:color w:val="000000"/>
                <w:sz w:val="20"/>
                <w:szCs w:val="20"/>
              </w:rPr>
              <w:t xml:space="preserve">$1,050 </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color w:val="000000"/>
                <w:sz w:val="20"/>
                <w:szCs w:val="20"/>
              </w:rPr>
            </w:pPr>
            <w:r w:rsidRPr="00E37042">
              <w:rPr>
                <w:color w:val="000000"/>
                <w:sz w:val="20"/>
                <w:szCs w:val="20"/>
              </w:rPr>
              <w:t>$825</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b. To reflect 5-year amortization of non-recurring legal fees.</w:t>
            </w:r>
          </w:p>
        </w:tc>
        <w:tc>
          <w:tcPr>
            <w:tcW w:w="1248" w:type="dxa"/>
            <w:tcBorders>
              <w:top w:val="nil"/>
              <w:left w:val="nil"/>
              <w:bottom w:val="nil"/>
              <w:right w:val="nil"/>
            </w:tcBorders>
          </w:tcPr>
          <w:p w:rsidR="00675409" w:rsidRPr="00E37042" w:rsidRDefault="00675409" w:rsidP="009E1F53">
            <w:pPr>
              <w:jc w:val="right"/>
              <w:rPr>
                <w:color w:val="000000"/>
                <w:sz w:val="20"/>
                <w:szCs w:val="20"/>
              </w:rPr>
            </w:pPr>
            <w:r w:rsidRPr="00E37042">
              <w:rPr>
                <w:color w:val="000000"/>
                <w:sz w:val="20"/>
                <w:szCs w:val="20"/>
              </w:rPr>
              <w:t>(182)</w:t>
            </w: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double"/>
              </w:rPr>
            </w:pPr>
            <w:r w:rsidRPr="00E37042">
              <w:rPr>
                <w:color w:val="000000"/>
                <w:sz w:val="20"/>
                <w:szCs w:val="20"/>
              </w:rPr>
              <w:t>(182)</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c. To reflect the annual amortization of CAD system mapping project.</w:t>
            </w:r>
          </w:p>
        </w:tc>
        <w:tc>
          <w:tcPr>
            <w:tcW w:w="1248" w:type="dxa"/>
            <w:tcBorders>
              <w:top w:val="nil"/>
              <w:left w:val="nil"/>
              <w:bottom w:val="nil"/>
              <w:right w:val="nil"/>
            </w:tcBorders>
          </w:tcPr>
          <w:p w:rsidR="00675409" w:rsidRPr="00E37042" w:rsidRDefault="00675409" w:rsidP="009E1F53">
            <w:pPr>
              <w:jc w:val="right"/>
              <w:rPr>
                <w:color w:val="000000"/>
                <w:sz w:val="20"/>
                <w:szCs w:val="20"/>
                <w:u w:val="single"/>
              </w:rPr>
            </w:pPr>
            <w:r w:rsidRPr="00E37042">
              <w:rPr>
                <w:color w:val="000000"/>
                <w:sz w:val="20"/>
                <w:szCs w:val="20"/>
                <w:u w:val="single"/>
              </w:rPr>
              <w:t>0</w:t>
            </w: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single"/>
              </w:rPr>
            </w:pPr>
            <w:r w:rsidRPr="00E37042">
              <w:rPr>
                <w:color w:val="000000"/>
                <w:sz w:val="20"/>
                <w:szCs w:val="20"/>
                <w:u w:val="single"/>
              </w:rPr>
              <w:t>280</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 xml:space="preserve">      Subtotal</w:t>
            </w:r>
          </w:p>
        </w:tc>
        <w:tc>
          <w:tcPr>
            <w:tcW w:w="1248" w:type="dxa"/>
            <w:tcBorders>
              <w:top w:val="nil"/>
              <w:left w:val="nil"/>
              <w:bottom w:val="nil"/>
              <w:right w:val="nil"/>
            </w:tcBorders>
            <w:vAlign w:val="bottom"/>
          </w:tcPr>
          <w:p w:rsidR="00675409" w:rsidRPr="00E37042" w:rsidRDefault="00675409" w:rsidP="009E1F53">
            <w:pPr>
              <w:jc w:val="right"/>
              <w:rPr>
                <w:color w:val="000000"/>
                <w:sz w:val="20"/>
                <w:szCs w:val="20"/>
                <w:u w:val="double"/>
              </w:rPr>
            </w:pPr>
            <w:r w:rsidRPr="00E37042">
              <w:rPr>
                <w:color w:val="000000"/>
                <w:sz w:val="20"/>
                <w:szCs w:val="20"/>
                <w:u w:val="double"/>
              </w:rPr>
              <w:t xml:space="preserve">$868 </w:t>
            </w: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double"/>
              </w:rPr>
            </w:pPr>
            <w:r w:rsidRPr="00E37042">
              <w:rPr>
                <w:color w:val="000000"/>
                <w:sz w:val="20"/>
                <w:szCs w:val="20"/>
                <w:u w:val="double"/>
              </w:rPr>
              <w:t>$923</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tcPr>
          <w:p w:rsidR="00675409" w:rsidRPr="00E37042" w:rsidRDefault="00675409" w:rsidP="009E1F53">
            <w:pPr>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center"/>
              <w:rPr>
                <w:sz w:val="20"/>
                <w:szCs w:val="20"/>
              </w:rPr>
            </w:pPr>
            <w:r w:rsidRPr="00E37042">
              <w:rPr>
                <w:sz w:val="20"/>
                <w:szCs w:val="20"/>
              </w:rPr>
              <w:t>3.</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Contractual Services - Other (636/736)</w:t>
            </w:r>
          </w:p>
        </w:tc>
        <w:tc>
          <w:tcPr>
            <w:tcW w:w="1248" w:type="dxa"/>
            <w:tcBorders>
              <w:top w:val="nil"/>
              <w:left w:val="nil"/>
              <w:bottom w:val="nil"/>
              <w:right w:val="nil"/>
            </w:tcBorders>
          </w:tcPr>
          <w:p w:rsidR="00675409" w:rsidRPr="00E37042" w:rsidRDefault="00675409" w:rsidP="009E1F53">
            <w:pPr>
              <w:rPr>
                <w:color w:val="000000"/>
                <w:sz w:val="20"/>
                <w:szCs w:val="20"/>
                <w:u w:val="single"/>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sing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a. To reflect pro forma change in contractual services – other expense.</w:t>
            </w:r>
          </w:p>
        </w:tc>
        <w:tc>
          <w:tcPr>
            <w:tcW w:w="1248" w:type="dxa"/>
            <w:tcBorders>
              <w:top w:val="nil"/>
              <w:left w:val="nil"/>
              <w:bottom w:val="nil"/>
              <w:right w:val="nil"/>
            </w:tcBorders>
            <w:vAlign w:val="bottom"/>
          </w:tcPr>
          <w:p w:rsidR="00675409" w:rsidRPr="00E37042" w:rsidRDefault="00675409" w:rsidP="009E1F53">
            <w:pPr>
              <w:jc w:val="right"/>
              <w:rPr>
                <w:sz w:val="20"/>
                <w:szCs w:val="20"/>
              </w:rPr>
            </w:pPr>
            <w:r w:rsidRPr="00E37042">
              <w:rPr>
                <w:sz w:val="20"/>
                <w:szCs w:val="20"/>
              </w:rPr>
              <w:t>$276</w:t>
            </w:r>
          </w:p>
        </w:tc>
        <w:tc>
          <w:tcPr>
            <w:tcW w:w="1567"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r w:rsidRPr="00E37042">
              <w:rPr>
                <w:sz w:val="20"/>
                <w:szCs w:val="20"/>
              </w:rPr>
              <w:t>$258</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b. To remove overtime component from contractual service – other expense.</w:t>
            </w:r>
          </w:p>
        </w:tc>
        <w:tc>
          <w:tcPr>
            <w:tcW w:w="1248" w:type="dxa"/>
            <w:tcBorders>
              <w:top w:val="nil"/>
              <w:left w:val="nil"/>
              <w:bottom w:val="nil"/>
              <w:right w:val="nil"/>
            </w:tcBorders>
            <w:vAlign w:val="bottom"/>
          </w:tcPr>
          <w:p w:rsidR="00675409" w:rsidRPr="00E37042" w:rsidRDefault="00675409" w:rsidP="00B95AA3">
            <w:pPr>
              <w:jc w:val="right"/>
              <w:rPr>
                <w:sz w:val="20"/>
                <w:szCs w:val="20"/>
              </w:rPr>
            </w:pPr>
            <w:r w:rsidRPr="00E37042">
              <w:rPr>
                <w:sz w:val="20"/>
                <w:szCs w:val="20"/>
              </w:rPr>
              <w:t xml:space="preserve">(491) </w:t>
            </w:r>
          </w:p>
        </w:tc>
        <w:tc>
          <w:tcPr>
            <w:tcW w:w="1567" w:type="dxa"/>
            <w:tcBorders>
              <w:top w:val="nil"/>
              <w:left w:val="nil"/>
              <w:bottom w:val="nil"/>
              <w:right w:val="single" w:sz="4" w:space="0" w:color="auto"/>
            </w:tcBorders>
            <w:noWrap/>
            <w:vAlign w:val="bottom"/>
          </w:tcPr>
          <w:p w:rsidR="00675409" w:rsidRPr="00E37042" w:rsidRDefault="00675409" w:rsidP="00B95AA3">
            <w:pPr>
              <w:jc w:val="right"/>
              <w:rPr>
                <w:sz w:val="20"/>
                <w:szCs w:val="20"/>
              </w:rPr>
            </w:pPr>
            <w:r w:rsidRPr="00E37042">
              <w:rPr>
                <w:sz w:val="20"/>
                <w:szCs w:val="20"/>
              </w:rPr>
              <w:t xml:space="preserve">(491) </w:t>
            </w:r>
          </w:p>
        </w:tc>
      </w:tr>
      <w:tr w:rsidR="00675409" w:rsidRPr="00E37042" w:rsidTr="009E1F53">
        <w:trPr>
          <w:trHeight w:val="37"/>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c. To reclassify water line repair from wastewater expense Acct. No. 736 to water plant Acct. No. 636.</w:t>
            </w:r>
          </w:p>
        </w:tc>
        <w:tc>
          <w:tcPr>
            <w:tcW w:w="1248" w:type="dxa"/>
            <w:tcBorders>
              <w:top w:val="nil"/>
              <w:left w:val="nil"/>
              <w:bottom w:val="nil"/>
              <w:right w:val="nil"/>
            </w:tcBorders>
            <w:vAlign w:val="bottom"/>
            <w:hideMark/>
          </w:tcPr>
          <w:p w:rsidR="00675409" w:rsidRPr="00E37042" w:rsidRDefault="00675409" w:rsidP="009E1F53">
            <w:pPr>
              <w:jc w:val="right"/>
              <w:rPr>
                <w:sz w:val="20"/>
                <w:szCs w:val="20"/>
                <w:u w:val="single"/>
              </w:rPr>
            </w:pPr>
            <w:r w:rsidRPr="00E37042">
              <w:rPr>
                <w:sz w:val="20"/>
                <w:szCs w:val="20"/>
                <w:u w:val="single"/>
              </w:rPr>
              <w:t>0</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(1,165)</w:t>
            </w:r>
          </w:p>
        </w:tc>
      </w:tr>
      <w:tr w:rsidR="00675409" w:rsidRPr="00E37042" w:rsidTr="009E1F53">
        <w:trPr>
          <w:trHeight w:val="37"/>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 xml:space="preserve">       Subtotal</w:t>
            </w:r>
          </w:p>
        </w:tc>
        <w:tc>
          <w:tcPr>
            <w:tcW w:w="1248" w:type="dxa"/>
            <w:tcBorders>
              <w:top w:val="nil"/>
              <w:left w:val="nil"/>
              <w:bottom w:val="nil"/>
              <w:right w:val="nil"/>
            </w:tcBorders>
            <w:vAlign w:val="bottom"/>
            <w:hideMark/>
          </w:tcPr>
          <w:p w:rsidR="00675409" w:rsidRPr="00E37042" w:rsidRDefault="00675409" w:rsidP="009E1F53">
            <w:pPr>
              <w:jc w:val="right"/>
              <w:rPr>
                <w:sz w:val="20"/>
                <w:szCs w:val="20"/>
                <w:u w:val="double"/>
              </w:rPr>
            </w:pPr>
            <w:r w:rsidRPr="00E37042">
              <w:rPr>
                <w:sz w:val="20"/>
                <w:szCs w:val="20"/>
                <w:u w:val="double"/>
              </w:rPr>
              <w:t xml:space="preserve">($215) </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($1,398)</w:t>
            </w:r>
          </w:p>
        </w:tc>
      </w:tr>
      <w:tr w:rsidR="00675409" w:rsidRPr="00E37042" w:rsidTr="009E1F53">
        <w:trPr>
          <w:trHeight w:val="37"/>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 xml:space="preserve">          </w:t>
            </w:r>
          </w:p>
        </w:tc>
        <w:tc>
          <w:tcPr>
            <w:tcW w:w="1248" w:type="dxa"/>
            <w:tcBorders>
              <w:top w:val="nil"/>
              <w:left w:val="nil"/>
              <w:bottom w:val="nil"/>
              <w:right w:val="nil"/>
            </w:tcBorders>
            <w:vAlign w:val="bottom"/>
          </w:tcPr>
          <w:p w:rsidR="00675409" w:rsidRPr="00E37042" w:rsidRDefault="00675409" w:rsidP="009E1F53">
            <w:pPr>
              <w:jc w:val="right"/>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center"/>
              <w:rPr>
                <w:sz w:val="20"/>
                <w:szCs w:val="20"/>
              </w:rPr>
            </w:pPr>
            <w:r w:rsidRPr="00E37042">
              <w:rPr>
                <w:sz w:val="20"/>
                <w:szCs w:val="20"/>
              </w:rPr>
              <w:t>4.</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Rents (640/740)</w:t>
            </w:r>
          </w:p>
        </w:tc>
        <w:tc>
          <w:tcPr>
            <w:tcW w:w="1248" w:type="dxa"/>
            <w:tcBorders>
              <w:top w:val="nil"/>
              <w:left w:val="nil"/>
              <w:bottom w:val="nil"/>
              <w:right w:val="nil"/>
            </w:tcBorders>
          </w:tcPr>
          <w:p w:rsidR="00675409" w:rsidRPr="00E37042" w:rsidRDefault="00675409" w:rsidP="009E1F53">
            <w:pPr>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proofErr w:type="gramStart"/>
            <w:r w:rsidRPr="00E37042">
              <w:rPr>
                <w:sz w:val="20"/>
                <w:szCs w:val="20"/>
              </w:rPr>
              <w:t>a.  To</w:t>
            </w:r>
            <w:proofErr w:type="gramEnd"/>
            <w:r w:rsidRPr="00E37042">
              <w:rPr>
                <w:sz w:val="20"/>
                <w:szCs w:val="20"/>
              </w:rPr>
              <w:t xml:space="preserve"> reflect annualized land lease expense.</w:t>
            </w:r>
          </w:p>
        </w:tc>
        <w:tc>
          <w:tcPr>
            <w:tcW w:w="1248" w:type="dxa"/>
            <w:tcBorders>
              <w:top w:val="nil"/>
              <w:left w:val="nil"/>
              <w:bottom w:val="nil"/>
              <w:right w:val="nil"/>
            </w:tcBorders>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$12 </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$12 </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vAlign w:val="bottom"/>
          </w:tcPr>
          <w:p w:rsidR="00675409" w:rsidRPr="00E37042" w:rsidRDefault="00675409" w:rsidP="009E1F53">
            <w:pPr>
              <w:jc w:val="right"/>
              <w:rPr>
                <w:color w:val="000000"/>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center"/>
              <w:rPr>
                <w:sz w:val="20"/>
                <w:szCs w:val="20"/>
              </w:rPr>
            </w:pPr>
            <w:r w:rsidRPr="00E37042">
              <w:rPr>
                <w:sz w:val="20"/>
                <w:szCs w:val="20"/>
              </w:rPr>
              <w:t>5.</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Insurance Expense (655/755)</w:t>
            </w:r>
          </w:p>
        </w:tc>
        <w:tc>
          <w:tcPr>
            <w:tcW w:w="1248" w:type="dxa"/>
            <w:tcBorders>
              <w:top w:val="nil"/>
              <w:left w:val="nil"/>
              <w:bottom w:val="nil"/>
              <w:right w:val="nil"/>
            </w:tcBorders>
          </w:tcPr>
          <w:p w:rsidR="00675409" w:rsidRPr="00E37042" w:rsidRDefault="00675409" w:rsidP="009E1F53">
            <w:pPr>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proofErr w:type="gramStart"/>
            <w:r w:rsidRPr="00E37042">
              <w:rPr>
                <w:sz w:val="20"/>
                <w:szCs w:val="20"/>
              </w:rPr>
              <w:t>a.  To</w:t>
            </w:r>
            <w:proofErr w:type="gramEnd"/>
            <w:r w:rsidRPr="00E37042">
              <w:rPr>
                <w:sz w:val="20"/>
                <w:szCs w:val="20"/>
              </w:rPr>
              <w:t xml:space="preserve"> reflect annualized general liability insurance expense.</w:t>
            </w:r>
          </w:p>
        </w:tc>
        <w:tc>
          <w:tcPr>
            <w:tcW w:w="1248" w:type="dxa"/>
            <w:tcBorders>
              <w:top w:val="nil"/>
              <w:left w:val="nil"/>
              <w:bottom w:val="nil"/>
              <w:right w:val="nil"/>
            </w:tcBorders>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($39) </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 xml:space="preserve">$29 </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tcPr>
          <w:p w:rsidR="00675409" w:rsidRPr="00E37042" w:rsidRDefault="00675409" w:rsidP="009E1F53">
            <w:pPr>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center"/>
              <w:rPr>
                <w:sz w:val="20"/>
                <w:szCs w:val="20"/>
              </w:rPr>
            </w:pPr>
            <w:r w:rsidRPr="00E37042">
              <w:rPr>
                <w:sz w:val="20"/>
                <w:szCs w:val="20"/>
              </w:rPr>
              <w:t>6.</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Regulatory Commission Expense (665/765)</w:t>
            </w:r>
          </w:p>
        </w:tc>
        <w:tc>
          <w:tcPr>
            <w:tcW w:w="1248" w:type="dxa"/>
            <w:tcBorders>
              <w:top w:val="nil"/>
              <w:left w:val="nil"/>
              <w:bottom w:val="nil"/>
              <w:right w:val="nil"/>
            </w:tcBorders>
          </w:tcPr>
          <w:p w:rsidR="00675409" w:rsidRPr="00E37042" w:rsidRDefault="00675409" w:rsidP="009E1F53">
            <w:pPr>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a.  To reflect unamortized rate case expense from last SARC</w:t>
            </w:r>
          </w:p>
        </w:tc>
        <w:tc>
          <w:tcPr>
            <w:tcW w:w="1248" w:type="dxa"/>
            <w:tcBorders>
              <w:top w:val="nil"/>
              <w:left w:val="nil"/>
              <w:bottom w:val="nil"/>
              <w:right w:val="nil"/>
            </w:tcBorders>
            <w:vAlign w:val="bottom"/>
            <w:hideMark/>
          </w:tcPr>
          <w:p w:rsidR="00675409" w:rsidRPr="00E37042" w:rsidRDefault="00675409" w:rsidP="009E1F53">
            <w:pPr>
              <w:jc w:val="right"/>
              <w:rPr>
                <w:color w:val="000000"/>
                <w:sz w:val="20"/>
                <w:szCs w:val="20"/>
              </w:rPr>
            </w:pPr>
            <w:r w:rsidRPr="00E37042">
              <w:rPr>
                <w:color w:val="000000"/>
                <w:sz w:val="20"/>
                <w:szCs w:val="20"/>
              </w:rPr>
              <w:t xml:space="preserve">$339 </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$339 </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roofErr w:type="gramStart"/>
            <w:r w:rsidRPr="00E37042">
              <w:rPr>
                <w:sz w:val="20"/>
                <w:szCs w:val="20"/>
              </w:rPr>
              <w:t>b.  To</w:t>
            </w:r>
            <w:proofErr w:type="gramEnd"/>
            <w:r w:rsidRPr="00E37042">
              <w:rPr>
                <w:sz w:val="20"/>
                <w:szCs w:val="20"/>
              </w:rPr>
              <w:t xml:space="preserve"> reflect 4-year amortization of rate case expense ($2,485 total, split $1,511/4 for water and $974/4 for wastewater).</w:t>
            </w:r>
          </w:p>
        </w:tc>
        <w:tc>
          <w:tcPr>
            <w:tcW w:w="1248" w:type="dxa"/>
            <w:tcBorders>
              <w:top w:val="nil"/>
              <w:left w:val="nil"/>
              <w:bottom w:val="nil"/>
              <w:right w:val="nil"/>
            </w:tcBorders>
            <w:vAlign w:val="bottom"/>
          </w:tcPr>
          <w:p w:rsidR="00675409" w:rsidRPr="00E37042" w:rsidRDefault="00675409" w:rsidP="009E1F53">
            <w:pPr>
              <w:jc w:val="right"/>
              <w:rPr>
                <w:color w:val="000000"/>
                <w:sz w:val="20"/>
                <w:szCs w:val="20"/>
                <w:u w:val="single"/>
              </w:rPr>
            </w:pPr>
            <w:r w:rsidRPr="00E37042">
              <w:rPr>
                <w:color w:val="000000"/>
                <w:sz w:val="20"/>
                <w:szCs w:val="20"/>
                <w:u w:val="single"/>
              </w:rPr>
              <w:t xml:space="preserve">378 </w:t>
            </w: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single"/>
              </w:rPr>
            </w:pPr>
            <w:r w:rsidRPr="00E37042">
              <w:rPr>
                <w:color w:val="000000"/>
                <w:sz w:val="20"/>
                <w:szCs w:val="20"/>
                <w:u w:val="single"/>
              </w:rPr>
              <w:t xml:space="preserve">243 </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 xml:space="preserve">       Subtotal</w:t>
            </w:r>
          </w:p>
        </w:tc>
        <w:tc>
          <w:tcPr>
            <w:tcW w:w="1248" w:type="dxa"/>
            <w:tcBorders>
              <w:top w:val="nil"/>
              <w:left w:val="nil"/>
              <w:bottom w:val="nil"/>
              <w:right w:val="nil"/>
            </w:tcBorders>
          </w:tcPr>
          <w:p w:rsidR="00675409" w:rsidRPr="00E37042" w:rsidRDefault="00675409" w:rsidP="009E1F53">
            <w:pPr>
              <w:jc w:val="right"/>
              <w:rPr>
                <w:color w:val="000000"/>
                <w:sz w:val="20"/>
                <w:szCs w:val="20"/>
                <w:u w:val="double"/>
              </w:rPr>
            </w:pPr>
            <w:r w:rsidRPr="00E37042">
              <w:rPr>
                <w:color w:val="000000"/>
                <w:sz w:val="20"/>
                <w:szCs w:val="20"/>
                <w:u w:val="double"/>
              </w:rPr>
              <w:t>$717</w:t>
            </w: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double"/>
              </w:rPr>
            </w:pPr>
            <w:r w:rsidRPr="00E37042">
              <w:rPr>
                <w:color w:val="000000"/>
                <w:sz w:val="20"/>
                <w:szCs w:val="20"/>
                <w:u w:val="double"/>
              </w:rPr>
              <w:t>$583</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tcPr>
          <w:p w:rsidR="00675409" w:rsidRPr="00E37042" w:rsidRDefault="00675409" w:rsidP="009E1F53">
            <w:pPr>
              <w:jc w:val="right"/>
              <w:rPr>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r w:rsidRPr="00E37042">
              <w:rPr>
                <w:sz w:val="20"/>
                <w:szCs w:val="20"/>
              </w:rPr>
              <w:t>7.</w:t>
            </w: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Bad Debt Expense (670/770)</w:t>
            </w:r>
          </w:p>
        </w:tc>
        <w:tc>
          <w:tcPr>
            <w:tcW w:w="1248" w:type="dxa"/>
            <w:tcBorders>
              <w:top w:val="nil"/>
              <w:left w:val="nil"/>
              <w:bottom w:val="nil"/>
              <w:right w:val="nil"/>
            </w:tcBorders>
          </w:tcPr>
          <w:p w:rsidR="00675409" w:rsidRPr="00E37042" w:rsidRDefault="00675409" w:rsidP="009E1F53">
            <w:pPr>
              <w:rPr>
                <w:color w:val="000000"/>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roofErr w:type="gramStart"/>
            <w:r w:rsidRPr="00E37042">
              <w:rPr>
                <w:sz w:val="20"/>
                <w:szCs w:val="20"/>
              </w:rPr>
              <w:t>a.  To</w:t>
            </w:r>
            <w:proofErr w:type="gramEnd"/>
            <w:r w:rsidRPr="00E37042">
              <w:rPr>
                <w:sz w:val="20"/>
                <w:szCs w:val="20"/>
              </w:rPr>
              <w:t xml:space="preserve"> reflect appropriate test year bad debt expense.</w:t>
            </w:r>
          </w:p>
        </w:tc>
        <w:tc>
          <w:tcPr>
            <w:tcW w:w="1248" w:type="dxa"/>
            <w:tcBorders>
              <w:top w:val="nil"/>
              <w:left w:val="nil"/>
              <w:bottom w:val="nil"/>
              <w:right w:val="nil"/>
            </w:tcBorders>
            <w:vAlign w:val="bottom"/>
          </w:tcPr>
          <w:p w:rsidR="00675409" w:rsidRPr="00E37042" w:rsidRDefault="00675409" w:rsidP="009E1F53">
            <w:pPr>
              <w:jc w:val="right"/>
              <w:rPr>
                <w:color w:val="000000"/>
                <w:sz w:val="20"/>
                <w:szCs w:val="20"/>
                <w:u w:val="double"/>
              </w:rPr>
            </w:pPr>
            <w:r w:rsidRPr="00E37042">
              <w:rPr>
                <w:color w:val="000000"/>
                <w:sz w:val="20"/>
                <w:szCs w:val="20"/>
                <w:u w:val="double"/>
              </w:rPr>
              <w:t>($129)</w:t>
            </w: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double"/>
              </w:rPr>
            </w:pPr>
            <w:r w:rsidRPr="00E37042">
              <w:rPr>
                <w:color w:val="000000"/>
                <w:sz w:val="20"/>
                <w:szCs w:val="20"/>
                <w:u w:val="double"/>
              </w:rPr>
              <w:t>($219)</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tcPr>
          <w:p w:rsidR="00675409" w:rsidRPr="00E37042" w:rsidRDefault="00675409" w:rsidP="009E1F53">
            <w:pPr>
              <w:jc w:val="right"/>
              <w:rPr>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hideMark/>
          </w:tcPr>
          <w:p w:rsidR="00675409" w:rsidRPr="00E37042" w:rsidRDefault="00675409" w:rsidP="009E1F53">
            <w:pPr>
              <w:jc w:val="center"/>
              <w:rPr>
                <w:sz w:val="20"/>
                <w:szCs w:val="20"/>
              </w:rPr>
            </w:pPr>
            <w:r w:rsidRPr="00E37042">
              <w:rPr>
                <w:sz w:val="20"/>
                <w:szCs w:val="20"/>
              </w:rPr>
              <w:t>8.</w:t>
            </w: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r w:rsidRPr="00E37042">
              <w:rPr>
                <w:sz w:val="20"/>
                <w:szCs w:val="20"/>
              </w:rPr>
              <w:t>Miscellaneous Expense (675/775)</w:t>
            </w:r>
          </w:p>
        </w:tc>
        <w:tc>
          <w:tcPr>
            <w:tcW w:w="1248" w:type="dxa"/>
            <w:tcBorders>
              <w:top w:val="nil"/>
              <w:left w:val="nil"/>
              <w:bottom w:val="nil"/>
              <w:right w:val="nil"/>
            </w:tcBorders>
          </w:tcPr>
          <w:p w:rsidR="00675409" w:rsidRPr="00E37042" w:rsidRDefault="00675409" w:rsidP="009E1F53">
            <w:pPr>
              <w:rPr>
                <w:color w:val="000000"/>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hideMark/>
          </w:tcPr>
          <w:p w:rsidR="00675409" w:rsidRPr="00E37042" w:rsidRDefault="00675409" w:rsidP="009E1F53">
            <w:pPr>
              <w:rPr>
                <w:sz w:val="20"/>
                <w:szCs w:val="20"/>
              </w:rPr>
            </w:pPr>
            <w:proofErr w:type="gramStart"/>
            <w:r w:rsidRPr="00E37042">
              <w:rPr>
                <w:sz w:val="20"/>
                <w:szCs w:val="20"/>
              </w:rPr>
              <w:t>a.  To</w:t>
            </w:r>
            <w:proofErr w:type="gramEnd"/>
            <w:r w:rsidRPr="00E37042">
              <w:rPr>
                <w:sz w:val="20"/>
                <w:szCs w:val="20"/>
              </w:rPr>
              <w:t xml:space="preserve"> remove an incorrectly recorded RAF adjustment.</w:t>
            </w:r>
          </w:p>
        </w:tc>
        <w:tc>
          <w:tcPr>
            <w:tcW w:w="1248" w:type="dxa"/>
            <w:tcBorders>
              <w:top w:val="nil"/>
              <w:left w:val="nil"/>
              <w:bottom w:val="nil"/>
              <w:right w:val="nil"/>
            </w:tcBorders>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($1,655)</w:t>
            </w:r>
          </w:p>
        </w:tc>
        <w:tc>
          <w:tcPr>
            <w:tcW w:w="1567" w:type="dxa"/>
            <w:tcBorders>
              <w:top w:val="nil"/>
              <w:left w:val="nil"/>
              <w:bottom w:val="nil"/>
              <w:right w:val="single" w:sz="4" w:space="0" w:color="auto"/>
            </w:tcBorders>
            <w:noWrap/>
            <w:vAlign w:val="bottom"/>
            <w:hideMark/>
          </w:tcPr>
          <w:p w:rsidR="00675409" w:rsidRPr="00E37042" w:rsidRDefault="00675409" w:rsidP="009E1F53">
            <w:pPr>
              <w:jc w:val="right"/>
              <w:rPr>
                <w:color w:val="000000"/>
                <w:sz w:val="20"/>
                <w:szCs w:val="20"/>
                <w:u w:val="double"/>
              </w:rPr>
            </w:pPr>
            <w:r w:rsidRPr="00E37042">
              <w:rPr>
                <w:color w:val="000000"/>
                <w:sz w:val="20"/>
                <w:szCs w:val="20"/>
                <w:u w:val="double"/>
              </w:rPr>
              <w:t>$0</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vAlign w:val="bottom"/>
          </w:tcPr>
          <w:p w:rsidR="00675409" w:rsidRPr="00E37042" w:rsidRDefault="00675409" w:rsidP="009E1F53">
            <w:pPr>
              <w:jc w:val="right"/>
              <w:rPr>
                <w:color w:val="000000"/>
                <w:sz w:val="20"/>
                <w:szCs w:val="20"/>
                <w:u w:val="single"/>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sing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b/>
                <w:bCs/>
                <w:color w:val="000000"/>
                <w:sz w:val="20"/>
                <w:szCs w:val="20"/>
              </w:rPr>
            </w:pPr>
          </w:p>
        </w:tc>
        <w:tc>
          <w:tcPr>
            <w:tcW w:w="1248" w:type="dxa"/>
            <w:tcBorders>
              <w:top w:val="nil"/>
              <w:left w:val="nil"/>
              <w:bottom w:val="nil"/>
              <w:right w:val="nil"/>
            </w:tcBorders>
          </w:tcPr>
          <w:p w:rsidR="00675409" w:rsidRPr="00E37042" w:rsidRDefault="00675409" w:rsidP="009E1F53">
            <w:pPr>
              <w:jc w:val="right"/>
              <w:rPr>
                <w:color w:val="000000"/>
                <w:sz w:val="20"/>
                <w:szCs w:val="20"/>
                <w:u w:val="double"/>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double"/>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b/>
                <w:bCs/>
                <w:color w:val="000000"/>
                <w:sz w:val="20"/>
                <w:szCs w:val="20"/>
              </w:rPr>
            </w:pPr>
            <w:r w:rsidRPr="00E37042">
              <w:rPr>
                <w:b/>
                <w:bCs/>
                <w:color w:val="000000"/>
                <w:sz w:val="20"/>
                <w:szCs w:val="20"/>
              </w:rPr>
              <w:t>TOTAL OPERATION &amp; MAINTENANCE ADJUSTMENTS</w:t>
            </w:r>
          </w:p>
        </w:tc>
        <w:tc>
          <w:tcPr>
            <w:tcW w:w="1248" w:type="dxa"/>
            <w:tcBorders>
              <w:top w:val="nil"/>
              <w:left w:val="nil"/>
              <w:bottom w:val="nil"/>
              <w:right w:val="nil"/>
            </w:tcBorders>
          </w:tcPr>
          <w:p w:rsidR="00675409" w:rsidRPr="00E37042" w:rsidRDefault="00675409" w:rsidP="009E1F53">
            <w:pPr>
              <w:jc w:val="right"/>
              <w:rPr>
                <w:color w:val="000000"/>
                <w:sz w:val="20"/>
                <w:szCs w:val="20"/>
                <w:u w:val="double"/>
              </w:rPr>
            </w:pPr>
            <w:r w:rsidRPr="00E37042">
              <w:rPr>
                <w:color w:val="000000"/>
                <w:sz w:val="20"/>
                <w:szCs w:val="20"/>
                <w:u w:val="double"/>
              </w:rPr>
              <w:t xml:space="preserve">($309)   </w:t>
            </w:r>
          </w:p>
        </w:tc>
        <w:tc>
          <w:tcPr>
            <w:tcW w:w="1567"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double"/>
              </w:rPr>
            </w:pPr>
            <w:r w:rsidRPr="00E37042">
              <w:rPr>
                <w:color w:val="000000"/>
                <w:sz w:val="20"/>
                <w:szCs w:val="20"/>
                <w:u w:val="double"/>
              </w:rPr>
              <w:t xml:space="preserve">($9) </w:t>
            </w: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b/>
                <w:bCs/>
                <w:sz w:val="20"/>
                <w:szCs w:val="20"/>
              </w:rPr>
            </w:pPr>
          </w:p>
        </w:tc>
        <w:tc>
          <w:tcPr>
            <w:tcW w:w="1248" w:type="dxa"/>
            <w:tcBorders>
              <w:top w:val="nil"/>
              <w:left w:val="nil"/>
              <w:bottom w:val="nil"/>
              <w:right w:val="nil"/>
            </w:tcBorders>
          </w:tcPr>
          <w:p w:rsidR="00675409" w:rsidRPr="00E37042" w:rsidRDefault="00675409" w:rsidP="009E1F53">
            <w:pPr>
              <w:rPr>
                <w:color w:val="000000"/>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rPr>
                <w:color w:val="000000"/>
                <w:sz w:val="20"/>
                <w:szCs w:val="20"/>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vAlign w:val="bottom"/>
          </w:tcPr>
          <w:p w:rsidR="00675409" w:rsidRPr="00E37042" w:rsidRDefault="00675409" w:rsidP="009E1F53">
            <w:pPr>
              <w:jc w:val="right"/>
              <w:rPr>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p>
        </w:tc>
      </w:tr>
      <w:tr w:rsidR="00675409" w:rsidRPr="00E37042" w:rsidTr="009E1F53">
        <w:trPr>
          <w:trHeight w:val="35"/>
          <w:jc w:val="center"/>
        </w:trPr>
        <w:tc>
          <w:tcPr>
            <w:tcW w:w="715"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vAlign w:val="bottom"/>
          </w:tcPr>
          <w:p w:rsidR="00675409" w:rsidRPr="00E37042" w:rsidRDefault="00675409" w:rsidP="009E1F53">
            <w:pPr>
              <w:jc w:val="right"/>
              <w:rPr>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p>
        </w:tc>
      </w:tr>
      <w:tr w:rsidR="00675409" w:rsidRPr="00E37042" w:rsidTr="009E1F53">
        <w:trPr>
          <w:trHeight w:val="35"/>
          <w:jc w:val="center"/>
        </w:trPr>
        <w:tc>
          <w:tcPr>
            <w:tcW w:w="715" w:type="dxa"/>
            <w:tcBorders>
              <w:top w:val="nil"/>
              <w:left w:val="single" w:sz="4" w:space="0" w:color="auto"/>
              <w:bottom w:val="nil"/>
              <w:right w:val="nil"/>
            </w:tcBorders>
            <w:noWrap/>
          </w:tcPr>
          <w:p w:rsidR="00675409" w:rsidRPr="00E37042" w:rsidRDefault="00675409" w:rsidP="009E1F53">
            <w:pPr>
              <w:jc w:val="center"/>
              <w:rPr>
                <w:sz w:val="20"/>
                <w:szCs w:val="20"/>
              </w:rPr>
            </w:pPr>
          </w:p>
        </w:tc>
        <w:tc>
          <w:tcPr>
            <w:tcW w:w="6805"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248" w:type="dxa"/>
            <w:tcBorders>
              <w:top w:val="nil"/>
              <w:left w:val="nil"/>
              <w:bottom w:val="nil"/>
              <w:right w:val="nil"/>
            </w:tcBorders>
            <w:vAlign w:val="bottom"/>
          </w:tcPr>
          <w:p w:rsidR="00675409" w:rsidRPr="00E37042" w:rsidRDefault="00675409" w:rsidP="009E1F53">
            <w:pPr>
              <w:jc w:val="right"/>
              <w:rPr>
                <w:sz w:val="20"/>
                <w:szCs w:val="20"/>
              </w:rPr>
            </w:pPr>
          </w:p>
        </w:tc>
        <w:tc>
          <w:tcPr>
            <w:tcW w:w="1567"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p>
        </w:tc>
      </w:tr>
      <w:tr w:rsidR="00675409" w:rsidRPr="00E37042" w:rsidTr="009E1F53">
        <w:trPr>
          <w:trHeight w:val="37"/>
          <w:jc w:val="center"/>
        </w:trPr>
        <w:tc>
          <w:tcPr>
            <w:tcW w:w="715" w:type="dxa"/>
            <w:tcBorders>
              <w:top w:val="nil"/>
              <w:left w:val="single" w:sz="4" w:space="0" w:color="auto"/>
              <w:bottom w:val="single" w:sz="4" w:space="0" w:color="auto"/>
              <w:right w:val="nil"/>
            </w:tcBorders>
            <w:noWrap/>
            <w:vAlign w:val="bottom"/>
          </w:tcPr>
          <w:p w:rsidR="00675409" w:rsidRPr="00E37042" w:rsidRDefault="00675409" w:rsidP="009E1F53">
            <w:pPr>
              <w:jc w:val="center"/>
              <w:rPr>
                <w:sz w:val="20"/>
                <w:szCs w:val="20"/>
              </w:rPr>
            </w:pPr>
          </w:p>
        </w:tc>
        <w:tc>
          <w:tcPr>
            <w:tcW w:w="6805" w:type="dxa"/>
            <w:gridSpan w:val="2"/>
            <w:tcBorders>
              <w:top w:val="nil"/>
              <w:left w:val="nil"/>
              <w:bottom w:val="single" w:sz="4" w:space="0" w:color="auto"/>
              <w:right w:val="nil"/>
            </w:tcBorders>
            <w:noWrap/>
            <w:vAlign w:val="bottom"/>
            <w:hideMark/>
          </w:tcPr>
          <w:p w:rsidR="00675409" w:rsidRPr="00E37042" w:rsidRDefault="00675409" w:rsidP="009E1F53">
            <w:pPr>
              <w:rPr>
                <w:sz w:val="20"/>
                <w:szCs w:val="20"/>
              </w:rPr>
            </w:pPr>
            <w:r w:rsidRPr="00E37042">
              <w:rPr>
                <w:sz w:val="20"/>
                <w:szCs w:val="20"/>
              </w:rPr>
              <w:t> </w:t>
            </w:r>
          </w:p>
        </w:tc>
        <w:tc>
          <w:tcPr>
            <w:tcW w:w="1248" w:type="dxa"/>
            <w:tcBorders>
              <w:top w:val="nil"/>
              <w:left w:val="nil"/>
              <w:bottom w:val="single" w:sz="4" w:space="0" w:color="auto"/>
              <w:right w:val="nil"/>
            </w:tcBorders>
          </w:tcPr>
          <w:p w:rsidR="00675409" w:rsidRPr="00E37042" w:rsidRDefault="00675409" w:rsidP="009E1F53">
            <w:pPr>
              <w:rPr>
                <w:color w:val="000000"/>
                <w:sz w:val="20"/>
                <w:szCs w:val="20"/>
                <w:u w:val="single"/>
              </w:rPr>
            </w:pPr>
          </w:p>
        </w:tc>
        <w:tc>
          <w:tcPr>
            <w:tcW w:w="1567" w:type="dxa"/>
            <w:tcBorders>
              <w:top w:val="nil"/>
              <w:left w:val="nil"/>
              <w:bottom w:val="single" w:sz="4" w:space="0" w:color="auto"/>
              <w:right w:val="single" w:sz="4" w:space="0" w:color="auto"/>
            </w:tcBorders>
            <w:noWrap/>
            <w:vAlign w:val="bottom"/>
          </w:tcPr>
          <w:p w:rsidR="00675409" w:rsidRPr="00E37042" w:rsidRDefault="00675409" w:rsidP="009E1F53">
            <w:pPr>
              <w:rPr>
                <w:color w:val="000000"/>
                <w:sz w:val="20"/>
                <w:szCs w:val="20"/>
                <w:u w:val="single"/>
              </w:rPr>
            </w:pPr>
          </w:p>
        </w:tc>
      </w:tr>
    </w:tbl>
    <w:p w:rsidR="00675409" w:rsidRDefault="00675409" w:rsidP="00675409">
      <w:pPr>
        <w:pStyle w:val="OrderBody"/>
        <w:sectPr w:rsidR="00675409" w:rsidSect="009E1F53">
          <w:headerReference w:type="default" r:id="rId18"/>
          <w:pgSz w:w="12240" w:h="15840" w:code="1"/>
          <w:pgMar w:top="1440" w:right="1440" w:bottom="1440" w:left="1440" w:header="720" w:footer="720" w:gutter="0"/>
          <w:cols w:space="720"/>
          <w:docGrid w:linePitch="360"/>
        </w:sectPr>
      </w:pPr>
    </w:p>
    <w:tbl>
      <w:tblPr>
        <w:tblW w:w="10451"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05"/>
        <w:gridCol w:w="20"/>
        <w:gridCol w:w="6968"/>
        <w:gridCol w:w="1020"/>
        <w:gridCol w:w="1677"/>
      </w:tblGrid>
      <w:tr w:rsidR="00675409" w:rsidRPr="00E37042" w:rsidTr="009E1F53">
        <w:trPr>
          <w:trHeight w:val="38"/>
          <w:jc w:val="center"/>
        </w:trPr>
        <w:tc>
          <w:tcPr>
            <w:tcW w:w="789" w:type="dxa"/>
            <w:tcBorders>
              <w:top w:val="single" w:sz="4" w:space="0" w:color="auto"/>
              <w:left w:val="single" w:sz="4" w:space="0" w:color="auto"/>
              <w:bottom w:val="nil"/>
              <w:right w:val="nil"/>
            </w:tcBorders>
            <w:noWrap/>
            <w:vAlign w:val="bottom"/>
            <w:hideMark/>
          </w:tcPr>
          <w:p w:rsidR="00675409" w:rsidRPr="00E37042" w:rsidRDefault="00675409" w:rsidP="009E1F53">
            <w:pPr>
              <w:jc w:val="right"/>
              <w:rPr>
                <w:sz w:val="20"/>
                <w:szCs w:val="20"/>
              </w:rPr>
            </w:pPr>
            <w:r w:rsidRPr="00E37042">
              <w:rPr>
                <w:sz w:val="20"/>
                <w:szCs w:val="20"/>
              </w:rPr>
              <w:lastRenderedPageBreak/>
              <w:t> </w:t>
            </w:r>
          </w:p>
        </w:tc>
        <w:tc>
          <w:tcPr>
            <w:tcW w:w="20" w:type="dxa"/>
            <w:tcBorders>
              <w:top w:val="single" w:sz="4" w:space="0" w:color="auto"/>
              <w:left w:val="nil"/>
              <w:bottom w:val="nil"/>
              <w:right w:val="nil"/>
            </w:tcBorders>
          </w:tcPr>
          <w:p w:rsidR="00675409" w:rsidRPr="00E37042" w:rsidRDefault="00675409" w:rsidP="009E1F53">
            <w:pPr>
              <w:rPr>
                <w:b/>
                <w:bCs/>
                <w:color w:val="000000"/>
                <w:sz w:val="20"/>
                <w:szCs w:val="20"/>
              </w:rPr>
            </w:pPr>
          </w:p>
        </w:tc>
        <w:tc>
          <w:tcPr>
            <w:tcW w:w="9642" w:type="dxa"/>
            <w:gridSpan w:val="3"/>
            <w:tcBorders>
              <w:top w:val="single" w:sz="4" w:space="0" w:color="auto"/>
              <w:left w:val="nil"/>
              <w:bottom w:val="nil"/>
              <w:right w:val="single" w:sz="4"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LAKESIDE WATERWORKS, INC.                                                                                          SCHEDULE NO. 3-C</w:t>
            </w:r>
          </w:p>
        </w:tc>
      </w:tr>
      <w:tr w:rsidR="00675409" w:rsidRPr="00E37042" w:rsidTr="009E1F53">
        <w:trPr>
          <w:trHeight w:val="38"/>
          <w:jc w:val="center"/>
        </w:trPr>
        <w:tc>
          <w:tcPr>
            <w:tcW w:w="789" w:type="dxa"/>
            <w:tcBorders>
              <w:top w:val="nil"/>
              <w:left w:val="single" w:sz="4" w:space="0" w:color="auto"/>
              <w:bottom w:val="nil"/>
              <w:right w:val="nil"/>
            </w:tcBorders>
            <w:noWrap/>
            <w:vAlign w:val="bottom"/>
            <w:hideMark/>
          </w:tcPr>
          <w:p w:rsidR="00675409" w:rsidRPr="00E37042" w:rsidRDefault="00675409" w:rsidP="009E1F53">
            <w:pPr>
              <w:jc w:val="right"/>
              <w:rPr>
                <w:sz w:val="20"/>
                <w:szCs w:val="20"/>
              </w:rPr>
            </w:pPr>
            <w:r w:rsidRPr="00E37042">
              <w:rPr>
                <w:sz w:val="20"/>
                <w:szCs w:val="20"/>
              </w:rPr>
              <w:t> </w:t>
            </w:r>
          </w:p>
        </w:tc>
        <w:tc>
          <w:tcPr>
            <w:tcW w:w="20" w:type="dxa"/>
            <w:tcBorders>
              <w:top w:val="nil"/>
              <w:left w:val="nil"/>
              <w:bottom w:val="nil"/>
              <w:right w:val="nil"/>
            </w:tcBorders>
          </w:tcPr>
          <w:p w:rsidR="00675409" w:rsidRPr="00E37042" w:rsidRDefault="00675409" w:rsidP="009E1F53">
            <w:pPr>
              <w:rPr>
                <w:b/>
                <w:bCs/>
                <w:color w:val="000000"/>
                <w:sz w:val="20"/>
                <w:szCs w:val="20"/>
              </w:rPr>
            </w:pPr>
          </w:p>
        </w:tc>
        <w:tc>
          <w:tcPr>
            <w:tcW w:w="9642" w:type="dxa"/>
            <w:gridSpan w:val="3"/>
            <w:tcBorders>
              <w:top w:val="nil"/>
              <w:left w:val="nil"/>
              <w:bottom w:val="nil"/>
              <w:right w:val="single" w:sz="4"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                                                                                     DOCKET NO. 20160195-WS</w:t>
            </w:r>
          </w:p>
        </w:tc>
      </w:tr>
      <w:tr w:rsidR="00675409" w:rsidRPr="00E37042" w:rsidTr="009E1F53">
        <w:trPr>
          <w:trHeight w:val="40"/>
          <w:jc w:val="center"/>
        </w:trPr>
        <w:tc>
          <w:tcPr>
            <w:tcW w:w="789" w:type="dxa"/>
            <w:tcBorders>
              <w:top w:val="nil"/>
              <w:left w:val="single" w:sz="4" w:space="0" w:color="auto"/>
              <w:bottom w:val="single" w:sz="4" w:space="0" w:color="auto"/>
              <w:right w:val="nil"/>
            </w:tcBorders>
            <w:noWrap/>
            <w:vAlign w:val="bottom"/>
            <w:hideMark/>
          </w:tcPr>
          <w:p w:rsidR="00675409" w:rsidRPr="00E37042" w:rsidRDefault="00675409" w:rsidP="009E1F53">
            <w:pPr>
              <w:jc w:val="right"/>
              <w:rPr>
                <w:sz w:val="20"/>
                <w:szCs w:val="20"/>
              </w:rPr>
            </w:pPr>
            <w:r w:rsidRPr="00E37042">
              <w:rPr>
                <w:sz w:val="20"/>
                <w:szCs w:val="20"/>
              </w:rPr>
              <w:t> </w:t>
            </w:r>
          </w:p>
        </w:tc>
        <w:tc>
          <w:tcPr>
            <w:tcW w:w="20" w:type="dxa"/>
            <w:tcBorders>
              <w:top w:val="nil"/>
              <w:left w:val="nil"/>
              <w:bottom w:val="single" w:sz="4" w:space="0" w:color="auto"/>
              <w:right w:val="nil"/>
            </w:tcBorders>
          </w:tcPr>
          <w:p w:rsidR="00675409" w:rsidRPr="00E37042" w:rsidRDefault="00675409" w:rsidP="009E1F53">
            <w:pPr>
              <w:rPr>
                <w:b/>
                <w:bCs/>
                <w:sz w:val="20"/>
                <w:szCs w:val="20"/>
              </w:rPr>
            </w:pPr>
          </w:p>
        </w:tc>
        <w:tc>
          <w:tcPr>
            <w:tcW w:w="9642" w:type="dxa"/>
            <w:gridSpan w:val="3"/>
            <w:tcBorders>
              <w:top w:val="nil"/>
              <w:left w:val="nil"/>
              <w:bottom w:val="single" w:sz="4" w:space="0" w:color="auto"/>
              <w:right w:val="single" w:sz="4" w:space="0" w:color="auto"/>
            </w:tcBorders>
            <w:noWrap/>
            <w:vAlign w:val="bottom"/>
            <w:hideMark/>
          </w:tcPr>
          <w:p w:rsidR="00675409" w:rsidRPr="00E37042" w:rsidRDefault="00675409" w:rsidP="009E1F53">
            <w:pPr>
              <w:rPr>
                <w:b/>
                <w:bCs/>
                <w:color w:val="000000"/>
                <w:sz w:val="20"/>
                <w:szCs w:val="20"/>
              </w:rPr>
            </w:pPr>
            <w:r w:rsidRPr="00E37042">
              <w:rPr>
                <w:b/>
                <w:bCs/>
                <w:sz w:val="20"/>
                <w:szCs w:val="20"/>
              </w:rPr>
              <w:t>ADJUSTMENTS TO OPERATING INCOME (CONTINUED)                                                               Page 2 of 2</w:t>
            </w:r>
          </w:p>
        </w:tc>
      </w:tr>
      <w:tr w:rsidR="00675409" w:rsidRPr="00E37042" w:rsidTr="009E1F53">
        <w:trPr>
          <w:trHeight w:val="38"/>
          <w:jc w:val="center"/>
        </w:trPr>
        <w:tc>
          <w:tcPr>
            <w:tcW w:w="789" w:type="dxa"/>
            <w:tcBorders>
              <w:top w:val="nil"/>
              <w:left w:val="single" w:sz="4" w:space="0" w:color="auto"/>
              <w:bottom w:val="nil"/>
              <w:right w:val="nil"/>
            </w:tcBorders>
            <w:noWrap/>
            <w:vAlign w:val="bottom"/>
            <w:hideMark/>
          </w:tcPr>
          <w:p w:rsidR="00675409" w:rsidRPr="00E37042" w:rsidRDefault="00675409" w:rsidP="009E1F53">
            <w:pPr>
              <w:jc w:val="right"/>
              <w:rPr>
                <w:sz w:val="20"/>
                <w:szCs w:val="20"/>
              </w:rPr>
            </w:pPr>
            <w:r w:rsidRPr="00E37042">
              <w:rPr>
                <w:sz w:val="20"/>
                <w:szCs w:val="20"/>
              </w:rPr>
              <w:t> </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028" w:type="dxa"/>
            <w:tcBorders>
              <w:top w:val="nil"/>
              <w:left w:val="nil"/>
              <w:bottom w:val="nil"/>
              <w:right w:val="nil"/>
            </w:tcBorders>
          </w:tcPr>
          <w:p w:rsidR="00675409" w:rsidRPr="00E37042" w:rsidRDefault="00675409" w:rsidP="009E1F53">
            <w:pPr>
              <w:jc w:val="right"/>
              <w:rPr>
                <w:b/>
                <w:bCs/>
                <w:color w:val="000000"/>
                <w:sz w:val="20"/>
                <w:szCs w:val="20"/>
                <w:u w:val="single"/>
              </w:rPr>
            </w:pPr>
          </w:p>
        </w:tc>
        <w:tc>
          <w:tcPr>
            <w:tcW w:w="1661" w:type="dxa"/>
            <w:tcBorders>
              <w:top w:val="nil"/>
              <w:left w:val="nil"/>
              <w:bottom w:val="nil"/>
              <w:right w:val="single" w:sz="4" w:space="0" w:color="auto"/>
            </w:tcBorders>
            <w:noWrap/>
            <w:vAlign w:val="bottom"/>
          </w:tcPr>
          <w:p w:rsidR="00675409" w:rsidRPr="00E37042" w:rsidRDefault="00675409" w:rsidP="009E1F53">
            <w:pPr>
              <w:jc w:val="right"/>
              <w:rPr>
                <w:b/>
                <w:bCs/>
                <w:color w:val="000000"/>
                <w:sz w:val="20"/>
                <w:szCs w:val="20"/>
                <w:u w:val="single"/>
              </w:rPr>
            </w:pP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right"/>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b/>
                <w:bCs/>
                <w:sz w:val="20"/>
                <w:szCs w:val="20"/>
              </w:rPr>
            </w:pPr>
          </w:p>
        </w:tc>
        <w:tc>
          <w:tcPr>
            <w:tcW w:w="1028" w:type="dxa"/>
            <w:tcBorders>
              <w:top w:val="nil"/>
              <w:left w:val="nil"/>
              <w:bottom w:val="nil"/>
              <w:right w:val="nil"/>
            </w:tcBorders>
            <w:vAlign w:val="bottom"/>
            <w:hideMark/>
          </w:tcPr>
          <w:p w:rsidR="00675409" w:rsidRPr="00E37042" w:rsidRDefault="00675409" w:rsidP="009E1F53">
            <w:pPr>
              <w:jc w:val="center"/>
              <w:rPr>
                <w:b/>
                <w:bCs/>
                <w:color w:val="000000"/>
                <w:sz w:val="20"/>
                <w:szCs w:val="20"/>
                <w:u w:val="single"/>
              </w:rPr>
            </w:pPr>
            <w:r w:rsidRPr="00E37042">
              <w:rPr>
                <w:b/>
                <w:bCs/>
                <w:color w:val="000000"/>
                <w:sz w:val="20"/>
                <w:szCs w:val="20"/>
                <w:u w:val="single"/>
              </w:rPr>
              <w:t>WATER</w:t>
            </w:r>
          </w:p>
        </w:tc>
        <w:tc>
          <w:tcPr>
            <w:tcW w:w="1661" w:type="dxa"/>
            <w:tcBorders>
              <w:top w:val="nil"/>
              <w:left w:val="nil"/>
              <w:bottom w:val="nil"/>
              <w:right w:val="single" w:sz="4" w:space="0" w:color="auto"/>
            </w:tcBorders>
            <w:noWrap/>
            <w:vAlign w:val="bottom"/>
            <w:hideMark/>
          </w:tcPr>
          <w:p w:rsidR="00675409" w:rsidRPr="00E37042" w:rsidRDefault="00675409" w:rsidP="009E1F53">
            <w:pPr>
              <w:jc w:val="center"/>
              <w:rPr>
                <w:b/>
                <w:bCs/>
                <w:color w:val="000000"/>
                <w:sz w:val="20"/>
                <w:szCs w:val="20"/>
                <w:u w:val="single"/>
              </w:rPr>
            </w:pPr>
            <w:r w:rsidRPr="00E37042">
              <w:rPr>
                <w:b/>
                <w:bCs/>
                <w:color w:val="000000"/>
                <w:sz w:val="20"/>
                <w:szCs w:val="20"/>
                <w:u w:val="single"/>
              </w:rPr>
              <w:t>WASTEWATER</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b/>
                <w:bCs/>
                <w:sz w:val="20"/>
                <w:szCs w:val="20"/>
              </w:rPr>
            </w:pPr>
            <w:r w:rsidRPr="00E37042">
              <w:rPr>
                <w:b/>
                <w:bCs/>
                <w:sz w:val="20"/>
                <w:szCs w:val="20"/>
              </w:rPr>
              <w:t>DEPRECIATION EXPENSE</w:t>
            </w:r>
          </w:p>
        </w:tc>
        <w:tc>
          <w:tcPr>
            <w:tcW w:w="1028" w:type="dxa"/>
            <w:tcBorders>
              <w:top w:val="nil"/>
              <w:left w:val="nil"/>
              <w:bottom w:val="nil"/>
              <w:right w:val="nil"/>
            </w:tcBorders>
          </w:tcPr>
          <w:p w:rsidR="00675409" w:rsidRPr="00E37042" w:rsidRDefault="00675409" w:rsidP="009E1F53">
            <w:pPr>
              <w:rPr>
                <w:color w:val="000000"/>
                <w:sz w:val="20"/>
                <w:szCs w:val="20"/>
              </w:rPr>
            </w:pPr>
          </w:p>
        </w:tc>
        <w:tc>
          <w:tcPr>
            <w:tcW w:w="1661" w:type="dxa"/>
            <w:tcBorders>
              <w:top w:val="nil"/>
              <w:left w:val="nil"/>
              <w:bottom w:val="nil"/>
              <w:right w:val="single" w:sz="4" w:space="0" w:color="auto"/>
            </w:tcBorders>
            <w:noWrap/>
            <w:vAlign w:val="bottom"/>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r w:rsidRPr="00E37042">
              <w:rPr>
                <w:sz w:val="20"/>
                <w:szCs w:val="20"/>
              </w:rPr>
              <w:t>1.</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test year depreciation calculated per Rule 25-30.140, F.A.C.</w:t>
            </w:r>
          </w:p>
        </w:tc>
        <w:tc>
          <w:tcPr>
            <w:tcW w:w="1028" w:type="dxa"/>
            <w:tcBorders>
              <w:top w:val="nil"/>
              <w:left w:val="nil"/>
              <w:bottom w:val="nil"/>
              <w:right w:val="nil"/>
            </w:tcBorders>
            <w:vAlign w:val="bottom"/>
          </w:tcPr>
          <w:p w:rsidR="00675409" w:rsidRPr="00E37042" w:rsidRDefault="00675409" w:rsidP="009E1F53">
            <w:pPr>
              <w:jc w:val="right"/>
              <w:rPr>
                <w:sz w:val="20"/>
                <w:szCs w:val="20"/>
              </w:rPr>
            </w:pPr>
            <w:r w:rsidRPr="00E37042">
              <w:rPr>
                <w:sz w:val="20"/>
                <w:szCs w:val="20"/>
              </w:rPr>
              <w:t xml:space="preserve">$1,686 </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r w:rsidRPr="00E37042">
              <w:rPr>
                <w:sz w:val="20"/>
                <w:szCs w:val="20"/>
              </w:rPr>
              <w:t>($2,219)</w:t>
            </w:r>
          </w:p>
        </w:tc>
      </w:tr>
      <w:tr w:rsidR="00675409" w:rsidRPr="00E37042" w:rsidTr="009E1F53">
        <w:trPr>
          <w:trHeight w:val="38"/>
          <w:jc w:val="center"/>
        </w:trPr>
        <w:tc>
          <w:tcPr>
            <w:tcW w:w="789" w:type="dxa"/>
            <w:tcBorders>
              <w:top w:val="nil"/>
              <w:left w:val="single" w:sz="4" w:space="0" w:color="auto"/>
              <w:bottom w:val="nil"/>
              <w:right w:val="nil"/>
            </w:tcBorders>
            <w:noWrap/>
          </w:tcPr>
          <w:p w:rsidR="00675409" w:rsidRPr="00E37042" w:rsidRDefault="00675409" w:rsidP="009E1F53">
            <w:pPr>
              <w:jc w:val="center"/>
              <w:rPr>
                <w:sz w:val="20"/>
                <w:szCs w:val="20"/>
              </w:rPr>
            </w:pPr>
            <w:r w:rsidRPr="00E37042">
              <w:rPr>
                <w:sz w:val="20"/>
                <w:szCs w:val="20"/>
              </w:rPr>
              <w:t>2.</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pro forma water line installation, pump repairs, pump replacement, and well materials correction.</w:t>
            </w:r>
          </w:p>
        </w:tc>
        <w:tc>
          <w:tcPr>
            <w:tcW w:w="1028" w:type="dxa"/>
            <w:tcBorders>
              <w:top w:val="nil"/>
              <w:left w:val="nil"/>
              <w:bottom w:val="nil"/>
              <w:right w:val="nil"/>
            </w:tcBorders>
            <w:vAlign w:val="bottom"/>
          </w:tcPr>
          <w:p w:rsidR="00675409" w:rsidRPr="00E37042" w:rsidRDefault="00675409" w:rsidP="009E1F53">
            <w:pPr>
              <w:jc w:val="right"/>
              <w:rPr>
                <w:sz w:val="20"/>
                <w:szCs w:val="20"/>
              </w:rPr>
            </w:pPr>
            <w:r w:rsidRPr="00E37042">
              <w:rPr>
                <w:sz w:val="20"/>
                <w:szCs w:val="20"/>
              </w:rPr>
              <w:t>1,012</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r w:rsidRPr="00E37042">
              <w:rPr>
                <w:sz w:val="20"/>
                <w:szCs w:val="20"/>
              </w:rPr>
              <w:t xml:space="preserve"> 3.</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pro forma WWTP replacement.</w:t>
            </w:r>
          </w:p>
        </w:tc>
        <w:tc>
          <w:tcPr>
            <w:tcW w:w="1028" w:type="dxa"/>
            <w:tcBorders>
              <w:top w:val="nil"/>
              <w:left w:val="nil"/>
              <w:bottom w:val="nil"/>
              <w:right w:val="nil"/>
            </w:tcBorders>
            <w:vAlign w:val="bottom"/>
          </w:tcPr>
          <w:p w:rsidR="00675409" w:rsidRPr="00E37042" w:rsidRDefault="00675409" w:rsidP="009E1F53">
            <w:pPr>
              <w:jc w:val="right"/>
              <w:rPr>
                <w:sz w:val="20"/>
                <w:szCs w:val="20"/>
              </w:rPr>
            </w:pPr>
            <w:r w:rsidRPr="00E37042">
              <w:rPr>
                <w:sz w:val="20"/>
                <w:szCs w:val="20"/>
              </w:rPr>
              <w:t>0</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r w:rsidRPr="00E37042">
              <w:rPr>
                <w:sz w:val="20"/>
                <w:szCs w:val="20"/>
              </w:rPr>
              <w:t>5,835</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r w:rsidRPr="00E37042">
              <w:rPr>
                <w:sz w:val="20"/>
                <w:szCs w:val="20"/>
              </w:rPr>
              <w:t>4.</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 xml:space="preserve">To reflect pro forma WWTP </w:t>
            </w:r>
            <w:r w:rsidR="009135BB" w:rsidRPr="00E37042">
              <w:rPr>
                <w:sz w:val="20"/>
                <w:szCs w:val="20"/>
              </w:rPr>
              <w:t>spray field</w:t>
            </w:r>
            <w:r w:rsidRPr="00E37042">
              <w:rPr>
                <w:sz w:val="20"/>
                <w:szCs w:val="20"/>
              </w:rPr>
              <w:t xml:space="preserve"> pump repair.</w:t>
            </w:r>
          </w:p>
        </w:tc>
        <w:tc>
          <w:tcPr>
            <w:tcW w:w="1028" w:type="dxa"/>
            <w:tcBorders>
              <w:top w:val="nil"/>
              <w:left w:val="nil"/>
              <w:bottom w:val="nil"/>
              <w:right w:val="nil"/>
            </w:tcBorders>
            <w:vAlign w:val="bottom"/>
          </w:tcPr>
          <w:p w:rsidR="00675409" w:rsidRPr="00E37042" w:rsidRDefault="00675409" w:rsidP="009E1F53">
            <w:pPr>
              <w:jc w:val="right"/>
              <w:rPr>
                <w:sz w:val="20"/>
                <w:szCs w:val="20"/>
              </w:rPr>
            </w:pPr>
            <w:r w:rsidRPr="00E37042">
              <w:rPr>
                <w:sz w:val="20"/>
                <w:szCs w:val="20"/>
              </w:rPr>
              <w:t>0</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r w:rsidRPr="00E37042">
              <w:rPr>
                <w:sz w:val="20"/>
                <w:szCs w:val="20"/>
              </w:rPr>
              <w:t>32</w:t>
            </w:r>
          </w:p>
        </w:tc>
      </w:tr>
      <w:tr w:rsidR="00675409" w:rsidRPr="00E37042" w:rsidTr="009E1F53">
        <w:trPr>
          <w:trHeight w:val="38"/>
          <w:jc w:val="center"/>
        </w:trPr>
        <w:tc>
          <w:tcPr>
            <w:tcW w:w="789" w:type="dxa"/>
            <w:tcBorders>
              <w:top w:val="nil"/>
              <w:left w:val="single" w:sz="4" w:space="0" w:color="auto"/>
              <w:bottom w:val="nil"/>
              <w:right w:val="nil"/>
            </w:tcBorders>
            <w:noWrap/>
          </w:tcPr>
          <w:p w:rsidR="00675409" w:rsidRPr="00E37042" w:rsidRDefault="00675409" w:rsidP="009E1F53">
            <w:pPr>
              <w:jc w:val="center"/>
              <w:rPr>
                <w:sz w:val="20"/>
                <w:szCs w:val="20"/>
              </w:rPr>
            </w:pPr>
            <w:r w:rsidRPr="00E37042">
              <w:rPr>
                <w:sz w:val="20"/>
                <w:szCs w:val="20"/>
              </w:rPr>
              <w:t>5.</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non-used and useful test year depreciation.</w:t>
            </w:r>
          </w:p>
        </w:tc>
        <w:tc>
          <w:tcPr>
            <w:tcW w:w="1028" w:type="dxa"/>
            <w:tcBorders>
              <w:top w:val="nil"/>
              <w:left w:val="nil"/>
              <w:bottom w:val="nil"/>
              <w:right w:val="nil"/>
            </w:tcBorders>
            <w:vAlign w:val="bottom"/>
          </w:tcPr>
          <w:p w:rsidR="00675409" w:rsidRPr="00E37042" w:rsidRDefault="00675409" w:rsidP="009E1F53">
            <w:pPr>
              <w:jc w:val="right"/>
              <w:rPr>
                <w:sz w:val="20"/>
                <w:szCs w:val="20"/>
              </w:rPr>
            </w:pPr>
            <w:r w:rsidRPr="00E37042">
              <w:rPr>
                <w:sz w:val="20"/>
                <w:szCs w:val="20"/>
              </w:rPr>
              <w:t>(951)</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r w:rsidRPr="00E37042">
              <w:rPr>
                <w:sz w:val="20"/>
                <w:szCs w:val="20"/>
              </w:rPr>
              <w:t>(492)</w:t>
            </w:r>
          </w:p>
        </w:tc>
      </w:tr>
      <w:tr w:rsidR="00675409" w:rsidRPr="00E37042" w:rsidTr="009E1F53">
        <w:trPr>
          <w:trHeight w:val="38"/>
          <w:jc w:val="center"/>
        </w:trPr>
        <w:tc>
          <w:tcPr>
            <w:tcW w:w="789" w:type="dxa"/>
            <w:tcBorders>
              <w:top w:val="nil"/>
              <w:left w:val="single" w:sz="4" w:space="0" w:color="auto"/>
              <w:bottom w:val="nil"/>
              <w:right w:val="nil"/>
            </w:tcBorders>
            <w:noWrap/>
          </w:tcPr>
          <w:p w:rsidR="00675409" w:rsidRPr="00E37042" w:rsidRDefault="00675409" w:rsidP="009E1F53">
            <w:pPr>
              <w:jc w:val="center"/>
              <w:rPr>
                <w:sz w:val="20"/>
                <w:szCs w:val="20"/>
              </w:rPr>
            </w:pPr>
            <w:r w:rsidRPr="00E37042">
              <w:rPr>
                <w:sz w:val="20"/>
                <w:szCs w:val="20"/>
              </w:rPr>
              <w:t>6.</w:t>
            </w:r>
          </w:p>
        </w:tc>
        <w:tc>
          <w:tcPr>
            <w:tcW w:w="6973" w:type="dxa"/>
            <w:gridSpan w:val="2"/>
            <w:tcBorders>
              <w:top w:val="nil"/>
              <w:left w:val="nil"/>
              <w:bottom w:val="nil"/>
              <w:right w:val="nil"/>
            </w:tcBorders>
            <w:noWrap/>
            <w:vAlign w:val="bottom"/>
          </w:tcPr>
          <w:p w:rsidR="00675409" w:rsidRPr="00E37042" w:rsidRDefault="00675409" w:rsidP="009E1F53">
            <w:pPr>
              <w:rPr>
                <w:color w:val="000000"/>
                <w:sz w:val="20"/>
                <w:szCs w:val="20"/>
              </w:rPr>
            </w:pPr>
            <w:r w:rsidRPr="00E37042">
              <w:rPr>
                <w:color w:val="000000"/>
                <w:sz w:val="20"/>
                <w:szCs w:val="20"/>
              </w:rPr>
              <w:t>To reflect appropriate test year CIAC amortization expense.</w:t>
            </w:r>
          </w:p>
        </w:tc>
        <w:tc>
          <w:tcPr>
            <w:tcW w:w="1028" w:type="dxa"/>
            <w:tcBorders>
              <w:top w:val="nil"/>
              <w:left w:val="nil"/>
              <w:bottom w:val="nil"/>
              <w:right w:val="nil"/>
            </w:tcBorders>
            <w:vAlign w:val="bottom"/>
          </w:tcPr>
          <w:p w:rsidR="00675409" w:rsidRPr="00E37042" w:rsidRDefault="00675409" w:rsidP="009E1F53">
            <w:pPr>
              <w:jc w:val="right"/>
              <w:rPr>
                <w:sz w:val="20"/>
                <w:szCs w:val="20"/>
                <w:u w:val="single"/>
              </w:rPr>
            </w:pPr>
            <w:r w:rsidRPr="00E37042">
              <w:rPr>
                <w:sz w:val="20"/>
                <w:szCs w:val="20"/>
                <w:u w:val="single"/>
              </w:rPr>
              <w:t>(38)</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u w:val="single"/>
              </w:rPr>
            </w:pPr>
            <w:r w:rsidRPr="00E37042">
              <w:rPr>
                <w:sz w:val="20"/>
                <w:szCs w:val="20"/>
                <w:u w:val="single"/>
              </w:rPr>
              <w:t>257</w:t>
            </w:r>
          </w:p>
        </w:tc>
      </w:tr>
      <w:tr w:rsidR="00675409" w:rsidRPr="00E37042" w:rsidTr="009E1F53">
        <w:trPr>
          <w:trHeight w:val="38"/>
          <w:jc w:val="center"/>
        </w:trPr>
        <w:tc>
          <w:tcPr>
            <w:tcW w:w="789" w:type="dxa"/>
            <w:tcBorders>
              <w:top w:val="nil"/>
              <w:left w:val="single" w:sz="4" w:space="0" w:color="auto"/>
              <w:bottom w:val="nil"/>
              <w:right w:val="nil"/>
            </w:tcBorders>
            <w:noWrap/>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 xml:space="preserve">     Total</w:t>
            </w:r>
          </w:p>
        </w:tc>
        <w:tc>
          <w:tcPr>
            <w:tcW w:w="1028" w:type="dxa"/>
            <w:tcBorders>
              <w:top w:val="nil"/>
              <w:left w:val="nil"/>
              <w:bottom w:val="nil"/>
              <w:right w:val="nil"/>
            </w:tcBorders>
            <w:vAlign w:val="bottom"/>
          </w:tcPr>
          <w:p w:rsidR="00675409" w:rsidRPr="00E37042" w:rsidRDefault="00675409" w:rsidP="009E1F53">
            <w:pPr>
              <w:jc w:val="right"/>
              <w:rPr>
                <w:sz w:val="20"/>
                <w:szCs w:val="20"/>
                <w:u w:val="double"/>
              </w:rPr>
            </w:pPr>
            <w:r w:rsidRPr="00E37042">
              <w:rPr>
                <w:sz w:val="20"/>
                <w:szCs w:val="20"/>
                <w:u w:val="double"/>
              </w:rPr>
              <w:t>$1,709</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u w:val="double"/>
              </w:rPr>
            </w:pPr>
            <w:r w:rsidRPr="00E37042">
              <w:rPr>
                <w:sz w:val="20"/>
                <w:szCs w:val="20"/>
                <w:u w:val="double"/>
              </w:rPr>
              <w:t xml:space="preserve">$3,413 </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028" w:type="dxa"/>
            <w:tcBorders>
              <w:top w:val="nil"/>
              <w:left w:val="nil"/>
              <w:bottom w:val="nil"/>
              <w:right w:val="nil"/>
            </w:tcBorders>
          </w:tcPr>
          <w:p w:rsidR="00675409" w:rsidRPr="00E37042" w:rsidRDefault="00675409" w:rsidP="009E1F53">
            <w:pPr>
              <w:rPr>
                <w:color w:val="000000"/>
                <w:sz w:val="20"/>
                <w:szCs w:val="20"/>
                <w:u w:val="double"/>
              </w:rPr>
            </w:pPr>
          </w:p>
        </w:tc>
        <w:tc>
          <w:tcPr>
            <w:tcW w:w="1661"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43"/>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b/>
                <w:bCs/>
                <w:sz w:val="20"/>
                <w:szCs w:val="20"/>
              </w:rPr>
            </w:pPr>
            <w:r w:rsidRPr="00E37042">
              <w:rPr>
                <w:b/>
                <w:bCs/>
                <w:sz w:val="20"/>
                <w:szCs w:val="20"/>
              </w:rPr>
              <w:t>AMORTIZATION</w:t>
            </w:r>
          </w:p>
        </w:tc>
        <w:tc>
          <w:tcPr>
            <w:tcW w:w="1028" w:type="dxa"/>
            <w:tcBorders>
              <w:top w:val="nil"/>
              <w:left w:val="nil"/>
              <w:bottom w:val="nil"/>
              <w:right w:val="nil"/>
            </w:tcBorders>
          </w:tcPr>
          <w:p w:rsidR="00675409" w:rsidRPr="00E37042" w:rsidRDefault="00675409" w:rsidP="009E1F53">
            <w:pPr>
              <w:rPr>
                <w:color w:val="000000"/>
                <w:sz w:val="20"/>
                <w:szCs w:val="20"/>
              </w:rPr>
            </w:pPr>
          </w:p>
        </w:tc>
        <w:tc>
          <w:tcPr>
            <w:tcW w:w="1661" w:type="dxa"/>
            <w:tcBorders>
              <w:top w:val="nil"/>
              <w:left w:val="nil"/>
              <w:bottom w:val="nil"/>
              <w:right w:val="single" w:sz="4" w:space="0" w:color="auto"/>
            </w:tcBorders>
            <w:noWrap/>
            <w:vAlign w:val="bottom"/>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r w:rsidRPr="00E37042">
              <w:rPr>
                <w:sz w:val="20"/>
                <w:szCs w:val="20"/>
              </w:rPr>
              <w:t>1.</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loss on well retirement.</w:t>
            </w:r>
          </w:p>
        </w:tc>
        <w:tc>
          <w:tcPr>
            <w:tcW w:w="1028" w:type="dxa"/>
            <w:tcBorders>
              <w:top w:val="nil"/>
              <w:left w:val="nil"/>
              <w:bottom w:val="nil"/>
              <w:right w:val="nil"/>
            </w:tcBorders>
            <w:vAlign w:val="bottom"/>
          </w:tcPr>
          <w:p w:rsidR="00675409" w:rsidRPr="00E37042" w:rsidRDefault="00675409" w:rsidP="009E1F53">
            <w:pPr>
              <w:jc w:val="right"/>
              <w:rPr>
                <w:sz w:val="20"/>
                <w:szCs w:val="20"/>
              </w:rPr>
            </w:pPr>
            <w:r w:rsidRPr="00E37042">
              <w:rPr>
                <w:sz w:val="20"/>
                <w:szCs w:val="20"/>
              </w:rPr>
              <w:t xml:space="preserve">$721 </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r w:rsidRPr="00E37042">
              <w:rPr>
                <w:sz w:val="20"/>
                <w:szCs w:val="20"/>
              </w:rPr>
              <w:t>2.</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recovery of well rehabilitation costs.</w:t>
            </w:r>
          </w:p>
        </w:tc>
        <w:tc>
          <w:tcPr>
            <w:tcW w:w="1028" w:type="dxa"/>
            <w:tcBorders>
              <w:top w:val="nil"/>
              <w:left w:val="nil"/>
              <w:bottom w:val="nil"/>
              <w:right w:val="nil"/>
            </w:tcBorders>
            <w:vAlign w:val="bottom"/>
          </w:tcPr>
          <w:p w:rsidR="00675409" w:rsidRPr="00E37042" w:rsidRDefault="00675409" w:rsidP="009E1F53">
            <w:pPr>
              <w:jc w:val="right"/>
              <w:rPr>
                <w:sz w:val="20"/>
                <w:szCs w:val="20"/>
              </w:rPr>
            </w:pPr>
            <w:r w:rsidRPr="00E37042">
              <w:rPr>
                <w:sz w:val="20"/>
                <w:szCs w:val="20"/>
              </w:rPr>
              <w:t xml:space="preserve">2,348 </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8"/>
          <w:jc w:val="center"/>
        </w:trPr>
        <w:tc>
          <w:tcPr>
            <w:tcW w:w="789" w:type="dxa"/>
            <w:tcBorders>
              <w:top w:val="nil"/>
              <w:left w:val="single" w:sz="4" w:space="0" w:color="auto"/>
              <w:bottom w:val="nil"/>
              <w:right w:val="nil"/>
            </w:tcBorders>
            <w:noWrap/>
          </w:tcPr>
          <w:p w:rsidR="00675409" w:rsidRPr="00E37042" w:rsidRDefault="00675409" w:rsidP="009E1F53">
            <w:pPr>
              <w:jc w:val="center"/>
              <w:rPr>
                <w:sz w:val="20"/>
                <w:szCs w:val="20"/>
              </w:rPr>
            </w:pPr>
            <w:r w:rsidRPr="00E37042">
              <w:rPr>
                <w:sz w:val="20"/>
                <w:szCs w:val="20"/>
              </w:rPr>
              <w:t>3.</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loss on WWTP retirement.</w:t>
            </w:r>
          </w:p>
        </w:tc>
        <w:tc>
          <w:tcPr>
            <w:tcW w:w="1028" w:type="dxa"/>
            <w:tcBorders>
              <w:top w:val="nil"/>
              <w:left w:val="nil"/>
              <w:bottom w:val="nil"/>
              <w:right w:val="nil"/>
            </w:tcBorders>
            <w:vAlign w:val="bottom"/>
          </w:tcPr>
          <w:p w:rsidR="00675409" w:rsidRPr="00E37042" w:rsidRDefault="00675409" w:rsidP="009E1F53">
            <w:pPr>
              <w:jc w:val="right"/>
              <w:rPr>
                <w:sz w:val="20"/>
                <w:szCs w:val="20"/>
                <w:u w:val="single"/>
              </w:rPr>
            </w:pPr>
            <w:r w:rsidRPr="00E37042">
              <w:rPr>
                <w:sz w:val="20"/>
                <w:szCs w:val="20"/>
                <w:u w:val="single"/>
              </w:rPr>
              <w:t>0</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u w:val="single"/>
              </w:rPr>
            </w:pPr>
            <w:r w:rsidRPr="00E37042">
              <w:rPr>
                <w:sz w:val="20"/>
                <w:szCs w:val="20"/>
                <w:u w:val="single"/>
              </w:rPr>
              <w:t>1,753</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 xml:space="preserve">     Total</w:t>
            </w:r>
          </w:p>
        </w:tc>
        <w:tc>
          <w:tcPr>
            <w:tcW w:w="1028" w:type="dxa"/>
            <w:tcBorders>
              <w:top w:val="nil"/>
              <w:left w:val="nil"/>
              <w:bottom w:val="nil"/>
              <w:right w:val="nil"/>
            </w:tcBorders>
            <w:vAlign w:val="bottom"/>
          </w:tcPr>
          <w:p w:rsidR="00675409" w:rsidRPr="00E37042" w:rsidRDefault="00675409" w:rsidP="009E1F53">
            <w:pPr>
              <w:jc w:val="right"/>
              <w:rPr>
                <w:sz w:val="20"/>
                <w:szCs w:val="20"/>
                <w:u w:val="double"/>
              </w:rPr>
            </w:pPr>
            <w:r w:rsidRPr="00E37042">
              <w:rPr>
                <w:sz w:val="20"/>
                <w:szCs w:val="20"/>
                <w:u w:val="double"/>
              </w:rPr>
              <w:t>$3,069</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sz w:val="20"/>
                <w:szCs w:val="20"/>
                <w:u w:val="double"/>
              </w:rPr>
            </w:pPr>
            <w:r w:rsidRPr="00E37042">
              <w:rPr>
                <w:sz w:val="20"/>
                <w:szCs w:val="20"/>
                <w:u w:val="double"/>
              </w:rPr>
              <w:t>$1,753</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028" w:type="dxa"/>
            <w:tcBorders>
              <w:top w:val="nil"/>
              <w:left w:val="nil"/>
              <w:bottom w:val="nil"/>
              <w:right w:val="nil"/>
            </w:tcBorders>
          </w:tcPr>
          <w:p w:rsidR="00675409" w:rsidRPr="00E37042" w:rsidRDefault="00675409" w:rsidP="009E1F53">
            <w:pPr>
              <w:rPr>
                <w:color w:val="000000"/>
                <w:sz w:val="20"/>
                <w:szCs w:val="20"/>
                <w:u w:val="double"/>
              </w:rPr>
            </w:pPr>
          </w:p>
        </w:tc>
        <w:tc>
          <w:tcPr>
            <w:tcW w:w="1661"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double"/>
              </w:rPr>
            </w:pP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b/>
                <w:bCs/>
                <w:sz w:val="20"/>
                <w:szCs w:val="20"/>
              </w:rPr>
            </w:pPr>
            <w:r w:rsidRPr="00E37042">
              <w:rPr>
                <w:b/>
                <w:bCs/>
                <w:sz w:val="20"/>
                <w:szCs w:val="20"/>
              </w:rPr>
              <w:t>TAXES OTHER THAN INCOME</w:t>
            </w:r>
          </w:p>
        </w:tc>
        <w:tc>
          <w:tcPr>
            <w:tcW w:w="1028" w:type="dxa"/>
            <w:tcBorders>
              <w:top w:val="nil"/>
              <w:left w:val="nil"/>
              <w:bottom w:val="nil"/>
              <w:right w:val="nil"/>
            </w:tcBorders>
          </w:tcPr>
          <w:p w:rsidR="00675409" w:rsidRPr="00E37042" w:rsidRDefault="00675409" w:rsidP="009E1F53">
            <w:pPr>
              <w:rPr>
                <w:color w:val="000000"/>
                <w:sz w:val="20"/>
                <w:szCs w:val="20"/>
              </w:rPr>
            </w:pPr>
          </w:p>
        </w:tc>
        <w:tc>
          <w:tcPr>
            <w:tcW w:w="1661" w:type="dxa"/>
            <w:tcBorders>
              <w:top w:val="nil"/>
              <w:left w:val="nil"/>
              <w:bottom w:val="nil"/>
              <w:right w:val="single" w:sz="4" w:space="0" w:color="auto"/>
            </w:tcBorders>
            <w:noWrap/>
            <w:vAlign w:val="bottom"/>
          </w:tcPr>
          <w:p w:rsidR="00675409" w:rsidRPr="00E37042" w:rsidRDefault="00675409" w:rsidP="009E1F53">
            <w:pPr>
              <w:rPr>
                <w:color w:val="000000"/>
                <w:sz w:val="20"/>
                <w:szCs w:val="20"/>
              </w:rPr>
            </w:pPr>
            <w:r w:rsidRPr="00E37042">
              <w:rPr>
                <w:color w:val="000000"/>
                <w:sz w:val="20"/>
                <w:szCs w:val="20"/>
              </w:rPr>
              <w:t> </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r w:rsidRPr="00E37042">
              <w:rPr>
                <w:sz w:val="20"/>
                <w:szCs w:val="20"/>
              </w:rPr>
              <w:t>1.</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the appropriate test year RAFs.</w:t>
            </w:r>
          </w:p>
        </w:tc>
        <w:tc>
          <w:tcPr>
            <w:tcW w:w="1028" w:type="dxa"/>
            <w:tcBorders>
              <w:top w:val="nil"/>
              <w:left w:val="nil"/>
              <w:bottom w:val="nil"/>
              <w:right w:val="nil"/>
            </w:tcBorders>
          </w:tcPr>
          <w:p w:rsidR="00675409" w:rsidRPr="00E37042" w:rsidRDefault="00675409" w:rsidP="009E1F53">
            <w:pPr>
              <w:jc w:val="right"/>
              <w:rPr>
                <w:color w:val="000000"/>
                <w:sz w:val="20"/>
                <w:szCs w:val="20"/>
              </w:rPr>
            </w:pPr>
            <w:r w:rsidRPr="00E37042">
              <w:rPr>
                <w:color w:val="000000"/>
                <w:sz w:val="20"/>
                <w:szCs w:val="20"/>
              </w:rPr>
              <w:t>$144</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rPr>
            </w:pPr>
            <w:r w:rsidRPr="00E37042">
              <w:rPr>
                <w:color w:val="000000"/>
                <w:sz w:val="20"/>
                <w:szCs w:val="20"/>
              </w:rPr>
              <w:t>$131</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r w:rsidRPr="00E37042">
              <w:rPr>
                <w:sz w:val="20"/>
                <w:szCs w:val="20"/>
              </w:rPr>
              <w:t>2.</w:t>
            </w: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To reflect appropriate test year utility property taxes.</w:t>
            </w:r>
          </w:p>
        </w:tc>
        <w:tc>
          <w:tcPr>
            <w:tcW w:w="1028" w:type="dxa"/>
            <w:tcBorders>
              <w:top w:val="nil"/>
              <w:left w:val="nil"/>
              <w:bottom w:val="nil"/>
              <w:right w:val="nil"/>
            </w:tcBorders>
          </w:tcPr>
          <w:p w:rsidR="00675409" w:rsidRPr="00E37042" w:rsidRDefault="00675409" w:rsidP="009E1F53">
            <w:pPr>
              <w:jc w:val="right"/>
              <w:rPr>
                <w:color w:val="000000"/>
                <w:sz w:val="20"/>
                <w:szCs w:val="20"/>
                <w:u w:val="single"/>
              </w:rPr>
            </w:pPr>
            <w:r w:rsidRPr="00E37042">
              <w:rPr>
                <w:color w:val="000000"/>
                <w:sz w:val="20"/>
                <w:szCs w:val="20"/>
                <w:u w:val="single"/>
              </w:rPr>
              <w:t>(31)</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single"/>
              </w:rPr>
            </w:pPr>
            <w:r w:rsidRPr="00E37042">
              <w:rPr>
                <w:color w:val="000000"/>
                <w:sz w:val="20"/>
                <w:szCs w:val="20"/>
                <w:u w:val="single"/>
              </w:rPr>
              <w:t>(31)</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r w:rsidRPr="00E37042">
              <w:rPr>
                <w:sz w:val="20"/>
                <w:szCs w:val="20"/>
              </w:rPr>
              <w:t xml:space="preserve">     Total</w:t>
            </w:r>
          </w:p>
        </w:tc>
        <w:tc>
          <w:tcPr>
            <w:tcW w:w="1028" w:type="dxa"/>
            <w:tcBorders>
              <w:top w:val="nil"/>
              <w:left w:val="nil"/>
              <w:bottom w:val="nil"/>
              <w:right w:val="nil"/>
            </w:tcBorders>
          </w:tcPr>
          <w:p w:rsidR="00675409" w:rsidRPr="00E37042" w:rsidRDefault="00675409" w:rsidP="009E1F53">
            <w:pPr>
              <w:jc w:val="right"/>
              <w:rPr>
                <w:color w:val="000000"/>
                <w:sz w:val="20"/>
                <w:szCs w:val="20"/>
                <w:u w:val="double"/>
              </w:rPr>
            </w:pPr>
            <w:r w:rsidRPr="00E37042">
              <w:rPr>
                <w:color w:val="000000"/>
                <w:sz w:val="20"/>
                <w:szCs w:val="20"/>
                <w:u w:val="double"/>
              </w:rPr>
              <w:t>$113</w:t>
            </w:r>
          </w:p>
        </w:tc>
        <w:tc>
          <w:tcPr>
            <w:tcW w:w="1661" w:type="dxa"/>
            <w:tcBorders>
              <w:top w:val="nil"/>
              <w:left w:val="nil"/>
              <w:bottom w:val="nil"/>
              <w:right w:val="single" w:sz="4" w:space="0" w:color="auto"/>
            </w:tcBorders>
            <w:noWrap/>
            <w:vAlign w:val="bottom"/>
          </w:tcPr>
          <w:p w:rsidR="00675409" w:rsidRPr="00E37042" w:rsidRDefault="00675409" w:rsidP="009E1F53">
            <w:pPr>
              <w:jc w:val="right"/>
              <w:rPr>
                <w:color w:val="000000"/>
                <w:sz w:val="20"/>
                <w:szCs w:val="20"/>
                <w:u w:val="double"/>
              </w:rPr>
            </w:pPr>
            <w:r w:rsidRPr="00E37042">
              <w:rPr>
                <w:color w:val="000000"/>
                <w:sz w:val="20"/>
                <w:szCs w:val="20"/>
                <w:u w:val="double"/>
              </w:rPr>
              <w:t>$100</w:t>
            </w:r>
          </w:p>
        </w:tc>
      </w:tr>
      <w:tr w:rsidR="00675409" w:rsidRPr="00E37042" w:rsidTr="009E1F53">
        <w:trPr>
          <w:trHeight w:val="38"/>
          <w:jc w:val="center"/>
        </w:trPr>
        <w:tc>
          <w:tcPr>
            <w:tcW w:w="789" w:type="dxa"/>
            <w:tcBorders>
              <w:top w:val="nil"/>
              <w:left w:val="single" w:sz="4" w:space="0" w:color="auto"/>
              <w:bottom w:val="nil"/>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nil"/>
              <w:right w:val="nil"/>
            </w:tcBorders>
            <w:noWrap/>
            <w:vAlign w:val="bottom"/>
          </w:tcPr>
          <w:p w:rsidR="00675409" w:rsidRPr="00E37042" w:rsidRDefault="00675409" w:rsidP="009E1F53">
            <w:pPr>
              <w:rPr>
                <w:sz w:val="20"/>
                <w:szCs w:val="20"/>
              </w:rPr>
            </w:pPr>
          </w:p>
        </w:tc>
        <w:tc>
          <w:tcPr>
            <w:tcW w:w="1028" w:type="dxa"/>
            <w:tcBorders>
              <w:top w:val="nil"/>
              <w:left w:val="nil"/>
              <w:bottom w:val="nil"/>
              <w:right w:val="nil"/>
            </w:tcBorders>
          </w:tcPr>
          <w:p w:rsidR="00675409" w:rsidRPr="00E37042" w:rsidRDefault="00675409" w:rsidP="009E1F53">
            <w:pPr>
              <w:rPr>
                <w:color w:val="000000"/>
                <w:sz w:val="20"/>
                <w:szCs w:val="20"/>
                <w:u w:val="single"/>
              </w:rPr>
            </w:pPr>
          </w:p>
        </w:tc>
        <w:tc>
          <w:tcPr>
            <w:tcW w:w="1661" w:type="dxa"/>
            <w:tcBorders>
              <w:top w:val="nil"/>
              <w:left w:val="nil"/>
              <w:bottom w:val="nil"/>
              <w:right w:val="single" w:sz="4" w:space="0" w:color="auto"/>
            </w:tcBorders>
            <w:noWrap/>
            <w:vAlign w:val="bottom"/>
          </w:tcPr>
          <w:p w:rsidR="00675409" w:rsidRPr="00E37042" w:rsidRDefault="00675409" w:rsidP="009E1F53">
            <w:pPr>
              <w:rPr>
                <w:color w:val="000000"/>
                <w:sz w:val="20"/>
                <w:szCs w:val="20"/>
                <w:u w:val="single"/>
              </w:rPr>
            </w:pPr>
          </w:p>
        </w:tc>
      </w:tr>
      <w:tr w:rsidR="00675409" w:rsidRPr="00E37042" w:rsidTr="009E1F53">
        <w:trPr>
          <w:trHeight w:val="40"/>
          <w:jc w:val="center"/>
        </w:trPr>
        <w:tc>
          <w:tcPr>
            <w:tcW w:w="789" w:type="dxa"/>
            <w:tcBorders>
              <w:top w:val="nil"/>
              <w:left w:val="single" w:sz="4" w:space="0" w:color="auto"/>
              <w:bottom w:val="single" w:sz="4" w:space="0" w:color="auto"/>
              <w:right w:val="nil"/>
            </w:tcBorders>
            <w:noWrap/>
            <w:vAlign w:val="bottom"/>
          </w:tcPr>
          <w:p w:rsidR="00675409" w:rsidRPr="00E37042" w:rsidRDefault="00675409" w:rsidP="009E1F53">
            <w:pPr>
              <w:jc w:val="center"/>
              <w:rPr>
                <w:sz w:val="20"/>
                <w:szCs w:val="20"/>
              </w:rPr>
            </w:pPr>
          </w:p>
        </w:tc>
        <w:tc>
          <w:tcPr>
            <w:tcW w:w="6973" w:type="dxa"/>
            <w:gridSpan w:val="2"/>
            <w:tcBorders>
              <w:top w:val="nil"/>
              <w:left w:val="nil"/>
              <w:bottom w:val="single" w:sz="4" w:space="0" w:color="auto"/>
              <w:right w:val="nil"/>
            </w:tcBorders>
            <w:noWrap/>
            <w:vAlign w:val="bottom"/>
            <w:hideMark/>
          </w:tcPr>
          <w:p w:rsidR="00675409" w:rsidRPr="00E37042" w:rsidRDefault="00675409" w:rsidP="009E1F53">
            <w:pPr>
              <w:rPr>
                <w:sz w:val="20"/>
                <w:szCs w:val="20"/>
              </w:rPr>
            </w:pPr>
            <w:r w:rsidRPr="00E37042">
              <w:rPr>
                <w:sz w:val="20"/>
                <w:szCs w:val="20"/>
              </w:rPr>
              <w:t> </w:t>
            </w:r>
          </w:p>
        </w:tc>
        <w:tc>
          <w:tcPr>
            <w:tcW w:w="1028" w:type="dxa"/>
            <w:tcBorders>
              <w:top w:val="nil"/>
              <w:left w:val="nil"/>
              <w:bottom w:val="single" w:sz="4" w:space="0" w:color="auto"/>
              <w:right w:val="nil"/>
            </w:tcBorders>
          </w:tcPr>
          <w:p w:rsidR="00675409" w:rsidRPr="00E37042" w:rsidRDefault="00675409" w:rsidP="009E1F53">
            <w:pPr>
              <w:rPr>
                <w:color w:val="000000"/>
                <w:sz w:val="20"/>
                <w:szCs w:val="20"/>
                <w:u w:val="single"/>
              </w:rPr>
            </w:pPr>
          </w:p>
        </w:tc>
        <w:tc>
          <w:tcPr>
            <w:tcW w:w="1661" w:type="dxa"/>
            <w:tcBorders>
              <w:top w:val="nil"/>
              <w:left w:val="nil"/>
              <w:bottom w:val="single" w:sz="4" w:space="0" w:color="auto"/>
              <w:right w:val="single" w:sz="4" w:space="0" w:color="auto"/>
            </w:tcBorders>
            <w:noWrap/>
            <w:vAlign w:val="bottom"/>
          </w:tcPr>
          <w:p w:rsidR="00675409" w:rsidRPr="00E37042" w:rsidRDefault="00675409" w:rsidP="009E1F53">
            <w:pPr>
              <w:rPr>
                <w:color w:val="000000"/>
                <w:sz w:val="20"/>
                <w:szCs w:val="20"/>
                <w:u w:val="single"/>
              </w:rPr>
            </w:pPr>
          </w:p>
        </w:tc>
      </w:tr>
    </w:tbl>
    <w:p w:rsidR="00675409" w:rsidRDefault="00675409" w:rsidP="00675409">
      <w:pPr>
        <w:pStyle w:val="OrderBody"/>
        <w:sectPr w:rsidR="00675409" w:rsidSect="009E1F53">
          <w:headerReference w:type="default" r:id="rId19"/>
          <w:pgSz w:w="12240" w:h="15840" w:code="1"/>
          <w:pgMar w:top="1440" w:right="1440" w:bottom="1440" w:left="1440" w:header="720" w:footer="720" w:gutter="0"/>
          <w:cols w:space="720"/>
          <w:docGrid w:linePitch="360"/>
        </w:sectPr>
      </w:pPr>
    </w:p>
    <w:tbl>
      <w:tblPr>
        <w:tblW w:w="9237" w:type="dxa"/>
        <w:tblInd w:w="98" w:type="dxa"/>
        <w:tblLook w:val="04A0" w:firstRow="1" w:lastRow="0" w:firstColumn="1" w:lastColumn="0" w:noHBand="0" w:noVBand="1"/>
      </w:tblPr>
      <w:tblGrid>
        <w:gridCol w:w="4917"/>
        <w:gridCol w:w="1440"/>
        <w:gridCol w:w="1440"/>
        <w:gridCol w:w="1440"/>
      </w:tblGrid>
      <w:tr w:rsidR="00675409" w:rsidRPr="00E37042" w:rsidTr="009E1F53">
        <w:trPr>
          <w:trHeight w:val="300"/>
        </w:trPr>
        <w:tc>
          <w:tcPr>
            <w:tcW w:w="4917" w:type="dxa"/>
            <w:tcBorders>
              <w:top w:val="single" w:sz="8" w:space="0" w:color="auto"/>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b/>
                <w:bCs/>
                <w:color w:val="000000"/>
                <w:sz w:val="20"/>
                <w:szCs w:val="20"/>
              </w:rPr>
              <w:lastRenderedPageBreak/>
              <w:t>LAKESIDE WATERWORKS, INC.</w:t>
            </w:r>
          </w:p>
        </w:tc>
        <w:tc>
          <w:tcPr>
            <w:tcW w:w="1440" w:type="dxa"/>
            <w:tcBorders>
              <w:top w:val="single" w:sz="8" w:space="0" w:color="auto"/>
              <w:left w:val="nil"/>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SCHEDULE NO. 3-D</w:t>
            </w:r>
            <w:r w:rsidRPr="00E37042">
              <w:rPr>
                <w:sz w:val="20"/>
                <w:szCs w:val="20"/>
              </w:rPr>
              <w:fldChar w:fldCharType="begin"/>
            </w:r>
            <w:r w:rsidRPr="00E37042">
              <w:rPr>
                <w:sz w:val="20"/>
                <w:szCs w:val="20"/>
              </w:rPr>
              <w:instrText xml:space="preserve"> TC "</w:instrText>
            </w:r>
            <w:bookmarkStart w:id="50" w:name="_Toc294182207"/>
            <w:bookmarkStart w:id="51" w:name="_Toc295141631"/>
            <w:bookmarkStart w:id="52" w:name="_Toc327190753"/>
            <w:bookmarkStart w:id="53" w:name="_Toc333928466"/>
            <w:bookmarkStart w:id="54" w:name="_Toc339025191"/>
            <w:bookmarkStart w:id="55" w:name="_Toc353290013"/>
            <w:bookmarkStart w:id="56" w:name="_Toc358798425"/>
            <w:bookmarkStart w:id="57" w:name="_Toc381963580"/>
            <w:bookmarkStart w:id="58" w:name="_Toc389554435"/>
            <w:bookmarkStart w:id="59" w:name="_Toc391560264"/>
            <w:bookmarkStart w:id="60" w:name="_Toc398535520"/>
            <w:bookmarkStart w:id="61" w:name="_Toc399147321"/>
            <w:r w:rsidRPr="00E37042">
              <w:rPr>
                <w:sz w:val="20"/>
                <w:szCs w:val="20"/>
              </w:rPr>
              <w:instrText xml:space="preserve"> </w:instrText>
            </w:r>
            <w:bookmarkStart w:id="62" w:name="_Toc478581582"/>
            <w:bookmarkStart w:id="63" w:name="_Toc451937576"/>
            <w:bookmarkStart w:id="64" w:name="_Toc422220891"/>
            <w:bookmarkStart w:id="65" w:name="_Toc441233998"/>
            <w:bookmarkStart w:id="66" w:name="_Toc443384733"/>
            <w:bookmarkStart w:id="67" w:name="_Toc481571386"/>
            <w:bookmarkStart w:id="68" w:name="_Toc493743852"/>
            <w:r w:rsidRPr="00E37042">
              <w:rPr>
                <w:sz w:val="20"/>
                <w:szCs w:val="20"/>
              </w:rPr>
              <w:instrText>Schedule No. 3-D Water O&amp;M Expense</w:instrTex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E37042">
              <w:rPr>
                <w:sz w:val="20"/>
                <w:szCs w:val="20"/>
              </w:rPr>
              <w:instrText xml:space="preserve">”\l 1 </w:instrText>
            </w:r>
            <w:r w:rsidRPr="00E37042">
              <w:rPr>
                <w:sz w:val="20"/>
                <w:szCs w:val="20"/>
              </w:rPr>
              <w:fldChar w:fldCharType="end"/>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1440" w:type="dxa"/>
            <w:noWrap/>
            <w:vAlign w:val="bottom"/>
          </w:tcPr>
          <w:p w:rsidR="00675409" w:rsidRPr="00E37042" w:rsidRDefault="00675409" w:rsidP="009E1F53">
            <w:pPr>
              <w:rPr>
                <w:b/>
                <w:bCs/>
                <w:color w:val="000000"/>
                <w:sz w:val="20"/>
                <w:szCs w:val="20"/>
              </w:rPr>
            </w:pPr>
          </w:p>
        </w:tc>
        <w:tc>
          <w:tcPr>
            <w:tcW w:w="2880" w:type="dxa"/>
            <w:gridSpan w:val="2"/>
            <w:tcBorders>
              <w:top w:val="nil"/>
              <w:left w:val="nil"/>
              <w:bottom w:val="nil"/>
              <w:right w:val="single" w:sz="8" w:space="0" w:color="auto"/>
            </w:tcBorders>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DOCKET NO. 20160195-WS</w:t>
            </w:r>
          </w:p>
        </w:tc>
      </w:tr>
      <w:tr w:rsidR="00675409" w:rsidRPr="00E37042" w:rsidTr="009E1F53">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ANALYSIS OF WATER OPERATION AND MAINTENANCE EXPENSE</w:t>
            </w:r>
          </w:p>
        </w:tc>
      </w:tr>
      <w:tr w:rsidR="00675409" w:rsidRPr="00E37042" w:rsidTr="009E1F53">
        <w:trPr>
          <w:trHeight w:val="300"/>
        </w:trPr>
        <w:tc>
          <w:tcPr>
            <w:tcW w:w="4917" w:type="dxa"/>
            <w:tcBorders>
              <w:top w:val="single" w:sz="8" w:space="0" w:color="auto"/>
              <w:left w:val="single" w:sz="8" w:space="0" w:color="auto"/>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1440" w:type="dxa"/>
            <w:tcBorders>
              <w:top w:val="single" w:sz="8" w:space="0" w:color="auto"/>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TOTAL</w:t>
            </w:r>
          </w:p>
        </w:tc>
        <w:tc>
          <w:tcPr>
            <w:tcW w:w="1440" w:type="dxa"/>
            <w:tcBorders>
              <w:top w:val="single" w:sz="8" w:space="0" w:color="auto"/>
              <w:left w:val="nil"/>
              <w:bottom w:val="nil"/>
              <w:right w:val="nil"/>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w:t>
            </w:r>
          </w:p>
        </w:tc>
        <w:tc>
          <w:tcPr>
            <w:tcW w:w="1440" w:type="dxa"/>
            <w:tcBorders>
              <w:top w:val="single" w:sz="8" w:space="0" w:color="auto"/>
              <w:left w:val="nil"/>
              <w:bottom w:val="nil"/>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TOTAL</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1440"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c>
          <w:tcPr>
            <w:tcW w:w="1440"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w:t>
            </w:r>
          </w:p>
        </w:tc>
        <w:tc>
          <w:tcPr>
            <w:tcW w:w="1440" w:type="dxa"/>
            <w:tcBorders>
              <w:top w:val="nil"/>
              <w:left w:val="nil"/>
              <w:bottom w:val="nil"/>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r>
      <w:tr w:rsidR="00675409" w:rsidRPr="00E37042" w:rsidTr="009E1F53">
        <w:trPr>
          <w:trHeight w:val="312"/>
        </w:trPr>
        <w:tc>
          <w:tcPr>
            <w:tcW w:w="4917" w:type="dxa"/>
            <w:tcBorders>
              <w:top w:val="nil"/>
              <w:left w:val="single" w:sz="8" w:space="0" w:color="auto"/>
              <w:bottom w:val="single" w:sz="8" w:space="0" w:color="auto"/>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1440"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UTILITY</w:t>
            </w:r>
          </w:p>
        </w:tc>
        <w:tc>
          <w:tcPr>
            <w:tcW w:w="1440"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(601) SALARIES AND WAGES - EMPLOYEES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(603) SALARIES AND WAGES - OFFICERS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3,000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3,000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(604) EMPLOYEE PENSIONS AND BENEFITS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(610) PURCHASED WATER</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(615) PURCHASED POWER</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2,737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131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2,868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(616) FUEL FOR POWER PRODUCTION</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(618) CHEMICALS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1,319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1,319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(620) MATERIALS AND SUPPLIES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(630) CONTRACTUAL SERVICES - BILLING</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(631) CONTRACTUAL SERVICES - PROFESSIONAL</w:t>
            </w:r>
          </w:p>
        </w:tc>
        <w:tc>
          <w:tcPr>
            <w:tcW w:w="1440" w:type="dxa"/>
            <w:noWrap/>
            <w:vAlign w:val="bottom"/>
            <w:hideMark/>
          </w:tcPr>
          <w:p w:rsidR="00675409" w:rsidRPr="00E37042" w:rsidRDefault="00675409" w:rsidP="009E1F53">
            <w:pPr>
              <w:jc w:val="right"/>
              <w:rPr>
                <w:sz w:val="20"/>
                <w:szCs w:val="20"/>
              </w:rPr>
            </w:pPr>
            <w:r w:rsidRPr="00E37042">
              <w:rPr>
                <w:sz w:val="20"/>
                <w:szCs w:val="20"/>
              </w:rPr>
              <w:t>(559)</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868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309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(635) CONTRACTUAL SERVICES - TESTING</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(636) CONTRACTUAL SERVICES - OTHER</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39,390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(215)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39,175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(640) RENTS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2,463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12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2,475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(650) TRANSPORTATION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0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(655) INSURANCE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602 </w:t>
            </w:r>
          </w:p>
        </w:tc>
        <w:tc>
          <w:tcPr>
            <w:tcW w:w="1440" w:type="dxa"/>
            <w:noWrap/>
            <w:vAlign w:val="bottom"/>
            <w:hideMark/>
          </w:tcPr>
          <w:p w:rsidR="00675409" w:rsidRPr="00E37042" w:rsidRDefault="00675409" w:rsidP="009E1F53">
            <w:pPr>
              <w:jc w:val="right"/>
              <w:rPr>
                <w:sz w:val="20"/>
                <w:szCs w:val="20"/>
              </w:rPr>
            </w:pPr>
            <w:r w:rsidRPr="00E37042">
              <w:rPr>
                <w:sz w:val="20"/>
                <w:szCs w:val="20"/>
              </w:rPr>
              <w:t>(39)</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563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(665) REGULATORY COMMISSION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717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717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(670) BAD DEBT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414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(129)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 xml:space="preserve">285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(675) MISCELLANEOUS EXPENSE</w:t>
            </w:r>
          </w:p>
        </w:tc>
        <w:tc>
          <w:tcPr>
            <w:tcW w:w="1440"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2,201 </w:t>
            </w:r>
          </w:p>
        </w:tc>
        <w:tc>
          <w:tcPr>
            <w:tcW w:w="1440" w:type="dxa"/>
            <w:noWrap/>
            <w:vAlign w:val="bottom"/>
            <w:hideMark/>
          </w:tcPr>
          <w:p w:rsidR="00675409" w:rsidRPr="00E37042" w:rsidRDefault="00675409" w:rsidP="009E1F53">
            <w:pPr>
              <w:jc w:val="right"/>
              <w:rPr>
                <w:sz w:val="20"/>
                <w:szCs w:val="20"/>
                <w:u w:val="single"/>
              </w:rPr>
            </w:pPr>
            <w:r w:rsidRPr="00E37042">
              <w:rPr>
                <w:sz w:val="20"/>
                <w:szCs w:val="20"/>
                <w:u w:val="single"/>
              </w:rPr>
              <w:t>(1,655)</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 xml:space="preserve">546 </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 </w:t>
            </w:r>
          </w:p>
        </w:tc>
        <w:tc>
          <w:tcPr>
            <w:tcW w:w="1440" w:type="dxa"/>
            <w:noWrap/>
            <w:vAlign w:val="bottom"/>
            <w:hideMark/>
          </w:tcPr>
          <w:p w:rsidR="00675409" w:rsidRPr="00E37042" w:rsidRDefault="00675409" w:rsidP="009E1F53">
            <w:pPr>
              <w:rPr>
                <w:sz w:val="20"/>
                <w:szCs w:val="20"/>
              </w:rPr>
            </w:pPr>
          </w:p>
        </w:tc>
        <w:tc>
          <w:tcPr>
            <w:tcW w:w="1440" w:type="dxa"/>
            <w:noWrap/>
            <w:vAlign w:val="bottom"/>
            <w:hideMark/>
          </w:tcPr>
          <w:p w:rsidR="00675409" w:rsidRPr="00E37042" w:rsidRDefault="00675409" w:rsidP="009E1F53">
            <w:pPr>
              <w:rPr>
                <w:sz w:val="20"/>
                <w:szCs w:val="20"/>
              </w:rPr>
            </w:pPr>
          </w:p>
        </w:tc>
        <w:tc>
          <w:tcPr>
            <w:tcW w:w="1440" w:type="dxa"/>
            <w:tcBorders>
              <w:top w:val="nil"/>
              <w:left w:val="nil"/>
              <w:bottom w:val="nil"/>
              <w:right w:val="single" w:sz="8" w:space="0" w:color="auto"/>
            </w:tcBorders>
            <w:noWrap/>
            <w:vAlign w:val="bottom"/>
            <w:hideMark/>
          </w:tcPr>
          <w:p w:rsidR="00675409" w:rsidRPr="00E37042" w:rsidRDefault="00675409" w:rsidP="009E1F53">
            <w:pPr>
              <w:rPr>
                <w:sz w:val="20"/>
                <w:szCs w:val="20"/>
              </w:rPr>
            </w:pP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sz w:val="20"/>
                <w:szCs w:val="20"/>
              </w:rPr>
            </w:pPr>
            <w:r w:rsidRPr="00E37042">
              <w:rPr>
                <w:sz w:val="20"/>
                <w:szCs w:val="20"/>
              </w:rPr>
              <w:t> </w:t>
            </w:r>
          </w:p>
        </w:tc>
        <w:tc>
          <w:tcPr>
            <w:tcW w:w="1440"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$51,567 </w:t>
            </w:r>
          </w:p>
        </w:tc>
        <w:tc>
          <w:tcPr>
            <w:tcW w:w="1440"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($309)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 xml:space="preserve">$51,258 </w:t>
            </w:r>
          </w:p>
        </w:tc>
      </w:tr>
      <w:tr w:rsidR="00675409" w:rsidRPr="00E37042" w:rsidTr="009E1F53">
        <w:trPr>
          <w:trHeight w:val="312"/>
        </w:trPr>
        <w:tc>
          <w:tcPr>
            <w:tcW w:w="4917"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440"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440"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bl>
    <w:p w:rsidR="00675409" w:rsidRDefault="00675409" w:rsidP="00675409">
      <w:pPr>
        <w:pStyle w:val="OrderBody"/>
        <w:sectPr w:rsidR="00675409" w:rsidSect="009E1F53">
          <w:headerReference w:type="default" r:id="rId20"/>
          <w:pgSz w:w="12240" w:h="15840" w:code="1"/>
          <w:pgMar w:top="1440" w:right="1440" w:bottom="1440" w:left="1440" w:header="720" w:footer="720" w:gutter="0"/>
          <w:cols w:space="720"/>
          <w:docGrid w:linePitch="360"/>
        </w:sectPr>
      </w:pPr>
    </w:p>
    <w:tbl>
      <w:tblPr>
        <w:tblW w:w="9237" w:type="dxa"/>
        <w:tblInd w:w="98" w:type="dxa"/>
        <w:tblLook w:val="04A0" w:firstRow="1" w:lastRow="0" w:firstColumn="1" w:lastColumn="0" w:noHBand="0" w:noVBand="1"/>
      </w:tblPr>
      <w:tblGrid>
        <w:gridCol w:w="4917"/>
        <w:gridCol w:w="1440"/>
        <w:gridCol w:w="1440"/>
        <w:gridCol w:w="1440"/>
      </w:tblGrid>
      <w:tr w:rsidR="00675409" w:rsidRPr="00E37042" w:rsidTr="009E1F53">
        <w:trPr>
          <w:trHeight w:val="300"/>
        </w:trPr>
        <w:tc>
          <w:tcPr>
            <w:tcW w:w="4917" w:type="dxa"/>
            <w:tcBorders>
              <w:top w:val="single" w:sz="8" w:space="0" w:color="auto"/>
              <w:left w:val="single" w:sz="8" w:space="0" w:color="auto"/>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lastRenderedPageBreak/>
              <w:t>LAKESIDE WATERWORKS, INC.</w:t>
            </w:r>
          </w:p>
        </w:tc>
        <w:tc>
          <w:tcPr>
            <w:tcW w:w="1440" w:type="dxa"/>
            <w:tcBorders>
              <w:top w:val="single" w:sz="8" w:space="0" w:color="auto"/>
              <w:left w:val="nil"/>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SCHEDULE NO. 3-E</w:t>
            </w:r>
            <w:r w:rsidRPr="00E37042">
              <w:rPr>
                <w:sz w:val="20"/>
                <w:szCs w:val="20"/>
              </w:rPr>
              <w:fldChar w:fldCharType="begin"/>
            </w:r>
            <w:r w:rsidRPr="00E37042">
              <w:rPr>
                <w:sz w:val="20"/>
                <w:szCs w:val="20"/>
              </w:rPr>
              <w:instrText xml:space="preserve"> TC "</w:instrText>
            </w:r>
            <w:bookmarkStart w:id="69" w:name="_Toc478581583"/>
            <w:bookmarkStart w:id="70" w:name="_Toc388461689"/>
            <w:bookmarkStart w:id="71" w:name="_Toc381963581"/>
            <w:r w:rsidRPr="00E37042">
              <w:rPr>
                <w:sz w:val="20"/>
                <w:szCs w:val="20"/>
              </w:rPr>
              <w:instrText xml:space="preserve"> </w:instrText>
            </w:r>
            <w:bookmarkStart w:id="72" w:name="_Toc481571387"/>
            <w:bookmarkStart w:id="73" w:name="_Toc493743853"/>
            <w:r w:rsidRPr="00E37042">
              <w:rPr>
                <w:sz w:val="20"/>
                <w:szCs w:val="20"/>
              </w:rPr>
              <w:instrText>Schedule No. 3-E Wastewater O&amp;M Expense</w:instrText>
            </w:r>
            <w:bookmarkEnd w:id="69"/>
            <w:bookmarkEnd w:id="70"/>
            <w:bookmarkEnd w:id="71"/>
            <w:bookmarkEnd w:id="72"/>
            <w:bookmarkEnd w:id="73"/>
            <w:r w:rsidRPr="00E37042">
              <w:rPr>
                <w:sz w:val="20"/>
                <w:szCs w:val="20"/>
              </w:rPr>
              <w:instrText xml:space="preserve">" \l 1 </w:instrText>
            </w:r>
            <w:r w:rsidRPr="00E37042">
              <w:rPr>
                <w:sz w:val="20"/>
                <w:szCs w:val="20"/>
              </w:rPr>
              <w:fldChar w:fldCharType="end"/>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1440" w:type="dxa"/>
            <w:noWrap/>
            <w:vAlign w:val="bottom"/>
          </w:tcPr>
          <w:p w:rsidR="00675409" w:rsidRPr="00E37042" w:rsidRDefault="00675409" w:rsidP="009E1F53">
            <w:pPr>
              <w:rPr>
                <w:b/>
                <w:bCs/>
                <w:color w:val="000000"/>
                <w:sz w:val="20"/>
                <w:szCs w:val="20"/>
              </w:rPr>
            </w:pPr>
          </w:p>
        </w:tc>
        <w:tc>
          <w:tcPr>
            <w:tcW w:w="2880" w:type="dxa"/>
            <w:gridSpan w:val="2"/>
            <w:tcBorders>
              <w:top w:val="nil"/>
              <w:left w:val="nil"/>
              <w:bottom w:val="nil"/>
              <w:right w:val="single" w:sz="8" w:space="0" w:color="auto"/>
            </w:tcBorders>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DOCKET NO. 20160195-WS</w:t>
            </w:r>
          </w:p>
        </w:tc>
      </w:tr>
      <w:tr w:rsidR="00675409" w:rsidRPr="00E37042" w:rsidTr="009E1F53">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675409" w:rsidRPr="00E37042" w:rsidRDefault="00675409" w:rsidP="009E1F53">
            <w:pPr>
              <w:rPr>
                <w:b/>
                <w:bCs/>
                <w:color w:val="000000"/>
                <w:sz w:val="20"/>
                <w:szCs w:val="20"/>
              </w:rPr>
            </w:pPr>
            <w:r w:rsidRPr="00E37042">
              <w:rPr>
                <w:b/>
                <w:bCs/>
                <w:color w:val="000000"/>
                <w:sz w:val="20"/>
                <w:szCs w:val="20"/>
              </w:rPr>
              <w:t>ANALYSIS OF WASTEWATER OPERATION AND MAINTENANCE EXPENSE </w:t>
            </w:r>
          </w:p>
        </w:tc>
      </w:tr>
      <w:tr w:rsidR="00675409" w:rsidRPr="00E37042" w:rsidTr="009E1F53">
        <w:trPr>
          <w:trHeight w:val="300"/>
        </w:trPr>
        <w:tc>
          <w:tcPr>
            <w:tcW w:w="4917" w:type="dxa"/>
            <w:tcBorders>
              <w:top w:val="single" w:sz="8" w:space="0" w:color="auto"/>
              <w:left w:val="single" w:sz="8" w:space="0" w:color="auto"/>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1440" w:type="dxa"/>
            <w:tcBorders>
              <w:top w:val="single" w:sz="8" w:space="0" w:color="auto"/>
              <w:left w:val="nil"/>
              <w:bottom w:val="nil"/>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TOTAL</w:t>
            </w:r>
          </w:p>
        </w:tc>
        <w:tc>
          <w:tcPr>
            <w:tcW w:w="1440" w:type="dxa"/>
            <w:tcBorders>
              <w:top w:val="single" w:sz="8" w:space="0" w:color="auto"/>
              <w:left w:val="nil"/>
              <w:bottom w:val="nil"/>
              <w:right w:val="nil"/>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w:t>
            </w:r>
          </w:p>
        </w:tc>
        <w:tc>
          <w:tcPr>
            <w:tcW w:w="1440" w:type="dxa"/>
            <w:tcBorders>
              <w:top w:val="single" w:sz="8" w:space="0" w:color="auto"/>
              <w:left w:val="nil"/>
              <w:bottom w:val="nil"/>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TOTAL</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1440"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c>
          <w:tcPr>
            <w:tcW w:w="1440" w:type="dxa"/>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ADJUST-</w:t>
            </w:r>
          </w:p>
        </w:tc>
        <w:tc>
          <w:tcPr>
            <w:tcW w:w="1440" w:type="dxa"/>
            <w:tcBorders>
              <w:top w:val="nil"/>
              <w:left w:val="nil"/>
              <w:bottom w:val="nil"/>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PER</w:t>
            </w:r>
          </w:p>
        </w:tc>
      </w:tr>
      <w:tr w:rsidR="00675409" w:rsidRPr="00E37042" w:rsidTr="009E1F53">
        <w:trPr>
          <w:trHeight w:val="312"/>
        </w:trPr>
        <w:tc>
          <w:tcPr>
            <w:tcW w:w="4917" w:type="dxa"/>
            <w:tcBorders>
              <w:top w:val="nil"/>
              <w:left w:val="single" w:sz="8" w:space="0" w:color="auto"/>
              <w:bottom w:val="single" w:sz="8" w:space="0" w:color="auto"/>
              <w:right w:val="nil"/>
            </w:tcBorders>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1440"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UTILITY</w:t>
            </w:r>
          </w:p>
        </w:tc>
        <w:tc>
          <w:tcPr>
            <w:tcW w:w="1440" w:type="dxa"/>
            <w:tcBorders>
              <w:top w:val="nil"/>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675409" w:rsidRPr="00E37042" w:rsidRDefault="00022881" w:rsidP="009E1F53">
            <w:pPr>
              <w:jc w:val="center"/>
              <w:rPr>
                <w:b/>
                <w:bCs/>
                <w:color w:val="000000"/>
                <w:sz w:val="20"/>
                <w:szCs w:val="20"/>
              </w:rPr>
            </w:pPr>
            <w:r>
              <w:rPr>
                <w:b/>
                <w:bCs/>
                <w:color w:val="000000"/>
                <w:sz w:val="20"/>
                <w:szCs w:val="20"/>
              </w:rPr>
              <w:t>COMM.</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(701)  SALARIES AND WAGES - EMPLOYEES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(703)  SALARIES AND WAGES - OFFICERS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3,000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3,000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(704)  EMPLOYEE PENSIONS AND BENEFITS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(710)  PURCHASED SEWAGE TREATMENT</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(711)  SLUDGE REMOVAL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2,275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2,275</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(715)  PURCHASED POWER</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3,479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60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3,539</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(716)  FUEL FOR POWER PRODUCTION</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(718)  CHEMICALS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416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416</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(720)  MATERIALS AND SUPPLIES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(730)  CONTRACTUAL SERVICES - BILLING</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(731)  CONTRACTUAL SERVICES - PROFESSIONAL</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 (334)</w:t>
            </w:r>
          </w:p>
        </w:tc>
        <w:tc>
          <w:tcPr>
            <w:tcW w:w="1440" w:type="dxa"/>
            <w:noWrap/>
            <w:vAlign w:val="bottom"/>
            <w:hideMark/>
          </w:tcPr>
          <w:p w:rsidR="00675409" w:rsidRPr="00E37042" w:rsidRDefault="00675409" w:rsidP="009E1F53">
            <w:pPr>
              <w:jc w:val="right"/>
              <w:rPr>
                <w:sz w:val="20"/>
                <w:szCs w:val="20"/>
              </w:rPr>
            </w:pPr>
            <w:r w:rsidRPr="00E37042">
              <w:rPr>
                <w:sz w:val="20"/>
                <w:szCs w:val="20"/>
              </w:rPr>
              <w:t>923</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589</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(735)  CONTRACTUAL SERVICES - TESTING</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(736)  CONTRACTUAL SERVICES - OTHER</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38,452 </w:t>
            </w:r>
          </w:p>
        </w:tc>
        <w:tc>
          <w:tcPr>
            <w:tcW w:w="1440" w:type="dxa"/>
            <w:noWrap/>
            <w:vAlign w:val="bottom"/>
            <w:hideMark/>
          </w:tcPr>
          <w:p w:rsidR="00675409" w:rsidRPr="00E37042" w:rsidRDefault="00675409" w:rsidP="009E1F53">
            <w:pPr>
              <w:jc w:val="right"/>
              <w:rPr>
                <w:sz w:val="20"/>
                <w:szCs w:val="20"/>
              </w:rPr>
            </w:pPr>
            <w:r w:rsidRPr="00E37042">
              <w:rPr>
                <w:sz w:val="20"/>
                <w:szCs w:val="20"/>
              </w:rPr>
              <w:t>(1,398)</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37,054</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(740)  RENTS</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2,465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12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2,477</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(750)  TRANSPORTATION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(755)  INSURANCE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534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29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563</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(765)  REGULATORY COMMISSION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0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583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583</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(770)  BAD DEBT EXPENSE</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375 </w:t>
            </w:r>
          </w:p>
        </w:tc>
        <w:tc>
          <w:tcPr>
            <w:tcW w:w="1440" w:type="dxa"/>
            <w:noWrap/>
            <w:vAlign w:val="bottom"/>
            <w:hideMark/>
          </w:tcPr>
          <w:p w:rsidR="00675409" w:rsidRPr="00E37042" w:rsidRDefault="00675409" w:rsidP="009E1F53">
            <w:pPr>
              <w:jc w:val="right"/>
              <w:rPr>
                <w:sz w:val="20"/>
                <w:szCs w:val="20"/>
              </w:rPr>
            </w:pPr>
            <w:r w:rsidRPr="00E37042">
              <w:rPr>
                <w:sz w:val="20"/>
                <w:szCs w:val="20"/>
              </w:rPr>
              <w:t xml:space="preserve">(219)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rPr>
            </w:pPr>
            <w:r w:rsidRPr="00E37042">
              <w:rPr>
                <w:sz w:val="20"/>
                <w:szCs w:val="20"/>
              </w:rPr>
              <w:t>157</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(775)  MISCELLANEOUS EXPENSE</w:t>
            </w:r>
          </w:p>
        </w:tc>
        <w:tc>
          <w:tcPr>
            <w:tcW w:w="1440"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440" w:type="dxa"/>
            <w:noWrap/>
            <w:vAlign w:val="bottom"/>
            <w:hideMark/>
          </w:tcPr>
          <w:p w:rsidR="00675409" w:rsidRPr="00E37042" w:rsidRDefault="00675409" w:rsidP="009E1F53">
            <w:pPr>
              <w:jc w:val="right"/>
              <w:rPr>
                <w:sz w:val="20"/>
                <w:szCs w:val="20"/>
                <w:u w:val="single"/>
              </w:rPr>
            </w:pPr>
            <w:r w:rsidRPr="00E37042">
              <w:rPr>
                <w:sz w:val="20"/>
                <w:szCs w:val="20"/>
                <w:u w:val="single"/>
              </w:rPr>
              <w:t xml:space="preserve">0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single"/>
              </w:rPr>
            </w:pPr>
            <w:r w:rsidRPr="00E37042">
              <w:rPr>
                <w:sz w:val="20"/>
                <w:szCs w:val="20"/>
                <w:u w:val="single"/>
              </w:rPr>
              <w:t>0</w:t>
            </w:r>
          </w:p>
        </w:tc>
      </w:tr>
      <w:tr w:rsidR="00675409" w:rsidRPr="00E37042" w:rsidTr="009E1F53">
        <w:trPr>
          <w:trHeight w:val="300"/>
        </w:trPr>
        <w:tc>
          <w:tcPr>
            <w:tcW w:w="4917" w:type="dxa"/>
            <w:tcBorders>
              <w:top w:val="nil"/>
              <w:left w:val="single" w:sz="8" w:space="0" w:color="auto"/>
              <w:bottom w:val="nil"/>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440" w:type="dxa"/>
            <w:noWrap/>
            <w:vAlign w:val="bottom"/>
          </w:tcPr>
          <w:p w:rsidR="00675409" w:rsidRPr="00E37042" w:rsidRDefault="00675409" w:rsidP="009E1F53">
            <w:pPr>
              <w:rPr>
                <w:sz w:val="20"/>
                <w:szCs w:val="20"/>
              </w:rPr>
            </w:pPr>
          </w:p>
        </w:tc>
        <w:tc>
          <w:tcPr>
            <w:tcW w:w="1440" w:type="dxa"/>
            <w:noWrap/>
            <w:vAlign w:val="bottom"/>
          </w:tcPr>
          <w:p w:rsidR="00675409" w:rsidRPr="00E37042" w:rsidRDefault="00675409" w:rsidP="009E1F53">
            <w:pPr>
              <w:rPr>
                <w:sz w:val="20"/>
                <w:szCs w:val="20"/>
              </w:rPr>
            </w:pPr>
          </w:p>
        </w:tc>
        <w:tc>
          <w:tcPr>
            <w:tcW w:w="1440" w:type="dxa"/>
            <w:tcBorders>
              <w:top w:val="nil"/>
              <w:left w:val="nil"/>
              <w:bottom w:val="nil"/>
              <w:right w:val="single" w:sz="8" w:space="0" w:color="auto"/>
            </w:tcBorders>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12"/>
        </w:trPr>
        <w:tc>
          <w:tcPr>
            <w:tcW w:w="4917" w:type="dxa"/>
            <w:tcBorders>
              <w:top w:val="nil"/>
              <w:left w:val="single" w:sz="8" w:space="0" w:color="auto"/>
              <w:bottom w:val="nil"/>
              <w:right w:val="nil"/>
            </w:tcBorders>
            <w:noWrap/>
            <w:vAlign w:val="bottom"/>
          </w:tcPr>
          <w:p w:rsidR="00675409" w:rsidRPr="00E37042" w:rsidRDefault="00675409" w:rsidP="009E1F53">
            <w:pPr>
              <w:rPr>
                <w:bCs/>
              </w:rPr>
            </w:pPr>
          </w:p>
        </w:tc>
        <w:tc>
          <w:tcPr>
            <w:tcW w:w="1440"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$50,662 </w:t>
            </w:r>
          </w:p>
        </w:tc>
        <w:tc>
          <w:tcPr>
            <w:tcW w:w="1440" w:type="dxa"/>
            <w:noWrap/>
            <w:vAlign w:val="bottom"/>
            <w:hideMark/>
          </w:tcPr>
          <w:p w:rsidR="00675409" w:rsidRPr="00E37042" w:rsidRDefault="00675409" w:rsidP="009E1F53">
            <w:pPr>
              <w:jc w:val="right"/>
              <w:rPr>
                <w:sz w:val="20"/>
                <w:szCs w:val="20"/>
                <w:u w:val="double"/>
              </w:rPr>
            </w:pPr>
            <w:r w:rsidRPr="00E37042">
              <w:rPr>
                <w:sz w:val="20"/>
                <w:szCs w:val="20"/>
                <w:u w:val="double"/>
              </w:rPr>
              <w:t xml:space="preserve">($9) </w:t>
            </w:r>
          </w:p>
        </w:tc>
        <w:tc>
          <w:tcPr>
            <w:tcW w:w="1440" w:type="dxa"/>
            <w:tcBorders>
              <w:top w:val="nil"/>
              <w:left w:val="nil"/>
              <w:bottom w:val="nil"/>
              <w:right w:val="single" w:sz="8" w:space="0" w:color="auto"/>
            </w:tcBorders>
            <w:noWrap/>
            <w:vAlign w:val="bottom"/>
            <w:hideMark/>
          </w:tcPr>
          <w:p w:rsidR="00675409" w:rsidRPr="00E37042" w:rsidRDefault="00675409" w:rsidP="009E1F53">
            <w:pPr>
              <w:jc w:val="right"/>
              <w:rPr>
                <w:sz w:val="20"/>
                <w:szCs w:val="20"/>
                <w:u w:val="double"/>
              </w:rPr>
            </w:pPr>
            <w:r w:rsidRPr="00E37042">
              <w:rPr>
                <w:sz w:val="20"/>
                <w:szCs w:val="20"/>
                <w:u w:val="double"/>
              </w:rPr>
              <w:t xml:space="preserve">$50,653 </w:t>
            </w:r>
          </w:p>
        </w:tc>
      </w:tr>
      <w:tr w:rsidR="00675409" w:rsidRPr="00E37042" w:rsidTr="009E1F53">
        <w:trPr>
          <w:trHeight w:val="312"/>
        </w:trPr>
        <w:tc>
          <w:tcPr>
            <w:tcW w:w="4917" w:type="dxa"/>
            <w:tcBorders>
              <w:top w:val="nil"/>
              <w:left w:val="single" w:sz="8" w:space="0" w:color="auto"/>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440"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440" w:type="dxa"/>
            <w:tcBorders>
              <w:top w:val="nil"/>
              <w:left w:val="nil"/>
              <w:bottom w:val="single" w:sz="8" w:space="0" w:color="auto"/>
              <w:right w:val="nil"/>
            </w:tcBorders>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675409" w:rsidRPr="00E37042" w:rsidRDefault="00675409" w:rsidP="009E1F53">
            <w:pPr>
              <w:rPr>
                <w:color w:val="000000"/>
                <w:sz w:val="20"/>
                <w:szCs w:val="20"/>
              </w:rPr>
            </w:pPr>
            <w:r w:rsidRPr="00E37042">
              <w:rPr>
                <w:color w:val="000000"/>
                <w:sz w:val="20"/>
                <w:szCs w:val="20"/>
              </w:rPr>
              <w:t> </w:t>
            </w:r>
          </w:p>
        </w:tc>
      </w:tr>
    </w:tbl>
    <w:p w:rsidR="00675409" w:rsidRDefault="00675409" w:rsidP="00675409">
      <w:pPr>
        <w:pStyle w:val="OrderBody"/>
        <w:sectPr w:rsidR="00675409" w:rsidSect="009E1F53">
          <w:headerReference w:type="default" r:id="rId21"/>
          <w:pgSz w:w="12240" w:h="15840" w:code="1"/>
          <w:pgMar w:top="1440" w:right="1440" w:bottom="1440" w:left="1440" w:header="720" w:footer="720" w:gutter="0"/>
          <w:cols w:space="720"/>
          <w:docGrid w:linePitch="360"/>
        </w:sectPr>
      </w:pPr>
    </w:p>
    <w:tbl>
      <w:tblPr>
        <w:tblW w:w="10278" w:type="dxa"/>
        <w:tblInd w:w="-252" w:type="dxa"/>
        <w:tblLayout w:type="fixed"/>
        <w:tblLook w:val="04A0" w:firstRow="1" w:lastRow="0" w:firstColumn="1" w:lastColumn="0" w:noHBand="0" w:noVBand="1"/>
      </w:tblPr>
      <w:tblGrid>
        <w:gridCol w:w="5488"/>
        <w:gridCol w:w="1100"/>
        <w:gridCol w:w="1890"/>
        <w:gridCol w:w="1800"/>
      </w:tblGrid>
      <w:tr w:rsidR="00675409" w:rsidRPr="00E37042" w:rsidTr="009E1F53">
        <w:trPr>
          <w:trHeight w:val="315"/>
        </w:trPr>
        <w:tc>
          <w:tcPr>
            <w:tcW w:w="5488" w:type="dxa"/>
            <w:tcBorders>
              <w:top w:val="single" w:sz="8" w:space="0" w:color="000000"/>
              <w:left w:val="single" w:sz="8" w:space="0" w:color="000000"/>
              <w:bottom w:val="nil"/>
              <w:right w:val="nil"/>
            </w:tcBorders>
            <w:shd w:val="clear" w:color="auto" w:fill="auto"/>
            <w:noWrap/>
            <w:vAlign w:val="bottom"/>
            <w:hideMark/>
          </w:tcPr>
          <w:p w:rsidR="00675409" w:rsidRPr="00E37042" w:rsidRDefault="00675409" w:rsidP="009E1F53">
            <w:pPr>
              <w:rPr>
                <w:b/>
                <w:bCs/>
                <w:color w:val="000000"/>
                <w:sz w:val="20"/>
                <w:szCs w:val="20"/>
              </w:rPr>
            </w:pPr>
            <w:r w:rsidRPr="00E37042">
              <w:rPr>
                <w:b/>
                <w:bCs/>
                <w:color w:val="000000"/>
                <w:sz w:val="20"/>
                <w:szCs w:val="20"/>
              </w:rPr>
              <w:lastRenderedPageBreak/>
              <w:t>LAKESIDE WATERWORKS, INC.</w:t>
            </w:r>
          </w:p>
        </w:tc>
        <w:tc>
          <w:tcPr>
            <w:tcW w:w="1100" w:type="dxa"/>
            <w:tcBorders>
              <w:top w:val="single" w:sz="8" w:space="0" w:color="000000"/>
              <w:left w:val="nil"/>
              <w:bottom w:val="nil"/>
              <w:right w:val="nil"/>
            </w:tcBorders>
            <w:shd w:val="clear" w:color="auto" w:fill="auto"/>
            <w:noWrap/>
            <w:vAlign w:val="bottom"/>
            <w:hideMark/>
          </w:tcPr>
          <w:p w:rsidR="00675409" w:rsidRPr="00E37042" w:rsidRDefault="00675409" w:rsidP="009E1F53">
            <w:r w:rsidRPr="00E37042">
              <w:t> </w:t>
            </w:r>
          </w:p>
        </w:tc>
        <w:tc>
          <w:tcPr>
            <w:tcW w:w="3690" w:type="dxa"/>
            <w:gridSpan w:val="2"/>
            <w:tcBorders>
              <w:top w:val="single" w:sz="8" w:space="0" w:color="000000"/>
              <w:left w:val="nil"/>
              <w:bottom w:val="nil"/>
              <w:right w:val="single" w:sz="8" w:space="0" w:color="000000"/>
            </w:tcBorders>
            <w:shd w:val="clear" w:color="auto" w:fill="auto"/>
            <w:noWrap/>
            <w:vAlign w:val="bottom"/>
            <w:hideMark/>
          </w:tcPr>
          <w:p w:rsidR="00675409" w:rsidRPr="00E37042" w:rsidRDefault="00675409" w:rsidP="009E1F53">
            <w:pPr>
              <w:jc w:val="right"/>
              <w:rPr>
                <w:b/>
                <w:bCs/>
                <w:sz w:val="20"/>
                <w:szCs w:val="20"/>
              </w:rPr>
            </w:pPr>
            <w:r w:rsidRPr="00E37042">
              <w:rPr>
                <w:b/>
                <w:bCs/>
                <w:sz w:val="20"/>
                <w:szCs w:val="20"/>
              </w:rPr>
              <w:t>SCHEDULE NO. 4-A</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rPr>
                <w:b/>
                <w:bCs/>
                <w:color w:val="000000"/>
                <w:sz w:val="20"/>
                <w:szCs w:val="20"/>
              </w:rPr>
            </w:pPr>
          </w:p>
        </w:tc>
        <w:tc>
          <w:tcPr>
            <w:tcW w:w="3690" w:type="dxa"/>
            <w:gridSpan w:val="2"/>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DOCKET NO. 20160195-WS</w:t>
            </w:r>
          </w:p>
        </w:tc>
      </w:tr>
      <w:tr w:rsidR="00675409" w:rsidRPr="00E37042" w:rsidTr="009E1F53">
        <w:trPr>
          <w:trHeight w:val="315"/>
        </w:trPr>
        <w:tc>
          <w:tcPr>
            <w:tcW w:w="5488" w:type="dxa"/>
            <w:tcBorders>
              <w:top w:val="nil"/>
              <w:left w:val="single" w:sz="8" w:space="0" w:color="000000"/>
              <w:bottom w:val="single" w:sz="8" w:space="0" w:color="000000"/>
              <w:right w:val="nil"/>
            </w:tcBorders>
            <w:shd w:val="clear" w:color="auto" w:fill="auto"/>
            <w:noWrap/>
            <w:vAlign w:val="bottom"/>
            <w:hideMark/>
          </w:tcPr>
          <w:p w:rsidR="00675409" w:rsidRPr="00E37042" w:rsidRDefault="00675409" w:rsidP="009E1F53">
            <w:pPr>
              <w:rPr>
                <w:b/>
                <w:bCs/>
                <w:color w:val="000000"/>
                <w:sz w:val="20"/>
                <w:szCs w:val="20"/>
              </w:rPr>
            </w:pPr>
            <w:r w:rsidRPr="00E37042">
              <w:rPr>
                <w:b/>
                <w:bCs/>
                <w:color w:val="000000"/>
                <w:sz w:val="20"/>
                <w:szCs w:val="20"/>
              </w:rPr>
              <w:t>MONTHLY WATER RATES</w:t>
            </w:r>
          </w:p>
        </w:tc>
        <w:tc>
          <w:tcPr>
            <w:tcW w:w="1100" w:type="dxa"/>
            <w:tcBorders>
              <w:top w:val="nil"/>
              <w:left w:val="nil"/>
              <w:bottom w:val="single" w:sz="8" w:space="0" w:color="auto"/>
              <w:right w:val="nil"/>
            </w:tcBorders>
            <w:shd w:val="clear" w:color="auto" w:fill="auto"/>
            <w:noWrap/>
            <w:vAlign w:val="bottom"/>
            <w:hideMark/>
          </w:tcPr>
          <w:p w:rsidR="00675409" w:rsidRPr="00E37042" w:rsidRDefault="00675409" w:rsidP="009E1F53">
            <w:pPr>
              <w:rPr>
                <w:b/>
                <w:bCs/>
                <w:color w:val="000000"/>
                <w:sz w:val="20"/>
                <w:szCs w:val="20"/>
              </w:rPr>
            </w:pPr>
            <w:r w:rsidRPr="00E37042">
              <w:rPr>
                <w:b/>
                <w:bCs/>
                <w:color w:val="000000"/>
                <w:sz w:val="20"/>
                <w:szCs w:val="20"/>
              </w:rPr>
              <w:t> </w:t>
            </w:r>
          </w:p>
        </w:tc>
        <w:tc>
          <w:tcPr>
            <w:tcW w:w="3690" w:type="dxa"/>
            <w:gridSpan w:val="2"/>
            <w:tcBorders>
              <w:top w:val="nil"/>
              <w:left w:val="nil"/>
              <w:bottom w:val="single" w:sz="8" w:space="0" w:color="auto"/>
              <w:right w:val="single" w:sz="8" w:space="0" w:color="000000"/>
            </w:tcBorders>
            <w:shd w:val="clear" w:color="auto" w:fill="auto"/>
            <w:noWrap/>
            <w:vAlign w:val="bottom"/>
            <w:hideMark/>
          </w:tcPr>
          <w:p w:rsidR="00675409" w:rsidRPr="00E37042" w:rsidRDefault="00675409" w:rsidP="009E1F53">
            <w:pPr>
              <w:jc w:val="right"/>
              <w:rPr>
                <w:b/>
                <w:bCs/>
                <w:color w:val="000000"/>
                <w:sz w:val="20"/>
                <w:szCs w:val="20"/>
              </w:rPr>
            </w:pPr>
            <w:r w:rsidRPr="00E37042">
              <w:rPr>
                <w:b/>
                <w:bCs/>
                <w:color w:val="000000"/>
                <w:sz w:val="20"/>
                <w:szCs w:val="20"/>
              </w:rPr>
              <w:t> </w:t>
            </w:r>
          </w:p>
        </w:tc>
      </w:tr>
      <w:tr w:rsidR="00675409" w:rsidRPr="00E37042" w:rsidTr="009E1F53">
        <w:trPr>
          <w:trHeight w:val="300"/>
        </w:trPr>
        <w:tc>
          <w:tcPr>
            <w:tcW w:w="5488" w:type="dxa"/>
            <w:tcBorders>
              <w:top w:val="single" w:sz="8" w:space="0" w:color="000000"/>
              <w:left w:val="single" w:sz="8" w:space="0" w:color="000000"/>
            </w:tcBorders>
            <w:shd w:val="clear" w:color="auto" w:fill="auto"/>
            <w:noWrap/>
            <w:vAlign w:val="bottom"/>
            <w:hideMark/>
          </w:tcPr>
          <w:p w:rsidR="00675409" w:rsidRPr="00E37042" w:rsidRDefault="00675409" w:rsidP="009E1F53">
            <w:pPr>
              <w:rPr>
                <w:b/>
                <w:bCs/>
                <w:sz w:val="20"/>
                <w:szCs w:val="20"/>
              </w:rPr>
            </w:pPr>
            <w:r w:rsidRPr="00E37042">
              <w:rPr>
                <w:b/>
                <w:bCs/>
                <w:sz w:val="20"/>
                <w:szCs w:val="20"/>
              </w:rPr>
              <w:t> </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RATES AT</w:t>
            </w:r>
          </w:p>
        </w:tc>
        <w:tc>
          <w:tcPr>
            <w:tcW w:w="1890" w:type="dxa"/>
            <w:tcBorders>
              <w:top w:val="nil"/>
              <w:left w:val="nil"/>
              <w:bottom w:val="nil"/>
              <w:right w:val="nil"/>
            </w:tcBorders>
            <w:shd w:val="clear" w:color="auto" w:fill="auto"/>
            <w:noWrap/>
            <w:vAlign w:val="bottom"/>
            <w:hideMark/>
          </w:tcPr>
          <w:p w:rsidR="00675409" w:rsidRPr="00E37042" w:rsidRDefault="00675409" w:rsidP="00022881">
            <w:pPr>
              <w:jc w:val="center"/>
              <w:rPr>
                <w:b/>
                <w:bCs/>
                <w:color w:val="000000"/>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center"/>
              <w:rPr>
                <w:b/>
                <w:bCs/>
                <w:sz w:val="20"/>
                <w:szCs w:val="20"/>
              </w:rPr>
            </w:pPr>
            <w:r w:rsidRPr="00E37042">
              <w:rPr>
                <w:b/>
                <w:bCs/>
                <w:sz w:val="20"/>
                <w:szCs w:val="20"/>
              </w:rPr>
              <w:t>4 YEAR</w:t>
            </w:r>
          </w:p>
        </w:tc>
      </w:tr>
      <w:tr w:rsidR="00675409" w:rsidRPr="00E37042" w:rsidTr="009E1F53">
        <w:trPr>
          <w:trHeight w:val="300"/>
        </w:trPr>
        <w:tc>
          <w:tcPr>
            <w:tcW w:w="5488" w:type="dxa"/>
            <w:tcBorders>
              <w:left w:val="single" w:sz="8" w:space="0" w:color="000000"/>
              <w:bottom w:val="nil"/>
              <w:right w:val="nil"/>
            </w:tcBorders>
            <w:shd w:val="clear" w:color="auto" w:fill="auto"/>
            <w:noWrap/>
            <w:vAlign w:val="bottom"/>
            <w:hideMark/>
          </w:tcPr>
          <w:p w:rsidR="00675409" w:rsidRPr="00E37042" w:rsidRDefault="00675409" w:rsidP="009E1F53">
            <w:pPr>
              <w:rPr>
                <w:b/>
                <w:bCs/>
                <w:sz w:val="20"/>
                <w:szCs w:val="20"/>
                <w:u w:val="single"/>
              </w:rPr>
            </w:pP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TIME OF</w:t>
            </w:r>
          </w:p>
        </w:tc>
        <w:tc>
          <w:tcPr>
            <w:tcW w:w="1890" w:type="dxa"/>
            <w:tcBorders>
              <w:top w:val="nil"/>
              <w:left w:val="nil"/>
              <w:bottom w:val="nil"/>
              <w:right w:val="nil"/>
            </w:tcBorders>
            <w:shd w:val="clear" w:color="auto" w:fill="auto"/>
            <w:noWrap/>
            <w:vAlign w:val="bottom"/>
            <w:hideMark/>
          </w:tcPr>
          <w:p w:rsidR="00675409" w:rsidRPr="00E37042" w:rsidRDefault="00022881" w:rsidP="009E1F53">
            <w:pPr>
              <w:jc w:val="center"/>
              <w:rPr>
                <w:b/>
                <w:bCs/>
                <w:color w:val="000000"/>
                <w:sz w:val="20"/>
                <w:szCs w:val="20"/>
              </w:rPr>
            </w:pPr>
            <w:r>
              <w:rPr>
                <w:b/>
                <w:bCs/>
                <w:color w:val="000000"/>
                <w:sz w:val="20"/>
                <w:szCs w:val="20"/>
              </w:rPr>
              <w:t>APPROVED</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center"/>
              <w:rPr>
                <w:b/>
                <w:bCs/>
                <w:sz w:val="20"/>
                <w:szCs w:val="20"/>
              </w:rPr>
            </w:pPr>
            <w:r w:rsidRPr="00E37042">
              <w:rPr>
                <w:b/>
                <w:bCs/>
                <w:sz w:val="20"/>
                <w:szCs w:val="20"/>
              </w:rPr>
              <w:t>RATE</w:t>
            </w:r>
          </w:p>
        </w:tc>
      </w:tr>
      <w:tr w:rsidR="00675409" w:rsidRPr="00E37042" w:rsidTr="009E1F53">
        <w:trPr>
          <w:trHeight w:val="315"/>
        </w:trPr>
        <w:tc>
          <w:tcPr>
            <w:tcW w:w="5488" w:type="dxa"/>
            <w:tcBorders>
              <w:top w:val="nil"/>
              <w:left w:val="single" w:sz="8" w:space="0" w:color="000000"/>
              <w:bottom w:val="single" w:sz="8" w:space="0" w:color="000000"/>
              <w:right w:val="nil"/>
            </w:tcBorders>
            <w:shd w:val="clear" w:color="auto" w:fill="auto"/>
            <w:noWrap/>
            <w:vAlign w:val="bottom"/>
            <w:hideMark/>
          </w:tcPr>
          <w:p w:rsidR="00675409" w:rsidRPr="00E37042" w:rsidRDefault="00675409" w:rsidP="009E1F53">
            <w:pPr>
              <w:rPr>
                <w:b/>
                <w:bCs/>
                <w:sz w:val="20"/>
                <w:szCs w:val="20"/>
                <w:u w:val="single"/>
              </w:rPr>
            </w:pPr>
          </w:p>
        </w:tc>
        <w:tc>
          <w:tcPr>
            <w:tcW w:w="1100" w:type="dxa"/>
            <w:tcBorders>
              <w:top w:val="nil"/>
              <w:left w:val="nil"/>
              <w:bottom w:val="single" w:sz="8" w:space="0" w:color="000000"/>
              <w:right w:val="nil"/>
            </w:tcBorders>
            <w:shd w:val="clear" w:color="auto" w:fill="auto"/>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FILING *</w:t>
            </w:r>
          </w:p>
        </w:tc>
        <w:tc>
          <w:tcPr>
            <w:tcW w:w="1890" w:type="dxa"/>
            <w:tcBorders>
              <w:top w:val="nil"/>
              <w:left w:val="nil"/>
              <w:bottom w:val="single" w:sz="8" w:space="0" w:color="000000"/>
              <w:right w:val="nil"/>
            </w:tcBorders>
            <w:shd w:val="clear" w:color="auto" w:fill="auto"/>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RATES *</w:t>
            </w:r>
          </w:p>
        </w:tc>
        <w:tc>
          <w:tcPr>
            <w:tcW w:w="1800" w:type="dxa"/>
            <w:tcBorders>
              <w:top w:val="nil"/>
              <w:left w:val="nil"/>
              <w:bottom w:val="single" w:sz="8" w:space="0" w:color="auto"/>
              <w:right w:val="single" w:sz="8" w:space="0" w:color="000000"/>
            </w:tcBorders>
            <w:shd w:val="clear" w:color="auto" w:fill="auto"/>
            <w:noWrap/>
            <w:vAlign w:val="bottom"/>
            <w:hideMark/>
          </w:tcPr>
          <w:p w:rsidR="00675409" w:rsidRPr="00E37042" w:rsidRDefault="00675409" w:rsidP="009E1F53">
            <w:pPr>
              <w:jc w:val="center"/>
              <w:rPr>
                <w:b/>
                <w:bCs/>
                <w:sz w:val="20"/>
                <w:szCs w:val="20"/>
              </w:rPr>
            </w:pPr>
            <w:r w:rsidRPr="00E37042">
              <w:rPr>
                <w:b/>
                <w:bCs/>
                <w:sz w:val="20"/>
                <w:szCs w:val="20"/>
              </w:rPr>
              <w:t>REDUCTION</w:t>
            </w:r>
          </w:p>
        </w:tc>
      </w:tr>
      <w:tr w:rsidR="00675409" w:rsidRPr="00E37042" w:rsidTr="009E1F53">
        <w:trPr>
          <w:trHeight w:val="315"/>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b/>
                <w:bCs/>
                <w:color w:val="000000"/>
                <w:sz w:val="20"/>
                <w:szCs w:val="20"/>
                <w:u w:val="single"/>
              </w:rPr>
            </w:pPr>
            <w:r w:rsidRPr="00E37042">
              <w:rPr>
                <w:b/>
                <w:bCs/>
                <w:color w:val="000000"/>
                <w:sz w:val="20"/>
                <w:szCs w:val="20"/>
                <w:u w:val="single"/>
              </w:rPr>
              <w:t>Residential, General Service, and Irrigation</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center"/>
              <w:rPr>
                <w:b/>
                <w:bCs/>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center"/>
              <w:rPr>
                <w:b/>
                <w:bCs/>
                <w:color w:val="000000"/>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r w:rsidRPr="00E37042">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Base Facility Charge by Meter Size</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5/8" x 3/4"</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$13.76</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$14.51</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$0.08</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3/4"</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$20.64</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$21.77</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$0.12</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1"</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$34.40</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$36.28</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$0.20</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1-1/2"</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$68.79</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$72.55</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$0.40</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2"</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$110.07</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$116.08</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$0.64</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3"</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$220.13</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$232.16</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$1.28</w:t>
            </w:r>
          </w:p>
        </w:tc>
      </w:tr>
      <w:tr w:rsidR="00675409" w:rsidRPr="00E37042" w:rsidTr="009E1F53">
        <w:trPr>
          <w:trHeight w:val="315"/>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4"</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$343.96</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$362.75</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$2.00</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6"</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$687.91</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$725.50</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$4.00</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 Residential irrigation customers do not pay a base facility charge.</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Charge per 1,000 Gallons - Residential and Residential Irrigation</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0-4,000 gallons</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$3.47</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Over 4,000 gallons</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$4.49</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0-4,000 gallons</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$4.37</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$0.02</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4,000-10,000 gallons</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$5.54</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$0.03</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Over 10,000 gallons</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$9.69</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$0.05</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 </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sz w:val="20"/>
                <w:szCs w:val="20"/>
              </w:rPr>
            </w:pPr>
            <w:r w:rsidRPr="00E37042">
              <w:rPr>
                <w:sz w:val="20"/>
                <w:szCs w:val="20"/>
              </w:rPr>
              <w:t>Charge per 1,000 gallons - General Service and General Service Irrigation</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$3.80</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sz w:val="20"/>
                <w:szCs w:val="20"/>
              </w:rPr>
            </w:pPr>
            <w:r w:rsidRPr="00E37042">
              <w:rPr>
                <w:sz w:val="20"/>
                <w:szCs w:val="20"/>
              </w:rPr>
              <w:t>$5.70</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sz w:val="20"/>
                <w:szCs w:val="20"/>
              </w:rPr>
            </w:pPr>
            <w:r w:rsidRPr="00E37042">
              <w:rPr>
                <w:sz w:val="20"/>
                <w:szCs w:val="20"/>
              </w:rPr>
              <w:t>$0.03</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sz w:val="20"/>
                <w:szCs w:val="20"/>
              </w:rPr>
            </w:pPr>
            <w:r w:rsidRPr="00E37042">
              <w:rPr>
                <w:sz w:val="20"/>
                <w:szCs w:val="20"/>
              </w:rPr>
              <w:t> </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sz w:val="20"/>
                <w:szCs w:val="20"/>
              </w:rPr>
            </w:pPr>
            <w:r w:rsidRPr="00E37042">
              <w:rPr>
                <w:sz w:val="20"/>
                <w:szCs w:val="20"/>
              </w:rPr>
              <w:t> </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rPr>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b/>
                <w:bCs/>
                <w:color w:val="000000"/>
                <w:sz w:val="20"/>
                <w:szCs w:val="20"/>
                <w:u w:val="single"/>
              </w:rPr>
            </w:pPr>
            <w:r w:rsidRPr="00E37042">
              <w:rPr>
                <w:b/>
                <w:bCs/>
                <w:color w:val="000000"/>
                <w:sz w:val="20"/>
                <w:szCs w:val="20"/>
                <w:u w:val="single"/>
              </w:rPr>
              <w:t>Typical Residential 5/8" x 3/4" Meter Bill Comparison</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rPr>
                <w:sz w:val="20"/>
                <w:szCs w:val="20"/>
              </w:rPr>
            </w:pPr>
            <w:r w:rsidRPr="00E37042">
              <w:rPr>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4,000 Gallons</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$27.64 </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$31.99 </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r>
      <w:tr w:rsidR="00675409" w:rsidRPr="00E37042" w:rsidTr="009E1F53">
        <w:trPr>
          <w:trHeight w:val="300"/>
        </w:trPr>
        <w:tc>
          <w:tcPr>
            <w:tcW w:w="5488" w:type="dxa"/>
            <w:tcBorders>
              <w:top w:val="nil"/>
              <w:left w:val="single" w:sz="8" w:space="0" w:color="000000"/>
              <w:bottom w:val="nil"/>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6,000 Gallons</w:t>
            </w:r>
          </w:p>
        </w:tc>
        <w:tc>
          <w:tcPr>
            <w:tcW w:w="110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$36.62 </w:t>
            </w:r>
          </w:p>
        </w:tc>
        <w:tc>
          <w:tcPr>
            <w:tcW w:w="1890" w:type="dxa"/>
            <w:tcBorders>
              <w:top w:val="nil"/>
              <w:left w:val="nil"/>
              <w:bottom w:val="nil"/>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$43.07 </w:t>
            </w:r>
          </w:p>
        </w:tc>
        <w:tc>
          <w:tcPr>
            <w:tcW w:w="1800" w:type="dxa"/>
            <w:tcBorders>
              <w:top w:val="nil"/>
              <w:left w:val="nil"/>
              <w:bottom w:val="nil"/>
              <w:right w:val="single" w:sz="8" w:space="0" w:color="000000"/>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r>
      <w:tr w:rsidR="00675409" w:rsidRPr="00E37042" w:rsidTr="009E1F53">
        <w:trPr>
          <w:trHeight w:val="315"/>
        </w:trPr>
        <w:tc>
          <w:tcPr>
            <w:tcW w:w="5488" w:type="dxa"/>
            <w:tcBorders>
              <w:top w:val="nil"/>
              <w:left w:val="single" w:sz="8" w:space="0" w:color="000000"/>
              <w:bottom w:val="single" w:sz="8" w:space="0" w:color="000000"/>
              <w:right w:val="nil"/>
            </w:tcBorders>
            <w:shd w:val="clear" w:color="auto" w:fill="auto"/>
            <w:noWrap/>
            <w:vAlign w:val="bottom"/>
            <w:hideMark/>
          </w:tcPr>
          <w:p w:rsidR="00675409" w:rsidRPr="00E37042" w:rsidRDefault="00675409" w:rsidP="009E1F53">
            <w:pPr>
              <w:rPr>
                <w:color w:val="000000"/>
                <w:sz w:val="20"/>
                <w:szCs w:val="20"/>
              </w:rPr>
            </w:pPr>
            <w:r w:rsidRPr="00E37042">
              <w:rPr>
                <w:color w:val="000000"/>
                <w:sz w:val="20"/>
                <w:szCs w:val="20"/>
              </w:rPr>
              <w:t>10,000 Gallons</w:t>
            </w:r>
          </w:p>
        </w:tc>
        <w:tc>
          <w:tcPr>
            <w:tcW w:w="1100" w:type="dxa"/>
            <w:tcBorders>
              <w:top w:val="nil"/>
              <w:left w:val="nil"/>
              <w:bottom w:val="single" w:sz="8" w:space="0" w:color="000000"/>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$54.58 </w:t>
            </w:r>
          </w:p>
        </w:tc>
        <w:tc>
          <w:tcPr>
            <w:tcW w:w="1890" w:type="dxa"/>
            <w:tcBorders>
              <w:top w:val="nil"/>
              <w:left w:val="nil"/>
              <w:bottom w:val="single" w:sz="8" w:space="0" w:color="000000"/>
              <w:right w:val="nil"/>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xml:space="preserve">$65.23 </w:t>
            </w:r>
          </w:p>
        </w:tc>
        <w:tc>
          <w:tcPr>
            <w:tcW w:w="1800" w:type="dxa"/>
            <w:tcBorders>
              <w:top w:val="nil"/>
              <w:left w:val="nil"/>
              <w:bottom w:val="single" w:sz="8" w:space="0" w:color="000000"/>
              <w:right w:val="single" w:sz="8" w:space="0" w:color="000000"/>
            </w:tcBorders>
            <w:shd w:val="clear" w:color="auto" w:fill="auto"/>
            <w:noWrap/>
            <w:vAlign w:val="bottom"/>
            <w:hideMark/>
          </w:tcPr>
          <w:p w:rsidR="00675409" w:rsidRPr="00E37042" w:rsidRDefault="00675409" w:rsidP="009E1F53">
            <w:pPr>
              <w:jc w:val="right"/>
              <w:rPr>
                <w:color w:val="000000"/>
                <w:sz w:val="20"/>
                <w:szCs w:val="20"/>
              </w:rPr>
            </w:pPr>
            <w:r w:rsidRPr="00E37042">
              <w:rPr>
                <w:color w:val="000000"/>
                <w:sz w:val="20"/>
                <w:szCs w:val="20"/>
              </w:rPr>
              <w:t> </w:t>
            </w:r>
          </w:p>
        </w:tc>
      </w:tr>
    </w:tbl>
    <w:p w:rsidR="00605266" w:rsidRDefault="00605266" w:rsidP="00675409">
      <w:pPr>
        <w:pStyle w:val="OrderBody"/>
        <w:sectPr w:rsidR="00605266" w:rsidSect="009E1F53">
          <w:headerReference w:type="default" r:id="rId22"/>
          <w:pgSz w:w="12240" w:h="15840" w:code="1"/>
          <w:pgMar w:top="1440" w:right="1440" w:bottom="1440" w:left="1440" w:header="720" w:footer="720" w:gutter="0"/>
          <w:cols w:space="720"/>
          <w:docGrid w:linePitch="360"/>
        </w:sectPr>
      </w:pPr>
    </w:p>
    <w:tbl>
      <w:tblPr>
        <w:tblW w:w="10185" w:type="dxa"/>
        <w:tblInd w:w="93" w:type="dxa"/>
        <w:tblLook w:val="04A0" w:firstRow="1" w:lastRow="0" w:firstColumn="1" w:lastColumn="0" w:noHBand="0" w:noVBand="1"/>
      </w:tblPr>
      <w:tblGrid>
        <w:gridCol w:w="3480"/>
        <w:gridCol w:w="225"/>
        <w:gridCol w:w="1695"/>
        <w:gridCol w:w="2020"/>
        <w:gridCol w:w="2765"/>
      </w:tblGrid>
      <w:tr w:rsidR="00605266" w:rsidRPr="00AB4738" w:rsidTr="00605266">
        <w:trPr>
          <w:trHeight w:val="315"/>
        </w:trPr>
        <w:tc>
          <w:tcPr>
            <w:tcW w:w="3705" w:type="dxa"/>
            <w:gridSpan w:val="2"/>
            <w:tcBorders>
              <w:top w:val="single" w:sz="8" w:space="0" w:color="000000"/>
              <w:left w:val="single" w:sz="8" w:space="0" w:color="000000"/>
              <w:bottom w:val="nil"/>
              <w:right w:val="nil"/>
            </w:tcBorders>
            <w:shd w:val="clear" w:color="auto" w:fill="auto"/>
            <w:noWrap/>
            <w:vAlign w:val="bottom"/>
            <w:hideMark/>
          </w:tcPr>
          <w:p w:rsidR="00605266" w:rsidRPr="00AB4738" w:rsidRDefault="00605266" w:rsidP="00605266">
            <w:pPr>
              <w:rPr>
                <w:b/>
                <w:bCs/>
                <w:color w:val="000000"/>
                <w:sz w:val="20"/>
                <w:szCs w:val="20"/>
              </w:rPr>
            </w:pPr>
            <w:r w:rsidRPr="00AB4738">
              <w:rPr>
                <w:b/>
                <w:bCs/>
                <w:color w:val="000000"/>
                <w:sz w:val="20"/>
                <w:szCs w:val="20"/>
              </w:rPr>
              <w:lastRenderedPageBreak/>
              <w:t>LAKESIDE WATERWORKS, INC.</w:t>
            </w:r>
          </w:p>
        </w:tc>
        <w:tc>
          <w:tcPr>
            <w:tcW w:w="1695" w:type="dxa"/>
            <w:tcBorders>
              <w:top w:val="single" w:sz="8" w:space="0" w:color="000000"/>
              <w:left w:val="nil"/>
              <w:bottom w:val="nil"/>
              <w:right w:val="nil"/>
            </w:tcBorders>
            <w:shd w:val="clear" w:color="auto" w:fill="auto"/>
            <w:noWrap/>
            <w:vAlign w:val="bottom"/>
            <w:hideMark/>
          </w:tcPr>
          <w:p w:rsidR="00605266" w:rsidRPr="00AB4738" w:rsidRDefault="00605266" w:rsidP="00605266">
            <w:r w:rsidRPr="00AB4738">
              <w:t> </w:t>
            </w:r>
          </w:p>
        </w:tc>
        <w:tc>
          <w:tcPr>
            <w:tcW w:w="2020" w:type="dxa"/>
            <w:tcBorders>
              <w:top w:val="single" w:sz="8" w:space="0" w:color="000000"/>
              <w:left w:val="nil"/>
              <w:bottom w:val="nil"/>
              <w:right w:val="nil"/>
            </w:tcBorders>
            <w:shd w:val="clear" w:color="auto" w:fill="auto"/>
            <w:noWrap/>
            <w:vAlign w:val="bottom"/>
            <w:hideMark/>
          </w:tcPr>
          <w:p w:rsidR="00605266" w:rsidRPr="00AB4738" w:rsidRDefault="00605266" w:rsidP="00605266">
            <w:r w:rsidRPr="00AB4738">
              <w:t> </w:t>
            </w:r>
          </w:p>
        </w:tc>
        <w:tc>
          <w:tcPr>
            <w:tcW w:w="2765" w:type="dxa"/>
            <w:tcBorders>
              <w:top w:val="single" w:sz="8" w:space="0" w:color="000000"/>
              <w:left w:val="nil"/>
              <w:bottom w:val="nil"/>
              <w:right w:val="single" w:sz="8" w:space="0" w:color="000000"/>
            </w:tcBorders>
            <w:shd w:val="clear" w:color="auto" w:fill="auto"/>
            <w:noWrap/>
            <w:vAlign w:val="bottom"/>
            <w:hideMark/>
          </w:tcPr>
          <w:p w:rsidR="00605266" w:rsidRPr="00AB4738" w:rsidRDefault="00605266" w:rsidP="00605266">
            <w:pPr>
              <w:jc w:val="right"/>
              <w:rPr>
                <w:b/>
                <w:bCs/>
                <w:sz w:val="20"/>
                <w:szCs w:val="20"/>
              </w:rPr>
            </w:pPr>
            <w:r w:rsidRPr="00AB4738">
              <w:rPr>
                <w:b/>
                <w:bCs/>
                <w:sz w:val="20"/>
                <w:szCs w:val="20"/>
              </w:rPr>
              <w:t>SCHEDULE NO. 4-B</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b/>
                <w:bCs/>
                <w:color w:val="000000"/>
                <w:sz w:val="20"/>
                <w:szCs w:val="20"/>
              </w:rPr>
            </w:pPr>
            <w:r w:rsidRPr="00AB4738">
              <w:rPr>
                <w:b/>
                <w:bCs/>
                <w:color w:val="000000"/>
                <w:sz w:val="20"/>
                <w:szCs w:val="20"/>
              </w:rPr>
              <w:t>TEST YEAR ENDED JUNE 30, 2016</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rPr>
                <w:b/>
                <w:bCs/>
                <w:color w:val="000000"/>
                <w:sz w:val="20"/>
                <w:szCs w:val="20"/>
              </w:rPr>
            </w:pPr>
          </w:p>
        </w:tc>
        <w:tc>
          <w:tcPr>
            <w:tcW w:w="2020" w:type="dxa"/>
            <w:tcBorders>
              <w:top w:val="nil"/>
              <w:left w:val="nil"/>
              <w:bottom w:val="nil"/>
              <w:right w:val="nil"/>
            </w:tcBorders>
            <w:shd w:val="clear" w:color="auto" w:fill="auto"/>
            <w:noWrap/>
            <w:vAlign w:val="bottom"/>
            <w:hideMark/>
          </w:tcPr>
          <w:p w:rsidR="00605266" w:rsidRPr="00AB4738" w:rsidRDefault="00605266" w:rsidP="00605266">
            <w:pPr>
              <w:rPr>
                <w:rFonts w:ascii="Arial" w:hAnsi="Arial" w:cs="Arial"/>
              </w:rPr>
            </w:pPr>
          </w:p>
        </w:tc>
        <w:tc>
          <w:tcPr>
            <w:tcW w:w="2765" w:type="dxa"/>
            <w:tcBorders>
              <w:top w:val="nil"/>
              <w:left w:val="nil"/>
              <w:bottom w:val="nil"/>
              <w:right w:val="single" w:sz="8" w:space="0" w:color="000000"/>
            </w:tcBorders>
            <w:shd w:val="clear" w:color="auto" w:fill="auto"/>
            <w:noWrap/>
            <w:vAlign w:val="bottom"/>
            <w:hideMark/>
          </w:tcPr>
          <w:p w:rsidR="00605266" w:rsidRPr="00AB4738" w:rsidRDefault="00605266" w:rsidP="00605266">
            <w:pPr>
              <w:jc w:val="right"/>
              <w:rPr>
                <w:b/>
                <w:bCs/>
                <w:color w:val="000000"/>
                <w:sz w:val="20"/>
                <w:szCs w:val="20"/>
              </w:rPr>
            </w:pPr>
            <w:r w:rsidRPr="00AB4738">
              <w:rPr>
                <w:b/>
                <w:bCs/>
                <w:color w:val="000000"/>
                <w:sz w:val="20"/>
                <w:szCs w:val="20"/>
              </w:rPr>
              <w:t>DOCKET NO. 160195-WS</w:t>
            </w:r>
          </w:p>
        </w:tc>
      </w:tr>
      <w:tr w:rsidR="00605266" w:rsidRPr="00AB4738" w:rsidTr="00605266">
        <w:trPr>
          <w:trHeight w:val="315"/>
        </w:trPr>
        <w:tc>
          <w:tcPr>
            <w:tcW w:w="3705" w:type="dxa"/>
            <w:gridSpan w:val="2"/>
            <w:tcBorders>
              <w:top w:val="nil"/>
              <w:left w:val="single" w:sz="8" w:space="0" w:color="000000"/>
              <w:bottom w:val="single" w:sz="8" w:space="0" w:color="000000"/>
              <w:right w:val="nil"/>
            </w:tcBorders>
            <w:shd w:val="clear" w:color="auto" w:fill="auto"/>
            <w:noWrap/>
            <w:vAlign w:val="bottom"/>
            <w:hideMark/>
          </w:tcPr>
          <w:p w:rsidR="00605266" w:rsidRPr="00AB4738" w:rsidRDefault="00605266" w:rsidP="00605266">
            <w:pPr>
              <w:rPr>
                <w:b/>
                <w:bCs/>
                <w:color w:val="000000"/>
                <w:sz w:val="20"/>
                <w:szCs w:val="20"/>
              </w:rPr>
            </w:pPr>
            <w:r w:rsidRPr="00AB4738">
              <w:rPr>
                <w:b/>
                <w:bCs/>
                <w:color w:val="000000"/>
                <w:sz w:val="20"/>
                <w:szCs w:val="20"/>
              </w:rPr>
              <w:t>MONTHLY WASTEWATER RATES</w:t>
            </w:r>
          </w:p>
        </w:tc>
        <w:tc>
          <w:tcPr>
            <w:tcW w:w="1695" w:type="dxa"/>
            <w:tcBorders>
              <w:top w:val="nil"/>
              <w:left w:val="nil"/>
              <w:bottom w:val="single" w:sz="8" w:space="0" w:color="000000"/>
              <w:right w:val="nil"/>
            </w:tcBorders>
            <w:shd w:val="clear" w:color="auto" w:fill="auto"/>
            <w:noWrap/>
            <w:vAlign w:val="bottom"/>
            <w:hideMark/>
          </w:tcPr>
          <w:p w:rsidR="00605266" w:rsidRPr="00AB4738" w:rsidRDefault="00605266" w:rsidP="00605266">
            <w:pPr>
              <w:rPr>
                <w:b/>
                <w:bCs/>
                <w:color w:val="000000"/>
                <w:sz w:val="20"/>
                <w:szCs w:val="20"/>
              </w:rPr>
            </w:pPr>
            <w:r w:rsidRPr="00AB4738">
              <w:rPr>
                <w:b/>
                <w:bCs/>
                <w:color w:val="000000"/>
                <w:sz w:val="20"/>
                <w:szCs w:val="20"/>
              </w:rPr>
              <w:t> </w:t>
            </w:r>
          </w:p>
        </w:tc>
        <w:tc>
          <w:tcPr>
            <w:tcW w:w="2020" w:type="dxa"/>
            <w:tcBorders>
              <w:top w:val="nil"/>
              <w:left w:val="nil"/>
              <w:bottom w:val="single" w:sz="8" w:space="0" w:color="000000"/>
              <w:right w:val="nil"/>
            </w:tcBorders>
            <w:shd w:val="clear" w:color="auto" w:fill="auto"/>
            <w:noWrap/>
            <w:vAlign w:val="bottom"/>
            <w:hideMark/>
          </w:tcPr>
          <w:p w:rsidR="00605266" w:rsidRPr="00AB4738" w:rsidRDefault="00605266" w:rsidP="00605266">
            <w:pPr>
              <w:jc w:val="right"/>
              <w:rPr>
                <w:b/>
                <w:bCs/>
                <w:color w:val="000000"/>
                <w:sz w:val="20"/>
                <w:szCs w:val="20"/>
              </w:rPr>
            </w:pPr>
            <w:r w:rsidRPr="00AB4738">
              <w:rPr>
                <w:b/>
                <w:bCs/>
                <w:color w:val="000000"/>
                <w:sz w:val="20"/>
                <w:szCs w:val="20"/>
              </w:rPr>
              <w:t> </w:t>
            </w:r>
          </w:p>
        </w:tc>
        <w:tc>
          <w:tcPr>
            <w:tcW w:w="2765" w:type="dxa"/>
            <w:tcBorders>
              <w:top w:val="nil"/>
              <w:left w:val="nil"/>
              <w:bottom w:val="single" w:sz="8" w:space="0" w:color="000000"/>
              <w:right w:val="single" w:sz="8" w:space="0" w:color="000000"/>
            </w:tcBorders>
            <w:shd w:val="clear" w:color="auto" w:fill="auto"/>
            <w:noWrap/>
            <w:vAlign w:val="bottom"/>
            <w:hideMark/>
          </w:tcPr>
          <w:p w:rsidR="00605266" w:rsidRPr="00AB4738" w:rsidRDefault="00605266" w:rsidP="00605266">
            <w:pPr>
              <w:jc w:val="right"/>
              <w:rPr>
                <w:b/>
                <w:bCs/>
                <w:color w:val="000000"/>
                <w:sz w:val="20"/>
                <w:szCs w:val="20"/>
              </w:rPr>
            </w:pPr>
            <w:r w:rsidRPr="00AB4738">
              <w:rPr>
                <w:b/>
                <w:bCs/>
                <w:color w:val="000000"/>
                <w:sz w:val="20"/>
                <w:szCs w:val="20"/>
              </w:rPr>
              <w:t> </w:t>
            </w:r>
          </w:p>
        </w:tc>
      </w:tr>
      <w:tr w:rsidR="00605266" w:rsidRPr="00AB4738" w:rsidTr="00605266">
        <w:trPr>
          <w:trHeight w:val="315"/>
        </w:trPr>
        <w:tc>
          <w:tcPr>
            <w:tcW w:w="3705" w:type="dxa"/>
            <w:gridSpan w:val="2"/>
            <w:tcBorders>
              <w:top w:val="nil"/>
              <w:left w:val="single" w:sz="8" w:space="0" w:color="000000"/>
              <w:bottom w:val="nil"/>
              <w:right w:val="nil"/>
            </w:tcBorders>
            <w:shd w:val="clear" w:color="000000" w:fill="D9D9D9"/>
            <w:noWrap/>
            <w:vAlign w:val="bottom"/>
            <w:hideMark/>
          </w:tcPr>
          <w:p w:rsidR="00605266" w:rsidRPr="00AB4738" w:rsidRDefault="00605266" w:rsidP="00605266">
            <w:pPr>
              <w:rPr>
                <w:b/>
                <w:bCs/>
                <w:sz w:val="20"/>
                <w:szCs w:val="20"/>
              </w:rPr>
            </w:pPr>
            <w:r w:rsidRPr="00AB4738">
              <w:rPr>
                <w:b/>
                <w:bCs/>
                <w:sz w:val="20"/>
                <w:szCs w:val="20"/>
              </w:rPr>
              <w:t> </w:t>
            </w:r>
          </w:p>
        </w:tc>
        <w:tc>
          <w:tcPr>
            <w:tcW w:w="1695" w:type="dxa"/>
            <w:tcBorders>
              <w:top w:val="nil"/>
              <w:left w:val="nil"/>
              <w:bottom w:val="nil"/>
              <w:right w:val="nil"/>
            </w:tcBorders>
            <w:shd w:val="clear" w:color="000000" w:fill="D9D9D9"/>
            <w:noWrap/>
            <w:vAlign w:val="bottom"/>
            <w:hideMark/>
          </w:tcPr>
          <w:p w:rsidR="00605266" w:rsidRPr="00AB4738" w:rsidRDefault="00605266" w:rsidP="00605266">
            <w:r w:rsidRPr="00AB4738">
              <w:t> </w:t>
            </w:r>
          </w:p>
        </w:tc>
        <w:tc>
          <w:tcPr>
            <w:tcW w:w="2020" w:type="dxa"/>
            <w:tcBorders>
              <w:top w:val="nil"/>
              <w:left w:val="nil"/>
              <w:bottom w:val="nil"/>
              <w:right w:val="nil"/>
            </w:tcBorders>
            <w:shd w:val="clear" w:color="000000" w:fill="D9D9D9"/>
            <w:noWrap/>
            <w:vAlign w:val="bottom"/>
            <w:hideMark/>
          </w:tcPr>
          <w:p w:rsidR="00605266" w:rsidRPr="00AB4738" w:rsidRDefault="00605266" w:rsidP="00605266">
            <w:pPr>
              <w:jc w:val="center"/>
              <w:rPr>
                <w:b/>
                <w:bCs/>
                <w:color w:val="000000"/>
                <w:sz w:val="20"/>
                <w:szCs w:val="20"/>
              </w:rPr>
            </w:pPr>
            <w:r w:rsidRPr="00AB4738">
              <w:rPr>
                <w:b/>
                <w:bCs/>
                <w:color w:val="000000"/>
                <w:sz w:val="20"/>
                <w:szCs w:val="20"/>
              </w:rPr>
              <w:t> </w:t>
            </w:r>
          </w:p>
        </w:tc>
        <w:tc>
          <w:tcPr>
            <w:tcW w:w="2765" w:type="dxa"/>
            <w:tcBorders>
              <w:top w:val="nil"/>
              <w:left w:val="nil"/>
              <w:bottom w:val="nil"/>
              <w:right w:val="single" w:sz="8" w:space="0" w:color="000000"/>
            </w:tcBorders>
            <w:shd w:val="clear" w:color="000000" w:fill="D9D9D9"/>
            <w:noWrap/>
            <w:vAlign w:val="bottom"/>
            <w:hideMark/>
          </w:tcPr>
          <w:p w:rsidR="00605266" w:rsidRPr="00AB4738" w:rsidRDefault="00605266" w:rsidP="00605266">
            <w:pPr>
              <w:jc w:val="center"/>
              <w:rPr>
                <w:b/>
                <w:bCs/>
                <w:sz w:val="20"/>
                <w:szCs w:val="20"/>
              </w:rPr>
            </w:pPr>
            <w:r w:rsidRPr="00AB4738">
              <w:rPr>
                <w:b/>
                <w:bCs/>
                <w:sz w:val="20"/>
                <w:szCs w:val="20"/>
              </w:rPr>
              <w:t> </w:t>
            </w:r>
          </w:p>
        </w:tc>
      </w:tr>
      <w:tr w:rsidR="00605266" w:rsidRPr="00AB4738" w:rsidTr="00605266">
        <w:trPr>
          <w:trHeight w:val="300"/>
        </w:trPr>
        <w:tc>
          <w:tcPr>
            <w:tcW w:w="3705" w:type="dxa"/>
            <w:gridSpan w:val="2"/>
            <w:tcBorders>
              <w:top w:val="nil"/>
              <w:left w:val="single" w:sz="8" w:space="0" w:color="000000"/>
              <w:bottom w:val="nil"/>
              <w:right w:val="nil"/>
            </w:tcBorders>
            <w:shd w:val="clear" w:color="000000" w:fill="D9D9D9"/>
            <w:noWrap/>
            <w:vAlign w:val="bottom"/>
            <w:hideMark/>
          </w:tcPr>
          <w:p w:rsidR="00605266" w:rsidRPr="00AB4738" w:rsidRDefault="00605266" w:rsidP="00605266">
            <w:pPr>
              <w:rPr>
                <w:b/>
                <w:bCs/>
                <w:sz w:val="20"/>
                <w:szCs w:val="20"/>
              </w:rPr>
            </w:pPr>
            <w:r w:rsidRPr="00AB4738">
              <w:rPr>
                <w:b/>
                <w:bCs/>
                <w:sz w:val="20"/>
                <w:szCs w:val="20"/>
              </w:rPr>
              <w:t> </w:t>
            </w:r>
          </w:p>
        </w:tc>
        <w:tc>
          <w:tcPr>
            <w:tcW w:w="1695" w:type="dxa"/>
            <w:tcBorders>
              <w:top w:val="nil"/>
              <w:left w:val="nil"/>
              <w:bottom w:val="nil"/>
              <w:right w:val="nil"/>
            </w:tcBorders>
            <w:shd w:val="clear" w:color="000000" w:fill="D9D9D9"/>
            <w:noWrap/>
            <w:vAlign w:val="bottom"/>
            <w:hideMark/>
          </w:tcPr>
          <w:p w:rsidR="00605266" w:rsidRPr="00AB4738" w:rsidRDefault="00605266" w:rsidP="00605266">
            <w:pPr>
              <w:jc w:val="center"/>
              <w:rPr>
                <w:b/>
                <w:bCs/>
                <w:color w:val="000000"/>
                <w:sz w:val="20"/>
                <w:szCs w:val="20"/>
              </w:rPr>
            </w:pPr>
            <w:r w:rsidRPr="00AB4738">
              <w:rPr>
                <w:b/>
                <w:bCs/>
                <w:color w:val="000000"/>
                <w:sz w:val="20"/>
                <w:szCs w:val="20"/>
              </w:rPr>
              <w:t>RATES AT</w:t>
            </w:r>
          </w:p>
        </w:tc>
        <w:tc>
          <w:tcPr>
            <w:tcW w:w="2020" w:type="dxa"/>
            <w:tcBorders>
              <w:top w:val="nil"/>
              <w:left w:val="nil"/>
              <w:bottom w:val="nil"/>
              <w:right w:val="nil"/>
            </w:tcBorders>
            <w:shd w:val="clear" w:color="000000" w:fill="D9D9D9"/>
            <w:noWrap/>
            <w:vAlign w:val="bottom"/>
            <w:hideMark/>
          </w:tcPr>
          <w:p w:rsidR="00605266" w:rsidRPr="00AB4738" w:rsidRDefault="006B390B" w:rsidP="006B390B">
            <w:pPr>
              <w:jc w:val="center"/>
              <w:rPr>
                <w:b/>
                <w:bCs/>
                <w:color w:val="000000"/>
                <w:sz w:val="20"/>
                <w:szCs w:val="20"/>
              </w:rPr>
            </w:pPr>
            <w:r>
              <w:rPr>
                <w:b/>
                <w:bCs/>
                <w:color w:val="000000"/>
                <w:sz w:val="20"/>
                <w:szCs w:val="20"/>
              </w:rPr>
              <w:t>COMMISSION</w:t>
            </w:r>
          </w:p>
        </w:tc>
        <w:tc>
          <w:tcPr>
            <w:tcW w:w="2765" w:type="dxa"/>
            <w:tcBorders>
              <w:top w:val="nil"/>
              <w:left w:val="nil"/>
              <w:bottom w:val="nil"/>
              <w:right w:val="single" w:sz="8" w:space="0" w:color="000000"/>
            </w:tcBorders>
            <w:shd w:val="clear" w:color="000000" w:fill="D9D9D9"/>
            <w:noWrap/>
            <w:vAlign w:val="bottom"/>
            <w:hideMark/>
          </w:tcPr>
          <w:p w:rsidR="00605266" w:rsidRPr="00AB4738" w:rsidRDefault="00605266" w:rsidP="00605266">
            <w:pPr>
              <w:jc w:val="center"/>
              <w:rPr>
                <w:b/>
                <w:bCs/>
                <w:sz w:val="20"/>
                <w:szCs w:val="20"/>
              </w:rPr>
            </w:pPr>
            <w:r w:rsidRPr="00AB4738">
              <w:rPr>
                <w:b/>
                <w:bCs/>
                <w:sz w:val="20"/>
                <w:szCs w:val="20"/>
              </w:rPr>
              <w:t>4 YEAR</w:t>
            </w:r>
          </w:p>
        </w:tc>
      </w:tr>
      <w:tr w:rsidR="00605266" w:rsidRPr="00AB4738" w:rsidTr="00605266">
        <w:trPr>
          <w:trHeight w:val="300"/>
        </w:trPr>
        <w:tc>
          <w:tcPr>
            <w:tcW w:w="3705" w:type="dxa"/>
            <w:gridSpan w:val="2"/>
            <w:tcBorders>
              <w:top w:val="nil"/>
              <w:left w:val="single" w:sz="8" w:space="0" w:color="000000"/>
              <w:bottom w:val="nil"/>
              <w:right w:val="nil"/>
            </w:tcBorders>
            <w:shd w:val="clear" w:color="000000" w:fill="D9D9D9"/>
            <w:noWrap/>
            <w:vAlign w:val="bottom"/>
            <w:hideMark/>
          </w:tcPr>
          <w:p w:rsidR="00605266" w:rsidRPr="00AB4738" w:rsidRDefault="00605266" w:rsidP="00605266">
            <w:pPr>
              <w:rPr>
                <w:b/>
                <w:bCs/>
                <w:sz w:val="20"/>
                <w:szCs w:val="20"/>
                <w:u w:val="single"/>
              </w:rPr>
            </w:pPr>
          </w:p>
        </w:tc>
        <w:tc>
          <w:tcPr>
            <w:tcW w:w="1695" w:type="dxa"/>
            <w:tcBorders>
              <w:top w:val="nil"/>
              <w:left w:val="nil"/>
              <w:bottom w:val="nil"/>
              <w:right w:val="nil"/>
            </w:tcBorders>
            <w:shd w:val="clear" w:color="000000" w:fill="D9D9D9"/>
            <w:noWrap/>
            <w:vAlign w:val="bottom"/>
            <w:hideMark/>
          </w:tcPr>
          <w:p w:rsidR="00605266" w:rsidRPr="00AB4738" w:rsidRDefault="00605266" w:rsidP="00605266">
            <w:pPr>
              <w:jc w:val="center"/>
              <w:rPr>
                <w:b/>
                <w:bCs/>
                <w:color w:val="000000"/>
                <w:sz w:val="20"/>
                <w:szCs w:val="20"/>
              </w:rPr>
            </w:pPr>
            <w:r w:rsidRPr="00AB4738">
              <w:rPr>
                <w:b/>
                <w:bCs/>
                <w:color w:val="000000"/>
                <w:sz w:val="20"/>
                <w:szCs w:val="20"/>
              </w:rPr>
              <w:t>TIME OF</w:t>
            </w:r>
          </w:p>
        </w:tc>
        <w:tc>
          <w:tcPr>
            <w:tcW w:w="2020" w:type="dxa"/>
            <w:tcBorders>
              <w:top w:val="nil"/>
              <w:left w:val="nil"/>
              <w:bottom w:val="nil"/>
              <w:right w:val="nil"/>
            </w:tcBorders>
            <w:shd w:val="clear" w:color="000000" w:fill="D9D9D9"/>
            <w:noWrap/>
            <w:vAlign w:val="bottom"/>
            <w:hideMark/>
          </w:tcPr>
          <w:p w:rsidR="00605266" w:rsidRPr="00AB4738" w:rsidRDefault="006B390B" w:rsidP="00605266">
            <w:pPr>
              <w:jc w:val="center"/>
              <w:rPr>
                <w:b/>
                <w:bCs/>
                <w:color w:val="000000"/>
                <w:sz w:val="20"/>
                <w:szCs w:val="20"/>
              </w:rPr>
            </w:pPr>
            <w:r>
              <w:rPr>
                <w:b/>
                <w:bCs/>
                <w:color w:val="000000"/>
                <w:sz w:val="20"/>
                <w:szCs w:val="20"/>
              </w:rPr>
              <w:t>APPROVED</w:t>
            </w:r>
          </w:p>
        </w:tc>
        <w:tc>
          <w:tcPr>
            <w:tcW w:w="2765" w:type="dxa"/>
            <w:tcBorders>
              <w:top w:val="nil"/>
              <w:left w:val="nil"/>
              <w:bottom w:val="nil"/>
              <w:right w:val="single" w:sz="8" w:space="0" w:color="000000"/>
            </w:tcBorders>
            <w:shd w:val="clear" w:color="000000" w:fill="D9D9D9"/>
            <w:noWrap/>
            <w:vAlign w:val="bottom"/>
            <w:hideMark/>
          </w:tcPr>
          <w:p w:rsidR="00605266" w:rsidRPr="00AB4738" w:rsidRDefault="00605266" w:rsidP="00605266">
            <w:pPr>
              <w:jc w:val="center"/>
              <w:rPr>
                <w:b/>
                <w:bCs/>
                <w:sz w:val="20"/>
                <w:szCs w:val="20"/>
              </w:rPr>
            </w:pPr>
            <w:r w:rsidRPr="00AB4738">
              <w:rPr>
                <w:b/>
                <w:bCs/>
                <w:sz w:val="20"/>
                <w:szCs w:val="20"/>
              </w:rPr>
              <w:t>RATE</w:t>
            </w:r>
          </w:p>
        </w:tc>
      </w:tr>
      <w:tr w:rsidR="00605266" w:rsidRPr="00AB4738" w:rsidTr="00605266">
        <w:trPr>
          <w:trHeight w:val="315"/>
        </w:trPr>
        <w:tc>
          <w:tcPr>
            <w:tcW w:w="3705" w:type="dxa"/>
            <w:gridSpan w:val="2"/>
            <w:tcBorders>
              <w:top w:val="nil"/>
              <w:left w:val="single" w:sz="8" w:space="0" w:color="000000"/>
              <w:bottom w:val="single" w:sz="8" w:space="0" w:color="000000"/>
              <w:right w:val="nil"/>
            </w:tcBorders>
            <w:shd w:val="clear" w:color="000000" w:fill="D9D9D9"/>
            <w:noWrap/>
            <w:vAlign w:val="bottom"/>
            <w:hideMark/>
          </w:tcPr>
          <w:p w:rsidR="00605266" w:rsidRPr="00AB4738" w:rsidRDefault="00605266" w:rsidP="00605266">
            <w:pPr>
              <w:rPr>
                <w:b/>
                <w:bCs/>
                <w:sz w:val="20"/>
                <w:szCs w:val="20"/>
                <w:u w:val="single"/>
              </w:rPr>
            </w:pPr>
          </w:p>
        </w:tc>
        <w:tc>
          <w:tcPr>
            <w:tcW w:w="1695" w:type="dxa"/>
            <w:tcBorders>
              <w:top w:val="nil"/>
              <w:left w:val="nil"/>
              <w:bottom w:val="single" w:sz="8" w:space="0" w:color="000000"/>
              <w:right w:val="nil"/>
            </w:tcBorders>
            <w:shd w:val="clear" w:color="000000" w:fill="D9D9D9"/>
            <w:noWrap/>
            <w:vAlign w:val="bottom"/>
            <w:hideMark/>
          </w:tcPr>
          <w:p w:rsidR="00605266" w:rsidRPr="00AB4738" w:rsidRDefault="00605266" w:rsidP="00605266">
            <w:pPr>
              <w:jc w:val="center"/>
              <w:rPr>
                <w:b/>
                <w:bCs/>
                <w:color w:val="000000"/>
                <w:sz w:val="20"/>
                <w:szCs w:val="20"/>
              </w:rPr>
            </w:pPr>
            <w:r w:rsidRPr="00AB4738">
              <w:rPr>
                <w:b/>
                <w:bCs/>
                <w:color w:val="000000"/>
                <w:sz w:val="20"/>
                <w:szCs w:val="20"/>
              </w:rPr>
              <w:t>FILING</w:t>
            </w:r>
          </w:p>
        </w:tc>
        <w:tc>
          <w:tcPr>
            <w:tcW w:w="2020" w:type="dxa"/>
            <w:tcBorders>
              <w:top w:val="nil"/>
              <w:left w:val="nil"/>
              <w:bottom w:val="single" w:sz="8" w:space="0" w:color="000000"/>
              <w:right w:val="nil"/>
            </w:tcBorders>
            <w:shd w:val="clear" w:color="000000" w:fill="D9D9D9"/>
            <w:noWrap/>
            <w:vAlign w:val="bottom"/>
            <w:hideMark/>
          </w:tcPr>
          <w:p w:rsidR="00605266" w:rsidRPr="00AB4738" w:rsidRDefault="00605266" w:rsidP="00605266">
            <w:pPr>
              <w:jc w:val="center"/>
              <w:rPr>
                <w:b/>
                <w:bCs/>
                <w:color w:val="000000"/>
                <w:sz w:val="20"/>
                <w:szCs w:val="20"/>
              </w:rPr>
            </w:pPr>
            <w:r w:rsidRPr="00AB4738">
              <w:rPr>
                <w:b/>
                <w:bCs/>
                <w:color w:val="000000"/>
                <w:sz w:val="20"/>
                <w:szCs w:val="20"/>
              </w:rPr>
              <w:t>RATES</w:t>
            </w:r>
          </w:p>
        </w:tc>
        <w:tc>
          <w:tcPr>
            <w:tcW w:w="2765" w:type="dxa"/>
            <w:tcBorders>
              <w:top w:val="nil"/>
              <w:left w:val="nil"/>
              <w:bottom w:val="single" w:sz="8" w:space="0" w:color="auto"/>
              <w:right w:val="single" w:sz="8" w:space="0" w:color="000000"/>
            </w:tcBorders>
            <w:shd w:val="clear" w:color="000000" w:fill="D9D9D9"/>
            <w:noWrap/>
            <w:vAlign w:val="bottom"/>
            <w:hideMark/>
          </w:tcPr>
          <w:p w:rsidR="00605266" w:rsidRPr="00AB4738" w:rsidRDefault="00605266" w:rsidP="00605266">
            <w:pPr>
              <w:jc w:val="center"/>
              <w:rPr>
                <w:b/>
                <w:bCs/>
                <w:sz w:val="20"/>
                <w:szCs w:val="20"/>
              </w:rPr>
            </w:pPr>
            <w:r w:rsidRPr="00AB4738">
              <w:rPr>
                <w:b/>
                <w:bCs/>
                <w:sz w:val="20"/>
                <w:szCs w:val="20"/>
              </w:rPr>
              <w:t>REDUCTION</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b/>
                <w:bCs/>
                <w:sz w:val="20"/>
                <w:szCs w:val="20"/>
                <w:u w:val="single"/>
              </w:rPr>
            </w:pPr>
            <w:r w:rsidRPr="00AB4738">
              <w:rPr>
                <w:b/>
                <w:bCs/>
                <w:sz w:val="20"/>
                <w:szCs w:val="20"/>
                <w:u w:val="single"/>
              </w:rPr>
              <w:t>Residential</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center"/>
              <w:rPr>
                <w:b/>
                <w:bCs/>
                <w:color w:val="000000"/>
                <w:sz w:val="20"/>
                <w:szCs w:val="20"/>
              </w:rPr>
            </w:pPr>
          </w:p>
        </w:tc>
        <w:tc>
          <w:tcPr>
            <w:tcW w:w="2020" w:type="dxa"/>
            <w:tcBorders>
              <w:top w:val="nil"/>
              <w:left w:val="nil"/>
              <w:bottom w:val="nil"/>
              <w:right w:val="nil"/>
            </w:tcBorders>
            <w:shd w:val="clear" w:color="auto" w:fill="auto"/>
            <w:noWrap/>
            <w:vAlign w:val="bottom"/>
            <w:hideMark/>
          </w:tcPr>
          <w:p w:rsidR="00605266" w:rsidRPr="00AB4738" w:rsidRDefault="00605266" w:rsidP="00605266">
            <w:pPr>
              <w:jc w:val="center"/>
              <w:rPr>
                <w:b/>
                <w:bCs/>
                <w:color w:val="000000"/>
                <w:sz w:val="20"/>
                <w:szCs w:val="20"/>
              </w:rPr>
            </w:pPr>
            <w:r w:rsidRPr="00AB4738">
              <w:rPr>
                <w:b/>
                <w:bCs/>
                <w:color w:val="000000"/>
                <w:sz w:val="20"/>
                <w:szCs w:val="20"/>
              </w:rPr>
              <w:t> </w:t>
            </w:r>
          </w:p>
        </w:tc>
        <w:tc>
          <w:tcPr>
            <w:tcW w:w="2765" w:type="dxa"/>
            <w:tcBorders>
              <w:top w:val="nil"/>
              <w:left w:val="nil"/>
              <w:bottom w:val="nil"/>
              <w:right w:val="single" w:sz="8" w:space="0" w:color="000000"/>
            </w:tcBorders>
            <w:shd w:val="clear" w:color="auto" w:fill="auto"/>
            <w:noWrap/>
            <w:vAlign w:val="bottom"/>
            <w:hideMark/>
          </w:tcPr>
          <w:p w:rsidR="00605266" w:rsidRPr="00AB4738" w:rsidRDefault="00605266" w:rsidP="00605266">
            <w:pPr>
              <w:rPr>
                <w:sz w:val="20"/>
                <w:szCs w:val="20"/>
              </w:rPr>
            </w:pPr>
            <w:r w:rsidRPr="00AB4738">
              <w:rPr>
                <w:sz w:val="20"/>
                <w:szCs w:val="20"/>
              </w:rPr>
              <w:t> </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sz w:val="20"/>
                <w:szCs w:val="20"/>
              </w:rPr>
            </w:pPr>
            <w:r w:rsidRPr="00AB4738">
              <w:rPr>
                <w:sz w:val="20"/>
                <w:szCs w:val="20"/>
              </w:rPr>
              <w:t>Base Facility Charge - All Meter Sizes</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 xml:space="preserve">$14.49 </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$17.93</w:t>
            </w: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jc w:val="right"/>
              <w:rPr>
                <w:sz w:val="20"/>
                <w:szCs w:val="20"/>
              </w:rPr>
            </w:pPr>
            <w:r w:rsidRPr="006B390B">
              <w:rPr>
                <w:sz w:val="20"/>
                <w:szCs w:val="20"/>
              </w:rPr>
              <w:t>$0.06</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sz w:val="20"/>
                <w:szCs w:val="20"/>
              </w:rPr>
            </w:pPr>
            <w:r w:rsidRPr="00AB4738">
              <w:rPr>
                <w:sz w:val="20"/>
                <w:szCs w:val="20"/>
              </w:rPr>
              <w:t> </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center"/>
              <w:rPr>
                <w:b/>
                <w:bCs/>
                <w:color w:val="000000"/>
                <w:sz w:val="20"/>
                <w:szCs w:val="20"/>
              </w:rPr>
            </w:pP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center"/>
              <w:rPr>
                <w:b/>
                <w:bCs/>
                <w:color w:val="000000"/>
                <w:sz w:val="20"/>
                <w:szCs w:val="20"/>
              </w:rPr>
            </w:pP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rPr>
                <w:sz w:val="20"/>
                <w:szCs w:val="20"/>
              </w:rPr>
            </w:pPr>
            <w:r w:rsidRPr="006B390B">
              <w:rPr>
                <w:sz w:val="20"/>
                <w:szCs w:val="20"/>
              </w:rPr>
              <w:t> </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sz w:val="20"/>
                <w:szCs w:val="20"/>
              </w:rPr>
            </w:pPr>
            <w:r w:rsidRPr="00AB4738">
              <w:rPr>
                <w:sz w:val="20"/>
                <w:szCs w:val="20"/>
              </w:rPr>
              <w:t xml:space="preserve">Charge Per 1,000 gallons </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rPr>
                <w:rFonts w:ascii="Arial" w:hAnsi="Arial" w:cs="Arial"/>
              </w:rPr>
            </w:pPr>
          </w:p>
        </w:tc>
        <w:tc>
          <w:tcPr>
            <w:tcW w:w="2020" w:type="dxa"/>
            <w:tcBorders>
              <w:top w:val="nil"/>
              <w:left w:val="nil"/>
              <w:bottom w:val="nil"/>
              <w:right w:val="nil"/>
            </w:tcBorders>
            <w:shd w:val="clear" w:color="auto" w:fill="auto"/>
            <w:noWrap/>
            <w:vAlign w:val="bottom"/>
            <w:hideMark/>
          </w:tcPr>
          <w:p w:rsidR="00605266" w:rsidRPr="006B390B" w:rsidRDefault="00605266" w:rsidP="00605266">
            <w:pPr>
              <w:rPr>
                <w:color w:val="000000"/>
                <w:sz w:val="20"/>
                <w:szCs w:val="20"/>
              </w:rPr>
            </w:pP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rPr>
                <w:sz w:val="20"/>
                <w:szCs w:val="20"/>
              </w:rPr>
            </w:pPr>
            <w:r w:rsidRPr="006B390B">
              <w:rPr>
                <w:sz w:val="20"/>
                <w:szCs w:val="20"/>
              </w:rPr>
              <w:t> </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sz w:val="20"/>
                <w:szCs w:val="20"/>
              </w:rPr>
            </w:pPr>
            <w:r w:rsidRPr="00AB4738">
              <w:rPr>
                <w:sz w:val="20"/>
                <w:szCs w:val="20"/>
              </w:rPr>
              <w:t>6,000 gallon cap</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 xml:space="preserve">$6.24 </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$8.89</w:t>
            </w: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jc w:val="right"/>
              <w:rPr>
                <w:sz w:val="20"/>
                <w:szCs w:val="20"/>
              </w:rPr>
            </w:pPr>
            <w:r w:rsidRPr="006B390B">
              <w:rPr>
                <w:sz w:val="20"/>
                <w:szCs w:val="20"/>
              </w:rPr>
              <w:t>$0.03</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u w:val="single"/>
              </w:rPr>
            </w:pP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rPr>
                <w:sz w:val="20"/>
                <w:szCs w:val="20"/>
              </w:rPr>
            </w:pPr>
            <w:r w:rsidRPr="006B390B">
              <w:rPr>
                <w:sz w:val="20"/>
                <w:szCs w:val="20"/>
              </w:rPr>
              <w:t> </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b/>
                <w:bCs/>
                <w:color w:val="000000"/>
                <w:sz w:val="20"/>
                <w:szCs w:val="20"/>
                <w:u w:val="single"/>
              </w:rPr>
            </w:pPr>
            <w:r w:rsidRPr="00AB4738">
              <w:rPr>
                <w:b/>
                <w:bCs/>
                <w:color w:val="000000"/>
                <w:sz w:val="20"/>
                <w:szCs w:val="20"/>
                <w:u w:val="single"/>
              </w:rPr>
              <w:t>General Service</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center"/>
              <w:rPr>
                <w:b/>
                <w:bCs/>
                <w:color w:val="000000"/>
                <w:sz w:val="20"/>
                <w:szCs w:val="20"/>
              </w:rPr>
            </w:pP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center"/>
              <w:rPr>
                <w:b/>
                <w:bCs/>
                <w:color w:val="000000"/>
                <w:sz w:val="20"/>
                <w:szCs w:val="20"/>
              </w:rPr>
            </w:pP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rPr>
                <w:sz w:val="20"/>
                <w:szCs w:val="20"/>
              </w:rPr>
            </w:pPr>
            <w:r w:rsidRPr="006B390B">
              <w:rPr>
                <w:sz w:val="20"/>
                <w:szCs w:val="20"/>
              </w:rPr>
              <w:t> </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Base Facility Charge by Meter Size</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rPr>
                <w:sz w:val="20"/>
                <w:szCs w:val="20"/>
              </w:rPr>
            </w:pPr>
            <w:r w:rsidRPr="006B390B">
              <w:rPr>
                <w:sz w:val="20"/>
                <w:szCs w:val="20"/>
              </w:rPr>
              <w:t> </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5/8" x 3/4"</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$14.49</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$17.93</w:t>
            </w: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jc w:val="right"/>
              <w:rPr>
                <w:sz w:val="20"/>
                <w:szCs w:val="20"/>
              </w:rPr>
            </w:pPr>
            <w:r w:rsidRPr="006B390B">
              <w:rPr>
                <w:sz w:val="20"/>
                <w:szCs w:val="20"/>
              </w:rPr>
              <w:t>$0.06</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3/4"</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$21.74</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$26.90</w:t>
            </w:r>
          </w:p>
        </w:tc>
        <w:tc>
          <w:tcPr>
            <w:tcW w:w="2765" w:type="dxa"/>
            <w:tcBorders>
              <w:top w:val="nil"/>
              <w:left w:val="nil"/>
              <w:bottom w:val="nil"/>
              <w:right w:val="single" w:sz="8" w:space="0" w:color="auto"/>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$0.09</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1"</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$36.23</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$44.83</w:t>
            </w:r>
          </w:p>
        </w:tc>
        <w:tc>
          <w:tcPr>
            <w:tcW w:w="2765" w:type="dxa"/>
            <w:tcBorders>
              <w:top w:val="nil"/>
              <w:left w:val="nil"/>
              <w:bottom w:val="nil"/>
              <w:right w:val="single" w:sz="8" w:space="0" w:color="auto"/>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$0.15</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1-1/2"</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$72.47</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$89.65</w:t>
            </w:r>
          </w:p>
        </w:tc>
        <w:tc>
          <w:tcPr>
            <w:tcW w:w="2765" w:type="dxa"/>
            <w:tcBorders>
              <w:top w:val="nil"/>
              <w:left w:val="nil"/>
              <w:bottom w:val="nil"/>
              <w:right w:val="single" w:sz="8" w:space="0" w:color="auto"/>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$0.30</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2"</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$115.95</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$143.44</w:t>
            </w:r>
          </w:p>
        </w:tc>
        <w:tc>
          <w:tcPr>
            <w:tcW w:w="2765" w:type="dxa"/>
            <w:tcBorders>
              <w:top w:val="nil"/>
              <w:left w:val="nil"/>
              <w:bottom w:val="nil"/>
              <w:right w:val="single" w:sz="8" w:space="0" w:color="auto"/>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$0.48</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3"</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$231.89</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$286.88</w:t>
            </w:r>
          </w:p>
        </w:tc>
        <w:tc>
          <w:tcPr>
            <w:tcW w:w="2765" w:type="dxa"/>
            <w:tcBorders>
              <w:top w:val="nil"/>
              <w:left w:val="nil"/>
              <w:bottom w:val="nil"/>
              <w:right w:val="single" w:sz="8" w:space="0" w:color="auto"/>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$0.96</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4"</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$362.33</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$448.25</w:t>
            </w:r>
          </w:p>
        </w:tc>
        <w:tc>
          <w:tcPr>
            <w:tcW w:w="2765" w:type="dxa"/>
            <w:tcBorders>
              <w:top w:val="nil"/>
              <w:left w:val="nil"/>
              <w:bottom w:val="nil"/>
              <w:right w:val="single" w:sz="8" w:space="0" w:color="auto"/>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$1.50</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6"</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$724.67</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$896.50</w:t>
            </w:r>
          </w:p>
        </w:tc>
        <w:tc>
          <w:tcPr>
            <w:tcW w:w="2765" w:type="dxa"/>
            <w:tcBorders>
              <w:top w:val="nil"/>
              <w:left w:val="nil"/>
              <w:bottom w:val="nil"/>
              <w:right w:val="single" w:sz="8" w:space="0" w:color="auto"/>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$3.00</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 </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rPr>
                <w:sz w:val="20"/>
                <w:szCs w:val="20"/>
              </w:rPr>
            </w:pPr>
            <w:r w:rsidRPr="006B390B">
              <w:rPr>
                <w:sz w:val="20"/>
                <w:szCs w:val="20"/>
              </w:rPr>
              <w:t> </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sz w:val="20"/>
                <w:szCs w:val="20"/>
              </w:rPr>
            </w:pPr>
            <w:r w:rsidRPr="00AB4738">
              <w:rPr>
                <w:sz w:val="20"/>
                <w:szCs w:val="20"/>
              </w:rPr>
              <w:t xml:space="preserve">Charge per 1,000 gallons </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$7.50</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$10.67</w:t>
            </w: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jc w:val="right"/>
              <w:rPr>
                <w:sz w:val="20"/>
                <w:szCs w:val="20"/>
              </w:rPr>
            </w:pPr>
            <w:r w:rsidRPr="006B390B">
              <w:rPr>
                <w:sz w:val="20"/>
                <w:szCs w:val="20"/>
              </w:rPr>
              <w:t>$0.04</w:t>
            </w:r>
          </w:p>
        </w:tc>
      </w:tr>
      <w:tr w:rsidR="00605266" w:rsidRPr="00AB4738" w:rsidTr="00605266">
        <w:trPr>
          <w:trHeight w:val="300"/>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pPr>
              <w:rPr>
                <w:sz w:val="20"/>
                <w:szCs w:val="20"/>
              </w:rPr>
            </w:pPr>
            <w:r w:rsidRPr="00AB4738">
              <w:rPr>
                <w:sz w:val="20"/>
                <w:szCs w:val="20"/>
              </w:rPr>
              <w:t> </w:t>
            </w:r>
          </w:p>
        </w:tc>
        <w:tc>
          <w:tcPr>
            <w:tcW w:w="1695" w:type="dxa"/>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rPr>
                <w:sz w:val="20"/>
                <w:szCs w:val="20"/>
              </w:rPr>
            </w:pPr>
            <w:r w:rsidRPr="006B390B">
              <w:rPr>
                <w:sz w:val="20"/>
                <w:szCs w:val="20"/>
              </w:rPr>
              <w:t> </w:t>
            </w:r>
          </w:p>
        </w:tc>
      </w:tr>
      <w:tr w:rsidR="00605266" w:rsidRPr="00AB4738" w:rsidTr="00605266">
        <w:trPr>
          <w:trHeight w:val="315"/>
        </w:trPr>
        <w:tc>
          <w:tcPr>
            <w:tcW w:w="3705" w:type="dxa"/>
            <w:gridSpan w:val="2"/>
            <w:tcBorders>
              <w:top w:val="nil"/>
              <w:left w:val="single" w:sz="8" w:space="0" w:color="000000"/>
              <w:bottom w:val="nil"/>
              <w:right w:val="nil"/>
            </w:tcBorders>
            <w:shd w:val="clear" w:color="auto" w:fill="auto"/>
            <w:noWrap/>
            <w:vAlign w:val="bottom"/>
            <w:hideMark/>
          </w:tcPr>
          <w:p w:rsidR="00605266" w:rsidRPr="00AB4738" w:rsidRDefault="00605266" w:rsidP="00605266">
            <w:r w:rsidRPr="00AB4738">
              <w:t> </w:t>
            </w:r>
          </w:p>
        </w:tc>
        <w:tc>
          <w:tcPr>
            <w:tcW w:w="1695" w:type="dxa"/>
            <w:tcBorders>
              <w:top w:val="nil"/>
              <w:left w:val="nil"/>
              <w:bottom w:val="nil"/>
              <w:right w:val="nil"/>
            </w:tcBorders>
            <w:shd w:val="clear" w:color="auto" w:fill="auto"/>
            <w:noWrap/>
            <w:vAlign w:val="bottom"/>
            <w:hideMark/>
          </w:tcPr>
          <w:p w:rsidR="00605266" w:rsidRPr="00AB4738" w:rsidRDefault="00605266" w:rsidP="00605266"/>
        </w:tc>
        <w:tc>
          <w:tcPr>
            <w:tcW w:w="2020" w:type="dxa"/>
            <w:tcBorders>
              <w:top w:val="nil"/>
              <w:left w:val="nil"/>
              <w:bottom w:val="nil"/>
              <w:right w:val="nil"/>
            </w:tcBorders>
            <w:shd w:val="clear" w:color="auto" w:fill="auto"/>
            <w:noWrap/>
            <w:vAlign w:val="bottom"/>
            <w:hideMark/>
          </w:tcPr>
          <w:p w:rsidR="00605266" w:rsidRPr="006B390B" w:rsidRDefault="00605266" w:rsidP="00605266"/>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r w:rsidRPr="006B390B">
              <w:t> </w:t>
            </w:r>
          </w:p>
        </w:tc>
      </w:tr>
      <w:tr w:rsidR="00605266" w:rsidRPr="00AB4738" w:rsidTr="00605266">
        <w:trPr>
          <w:trHeight w:val="300"/>
        </w:trPr>
        <w:tc>
          <w:tcPr>
            <w:tcW w:w="5400" w:type="dxa"/>
            <w:gridSpan w:val="3"/>
            <w:tcBorders>
              <w:top w:val="nil"/>
              <w:left w:val="single" w:sz="8" w:space="0" w:color="000000"/>
              <w:bottom w:val="nil"/>
              <w:right w:val="nil"/>
            </w:tcBorders>
            <w:shd w:val="clear" w:color="auto" w:fill="auto"/>
            <w:noWrap/>
            <w:vAlign w:val="bottom"/>
            <w:hideMark/>
          </w:tcPr>
          <w:p w:rsidR="00605266" w:rsidRPr="00AB4738" w:rsidRDefault="00605266" w:rsidP="00605266">
            <w:pPr>
              <w:rPr>
                <w:b/>
                <w:bCs/>
                <w:color w:val="000000"/>
                <w:sz w:val="20"/>
                <w:szCs w:val="20"/>
                <w:u w:val="single"/>
              </w:rPr>
            </w:pPr>
            <w:r w:rsidRPr="00AB4738">
              <w:rPr>
                <w:b/>
                <w:bCs/>
                <w:color w:val="000000"/>
                <w:sz w:val="20"/>
                <w:szCs w:val="20"/>
                <w:u w:val="single"/>
              </w:rPr>
              <w:t>Typical Residential 5/8" x 3/4" Meter Bill Comparison</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rPr>
                <w:sz w:val="20"/>
                <w:szCs w:val="20"/>
              </w:rPr>
            </w:pPr>
            <w:r w:rsidRPr="006B390B">
              <w:rPr>
                <w:sz w:val="20"/>
                <w:szCs w:val="20"/>
              </w:rPr>
              <w:t> </w:t>
            </w:r>
          </w:p>
        </w:tc>
      </w:tr>
      <w:tr w:rsidR="00605266" w:rsidRPr="00AB4738" w:rsidTr="00605266">
        <w:trPr>
          <w:trHeight w:val="300"/>
        </w:trPr>
        <w:tc>
          <w:tcPr>
            <w:tcW w:w="3480" w:type="dxa"/>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4,000 Gallons</w:t>
            </w:r>
          </w:p>
        </w:tc>
        <w:tc>
          <w:tcPr>
            <w:tcW w:w="1920" w:type="dxa"/>
            <w:gridSpan w:val="2"/>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 xml:space="preserve">$39.45 </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 xml:space="preserve">$53.49 </w:t>
            </w: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 </w:t>
            </w:r>
          </w:p>
        </w:tc>
      </w:tr>
      <w:tr w:rsidR="00605266" w:rsidRPr="00AB4738" w:rsidTr="00605266">
        <w:trPr>
          <w:trHeight w:val="300"/>
        </w:trPr>
        <w:tc>
          <w:tcPr>
            <w:tcW w:w="3480" w:type="dxa"/>
            <w:tcBorders>
              <w:top w:val="nil"/>
              <w:left w:val="single" w:sz="8" w:space="0" w:color="000000"/>
              <w:bottom w:val="nil"/>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6,000 Gallons</w:t>
            </w:r>
          </w:p>
        </w:tc>
        <w:tc>
          <w:tcPr>
            <w:tcW w:w="1920" w:type="dxa"/>
            <w:gridSpan w:val="2"/>
            <w:tcBorders>
              <w:top w:val="nil"/>
              <w:left w:val="nil"/>
              <w:bottom w:val="nil"/>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 xml:space="preserve">$51.93 </w:t>
            </w:r>
          </w:p>
        </w:tc>
        <w:tc>
          <w:tcPr>
            <w:tcW w:w="2020" w:type="dxa"/>
            <w:tcBorders>
              <w:top w:val="nil"/>
              <w:left w:val="nil"/>
              <w:bottom w:val="nil"/>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 xml:space="preserve">$71.27 </w:t>
            </w:r>
          </w:p>
        </w:tc>
        <w:tc>
          <w:tcPr>
            <w:tcW w:w="2765" w:type="dxa"/>
            <w:tcBorders>
              <w:top w:val="nil"/>
              <w:left w:val="nil"/>
              <w:bottom w:val="nil"/>
              <w:right w:val="single" w:sz="8" w:space="0" w:color="000000"/>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 </w:t>
            </w:r>
          </w:p>
        </w:tc>
      </w:tr>
      <w:tr w:rsidR="00605266" w:rsidRPr="00AB4738" w:rsidTr="00605266">
        <w:trPr>
          <w:trHeight w:val="315"/>
        </w:trPr>
        <w:tc>
          <w:tcPr>
            <w:tcW w:w="3480" w:type="dxa"/>
            <w:tcBorders>
              <w:top w:val="nil"/>
              <w:left w:val="single" w:sz="8" w:space="0" w:color="000000"/>
              <w:bottom w:val="single" w:sz="8" w:space="0" w:color="000000"/>
              <w:right w:val="nil"/>
            </w:tcBorders>
            <w:shd w:val="clear" w:color="auto" w:fill="auto"/>
            <w:noWrap/>
            <w:vAlign w:val="bottom"/>
            <w:hideMark/>
          </w:tcPr>
          <w:p w:rsidR="00605266" w:rsidRPr="00AB4738" w:rsidRDefault="00605266" w:rsidP="00605266">
            <w:pPr>
              <w:rPr>
                <w:color w:val="000000"/>
                <w:sz w:val="20"/>
                <w:szCs w:val="20"/>
              </w:rPr>
            </w:pPr>
            <w:r w:rsidRPr="00AB4738">
              <w:rPr>
                <w:color w:val="000000"/>
                <w:sz w:val="20"/>
                <w:szCs w:val="20"/>
              </w:rPr>
              <w:t>10,000 Gallons</w:t>
            </w:r>
          </w:p>
        </w:tc>
        <w:tc>
          <w:tcPr>
            <w:tcW w:w="1920" w:type="dxa"/>
            <w:gridSpan w:val="2"/>
            <w:tcBorders>
              <w:top w:val="nil"/>
              <w:left w:val="nil"/>
              <w:bottom w:val="single" w:sz="8" w:space="0" w:color="000000"/>
              <w:right w:val="nil"/>
            </w:tcBorders>
            <w:shd w:val="clear" w:color="auto" w:fill="auto"/>
            <w:noWrap/>
            <w:vAlign w:val="bottom"/>
            <w:hideMark/>
          </w:tcPr>
          <w:p w:rsidR="00605266" w:rsidRPr="00AB4738" w:rsidRDefault="00605266" w:rsidP="00605266">
            <w:pPr>
              <w:jc w:val="right"/>
              <w:rPr>
                <w:color w:val="000000"/>
                <w:sz w:val="20"/>
                <w:szCs w:val="20"/>
              </w:rPr>
            </w:pPr>
            <w:r w:rsidRPr="00AB4738">
              <w:rPr>
                <w:color w:val="000000"/>
                <w:sz w:val="20"/>
                <w:szCs w:val="20"/>
              </w:rPr>
              <w:t xml:space="preserve">$51.93 </w:t>
            </w:r>
          </w:p>
        </w:tc>
        <w:tc>
          <w:tcPr>
            <w:tcW w:w="2020" w:type="dxa"/>
            <w:tcBorders>
              <w:top w:val="nil"/>
              <w:left w:val="nil"/>
              <w:bottom w:val="single" w:sz="8" w:space="0" w:color="000000"/>
              <w:right w:val="nil"/>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 xml:space="preserve">$71.27 </w:t>
            </w:r>
          </w:p>
        </w:tc>
        <w:tc>
          <w:tcPr>
            <w:tcW w:w="2765" w:type="dxa"/>
            <w:tcBorders>
              <w:top w:val="nil"/>
              <w:left w:val="nil"/>
              <w:bottom w:val="single" w:sz="8" w:space="0" w:color="000000"/>
              <w:right w:val="single" w:sz="8" w:space="0" w:color="000000"/>
            </w:tcBorders>
            <w:shd w:val="clear" w:color="auto" w:fill="auto"/>
            <w:noWrap/>
            <w:vAlign w:val="bottom"/>
            <w:hideMark/>
          </w:tcPr>
          <w:p w:rsidR="00605266" w:rsidRPr="006B390B" w:rsidRDefault="00605266" w:rsidP="00605266">
            <w:pPr>
              <w:jc w:val="right"/>
              <w:rPr>
                <w:color w:val="000000"/>
                <w:sz w:val="20"/>
                <w:szCs w:val="20"/>
              </w:rPr>
            </w:pPr>
            <w:r w:rsidRPr="006B390B">
              <w:rPr>
                <w:color w:val="000000"/>
                <w:sz w:val="20"/>
                <w:szCs w:val="20"/>
              </w:rPr>
              <w:t> </w:t>
            </w:r>
          </w:p>
        </w:tc>
      </w:tr>
    </w:tbl>
    <w:p w:rsidR="00675409" w:rsidRDefault="00675409" w:rsidP="00675409">
      <w:pPr>
        <w:pStyle w:val="OrderBody"/>
      </w:pPr>
    </w:p>
    <w:p w:rsidR="00605266" w:rsidRDefault="00605266" w:rsidP="00675409">
      <w:pPr>
        <w:pStyle w:val="OrderBody"/>
      </w:pPr>
    </w:p>
    <w:p w:rsidR="00605266" w:rsidRDefault="00605266" w:rsidP="00675409">
      <w:pPr>
        <w:pStyle w:val="OrderBody"/>
        <w:sectPr w:rsidR="00605266" w:rsidSect="009E1F53">
          <w:headerReference w:type="default" r:id="rId23"/>
          <w:pgSz w:w="12240" w:h="15840" w:code="1"/>
          <w:pgMar w:top="1440" w:right="1440" w:bottom="1440" w:left="1440" w:header="720" w:footer="720" w:gutter="0"/>
          <w:cols w:space="720"/>
          <w:docGrid w:linePitch="360"/>
        </w:sectPr>
      </w:pPr>
    </w:p>
    <w:tbl>
      <w:tblPr>
        <w:tblW w:w="9480" w:type="dxa"/>
        <w:tblInd w:w="103" w:type="dxa"/>
        <w:tblLayout w:type="fixed"/>
        <w:tblLook w:val="04A0" w:firstRow="1" w:lastRow="0" w:firstColumn="1" w:lastColumn="0" w:noHBand="0" w:noVBand="1"/>
      </w:tblPr>
      <w:tblGrid>
        <w:gridCol w:w="817"/>
        <w:gridCol w:w="563"/>
        <w:gridCol w:w="517"/>
        <w:gridCol w:w="551"/>
        <w:gridCol w:w="3065"/>
        <w:gridCol w:w="1422"/>
        <w:gridCol w:w="353"/>
        <w:gridCol w:w="913"/>
        <w:gridCol w:w="1279"/>
      </w:tblGrid>
      <w:tr w:rsidR="00675409" w:rsidRPr="00E37042" w:rsidTr="009E1F53">
        <w:trPr>
          <w:trHeight w:val="312"/>
        </w:trPr>
        <w:tc>
          <w:tcPr>
            <w:tcW w:w="5513" w:type="dxa"/>
            <w:gridSpan w:val="5"/>
            <w:tcBorders>
              <w:top w:val="single" w:sz="8" w:space="0" w:color="auto"/>
              <w:left w:val="single" w:sz="8" w:space="0" w:color="auto"/>
              <w:bottom w:val="nil"/>
              <w:right w:val="nil"/>
            </w:tcBorders>
            <w:noWrap/>
            <w:vAlign w:val="center"/>
            <w:hideMark/>
          </w:tcPr>
          <w:p w:rsidR="00675409" w:rsidRPr="00E37042" w:rsidRDefault="00675409" w:rsidP="009E1F53">
            <w:pPr>
              <w:rPr>
                <w:b/>
                <w:bCs/>
                <w:color w:val="000000"/>
                <w:sz w:val="20"/>
                <w:szCs w:val="20"/>
              </w:rPr>
            </w:pPr>
            <w:r w:rsidRPr="00E37042">
              <w:rPr>
                <w:b/>
                <w:bCs/>
                <w:color w:val="000000"/>
                <w:sz w:val="20"/>
                <w:szCs w:val="20"/>
              </w:rPr>
              <w:lastRenderedPageBreak/>
              <w:t>LAKESIDE WATERWORKS, INC.</w:t>
            </w:r>
          </w:p>
        </w:tc>
        <w:tc>
          <w:tcPr>
            <w:tcW w:w="3967" w:type="dxa"/>
            <w:gridSpan w:val="4"/>
            <w:tcBorders>
              <w:top w:val="single" w:sz="8" w:space="0" w:color="auto"/>
              <w:left w:val="nil"/>
              <w:bottom w:val="nil"/>
              <w:right w:val="single" w:sz="8" w:space="0" w:color="auto"/>
            </w:tcBorders>
            <w:noWrap/>
            <w:vAlign w:val="center"/>
            <w:hideMark/>
          </w:tcPr>
          <w:p w:rsidR="00675409" w:rsidRPr="00E37042" w:rsidRDefault="00675409" w:rsidP="009E1F53">
            <w:pPr>
              <w:rPr>
                <w:sz w:val="20"/>
                <w:szCs w:val="20"/>
              </w:rPr>
            </w:pPr>
            <w:r w:rsidRPr="00E37042">
              <w:rPr>
                <w:b/>
                <w:bCs/>
                <w:color w:val="000000"/>
                <w:sz w:val="20"/>
                <w:szCs w:val="20"/>
              </w:rPr>
              <w:t>                                     SCHEDULE NO. 5-A</w:t>
            </w:r>
            <w:r w:rsidRPr="00E37042">
              <w:rPr>
                <w:sz w:val="20"/>
                <w:szCs w:val="20"/>
              </w:rPr>
              <w:fldChar w:fldCharType="begin"/>
            </w:r>
            <w:r w:rsidRPr="00E37042">
              <w:rPr>
                <w:sz w:val="20"/>
                <w:szCs w:val="20"/>
              </w:rPr>
              <w:instrText xml:space="preserve"> TC " </w:instrText>
            </w:r>
            <w:bookmarkStart w:id="74" w:name="_Toc478581584"/>
            <w:bookmarkStart w:id="75" w:name="_Toc451937578"/>
            <w:bookmarkStart w:id="76" w:name="_Toc443384735"/>
            <w:bookmarkStart w:id="77" w:name="_Toc481571390"/>
            <w:bookmarkStart w:id="78" w:name="_Toc493743856"/>
            <w:r w:rsidRPr="00E37042">
              <w:rPr>
                <w:sz w:val="20"/>
                <w:szCs w:val="20"/>
              </w:rPr>
              <w:instrText>Schedule No. 5-A Water Plant, Depreciation, CIAC, &amp; CIAC Amortization Balances</w:instrText>
            </w:r>
            <w:bookmarkEnd w:id="74"/>
            <w:bookmarkEnd w:id="75"/>
            <w:bookmarkEnd w:id="76"/>
            <w:bookmarkEnd w:id="77"/>
            <w:bookmarkEnd w:id="78"/>
            <w:r w:rsidRPr="00E37042">
              <w:rPr>
                <w:sz w:val="20"/>
                <w:szCs w:val="20"/>
              </w:rPr>
              <w:instrText xml:space="preserve">”\l 1 </w:instrText>
            </w:r>
            <w:r w:rsidRPr="00E37042">
              <w:rPr>
                <w:sz w:val="20"/>
                <w:szCs w:val="20"/>
              </w:rPr>
              <w:fldChar w:fldCharType="end"/>
            </w:r>
          </w:p>
        </w:tc>
      </w:tr>
      <w:tr w:rsidR="00675409" w:rsidRPr="00E37042" w:rsidTr="009E1F53">
        <w:trPr>
          <w:trHeight w:val="306"/>
        </w:trPr>
        <w:tc>
          <w:tcPr>
            <w:tcW w:w="5513" w:type="dxa"/>
            <w:gridSpan w:val="5"/>
            <w:tcBorders>
              <w:top w:val="nil"/>
              <w:left w:val="single" w:sz="8" w:space="0" w:color="auto"/>
              <w:bottom w:val="nil"/>
              <w:right w:val="nil"/>
            </w:tcBorders>
            <w:noWrap/>
            <w:vAlign w:val="center"/>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3967" w:type="dxa"/>
            <w:gridSpan w:val="4"/>
            <w:tcBorders>
              <w:top w:val="nil"/>
              <w:left w:val="nil"/>
              <w:bottom w:val="nil"/>
              <w:right w:val="single" w:sz="8" w:space="0" w:color="auto"/>
            </w:tcBorders>
            <w:noWrap/>
            <w:vAlign w:val="center"/>
            <w:hideMark/>
          </w:tcPr>
          <w:p w:rsidR="00675409" w:rsidRPr="00E37042" w:rsidRDefault="00675409" w:rsidP="009E1F53">
            <w:pPr>
              <w:rPr>
                <w:b/>
                <w:bCs/>
                <w:color w:val="000000"/>
                <w:sz w:val="20"/>
                <w:szCs w:val="20"/>
              </w:rPr>
            </w:pPr>
            <w:r w:rsidRPr="00E37042">
              <w:rPr>
                <w:b/>
                <w:bCs/>
                <w:color w:val="000000"/>
                <w:sz w:val="20"/>
                <w:szCs w:val="20"/>
              </w:rPr>
              <w:t xml:space="preserve">                         DOCKET NO. 20160195-WS</w:t>
            </w:r>
          </w:p>
        </w:tc>
      </w:tr>
      <w:tr w:rsidR="00675409" w:rsidRPr="00E37042" w:rsidTr="009E1F53">
        <w:trPr>
          <w:trHeight w:val="351"/>
        </w:trPr>
        <w:tc>
          <w:tcPr>
            <w:tcW w:w="9480" w:type="dxa"/>
            <w:gridSpan w:val="9"/>
            <w:tcBorders>
              <w:top w:val="nil"/>
              <w:left w:val="single" w:sz="8" w:space="0" w:color="auto"/>
              <w:bottom w:val="single" w:sz="8" w:space="0" w:color="auto"/>
              <w:right w:val="single" w:sz="8" w:space="0" w:color="auto"/>
            </w:tcBorders>
            <w:vAlign w:val="center"/>
            <w:hideMark/>
          </w:tcPr>
          <w:p w:rsidR="00675409" w:rsidRPr="00E37042" w:rsidRDefault="00675409" w:rsidP="009E1F53">
            <w:pPr>
              <w:rPr>
                <w:b/>
                <w:bCs/>
                <w:color w:val="000000"/>
                <w:sz w:val="20"/>
                <w:szCs w:val="20"/>
              </w:rPr>
            </w:pPr>
            <w:r w:rsidRPr="00E37042">
              <w:rPr>
                <w:b/>
                <w:bCs/>
                <w:color w:val="000000"/>
                <w:sz w:val="20"/>
                <w:szCs w:val="20"/>
              </w:rPr>
              <w:t>SCHEDULE OF WATER PLANT, DEPRECIATION, CIAC, &amp; CIAC AMORTIZATION BALANCES (YEAR-END RATE BASE)</w:t>
            </w:r>
          </w:p>
        </w:tc>
      </w:tr>
      <w:tr w:rsidR="00675409" w:rsidRPr="00E37042" w:rsidTr="009E1F53">
        <w:trPr>
          <w:trHeight w:val="312"/>
        </w:trPr>
        <w:tc>
          <w:tcPr>
            <w:tcW w:w="817" w:type="dxa"/>
            <w:tcBorders>
              <w:top w:val="single" w:sz="8" w:space="0" w:color="auto"/>
              <w:left w:val="single" w:sz="8" w:space="0" w:color="auto"/>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ACCTNO.</w:t>
            </w:r>
          </w:p>
        </w:tc>
        <w:tc>
          <w:tcPr>
            <w:tcW w:w="1080" w:type="dxa"/>
            <w:gridSpan w:val="2"/>
            <w:tcBorders>
              <w:top w:val="single" w:sz="8" w:space="0" w:color="auto"/>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DEPR. RATE PER RULE    25-30.140</w:t>
            </w:r>
          </w:p>
        </w:tc>
        <w:tc>
          <w:tcPr>
            <w:tcW w:w="5038" w:type="dxa"/>
            <w:gridSpan w:val="3"/>
            <w:tcBorders>
              <w:top w:val="single" w:sz="8" w:space="0" w:color="auto"/>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DESCRIPTION</w:t>
            </w:r>
          </w:p>
        </w:tc>
        <w:tc>
          <w:tcPr>
            <w:tcW w:w="1266" w:type="dxa"/>
            <w:gridSpan w:val="2"/>
            <w:tcBorders>
              <w:top w:val="single" w:sz="8" w:space="0" w:color="auto"/>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UPIS       6/30/2016    (DEBIT)*</w:t>
            </w:r>
          </w:p>
        </w:tc>
        <w:tc>
          <w:tcPr>
            <w:tcW w:w="1279" w:type="dxa"/>
            <w:tcBorders>
              <w:top w:val="single" w:sz="8" w:space="0" w:color="auto"/>
              <w:left w:val="nil"/>
              <w:bottom w:val="single" w:sz="8" w:space="0" w:color="auto"/>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ACCUM. DEPR.   6/30/2016         (CREDIT)*</w:t>
            </w:r>
          </w:p>
        </w:tc>
      </w:tr>
      <w:tr w:rsidR="00675409" w:rsidRPr="00E37042" w:rsidTr="009E1F53">
        <w:trPr>
          <w:trHeight w:val="312"/>
        </w:trPr>
        <w:tc>
          <w:tcPr>
            <w:tcW w:w="817" w:type="dxa"/>
            <w:tcBorders>
              <w:top w:val="single" w:sz="8" w:space="0" w:color="auto"/>
              <w:left w:val="single" w:sz="8" w:space="0" w:color="auto"/>
              <w:bottom w:val="nil"/>
              <w:right w:val="nil"/>
            </w:tcBorders>
            <w:noWrap/>
            <w:vAlign w:val="center"/>
            <w:hideMark/>
          </w:tcPr>
          <w:p w:rsidR="00675409" w:rsidRPr="00E37042" w:rsidRDefault="00675409" w:rsidP="009E1F53">
            <w:pPr>
              <w:rPr>
                <w:bCs/>
                <w:color w:val="000000"/>
                <w:sz w:val="20"/>
                <w:szCs w:val="20"/>
              </w:rPr>
            </w:pPr>
            <w:r w:rsidRPr="00E37042">
              <w:rPr>
                <w:bCs/>
                <w:color w:val="000000"/>
                <w:sz w:val="20"/>
                <w:szCs w:val="20"/>
              </w:rPr>
              <w:t> </w:t>
            </w:r>
          </w:p>
        </w:tc>
        <w:tc>
          <w:tcPr>
            <w:tcW w:w="1080" w:type="dxa"/>
            <w:gridSpan w:val="2"/>
            <w:tcBorders>
              <w:top w:val="single" w:sz="8" w:space="0" w:color="auto"/>
              <w:left w:val="nil"/>
              <w:bottom w:val="nil"/>
              <w:right w:val="nil"/>
            </w:tcBorders>
            <w:noWrap/>
            <w:vAlign w:val="center"/>
            <w:hideMark/>
          </w:tcPr>
          <w:p w:rsidR="00675409" w:rsidRPr="00E37042" w:rsidRDefault="00675409" w:rsidP="009E1F53">
            <w:pPr>
              <w:rPr>
                <w:sz w:val="20"/>
                <w:szCs w:val="20"/>
              </w:rPr>
            </w:pPr>
          </w:p>
        </w:tc>
        <w:tc>
          <w:tcPr>
            <w:tcW w:w="5038" w:type="dxa"/>
            <w:gridSpan w:val="3"/>
            <w:tcBorders>
              <w:top w:val="single" w:sz="8" w:space="0" w:color="auto"/>
              <w:left w:val="nil"/>
              <w:bottom w:val="nil"/>
              <w:right w:val="nil"/>
            </w:tcBorders>
            <w:noWrap/>
            <w:vAlign w:val="center"/>
            <w:hideMark/>
          </w:tcPr>
          <w:p w:rsidR="00675409" w:rsidRPr="00E37042" w:rsidRDefault="00675409" w:rsidP="009E1F53">
            <w:pPr>
              <w:rPr>
                <w:sz w:val="20"/>
                <w:szCs w:val="20"/>
              </w:rPr>
            </w:pPr>
          </w:p>
        </w:tc>
        <w:tc>
          <w:tcPr>
            <w:tcW w:w="1266" w:type="dxa"/>
            <w:gridSpan w:val="2"/>
            <w:tcBorders>
              <w:top w:val="single" w:sz="8" w:space="0" w:color="auto"/>
              <w:left w:val="nil"/>
              <w:bottom w:val="nil"/>
              <w:right w:val="nil"/>
            </w:tcBorders>
            <w:noWrap/>
            <w:vAlign w:val="center"/>
            <w:hideMark/>
          </w:tcPr>
          <w:p w:rsidR="00675409" w:rsidRPr="00E37042" w:rsidRDefault="00675409" w:rsidP="009E1F53">
            <w:pPr>
              <w:rPr>
                <w:sz w:val="20"/>
                <w:szCs w:val="20"/>
              </w:rPr>
            </w:pPr>
          </w:p>
        </w:tc>
        <w:tc>
          <w:tcPr>
            <w:tcW w:w="1279" w:type="dxa"/>
            <w:tcBorders>
              <w:top w:val="single" w:sz="8" w:space="0" w:color="auto"/>
              <w:left w:val="nil"/>
              <w:bottom w:val="nil"/>
              <w:right w:val="single" w:sz="8" w:space="0" w:color="auto"/>
            </w:tcBorders>
            <w:noWrap/>
            <w:vAlign w:val="center"/>
            <w:hideMark/>
          </w:tcPr>
          <w:p w:rsidR="00675409" w:rsidRPr="00E37042" w:rsidRDefault="00675409" w:rsidP="009E1F53">
            <w:pPr>
              <w:rPr>
                <w:bCs/>
                <w:color w:val="000000"/>
                <w:sz w:val="20"/>
                <w:szCs w:val="20"/>
              </w:rPr>
            </w:pPr>
            <w:r w:rsidRPr="00E37042">
              <w:rPr>
                <w:bCs/>
                <w:color w:val="000000"/>
                <w:sz w:val="20"/>
                <w:szCs w:val="20"/>
              </w:rPr>
              <w:t>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301</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2.50%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ORGANIZATION</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$1,010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$441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304</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3.70%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STRUCTURES AND IMPROVEMENTS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5,000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3,239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307</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3.70%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WELLS AND SPRINGS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99,148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9,682</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309</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3.13%</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SUPPLY MAINS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300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216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310</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5.88%</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POWER GENERATION EQUIPMENT</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0</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0</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311</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5.88%</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PUMPING EQUIPMENT</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9,017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3,484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320</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5.88%</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WATER TREATMENT EQUIPMENT</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10,340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9,833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330</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3.03%</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DISTRIBUTION RESERVOIRS AND STANDPIPES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5,829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1,631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331</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2.63%</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TRANSMISSION AND DISTRIBUTION MAINS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53,510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25,702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333</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2.86%</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SERVICES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7,675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7,675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334</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5.88%</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METERS AND METER INSTALLATIONS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28,989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28,600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339</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5.00%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OTHER PLANT AND MISCELLANEOUS EQUIPMENT</w:t>
            </w:r>
          </w:p>
        </w:tc>
        <w:tc>
          <w:tcPr>
            <w:tcW w:w="1266" w:type="dxa"/>
            <w:gridSpan w:val="2"/>
            <w:noWrap/>
            <w:vAlign w:val="center"/>
            <w:hideMark/>
          </w:tcPr>
          <w:p w:rsidR="00675409" w:rsidRPr="00E37042" w:rsidRDefault="00675409" w:rsidP="009E1F53">
            <w:pPr>
              <w:jc w:val="right"/>
              <w:rPr>
                <w:bCs/>
                <w:color w:val="000000"/>
                <w:sz w:val="20"/>
                <w:szCs w:val="20"/>
                <w:u w:val="single"/>
              </w:rPr>
            </w:pPr>
            <w:r w:rsidRPr="00E37042">
              <w:rPr>
                <w:bCs/>
                <w:color w:val="000000"/>
                <w:sz w:val="20"/>
                <w:szCs w:val="20"/>
                <w:u w:val="single"/>
              </w:rPr>
              <w:t xml:space="preserve">3,501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u w:val="single"/>
              </w:rPr>
            </w:pPr>
            <w:r w:rsidRPr="00E37042">
              <w:rPr>
                <w:bCs/>
                <w:color w:val="000000"/>
                <w:sz w:val="20"/>
                <w:szCs w:val="20"/>
                <w:u w:val="single"/>
              </w:rPr>
              <w:t xml:space="preserve">2,063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 xml:space="preserve">TOTAL </w:t>
            </w:r>
          </w:p>
        </w:tc>
        <w:tc>
          <w:tcPr>
            <w:tcW w:w="1266" w:type="dxa"/>
            <w:gridSpan w:val="2"/>
            <w:noWrap/>
            <w:vAlign w:val="center"/>
            <w:hideMark/>
          </w:tcPr>
          <w:p w:rsidR="00675409" w:rsidRPr="00E37042" w:rsidRDefault="00675409" w:rsidP="009E1F53">
            <w:pPr>
              <w:jc w:val="right"/>
              <w:rPr>
                <w:bCs/>
                <w:color w:val="000000"/>
                <w:sz w:val="20"/>
                <w:szCs w:val="20"/>
                <w:u w:val="double"/>
              </w:rPr>
            </w:pPr>
            <w:r w:rsidRPr="00E37042">
              <w:rPr>
                <w:bCs/>
                <w:color w:val="000000"/>
                <w:sz w:val="20"/>
                <w:szCs w:val="20"/>
                <w:u w:val="double"/>
              </w:rPr>
              <w:t xml:space="preserve">$224,319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u w:val="double"/>
              </w:rPr>
            </w:pPr>
            <w:r w:rsidRPr="00E37042">
              <w:rPr>
                <w:bCs/>
                <w:color w:val="000000"/>
                <w:sz w:val="20"/>
                <w:szCs w:val="20"/>
                <w:u w:val="double"/>
              </w:rPr>
              <w:t xml:space="preserve">$92,566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bottom"/>
            <w:hideMark/>
          </w:tcPr>
          <w:p w:rsidR="00675409" w:rsidRPr="00E37042" w:rsidRDefault="00675409" w:rsidP="009E1F53">
            <w:pPr>
              <w:rPr>
                <w:sz w:val="20"/>
                <w:szCs w:val="20"/>
              </w:rPr>
            </w:pPr>
          </w:p>
        </w:tc>
        <w:tc>
          <w:tcPr>
            <w:tcW w:w="1266" w:type="dxa"/>
            <w:gridSpan w:val="2"/>
            <w:noWrap/>
            <w:vAlign w:val="bottom"/>
            <w:hideMark/>
          </w:tcPr>
          <w:p w:rsidR="00675409" w:rsidRPr="00E37042" w:rsidRDefault="00675409" w:rsidP="009E1F53">
            <w:pPr>
              <w:rPr>
                <w:sz w:val="20"/>
                <w:szCs w:val="20"/>
              </w:rPr>
            </w:pP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r w:rsidR="00675409" w:rsidRPr="00E37042" w:rsidTr="009E1F53">
        <w:trPr>
          <w:trHeight w:val="864"/>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tcBorders>
              <w:top w:val="nil"/>
              <w:left w:val="nil"/>
              <w:bottom w:val="single" w:sz="8" w:space="0" w:color="auto"/>
              <w:right w:val="nil"/>
            </w:tcBorders>
            <w:vAlign w:val="bottom"/>
            <w:hideMark/>
          </w:tcPr>
          <w:p w:rsidR="00675409" w:rsidRPr="00E37042" w:rsidRDefault="00675409" w:rsidP="009E1F53">
            <w:pPr>
              <w:jc w:val="center"/>
              <w:rPr>
                <w:b/>
                <w:bCs/>
                <w:color w:val="000000"/>
                <w:sz w:val="20"/>
                <w:szCs w:val="20"/>
              </w:rPr>
            </w:pPr>
            <w:r w:rsidRPr="00E37042">
              <w:rPr>
                <w:b/>
                <w:bCs/>
                <w:color w:val="000000"/>
                <w:sz w:val="20"/>
                <w:szCs w:val="20"/>
              </w:rPr>
              <w:t>CIAC</w:t>
            </w:r>
          </w:p>
          <w:p w:rsidR="00675409" w:rsidRPr="00E37042" w:rsidRDefault="00675409" w:rsidP="009E1F53">
            <w:pPr>
              <w:jc w:val="center"/>
              <w:rPr>
                <w:b/>
                <w:bCs/>
                <w:color w:val="000000"/>
                <w:sz w:val="20"/>
                <w:szCs w:val="20"/>
              </w:rPr>
            </w:pPr>
            <w:r w:rsidRPr="00E37042">
              <w:rPr>
                <w:b/>
                <w:bCs/>
                <w:color w:val="000000"/>
                <w:sz w:val="20"/>
                <w:szCs w:val="20"/>
              </w:rPr>
              <w:t xml:space="preserve"> AMORT.</w:t>
            </w:r>
          </w:p>
          <w:p w:rsidR="00675409" w:rsidRPr="00E37042" w:rsidRDefault="00675409" w:rsidP="009E1F53">
            <w:pPr>
              <w:jc w:val="center"/>
              <w:rPr>
                <w:b/>
                <w:bCs/>
                <w:color w:val="000000"/>
                <w:sz w:val="20"/>
                <w:szCs w:val="20"/>
              </w:rPr>
            </w:pPr>
            <w:r w:rsidRPr="00E37042">
              <w:rPr>
                <w:b/>
                <w:bCs/>
                <w:color w:val="000000"/>
                <w:sz w:val="20"/>
                <w:szCs w:val="20"/>
              </w:rPr>
              <w:t>6/30/2016 (DEBIT)*</w:t>
            </w:r>
          </w:p>
        </w:tc>
        <w:tc>
          <w:tcPr>
            <w:tcW w:w="1279" w:type="dxa"/>
            <w:tcBorders>
              <w:top w:val="nil"/>
              <w:left w:val="nil"/>
              <w:bottom w:val="single" w:sz="8" w:space="0" w:color="auto"/>
              <w:right w:val="single" w:sz="8" w:space="0" w:color="auto"/>
            </w:tcBorders>
            <w:vAlign w:val="bottom"/>
            <w:hideMark/>
          </w:tcPr>
          <w:p w:rsidR="00675409" w:rsidRPr="00E37042" w:rsidRDefault="00675409" w:rsidP="009E1F53">
            <w:pPr>
              <w:jc w:val="center"/>
              <w:rPr>
                <w:b/>
                <w:bCs/>
                <w:color w:val="000000"/>
                <w:sz w:val="20"/>
                <w:szCs w:val="20"/>
              </w:rPr>
            </w:pPr>
            <w:r w:rsidRPr="00E37042">
              <w:rPr>
                <w:b/>
                <w:bCs/>
                <w:color w:val="000000"/>
                <w:sz w:val="20"/>
                <w:szCs w:val="20"/>
              </w:rPr>
              <w:t>CIAC</w:t>
            </w:r>
          </w:p>
          <w:p w:rsidR="00675409" w:rsidRPr="00E37042" w:rsidRDefault="00675409" w:rsidP="009E1F53">
            <w:pPr>
              <w:jc w:val="center"/>
              <w:rPr>
                <w:b/>
                <w:bCs/>
                <w:color w:val="000000"/>
                <w:sz w:val="20"/>
                <w:szCs w:val="20"/>
              </w:rPr>
            </w:pPr>
            <w:r w:rsidRPr="00E37042">
              <w:rPr>
                <w:b/>
                <w:bCs/>
                <w:color w:val="000000"/>
                <w:sz w:val="20"/>
                <w:szCs w:val="20"/>
              </w:rPr>
              <w:t xml:space="preserve"> 6/30/2016 (CREDIT)*</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tcBorders>
              <w:top w:val="single" w:sz="8" w:space="0" w:color="auto"/>
              <w:left w:val="nil"/>
              <w:bottom w:val="nil"/>
              <w:right w:val="nil"/>
            </w:tcBorders>
            <w:noWrap/>
            <w:vAlign w:val="center"/>
            <w:hideMark/>
          </w:tcPr>
          <w:p w:rsidR="00675409" w:rsidRPr="00E37042" w:rsidRDefault="00675409" w:rsidP="009E1F53">
            <w:pPr>
              <w:rPr>
                <w:sz w:val="20"/>
                <w:szCs w:val="20"/>
              </w:rPr>
            </w:pPr>
          </w:p>
        </w:tc>
        <w:tc>
          <w:tcPr>
            <w:tcW w:w="1279" w:type="dxa"/>
            <w:tcBorders>
              <w:top w:val="single" w:sz="8" w:space="0" w:color="auto"/>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noWrap/>
            <w:vAlign w:val="center"/>
            <w:hideMark/>
          </w:tcPr>
          <w:p w:rsidR="00675409" w:rsidRPr="00E37042" w:rsidRDefault="00675409" w:rsidP="009E1F53">
            <w:pPr>
              <w:jc w:val="right"/>
              <w:rPr>
                <w:bCs/>
                <w:color w:val="000000"/>
                <w:sz w:val="20"/>
                <w:szCs w:val="20"/>
                <w:u w:val="double"/>
              </w:rPr>
            </w:pPr>
            <w:r w:rsidRPr="00E37042">
              <w:rPr>
                <w:bCs/>
                <w:color w:val="000000"/>
                <w:sz w:val="20"/>
                <w:szCs w:val="20"/>
                <w:u w:val="double"/>
              </w:rPr>
              <w:t xml:space="preserve">$7,265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u w:val="double"/>
              </w:rPr>
            </w:pPr>
            <w:r w:rsidRPr="00E37042">
              <w:rPr>
                <w:bCs/>
                <w:color w:val="000000"/>
                <w:sz w:val="20"/>
                <w:szCs w:val="20"/>
                <w:u w:val="double"/>
              </w:rPr>
              <w:t xml:space="preserve">$14,251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noWrap/>
            <w:vAlign w:val="center"/>
            <w:hideMark/>
          </w:tcPr>
          <w:p w:rsidR="00675409" w:rsidRPr="00E37042" w:rsidRDefault="00675409" w:rsidP="009E1F53">
            <w:pPr>
              <w:rPr>
                <w:sz w:val="20"/>
                <w:szCs w:val="20"/>
              </w:rPr>
            </w:pP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noWrap/>
            <w:vAlign w:val="center"/>
            <w:hideMark/>
          </w:tcPr>
          <w:p w:rsidR="00675409" w:rsidRPr="00E37042" w:rsidRDefault="00675409" w:rsidP="009E1F53">
            <w:pPr>
              <w:rPr>
                <w:sz w:val="20"/>
                <w:szCs w:val="20"/>
              </w:rPr>
            </w:pP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r w:rsidR="00675409" w:rsidRPr="00E37042" w:rsidTr="009E1F53">
        <w:trPr>
          <w:trHeight w:val="531"/>
        </w:trPr>
        <w:tc>
          <w:tcPr>
            <w:tcW w:w="9480" w:type="dxa"/>
            <w:gridSpan w:val="9"/>
            <w:tcBorders>
              <w:top w:val="nil"/>
              <w:left w:val="single" w:sz="8" w:space="0" w:color="auto"/>
              <w:bottom w:val="nil"/>
              <w:right w:val="single" w:sz="8" w:space="0" w:color="auto"/>
            </w:tcBorders>
            <w:vAlign w:val="bottom"/>
            <w:hideMark/>
          </w:tcPr>
          <w:p w:rsidR="00675409" w:rsidRPr="00E37042" w:rsidRDefault="00675409" w:rsidP="009E1F53">
            <w:pPr>
              <w:jc w:val="both"/>
              <w:rPr>
                <w:bCs/>
                <w:color w:val="000000"/>
                <w:sz w:val="20"/>
                <w:szCs w:val="20"/>
              </w:rPr>
            </w:pPr>
            <w:r w:rsidRPr="00E37042">
              <w:rPr>
                <w:bCs/>
                <w:color w:val="000000"/>
                <w:sz w:val="20"/>
                <w:szCs w:val="20"/>
              </w:rPr>
              <w:t>* The plant, accumulated depreciation, CIAC, and CIAC amortization balances exclude the pro forma adjustments.</w:t>
            </w:r>
          </w:p>
        </w:tc>
      </w:tr>
      <w:tr w:rsidR="00675409" w:rsidRPr="00E37042" w:rsidTr="009E1F53">
        <w:trPr>
          <w:trHeight w:val="312"/>
        </w:trPr>
        <w:tc>
          <w:tcPr>
            <w:tcW w:w="1380" w:type="dxa"/>
            <w:gridSpan w:val="2"/>
            <w:tcBorders>
              <w:top w:val="nil"/>
              <w:left w:val="single" w:sz="8" w:space="0" w:color="auto"/>
              <w:bottom w:val="single" w:sz="8" w:space="0" w:color="auto"/>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1068" w:type="dxa"/>
            <w:gridSpan w:val="2"/>
            <w:tcBorders>
              <w:top w:val="nil"/>
              <w:left w:val="nil"/>
              <w:bottom w:val="single" w:sz="8" w:space="0" w:color="auto"/>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3065" w:type="dxa"/>
            <w:tcBorders>
              <w:top w:val="nil"/>
              <w:left w:val="nil"/>
              <w:bottom w:val="single" w:sz="8" w:space="0" w:color="auto"/>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1775" w:type="dxa"/>
            <w:gridSpan w:val="2"/>
            <w:tcBorders>
              <w:top w:val="nil"/>
              <w:left w:val="nil"/>
              <w:bottom w:val="single" w:sz="8" w:space="0" w:color="auto"/>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bl>
    <w:p w:rsidR="00675409" w:rsidRDefault="00675409" w:rsidP="00675409">
      <w:pPr>
        <w:pStyle w:val="OrderBody"/>
        <w:sectPr w:rsidR="00675409" w:rsidSect="009E1F53">
          <w:headerReference w:type="default" r:id="rId24"/>
          <w:pgSz w:w="12240" w:h="15840" w:code="1"/>
          <w:pgMar w:top="1440" w:right="1440" w:bottom="1440" w:left="1440" w:header="720" w:footer="720" w:gutter="0"/>
          <w:cols w:space="720"/>
          <w:docGrid w:linePitch="360"/>
        </w:sectPr>
      </w:pPr>
    </w:p>
    <w:tbl>
      <w:tblPr>
        <w:tblW w:w="9480" w:type="dxa"/>
        <w:tblInd w:w="103" w:type="dxa"/>
        <w:tblLayout w:type="fixed"/>
        <w:tblLook w:val="04A0" w:firstRow="1" w:lastRow="0" w:firstColumn="1" w:lastColumn="0" w:noHBand="0" w:noVBand="1"/>
      </w:tblPr>
      <w:tblGrid>
        <w:gridCol w:w="817"/>
        <w:gridCol w:w="563"/>
        <w:gridCol w:w="517"/>
        <w:gridCol w:w="551"/>
        <w:gridCol w:w="3065"/>
        <w:gridCol w:w="1422"/>
        <w:gridCol w:w="353"/>
        <w:gridCol w:w="913"/>
        <w:gridCol w:w="1279"/>
      </w:tblGrid>
      <w:tr w:rsidR="00675409" w:rsidRPr="00E37042" w:rsidTr="009E1F53">
        <w:trPr>
          <w:trHeight w:val="312"/>
        </w:trPr>
        <w:tc>
          <w:tcPr>
            <w:tcW w:w="5513" w:type="dxa"/>
            <w:gridSpan w:val="5"/>
            <w:tcBorders>
              <w:top w:val="single" w:sz="8" w:space="0" w:color="auto"/>
              <w:left w:val="single" w:sz="8" w:space="0" w:color="auto"/>
              <w:bottom w:val="nil"/>
              <w:right w:val="nil"/>
            </w:tcBorders>
            <w:noWrap/>
            <w:vAlign w:val="center"/>
            <w:hideMark/>
          </w:tcPr>
          <w:p w:rsidR="00675409" w:rsidRPr="00E37042" w:rsidRDefault="00675409" w:rsidP="009E1F53">
            <w:pPr>
              <w:rPr>
                <w:b/>
                <w:bCs/>
                <w:color w:val="000000"/>
                <w:sz w:val="20"/>
                <w:szCs w:val="20"/>
              </w:rPr>
            </w:pPr>
            <w:r w:rsidRPr="00E37042">
              <w:rPr>
                <w:b/>
                <w:bCs/>
                <w:color w:val="000000"/>
                <w:sz w:val="20"/>
                <w:szCs w:val="20"/>
              </w:rPr>
              <w:lastRenderedPageBreak/>
              <w:t>LAKESIDE WATERWORKS, INC.</w:t>
            </w:r>
          </w:p>
        </w:tc>
        <w:tc>
          <w:tcPr>
            <w:tcW w:w="3967" w:type="dxa"/>
            <w:gridSpan w:val="4"/>
            <w:tcBorders>
              <w:top w:val="single" w:sz="8" w:space="0" w:color="auto"/>
              <w:left w:val="nil"/>
              <w:bottom w:val="nil"/>
              <w:right w:val="single" w:sz="8" w:space="0" w:color="auto"/>
            </w:tcBorders>
            <w:noWrap/>
            <w:vAlign w:val="center"/>
            <w:hideMark/>
          </w:tcPr>
          <w:p w:rsidR="00675409" w:rsidRPr="00E37042" w:rsidRDefault="00675409" w:rsidP="009E1F53">
            <w:pPr>
              <w:rPr>
                <w:sz w:val="20"/>
                <w:szCs w:val="20"/>
              </w:rPr>
            </w:pPr>
            <w:r w:rsidRPr="00E37042">
              <w:rPr>
                <w:b/>
                <w:bCs/>
                <w:color w:val="000000"/>
                <w:sz w:val="20"/>
                <w:szCs w:val="20"/>
              </w:rPr>
              <w:t>                                     SCHEDULE NO. 5-B</w:t>
            </w:r>
            <w:r w:rsidRPr="00E37042">
              <w:rPr>
                <w:sz w:val="20"/>
                <w:szCs w:val="20"/>
              </w:rPr>
              <w:fldChar w:fldCharType="begin"/>
            </w:r>
            <w:r w:rsidRPr="00E37042">
              <w:rPr>
                <w:sz w:val="20"/>
                <w:szCs w:val="20"/>
              </w:rPr>
              <w:instrText xml:space="preserve"> TC " </w:instrText>
            </w:r>
            <w:bookmarkStart w:id="79" w:name="_Toc491710941"/>
            <w:bookmarkStart w:id="80" w:name="_Toc493743857"/>
            <w:r w:rsidRPr="00E37042">
              <w:rPr>
                <w:sz w:val="20"/>
                <w:szCs w:val="20"/>
              </w:rPr>
              <w:instrText>Schedule No. 5-B Wastewater Plant, Depreciation, CIAC, &amp; CIAC Amortization Balances</w:instrText>
            </w:r>
            <w:bookmarkEnd w:id="79"/>
            <w:bookmarkEnd w:id="80"/>
            <w:r w:rsidRPr="00E37042">
              <w:rPr>
                <w:sz w:val="20"/>
                <w:szCs w:val="20"/>
              </w:rPr>
              <w:instrText xml:space="preserve">”\l 1 </w:instrText>
            </w:r>
            <w:r w:rsidRPr="00E37042">
              <w:rPr>
                <w:sz w:val="20"/>
                <w:szCs w:val="20"/>
              </w:rPr>
              <w:fldChar w:fldCharType="end"/>
            </w:r>
          </w:p>
        </w:tc>
      </w:tr>
      <w:tr w:rsidR="00675409" w:rsidRPr="00E37042" w:rsidTr="009E1F53">
        <w:trPr>
          <w:trHeight w:val="306"/>
        </w:trPr>
        <w:tc>
          <w:tcPr>
            <w:tcW w:w="5513" w:type="dxa"/>
            <w:gridSpan w:val="5"/>
            <w:tcBorders>
              <w:top w:val="nil"/>
              <w:left w:val="single" w:sz="8" w:space="0" w:color="auto"/>
              <w:bottom w:val="nil"/>
              <w:right w:val="nil"/>
            </w:tcBorders>
            <w:noWrap/>
            <w:vAlign w:val="center"/>
            <w:hideMark/>
          </w:tcPr>
          <w:p w:rsidR="00675409" w:rsidRPr="00E37042" w:rsidRDefault="00675409" w:rsidP="009E1F53">
            <w:pPr>
              <w:rPr>
                <w:b/>
                <w:bCs/>
                <w:color w:val="000000"/>
                <w:sz w:val="20"/>
                <w:szCs w:val="20"/>
              </w:rPr>
            </w:pPr>
            <w:r w:rsidRPr="00E37042">
              <w:rPr>
                <w:b/>
                <w:bCs/>
                <w:color w:val="000000"/>
                <w:sz w:val="20"/>
                <w:szCs w:val="20"/>
              </w:rPr>
              <w:t>TEST YEAR ENDED 06/30/2016</w:t>
            </w:r>
          </w:p>
        </w:tc>
        <w:tc>
          <w:tcPr>
            <w:tcW w:w="3967" w:type="dxa"/>
            <w:gridSpan w:val="4"/>
            <w:tcBorders>
              <w:top w:val="nil"/>
              <w:left w:val="nil"/>
              <w:bottom w:val="nil"/>
              <w:right w:val="single" w:sz="8" w:space="0" w:color="auto"/>
            </w:tcBorders>
            <w:noWrap/>
            <w:vAlign w:val="center"/>
            <w:hideMark/>
          </w:tcPr>
          <w:p w:rsidR="00675409" w:rsidRPr="00E37042" w:rsidRDefault="00675409" w:rsidP="009E1F53">
            <w:pPr>
              <w:rPr>
                <w:b/>
                <w:bCs/>
                <w:color w:val="000000"/>
                <w:sz w:val="20"/>
                <w:szCs w:val="20"/>
              </w:rPr>
            </w:pPr>
            <w:r w:rsidRPr="00E37042">
              <w:rPr>
                <w:b/>
                <w:bCs/>
                <w:color w:val="000000"/>
                <w:sz w:val="20"/>
                <w:szCs w:val="20"/>
              </w:rPr>
              <w:t xml:space="preserve">                         DOCKET NO. 20160195-WS</w:t>
            </w:r>
          </w:p>
        </w:tc>
      </w:tr>
      <w:tr w:rsidR="00675409" w:rsidRPr="00E37042" w:rsidTr="009E1F53">
        <w:trPr>
          <w:trHeight w:val="351"/>
        </w:trPr>
        <w:tc>
          <w:tcPr>
            <w:tcW w:w="9480" w:type="dxa"/>
            <w:gridSpan w:val="9"/>
            <w:tcBorders>
              <w:top w:val="nil"/>
              <w:left w:val="single" w:sz="8" w:space="0" w:color="auto"/>
              <w:bottom w:val="single" w:sz="8" w:space="0" w:color="auto"/>
              <w:right w:val="single" w:sz="8" w:space="0" w:color="auto"/>
            </w:tcBorders>
            <w:vAlign w:val="center"/>
            <w:hideMark/>
          </w:tcPr>
          <w:p w:rsidR="00675409" w:rsidRPr="00E37042" w:rsidRDefault="00675409" w:rsidP="009E1F53">
            <w:pPr>
              <w:rPr>
                <w:b/>
                <w:bCs/>
                <w:color w:val="000000"/>
                <w:sz w:val="20"/>
                <w:szCs w:val="20"/>
              </w:rPr>
            </w:pPr>
            <w:r w:rsidRPr="00E37042">
              <w:rPr>
                <w:b/>
                <w:bCs/>
                <w:color w:val="000000"/>
                <w:sz w:val="20"/>
                <w:szCs w:val="20"/>
              </w:rPr>
              <w:t>SCHEDULE OF WASTEWATER PLANT, DEPRECIATION, CIAC, &amp; CIAC AMORT. BALANCES (YEAR-END RATE BASE)</w:t>
            </w:r>
          </w:p>
        </w:tc>
      </w:tr>
      <w:tr w:rsidR="00675409" w:rsidRPr="00E37042" w:rsidTr="009E1F53">
        <w:trPr>
          <w:trHeight w:val="312"/>
        </w:trPr>
        <w:tc>
          <w:tcPr>
            <w:tcW w:w="817" w:type="dxa"/>
            <w:tcBorders>
              <w:top w:val="single" w:sz="8" w:space="0" w:color="auto"/>
              <w:left w:val="single" w:sz="8" w:space="0" w:color="auto"/>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ACCTNO.</w:t>
            </w:r>
          </w:p>
        </w:tc>
        <w:tc>
          <w:tcPr>
            <w:tcW w:w="1080" w:type="dxa"/>
            <w:gridSpan w:val="2"/>
            <w:tcBorders>
              <w:top w:val="single" w:sz="8" w:space="0" w:color="auto"/>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DEPR. RATE PER RULE    25-30.140</w:t>
            </w:r>
          </w:p>
        </w:tc>
        <w:tc>
          <w:tcPr>
            <w:tcW w:w="5038" w:type="dxa"/>
            <w:gridSpan w:val="3"/>
            <w:tcBorders>
              <w:top w:val="single" w:sz="8" w:space="0" w:color="auto"/>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DESCRIPTION</w:t>
            </w:r>
          </w:p>
        </w:tc>
        <w:tc>
          <w:tcPr>
            <w:tcW w:w="1266" w:type="dxa"/>
            <w:gridSpan w:val="2"/>
            <w:tcBorders>
              <w:top w:val="single" w:sz="8" w:space="0" w:color="auto"/>
              <w:left w:val="nil"/>
              <w:bottom w:val="single" w:sz="8" w:space="0" w:color="auto"/>
              <w:right w:val="nil"/>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UPIS       6/30/2016    (DEBIT)*</w:t>
            </w:r>
          </w:p>
        </w:tc>
        <w:tc>
          <w:tcPr>
            <w:tcW w:w="1279" w:type="dxa"/>
            <w:tcBorders>
              <w:top w:val="single" w:sz="8" w:space="0" w:color="auto"/>
              <w:left w:val="nil"/>
              <w:bottom w:val="single" w:sz="8" w:space="0" w:color="auto"/>
              <w:right w:val="single" w:sz="8" w:space="0" w:color="auto"/>
            </w:tcBorders>
            <w:noWrap/>
            <w:vAlign w:val="bottom"/>
            <w:hideMark/>
          </w:tcPr>
          <w:p w:rsidR="00675409" w:rsidRPr="00E37042" w:rsidRDefault="00675409" w:rsidP="009E1F53">
            <w:pPr>
              <w:jc w:val="center"/>
              <w:rPr>
                <w:b/>
                <w:bCs/>
                <w:color w:val="000000"/>
                <w:sz w:val="20"/>
                <w:szCs w:val="20"/>
              </w:rPr>
            </w:pPr>
            <w:r w:rsidRPr="00E37042">
              <w:rPr>
                <w:b/>
                <w:bCs/>
                <w:color w:val="000000"/>
                <w:sz w:val="20"/>
                <w:szCs w:val="20"/>
              </w:rPr>
              <w:t>ACCUM. DEPR.   6/30/2016         (CREDIT)*</w:t>
            </w:r>
          </w:p>
        </w:tc>
      </w:tr>
      <w:tr w:rsidR="00675409" w:rsidRPr="00E37042" w:rsidTr="009E1F53">
        <w:trPr>
          <w:trHeight w:val="312"/>
        </w:trPr>
        <w:tc>
          <w:tcPr>
            <w:tcW w:w="817" w:type="dxa"/>
            <w:tcBorders>
              <w:top w:val="single" w:sz="8" w:space="0" w:color="auto"/>
              <w:left w:val="single" w:sz="8" w:space="0" w:color="auto"/>
              <w:bottom w:val="nil"/>
              <w:right w:val="nil"/>
            </w:tcBorders>
            <w:noWrap/>
            <w:vAlign w:val="center"/>
            <w:hideMark/>
          </w:tcPr>
          <w:p w:rsidR="00675409" w:rsidRPr="00E37042" w:rsidRDefault="00675409" w:rsidP="009E1F53">
            <w:pPr>
              <w:rPr>
                <w:bCs/>
                <w:color w:val="000000"/>
                <w:sz w:val="20"/>
                <w:szCs w:val="20"/>
              </w:rPr>
            </w:pPr>
            <w:r w:rsidRPr="00E37042">
              <w:rPr>
                <w:bCs/>
                <w:color w:val="000000"/>
                <w:sz w:val="20"/>
                <w:szCs w:val="20"/>
              </w:rPr>
              <w:t> </w:t>
            </w:r>
          </w:p>
        </w:tc>
        <w:tc>
          <w:tcPr>
            <w:tcW w:w="1080" w:type="dxa"/>
            <w:gridSpan w:val="2"/>
            <w:tcBorders>
              <w:top w:val="single" w:sz="8" w:space="0" w:color="auto"/>
              <w:left w:val="nil"/>
              <w:bottom w:val="nil"/>
              <w:right w:val="nil"/>
            </w:tcBorders>
            <w:noWrap/>
            <w:vAlign w:val="center"/>
            <w:hideMark/>
          </w:tcPr>
          <w:p w:rsidR="00675409" w:rsidRPr="00E37042" w:rsidRDefault="00675409" w:rsidP="009E1F53">
            <w:pPr>
              <w:rPr>
                <w:sz w:val="20"/>
                <w:szCs w:val="20"/>
              </w:rPr>
            </w:pPr>
          </w:p>
        </w:tc>
        <w:tc>
          <w:tcPr>
            <w:tcW w:w="5038" w:type="dxa"/>
            <w:gridSpan w:val="3"/>
            <w:tcBorders>
              <w:top w:val="single" w:sz="8" w:space="0" w:color="auto"/>
              <w:left w:val="nil"/>
              <w:bottom w:val="nil"/>
              <w:right w:val="nil"/>
            </w:tcBorders>
            <w:noWrap/>
            <w:vAlign w:val="center"/>
            <w:hideMark/>
          </w:tcPr>
          <w:p w:rsidR="00675409" w:rsidRPr="00E37042" w:rsidRDefault="00675409" w:rsidP="009E1F53">
            <w:pPr>
              <w:rPr>
                <w:sz w:val="20"/>
                <w:szCs w:val="20"/>
              </w:rPr>
            </w:pPr>
          </w:p>
        </w:tc>
        <w:tc>
          <w:tcPr>
            <w:tcW w:w="1266" w:type="dxa"/>
            <w:gridSpan w:val="2"/>
            <w:tcBorders>
              <w:top w:val="single" w:sz="8" w:space="0" w:color="auto"/>
              <w:left w:val="nil"/>
              <w:bottom w:val="nil"/>
              <w:right w:val="nil"/>
            </w:tcBorders>
            <w:noWrap/>
            <w:vAlign w:val="center"/>
            <w:hideMark/>
          </w:tcPr>
          <w:p w:rsidR="00675409" w:rsidRPr="00E37042" w:rsidRDefault="00675409" w:rsidP="009E1F53">
            <w:pPr>
              <w:rPr>
                <w:sz w:val="20"/>
                <w:szCs w:val="20"/>
              </w:rPr>
            </w:pPr>
          </w:p>
        </w:tc>
        <w:tc>
          <w:tcPr>
            <w:tcW w:w="1279" w:type="dxa"/>
            <w:tcBorders>
              <w:top w:val="single" w:sz="8" w:space="0" w:color="auto"/>
              <w:left w:val="nil"/>
              <w:bottom w:val="nil"/>
              <w:right w:val="single" w:sz="8" w:space="0" w:color="auto"/>
            </w:tcBorders>
            <w:noWrap/>
            <w:vAlign w:val="center"/>
            <w:hideMark/>
          </w:tcPr>
          <w:p w:rsidR="00675409" w:rsidRPr="00E37042" w:rsidRDefault="00675409" w:rsidP="009E1F53">
            <w:pPr>
              <w:rPr>
                <w:bCs/>
                <w:color w:val="000000"/>
                <w:sz w:val="20"/>
                <w:szCs w:val="20"/>
              </w:rPr>
            </w:pPr>
            <w:r w:rsidRPr="00E37042">
              <w:rPr>
                <w:bCs/>
                <w:color w:val="000000"/>
                <w:sz w:val="20"/>
                <w:szCs w:val="20"/>
              </w:rPr>
              <w:t>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351</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2.50%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ORGANIZATION</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$1,010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$441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354</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3.70%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STRUCTURES AND IMPROVEMENTS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6,080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6,080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360</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3.70%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COLLECTION SEWERS – FORCE</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3,138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3,138</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361</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2.50%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COLLECTION SEWERS – GRAVITY</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73,983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28,831 </w:t>
            </w:r>
          </w:p>
        </w:tc>
      </w:tr>
      <w:tr w:rsidR="00675409" w:rsidRPr="00E37042" w:rsidTr="009E1F53">
        <w:trPr>
          <w:trHeight w:val="312"/>
        </w:trPr>
        <w:tc>
          <w:tcPr>
            <w:tcW w:w="817" w:type="dxa"/>
            <w:tcBorders>
              <w:top w:val="nil"/>
              <w:left w:val="single" w:sz="8" w:space="0" w:color="auto"/>
              <w:bottom w:val="nil"/>
              <w:right w:val="nil"/>
            </w:tcBorders>
            <w:noWrap/>
            <w:vAlign w:val="center"/>
          </w:tcPr>
          <w:p w:rsidR="00675409" w:rsidRPr="00E37042" w:rsidRDefault="00675409" w:rsidP="009E1F53">
            <w:pPr>
              <w:jc w:val="center"/>
              <w:rPr>
                <w:bCs/>
                <w:color w:val="000000"/>
                <w:sz w:val="20"/>
                <w:szCs w:val="20"/>
              </w:rPr>
            </w:pPr>
            <w:r w:rsidRPr="00E37042">
              <w:rPr>
                <w:bCs/>
                <w:color w:val="000000"/>
                <w:sz w:val="20"/>
                <w:szCs w:val="20"/>
              </w:rPr>
              <w:t>362</w:t>
            </w:r>
          </w:p>
        </w:tc>
        <w:tc>
          <w:tcPr>
            <w:tcW w:w="1080" w:type="dxa"/>
            <w:gridSpan w:val="2"/>
            <w:noWrap/>
            <w:vAlign w:val="center"/>
          </w:tcPr>
          <w:p w:rsidR="00675409" w:rsidRPr="00E37042" w:rsidRDefault="00675409" w:rsidP="009E1F53">
            <w:pPr>
              <w:jc w:val="center"/>
              <w:rPr>
                <w:bCs/>
                <w:color w:val="000000"/>
                <w:sz w:val="20"/>
                <w:szCs w:val="20"/>
              </w:rPr>
            </w:pPr>
            <w:r w:rsidRPr="00E37042">
              <w:rPr>
                <w:bCs/>
                <w:color w:val="000000"/>
                <w:sz w:val="20"/>
                <w:szCs w:val="20"/>
              </w:rPr>
              <w:t>2.70%</w:t>
            </w:r>
          </w:p>
        </w:tc>
        <w:tc>
          <w:tcPr>
            <w:tcW w:w="5038" w:type="dxa"/>
            <w:gridSpan w:val="3"/>
            <w:noWrap/>
            <w:vAlign w:val="center"/>
          </w:tcPr>
          <w:p w:rsidR="00675409" w:rsidRPr="00E37042" w:rsidRDefault="00675409" w:rsidP="009E1F53">
            <w:pPr>
              <w:rPr>
                <w:bCs/>
                <w:color w:val="000000"/>
                <w:sz w:val="20"/>
                <w:szCs w:val="20"/>
              </w:rPr>
            </w:pPr>
            <w:r w:rsidRPr="00E37042">
              <w:rPr>
                <w:bCs/>
                <w:color w:val="000000"/>
                <w:sz w:val="20"/>
                <w:szCs w:val="20"/>
              </w:rPr>
              <w:t>SPECIAL COLLECTING STRUCTURES</w:t>
            </w:r>
          </w:p>
        </w:tc>
        <w:tc>
          <w:tcPr>
            <w:tcW w:w="1266" w:type="dxa"/>
            <w:gridSpan w:val="2"/>
            <w:noWrap/>
            <w:vAlign w:val="center"/>
          </w:tcPr>
          <w:p w:rsidR="00675409" w:rsidRPr="00E37042" w:rsidRDefault="00675409" w:rsidP="009E1F53">
            <w:pPr>
              <w:jc w:val="right"/>
              <w:rPr>
                <w:bCs/>
                <w:color w:val="000000"/>
                <w:sz w:val="20"/>
                <w:szCs w:val="20"/>
              </w:rPr>
            </w:pPr>
            <w:r w:rsidRPr="00E37042">
              <w:rPr>
                <w:bCs/>
                <w:color w:val="000000"/>
                <w:sz w:val="20"/>
                <w:szCs w:val="20"/>
              </w:rPr>
              <w:t>200</w:t>
            </w:r>
          </w:p>
        </w:tc>
        <w:tc>
          <w:tcPr>
            <w:tcW w:w="1279" w:type="dxa"/>
            <w:tcBorders>
              <w:top w:val="nil"/>
              <w:left w:val="nil"/>
              <w:bottom w:val="nil"/>
              <w:right w:val="single" w:sz="8" w:space="0" w:color="auto"/>
            </w:tcBorders>
            <w:noWrap/>
            <w:vAlign w:val="center"/>
          </w:tcPr>
          <w:p w:rsidR="00675409" w:rsidRPr="00E37042" w:rsidRDefault="00675409" w:rsidP="009E1F53">
            <w:pPr>
              <w:jc w:val="right"/>
              <w:rPr>
                <w:bCs/>
                <w:color w:val="000000"/>
                <w:sz w:val="20"/>
                <w:szCs w:val="20"/>
              </w:rPr>
            </w:pPr>
            <w:r w:rsidRPr="00E37042">
              <w:rPr>
                <w:bCs/>
                <w:color w:val="000000"/>
                <w:sz w:val="20"/>
                <w:szCs w:val="20"/>
              </w:rPr>
              <w:t>121</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363</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2.86%</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SERVICES TO CUSTOMERS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5,145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5,061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364</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20.00%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FLOW MEASURING DEVICES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2,474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2,474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365</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2.86%</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FLOW MEASURING INSTALLATIONS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2,540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1,634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370</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4.00%</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RECEIVING WELLS</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16,000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16,000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371</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6.67%</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PUMPING EQUIPMENT</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1,832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1,453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380</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6.67%</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TREATMENT AND DISPOSAL EQUIPMENT</w:t>
            </w:r>
          </w:p>
        </w:tc>
        <w:tc>
          <w:tcPr>
            <w:tcW w:w="1266" w:type="dxa"/>
            <w:gridSpan w:val="2"/>
            <w:noWrap/>
            <w:vAlign w:val="center"/>
            <w:hideMark/>
          </w:tcPr>
          <w:p w:rsidR="00675409" w:rsidRPr="00E37042" w:rsidRDefault="00675409" w:rsidP="009E1F53">
            <w:pPr>
              <w:jc w:val="right"/>
              <w:rPr>
                <w:bCs/>
                <w:color w:val="000000"/>
                <w:sz w:val="20"/>
                <w:szCs w:val="20"/>
              </w:rPr>
            </w:pPr>
            <w:r w:rsidRPr="00E37042">
              <w:rPr>
                <w:bCs/>
                <w:color w:val="000000"/>
                <w:sz w:val="20"/>
                <w:szCs w:val="20"/>
              </w:rPr>
              <w:t>33,921</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xml:space="preserve">27,410 </w:t>
            </w:r>
          </w:p>
        </w:tc>
      </w:tr>
      <w:tr w:rsidR="00675409" w:rsidRPr="00E37042" w:rsidTr="009E1F53">
        <w:trPr>
          <w:trHeight w:val="312"/>
        </w:trPr>
        <w:tc>
          <w:tcPr>
            <w:tcW w:w="817" w:type="dxa"/>
            <w:tcBorders>
              <w:top w:val="nil"/>
              <w:left w:val="single" w:sz="8" w:space="0" w:color="auto"/>
              <w:bottom w:val="nil"/>
              <w:right w:val="nil"/>
            </w:tcBorders>
            <w:noWrap/>
            <w:vAlign w:val="center"/>
          </w:tcPr>
          <w:p w:rsidR="00675409" w:rsidRPr="00E37042" w:rsidRDefault="00675409" w:rsidP="009E1F53">
            <w:pPr>
              <w:jc w:val="center"/>
              <w:rPr>
                <w:bCs/>
                <w:color w:val="000000"/>
                <w:sz w:val="20"/>
                <w:szCs w:val="20"/>
              </w:rPr>
            </w:pPr>
            <w:r w:rsidRPr="00E37042">
              <w:rPr>
                <w:bCs/>
                <w:color w:val="000000"/>
                <w:sz w:val="20"/>
                <w:szCs w:val="20"/>
              </w:rPr>
              <w:t>389</w:t>
            </w:r>
          </w:p>
        </w:tc>
        <w:tc>
          <w:tcPr>
            <w:tcW w:w="1080" w:type="dxa"/>
            <w:gridSpan w:val="2"/>
            <w:noWrap/>
            <w:vAlign w:val="center"/>
          </w:tcPr>
          <w:p w:rsidR="00675409" w:rsidRPr="00E37042" w:rsidRDefault="00675409" w:rsidP="009E1F53">
            <w:pPr>
              <w:jc w:val="center"/>
              <w:rPr>
                <w:bCs/>
                <w:color w:val="000000"/>
                <w:sz w:val="20"/>
                <w:szCs w:val="20"/>
              </w:rPr>
            </w:pPr>
            <w:r w:rsidRPr="00E37042">
              <w:rPr>
                <w:bCs/>
                <w:color w:val="000000"/>
                <w:sz w:val="20"/>
                <w:szCs w:val="20"/>
              </w:rPr>
              <w:t>6.67%</w:t>
            </w:r>
          </w:p>
        </w:tc>
        <w:tc>
          <w:tcPr>
            <w:tcW w:w="5038" w:type="dxa"/>
            <w:gridSpan w:val="3"/>
            <w:noWrap/>
            <w:vAlign w:val="center"/>
          </w:tcPr>
          <w:p w:rsidR="00675409" w:rsidRPr="00E37042" w:rsidRDefault="00675409" w:rsidP="009E1F53">
            <w:pPr>
              <w:rPr>
                <w:bCs/>
                <w:color w:val="000000"/>
                <w:sz w:val="20"/>
                <w:szCs w:val="20"/>
              </w:rPr>
            </w:pPr>
            <w:r w:rsidRPr="00E37042">
              <w:rPr>
                <w:bCs/>
                <w:color w:val="000000"/>
                <w:sz w:val="20"/>
                <w:szCs w:val="20"/>
              </w:rPr>
              <w:t>OTHER PLANT AND MISCELLANEOUS EQUIPMENT</w:t>
            </w:r>
          </w:p>
        </w:tc>
        <w:tc>
          <w:tcPr>
            <w:tcW w:w="1266" w:type="dxa"/>
            <w:gridSpan w:val="2"/>
            <w:noWrap/>
            <w:vAlign w:val="center"/>
          </w:tcPr>
          <w:p w:rsidR="00675409" w:rsidRPr="00E37042" w:rsidRDefault="00675409" w:rsidP="009E1F53">
            <w:pPr>
              <w:jc w:val="right"/>
              <w:rPr>
                <w:bCs/>
                <w:color w:val="000000"/>
                <w:sz w:val="20"/>
                <w:szCs w:val="20"/>
              </w:rPr>
            </w:pPr>
            <w:r w:rsidRPr="00E37042">
              <w:rPr>
                <w:bCs/>
                <w:color w:val="000000"/>
                <w:sz w:val="20"/>
                <w:szCs w:val="20"/>
              </w:rPr>
              <w:t>2,949</w:t>
            </w:r>
          </w:p>
        </w:tc>
        <w:tc>
          <w:tcPr>
            <w:tcW w:w="1279" w:type="dxa"/>
            <w:tcBorders>
              <w:top w:val="nil"/>
              <w:left w:val="nil"/>
              <w:bottom w:val="nil"/>
              <w:right w:val="single" w:sz="8" w:space="0" w:color="auto"/>
            </w:tcBorders>
            <w:noWrap/>
            <w:vAlign w:val="center"/>
          </w:tcPr>
          <w:p w:rsidR="00675409" w:rsidRPr="00E37042" w:rsidRDefault="00675409" w:rsidP="009E1F53">
            <w:pPr>
              <w:jc w:val="right"/>
              <w:rPr>
                <w:bCs/>
                <w:color w:val="000000"/>
                <w:sz w:val="20"/>
                <w:szCs w:val="20"/>
              </w:rPr>
            </w:pPr>
            <w:r w:rsidRPr="00E37042">
              <w:rPr>
                <w:bCs/>
                <w:color w:val="000000"/>
                <w:sz w:val="20"/>
                <w:szCs w:val="20"/>
              </w:rPr>
              <w:t>2,307</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center"/>
              <w:rPr>
                <w:bCs/>
                <w:color w:val="000000"/>
                <w:sz w:val="20"/>
                <w:szCs w:val="20"/>
              </w:rPr>
            </w:pPr>
            <w:r w:rsidRPr="00E37042">
              <w:rPr>
                <w:bCs/>
                <w:color w:val="000000"/>
                <w:sz w:val="20"/>
                <w:szCs w:val="20"/>
              </w:rPr>
              <w:t>393</w:t>
            </w:r>
          </w:p>
        </w:tc>
        <w:tc>
          <w:tcPr>
            <w:tcW w:w="1080" w:type="dxa"/>
            <w:gridSpan w:val="2"/>
            <w:noWrap/>
            <w:vAlign w:val="center"/>
            <w:hideMark/>
          </w:tcPr>
          <w:p w:rsidR="00675409" w:rsidRPr="00E37042" w:rsidRDefault="00675409" w:rsidP="009E1F53">
            <w:pPr>
              <w:jc w:val="center"/>
              <w:rPr>
                <w:bCs/>
                <w:color w:val="000000"/>
                <w:sz w:val="20"/>
                <w:szCs w:val="20"/>
              </w:rPr>
            </w:pPr>
            <w:r w:rsidRPr="00E37042">
              <w:rPr>
                <w:bCs/>
                <w:color w:val="000000"/>
                <w:sz w:val="20"/>
                <w:szCs w:val="20"/>
              </w:rPr>
              <w:t>6.67%</w:t>
            </w: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TOOLS, SHOP, AND GARAGE EQUIPMENT</w:t>
            </w:r>
          </w:p>
        </w:tc>
        <w:tc>
          <w:tcPr>
            <w:tcW w:w="1266" w:type="dxa"/>
            <w:gridSpan w:val="2"/>
            <w:noWrap/>
            <w:vAlign w:val="center"/>
            <w:hideMark/>
          </w:tcPr>
          <w:p w:rsidR="00675409" w:rsidRPr="00E37042" w:rsidRDefault="00675409" w:rsidP="009E1F53">
            <w:pPr>
              <w:jc w:val="right"/>
              <w:rPr>
                <w:bCs/>
                <w:color w:val="000000"/>
                <w:sz w:val="20"/>
                <w:szCs w:val="20"/>
                <w:u w:val="single"/>
              </w:rPr>
            </w:pPr>
            <w:r w:rsidRPr="00E37042">
              <w:rPr>
                <w:bCs/>
                <w:color w:val="000000"/>
                <w:sz w:val="20"/>
                <w:szCs w:val="20"/>
                <w:u w:val="single"/>
              </w:rPr>
              <w:t xml:space="preserve">203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u w:val="single"/>
              </w:rPr>
            </w:pPr>
            <w:r w:rsidRPr="00E37042">
              <w:rPr>
                <w:bCs/>
                <w:color w:val="000000"/>
                <w:sz w:val="20"/>
                <w:szCs w:val="20"/>
                <w:u w:val="single"/>
              </w:rPr>
              <w:t xml:space="preserve">230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bCs/>
                <w:color w:val="000000"/>
                <w:sz w:val="20"/>
                <w:szCs w:val="20"/>
              </w:rPr>
            </w:pPr>
            <w:r w:rsidRPr="00E37042">
              <w:rPr>
                <w:bCs/>
                <w:color w:val="000000"/>
                <w:sz w:val="20"/>
                <w:szCs w:val="20"/>
              </w:rPr>
              <w:t xml:space="preserve">TOTAL </w:t>
            </w:r>
          </w:p>
        </w:tc>
        <w:tc>
          <w:tcPr>
            <w:tcW w:w="1266" w:type="dxa"/>
            <w:gridSpan w:val="2"/>
            <w:noWrap/>
            <w:vAlign w:val="center"/>
            <w:hideMark/>
          </w:tcPr>
          <w:p w:rsidR="00675409" w:rsidRPr="00E37042" w:rsidRDefault="00675409" w:rsidP="009E1F53">
            <w:pPr>
              <w:jc w:val="right"/>
              <w:rPr>
                <w:bCs/>
                <w:color w:val="000000"/>
                <w:sz w:val="20"/>
                <w:szCs w:val="20"/>
                <w:u w:val="double"/>
              </w:rPr>
            </w:pPr>
            <w:r w:rsidRPr="00E37042">
              <w:rPr>
                <w:bCs/>
                <w:color w:val="000000"/>
                <w:sz w:val="20"/>
                <w:szCs w:val="20"/>
                <w:u w:val="double"/>
              </w:rPr>
              <w:t xml:space="preserve">$149,475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u w:val="double"/>
              </w:rPr>
            </w:pPr>
            <w:r w:rsidRPr="00E37042">
              <w:rPr>
                <w:bCs/>
                <w:color w:val="000000"/>
                <w:sz w:val="20"/>
                <w:szCs w:val="20"/>
                <w:u w:val="double"/>
              </w:rPr>
              <w:t xml:space="preserve">$95,153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bottom"/>
            <w:hideMark/>
          </w:tcPr>
          <w:p w:rsidR="00675409" w:rsidRPr="00E37042" w:rsidRDefault="00675409" w:rsidP="009E1F53">
            <w:pPr>
              <w:rPr>
                <w:sz w:val="20"/>
                <w:szCs w:val="20"/>
              </w:rPr>
            </w:pPr>
          </w:p>
        </w:tc>
        <w:tc>
          <w:tcPr>
            <w:tcW w:w="1266" w:type="dxa"/>
            <w:gridSpan w:val="2"/>
            <w:noWrap/>
            <w:vAlign w:val="bottom"/>
            <w:hideMark/>
          </w:tcPr>
          <w:p w:rsidR="00675409" w:rsidRPr="00E37042" w:rsidRDefault="00675409" w:rsidP="009E1F53">
            <w:pPr>
              <w:rPr>
                <w:sz w:val="20"/>
                <w:szCs w:val="20"/>
              </w:rPr>
            </w:pP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r w:rsidR="00675409" w:rsidRPr="00E37042" w:rsidTr="009E1F53">
        <w:trPr>
          <w:trHeight w:val="864"/>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tcBorders>
              <w:top w:val="nil"/>
              <w:left w:val="nil"/>
              <w:bottom w:val="single" w:sz="8" w:space="0" w:color="auto"/>
              <w:right w:val="nil"/>
            </w:tcBorders>
            <w:vAlign w:val="bottom"/>
            <w:hideMark/>
          </w:tcPr>
          <w:p w:rsidR="00675409" w:rsidRPr="00E37042" w:rsidRDefault="00675409" w:rsidP="009E1F53">
            <w:pPr>
              <w:jc w:val="center"/>
              <w:rPr>
                <w:b/>
                <w:bCs/>
                <w:color w:val="000000"/>
                <w:sz w:val="20"/>
                <w:szCs w:val="20"/>
              </w:rPr>
            </w:pPr>
            <w:r w:rsidRPr="00E37042">
              <w:rPr>
                <w:b/>
                <w:bCs/>
                <w:color w:val="000000"/>
                <w:sz w:val="20"/>
                <w:szCs w:val="20"/>
              </w:rPr>
              <w:t>CIAC</w:t>
            </w:r>
          </w:p>
          <w:p w:rsidR="00675409" w:rsidRPr="00E37042" w:rsidRDefault="00675409" w:rsidP="009E1F53">
            <w:pPr>
              <w:jc w:val="center"/>
              <w:rPr>
                <w:b/>
                <w:bCs/>
                <w:color w:val="000000"/>
                <w:sz w:val="20"/>
                <w:szCs w:val="20"/>
              </w:rPr>
            </w:pPr>
            <w:r w:rsidRPr="00E37042">
              <w:rPr>
                <w:b/>
                <w:bCs/>
                <w:color w:val="000000"/>
                <w:sz w:val="20"/>
                <w:szCs w:val="20"/>
              </w:rPr>
              <w:t xml:space="preserve"> AMORT.</w:t>
            </w:r>
          </w:p>
          <w:p w:rsidR="00675409" w:rsidRPr="00E37042" w:rsidRDefault="00675409" w:rsidP="009E1F53">
            <w:pPr>
              <w:jc w:val="center"/>
              <w:rPr>
                <w:b/>
                <w:bCs/>
                <w:color w:val="000000"/>
                <w:sz w:val="20"/>
                <w:szCs w:val="20"/>
              </w:rPr>
            </w:pPr>
            <w:r w:rsidRPr="00E37042">
              <w:rPr>
                <w:b/>
                <w:bCs/>
                <w:color w:val="000000"/>
                <w:sz w:val="20"/>
                <w:szCs w:val="20"/>
              </w:rPr>
              <w:t>6/30/2016 (DEBIT)*</w:t>
            </w:r>
          </w:p>
        </w:tc>
        <w:tc>
          <w:tcPr>
            <w:tcW w:w="1279" w:type="dxa"/>
            <w:tcBorders>
              <w:top w:val="nil"/>
              <w:left w:val="nil"/>
              <w:bottom w:val="single" w:sz="8" w:space="0" w:color="auto"/>
              <w:right w:val="single" w:sz="8" w:space="0" w:color="auto"/>
            </w:tcBorders>
            <w:vAlign w:val="bottom"/>
            <w:hideMark/>
          </w:tcPr>
          <w:p w:rsidR="00675409" w:rsidRPr="00E37042" w:rsidRDefault="00675409" w:rsidP="009E1F53">
            <w:pPr>
              <w:jc w:val="center"/>
              <w:rPr>
                <w:b/>
                <w:bCs/>
                <w:color w:val="000000"/>
                <w:sz w:val="20"/>
                <w:szCs w:val="20"/>
              </w:rPr>
            </w:pPr>
            <w:r w:rsidRPr="00E37042">
              <w:rPr>
                <w:b/>
                <w:bCs/>
                <w:color w:val="000000"/>
                <w:sz w:val="20"/>
                <w:szCs w:val="20"/>
              </w:rPr>
              <w:t>CIAC</w:t>
            </w:r>
          </w:p>
          <w:p w:rsidR="00675409" w:rsidRPr="00E37042" w:rsidRDefault="00675409" w:rsidP="009E1F53">
            <w:pPr>
              <w:jc w:val="center"/>
              <w:rPr>
                <w:b/>
                <w:bCs/>
                <w:color w:val="000000"/>
                <w:sz w:val="20"/>
                <w:szCs w:val="20"/>
              </w:rPr>
            </w:pPr>
            <w:r w:rsidRPr="00E37042">
              <w:rPr>
                <w:b/>
                <w:bCs/>
                <w:color w:val="000000"/>
                <w:sz w:val="20"/>
                <w:szCs w:val="20"/>
              </w:rPr>
              <w:t xml:space="preserve"> 6/30/2016 (CREDIT)</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tcBorders>
              <w:top w:val="single" w:sz="8" w:space="0" w:color="auto"/>
              <w:left w:val="nil"/>
              <w:bottom w:val="nil"/>
              <w:right w:val="nil"/>
            </w:tcBorders>
            <w:noWrap/>
            <w:vAlign w:val="center"/>
            <w:hideMark/>
          </w:tcPr>
          <w:p w:rsidR="00675409" w:rsidRPr="00E37042" w:rsidRDefault="00675409" w:rsidP="009E1F53">
            <w:pPr>
              <w:rPr>
                <w:sz w:val="20"/>
                <w:szCs w:val="20"/>
              </w:rPr>
            </w:pPr>
          </w:p>
        </w:tc>
        <w:tc>
          <w:tcPr>
            <w:tcW w:w="1279" w:type="dxa"/>
            <w:tcBorders>
              <w:top w:val="single" w:sz="8" w:space="0" w:color="auto"/>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noWrap/>
            <w:vAlign w:val="center"/>
            <w:hideMark/>
          </w:tcPr>
          <w:p w:rsidR="00675409" w:rsidRPr="00E37042" w:rsidRDefault="00675409" w:rsidP="009E1F53">
            <w:pPr>
              <w:jc w:val="right"/>
              <w:rPr>
                <w:bCs/>
                <w:color w:val="000000"/>
                <w:sz w:val="20"/>
                <w:szCs w:val="20"/>
                <w:u w:val="double"/>
              </w:rPr>
            </w:pPr>
            <w:r w:rsidRPr="00E37042">
              <w:rPr>
                <w:bCs/>
                <w:color w:val="000000"/>
                <w:sz w:val="20"/>
                <w:szCs w:val="20"/>
                <w:u w:val="double"/>
              </w:rPr>
              <w:t xml:space="preserve">$7,193 </w:t>
            </w: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u w:val="double"/>
              </w:rPr>
            </w:pPr>
            <w:r w:rsidRPr="00E37042">
              <w:rPr>
                <w:bCs/>
                <w:color w:val="000000"/>
                <w:sz w:val="20"/>
                <w:szCs w:val="20"/>
                <w:u w:val="double"/>
              </w:rPr>
              <w:t xml:space="preserve">$18,388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rPr>
                <w:sz w:val="20"/>
                <w:szCs w:val="20"/>
              </w:rPr>
            </w:pP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noWrap/>
            <w:vAlign w:val="center"/>
            <w:hideMark/>
          </w:tcPr>
          <w:p w:rsidR="00675409" w:rsidRPr="00E37042" w:rsidRDefault="00675409" w:rsidP="009E1F53">
            <w:pPr>
              <w:rPr>
                <w:sz w:val="20"/>
                <w:szCs w:val="20"/>
              </w:rPr>
            </w:pP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r w:rsidR="00675409" w:rsidRPr="00E37042" w:rsidTr="009E1F53">
        <w:trPr>
          <w:trHeight w:val="312"/>
        </w:trPr>
        <w:tc>
          <w:tcPr>
            <w:tcW w:w="817" w:type="dxa"/>
            <w:tcBorders>
              <w:top w:val="nil"/>
              <w:left w:val="single" w:sz="8" w:space="0" w:color="auto"/>
              <w:bottom w:val="nil"/>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1080" w:type="dxa"/>
            <w:gridSpan w:val="2"/>
            <w:noWrap/>
            <w:vAlign w:val="center"/>
            <w:hideMark/>
          </w:tcPr>
          <w:p w:rsidR="00675409" w:rsidRPr="00E37042" w:rsidRDefault="00675409" w:rsidP="009E1F53">
            <w:pPr>
              <w:rPr>
                <w:sz w:val="20"/>
                <w:szCs w:val="20"/>
              </w:rPr>
            </w:pPr>
          </w:p>
        </w:tc>
        <w:tc>
          <w:tcPr>
            <w:tcW w:w="5038" w:type="dxa"/>
            <w:gridSpan w:val="3"/>
            <w:noWrap/>
            <w:vAlign w:val="center"/>
            <w:hideMark/>
          </w:tcPr>
          <w:p w:rsidR="00675409" w:rsidRPr="00E37042" w:rsidRDefault="00675409" w:rsidP="009E1F53">
            <w:pPr>
              <w:rPr>
                <w:sz w:val="20"/>
                <w:szCs w:val="20"/>
              </w:rPr>
            </w:pPr>
          </w:p>
        </w:tc>
        <w:tc>
          <w:tcPr>
            <w:tcW w:w="1266" w:type="dxa"/>
            <w:gridSpan w:val="2"/>
            <w:noWrap/>
            <w:vAlign w:val="center"/>
            <w:hideMark/>
          </w:tcPr>
          <w:p w:rsidR="00675409" w:rsidRPr="00E37042" w:rsidRDefault="00675409" w:rsidP="009E1F53">
            <w:pPr>
              <w:rPr>
                <w:sz w:val="20"/>
                <w:szCs w:val="20"/>
              </w:rPr>
            </w:pPr>
          </w:p>
        </w:tc>
        <w:tc>
          <w:tcPr>
            <w:tcW w:w="1279" w:type="dxa"/>
            <w:tcBorders>
              <w:top w:val="nil"/>
              <w:left w:val="nil"/>
              <w:bottom w:val="nil"/>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r w:rsidR="00675409" w:rsidRPr="00E37042" w:rsidTr="009E1F53">
        <w:trPr>
          <w:trHeight w:val="531"/>
        </w:trPr>
        <w:tc>
          <w:tcPr>
            <w:tcW w:w="9480" w:type="dxa"/>
            <w:gridSpan w:val="9"/>
            <w:tcBorders>
              <w:top w:val="nil"/>
              <w:left w:val="single" w:sz="8" w:space="0" w:color="auto"/>
              <w:bottom w:val="nil"/>
              <w:right w:val="single" w:sz="8" w:space="0" w:color="auto"/>
            </w:tcBorders>
            <w:vAlign w:val="bottom"/>
            <w:hideMark/>
          </w:tcPr>
          <w:p w:rsidR="00675409" w:rsidRPr="00E37042" w:rsidRDefault="00675409" w:rsidP="009E1F53">
            <w:pPr>
              <w:jc w:val="both"/>
              <w:rPr>
                <w:bCs/>
                <w:color w:val="000000"/>
                <w:sz w:val="20"/>
                <w:szCs w:val="20"/>
              </w:rPr>
            </w:pPr>
            <w:r w:rsidRPr="00E37042">
              <w:rPr>
                <w:bCs/>
                <w:color w:val="000000"/>
                <w:sz w:val="20"/>
                <w:szCs w:val="20"/>
              </w:rPr>
              <w:t>* The plant and accumulated depreciation balances exclude the pro forma adjustments.</w:t>
            </w:r>
          </w:p>
        </w:tc>
      </w:tr>
      <w:tr w:rsidR="00675409" w:rsidRPr="00E37042" w:rsidTr="009E1F53">
        <w:trPr>
          <w:trHeight w:val="312"/>
        </w:trPr>
        <w:tc>
          <w:tcPr>
            <w:tcW w:w="1380" w:type="dxa"/>
            <w:gridSpan w:val="2"/>
            <w:tcBorders>
              <w:top w:val="nil"/>
              <w:left w:val="single" w:sz="8" w:space="0" w:color="auto"/>
              <w:bottom w:val="single" w:sz="8" w:space="0" w:color="auto"/>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1068" w:type="dxa"/>
            <w:gridSpan w:val="2"/>
            <w:tcBorders>
              <w:top w:val="nil"/>
              <w:left w:val="nil"/>
              <w:bottom w:val="single" w:sz="8" w:space="0" w:color="auto"/>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3065" w:type="dxa"/>
            <w:tcBorders>
              <w:top w:val="nil"/>
              <w:left w:val="nil"/>
              <w:bottom w:val="single" w:sz="8" w:space="0" w:color="auto"/>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1775" w:type="dxa"/>
            <w:gridSpan w:val="2"/>
            <w:tcBorders>
              <w:top w:val="nil"/>
              <w:left w:val="nil"/>
              <w:bottom w:val="single" w:sz="8" w:space="0" w:color="auto"/>
              <w:right w:val="nil"/>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675409" w:rsidRPr="00E37042" w:rsidRDefault="00675409" w:rsidP="009E1F53">
            <w:pPr>
              <w:jc w:val="right"/>
              <w:rPr>
                <w:bCs/>
                <w:color w:val="000000"/>
                <w:sz w:val="20"/>
                <w:szCs w:val="20"/>
              </w:rPr>
            </w:pPr>
            <w:r w:rsidRPr="00E37042">
              <w:rPr>
                <w:bCs/>
                <w:color w:val="000000"/>
                <w:sz w:val="20"/>
                <w:szCs w:val="20"/>
              </w:rPr>
              <w:t> </w:t>
            </w:r>
          </w:p>
        </w:tc>
      </w:tr>
    </w:tbl>
    <w:p w:rsidR="00675409" w:rsidRPr="004B4198" w:rsidRDefault="00675409" w:rsidP="00675409">
      <w:pPr>
        <w:pStyle w:val="OrderBody"/>
      </w:pPr>
    </w:p>
    <w:p w:rsidR="00CB5276" w:rsidRDefault="00CB5276">
      <w:pPr>
        <w:pStyle w:val="OrderBody"/>
      </w:pPr>
    </w:p>
    <w:p w:rsidR="00D74F36" w:rsidRDefault="00D74F36"/>
    <w:p w:rsidR="00D74F36" w:rsidRDefault="00D74F36" w:rsidP="00D74F36">
      <w:pPr>
        <w:pStyle w:val="RecommendationMajorSectionHeading"/>
        <w:jc w:val="both"/>
        <w:rPr>
          <w:rFonts w:ascii="Times New Roman" w:hAnsi="Times New Roman" w:cs="Times New Roman"/>
        </w:rPr>
      </w:pPr>
    </w:p>
    <w:sectPr w:rsidR="00D74F36">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3D" w:rsidRDefault="00E4163D">
      <w:r>
        <w:separator/>
      </w:r>
    </w:p>
  </w:endnote>
  <w:endnote w:type="continuationSeparator" w:id="0">
    <w:p w:rsidR="00E4163D" w:rsidRDefault="00E4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pPr>
      <w:pStyle w:val="Footer"/>
    </w:pPr>
  </w:p>
  <w:p w:rsidR="00E4163D" w:rsidRDefault="00E416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pPr>
      <w:pStyle w:val="Footer"/>
    </w:pPr>
  </w:p>
  <w:p w:rsidR="00E4163D" w:rsidRDefault="00E41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3D" w:rsidRDefault="00E4163D">
      <w:r>
        <w:separator/>
      </w:r>
    </w:p>
  </w:footnote>
  <w:footnote w:type="continuationSeparator" w:id="0">
    <w:p w:rsidR="00E4163D" w:rsidRDefault="00E4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pPr>
      <w:pStyle w:val="OrderHeader"/>
    </w:pPr>
    <w:r>
      <w:t xml:space="preserve">ORDER NO. </w:t>
    </w:r>
    <w:bookmarkStart w:id="9" w:name="HeaderDocketNo"/>
    <w:bookmarkEnd w:id="9"/>
    <w:r w:rsidR="00205D58">
      <w:t>PSC-2017-0428-PAA-WS</w:t>
    </w:r>
  </w:p>
  <w:p w:rsidR="00E4163D" w:rsidRDefault="00EA17CD">
    <w:pPr>
      <w:pStyle w:val="OrderHeader"/>
    </w:pPr>
    <w:r>
      <w:t>DOCKET NO. 20160195-WS</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32</w:t>
    </w:r>
    <w:r>
      <w:rPr>
        <w:rStyle w:val="PageNumber"/>
      </w:rPr>
      <w:fldChar w:fldCharType="end"/>
    </w:r>
  </w:p>
  <w:p w:rsidR="00E4163D" w:rsidRDefault="00E4163D">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3-C</w:t>
    </w:r>
  </w:p>
  <w:p w:rsidR="00E4163D" w:rsidRDefault="00E4163D" w:rsidP="009E1F53">
    <w:pPr>
      <w:pStyle w:val="OrderHeader"/>
      <w:tabs>
        <w:tab w:val="clear" w:pos="4320"/>
        <w:tab w:val="clear" w:pos="8640"/>
        <w:tab w:val="right" w:pos="9360"/>
      </w:tabs>
    </w:pPr>
    <w:r>
      <w:t>DOCKET NO. 20160195-</w:t>
    </w:r>
    <w:r w:rsidR="00EA17CD">
      <w:t>WS</w:t>
    </w:r>
    <w:r>
      <w:tab/>
      <w:t>Page 1 of 2</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41</w:t>
    </w:r>
    <w:r>
      <w:rPr>
        <w:rStyle w:val="PageNumber"/>
      </w:rPr>
      <w:fldChar w:fldCharType="end"/>
    </w:r>
  </w:p>
  <w:p w:rsidR="00E4163D" w:rsidRDefault="00E4163D">
    <w:pPr>
      <w:pStyle w:val="Order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3-C</w:t>
    </w:r>
  </w:p>
  <w:p w:rsidR="00E4163D" w:rsidRDefault="00E4163D" w:rsidP="009E1F53">
    <w:pPr>
      <w:pStyle w:val="OrderHeader"/>
      <w:tabs>
        <w:tab w:val="clear" w:pos="4320"/>
        <w:tab w:val="clear" w:pos="8640"/>
        <w:tab w:val="right" w:pos="9360"/>
      </w:tabs>
    </w:pPr>
    <w:r>
      <w:t>DOCKET NO. 20160195-</w:t>
    </w:r>
    <w:r w:rsidR="00EA17CD">
      <w:t>WS</w:t>
    </w:r>
    <w:r>
      <w:tab/>
      <w:t>Page 2 of 2</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42</w:t>
    </w:r>
    <w:r>
      <w:rPr>
        <w:rStyle w:val="PageNumber"/>
      </w:rPr>
      <w:fldChar w:fldCharType="end"/>
    </w:r>
  </w:p>
  <w:p w:rsidR="00E4163D" w:rsidRDefault="00E4163D">
    <w:pPr>
      <w:pStyle w:val="Order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3-D</w:t>
    </w:r>
  </w:p>
  <w:p w:rsidR="00E4163D" w:rsidRDefault="00E4163D" w:rsidP="009E1F53">
    <w:pPr>
      <w:pStyle w:val="OrderHeader"/>
      <w:tabs>
        <w:tab w:val="clear" w:pos="4320"/>
        <w:tab w:val="clear" w:pos="8640"/>
        <w:tab w:val="right" w:pos="93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43</w:t>
    </w:r>
    <w:r>
      <w:rPr>
        <w:rStyle w:val="PageNumber"/>
      </w:rPr>
      <w:fldChar w:fldCharType="end"/>
    </w:r>
  </w:p>
  <w:p w:rsidR="00E4163D" w:rsidRDefault="00E4163D">
    <w:pPr>
      <w:pStyle w:val="Order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3-E</w:t>
    </w:r>
  </w:p>
  <w:p w:rsidR="00E4163D" w:rsidRDefault="00E4163D" w:rsidP="009E1F53">
    <w:pPr>
      <w:pStyle w:val="OrderHeader"/>
      <w:tabs>
        <w:tab w:val="clear" w:pos="4320"/>
        <w:tab w:val="clear" w:pos="8640"/>
        <w:tab w:val="right" w:pos="93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44</w:t>
    </w:r>
    <w:r>
      <w:rPr>
        <w:rStyle w:val="PageNumber"/>
      </w:rPr>
      <w:fldChar w:fldCharType="end"/>
    </w:r>
  </w:p>
  <w:p w:rsidR="00E4163D" w:rsidRDefault="00E4163D">
    <w:pPr>
      <w:pStyle w:val="Order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4-A</w:t>
    </w:r>
  </w:p>
  <w:p w:rsidR="00E4163D" w:rsidRDefault="00E4163D" w:rsidP="009E1F53">
    <w:pPr>
      <w:pStyle w:val="OrderHeader"/>
      <w:tabs>
        <w:tab w:val="clear" w:pos="4320"/>
        <w:tab w:val="clear" w:pos="8640"/>
        <w:tab w:val="right" w:pos="93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45</w:t>
    </w:r>
    <w:r>
      <w:rPr>
        <w:rStyle w:val="PageNumber"/>
      </w:rPr>
      <w:fldChar w:fldCharType="end"/>
    </w:r>
  </w:p>
  <w:p w:rsidR="00E4163D" w:rsidRDefault="00E4163D">
    <w:pPr>
      <w:pStyle w:val="Order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4-B</w:t>
    </w:r>
  </w:p>
  <w:p w:rsidR="00E4163D" w:rsidRDefault="00E4163D" w:rsidP="009E1F53">
    <w:pPr>
      <w:pStyle w:val="OrderHeader"/>
      <w:tabs>
        <w:tab w:val="clear" w:pos="4320"/>
        <w:tab w:val="clear" w:pos="8640"/>
        <w:tab w:val="right" w:pos="93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46</w:t>
    </w:r>
    <w:r>
      <w:rPr>
        <w:rStyle w:val="PageNumber"/>
      </w:rPr>
      <w:fldChar w:fldCharType="end"/>
    </w:r>
  </w:p>
  <w:p w:rsidR="00E4163D" w:rsidRDefault="00E4163D">
    <w:pPr>
      <w:pStyle w:val="Order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5-A</w:t>
    </w:r>
  </w:p>
  <w:p w:rsidR="00E4163D" w:rsidRDefault="00E4163D" w:rsidP="009E1F53">
    <w:pPr>
      <w:pStyle w:val="OrderHeader"/>
      <w:tabs>
        <w:tab w:val="clear" w:pos="4320"/>
        <w:tab w:val="clear" w:pos="8640"/>
        <w:tab w:val="right" w:pos="93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47</w:t>
    </w:r>
    <w:r>
      <w:rPr>
        <w:rStyle w:val="PageNumber"/>
      </w:rPr>
      <w:fldChar w:fldCharType="end"/>
    </w:r>
  </w:p>
  <w:p w:rsidR="00E4163D" w:rsidRDefault="00E4163D">
    <w:pPr>
      <w:pStyle w:val="Order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pPr>
      <w:pStyle w:val="OrderHeader"/>
    </w:pPr>
    <w:r>
      <w:t xml:space="preserve">ORDER NO. </w:t>
    </w:r>
    <w:r w:rsidR="00EA17CD">
      <w:fldChar w:fldCharType="begin"/>
    </w:r>
    <w:r w:rsidR="00EA17CD">
      <w:instrText xml:space="preserve"> REF OrderNo0428 </w:instrText>
    </w:r>
    <w:r w:rsidR="00EA17CD">
      <w:fldChar w:fldCharType="separate"/>
    </w:r>
    <w:r w:rsidR="00EA17CD">
      <w:t>PSC-2017-0428-PAA-WS</w:t>
    </w:r>
    <w:r w:rsidR="00EA17CD">
      <w:fldChar w:fldCharType="end"/>
    </w:r>
  </w:p>
  <w:p w:rsidR="00E4163D" w:rsidRDefault="00E4163D">
    <w:pPr>
      <w:pStyle w:val="OrderHeader"/>
    </w:pPr>
    <w:r>
      <w:t>DOCKET NO. 20160195-WS</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rsidR="00E4163D" w:rsidRDefault="00E4163D">
    <w:pPr>
      <w:pStyle w:val="Order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675409">
    <w:pPr>
      <w:pStyle w:val="OrderHeader"/>
      <w:tabs>
        <w:tab w:val="clear" w:pos="4320"/>
        <w:tab w:val="clear" w:pos="8640"/>
        <w:tab w:val="right" w:pos="9360"/>
      </w:tabs>
    </w:pPr>
    <w:r>
      <w:t xml:space="preserve">ORDER NO. </w:t>
    </w:r>
    <w:r w:rsidR="00205D58">
      <w:t>PSC-2017-0428-PAA-WS</w:t>
    </w:r>
    <w:r>
      <w:tab/>
      <w:t xml:space="preserve">Schedule No. </w:t>
    </w:r>
    <w:r w:rsidRPr="008258A6">
      <w:t>5</w:t>
    </w:r>
    <w:r w:rsidRPr="008258A6">
      <w:rPr>
        <w:b/>
      </w:rPr>
      <w:t>-</w:t>
    </w:r>
    <w:r w:rsidRPr="008258A6">
      <w:t>B</w:t>
    </w:r>
  </w:p>
  <w:p w:rsidR="00E4163D" w:rsidRDefault="00E4163D" w:rsidP="00675409">
    <w:pPr>
      <w:pStyle w:val="OrderHeader"/>
      <w:tabs>
        <w:tab w:val="clear" w:pos="4320"/>
        <w:tab w:val="clear" w:pos="8640"/>
        <w:tab w:val="right" w:pos="9360"/>
      </w:tabs>
    </w:pPr>
    <w:r>
      <w:t>DOCKET NO. 20160195-</w:t>
    </w:r>
    <w:r w:rsidR="00EA17CD">
      <w:t>WS</w:t>
    </w:r>
    <w:r>
      <w:tab/>
      <w:t>Page 1 of 1</w:t>
    </w:r>
  </w:p>
  <w:p w:rsidR="00E4163D" w:rsidRDefault="00E4163D" w:rsidP="0067540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48</w:t>
    </w:r>
    <w:r>
      <w:rPr>
        <w:rStyle w:val="PageNumber"/>
      </w:rPr>
      <w:fldChar w:fldCharType="end"/>
    </w:r>
  </w:p>
  <w:p w:rsidR="00E4163D" w:rsidRDefault="00E4163D" w:rsidP="00675409">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1-A</w:t>
    </w:r>
  </w:p>
  <w:p w:rsidR="00E4163D" w:rsidRDefault="00EA17CD" w:rsidP="009E1F53">
    <w:pPr>
      <w:pStyle w:val="OrderHeader"/>
      <w:tabs>
        <w:tab w:val="clear" w:pos="4320"/>
        <w:tab w:val="clear" w:pos="8640"/>
        <w:tab w:val="right" w:pos="9360"/>
      </w:tabs>
    </w:pPr>
    <w:r>
      <w:t>DOCKET NO. 20160195-WS</w:t>
    </w:r>
    <w:r w:rsidR="00E4163D">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34</w:t>
    </w:r>
    <w:r>
      <w:rPr>
        <w:rStyle w:val="PageNumber"/>
      </w:rPr>
      <w:fldChar w:fldCharType="end"/>
    </w:r>
  </w:p>
  <w:p w:rsidR="00E4163D" w:rsidRDefault="00E4163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1-B</w:t>
    </w:r>
  </w:p>
  <w:p w:rsidR="00E4163D" w:rsidRDefault="00E4163D" w:rsidP="009E1F53">
    <w:pPr>
      <w:pStyle w:val="OrderHeader"/>
      <w:tabs>
        <w:tab w:val="clear" w:pos="4320"/>
        <w:tab w:val="clear" w:pos="8640"/>
        <w:tab w:val="right" w:pos="93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35</w:t>
    </w:r>
    <w:r>
      <w:rPr>
        <w:rStyle w:val="PageNumber"/>
      </w:rPr>
      <w:fldChar w:fldCharType="end"/>
    </w:r>
  </w:p>
  <w:p w:rsidR="00E4163D" w:rsidRDefault="00E4163D">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1-C</w:t>
    </w:r>
  </w:p>
  <w:p w:rsidR="00E4163D" w:rsidRDefault="00EA17CD" w:rsidP="009E1F53">
    <w:pPr>
      <w:pStyle w:val="OrderHeader"/>
      <w:tabs>
        <w:tab w:val="clear" w:pos="4320"/>
        <w:tab w:val="clear" w:pos="8640"/>
        <w:tab w:val="right" w:pos="9360"/>
      </w:tabs>
    </w:pPr>
    <w:r>
      <w:t>DOCKET NO. 20160195-WS</w:t>
    </w:r>
    <w:r w:rsidR="00E4163D">
      <w:tab/>
      <w:t>Page 1 of 2</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36</w:t>
    </w:r>
    <w:r>
      <w:rPr>
        <w:rStyle w:val="PageNumber"/>
      </w:rPr>
      <w:fldChar w:fldCharType="end"/>
    </w:r>
  </w:p>
  <w:p w:rsidR="00E4163D" w:rsidRDefault="00E4163D">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9360"/>
      </w:tabs>
    </w:pPr>
    <w:r>
      <w:t xml:space="preserve">ORDER NO. </w:t>
    </w:r>
    <w:r w:rsidR="00205D58">
      <w:t>PSC-2017-0428-PAA-WS</w:t>
    </w:r>
    <w:r>
      <w:tab/>
      <w:t>Schedule No. 1-C</w:t>
    </w:r>
  </w:p>
  <w:p w:rsidR="00E4163D" w:rsidRDefault="00EA17CD" w:rsidP="009E1F53">
    <w:pPr>
      <w:pStyle w:val="OrderHeader"/>
      <w:tabs>
        <w:tab w:val="clear" w:pos="4320"/>
        <w:tab w:val="clear" w:pos="8640"/>
        <w:tab w:val="right" w:pos="9360"/>
      </w:tabs>
    </w:pPr>
    <w:r>
      <w:t>DOCKET NO. 20160195-WS</w:t>
    </w:r>
    <w:r w:rsidR="00E4163D">
      <w:tab/>
      <w:t>Page 2 of 2</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37</w:t>
    </w:r>
    <w:r>
      <w:rPr>
        <w:rStyle w:val="PageNumber"/>
      </w:rPr>
      <w:fldChar w:fldCharType="end"/>
    </w:r>
  </w:p>
  <w:p w:rsidR="00E4163D" w:rsidRDefault="00E4163D">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12960"/>
      </w:tabs>
    </w:pPr>
    <w:r>
      <w:t xml:space="preserve">ORDER NO. </w:t>
    </w:r>
    <w:r w:rsidR="00205D58">
      <w:t>PSC-2017-0428-PAA-WS</w:t>
    </w:r>
    <w:r>
      <w:tab/>
      <w:t>Schedule No. 2</w:t>
    </w:r>
  </w:p>
  <w:p w:rsidR="00E4163D" w:rsidRDefault="00E4163D" w:rsidP="009E1F53">
    <w:pPr>
      <w:pStyle w:val="OrderHeader"/>
      <w:tabs>
        <w:tab w:val="clear" w:pos="4320"/>
        <w:tab w:val="clear" w:pos="8640"/>
        <w:tab w:val="right" w:pos="129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38</w:t>
    </w:r>
    <w:r>
      <w:rPr>
        <w:rStyle w:val="PageNumber"/>
      </w:rPr>
      <w:fldChar w:fldCharType="end"/>
    </w:r>
  </w:p>
  <w:p w:rsidR="00E4163D" w:rsidRDefault="00E4163D">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12960"/>
      </w:tabs>
    </w:pPr>
    <w:r>
      <w:t xml:space="preserve">ORDER NO. </w:t>
    </w:r>
    <w:r w:rsidR="00205D58">
      <w:t>PSC-2017-0428-PAA-WS</w:t>
    </w:r>
    <w:r>
      <w:tab/>
      <w:t>Schedule No. 3-A</w:t>
    </w:r>
  </w:p>
  <w:p w:rsidR="00E4163D" w:rsidRDefault="00E4163D" w:rsidP="009E1F53">
    <w:pPr>
      <w:pStyle w:val="OrderHeader"/>
      <w:tabs>
        <w:tab w:val="clear" w:pos="4320"/>
        <w:tab w:val="clear" w:pos="8640"/>
        <w:tab w:val="right" w:pos="129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39</w:t>
    </w:r>
    <w:r>
      <w:rPr>
        <w:rStyle w:val="PageNumber"/>
      </w:rPr>
      <w:fldChar w:fldCharType="end"/>
    </w:r>
  </w:p>
  <w:p w:rsidR="00E4163D" w:rsidRDefault="00E4163D">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3D" w:rsidRDefault="00E4163D" w:rsidP="009E1F53">
    <w:pPr>
      <w:pStyle w:val="OrderHeader"/>
      <w:tabs>
        <w:tab w:val="clear" w:pos="4320"/>
        <w:tab w:val="clear" w:pos="8640"/>
        <w:tab w:val="right" w:pos="12960"/>
      </w:tabs>
    </w:pPr>
    <w:r>
      <w:t xml:space="preserve">ORDER NO. </w:t>
    </w:r>
    <w:r w:rsidR="00205D58">
      <w:t>PSC-2017-0428-PAA-WS</w:t>
    </w:r>
    <w:r>
      <w:tab/>
      <w:t>Schedule No. 3</w:t>
    </w:r>
    <w:r w:rsidRPr="008258A6">
      <w:rPr>
        <w:b/>
      </w:rPr>
      <w:t>-</w:t>
    </w:r>
    <w:r w:rsidRPr="008258A6">
      <w:t>B</w:t>
    </w:r>
  </w:p>
  <w:p w:rsidR="00E4163D" w:rsidRDefault="00E4163D" w:rsidP="009E1F53">
    <w:pPr>
      <w:pStyle w:val="OrderHeader"/>
      <w:tabs>
        <w:tab w:val="clear" w:pos="4320"/>
        <w:tab w:val="clear" w:pos="8640"/>
        <w:tab w:val="right" w:pos="12960"/>
      </w:tabs>
    </w:pPr>
    <w:r>
      <w:t>DOCKET NO. 20160195-</w:t>
    </w:r>
    <w:r w:rsidR="00EA17CD">
      <w:t>WS</w:t>
    </w:r>
    <w:r>
      <w:tab/>
      <w:t>Page 1 of 1</w:t>
    </w:r>
  </w:p>
  <w:p w:rsidR="00E4163D" w:rsidRDefault="00E416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7CD">
      <w:rPr>
        <w:rStyle w:val="PageNumber"/>
        <w:noProof/>
      </w:rPr>
      <w:t>40</w:t>
    </w:r>
    <w:r>
      <w:rPr>
        <w:rStyle w:val="PageNumber"/>
      </w:rPr>
      <w:fldChar w:fldCharType="end"/>
    </w:r>
  </w:p>
  <w:p w:rsidR="00E4163D" w:rsidRDefault="00E4163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317726E"/>
    <w:multiLevelType w:val="hybridMultilevel"/>
    <w:tmpl w:val="5552880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95-WS"/>
  </w:docVars>
  <w:rsids>
    <w:rsidRoot w:val="00675409"/>
    <w:rsid w:val="000022B8"/>
    <w:rsid w:val="00022881"/>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0385"/>
    <w:rsid w:val="001052BA"/>
    <w:rsid w:val="001107B3"/>
    <w:rsid w:val="001114B1"/>
    <w:rsid w:val="001139D8"/>
    <w:rsid w:val="00116AD3"/>
    <w:rsid w:val="00117297"/>
    <w:rsid w:val="00121957"/>
    <w:rsid w:val="00126593"/>
    <w:rsid w:val="00142A96"/>
    <w:rsid w:val="001513DE"/>
    <w:rsid w:val="00166375"/>
    <w:rsid w:val="00187E32"/>
    <w:rsid w:val="00194E81"/>
    <w:rsid w:val="001A15E7"/>
    <w:rsid w:val="001A33C9"/>
    <w:rsid w:val="001A58F3"/>
    <w:rsid w:val="001D008A"/>
    <w:rsid w:val="001E0152"/>
    <w:rsid w:val="001E0FF5"/>
    <w:rsid w:val="002002ED"/>
    <w:rsid w:val="00205D58"/>
    <w:rsid w:val="002170E5"/>
    <w:rsid w:val="00220D57"/>
    <w:rsid w:val="0022721A"/>
    <w:rsid w:val="00230BB9"/>
    <w:rsid w:val="00241CEF"/>
    <w:rsid w:val="00243136"/>
    <w:rsid w:val="00252B30"/>
    <w:rsid w:val="0026544B"/>
    <w:rsid w:val="00277655"/>
    <w:rsid w:val="002824B7"/>
    <w:rsid w:val="002A11AC"/>
    <w:rsid w:val="002A6F30"/>
    <w:rsid w:val="002B3111"/>
    <w:rsid w:val="002C7908"/>
    <w:rsid w:val="002D391B"/>
    <w:rsid w:val="002D4B1F"/>
    <w:rsid w:val="002D7D15"/>
    <w:rsid w:val="002E023D"/>
    <w:rsid w:val="002E1B2E"/>
    <w:rsid w:val="002E27EB"/>
    <w:rsid w:val="002F2A9D"/>
    <w:rsid w:val="00303FDE"/>
    <w:rsid w:val="003140E8"/>
    <w:rsid w:val="003231C7"/>
    <w:rsid w:val="003270C4"/>
    <w:rsid w:val="00331ED0"/>
    <w:rsid w:val="00332B0A"/>
    <w:rsid w:val="00333A41"/>
    <w:rsid w:val="0035495B"/>
    <w:rsid w:val="003552B6"/>
    <w:rsid w:val="00361522"/>
    <w:rsid w:val="003664B9"/>
    <w:rsid w:val="0037196E"/>
    <w:rsid w:val="003744F5"/>
    <w:rsid w:val="00390DD8"/>
    <w:rsid w:val="00394DC6"/>
    <w:rsid w:val="00397C3E"/>
    <w:rsid w:val="003C47F9"/>
    <w:rsid w:val="003D4CCA"/>
    <w:rsid w:val="003D52A6"/>
    <w:rsid w:val="003D6416"/>
    <w:rsid w:val="003E1D48"/>
    <w:rsid w:val="00411DF2"/>
    <w:rsid w:val="0042527B"/>
    <w:rsid w:val="00441957"/>
    <w:rsid w:val="00457DC7"/>
    <w:rsid w:val="00472BCC"/>
    <w:rsid w:val="004901A6"/>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02E41"/>
    <w:rsid w:val="00605266"/>
    <w:rsid w:val="00610E73"/>
    <w:rsid w:val="0063168D"/>
    <w:rsid w:val="00660774"/>
    <w:rsid w:val="0066389A"/>
    <w:rsid w:val="0066495C"/>
    <w:rsid w:val="00665CC7"/>
    <w:rsid w:val="00672612"/>
    <w:rsid w:val="00675409"/>
    <w:rsid w:val="00677F18"/>
    <w:rsid w:val="006A0BF3"/>
    <w:rsid w:val="006B0DA6"/>
    <w:rsid w:val="006B390B"/>
    <w:rsid w:val="006B6504"/>
    <w:rsid w:val="006C547E"/>
    <w:rsid w:val="00704C5D"/>
    <w:rsid w:val="00706054"/>
    <w:rsid w:val="007072BC"/>
    <w:rsid w:val="00715275"/>
    <w:rsid w:val="00733B6B"/>
    <w:rsid w:val="007467C4"/>
    <w:rsid w:val="0076170F"/>
    <w:rsid w:val="0076457A"/>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35BB"/>
    <w:rsid w:val="009228C7"/>
    <w:rsid w:val="00922A7F"/>
    <w:rsid w:val="00923A5E"/>
    <w:rsid w:val="00931C8C"/>
    <w:rsid w:val="0094504B"/>
    <w:rsid w:val="009614A8"/>
    <w:rsid w:val="0096742B"/>
    <w:rsid w:val="009924CF"/>
    <w:rsid w:val="00994100"/>
    <w:rsid w:val="009A6B17"/>
    <w:rsid w:val="009D4C29"/>
    <w:rsid w:val="009E1F53"/>
    <w:rsid w:val="00A00D8D"/>
    <w:rsid w:val="00A4303C"/>
    <w:rsid w:val="00A62DAB"/>
    <w:rsid w:val="00A7115A"/>
    <w:rsid w:val="00A726A6"/>
    <w:rsid w:val="00A97535"/>
    <w:rsid w:val="00AA73F1"/>
    <w:rsid w:val="00AB0E1A"/>
    <w:rsid w:val="00AB1A30"/>
    <w:rsid w:val="00AD10EB"/>
    <w:rsid w:val="00AD1ED3"/>
    <w:rsid w:val="00AD5C78"/>
    <w:rsid w:val="00AD6A3B"/>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5AA3"/>
    <w:rsid w:val="00B96969"/>
    <w:rsid w:val="00B97900"/>
    <w:rsid w:val="00BA1229"/>
    <w:rsid w:val="00BA44A8"/>
    <w:rsid w:val="00BA4961"/>
    <w:rsid w:val="00BC67D8"/>
    <w:rsid w:val="00BF6691"/>
    <w:rsid w:val="00C028FC"/>
    <w:rsid w:val="00C10ED5"/>
    <w:rsid w:val="00C151A6"/>
    <w:rsid w:val="00C24098"/>
    <w:rsid w:val="00C30A4E"/>
    <w:rsid w:val="00C36980"/>
    <w:rsid w:val="00C411F3"/>
    <w:rsid w:val="00C44105"/>
    <w:rsid w:val="00C55A33"/>
    <w:rsid w:val="00C66692"/>
    <w:rsid w:val="00C91123"/>
    <w:rsid w:val="00C96311"/>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74F36"/>
    <w:rsid w:val="00D8560E"/>
    <w:rsid w:val="00D8758F"/>
    <w:rsid w:val="00DA6B78"/>
    <w:rsid w:val="00DC1D94"/>
    <w:rsid w:val="00DC42CF"/>
    <w:rsid w:val="00DC6EAE"/>
    <w:rsid w:val="00DE057F"/>
    <w:rsid w:val="00DE2082"/>
    <w:rsid w:val="00DE2289"/>
    <w:rsid w:val="00DF7A93"/>
    <w:rsid w:val="00E03A76"/>
    <w:rsid w:val="00E04410"/>
    <w:rsid w:val="00E04AFE"/>
    <w:rsid w:val="00E11351"/>
    <w:rsid w:val="00E4163D"/>
    <w:rsid w:val="00E472A8"/>
    <w:rsid w:val="00E57446"/>
    <w:rsid w:val="00E75AE0"/>
    <w:rsid w:val="00E83C1F"/>
    <w:rsid w:val="00EA172C"/>
    <w:rsid w:val="00EA17CD"/>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169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74F36"/>
    <w:pPr>
      <w:jc w:val="center"/>
    </w:pPr>
    <w:rPr>
      <w:rFonts w:ascii="Arial" w:hAnsi="Arial"/>
      <w:b/>
    </w:rPr>
  </w:style>
  <w:style w:type="character" w:customStyle="1" w:styleId="FootnoteTextChar">
    <w:name w:val="Footnote Text Char"/>
    <w:link w:val="FootnoteText"/>
    <w:uiPriority w:val="99"/>
    <w:rsid w:val="00D74F36"/>
  </w:style>
  <w:style w:type="paragraph" w:styleId="BalloonText">
    <w:name w:val="Balloon Text"/>
    <w:basedOn w:val="Normal"/>
    <w:link w:val="BalloonTextChar"/>
    <w:rsid w:val="00605266"/>
    <w:rPr>
      <w:rFonts w:ascii="Tahoma" w:hAnsi="Tahoma" w:cs="Tahoma"/>
      <w:sz w:val="16"/>
      <w:szCs w:val="16"/>
    </w:rPr>
  </w:style>
  <w:style w:type="character" w:customStyle="1" w:styleId="BalloonTextChar">
    <w:name w:val="Balloon Text Char"/>
    <w:basedOn w:val="DefaultParagraphFont"/>
    <w:link w:val="BalloonText"/>
    <w:rsid w:val="00605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74F36"/>
    <w:pPr>
      <w:jc w:val="center"/>
    </w:pPr>
    <w:rPr>
      <w:rFonts w:ascii="Arial" w:hAnsi="Arial"/>
      <w:b/>
    </w:rPr>
  </w:style>
  <w:style w:type="character" w:customStyle="1" w:styleId="FootnoteTextChar">
    <w:name w:val="Footnote Text Char"/>
    <w:link w:val="FootnoteText"/>
    <w:uiPriority w:val="99"/>
    <w:rsid w:val="00D74F36"/>
  </w:style>
  <w:style w:type="paragraph" w:styleId="BalloonText">
    <w:name w:val="Balloon Text"/>
    <w:basedOn w:val="Normal"/>
    <w:link w:val="BalloonTextChar"/>
    <w:rsid w:val="00605266"/>
    <w:rPr>
      <w:rFonts w:ascii="Tahoma" w:hAnsi="Tahoma" w:cs="Tahoma"/>
      <w:sz w:val="16"/>
      <w:szCs w:val="16"/>
    </w:rPr>
  </w:style>
  <w:style w:type="character" w:customStyle="1" w:styleId="BalloonTextChar">
    <w:name w:val="Balloon Text Char"/>
    <w:basedOn w:val="DefaultParagraphFont"/>
    <w:link w:val="BalloonText"/>
    <w:rsid w:val="00605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oter" Target="footer2.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48</Pages>
  <Words>17600</Words>
  <Characters>97464</Characters>
  <Application>Microsoft Office Word</Application>
  <DocSecurity>0</DocSecurity>
  <Lines>812</Lines>
  <Paragraphs>229</Paragraphs>
  <ScaleCrop>false</ScaleCrop>
  <Company/>
  <LinksUpToDate>false</LinksUpToDate>
  <CharactersWithSpaces>114835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2017-11-07T19:25:00Z</dcterms:created>
  <dcterms:modified xsi:type="dcterms:W3CDTF">2017-11-07T20:17:00Z</dcterms:modified>
</cp:coreProperties>
</file>