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83B4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056E0" w:rsidP="008056E0">
            <w:pPr>
              <w:pStyle w:val="MemoHeading"/>
            </w:pPr>
            <w:bookmarkStart w:id="1" w:name="FilingDate"/>
            <w:r>
              <w:t>January</w:t>
            </w:r>
            <w:r w:rsidR="00CC400F">
              <w:t xml:space="preserve"> </w:t>
            </w:r>
            <w:r>
              <w:t>25</w:t>
            </w:r>
            <w:r w:rsidR="00CC400F">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C400F" w:rsidRDefault="00CC400F">
            <w:pPr>
              <w:pStyle w:val="MemoHeading"/>
            </w:pPr>
            <w:bookmarkStart w:id="2" w:name="From"/>
            <w:r>
              <w:t>Division of Economics (Friedrich, Hudson)</w:t>
            </w:r>
          </w:p>
          <w:p w:rsidR="007C0528" w:rsidRDefault="00CC400F">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CC400F" w:rsidRDefault="00CC400F">
            <w:pPr>
              <w:pStyle w:val="MemoHeadingRe"/>
            </w:pPr>
            <w:bookmarkStart w:id="3" w:name="Re"/>
            <w:r>
              <w:t>Docket No. 20170255-WS – Request for approval of amendment to tariff to charge miscellaneous service charges and to collect customer deposits in Polk County, by Deer Creek RV Golf &amp; Country Club, Inc.</w:t>
            </w:r>
          </w:p>
          <w:bookmarkEnd w:id="3"/>
          <w:p w:rsidR="007C0528" w:rsidRDefault="007C0528">
            <w:pPr>
              <w:pStyle w:val="MemoHeadingRe"/>
            </w:pP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C400F" w:rsidP="008056E0">
            <w:pPr>
              <w:pStyle w:val="MemoHeading"/>
            </w:pPr>
            <w:bookmarkStart w:id="4" w:name="AgendaDate"/>
            <w:r>
              <w:t>0</w:t>
            </w:r>
            <w:r w:rsidR="008056E0">
              <w:t>2</w:t>
            </w:r>
            <w:r>
              <w:t>/0</w:t>
            </w:r>
            <w:r w:rsidR="008056E0">
              <w:t>6</w:t>
            </w:r>
            <w:r>
              <w:t>/18</w:t>
            </w:r>
            <w:bookmarkEnd w:id="4"/>
            <w:r w:rsidR="007C0528">
              <w:t xml:space="preserve"> – </w:t>
            </w:r>
            <w:bookmarkStart w:id="5" w:name="PermittedStatus"/>
            <w:r>
              <w:t xml:space="preserve">Regular Agenda – </w:t>
            </w:r>
            <w:r w:rsidR="00621AA9">
              <w:t xml:space="preserve">Tariff Filing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868AF">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2701E">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21AA9">
            <w:pPr>
              <w:pStyle w:val="MemoHeading"/>
            </w:pPr>
            <w:r>
              <w:t>1/29/17 (60-Day Suspension Date Waived by the Utility to 2/6/17)</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C400F">
            <w:pPr>
              <w:pStyle w:val="MemoHeading"/>
            </w:pPr>
            <w:bookmarkStart w:id="9" w:name="SpecialInstructions"/>
            <w:r>
              <w:t>None</w:t>
            </w:r>
            <w:bookmarkEnd w:id="9"/>
          </w:p>
        </w:tc>
      </w:tr>
    </w:tbl>
    <w:p w:rsidR="007C0528" w:rsidRDefault="007C0528">
      <w:pPr>
        <w:pStyle w:val="BodyText"/>
      </w:pPr>
    </w:p>
    <w:p w:rsidR="00CC400F" w:rsidRDefault="00CC400F" w:rsidP="00CC400F">
      <w:pPr>
        <w:pStyle w:val="RecommendationMajorSectionHeading"/>
      </w:pPr>
      <w:bookmarkStart w:id="10" w:name="RecToC"/>
      <w:bookmarkEnd w:id="10"/>
      <w:r>
        <w:br w:type="page"/>
      </w:r>
      <w:r>
        <w:lastRenderedPageBreak/>
        <w:t>Table of Contents</w:t>
      </w:r>
    </w:p>
    <w:p w:rsidR="00CC400F" w:rsidRDefault="00CC400F">
      <w:pPr>
        <w:pStyle w:val="TOCColumnHeadings"/>
      </w:pPr>
      <w:r>
        <w:t>Issue</w:t>
      </w:r>
      <w:r>
        <w:tab/>
        <w:t>Description</w:t>
      </w:r>
      <w:r>
        <w:tab/>
        <w:t>Page</w:t>
      </w:r>
    </w:p>
    <w:p w:rsidR="00617F30" w:rsidRDefault="00CC400F">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504046849" w:history="1">
        <w:r w:rsidR="00617F30" w:rsidRPr="002139E2">
          <w:rPr>
            <w:rStyle w:val="Hyperlink"/>
            <w:noProof/>
          </w:rPr>
          <w:tab/>
          <w:t>Case Background</w:t>
        </w:r>
        <w:r w:rsidR="00617F30">
          <w:rPr>
            <w:noProof/>
            <w:webHidden/>
          </w:rPr>
          <w:tab/>
        </w:r>
        <w:r w:rsidR="00617F30">
          <w:rPr>
            <w:noProof/>
            <w:webHidden/>
          </w:rPr>
          <w:fldChar w:fldCharType="begin"/>
        </w:r>
        <w:r w:rsidR="00617F30">
          <w:rPr>
            <w:noProof/>
            <w:webHidden/>
          </w:rPr>
          <w:instrText xml:space="preserve"> PAGEREF _Toc504046849 \h </w:instrText>
        </w:r>
        <w:r w:rsidR="00617F30">
          <w:rPr>
            <w:noProof/>
            <w:webHidden/>
          </w:rPr>
        </w:r>
        <w:r w:rsidR="00617F30">
          <w:rPr>
            <w:noProof/>
            <w:webHidden/>
          </w:rPr>
          <w:fldChar w:fldCharType="separate"/>
        </w:r>
        <w:r w:rsidR="00C0555A">
          <w:rPr>
            <w:noProof/>
            <w:webHidden/>
          </w:rPr>
          <w:t>3</w:t>
        </w:r>
        <w:r w:rsidR="00617F30">
          <w:rPr>
            <w:noProof/>
            <w:webHidden/>
          </w:rPr>
          <w:fldChar w:fldCharType="end"/>
        </w:r>
      </w:hyperlink>
    </w:p>
    <w:p w:rsidR="00617F30" w:rsidRDefault="002F1AB6">
      <w:pPr>
        <w:pStyle w:val="TOC1"/>
        <w:rPr>
          <w:rFonts w:asciiTheme="minorHAnsi" w:eastAsiaTheme="minorEastAsia" w:hAnsiTheme="minorHAnsi" w:cstheme="minorBidi"/>
          <w:noProof/>
          <w:sz w:val="22"/>
          <w:szCs w:val="22"/>
        </w:rPr>
      </w:pPr>
      <w:hyperlink w:anchor="_Toc504046850" w:history="1">
        <w:r w:rsidR="00617F30" w:rsidRPr="002139E2">
          <w:rPr>
            <w:rStyle w:val="Hyperlink"/>
            <w:noProof/>
          </w:rPr>
          <w:t>1</w:t>
        </w:r>
        <w:r w:rsidR="00617F30" w:rsidRPr="002139E2">
          <w:rPr>
            <w:rStyle w:val="Hyperlink"/>
            <w:noProof/>
          </w:rPr>
          <w:tab/>
          <w:t>Miscellaneous Service Charges (Friedrich)</w:t>
        </w:r>
        <w:r w:rsidR="00617F30">
          <w:rPr>
            <w:noProof/>
            <w:webHidden/>
          </w:rPr>
          <w:tab/>
        </w:r>
        <w:r w:rsidR="00617F30">
          <w:rPr>
            <w:noProof/>
            <w:webHidden/>
          </w:rPr>
          <w:fldChar w:fldCharType="begin"/>
        </w:r>
        <w:r w:rsidR="00617F30">
          <w:rPr>
            <w:noProof/>
            <w:webHidden/>
          </w:rPr>
          <w:instrText xml:space="preserve"> PAGEREF _Toc504046850 \h </w:instrText>
        </w:r>
        <w:r w:rsidR="00617F30">
          <w:rPr>
            <w:noProof/>
            <w:webHidden/>
          </w:rPr>
        </w:r>
        <w:r w:rsidR="00617F30">
          <w:rPr>
            <w:noProof/>
            <w:webHidden/>
          </w:rPr>
          <w:fldChar w:fldCharType="separate"/>
        </w:r>
        <w:r w:rsidR="00C0555A">
          <w:rPr>
            <w:noProof/>
            <w:webHidden/>
          </w:rPr>
          <w:t>4</w:t>
        </w:r>
        <w:r w:rsidR="00617F30">
          <w:rPr>
            <w:noProof/>
            <w:webHidden/>
          </w:rPr>
          <w:fldChar w:fldCharType="end"/>
        </w:r>
      </w:hyperlink>
    </w:p>
    <w:p w:rsidR="00617F30" w:rsidRDefault="002F1AB6">
      <w:pPr>
        <w:pStyle w:val="TOC1"/>
        <w:rPr>
          <w:rFonts w:asciiTheme="minorHAnsi" w:eastAsiaTheme="minorEastAsia" w:hAnsiTheme="minorHAnsi" w:cstheme="minorBidi"/>
          <w:noProof/>
          <w:sz w:val="22"/>
          <w:szCs w:val="22"/>
        </w:rPr>
      </w:pPr>
      <w:hyperlink w:anchor="_Toc504046851" w:history="1">
        <w:r w:rsidR="00617F30" w:rsidRPr="002139E2">
          <w:rPr>
            <w:rStyle w:val="Hyperlink"/>
            <w:noProof/>
          </w:rPr>
          <w:t>2</w:t>
        </w:r>
        <w:r w:rsidR="00617F30" w:rsidRPr="002139E2">
          <w:rPr>
            <w:rStyle w:val="Hyperlink"/>
            <w:noProof/>
          </w:rPr>
          <w:tab/>
          <w:t>Late Payment Charge (Friedrich)</w:t>
        </w:r>
        <w:r w:rsidR="00617F30">
          <w:rPr>
            <w:noProof/>
            <w:webHidden/>
          </w:rPr>
          <w:tab/>
        </w:r>
        <w:r w:rsidR="00617F30">
          <w:rPr>
            <w:noProof/>
            <w:webHidden/>
          </w:rPr>
          <w:fldChar w:fldCharType="begin"/>
        </w:r>
        <w:r w:rsidR="00617F30">
          <w:rPr>
            <w:noProof/>
            <w:webHidden/>
          </w:rPr>
          <w:instrText xml:space="preserve"> PAGEREF _Toc504046851 \h </w:instrText>
        </w:r>
        <w:r w:rsidR="00617F30">
          <w:rPr>
            <w:noProof/>
            <w:webHidden/>
          </w:rPr>
        </w:r>
        <w:r w:rsidR="00617F30">
          <w:rPr>
            <w:noProof/>
            <w:webHidden/>
          </w:rPr>
          <w:fldChar w:fldCharType="separate"/>
        </w:r>
        <w:r w:rsidR="00C0555A">
          <w:rPr>
            <w:noProof/>
            <w:webHidden/>
          </w:rPr>
          <w:t>7</w:t>
        </w:r>
        <w:r w:rsidR="00617F30">
          <w:rPr>
            <w:noProof/>
            <w:webHidden/>
          </w:rPr>
          <w:fldChar w:fldCharType="end"/>
        </w:r>
      </w:hyperlink>
    </w:p>
    <w:p w:rsidR="00617F30" w:rsidRDefault="002F1AB6">
      <w:pPr>
        <w:pStyle w:val="TOC1"/>
        <w:rPr>
          <w:rFonts w:asciiTheme="minorHAnsi" w:eastAsiaTheme="minorEastAsia" w:hAnsiTheme="minorHAnsi" w:cstheme="minorBidi"/>
          <w:noProof/>
          <w:sz w:val="22"/>
          <w:szCs w:val="22"/>
        </w:rPr>
      </w:pPr>
      <w:hyperlink w:anchor="_Toc504046852" w:history="1">
        <w:r w:rsidR="00617F30" w:rsidRPr="002139E2">
          <w:rPr>
            <w:rStyle w:val="Hyperlink"/>
            <w:noProof/>
          </w:rPr>
          <w:t>3</w:t>
        </w:r>
        <w:r w:rsidR="00617F30" w:rsidRPr="002139E2">
          <w:rPr>
            <w:rStyle w:val="Hyperlink"/>
            <w:noProof/>
          </w:rPr>
          <w:tab/>
          <w:t>Meter Tampering Charge (Friedrich)</w:t>
        </w:r>
        <w:r w:rsidR="00617F30">
          <w:rPr>
            <w:noProof/>
            <w:webHidden/>
          </w:rPr>
          <w:tab/>
        </w:r>
        <w:r w:rsidR="00617F30">
          <w:rPr>
            <w:noProof/>
            <w:webHidden/>
          </w:rPr>
          <w:fldChar w:fldCharType="begin"/>
        </w:r>
        <w:r w:rsidR="00617F30">
          <w:rPr>
            <w:noProof/>
            <w:webHidden/>
          </w:rPr>
          <w:instrText xml:space="preserve"> PAGEREF _Toc504046852 \h </w:instrText>
        </w:r>
        <w:r w:rsidR="00617F30">
          <w:rPr>
            <w:noProof/>
            <w:webHidden/>
          </w:rPr>
        </w:r>
        <w:r w:rsidR="00617F30">
          <w:rPr>
            <w:noProof/>
            <w:webHidden/>
          </w:rPr>
          <w:fldChar w:fldCharType="separate"/>
        </w:r>
        <w:r w:rsidR="00C0555A">
          <w:rPr>
            <w:noProof/>
            <w:webHidden/>
          </w:rPr>
          <w:t>9</w:t>
        </w:r>
        <w:r w:rsidR="00617F30">
          <w:rPr>
            <w:noProof/>
            <w:webHidden/>
          </w:rPr>
          <w:fldChar w:fldCharType="end"/>
        </w:r>
      </w:hyperlink>
    </w:p>
    <w:p w:rsidR="00617F30" w:rsidRDefault="002F1AB6">
      <w:pPr>
        <w:pStyle w:val="TOC1"/>
        <w:rPr>
          <w:rFonts w:asciiTheme="minorHAnsi" w:eastAsiaTheme="minorEastAsia" w:hAnsiTheme="minorHAnsi" w:cstheme="minorBidi"/>
          <w:noProof/>
          <w:sz w:val="22"/>
          <w:szCs w:val="22"/>
        </w:rPr>
      </w:pPr>
      <w:hyperlink w:anchor="_Toc504046853" w:history="1">
        <w:r w:rsidR="00617F30" w:rsidRPr="002139E2">
          <w:rPr>
            <w:rStyle w:val="Hyperlink"/>
            <w:noProof/>
          </w:rPr>
          <w:t>4</w:t>
        </w:r>
        <w:r w:rsidR="00617F30" w:rsidRPr="002139E2">
          <w:rPr>
            <w:rStyle w:val="Hyperlink"/>
            <w:noProof/>
          </w:rPr>
          <w:tab/>
          <w:t>Non-Sufficient Funds Charges (Friedrich)</w:t>
        </w:r>
        <w:r w:rsidR="00617F30">
          <w:rPr>
            <w:noProof/>
            <w:webHidden/>
          </w:rPr>
          <w:tab/>
        </w:r>
        <w:r w:rsidR="00617F30">
          <w:rPr>
            <w:noProof/>
            <w:webHidden/>
          </w:rPr>
          <w:fldChar w:fldCharType="begin"/>
        </w:r>
        <w:r w:rsidR="00617F30">
          <w:rPr>
            <w:noProof/>
            <w:webHidden/>
          </w:rPr>
          <w:instrText xml:space="preserve"> PAGEREF _Toc504046853 \h </w:instrText>
        </w:r>
        <w:r w:rsidR="00617F30">
          <w:rPr>
            <w:noProof/>
            <w:webHidden/>
          </w:rPr>
        </w:r>
        <w:r w:rsidR="00617F30">
          <w:rPr>
            <w:noProof/>
            <w:webHidden/>
          </w:rPr>
          <w:fldChar w:fldCharType="separate"/>
        </w:r>
        <w:r w:rsidR="00C0555A">
          <w:rPr>
            <w:noProof/>
            <w:webHidden/>
          </w:rPr>
          <w:t>11</w:t>
        </w:r>
        <w:r w:rsidR="00617F30">
          <w:rPr>
            <w:noProof/>
            <w:webHidden/>
          </w:rPr>
          <w:fldChar w:fldCharType="end"/>
        </w:r>
      </w:hyperlink>
    </w:p>
    <w:p w:rsidR="00617F30" w:rsidRDefault="002F1AB6">
      <w:pPr>
        <w:pStyle w:val="TOC1"/>
        <w:rPr>
          <w:rFonts w:asciiTheme="minorHAnsi" w:eastAsiaTheme="minorEastAsia" w:hAnsiTheme="minorHAnsi" w:cstheme="minorBidi"/>
          <w:noProof/>
          <w:sz w:val="22"/>
          <w:szCs w:val="22"/>
        </w:rPr>
      </w:pPr>
      <w:hyperlink w:anchor="_Toc504046854" w:history="1">
        <w:r w:rsidR="00617F30" w:rsidRPr="002139E2">
          <w:rPr>
            <w:rStyle w:val="Hyperlink"/>
            <w:noProof/>
          </w:rPr>
          <w:t>5</w:t>
        </w:r>
        <w:r w:rsidR="00617F30" w:rsidRPr="002139E2">
          <w:rPr>
            <w:rStyle w:val="Hyperlink"/>
            <w:noProof/>
          </w:rPr>
          <w:tab/>
          <w:t>Initial Customer Deposits (Friedrich)</w:t>
        </w:r>
        <w:r w:rsidR="00617F30">
          <w:rPr>
            <w:noProof/>
            <w:webHidden/>
          </w:rPr>
          <w:tab/>
        </w:r>
        <w:r w:rsidR="00617F30">
          <w:rPr>
            <w:noProof/>
            <w:webHidden/>
          </w:rPr>
          <w:fldChar w:fldCharType="begin"/>
        </w:r>
        <w:r w:rsidR="00617F30">
          <w:rPr>
            <w:noProof/>
            <w:webHidden/>
          </w:rPr>
          <w:instrText xml:space="preserve"> PAGEREF _Toc504046854 \h </w:instrText>
        </w:r>
        <w:r w:rsidR="00617F30">
          <w:rPr>
            <w:noProof/>
            <w:webHidden/>
          </w:rPr>
        </w:r>
        <w:r w:rsidR="00617F30">
          <w:rPr>
            <w:noProof/>
            <w:webHidden/>
          </w:rPr>
          <w:fldChar w:fldCharType="separate"/>
        </w:r>
        <w:r w:rsidR="00C0555A">
          <w:rPr>
            <w:noProof/>
            <w:webHidden/>
          </w:rPr>
          <w:t>12</w:t>
        </w:r>
        <w:r w:rsidR="00617F30">
          <w:rPr>
            <w:noProof/>
            <w:webHidden/>
          </w:rPr>
          <w:fldChar w:fldCharType="end"/>
        </w:r>
      </w:hyperlink>
    </w:p>
    <w:p w:rsidR="00617F30" w:rsidRDefault="002F1AB6">
      <w:pPr>
        <w:pStyle w:val="TOC1"/>
        <w:rPr>
          <w:rFonts w:asciiTheme="minorHAnsi" w:eastAsiaTheme="minorEastAsia" w:hAnsiTheme="minorHAnsi" w:cstheme="minorBidi"/>
          <w:noProof/>
          <w:sz w:val="22"/>
          <w:szCs w:val="22"/>
        </w:rPr>
      </w:pPr>
      <w:hyperlink w:anchor="_Toc504046855" w:history="1">
        <w:r w:rsidR="00617F30" w:rsidRPr="002139E2">
          <w:rPr>
            <w:rStyle w:val="Hyperlink"/>
            <w:noProof/>
          </w:rPr>
          <w:t>6</w:t>
        </w:r>
        <w:r w:rsidR="00617F30" w:rsidRPr="002139E2">
          <w:rPr>
            <w:rStyle w:val="Hyperlink"/>
            <w:noProof/>
          </w:rPr>
          <w:tab/>
          <w:t>Close the Docket (Taylor)</w:t>
        </w:r>
        <w:r w:rsidR="00617F30">
          <w:rPr>
            <w:noProof/>
            <w:webHidden/>
          </w:rPr>
          <w:tab/>
        </w:r>
        <w:r w:rsidR="00617F30">
          <w:rPr>
            <w:noProof/>
            <w:webHidden/>
          </w:rPr>
          <w:fldChar w:fldCharType="begin"/>
        </w:r>
        <w:r w:rsidR="00617F30">
          <w:rPr>
            <w:noProof/>
            <w:webHidden/>
          </w:rPr>
          <w:instrText xml:space="preserve"> PAGEREF _Toc504046855 \h </w:instrText>
        </w:r>
        <w:r w:rsidR="00617F30">
          <w:rPr>
            <w:noProof/>
            <w:webHidden/>
          </w:rPr>
        </w:r>
        <w:r w:rsidR="00617F30">
          <w:rPr>
            <w:noProof/>
            <w:webHidden/>
          </w:rPr>
          <w:fldChar w:fldCharType="separate"/>
        </w:r>
        <w:r w:rsidR="00C0555A">
          <w:rPr>
            <w:noProof/>
            <w:webHidden/>
          </w:rPr>
          <w:t>13</w:t>
        </w:r>
        <w:r w:rsidR="00617F30">
          <w:rPr>
            <w:noProof/>
            <w:webHidden/>
          </w:rPr>
          <w:fldChar w:fldCharType="end"/>
        </w:r>
      </w:hyperlink>
    </w:p>
    <w:p w:rsidR="00CC400F" w:rsidRDefault="00CC400F">
      <w:pPr>
        <w:pStyle w:val="TOCColumnHeadings"/>
      </w:pPr>
      <w:r>
        <w:fldChar w:fldCharType="end"/>
      </w:r>
    </w:p>
    <w:p w:rsidR="007C0528" w:rsidRDefault="00CC400F" w:rsidP="00092B4A">
      <w:pPr>
        <w:pStyle w:val="RecommendationMajorSectionHeading"/>
        <w:jc w:val="left"/>
      </w:pP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504046849"/>
      <w:r w:rsidR="007C0528">
        <w:tab/>
        <w:instrText>Case Background</w:instrText>
      </w:r>
      <w:bookmarkEnd w:id="12"/>
      <w:r w:rsidR="007C0528">
        <w:instrText xml:space="preserve">" \l 1 </w:instrText>
      </w:r>
      <w:r w:rsidR="007C0528">
        <w:fldChar w:fldCharType="end"/>
      </w:r>
    </w:p>
    <w:p w:rsidR="00C41C84" w:rsidRDefault="0062701E">
      <w:pPr>
        <w:pStyle w:val="BodyText"/>
      </w:pPr>
      <w:r>
        <w:t xml:space="preserve">Deer Creek RV Golf &amp; Country Club, Inc. (Deer Creek or utility) is located in Polk County. The utility consists primarily of mobile homes and provides water and wastewater services to approximately 862 residential customers and 22 general service customers. Deer Creek was granted its original certificates </w:t>
      </w:r>
      <w:r w:rsidR="00092B4A">
        <w:t xml:space="preserve">and approved water and wastewater rates in Docket No. 20160248-WS </w:t>
      </w:r>
      <w:r>
        <w:t>on November 17, 2017.</w:t>
      </w:r>
      <w:r>
        <w:rPr>
          <w:rStyle w:val="FootnoteReference"/>
        </w:rPr>
        <w:footnoteReference w:id="1"/>
      </w:r>
      <w:r w:rsidR="00967A60">
        <w:t xml:space="preserve">  </w:t>
      </w:r>
      <w:r w:rsidR="003868AF" w:rsidRPr="0070115F">
        <w:t xml:space="preserve">Deer Creek does not operate either a water treatment facility or a wastewater treatment facility; it purchases those services from Polk County. Deer Creek does maintain the water and wastewater lines that serve the Deer Creek communities. </w:t>
      </w:r>
    </w:p>
    <w:p w:rsidR="007C0528" w:rsidRDefault="00967A60" w:rsidP="003868AF">
      <w:pPr>
        <w:pStyle w:val="BodyText"/>
      </w:pPr>
      <w:r>
        <w:t>On December 1, 2017, the utility filed an application requesting Commission approval of miscellaneous service, late payment, meter tampering, and non-sufficient funds charges as well as, customer deposits.</w:t>
      </w:r>
      <w:r w:rsidR="003868AF">
        <w:t xml:space="preserve"> Section 367.081(6), Florida Statutes (F.S.), provides that the Commission may, for good cause, withhold consent of implementation of the requested rates within 60 days after the date the rate request is filed. The original 60-day statutory deadline for the Commission to suspend the utility’s initial rates and charges </w:t>
      </w:r>
      <w:r w:rsidR="002641B8">
        <w:t>was</w:t>
      </w:r>
      <w:r w:rsidR="003868AF">
        <w:t xml:space="preserve"> January 29, 2018. However, by letter dated December 19, 2017, the utility agreed to extend the statutory time frame by which the Commission is required to address the suspension of Deer Creek’s requested charges and customer deposits to February 6, 2018. </w:t>
      </w:r>
      <w:r w:rsidR="002641B8">
        <w:t xml:space="preserve">In addition to the utility’s letter extending the 60-day statutory deadline, on December 19, 2017, Deer Creek filed an amended cost justification for its requested meter tampering charge. </w:t>
      </w:r>
      <w:r w:rsidR="00EA5944">
        <w:t xml:space="preserve">On January </w:t>
      </w:r>
      <w:r w:rsidR="0085780C" w:rsidRPr="0085780C">
        <w:t>22</w:t>
      </w:r>
      <w:r w:rsidR="00EA5944" w:rsidRPr="0085780C">
        <w:t>,</w:t>
      </w:r>
      <w:r w:rsidR="00EA5944">
        <w:t xml:space="preserve"> 2018, the utility filed an additional revision to amend its requested miscellaneous service charges, investigation of meter tampering charge, and customer deposits. </w:t>
      </w:r>
      <w:r>
        <w:t>This recommendation addresses the utility’s request. The Commission has jurisdiction pursuant to Section</w:t>
      </w:r>
      <w:r w:rsidR="002641B8">
        <w:t>s</w:t>
      </w:r>
      <w:r>
        <w:t xml:space="preserve"> </w:t>
      </w:r>
      <w:r w:rsidR="002641B8">
        <w:t xml:space="preserve">367.081(6) and </w:t>
      </w:r>
      <w:r>
        <w:t>367.091,F.S.</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CC400F" w:rsidRDefault="00CC400F">
      <w:pPr>
        <w:pStyle w:val="IssueHeading"/>
        <w:rPr>
          <w:vanish/>
          <w:specVanish/>
        </w:rPr>
      </w:pPr>
      <w:r w:rsidRPr="004C3641">
        <w:t xml:space="preserve">Issue </w:t>
      </w:r>
      <w:r w:rsidR="002F1AB6">
        <w:fldChar w:fldCharType="begin"/>
      </w:r>
      <w:r w:rsidR="002F1AB6">
        <w:instrText xml:space="preserve"> SEQ Issue \* MERGEFORMAT </w:instrText>
      </w:r>
      <w:r w:rsidR="002F1AB6">
        <w:fldChar w:fldCharType="separate"/>
      </w:r>
      <w:r w:rsidR="00C0555A">
        <w:rPr>
          <w:noProof/>
        </w:rPr>
        <w:t>1</w:t>
      </w:r>
      <w:r w:rsidR="002F1AB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 w:name="_Toc504046850"/>
      <w:r w:rsidR="00C0555A">
        <w:rPr>
          <w:noProof/>
        </w:rPr>
        <w:instrText>1</w:instrText>
      </w:r>
      <w:r>
        <w:fldChar w:fldCharType="end"/>
      </w:r>
      <w:r>
        <w:tab/>
        <w:instrText>Miscellaneous Service Charges (Friedrich)</w:instrText>
      </w:r>
      <w:bookmarkEnd w:id="16"/>
      <w:r>
        <w:instrText xml:space="preserve">" \l 1 </w:instrText>
      </w:r>
      <w:r>
        <w:fldChar w:fldCharType="end"/>
      </w:r>
      <w:r>
        <w:t> </w:t>
      </w:r>
    </w:p>
    <w:p w:rsidR="00CC400F" w:rsidRDefault="00CC400F">
      <w:pPr>
        <w:pStyle w:val="BodyText"/>
      </w:pPr>
      <w:r>
        <w:t> </w:t>
      </w:r>
      <w:r w:rsidR="00120CC8">
        <w:t>Should the miscellaneous service charges requested by</w:t>
      </w:r>
      <w:r>
        <w:t xml:space="preserve"> Deer Creek RV Golf &amp; County Club, Inc.</w:t>
      </w:r>
      <w:r w:rsidR="00120CC8">
        <w:t xml:space="preserve"> be approved</w:t>
      </w:r>
      <w:r>
        <w:t>?</w:t>
      </w:r>
    </w:p>
    <w:p w:rsidR="00CC400F" w:rsidRPr="004C3641" w:rsidRDefault="00CC400F">
      <w:pPr>
        <w:pStyle w:val="IssueSubsectionHeading"/>
        <w:rPr>
          <w:vanish/>
          <w:specVanish/>
        </w:rPr>
      </w:pPr>
      <w:r w:rsidRPr="004C3641">
        <w:t>Recommendation: </w:t>
      </w:r>
    </w:p>
    <w:p w:rsidR="00CC400F" w:rsidRDefault="00CC400F">
      <w:pPr>
        <w:pStyle w:val="BodyText"/>
      </w:pPr>
      <w:r>
        <w:t> </w:t>
      </w:r>
      <w:r w:rsidR="00B04C35">
        <w:t>Yes</w:t>
      </w:r>
      <w:r w:rsidR="00120CC8">
        <w:t xml:space="preserve">. </w:t>
      </w:r>
      <w:r w:rsidR="00BE4A79">
        <w:t xml:space="preserve">The utility’s requested miscellaneous service charges should be approved. The utility’s requested </w:t>
      </w:r>
      <w:r w:rsidR="00B04C35">
        <w:t>miscellaneous service</w:t>
      </w:r>
      <w:r w:rsidR="00BE4A79">
        <w:t xml:space="preserve"> charges are </w:t>
      </w:r>
      <w:r w:rsidR="00120CC8">
        <w:t>identified in Table 1-5. The charges should be effective on or after the stamped approval date on the tariff pursuant to Rule 25-30.475, Florida Administrative Code (F.A.C.). In addition, the approved charges should not be implemented until staff has approved the proposed customer notice and the notice has been received by the customers. The utility should provide proof of the date notice was given within 10 days of the date of the notice.</w:t>
      </w:r>
      <w:r>
        <w:t xml:space="preserve"> (Friedrich)</w:t>
      </w:r>
    </w:p>
    <w:p w:rsidR="00CC400F" w:rsidRPr="004C3641" w:rsidRDefault="00CC400F">
      <w:pPr>
        <w:pStyle w:val="IssueSubsectionHeading"/>
        <w:rPr>
          <w:vanish/>
          <w:specVanish/>
        </w:rPr>
      </w:pPr>
      <w:r w:rsidRPr="004C3641">
        <w:t>Staff Analysis: </w:t>
      </w:r>
    </w:p>
    <w:p w:rsidR="00BE4A79" w:rsidRDefault="00CC400F">
      <w:pPr>
        <w:pStyle w:val="BodyText"/>
      </w:pPr>
      <w:r>
        <w:t> </w:t>
      </w:r>
      <w:r w:rsidR="00120CC8">
        <w:t xml:space="preserve">Deer Creek currently does not have any authorized miscellaneous service charges. Section 367.091, F.S., authorizes the Commission to </w:t>
      </w:r>
      <w:r w:rsidR="003868AF">
        <w:t>establish</w:t>
      </w:r>
      <w:r w:rsidR="00120CC8">
        <w:t xml:space="preserve"> miscellaneous service charges.</w:t>
      </w:r>
      <w:r w:rsidR="00BE4A79">
        <w:t xml:space="preserve"> </w:t>
      </w:r>
      <w:r w:rsidR="003868AF">
        <w:t>Deer Creek</w:t>
      </w:r>
      <w:r w:rsidR="00120CC8">
        <w:t>’s request was accompanied by its reason for requesting the charges, as well as the cost justificat</w:t>
      </w:r>
      <w:r w:rsidR="00437066">
        <w:t>ion required by Section 367.091</w:t>
      </w:r>
      <w:r w:rsidR="00120CC8">
        <w:t xml:space="preserve">(6), F.S. </w:t>
      </w:r>
      <w:r w:rsidR="00375D1C">
        <w:t>The utility did not request recover</w:t>
      </w:r>
      <w:r w:rsidR="0085780C">
        <w:t>y</w:t>
      </w:r>
      <w:r w:rsidR="00375D1C">
        <w:t xml:space="preserve"> </w:t>
      </w:r>
      <w:r w:rsidR="0085780C">
        <w:t xml:space="preserve">of </w:t>
      </w:r>
      <w:r w:rsidR="00375D1C">
        <w:t xml:space="preserve">transportation costs within </w:t>
      </w:r>
      <w:r w:rsidR="009A4077">
        <w:t xml:space="preserve">its </w:t>
      </w:r>
      <w:r w:rsidR="00375D1C">
        <w:t>miscellaneous service charges because the field employee performing the miscellaneous services will travel by a golf cart to the customer rather than a</w:t>
      </w:r>
      <w:r w:rsidR="00132EB8">
        <w:t>n</w:t>
      </w:r>
      <w:r w:rsidR="00375D1C">
        <w:t xml:space="preserve"> </w:t>
      </w:r>
      <w:r w:rsidR="00132EB8">
        <w:t>automobile</w:t>
      </w:r>
      <w:r w:rsidR="00375D1C">
        <w:t xml:space="preserve">. The utility further explained the appropriateness of transportation by golf cart since the service territory of the utility is composed of five compact mobile home parks in close proximity. </w:t>
      </w:r>
      <w:r w:rsidR="006965B6">
        <w:t>Additionally, the utility is requesting recover</w:t>
      </w:r>
      <w:r w:rsidR="00437066">
        <w:t>y of</w:t>
      </w:r>
      <w:r w:rsidR="006965B6">
        <w:t xml:space="preserve"> regulatory </w:t>
      </w:r>
      <w:r w:rsidR="008056E0">
        <w:t>assessment</w:t>
      </w:r>
      <w:r w:rsidR="006965B6">
        <w:t xml:space="preserve"> fees (RAFs) associated with miscellaneous service charges. </w:t>
      </w:r>
    </w:p>
    <w:p w:rsidR="00CC400F" w:rsidRDefault="00120CC8">
      <w:pPr>
        <w:pStyle w:val="BodyText"/>
      </w:pPr>
      <w:r>
        <w:t xml:space="preserve">The </w:t>
      </w:r>
      <w:r w:rsidR="00B04C35">
        <w:t>utility’s cost justification for its requested</w:t>
      </w:r>
      <w:r>
        <w:t xml:space="preserve"> miscellaneous service charges </w:t>
      </w:r>
      <w:r w:rsidR="004776D7">
        <w:t>is</w:t>
      </w:r>
      <w:r>
        <w:t xml:space="preserve"> shown in Tables 1-1 though 1-4. </w:t>
      </w:r>
      <w:r w:rsidR="00B04C35">
        <w:t xml:space="preserve">Staff believes the utility’s request is appropriate and the charges should be approved. </w:t>
      </w:r>
      <w:r>
        <w:t xml:space="preserve">Table 1-5 displays a summary of </w:t>
      </w:r>
      <w:r w:rsidR="00B04C35">
        <w:t>the utility’s requested</w:t>
      </w:r>
      <w:r>
        <w:t xml:space="preserve"> miscellaneous service charges</w:t>
      </w:r>
      <w:r w:rsidR="00B04C35">
        <w:t>.</w:t>
      </w:r>
    </w:p>
    <w:p w:rsidR="00375D1C" w:rsidRDefault="00375D1C" w:rsidP="00375D1C">
      <w:pPr>
        <w:pStyle w:val="First-LevelSubheading"/>
      </w:pPr>
      <w:r>
        <w:t>Initial Connection Charge</w:t>
      </w:r>
    </w:p>
    <w:p w:rsidR="00375D1C" w:rsidRDefault="00375D1C">
      <w:pPr>
        <w:pStyle w:val="BodyText"/>
      </w:pPr>
      <w:r w:rsidRPr="003E20BB">
        <w:t xml:space="preserve">The initial connection charge is levied for service initiation </w:t>
      </w:r>
      <w:r w:rsidR="00103661">
        <w:t>for new customers</w:t>
      </w:r>
      <w:r w:rsidRPr="003E20BB">
        <w:t>. A</w:t>
      </w:r>
      <w:r>
        <w:t xml:space="preserve"> </w:t>
      </w:r>
      <w:r w:rsidR="004776D7">
        <w:t>u</w:t>
      </w:r>
      <w:r>
        <w:t>tility</w:t>
      </w:r>
      <w:r w:rsidRPr="003E20BB">
        <w:t xml:space="preserve"> representative makes one trip when performing the service of an initial connection. </w:t>
      </w:r>
      <w:r>
        <w:t>S</w:t>
      </w:r>
      <w:r w:rsidRPr="003E20BB">
        <w:t xml:space="preserve">taff recommends </w:t>
      </w:r>
      <w:r w:rsidR="00B04C35">
        <w:t xml:space="preserve">an </w:t>
      </w:r>
      <w:r w:rsidRPr="003E20BB">
        <w:t>in</w:t>
      </w:r>
      <w:r>
        <w:t xml:space="preserve">itial connection charge for </w:t>
      </w:r>
      <w:r w:rsidR="0060713A">
        <w:t>Deer Creek</w:t>
      </w:r>
      <w:r w:rsidRPr="003E20BB">
        <w:t>’s water and wastewater systems of $</w:t>
      </w:r>
      <w:r w:rsidR="0060713A">
        <w:t>11.70</w:t>
      </w:r>
      <w:r>
        <w:t xml:space="preserve">. The </w:t>
      </w:r>
      <w:r w:rsidRPr="003E20BB">
        <w:t>ca</w:t>
      </w:r>
      <w:r>
        <w:t xml:space="preserve">lculation </w:t>
      </w:r>
      <w:r w:rsidR="00B04C35">
        <w:t>is</w:t>
      </w:r>
      <w:r>
        <w:t xml:space="preserve"> shown in Table 1</w:t>
      </w:r>
      <w:r w:rsidRPr="003E20BB">
        <w:t>-1</w:t>
      </w:r>
      <w:r>
        <w:t>.</w:t>
      </w:r>
    </w:p>
    <w:p w:rsidR="006965B6" w:rsidRDefault="006965B6" w:rsidP="006965B6">
      <w:pPr>
        <w:pStyle w:val="TableNumber"/>
        <w:keepNext/>
      </w:pPr>
      <w:r>
        <w:t xml:space="preserve">Table </w:t>
      </w:r>
      <w:r w:rsidR="002F1AB6">
        <w:fldChar w:fldCharType="begin"/>
      </w:r>
      <w:r w:rsidR="002F1AB6">
        <w:instrText xml:space="preserve"> SEQ Issue \c </w:instrText>
      </w:r>
      <w:r w:rsidR="002F1AB6">
        <w:fldChar w:fldCharType="separate"/>
      </w:r>
      <w:r w:rsidR="00C0555A">
        <w:rPr>
          <w:noProof/>
        </w:rPr>
        <w:t>1</w:t>
      </w:r>
      <w:r w:rsidR="002F1AB6">
        <w:rPr>
          <w:noProof/>
        </w:rPr>
        <w:fldChar w:fldCharType="end"/>
      </w:r>
      <w:r>
        <w:t>-1</w:t>
      </w:r>
    </w:p>
    <w:p w:rsidR="006965B6" w:rsidRDefault="006965B6" w:rsidP="006965B6">
      <w:pPr>
        <w:pStyle w:val="TableTitle"/>
        <w:keepNext/>
      </w:pPr>
      <w:r>
        <w:t>Initial Connection Charge Calculation</w:t>
      </w:r>
    </w:p>
    <w:tbl>
      <w:tblPr>
        <w:tblStyle w:val="TableGrid"/>
        <w:tblW w:w="0" w:type="auto"/>
        <w:jc w:val="center"/>
        <w:tblLook w:val="04A0" w:firstRow="1" w:lastRow="0" w:firstColumn="1" w:lastColumn="0" w:noHBand="0" w:noVBand="1"/>
      </w:tblPr>
      <w:tblGrid>
        <w:gridCol w:w="2808"/>
        <w:gridCol w:w="2691"/>
      </w:tblGrid>
      <w:tr w:rsidR="00B04C35" w:rsidTr="00B04C35">
        <w:trPr>
          <w:jc w:val="center"/>
        </w:trPr>
        <w:tc>
          <w:tcPr>
            <w:tcW w:w="2808" w:type="dxa"/>
          </w:tcPr>
          <w:p w:rsidR="00B04C35" w:rsidRDefault="00B04C35" w:rsidP="00354DA3">
            <w:pPr>
              <w:jc w:val="center"/>
            </w:pPr>
            <w:r>
              <w:t>Activity</w:t>
            </w:r>
          </w:p>
        </w:tc>
        <w:tc>
          <w:tcPr>
            <w:tcW w:w="2691" w:type="dxa"/>
          </w:tcPr>
          <w:p w:rsidR="00B04C35" w:rsidRDefault="00B04C35" w:rsidP="00354DA3">
            <w:pPr>
              <w:jc w:val="center"/>
            </w:pPr>
            <w:r>
              <w:t>Cost</w:t>
            </w:r>
          </w:p>
        </w:tc>
      </w:tr>
      <w:tr w:rsidR="00B04C35" w:rsidTr="00B04C35">
        <w:trPr>
          <w:jc w:val="center"/>
        </w:trPr>
        <w:tc>
          <w:tcPr>
            <w:tcW w:w="2808" w:type="dxa"/>
          </w:tcPr>
          <w:p w:rsidR="00B04C35" w:rsidRDefault="00B04C35" w:rsidP="006965B6">
            <w:r>
              <w:t>Administrative Labor</w:t>
            </w:r>
          </w:p>
          <w:p w:rsidR="00B04C35" w:rsidRDefault="00B04C35" w:rsidP="006965B6">
            <w:r>
              <w:t>($22/hr x 1/4 hr)</w:t>
            </w:r>
          </w:p>
        </w:tc>
        <w:tc>
          <w:tcPr>
            <w:tcW w:w="2691" w:type="dxa"/>
          </w:tcPr>
          <w:p w:rsidR="00B04C35" w:rsidRDefault="00B04C35" w:rsidP="003868AF">
            <w:pPr>
              <w:jc w:val="right"/>
            </w:pPr>
          </w:p>
          <w:p w:rsidR="00B04C35" w:rsidRDefault="00B04C35" w:rsidP="003868AF">
            <w:pPr>
              <w:jc w:val="right"/>
            </w:pPr>
            <w:r>
              <w:t>$5.50</w:t>
            </w:r>
          </w:p>
        </w:tc>
      </w:tr>
      <w:tr w:rsidR="00B04C35" w:rsidTr="00B04C35">
        <w:trPr>
          <w:jc w:val="center"/>
        </w:trPr>
        <w:tc>
          <w:tcPr>
            <w:tcW w:w="2808" w:type="dxa"/>
            <w:tcBorders>
              <w:bottom w:val="single" w:sz="4" w:space="0" w:color="auto"/>
            </w:tcBorders>
          </w:tcPr>
          <w:p w:rsidR="00B04C35" w:rsidRDefault="00B04C35" w:rsidP="006965B6">
            <w:r>
              <w:t>Field Labor</w:t>
            </w:r>
          </w:p>
          <w:p w:rsidR="00B04C35" w:rsidRDefault="00B04C35" w:rsidP="006965B6">
            <w:r>
              <w:t>($17/hr x 1/3 hr)</w:t>
            </w:r>
          </w:p>
        </w:tc>
        <w:tc>
          <w:tcPr>
            <w:tcW w:w="2691" w:type="dxa"/>
            <w:tcBorders>
              <w:bottom w:val="single" w:sz="4" w:space="0" w:color="auto"/>
            </w:tcBorders>
          </w:tcPr>
          <w:p w:rsidR="00B04C35" w:rsidRDefault="00B04C35" w:rsidP="003868AF">
            <w:pPr>
              <w:jc w:val="right"/>
            </w:pPr>
          </w:p>
          <w:p w:rsidR="00B04C35" w:rsidRDefault="00B04C35" w:rsidP="003868AF">
            <w:pPr>
              <w:jc w:val="right"/>
            </w:pPr>
            <w:r>
              <w:t>$5.67</w:t>
            </w:r>
          </w:p>
        </w:tc>
      </w:tr>
      <w:tr w:rsidR="00B04C35" w:rsidTr="00B04C35">
        <w:trPr>
          <w:jc w:val="center"/>
        </w:trPr>
        <w:tc>
          <w:tcPr>
            <w:tcW w:w="2808" w:type="dxa"/>
            <w:tcBorders>
              <w:bottom w:val="single" w:sz="8" w:space="0" w:color="auto"/>
            </w:tcBorders>
          </w:tcPr>
          <w:p w:rsidR="00B04C35" w:rsidRDefault="00B04C35" w:rsidP="006965B6">
            <w:r>
              <w:t>Markup for RAFs</w:t>
            </w:r>
          </w:p>
        </w:tc>
        <w:tc>
          <w:tcPr>
            <w:tcW w:w="2691" w:type="dxa"/>
            <w:tcBorders>
              <w:bottom w:val="single" w:sz="8" w:space="0" w:color="auto"/>
            </w:tcBorders>
          </w:tcPr>
          <w:p w:rsidR="00B04C35" w:rsidRDefault="00B04C35" w:rsidP="003868AF">
            <w:pPr>
              <w:jc w:val="right"/>
            </w:pPr>
            <w:r>
              <w:t>$0.53</w:t>
            </w:r>
          </w:p>
        </w:tc>
      </w:tr>
      <w:tr w:rsidR="00B04C35" w:rsidTr="00B04C35">
        <w:trPr>
          <w:jc w:val="center"/>
        </w:trPr>
        <w:tc>
          <w:tcPr>
            <w:tcW w:w="2808" w:type="dxa"/>
            <w:tcBorders>
              <w:top w:val="single" w:sz="8" w:space="0" w:color="auto"/>
            </w:tcBorders>
          </w:tcPr>
          <w:p w:rsidR="00B04C35" w:rsidRDefault="00B04C35" w:rsidP="0060713A">
            <w:r>
              <w:t>Total</w:t>
            </w:r>
          </w:p>
        </w:tc>
        <w:tc>
          <w:tcPr>
            <w:tcW w:w="2691" w:type="dxa"/>
            <w:tcBorders>
              <w:top w:val="single" w:sz="8" w:space="0" w:color="auto"/>
            </w:tcBorders>
          </w:tcPr>
          <w:p w:rsidR="00B04C35" w:rsidRDefault="00B04C35" w:rsidP="003868AF">
            <w:pPr>
              <w:jc w:val="right"/>
            </w:pPr>
            <w:r>
              <w:t>$11.70</w:t>
            </w:r>
          </w:p>
        </w:tc>
      </w:tr>
    </w:tbl>
    <w:p w:rsidR="0060713A" w:rsidRPr="0060713A" w:rsidRDefault="006965B6" w:rsidP="00B04C35">
      <w:pPr>
        <w:pStyle w:val="TableSource"/>
        <w:ind w:left="1440" w:firstLine="720"/>
      </w:pPr>
      <w:r>
        <w:t>Source: Utility’s Cost Justification</w:t>
      </w:r>
    </w:p>
    <w:p w:rsidR="0060713A" w:rsidRDefault="0060713A" w:rsidP="0060713A">
      <w:pPr>
        <w:pStyle w:val="First-LevelSubheading"/>
      </w:pPr>
      <w:r>
        <w:lastRenderedPageBreak/>
        <w:t>Normal Reconnection Charge</w:t>
      </w:r>
    </w:p>
    <w:p w:rsidR="0060713A" w:rsidRPr="0060713A" w:rsidRDefault="0060713A" w:rsidP="0060713A">
      <w:pPr>
        <w:pStyle w:val="BodyText"/>
      </w:pPr>
      <w:r>
        <w:t>A normal reconnection charge is levied for the</w:t>
      </w:r>
      <w:r w:rsidR="00B04C35">
        <w:t xml:space="preserve"> reconnection </w:t>
      </w:r>
      <w:r>
        <w:t xml:space="preserve">of service subsequent to a customer requested disconnection. A normal reconnection requires two trips, which includes one to turn service </w:t>
      </w:r>
      <w:r w:rsidR="00103661">
        <w:t>off</w:t>
      </w:r>
      <w:r>
        <w:t xml:space="preserve"> and the other to turn service o</w:t>
      </w:r>
      <w:r w:rsidR="00103661">
        <w:t>n</w:t>
      </w:r>
      <w:r>
        <w:t>. Staff recommends</w:t>
      </w:r>
      <w:r w:rsidR="00B04C35">
        <w:t xml:space="preserve"> a normal reconnection charge</w:t>
      </w:r>
      <w:r>
        <w:t xml:space="preserve"> for Deer Creek’s water and wastewater systems of $</w:t>
      </w:r>
      <w:r w:rsidR="00354DA3">
        <w:t>20.50</w:t>
      </w:r>
      <w:r>
        <w:t>. The calculation</w:t>
      </w:r>
      <w:r w:rsidR="00B04C35">
        <w:t xml:space="preserve"> is</w:t>
      </w:r>
      <w:r>
        <w:t xml:space="preserve"> shown in Table 1-2.</w:t>
      </w:r>
    </w:p>
    <w:p w:rsidR="0060713A" w:rsidRDefault="0060713A" w:rsidP="0060713A">
      <w:pPr>
        <w:pStyle w:val="TableNumber"/>
        <w:keepNext/>
      </w:pPr>
      <w:r>
        <w:t xml:space="preserve">Table </w:t>
      </w:r>
      <w:r w:rsidR="002F1AB6">
        <w:fldChar w:fldCharType="begin"/>
      </w:r>
      <w:r w:rsidR="002F1AB6">
        <w:instrText xml:space="preserve"> SEQ Issue \c </w:instrText>
      </w:r>
      <w:r w:rsidR="002F1AB6">
        <w:fldChar w:fldCharType="separate"/>
      </w:r>
      <w:r w:rsidR="00C0555A">
        <w:rPr>
          <w:noProof/>
        </w:rPr>
        <w:t>1</w:t>
      </w:r>
      <w:r w:rsidR="002F1AB6">
        <w:rPr>
          <w:noProof/>
        </w:rPr>
        <w:fldChar w:fldCharType="end"/>
      </w:r>
      <w:r>
        <w:t>-2</w:t>
      </w:r>
    </w:p>
    <w:p w:rsidR="0060713A" w:rsidRDefault="0060713A" w:rsidP="0060713A">
      <w:pPr>
        <w:pStyle w:val="TableTitle"/>
        <w:keepNext/>
      </w:pPr>
      <w:r>
        <w:t>Normal Reconnection Charge Calculation</w:t>
      </w:r>
    </w:p>
    <w:tbl>
      <w:tblPr>
        <w:tblStyle w:val="TableGrid"/>
        <w:tblW w:w="0" w:type="auto"/>
        <w:jc w:val="center"/>
        <w:tblLook w:val="04A0" w:firstRow="1" w:lastRow="0" w:firstColumn="1" w:lastColumn="0" w:noHBand="0" w:noVBand="1"/>
      </w:tblPr>
      <w:tblGrid>
        <w:gridCol w:w="2394"/>
        <w:gridCol w:w="2790"/>
      </w:tblGrid>
      <w:tr w:rsidR="00B04C35" w:rsidTr="00B04C35">
        <w:trPr>
          <w:jc w:val="center"/>
        </w:trPr>
        <w:tc>
          <w:tcPr>
            <w:tcW w:w="2394" w:type="dxa"/>
          </w:tcPr>
          <w:p w:rsidR="00B04C35" w:rsidRDefault="00B04C35" w:rsidP="00354DA3">
            <w:pPr>
              <w:jc w:val="center"/>
            </w:pPr>
            <w:r>
              <w:t>Activity</w:t>
            </w:r>
          </w:p>
        </w:tc>
        <w:tc>
          <w:tcPr>
            <w:tcW w:w="2790" w:type="dxa"/>
          </w:tcPr>
          <w:p w:rsidR="00B04C35" w:rsidRDefault="00B04C35" w:rsidP="00354DA3">
            <w:pPr>
              <w:jc w:val="center"/>
            </w:pPr>
            <w:r>
              <w:t>Cost</w:t>
            </w:r>
          </w:p>
        </w:tc>
      </w:tr>
      <w:tr w:rsidR="00B04C35" w:rsidTr="00B04C35">
        <w:trPr>
          <w:jc w:val="center"/>
        </w:trPr>
        <w:tc>
          <w:tcPr>
            <w:tcW w:w="2394" w:type="dxa"/>
          </w:tcPr>
          <w:p w:rsidR="00B04C35" w:rsidRDefault="00B04C35" w:rsidP="0060713A">
            <w:r>
              <w:t>Administrative Labor</w:t>
            </w:r>
          </w:p>
          <w:p w:rsidR="00B04C35" w:rsidRDefault="00B04C35" w:rsidP="0060713A">
            <w:r>
              <w:t>($22/hr x 1/4 hr x 2)</w:t>
            </w:r>
          </w:p>
        </w:tc>
        <w:tc>
          <w:tcPr>
            <w:tcW w:w="2790" w:type="dxa"/>
          </w:tcPr>
          <w:p w:rsidR="00B04C35" w:rsidRDefault="00B04C35" w:rsidP="00EF6F6C">
            <w:pPr>
              <w:jc w:val="right"/>
            </w:pPr>
          </w:p>
          <w:p w:rsidR="00B04C35" w:rsidRDefault="00B04C35" w:rsidP="00EF6F6C">
            <w:pPr>
              <w:jc w:val="right"/>
            </w:pPr>
            <w:r>
              <w:t>$11.00</w:t>
            </w:r>
          </w:p>
        </w:tc>
      </w:tr>
      <w:tr w:rsidR="00B04C35" w:rsidTr="00B04C35">
        <w:trPr>
          <w:jc w:val="center"/>
        </w:trPr>
        <w:tc>
          <w:tcPr>
            <w:tcW w:w="2394" w:type="dxa"/>
          </w:tcPr>
          <w:p w:rsidR="00B04C35" w:rsidRDefault="00B04C35" w:rsidP="0060713A">
            <w:r>
              <w:t>Field Labor</w:t>
            </w:r>
          </w:p>
          <w:p w:rsidR="00B04C35" w:rsidRDefault="00B04C35" w:rsidP="00354DA3">
            <w:r>
              <w:t>($17</w:t>
            </w:r>
            <w:r w:rsidRPr="00E366FA">
              <w:t>/hr x 1/4 hr x 2)</w:t>
            </w:r>
          </w:p>
        </w:tc>
        <w:tc>
          <w:tcPr>
            <w:tcW w:w="2790" w:type="dxa"/>
          </w:tcPr>
          <w:p w:rsidR="00B04C35" w:rsidRDefault="00B04C35" w:rsidP="00EF6F6C">
            <w:pPr>
              <w:jc w:val="right"/>
            </w:pPr>
          </w:p>
          <w:p w:rsidR="00B04C35" w:rsidRDefault="00B04C35" w:rsidP="00EF6F6C">
            <w:pPr>
              <w:jc w:val="right"/>
            </w:pPr>
            <w:r>
              <w:t>$8.50</w:t>
            </w:r>
          </w:p>
        </w:tc>
      </w:tr>
      <w:tr w:rsidR="00B04C35" w:rsidTr="00B04C35">
        <w:trPr>
          <w:jc w:val="center"/>
        </w:trPr>
        <w:tc>
          <w:tcPr>
            <w:tcW w:w="2394" w:type="dxa"/>
          </w:tcPr>
          <w:p w:rsidR="00B04C35" w:rsidRDefault="00B04C35" w:rsidP="0060713A">
            <w:r>
              <w:t>Markup for RAFs</w:t>
            </w:r>
          </w:p>
        </w:tc>
        <w:tc>
          <w:tcPr>
            <w:tcW w:w="2790" w:type="dxa"/>
          </w:tcPr>
          <w:p w:rsidR="00B04C35" w:rsidRDefault="00B04C35" w:rsidP="00EF6F6C">
            <w:pPr>
              <w:jc w:val="right"/>
            </w:pPr>
            <w:r>
              <w:t>$0.92</w:t>
            </w:r>
          </w:p>
        </w:tc>
      </w:tr>
      <w:tr w:rsidR="00B04C35" w:rsidTr="00B04C35">
        <w:trPr>
          <w:jc w:val="center"/>
        </w:trPr>
        <w:tc>
          <w:tcPr>
            <w:tcW w:w="2394" w:type="dxa"/>
          </w:tcPr>
          <w:p w:rsidR="00B04C35" w:rsidRDefault="00B04C35" w:rsidP="0060713A">
            <w:r>
              <w:t>Total</w:t>
            </w:r>
          </w:p>
        </w:tc>
        <w:tc>
          <w:tcPr>
            <w:tcW w:w="2790" w:type="dxa"/>
          </w:tcPr>
          <w:p w:rsidR="00B04C35" w:rsidRDefault="00B04C35" w:rsidP="00EF6F6C">
            <w:pPr>
              <w:jc w:val="right"/>
            </w:pPr>
            <w:r>
              <w:t>$20.42</w:t>
            </w:r>
          </w:p>
        </w:tc>
      </w:tr>
    </w:tbl>
    <w:p w:rsidR="00354DA3" w:rsidRDefault="00354DA3" w:rsidP="00B04C35">
      <w:pPr>
        <w:pStyle w:val="TableSource"/>
        <w:ind w:left="1440" w:firstLine="720"/>
      </w:pPr>
      <w:r>
        <w:t>Source: Utility’s Cost Justification</w:t>
      </w:r>
    </w:p>
    <w:p w:rsidR="00354DA3" w:rsidRDefault="00354DA3" w:rsidP="00354DA3">
      <w:pPr>
        <w:pStyle w:val="First-LevelSubheading"/>
      </w:pPr>
      <w:r>
        <w:t>Violation Reconnection Charge</w:t>
      </w:r>
    </w:p>
    <w:p w:rsidR="00354DA3" w:rsidRDefault="00354DA3" w:rsidP="00354DA3">
      <w:pPr>
        <w:pStyle w:val="BodyText"/>
      </w:pPr>
      <w:r w:rsidRPr="003E20BB">
        <w:t>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w:t>
      </w:r>
      <w:r>
        <w:t xml:space="preserve"> Staff recommends </w:t>
      </w:r>
      <w:r w:rsidR="00B04C35">
        <w:t xml:space="preserve">a </w:t>
      </w:r>
      <w:r w:rsidRPr="003E20BB">
        <w:t xml:space="preserve">violation reconnection charge for </w:t>
      </w:r>
      <w:r>
        <w:t xml:space="preserve">Deer Creek’s </w:t>
      </w:r>
      <w:r w:rsidRPr="003E20BB">
        <w:t>water system of $</w:t>
      </w:r>
      <w:r>
        <w:t>20.50. However for Deer Creek</w:t>
      </w:r>
      <w:r w:rsidRPr="003E20BB">
        <w:t xml:space="preserve">’s wastewater system, this charge should </w:t>
      </w:r>
      <w:r w:rsidR="00EF6F6C">
        <w:t>be</w:t>
      </w:r>
      <w:r w:rsidRPr="003E20BB">
        <w:t xml:space="preserve"> at actual cost pursuant to Rule 25-30.460(1)(c), F.A.C. </w:t>
      </w:r>
      <w:r>
        <w:t>The</w:t>
      </w:r>
      <w:r w:rsidRPr="003E20BB">
        <w:t xml:space="preserve"> ca</w:t>
      </w:r>
      <w:r>
        <w:t xml:space="preserve">lculation </w:t>
      </w:r>
      <w:r w:rsidR="00B04C35">
        <w:t>is</w:t>
      </w:r>
      <w:r>
        <w:t xml:space="preserve"> shown in Table 1</w:t>
      </w:r>
      <w:r w:rsidRPr="003E20BB">
        <w:t>-3</w:t>
      </w:r>
      <w:r>
        <w:t>.</w:t>
      </w:r>
    </w:p>
    <w:p w:rsidR="00354DA3" w:rsidRDefault="00354DA3" w:rsidP="00354DA3">
      <w:pPr>
        <w:pStyle w:val="TableNumber"/>
        <w:keepNext/>
      </w:pPr>
      <w:r>
        <w:t xml:space="preserve">Table </w:t>
      </w:r>
      <w:r w:rsidR="002F1AB6">
        <w:fldChar w:fldCharType="begin"/>
      </w:r>
      <w:r w:rsidR="002F1AB6">
        <w:instrText xml:space="preserve"> SEQ Issue \c </w:instrText>
      </w:r>
      <w:r w:rsidR="002F1AB6">
        <w:fldChar w:fldCharType="separate"/>
      </w:r>
      <w:r w:rsidR="00C0555A">
        <w:rPr>
          <w:noProof/>
        </w:rPr>
        <w:t>1</w:t>
      </w:r>
      <w:r w:rsidR="002F1AB6">
        <w:rPr>
          <w:noProof/>
        </w:rPr>
        <w:fldChar w:fldCharType="end"/>
      </w:r>
      <w:r>
        <w:t>-3</w:t>
      </w:r>
    </w:p>
    <w:p w:rsidR="00354DA3" w:rsidRDefault="00354DA3" w:rsidP="00354DA3">
      <w:pPr>
        <w:pStyle w:val="TableTitle"/>
        <w:keepNext/>
      </w:pPr>
      <w:r>
        <w:t>Violation Reconnection Charge Calculation</w:t>
      </w:r>
    </w:p>
    <w:tbl>
      <w:tblPr>
        <w:tblStyle w:val="TableGrid"/>
        <w:tblW w:w="0" w:type="auto"/>
        <w:jc w:val="center"/>
        <w:tblLook w:val="04A0" w:firstRow="1" w:lastRow="0" w:firstColumn="1" w:lastColumn="0" w:noHBand="0" w:noVBand="1"/>
      </w:tblPr>
      <w:tblGrid>
        <w:gridCol w:w="2394"/>
        <w:gridCol w:w="2696"/>
      </w:tblGrid>
      <w:tr w:rsidR="00B04C35" w:rsidTr="008474C9">
        <w:trPr>
          <w:jc w:val="center"/>
        </w:trPr>
        <w:tc>
          <w:tcPr>
            <w:tcW w:w="2394" w:type="dxa"/>
          </w:tcPr>
          <w:p w:rsidR="00B04C35" w:rsidRDefault="00B04C35" w:rsidP="00354DA3">
            <w:pPr>
              <w:jc w:val="center"/>
            </w:pPr>
            <w:r>
              <w:t>Activity</w:t>
            </w:r>
          </w:p>
        </w:tc>
        <w:tc>
          <w:tcPr>
            <w:tcW w:w="2696" w:type="dxa"/>
          </w:tcPr>
          <w:p w:rsidR="00B04C35" w:rsidRDefault="00B04C35" w:rsidP="00354DA3">
            <w:pPr>
              <w:jc w:val="center"/>
            </w:pPr>
            <w:r>
              <w:t>Cost</w:t>
            </w:r>
          </w:p>
        </w:tc>
      </w:tr>
      <w:tr w:rsidR="00B04C35" w:rsidTr="008474C9">
        <w:trPr>
          <w:jc w:val="center"/>
        </w:trPr>
        <w:tc>
          <w:tcPr>
            <w:tcW w:w="2394" w:type="dxa"/>
          </w:tcPr>
          <w:p w:rsidR="00B04C35" w:rsidRDefault="00B04C35" w:rsidP="00354DA3">
            <w:r>
              <w:t>Administrative Labor</w:t>
            </w:r>
          </w:p>
          <w:p w:rsidR="00B04C35" w:rsidRDefault="00B04C35" w:rsidP="00354DA3">
            <w:r>
              <w:t>($22/hr x 1/4 hr x 2)</w:t>
            </w:r>
          </w:p>
        </w:tc>
        <w:tc>
          <w:tcPr>
            <w:tcW w:w="2696" w:type="dxa"/>
          </w:tcPr>
          <w:p w:rsidR="00B04C35" w:rsidRDefault="00B04C35" w:rsidP="00EF6F6C">
            <w:pPr>
              <w:jc w:val="right"/>
            </w:pPr>
          </w:p>
          <w:p w:rsidR="00B04C35" w:rsidRDefault="00B04C35" w:rsidP="00EF6F6C">
            <w:pPr>
              <w:jc w:val="right"/>
            </w:pPr>
            <w:r>
              <w:t>$11.00</w:t>
            </w:r>
          </w:p>
        </w:tc>
      </w:tr>
      <w:tr w:rsidR="00B04C35" w:rsidTr="008474C9">
        <w:trPr>
          <w:jc w:val="center"/>
        </w:trPr>
        <w:tc>
          <w:tcPr>
            <w:tcW w:w="2394" w:type="dxa"/>
          </w:tcPr>
          <w:p w:rsidR="00B04C35" w:rsidRDefault="00B04C35" w:rsidP="00354DA3">
            <w:r>
              <w:t>Field Labor</w:t>
            </w:r>
          </w:p>
          <w:p w:rsidR="00B04C35" w:rsidRDefault="00B04C35" w:rsidP="00354DA3">
            <w:r>
              <w:t>($17</w:t>
            </w:r>
            <w:r w:rsidRPr="00E366FA">
              <w:t>/hr x 1/4 hr x 2)</w:t>
            </w:r>
          </w:p>
        </w:tc>
        <w:tc>
          <w:tcPr>
            <w:tcW w:w="2696" w:type="dxa"/>
          </w:tcPr>
          <w:p w:rsidR="00B04C35" w:rsidRDefault="00B04C35" w:rsidP="00EF6F6C">
            <w:pPr>
              <w:jc w:val="right"/>
            </w:pPr>
          </w:p>
          <w:p w:rsidR="00B04C35" w:rsidRDefault="00B04C35" w:rsidP="00EF6F6C">
            <w:pPr>
              <w:jc w:val="right"/>
            </w:pPr>
            <w:r>
              <w:t>$8.50</w:t>
            </w:r>
          </w:p>
        </w:tc>
      </w:tr>
      <w:tr w:rsidR="00B04C35" w:rsidTr="008474C9">
        <w:trPr>
          <w:jc w:val="center"/>
        </w:trPr>
        <w:tc>
          <w:tcPr>
            <w:tcW w:w="2394" w:type="dxa"/>
          </w:tcPr>
          <w:p w:rsidR="00B04C35" w:rsidRDefault="00B04C35" w:rsidP="00354DA3">
            <w:r>
              <w:t>Markup for RAFs</w:t>
            </w:r>
          </w:p>
        </w:tc>
        <w:tc>
          <w:tcPr>
            <w:tcW w:w="2696" w:type="dxa"/>
          </w:tcPr>
          <w:p w:rsidR="00B04C35" w:rsidRDefault="00B04C35" w:rsidP="00EF6F6C">
            <w:pPr>
              <w:jc w:val="right"/>
            </w:pPr>
            <w:r>
              <w:t>$0.92</w:t>
            </w:r>
          </w:p>
        </w:tc>
      </w:tr>
      <w:tr w:rsidR="00B04C35" w:rsidTr="008474C9">
        <w:trPr>
          <w:jc w:val="center"/>
        </w:trPr>
        <w:tc>
          <w:tcPr>
            <w:tcW w:w="2394" w:type="dxa"/>
          </w:tcPr>
          <w:p w:rsidR="00B04C35" w:rsidRDefault="00B04C35" w:rsidP="00354DA3">
            <w:r>
              <w:t>Total</w:t>
            </w:r>
          </w:p>
        </w:tc>
        <w:tc>
          <w:tcPr>
            <w:tcW w:w="2696" w:type="dxa"/>
          </w:tcPr>
          <w:p w:rsidR="00B04C35" w:rsidRDefault="00B04C35" w:rsidP="00EF6F6C">
            <w:pPr>
              <w:jc w:val="right"/>
            </w:pPr>
            <w:r>
              <w:t>$20.42</w:t>
            </w:r>
          </w:p>
        </w:tc>
      </w:tr>
    </w:tbl>
    <w:p w:rsidR="00354DA3" w:rsidRDefault="00354DA3" w:rsidP="008474C9">
      <w:pPr>
        <w:pStyle w:val="TableSource"/>
        <w:ind w:left="2160"/>
      </w:pPr>
      <w:r>
        <w:t xml:space="preserve">Source: </w:t>
      </w:r>
      <w:r w:rsidR="00987ACB">
        <w:t xml:space="preserve">Utility’s </w:t>
      </w:r>
      <w:r w:rsidR="004776D7">
        <w:t>C</w:t>
      </w:r>
      <w:r w:rsidR="00987ACB">
        <w:t xml:space="preserve">ost </w:t>
      </w:r>
      <w:r w:rsidR="004776D7">
        <w:t>J</w:t>
      </w:r>
      <w:r w:rsidR="00987ACB">
        <w:t>ustification</w:t>
      </w:r>
    </w:p>
    <w:p w:rsidR="00987ACB" w:rsidRDefault="00987ACB" w:rsidP="00987ACB">
      <w:pPr>
        <w:pStyle w:val="First-LevelSubheading"/>
      </w:pPr>
      <w:r>
        <w:t xml:space="preserve">Premises </w:t>
      </w:r>
      <w:r w:rsidR="008056E0">
        <w:t>Visit</w:t>
      </w:r>
      <w:r>
        <w:t xml:space="preserve"> Charge</w:t>
      </w:r>
    </w:p>
    <w:p w:rsidR="00987ACB" w:rsidRDefault="00987ACB" w:rsidP="00987ACB">
      <w:pPr>
        <w:pStyle w:val="BodyText"/>
      </w:pPr>
      <w:r>
        <w:t>The premises visit charge is levied when a service representative visits</w:t>
      </w:r>
      <w:r w:rsidR="004776D7">
        <w:t xml:space="preserve"> the</w:t>
      </w:r>
      <w:r>
        <w:t xml:space="preserve"> 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service because the customer pays the service representative or </w:t>
      </w:r>
      <w:r>
        <w:lastRenderedPageBreak/>
        <w:t>otherwise makes satisfactory arrangements to pay the bill. A premises visit requires one trip.</w:t>
      </w:r>
      <w:r w:rsidRPr="00987ACB">
        <w:t xml:space="preserve"> </w:t>
      </w:r>
      <w:r>
        <w:t>Staff recommends a p</w:t>
      </w:r>
      <w:r w:rsidR="008474C9">
        <w:t>remises visit charge for Deer Creek’s water and wastewater systems of $11.70</w:t>
      </w:r>
      <w:r>
        <w:t>. The calculation</w:t>
      </w:r>
      <w:r w:rsidR="008474C9">
        <w:t xml:space="preserve"> is</w:t>
      </w:r>
      <w:r>
        <w:t xml:space="preserve"> shown in Table 1-4.</w:t>
      </w:r>
    </w:p>
    <w:p w:rsidR="00987ACB" w:rsidRDefault="00987ACB" w:rsidP="00987ACB">
      <w:pPr>
        <w:pStyle w:val="TableNumber"/>
        <w:keepNext/>
      </w:pPr>
      <w:r>
        <w:t xml:space="preserve">Table </w:t>
      </w:r>
      <w:r w:rsidR="002F1AB6">
        <w:fldChar w:fldCharType="begin"/>
      </w:r>
      <w:r w:rsidR="002F1AB6">
        <w:instrText xml:space="preserve"> SEQ Issue \c </w:instrText>
      </w:r>
      <w:r w:rsidR="002F1AB6">
        <w:fldChar w:fldCharType="separate"/>
      </w:r>
      <w:r w:rsidR="00C0555A">
        <w:rPr>
          <w:noProof/>
        </w:rPr>
        <w:t>1</w:t>
      </w:r>
      <w:r w:rsidR="002F1AB6">
        <w:rPr>
          <w:noProof/>
        </w:rPr>
        <w:fldChar w:fldCharType="end"/>
      </w:r>
      <w:r>
        <w:t>-4</w:t>
      </w:r>
    </w:p>
    <w:p w:rsidR="00987ACB" w:rsidRDefault="00987ACB" w:rsidP="00987ACB">
      <w:pPr>
        <w:pStyle w:val="TableTitle"/>
        <w:keepNext/>
      </w:pPr>
      <w:r>
        <w:t>Premises Visit Charge Calculation</w:t>
      </w:r>
    </w:p>
    <w:tbl>
      <w:tblPr>
        <w:tblStyle w:val="TableGrid"/>
        <w:tblW w:w="0" w:type="auto"/>
        <w:jc w:val="center"/>
        <w:tblLook w:val="04A0" w:firstRow="1" w:lastRow="0" w:firstColumn="1" w:lastColumn="0" w:noHBand="0" w:noVBand="1"/>
      </w:tblPr>
      <w:tblGrid>
        <w:gridCol w:w="2394"/>
        <w:gridCol w:w="2790"/>
      </w:tblGrid>
      <w:tr w:rsidR="008474C9" w:rsidTr="008474C9">
        <w:trPr>
          <w:jc w:val="center"/>
        </w:trPr>
        <w:tc>
          <w:tcPr>
            <w:tcW w:w="2394" w:type="dxa"/>
          </w:tcPr>
          <w:p w:rsidR="008474C9" w:rsidRDefault="008474C9" w:rsidP="00987ACB">
            <w:pPr>
              <w:jc w:val="center"/>
            </w:pPr>
            <w:r>
              <w:t>Activity</w:t>
            </w:r>
          </w:p>
        </w:tc>
        <w:tc>
          <w:tcPr>
            <w:tcW w:w="2790" w:type="dxa"/>
          </w:tcPr>
          <w:p w:rsidR="008474C9" w:rsidRDefault="008474C9" w:rsidP="00987ACB">
            <w:pPr>
              <w:jc w:val="center"/>
            </w:pPr>
            <w:r>
              <w:t>Cost</w:t>
            </w:r>
          </w:p>
        </w:tc>
      </w:tr>
      <w:tr w:rsidR="008474C9" w:rsidTr="008474C9">
        <w:trPr>
          <w:jc w:val="center"/>
        </w:trPr>
        <w:tc>
          <w:tcPr>
            <w:tcW w:w="2394" w:type="dxa"/>
          </w:tcPr>
          <w:p w:rsidR="008474C9" w:rsidRDefault="008474C9" w:rsidP="009E46CF">
            <w:r>
              <w:t>Administrative Labor</w:t>
            </w:r>
          </w:p>
          <w:p w:rsidR="008474C9" w:rsidRDefault="008474C9" w:rsidP="009E46CF">
            <w:r>
              <w:t>($22/hr x 1/4 hr)</w:t>
            </w:r>
          </w:p>
        </w:tc>
        <w:tc>
          <w:tcPr>
            <w:tcW w:w="2790" w:type="dxa"/>
          </w:tcPr>
          <w:p w:rsidR="008474C9" w:rsidRDefault="008474C9" w:rsidP="00EF6F6C">
            <w:pPr>
              <w:jc w:val="right"/>
            </w:pPr>
          </w:p>
          <w:p w:rsidR="008474C9" w:rsidRDefault="008474C9" w:rsidP="00EF6F6C">
            <w:pPr>
              <w:jc w:val="right"/>
            </w:pPr>
            <w:r>
              <w:t>$5.50</w:t>
            </w:r>
          </w:p>
        </w:tc>
      </w:tr>
      <w:tr w:rsidR="008474C9" w:rsidTr="008474C9">
        <w:trPr>
          <w:jc w:val="center"/>
        </w:trPr>
        <w:tc>
          <w:tcPr>
            <w:tcW w:w="2394" w:type="dxa"/>
          </w:tcPr>
          <w:p w:rsidR="008474C9" w:rsidRDefault="008474C9" w:rsidP="009E46CF">
            <w:r>
              <w:t>Field Labor</w:t>
            </w:r>
          </w:p>
          <w:p w:rsidR="008474C9" w:rsidRDefault="008474C9" w:rsidP="009E46CF">
            <w:r>
              <w:t>($17/hr x 1/3 hr)</w:t>
            </w:r>
          </w:p>
        </w:tc>
        <w:tc>
          <w:tcPr>
            <w:tcW w:w="2790" w:type="dxa"/>
          </w:tcPr>
          <w:p w:rsidR="008474C9" w:rsidRDefault="008474C9" w:rsidP="00EF6F6C">
            <w:pPr>
              <w:jc w:val="right"/>
            </w:pPr>
          </w:p>
          <w:p w:rsidR="008474C9" w:rsidRDefault="008474C9" w:rsidP="00EF6F6C">
            <w:pPr>
              <w:jc w:val="right"/>
            </w:pPr>
            <w:r>
              <w:t>$5.67</w:t>
            </w:r>
          </w:p>
        </w:tc>
      </w:tr>
      <w:tr w:rsidR="008474C9" w:rsidTr="008474C9">
        <w:trPr>
          <w:jc w:val="center"/>
        </w:trPr>
        <w:tc>
          <w:tcPr>
            <w:tcW w:w="2394" w:type="dxa"/>
          </w:tcPr>
          <w:p w:rsidR="008474C9" w:rsidRDefault="008474C9" w:rsidP="009E46CF">
            <w:r>
              <w:t>Markup for RAFs</w:t>
            </w:r>
          </w:p>
        </w:tc>
        <w:tc>
          <w:tcPr>
            <w:tcW w:w="2790" w:type="dxa"/>
          </w:tcPr>
          <w:p w:rsidR="008474C9" w:rsidRDefault="008474C9" w:rsidP="00EF6F6C">
            <w:pPr>
              <w:jc w:val="right"/>
            </w:pPr>
            <w:r>
              <w:t>$0.53</w:t>
            </w:r>
          </w:p>
        </w:tc>
      </w:tr>
      <w:tr w:rsidR="008474C9" w:rsidTr="008474C9">
        <w:trPr>
          <w:jc w:val="center"/>
        </w:trPr>
        <w:tc>
          <w:tcPr>
            <w:tcW w:w="2394" w:type="dxa"/>
          </w:tcPr>
          <w:p w:rsidR="008474C9" w:rsidRDefault="008474C9" w:rsidP="009E46CF">
            <w:r>
              <w:t>Total</w:t>
            </w:r>
          </w:p>
        </w:tc>
        <w:tc>
          <w:tcPr>
            <w:tcW w:w="2790" w:type="dxa"/>
          </w:tcPr>
          <w:p w:rsidR="008474C9" w:rsidRDefault="008474C9" w:rsidP="00EF6F6C">
            <w:pPr>
              <w:jc w:val="right"/>
            </w:pPr>
            <w:r>
              <w:t>$11.70</w:t>
            </w:r>
          </w:p>
        </w:tc>
      </w:tr>
    </w:tbl>
    <w:p w:rsidR="00987ACB" w:rsidRDefault="00987ACB" w:rsidP="008474C9">
      <w:pPr>
        <w:pStyle w:val="TableSource"/>
        <w:ind w:left="1440" w:firstLine="720"/>
      </w:pPr>
      <w:r>
        <w:t>Source: Utility’s Cost Justification</w:t>
      </w:r>
    </w:p>
    <w:p w:rsidR="00987ACB" w:rsidRDefault="00987ACB" w:rsidP="00987ACB">
      <w:pPr>
        <w:pStyle w:val="First-LevelSubheading"/>
      </w:pPr>
      <w:r>
        <w:t>Conclusion</w:t>
      </w:r>
    </w:p>
    <w:p w:rsidR="00987ACB" w:rsidRDefault="00987ACB" w:rsidP="00987ACB">
      <w:pPr>
        <w:pStyle w:val="BodyText"/>
      </w:pPr>
      <w:r w:rsidRPr="003E20BB">
        <w:t xml:space="preserve">Based on the </w:t>
      </w:r>
      <w:r>
        <w:t>aforementioned</w:t>
      </w:r>
      <w:r w:rsidRPr="003E20BB">
        <w:t xml:space="preserve">, </w:t>
      </w:r>
      <w:r w:rsidR="009A4077">
        <w:t>t</w:t>
      </w:r>
      <w:r w:rsidR="009A4077" w:rsidRPr="009A4077">
        <w:t xml:space="preserve">he utility’s requested miscellaneous service charges should be approved. The utility’s requested </w:t>
      </w:r>
      <w:r w:rsidR="008474C9">
        <w:t xml:space="preserve">miscellaneous service </w:t>
      </w:r>
      <w:r w:rsidR="009A4077" w:rsidRPr="009A4077">
        <w:t>charges are identified in Table 1-5.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w:t>
      </w:r>
      <w:r>
        <w:t>.</w:t>
      </w:r>
    </w:p>
    <w:p w:rsidR="00987ACB" w:rsidRDefault="00987ACB" w:rsidP="00987ACB">
      <w:pPr>
        <w:pStyle w:val="TableNumber"/>
        <w:keepNext/>
      </w:pPr>
      <w:r>
        <w:t xml:space="preserve">Table </w:t>
      </w:r>
      <w:r w:rsidR="002F1AB6">
        <w:fldChar w:fldCharType="begin"/>
      </w:r>
      <w:r w:rsidR="002F1AB6">
        <w:instrText xml:space="preserve"> SEQ Issue \c </w:instrText>
      </w:r>
      <w:r w:rsidR="002F1AB6">
        <w:fldChar w:fldCharType="separate"/>
      </w:r>
      <w:r w:rsidR="00C0555A">
        <w:rPr>
          <w:noProof/>
        </w:rPr>
        <w:t>1</w:t>
      </w:r>
      <w:r w:rsidR="002F1AB6">
        <w:rPr>
          <w:noProof/>
        </w:rPr>
        <w:fldChar w:fldCharType="end"/>
      </w:r>
      <w:r>
        <w:t>-5</w:t>
      </w:r>
    </w:p>
    <w:p w:rsidR="00987ACB" w:rsidRDefault="00987ACB" w:rsidP="00987ACB">
      <w:pPr>
        <w:pStyle w:val="TableTitle"/>
        <w:keepNext/>
      </w:pPr>
      <w:r>
        <w:t>Miscellaneous Service Charges</w:t>
      </w:r>
    </w:p>
    <w:tbl>
      <w:tblPr>
        <w:tblStyle w:val="TableGrid"/>
        <w:tblW w:w="0" w:type="auto"/>
        <w:jc w:val="center"/>
        <w:tblLook w:val="04A0" w:firstRow="1" w:lastRow="0" w:firstColumn="1" w:lastColumn="0" w:noHBand="0" w:noVBand="1"/>
      </w:tblPr>
      <w:tblGrid>
        <w:gridCol w:w="3888"/>
        <w:gridCol w:w="3456"/>
      </w:tblGrid>
      <w:tr w:rsidR="008474C9" w:rsidTr="008474C9">
        <w:trPr>
          <w:jc w:val="center"/>
        </w:trPr>
        <w:tc>
          <w:tcPr>
            <w:tcW w:w="3888" w:type="dxa"/>
          </w:tcPr>
          <w:p w:rsidR="008474C9" w:rsidRDefault="008474C9" w:rsidP="00987ACB"/>
        </w:tc>
        <w:tc>
          <w:tcPr>
            <w:tcW w:w="3456" w:type="dxa"/>
          </w:tcPr>
          <w:p w:rsidR="008474C9" w:rsidRDefault="008474C9" w:rsidP="00987ACB">
            <w:pPr>
              <w:jc w:val="center"/>
            </w:pPr>
            <w:r>
              <w:t>Utility Requested</w:t>
            </w:r>
          </w:p>
        </w:tc>
      </w:tr>
      <w:tr w:rsidR="008474C9" w:rsidTr="008474C9">
        <w:trPr>
          <w:jc w:val="center"/>
        </w:trPr>
        <w:tc>
          <w:tcPr>
            <w:tcW w:w="3888" w:type="dxa"/>
          </w:tcPr>
          <w:p w:rsidR="008474C9" w:rsidRDefault="008474C9" w:rsidP="00987ACB">
            <w:r>
              <w:t>Initial Connection Charge</w:t>
            </w:r>
          </w:p>
        </w:tc>
        <w:tc>
          <w:tcPr>
            <w:tcW w:w="3456" w:type="dxa"/>
          </w:tcPr>
          <w:p w:rsidR="008474C9" w:rsidRDefault="008474C9" w:rsidP="00987ACB">
            <w:pPr>
              <w:jc w:val="center"/>
            </w:pPr>
            <w:r>
              <w:t>$11.70</w:t>
            </w:r>
          </w:p>
        </w:tc>
      </w:tr>
      <w:tr w:rsidR="008474C9" w:rsidTr="008474C9">
        <w:trPr>
          <w:jc w:val="center"/>
        </w:trPr>
        <w:tc>
          <w:tcPr>
            <w:tcW w:w="3888" w:type="dxa"/>
          </w:tcPr>
          <w:p w:rsidR="008474C9" w:rsidRDefault="008474C9" w:rsidP="00987ACB">
            <w:r>
              <w:t>Normal Reconnection Charge</w:t>
            </w:r>
          </w:p>
        </w:tc>
        <w:tc>
          <w:tcPr>
            <w:tcW w:w="3456" w:type="dxa"/>
          </w:tcPr>
          <w:p w:rsidR="008474C9" w:rsidRDefault="008474C9" w:rsidP="00987ACB">
            <w:pPr>
              <w:jc w:val="center"/>
            </w:pPr>
            <w:r>
              <w:t>$20.50</w:t>
            </w:r>
          </w:p>
        </w:tc>
      </w:tr>
      <w:tr w:rsidR="008474C9" w:rsidTr="008474C9">
        <w:trPr>
          <w:jc w:val="center"/>
        </w:trPr>
        <w:tc>
          <w:tcPr>
            <w:tcW w:w="3888" w:type="dxa"/>
          </w:tcPr>
          <w:p w:rsidR="008474C9" w:rsidRDefault="008474C9" w:rsidP="00987ACB">
            <w:r>
              <w:t xml:space="preserve">Violation Reconnection Charge </w:t>
            </w:r>
          </w:p>
          <w:p w:rsidR="008474C9" w:rsidRDefault="008474C9" w:rsidP="00987ACB">
            <w:r>
              <w:t>(Water Only)</w:t>
            </w:r>
          </w:p>
        </w:tc>
        <w:tc>
          <w:tcPr>
            <w:tcW w:w="3456" w:type="dxa"/>
          </w:tcPr>
          <w:p w:rsidR="008474C9" w:rsidRDefault="008474C9" w:rsidP="00987ACB">
            <w:pPr>
              <w:jc w:val="center"/>
            </w:pPr>
            <w:r>
              <w:t>$20.50</w:t>
            </w:r>
          </w:p>
        </w:tc>
      </w:tr>
      <w:tr w:rsidR="008474C9" w:rsidTr="008474C9">
        <w:trPr>
          <w:jc w:val="center"/>
        </w:trPr>
        <w:tc>
          <w:tcPr>
            <w:tcW w:w="3888" w:type="dxa"/>
          </w:tcPr>
          <w:p w:rsidR="008474C9" w:rsidRDefault="008474C9" w:rsidP="00987ACB">
            <w:r>
              <w:t>Violation Reconnection Charge (Wastewater Only)</w:t>
            </w:r>
          </w:p>
        </w:tc>
        <w:tc>
          <w:tcPr>
            <w:tcW w:w="3456" w:type="dxa"/>
          </w:tcPr>
          <w:p w:rsidR="008474C9" w:rsidRDefault="008474C9" w:rsidP="00987ACB">
            <w:pPr>
              <w:jc w:val="center"/>
            </w:pPr>
            <w:r>
              <w:t>Actual Cost</w:t>
            </w:r>
          </w:p>
        </w:tc>
      </w:tr>
      <w:tr w:rsidR="008474C9" w:rsidTr="008474C9">
        <w:trPr>
          <w:jc w:val="center"/>
        </w:trPr>
        <w:tc>
          <w:tcPr>
            <w:tcW w:w="3888" w:type="dxa"/>
          </w:tcPr>
          <w:p w:rsidR="008474C9" w:rsidRDefault="008474C9" w:rsidP="00987ACB">
            <w:r>
              <w:t>Premises Visit Charge</w:t>
            </w:r>
          </w:p>
        </w:tc>
        <w:tc>
          <w:tcPr>
            <w:tcW w:w="3456" w:type="dxa"/>
          </w:tcPr>
          <w:p w:rsidR="008474C9" w:rsidRDefault="008474C9" w:rsidP="00987ACB">
            <w:pPr>
              <w:jc w:val="center"/>
            </w:pPr>
            <w:r>
              <w:t>$11.70</w:t>
            </w:r>
          </w:p>
        </w:tc>
      </w:tr>
    </w:tbl>
    <w:p w:rsidR="00987ACB" w:rsidRDefault="00987ACB" w:rsidP="008474C9">
      <w:pPr>
        <w:pStyle w:val="TableSource"/>
        <w:ind w:left="720" w:firstLine="720"/>
      </w:pPr>
      <w:r>
        <w:t>Source: Utility’s Cost Justification</w:t>
      </w:r>
    </w:p>
    <w:p w:rsidR="0060713A" w:rsidRDefault="00CC400F" w:rsidP="0060713A">
      <w:pPr>
        <w:pStyle w:val="TableSource"/>
      </w:pPr>
      <w:r w:rsidRPr="004C3641">
        <w:br w:type="page"/>
      </w:r>
    </w:p>
    <w:p w:rsidR="00CC400F" w:rsidRDefault="00CC400F">
      <w:pPr>
        <w:pStyle w:val="IssueHeading"/>
        <w:rPr>
          <w:vanish/>
          <w:specVanish/>
        </w:rPr>
      </w:pPr>
      <w:r w:rsidRPr="004C3641">
        <w:lastRenderedPageBreak/>
        <w:t xml:space="preserve">Issue </w:t>
      </w:r>
      <w:r w:rsidR="002F1AB6">
        <w:fldChar w:fldCharType="begin"/>
      </w:r>
      <w:r w:rsidR="002F1AB6">
        <w:instrText xml:space="preserve"> SEQ Issue \* MERGEFORMAT </w:instrText>
      </w:r>
      <w:r w:rsidR="002F1AB6">
        <w:fldChar w:fldCharType="separate"/>
      </w:r>
      <w:r w:rsidR="00C0555A">
        <w:rPr>
          <w:noProof/>
        </w:rPr>
        <w:t>2</w:t>
      </w:r>
      <w:r w:rsidR="002F1AB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504046851"/>
      <w:r w:rsidR="00C0555A">
        <w:rPr>
          <w:noProof/>
        </w:rPr>
        <w:instrText>2</w:instrText>
      </w:r>
      <w:r>
        <w:fldChar w:fldCharType="end"/>
      </w:r>
      <w:r>
        <w:tab/>
        <w:instrText>Late Payment Charge (Friedrich)</w:instrText>
      </w:r>
      <w:bookmarkEnd w:id="17"/>
      <w:r>
        <w:instrText xml:space="preserve">" \l 1 </w:instrText>
      </w:r>
      <w:r>
        <w:fldChar w:fldCharType="end"/>
      </w:r>
      <w:r>
        <w:t> </w:t>
      </w:r>
    </w:p>
    <w:p w:rsidR="00CC400F" w:rsidRDefault="00CC400F">
      <w:pPr>
        <w:pStyle w:val="BodyText"/>
      </w:pPr>
      <w:r>
        <w:t> </w:t>
      </w:r>
      <w:r w:rsidR="00A830BB">
        <w:t>Should</w:t>
      </w:r>
      <w:r>
        <w:t xml:space="preserve"> Deer Creek RV Golf &amp; Country Club, Inc.</w:t>
      </w:r>
      <w:r w:rsidR="00A830BB">
        <w:t>’s request to implement a $6.50 late payment charge be approved</w:t>
      </w:r>
      <w:r>
        <w:t>?</w:t>
      </w:r>
    </w:p>
    <w:p w:rsidR="00CC400F" w:rsidRPr="004C3641" w:rsidRDefault="00CC400F">
      <w:pPr>
        <w:pStyle w:val="IssueSubsectionHeading"/>
        <w:rPr>
          <w:vanish/>
          <w:specVanish/>
        </w:rPr>
      </w:pPr>
      <w:r w:rsidRPr="004C3641">
        <w:t>Recommendation: </w:t>
      </w:r>
    </w:p>
    <w:p w:rsidR="00CC400F" w:rsidRDefault="00CC400F">
      <w:pPr>
        <w:pStyle w:val="BodyText"/>
      </w:pPr>
      <w:r>
        <w:t> </w:t>
      </w:r>
      <w:r w:rsidR="00A830BB">
        <w:t>Yes. Deer Creek’s request to implement a $6.50 late payment charge should be approved. Deer Creek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r w:rsidR="00725E3B">
        <w:t>.</w:t>
      </w:r>
      <w:r>
        <w:t xml:space="preserve"> (Friedrich)</w:t>
      </w:r>
    </w:p>
    <w:p w:rsidR="00CC400F" w:rsidRPr="004C3641" w:rsidRDefault="00CC400F">
      <w:pPr>
        <w:pStyle w:val="IssueSubsectionHeading"/>
        <w:rPr>
          <w:vanish/>
          <w:specVanish/>
        </w:rPr>
      </w:pPr>
      <w:r w:rsidRPr="004C3641">
        <w:t>Staff Analysis: </w:t>
      </w:r>
    </w:p>
    <w:p w:rsidR="00CC400F" w:rsidRDefault="00CC400F">
      <w:pPr>
        <w:pStyle w:val="BodyText"/>
      </w:pPr>
      <w:r>
        <w:t> </w:t>
      </w:r>
      <w:r w:rsidR="00A830BB">
        <w:t>The utility is requesting a $6.50 late payment charge to recover the cost of supplies and labor associated with processing late payment notices. The utility does not currently have an approved late payment charge. Deer Creek’s request for a late payment charge was accompanied by its reason for requesting the charge, as well as the cost justification required by Section 367.091, F.S.</w:t>
      </w:r>
    </w:p>
    <w:p w:rsidR="00164BF1" w:rsidRDefault="00E043D0">
      <w:pPr>
        <w:pStyle w:val="BodyText"/>
      </w:pPr>
      <w:r>
        <w:t xml:space="preserve">The utility has a total of 780 customer accounts and, according to the utility, there are approximately 39 customers or five percent of the customer base with delinquent bills each </w:t>
      </w:r>
      <w:r w:rsidR="00AD5C81">
        <w:t>month. The utility indicated it</w:t>
      </w:r>
      <w:r>
        <w:t xml:space="preserve"> will spend approximately 9.75 hours each month or 15 minutes per account to research, compile, and produce late notices. This is consistent with prior Commission decisions where the Commission has allowed 10-15 minutes per account per month</w:t>
      </w:r>
      <w:r w:rsidR="00164BF1">
        <w:t xml:space="preserve"> for the administrative labor associated with processing delinquent customer accounts</w:t>
      </w:r>
      <w:r>
        <w:t>.</w:t>
      </w:r>
      <w:r>
        <w:rPr>
          <w:rStyle w:val="FootnoteReference"/>
        </w:rPr>
        <w:footnoteReference w:id="2"/>
      </w:r>
      <w:r w:rsidR="00164BF1">
        <w:t xml:space="preserve"> The delinquent customer accounts will be processed by the administrative employee, which results in labor cost of $5.50 ($22.00x0.25</w:t>
      </w:r>
      <w:r w:rsidR="00EF6F6C">
        <w:t>hr</w:t>
      </w:r>
      <w:r w:rsidR="00164BF1">
        <w:t xml:space="preserve">) per account. Additionally, the utility </w:t>
      </w:r>
      <w:r w:rsidR="000F3CE1">
        <w:t xml:space="preserve">requested </w:t>
      </w:r>
      <w:r w:rsidR="00995078">
        <w:t>recover</w:t>
      </w:r>
      <w:r w:rsidR="0070533C">
        <w:t>y of</w:t>
      </w:r>
      <w:r w:rsidR="00164BF1">
        <w:t xml:space="preserve"> the costs of supplies, postage, and RAFs associated with processing delinquent accounts. The </w:t>
      </w:r>
      <w:r w:rsidR="006965B6">
        <w:t>utility’s calculation</w:t>
      </w:r>
      <w:r w:rsidR="00164BF1">
        <w:t xml:space="preserve"> for </w:t>
      </w:r>
      <w:r w:rsidR="006965B6">
        <w:t>its requested</w:t>
      </w:r>
      <w:r w:rsidR="00164BF1">
        <w:t xml:space="preserve"> late payment charge is shown in Table 2-1.</w:t>
      </w:r>
    </w:p>
    <w:p w:rsidR="00A830BB" w:rsidRDefault="00164BF1" w:rsidP="00164BF1">
      <w:pPr>
        <w:pStyle w:val="TableNumber"/>
        <w:keepNext/>
      </w:pPr>
      <w:r>
        <w:t xml:space="preserve">Table </w:t>
      </w:r>
      <w:r w:rsidR="002F1AB6">
        <w:fldChar w:fldCharType="begin"/>
      </w:r>
      <w:r w:rsidR="002F1AB6">
        <w:instrText xml:space="preserve"> SEQ Issue \c </w:instrText>
      </w:r>
      <w:r w:rsidR="002F1AB6">
        <w:fldChar w:fldCharType="separate"/>
      </w:r>
      <w:r w:rsidR="00C0555A">
        <w:rPr>
          <w:noProof/>
        </w:rPr>
        <w:t>2</w:t>
      </w:r>
      <w:r w:rsidR="002F1AB6">
        <w:rPr>
          <w:noProof/>
        </w:rPr>
        <w:fldChar w:fldCharType="end"/>
      </w:r>
      <w:r>
        <w:t>-</w:t>
      </w:r>
      <w:r w:rsidR="00725E3B">
        <w:t>1</w:t>
      </w:r>
    </w:p>
    <w:p w:rsidR="00164BF1" w:rsidRDefault="00725E3B" w:rsidP="00164BF1">
      <w:pPr>
        <w:pStyle w:val="TableTitle"/>
        <w:keepNext/>
      </w:pPr>
      <w:r>
        <w:t>Late Payment Charge</w:t>
      </w:r>
    </w:p>
    <w:tbl>
      <w:tblPr>
        <w:tblStyle w:val="TableGrid"/>
        <w:tblW w:w="0" w:type="auto"/>
        <w:jc w:val="center"/>
        <w:tblLook w:val="04A0" w:firstRow="1" w:lastRow="0" w:firstColumn="1" w:lastColumn="0" w:noHBand="0" w:noVBand="1"/>
      </w:tblPr>
      <w:tblGrid>
        <w:gridCol w:w="4604"/>
        <w:gridCol w:w="1724"/>
      </w:tblGrid>
      <w:tr w:rsidR="00164BF1" w:rsidTr="00725E3B">
        <w:trPr>
          <w:trHeight w:val="280"/>
          <w:jc w:val="center"/>
        </w:trPr>
        <w:tc>
          <w:tcPr>
            <w:tcW w:w="4604" w:type="dxa"/>
          </w:tcPr>
          <w:p w:rsidR="00164BF1" w:rsidRDefault="00725E3B" w:rsidP="0006136C">
            <w:r>
              <w:t>Labor</w:t>
            </w:r>
          </w:p>
        </w:tc>
        <w:tc>
          <w:tcPr>
            <w:tcW w:w="1724" w:type="dxa"/>
          </w:tcPr>
          <w:p w:rsidR="00164BF1" w:rsidRDefault="00725E3B" w:rsidP="0006136C">
            <w:r>
              <w:t>$5.50</w:t>
            </w:r>
          </w:p>
        </w:tc>
      </w:tr>
      <w:tr w:rsidR="00164BF1" w:rsidTr="00725E3B">
        <w:trPr>
          <w:trHeight w:val="280"/>
          <w:jc w:val="center"/>
        </w:trPr>
        <w:tc>
          <w:tcPr>
            <w:tcW w:w="4604" w:type="dxa"/>
          </w:tcPr>
          <w:p w:rsidR="00164BF1" w:rsidRDefault="00725E3B" w:rsidP="0006136C">
            <w:r>
              <w:t>Supplies</w:t>
            </w:r>
          </w:p>
        </w:tc>
        <w:tc>
          <w:tcPr>
            <w:tcW w:w="1724" w:type="dxa"/>
          </w:tcPr>
          <w:p w:rsidR="00164BF1" w:rsidRDefault="00725E3B" w:rsidP="0006136C">
            <w:r>
              <w:t>$0.22</w:t>
            </w:r>
          </w:p>
        </w:tc>
      </w:tr>
      <w:tr w:rsidR="00164BF1" w:rsidTr="0006136C">
        <w:trPr>
          <w:trHeight w:val="280"/>
          <w:jc w:val="center"/>
        </w:trPr>
        <w:tc>
          <w:tcPr>
            <w:tcW w:w="4604" w:type="dxa"/>
            <w:tcBorders>
              <w:bottom w:val="single" w:sz="4" w:space="0" w:color="auto"/>
            </w:tcBorders>
          </w:tcPr>
          <w:p w:rsidR="00164BF1" w:rsidRDefault="00725E3B" w:rsidP="0006136C">
            <w:r>
              <w:t>Postage</w:t>
            </w:r>
          </w:p>
        </w:tc>
        <w:tc>
          <w:tcPr>
            <w:tcW w:w="1724" w:type="dxa"/>
            <w:tcBorders>
              <w:bottom w:val="single" w:sz="4" w:space="0" w:color="auto"/>
            </w:tcBorders>
          </w:tcPr>
          <w:p w:rsidR="00164BF1" w:rsidRDefault="00725E3B" w:rsidP="0006136C">
            <w:r>
              <w:t>$0.49</w:t>
            </w:r>
          </w:p>
        </w:tc>
      </w:tr>
      <w:tr w:rsidR="00164BF1" w:rsidTr="0006136C">
        <w:trPr>
          <w:trHeight w:val="280"/>
          <w:jc w:val="center"/>
        </w:trPr>
        <w:tc>
          <w:tcPr>
            <w:tcW w:w="4604" w:type="dxa"/>
            <w:tcBorders>
              <w:bottom w:val="single" w:sz="4" w:space="0" w:color="auto"/>
            </w:tcBorders>
          </w:tcPr>
          <w:p w:rsidR="00164BF1" w:rsidRDefault="0006136C" w:rsidP="0006136C">
            <w:r>
              <w:t>Markup for RAFs</w:t>
            </w:r>
          </w:p>
        </w:tc>
        <w:tc>
          <w:tcPr>
            <w:tcW w:w="1724" w:type="dxa"/>
            <w:tcBorders>
              <w:bottom w:val="single" w:sz="4" w:space="0" w:color="auto"/>
            </w:tcBorders>
          </w:tcPr>
          <w:p w:rsidR="00164BF1" w:rsidRDefault="00725E3B" w:rsidP="0006136C">
            <w:r>
              <w:t>$</w:t>
            </w:r>
            <w:r w:rsidR="0006136C">
              <w:t>0.29</w:t>
            </w:r>
          </w:p>
        </w:tc>
      </w:tr>
      <w:tr w:rsidR="00164BF1" w:rsidTr="0006136C">
        <w:trPr>
          <w:trHeight w:val="280"/>
          <w:jc w:val="center"/>
        </w:trPr>
        <w:tc>
          <w:tcPr>
            <w:tcW w:w="4604" w:type="dxa"/>
            <w:tcBorders>
              <w:top w:val="single" w:sz="4" w:space="0" w:color="auto"/>
            </w:tcBorders>
          </w:tcPr>
          <w:p w:rsidR="00164BF1" w:rsidRDefault="00725E3B" w:rsidP="0006136C">
            <w:r>
              <w:t xml:space="preserve">Total </w:t>
            </w:r>
          </w:p>
        </w:tc>
        <w:tc>
          <w:tcPr>
            <w:tcW w:w="1724" w:type="dxa"/>
            <w:tcBorders>
              <w:top w:val="single" w:sz="4" w:space="0" w:color="auto"/>
            </w:tcBorders>
          </w:tcPr>
          <w:p w:rsidR="00164BF1" w:rsidRDefault="00725E3B" w:rsidP="0006136C">
            <w:r>
              <w:t>$6.50</w:t>
            </w:r>
          </w:p>
        </w:tc>
      </w:tr>
    </w:tbl>
    <w:p w:rsidR="00164BF1" w:rsidRDefault="00164BF1" w:rsidP="00725E3B">
      <w:pPr>
        <w:pStyle w:val="TableSource"/>
        <w:ind w:left="720" w:firstLine="720"/>
      </w:pPr>
      <w:r>
        <w:t>Source: Utility</w:t>
      </w:r>
      <w:r w:rsidRPr="00725E3B">
        <w:t xml:space="preserve">’s </w:t>
      </w:r>
      <w:r w:rsidR="006965B6">
        <w:t>Cost J</w:t>
      </w:r>
      <w:r>
        <w:t xml:space="preserve">ustification </w:t>
      </w:r>
    </w:p>
    <w:p w:rsidR="00725E3B" w:rsidRDefault="00725E3B" w:rsidP="00725E3B">
      <w:pPr>
        <w:pStyle w:val="BodyText"/>
      </w:pPr>
      <w:r>
        <w:lastRenderedPageBreak/>
        <w:t xml:space="preserve">Based on staff’s research, over </w:t>
      </w:r>
      <w:r w:rsidR="0006136C">
        <w:t>the past seven years</w:t>
      </w:r>
      <w:r>
        <w:t xml:space="preserve"> the Commission has approved late payment charges ranging from $4.90 to $7.15.</w:t>
      </w:r>
      <w:r>
        <w:rPr>
          <w:rStyle w:val="FootnoteReference"/>
        </w:rPr>
        <w:footnoteReference w:id="3"/>
      </w:r>
      <w:r>
        <w:t xml:space="preserve"> The purpose of this charge is not only to provide an incentive for customers to make timely payment, thereby reducing the number of delinquent accounts, but also to place the cost burden of processing delinquent accounts solely upon those who are cost causers.</w:t>
      </w:r>
    </w:p>
    <w:p w:rsidR="00725E3B" w:rsidRPr="00725E3B" w:rsidRDefault="00725E3B" w:rsidP="00725E3B">
      <w:pPr>
        <w:pStyle w:val="BodyText"/>
      </w:pPr>
      <w:r>
        <w:t>Based on the above, staff recommends that Deer Creek’s request to implement a $6.50 late payment charge should be approved. Deer Creek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r w:rsidR="00750A03">
        <w:t>.</w:t>
      </w:r>
    </w:p>
    <w:p w:rsidR="00CC400F" w:rsidRDefault="00CC400F">
      <w:pPr>
        <w:pStyle w:val="IssueHeading"/>
        <w:rPr>
          <w:vanish/>
          <w:specVanish/>
        </w:rPr>
      </w:pPr>
      <w:r w:rsidRPr="004C3641">
        <w:rPr>
          <w:b w:val="0"/>
          <w:i w:val="0"/>
        </w:rPr>
        <w:br w:type="page"/>
      </w:r>
      <w:r w:rsidRPr="004C3641">
        <w:lastRenderedPageBreak/>
        <w:t xml:space="preserve">Issue </w:t>
      </w:r>
      <w:r w:rsidR="002F1AB6">
        <w:fldChar w:fldCharType="begin"/>
      </w:r>
      <w:r w:rsidR="002F1AB6">
        <w:instrText xml:space="preserve"> SEQ Issue \* MERGEFORMAT </w:instrText>
      </w:r>
      <w:r w:rsidR="002F1AB6">
        <w:fldChar w:fldCharType="separate"/>
      </w:r>
      <w:r w:rsidR="00C0555A">
        <w:rPr>
          <w:noProof/>
        </w:rPr>
        <w:t>3</w:t>
      </w:r>
      <w:r w:rsidR="002F1AB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504046852"/>
      <w:r w:rsidR="00C0555A">
        <w:rPr>
          <w:noProof/>
        </w:rPr>
        <w:instrText>3</w:instrText>
      </w:r>
      <w:r>
        <w:fldChar w:fldCharType="end"/>
      </w:r>
      <w:r>
        <w:tab/>
        <w:instrText>Meter Tampering Charge (Friedrich)</w:instrText>
      </w:r>
      <w:bookmarkEnd w:id="18"/>
      <w:r>
        <w:instrText xml:space="preserve">" \l 1 </w:instrText>
      </w:r>
      <w:r>
        <w:fldChar w:fldCharType="end"/>
      </w:r>
      <w:r>
        <w:t> </w:t>
      </w:r>
    </w:p>
    <w:p w:rsidR="00CC400F" w:rsidRDefault="00CC400F">
      <w:pPr>
        <w:pStyle w:val="BodyText"/>
      </w:pPr>
      <w:r>
        <w:t> </w:t>
      </w:r>
      <w:r w:rsidR="00D96F4E">
        <w:t>Should the</w:t>
      </w:r>
      <w:r>
        <w:t xml:space="preserve"> </w:t>
      </w:r>
      <w:r w:rsidR="008474C9">
        <w:t xml:space="preserve">investigation of </w:t>
      </w:r>
      <w:r>
        <w:t xml:space="preserve">meter tampering charge </w:t>
      </w:r>
      <w:r w:rsidR="00D96F4E">
        <w:t>requested by</w:t>
      </w:r>
      <w:r>
        <w:t xml:space="preserve"> Deer Creek RV Golf &amp; Country Club, Inc.</w:t>
      </w:r>
      <w:r w:rsidR="00D96F4E">
        <w:t xml:space="preserve"> be approved</w:t>
      </w:r>
      <w:r>
        <w:t>?</w:t>
      </w:r>
    </w:p>
    <w:p w:rsidR="00CC400F" w:rsidRPr="004C3641" w:rsidRDefault="00CC400F">
      <w:pPr>
        <w:pStyle w:val="IssueSubsectionHeading"/>
        <w:rPr>
          <w:vanish/>
          <w:specVanish/>
        </w:rPr>
      </w:pPr>
      <w:r w:rsidRPr="004C3641">
        <w:t>Recommendation: </w:t>
      </w:r>
    </w:p>
    <w:p w:rsidR="00CC400F" w:rsidRDefault="00CC400F">
      <w:pPr>
        <w:pStyle w:val="BodyText"/>
      </w:pPr>
      <w:r>
        <w:t> </w:t>
      </w:r>
      <w:r w:rsidR="008474C9">
        <w:t>Yes</w:t>
      </w:r>
      <w:r w:rsidR="00D96F4E">
        <w:t>. Deer Creek’s request to implement a $</w:t>
      </w:r>
      <w:r w:rsidR="008474C9">
        <w:t>24</w:t>
      </w:r>
      <w:r w:rsidR="00D96F4E">
        <w:t xml:space="preserve"> </w:t>
      </w:r>
      <w:r w:rsidR="008474C9">
        <w:t xml:space="preserve">investigation of </w:t>
      </w:r>
      <w:r w:rsidR="00D96F4E">
        <w:t xml:space="preserve">meter tampering charge should be approved. The charge should be effective for services rendered </w:t>
      </w:r>
      <w:r w:rsidR="00D96F4E" w:rsidRPr="00B63688">
        <w:t>on or after the stamped approval date on the tariff pursuant to Rule 25-30.475, F.A.C.</w:t>
      </w:r>
      <w:r w:rsidR="00D96F4E">
        <w:t xml:space="preserve"> </w:t>
      </w:r>
      <w:r w:rsidR="00D96F4E" w:rsidRPr="00B63688">
        <w:t>In addition, the approved charge should not be implemented until staff has approved the proposed customer notice and the notice has been received by the customers.</w:t>
      </w:r>
      <w:r w:rsidR="00D96F4E">
        <w:t xml:space="preserve"> The u</w:t>
      </w:r>
      <w:r w:rsidR="00D96F4E" w:rsidRPr="00B63688">
        <w:t>tility should provide proof of the date notice was given within 10 days of the date of the notice</w:t>
      </w:r>
      <w:r w:rsidR="00D96F4E">
        <w:t>.</w:t>
      </w:r>
      <w:r>
        <w:t xml:space="preserve"> (Friedrich)</w:t>
      </w:r>
    </w:p>
    <w:p w:rsidR="00CC400F" w:rsidRPr="004C3641" w:rsidRDefault="00CC400F">
      <w:pPr>
        <w:pStyle w:val="IssueSubsectionHeading"/>
        <w:rPr>
          <w:vanish/>
          <w:specVanish/>
        </w:rPr>
      </w:pPr>
      <w:r w:rsidRPr="004C3641">
        <w:t>Staff Analysis: </w:t>
      </w:r>
    </w:p>
    <w:p w:rsidR="006A255A" w:rsidRDefault="00CC400F" w:rsidP="00E138CE">
      <w:pPr>
        <w:pStyle w:val="BodyText"/>
      </w:pPr>
      <w:r>
        <w:t> </w:t>
      </w:r>
      <w:r w:rsidR="00D96F4E" w:rsidRPr="000306D7">
        <w:t xml:space="preserve">Rule 25-30.320(2)(i), F.A.C., provides </w:t>
      </w:r>
      <w:r w:rsidR="00D96F4E" w:rsidRPr="006A3F06">
        <w:t>that</w:t>
      </w:r>
      <w:r w:rsidR="00D96F4E" w:rsidRPr="000306D7">
        <w:t xml:space="preserve">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the utility to require the customer to reimburse the utility for all changes in piping or equipment necessary to eliminate</w:t>
      </w:r>
      <w:r w:rsidR="00D96F4E">
        <w:t xml:space="preserve"> the</w:t>
      </w:r>
      <w:r w:rsidR="00D96F4E" w:rsidRPr="000306D7">
        <w:t xml:space="preserve"> illegal use and to pay an amount reasonably estimated as the deficiency in revenue resulting from the customer’s fraudulent use before restoring service.</w:t>
      </w:r>
      <w:r w:rsidR="00061227" w:rsidRPr="00061227">
        <w:t xml:space="preserve"> </w:t>
      </w:r>
    </w:p>
    <w:p w:rsidR="008474C9" w:rsidRDefault="00061227" w:rsidP="00E138CE">
      <w:pPr>
        <w:pStyle w:val="BodyText"/>
      </w:pPr>
      <w:r>
        <w:t>Deer Creek requested a</w:t>
      </w:r>
      <w:r w:rsidR="004E2CD6">
        <w:t>n investigation of</w:t>
      </w:r>
      <w:r>
        <w:t xml:space="preserve"> meter tampering charge of $</w:t>
      </w:r>
      <w:r w:rsidR="008474C9">
        <w:t>24</w:t>
      </w:r>
      <w:r w:rsidR="007D146D">
        <w:t xml:space="preserve"> which included the recovery of administrative support, field support, and RAF costs associated with the investigation of meter tampering</w:t>
      </w:r>
      <w:r>
        <w:t>.</w:t>
      </w:r>
      <w:r w:rsidR="007D146D">
        <w:t xml:space="preserve"> </w:t>
      </w:r>
      <w:r>
        <w:t>Consistent with its cost justification provided for miscellaneous service charges in Issue 1, the utility is not requesting recover</w:t>
      </w:r>
      <w:r w:rsidR="0066503B">
        <w:t>y of</w:t>
      </w:r>
      <w:r>
        <w:t xml:space="preserve"> transportation costs th</w:t>
      </w:r>
      <w:r w:rsidR="0066503B">
        <w:t>r</w:t>
      </w:r>
      <w:r>
        <w:t xml:space="preserve">ough its proposed </w:t>
      </w:r>
      <w:r w:rsidR="004E2CD6">
        <w:t xml:space="preserve">investigation of </w:t>
      </w:r>
      <w:r>
        <w:t>meter tampering charge because the field employee will travel to customers via golf cart.</w:t>
      </w:r>
      <w:r w:rsidR="007E1797">
        <w:t xml:space="preserve"> </w:t>
      </w:r>
      <w:r w:rsidR="006A255A" w:rsidRPr="006A255A">
        <w:t>The investigation of meter tampering charge is appropriate only where an investigation reveals evidence of meter tampering.</w:t>
      </w:r>
      <w:r w:rsidR="00074305" w:rsidRPr="000306D7">
        <w:rPr>
          <w:vertAlign w:val="superscript"/>
        </w:rPr>
        <w:footnoteReference w:id="4"/>
      </w:r>
      <w:r w:rsidR="006A255A">
        <w:t xml:space="preserve"> </w:t>
      </w:r>
      <w:r w:rsidR="008474C9">
        <w:t xml:space="preserve">Staff </w:t>
      </w:r>
      <w:r w:rsidR="00B1668B">
        <w:t>recommends</w:t>
      </w:r>
      <w:r w:rsidR="008474C9">
        <w:t xml:space="preserve"> the utility’s requested charge is appropriate and should be approved. </w:t>
      </w:r>
      <w:r w:rsidR="00244CB6">
        <w:t xml:space="preserve">The utility’s requested </w:t>
      </w:r>
      <w:r w:rsidR="008474C9">
        <w:t xml:space="preserve">investigation of </w:t>
      </w:r>
      <w:r w:rsidR="00244CB6">
        <w:t xml:space="preserve">meter tampering charge </w:t>
      </w:r>
      <w:r w:rsidR="008474C9">
        <w:t xml:space="preserve">is </w:t>
      </w:r>
      <w:r w:rsidR="00244CB6">
        <w:t>shown in Table 3-1.</w:t>
      </w:r>
    </w:p>
    <w:p w:rsidR="00D96F4E" w:rsidRDefault="00D96F4E" w:rsidP="00D96F4E">
      <w:pPr>
        <w:pStyle w:val="TableNumber"/>
        <w:keepNext/>
      </w:pPr>
      <w:r>
        <w:t xml:space="preserve">Table </w:t>
      </w:r>
      <w:r w:rsidR="002F1AB6">
        <w:fldChar w:fldCharType="begin"/>
      </w:r>
      <w:r w:rsidR="002F1AB6">
        <w:instrText xml:space="preserve"> SEQ Issue \c </w:instrText>
      </w:r>
      <w:r w:rsidR="002F1AB6">
        <w:fldChar w:fldCharType="separate"/>
      </w:r>
      <w:r w:rsidR="00C0555A">
        <w:rPr>
          <w:noProof/>
        </w:rPr>
        <w:t>3</w:t>
      </w:r>
      <w:r w:rsidR="002F1AB6">
        <w:rPr>
          <w:noProof/>
        </w:rPr>
        <w:fldChar w:fldCharType="end"/>
      </w:r>
      <w:r>
        <w:t>-1</w:t>
      </w:r>
    </w:p>
    <w:p w:rsidR="00D96F4E" w:rsidRDefault="004E2CD6" w:rsidP="00D96F4E">
      <w:pPr>
        <w:pStyle w:val="TableTitle"/>
        <w:keepNext/>
      </w:pPr>
      <w:r>
        <w:t xml:space="preserve">Investigation of </w:t>
      </w:r>
      <w:r w:rsidR="00D96F4E">
        <w:t>Meter Tampering Charge</w:t>
      </w:r>
    </w:p>
    <w:tbl>
      <w:tblPr>
        <w:tblStyle w:val="TableGrid"/>
        <w:tblW w:w="0" w:type="auto"/>
        <w:jc w:val="center"/>
        <w:tblLook w:val="04A0" w:firstRow="1" w:lastRow="0" w:firstColumn="1" w:lastColumn="0" w:noHBand="0" w:noVBand="1"/>
      </w:tblPr>
      <w:tblGrid>
        <w:gridCol w:w="4184"/>
        <w:gridCol w:w="2250"/>
        <w:gridCol w:w="23"/>
      </w:tblGrid>
      <w:tr w:rsidR="008474C9" w:rsidTr="008474C9">
        <w:trPr>
          <w:trHeight w:val="277"/>
          <w:jc w:val="center"/>
        </w:trPr>
        <w:tc>
          <w:tcPr>
            <w:tcW w:w="4184" w:type="dxa"/>
          </w:tcPr>
          <w:p w:rsidR="008474C9" w:rsidRPr="00FA4629" w:rsidRDefault="008474C9" w:rsidP="00244CB6">
            <w:pPr>
              <w:jc w:val="center"/>
            </w:pPr>
          </w:p>
        </w:tc>
        <w:tc>
          <w:tcPr>
            <w:tcW w:w="2273" w:type="dxa"/>
            <w:gridSpan w:val="2"/>
          </w:tcPr>
          <w:p w:rsidR="008474C9" w:rsidRPr="00FA4629" w:rsidRDefault="008474C9" w:rsidP="008474C9">
            <w:pPr>
              <w:jc w:val="center"/>
            </w:pPr>
            <w:r>
              <w:t>Utility Requested</w:t>
            </w:r>
          </w:p>
        </w:tc>
      </w:tr>
      <w:tr w:rsidR="008474C9" w:rsidTr="008474C9">
        <w:trPr>
          <w:trHeight w:val="277"/>
          <w:jc w:val="center"/>
        </w:trPr>
        <w:tc>
          <w:tcPr>
            <w:tcW w:w="4184" w:type="dxa"/>
          </w:tcPr>
          <w:p w:rsidR="008474C9" w:rsidRPr="00FA4629" w:rsidRDefault="008474C9" w:rsidP="00D96F4E">
            <w:pPr>
              <w:jc w:val="center"/>
            </w:pPr>
            <w:r w:rsidRPr="00FA4629">
              <w:t>Administrative Support</w:t>
            </w:r>
          </w:p>
        </w:tc>
        <w:tc>
          <w:tcPr>
            <w:tcW w:w="2273" w:type="dxa"/>
            <w:gridSpan w:val="2"/>
          </w:tcPr>
          <w:p w:rsidR="008474C9" w:rsidRPr="00FA4629" w:rsidRDefault="008474C9" w:rsidP="00EF6F6C">
            <w:pPr>
              <w:jc w:val="right"/>
            </w:pPr>
            <w:r>
              <w:t>$5.50</w:t>
            </w:r>
          </w:p>
        </w:tc>
      </w:tr>
      <w:tr w:rsidR="008474C9" w:rsidTr="008474C9">
        <w:trPr>
          <w:trHeight w:val="277"/>
          <w:jc w:val="center"/>
        </w:trPr>
        <w:tc>
          <w:tcPr>
            <w:tcW w:w="4184" w:type="dxa"/>
          </w:tcPr>
          <w:p w:rsidR="008474C9" w:rsidRPr="00FA4629" w:rsidRDefault="008474C9" w:rsidP="00D96F4E">
            <w:pPr>
              <w:jc w:val="center"/>
            </w:pPr>
            <w:r w:rsidRPr="00FA4629">
              <w:t>Field Support</w:t>
            </w:r>
          </w:p>
        </w:tc>
        <w:tc>
          <w:tcPr>
            <w:tcW w:w="2273" w:type="dxa"/>
            <w:gridSpan w:val="2"/>
          </w:tcPr>
          <w:p w:rsidR="008474C9" w:rsidRPr="00FA4629" w:rsidRDefault="008474C9" w:rsidP="00EF6F6C">
            <w:pPr>
              <w:jc w:val="right"/>
            </w:pPr>
            <w:r>
              <w:t>$17.00</w:t>
            </w:r>
          </w:p>
        </w:tc>
      </w:tr>
      <w:tr w:rsidR="008474C9" w:rsidTr="008474C9">
        <w:trPr>
          <w:trHeight w:val="292"/>
          <w:jc w:val="center"/>
        </w:trPr>
        <w:tc>
          <w:tcPr>
            <w:tcW w:w="4184" w:type="dxa"/>
            <w:tcBorders>
              <w:bottom w:val="single" w:sz="4" w:space="0" w:color="auto"/>
            </w:tcBorders>
          </w:tcPr>
          <w:p w:rsidR="008474C9" w:rsidRPr="00FA4629" w:rsidRDefault="008474C9" w:rsidP="00D96F4E">
            <w:pPr>
              <w:jc w:val="center"/>
            </w:pPr>
            <w:r w:rsidRPr="00FA4629">
              <w:t>Markup for RAFs</w:t>
            </w:r>
          </w:p>
        </w:tc>
        <w:tc>
          <w:tcPr>
            <w:tcW w:w="2273" w:type="dxa"/>
            <w:gridSpan w:val="2"/>
            <w:tcBorders>
              <w:bottom w:val="single" w:sz="4" w:space="0" w:color="auto"/>
            </w:tcBorders>
          </w:tcPr>
          <w:p w:rsidR="008474C9" w:rsidRPr="00FA4629" w:rsidRDefault="008474C9" w:rsidP="00FA4629">
            <w:pPr>
              <w:jc w:val="right"/>
            </w:pPr>
            <w:r>
              <w:t>$1.06</w:t>
            </w:r>
          </w:p>
        </w:tc>
      </w:tr>
      <w:tr w:rsidR="008474C9" w:rsidTr="008474C9">
        <w:trPr>
          <w:trHeight w:val="292"/>
          <w:jc w:val="center"/>
        </w:trPr>
        <w:tc>
          <w:tcPr>
            <w:tcW w:w="4184" w:type="dxa"/>
            <w:tcBorders>
              <w:top w:val="single" w:sz="4" w:space="0" w:color="auto"/>
              <w:bottom w:val="single" w:sz="4" w:space="0" w:color="auto"/>
            </w:tcBorders>
          </w:tcPr>
          <w:p w:rsidR="008474C9" w:rsidRPr="00FA4629" w:rsidRDefault="008474C9" w:rsidP="00C56AC1">
            <w:pPr>
              <w:jc w:val="center"/>
            </w:pPr>
            <w:r w:rsidRPr="00FA4629">
              <w:t xml:space="preserve">Total </w:t>
            </w:r>
          </w:p>
        </w:tc>
        <w:tc>
          <w:tcPr>
            <w:tcW w:w="2273" w:type="dxa"/>
            <w:gridSpan w:val="2"/>
            <w:tcBorders>
              <w:top w:val="single" w:sz="4" w:space="0" w:color="auto"/>
              <w:bottom w:val="single" w:sz="4" w:space="0" w:color="auto"/>
            </w:tcBorders>
          </w:tcPr>
          <w:p w:rsidR="008474C9" w:rsidRPr="00FA4629" w:rsidRDefault="008474C9" w:rsidP="00FA4629">
            <w:pPr>
              <w:jc w:val="right"/>
            </w:pPr>
            <w:r>
              <w:t>$23.56</w:t>
            </w:r>
          </w:p>
        </w:tc>
      </w:tr>
      <w:tr w:rsidR="008474C9" w:rsidTr="008474C9">
        <w:trPr>
          <w:gridAfter w:val="1"/>
          <w:wAfter w:w="23" w:type="dxa"/>
          <w:trHeight w:val="292"/>
          <w:jc w:val="center"/>
        </w:trPr>
        <w:tc>
          <w:tcPr>
            <w:tcW w:w="4184" w:type="dxa"/>
            <w:tcBorders>
              <w:top w:val="single" w:sz="4" w:space="0" w:color="auto"/>
            </w:tcBorders>
          </w:tcPr>
          <w:p w:rsidR="008474C9" w:rsidRPr="00FA4629" w:rsidRDefault="008474C9" w:rsidP="008474C9">
            <w:pPr>
              <w:jc w:val="center"/>
            </w:pPr>
            <w:r>
              <w:t>Requested Charge</w:t>
            </w:r>
          </w:p>
        </w:tc>
        <w:tc>
          <w:tcPr>
            <w:tcW w:w="2250" w:type="dxa"/>
            <w:tcBorders>
              <w:top w:val="single" w:sz="4" w:space="0" w:color="auto"/>
            </w:tcBorders>
          </w:tcPr>
          <w:p w:rsidR="008474C9" w:rsidRPr="00FA4629" w:rsidRDefault="008474C9" w:rsidP="008474C9">
            <w:pPr>
              <w:jc w:val="right"/>
            </w:pPr>
            <w:r>
              <w:t>$24.00</w:t>
            </w:r>
          </w:p>
        </w:tc>
      </w:tr>
    </w:tbl>
    <w:p w:rsidR="00D96F4E" w:rsidRDefault="00D96F4E" w:rsidP="00D96F4E">
      <w:pPr>
        <w:pStyle w:val="TableSource"/>
        <w:ind w:left="1440"/>
      </w:pPr>
      <w:r>
        <w:t xml:space="preserve">       Source: Utility’s </w:t>
      </w:r>
      <w:r w:rsidR="004776D7">
        <w:t>C</w:t>
      </w:r>
      <w:r>
        <w:t>ost</w:t>
      </w:r>
      <w:r w:rsidR="004776D7">
        <w:t xml:space="preserve"> J</w:t>
      </w:r>
      <w:r>
        <w:t>ustification</w:t>
      </w:r>
    </w:p>
    <w:p w:rsidR="00224C9A" w:rsidRPr="00224C9A" w:rsidRDefault="00224C9A" w:rsidP="00224C9A">
      <w:pPr>
        <w:pStyle w:val="BodyText"/>
      </w:pPr>
      <w:r>
        <w:lastRenderedPageBreak/>
        <w:t xml:space="preserve">Based on the above, </w:t>
      </w:r>
      <w:r w:rsidR="008474C9" w:rsidRPr="008474C9">
        <w:t>Deer Creek’s request to implement a $24 investigation of meter tampering charge should be approved. The charge should be effective for services rendered on or after the stamped approval date on the tariff pursuant to Rule 25-30.475, F.A.C. In addition, the approved charge should not be implemented until staff has approved the proposed customer notice and the notice has been received by the customers. The utility should provide proof of the date notice was given within 10 days of the date of the notice</w:t>
      </w:r>
    </w:p>
    <w:p w:rsidR="00883B47" w:rsidRDefault="00883B47">
      <w:pPr>
        <w:pStyle w:val="IssueHeading"/>
        <w:rPr>
          <w:vanish/>
          <w:specVanish/>
        </w:rPr>
      </w:pPr>
      <w:r w:rsidRPr="004C3641">
        <w:rPr>
          <w:b w:val="0"/>
          <w:i w:val="0"/>
        </w:rPr>
        <w:br w:type="page"/>
      </w:r>
      <w:r w:rsidRPr="004C3641">
        <w:lastRenderedPageBreak/>
        <w:t xml:space="preserve">Issue </w:t>
      </w:r>
      <w:r w:rsidR="002F1AB6">
        <w:fldChar w:fldCharType="begin"/>
      </w:r>
      <w:r w:rsidR="002F1AB6">
        <w:instrText xml:space="preserve"> SEQ Issue \* MERGEFORMAT </w:instrText>
      </w:r>
      <w:r w:rsidR="002F1AB6">
        <w:fldChar w:fldCharType="separate"/>
      </w:r>
      <w:r w:rsidR="00C0555A">
        <w:rPr>
          <w:noProof/>
        </w:rPr>
        <w:t>4</w:t>
      </w:r>
      <w:r w:rsidR="002F1AB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504046853"/>
      <w:r w:rsidR="00C0555A">
        <w:rPr>
          <w:noProof/>
        </w:rPr>
        <w:instrText>4</w:instrText>
      </w:r>
      <w:r>
        <w:fldChar w:fldCharType="end"/>
      </w:r>
      <w:r>
        <w:tab/>
        <w:instrText>Non-Sufficient Funds Charges (Friedrich)</w:instrText>
      </w:r>
      <w:bookmarkEnd w:id="19"/>
      <w:r>
        <w:instrText xml:space="preserve">" \l 1 </w:instrText>
      </w:r>
      <w:r>
        <w:fldChar w:fldCharType="end"/>
      </w:r>
      <w:r>
        <w:t> </w:t>
      </w:r>
    </w:p>
    <w:p w:rsidR="00883B47" w:rsidRDefault="00883B47">
      <w:pPr>
        <w:pStyle w:val="BodyText"/>
      </w:pPr>
      <w:r>
        <w:t> Should Deer Creek RV Golf &amp; Country Club, Inc. be authorized to collect Non-Sufficient Funds (NSF) Charges?</w:t>
      </w:r>
    </w:p>
    <w:p w:rsidR="00883B47" w:rsidRPr="004C3641" w:rsidRDefault="00883B47">
      <w:pPr>
        <w:pStyle w:val="IssueSubsectionHeading"/>
        <w:rPr>
          <w:vanish/>
          <w:specVanish/>
        </w:rPr>
      </w:pPr>
      <w:r w:rsidRPr="004C3641">
        <w:t>Recommendation: </w:t>
      </w:r>
    </w:p>
    <w:p w:rsidR="00883B47" w:rsidRDefault="00883B47">
      <w:pPr>
        <w:pStyle w:val="BodyText"/>
      </w:pPr>
      <w:r>
        <w:t> </w:t>
      </w:r>
      <w:r w:rsidR="006478AB" w:rsidRPr="0042463C">
        <w:t xml:space="preserve">Yes. </w:t>
      </w:r>
      <w:r w:rsidR="006478AB">
        <w:t>Deer Creek</w:t>
      </w:r>
      <w:r w:rsidR="006478AB" w:rsidRPr="0042463C">
        <w:t xml:space="preserve"> should be authorized to collect NSF charges. Staff recommends that </w:t>
      </w:r>
      <w:r w:rsidR="006478AB">
        <w:t>the utility</w:t>
      </w:r>
      <w:r w:rsidR="006478AB" w:rsidRPr="0042463C">
        <w:t xml:space="preserve"> revise its tariffs to reflect the NSF charges currently set forth in Sections 68.065 F.S. The NSF charges should be effective on or after the stamped approval date on the tariff sheet</w:t>
      </w:r>
      <w:r w:rsidR="006478AB">
        <w:t>s</w:t>
      </w:r>
      <w:r w:rsidR="006478AB" w:rsidRPr="0042463C">
        <w:t xml:space="preserve"> pursuant to Rule 25-30.475(1), F.A.C. Furthermore, the charges should not be implemented until staff has approved the proposed customer notice. The utility should provide proof of the date the notice was given within 10 days of the date of the notice</w:t>
      </w:r>
      <w:r w:rsidR="0046268B">
        <w:t>.</w:t>
      </w:r>
      <w:r>
        <w:t xml:space="preserve"> (Friedrich)</w:t>
      </w:r>
    </w:p>
    <w:p w:rsidR="00883B47" w:rsidRPr="004C3641" w:rsidRDefault="00883B47">
      <w:pPr>
        <w:pStyle w:val="IssueSubsectionHeading"/>
        <w:rPr>
          <w:vanish/>
          <w:specVanish/>
        </w:rPr>
      </w:pPr>
      <w:r w:rsidRPr="004C3641">
        <w:t>Staff Analysis: </w:t>
      </w:r>
    </w:p>
    <w:p w:rsidR="00A830BB" w:rsidRPr="0042463C" w:rsidRDefault="00883B47" w:rsidP="00A830BB">
      <w:pPr>
        <w:spacing w:after="240"/>
        <w:ind w:firstLine="720"/>
        <w:jc w:val="both"/>
      </w:pPr>
      <w:r>
        <w:t> </w:t>
      </w:r>
      <w:r w:rsidR="00A830BB" w:rsidRPr="0042463C">
        <w:t>Section 367.091, F.S., requires rates, charges, and customer service policies</w:t>
      </w:r>
      <w:r w:rsidR="00A830BB">
        <w:t xml:space="preserve"> to</w:t>
      </w:r>
      <w:r w:rsidR="00A830BB" w:rsidRPr="0042463C">
        <w:t xml:space="preserve"> be approved by the Commission. The Commission has authority to establish, increase, or change a rate or charge. Staff believes that </w:t>
      </w:r>
      <w:r w:rsidR="00A830BB">
        <w:t>Deer Creek</w:t>
      </w:r>
      <w:r w:rsidR="00A830BB" w:rsidRPr="0042463C">
        <w:t xml:space="preserve"> should be authorized to collect NSF charges consistent with Section 68.065, F.S., which allows for the assessment of charges for the collection of worthless checks, drafts, or orders of payment. As</w:t>
      </w:r>
      <w:r w:rsidR="00A830BB">
        <w:t xml:space="preserve"> currently set forth in Section</w:t>
      </w:r>
      <w:r w:rsidR="00A830BB" w:rsidRPr="0042463C">
        <w:t xml:space="preserve"> 68.065(2), F.S., the following NSF charges may be assessed:</w:t>
      </w:r>
    </w:p>
    <w:p w:rsidR="00A830BB" w:rsidRPr="0042463C" w:rsidRDefault="00A830BB" w:rsidP="00A830BB">
      <w:pPr>
        <w:spacing w:after="240"/>
        <w:ind w:firstLine="720"/>
        <w:jc w:val="both"/>
      </w:pPr>
      <w:r w:rsidRPr="0042463C">
        <w:t>1.</w:t>
      </w:r>
      <w:r w:rsidRPr="0042463C">
        <w:tab/>
        <w:t xml:space="preserve">$25, if the face value does not exceed $50,  </w:t>
      </w:r>
    </w:p>
    <w:p w:rsidR="00A830BB" w:rsidRPr="0042463C" w:rsidRDefault="00A830BB" w:rsidP="00A830BB">
      <w:pPr>
        <w:spacing w:after="240"/>
        <w:ind w:firstLine="720"/>
        <w:jc w:val="both"/>
      </w:pPr>
      <w:r w:rsidRPr="0042463C">
        <w:t>2.</w:t>
      </w:r>
      <w:r w:rsidRPr="0042463C">
        <w:tab/>
        <w:t>$30, if the face value exceeds $50 but does not exceed $300,</w:t>
      </w:r>
    </w:p>
    <w:p w:rsidR="00A830BB" w:rsidRPr="0042463C" w:rsidRDefault="00A830BB" w:rsidP="00A830BB">
      <w:pPr>
        <w:spacing w:after="240"/>
        <w:ind w:firstLine="720"/>
        <w:jc w:val="both"/>
      </w:pPr>
      <w:r w:rsidRPr="0042463C">
        <w:t>3.</w:t>
      </w:r>
      <w:r w:rsidRPr="0042463C">
        <w:tab/>
        <w:t>$40, if the face value exceeds $300,</w:t>
      </w:r>
    </w:p>
    <w:p w:rsidR="00883B47" w:rsidRDefault="00A830BB" w:rsidP="00A830BB">
      <w:pPr>
        <w:pStyle w:val="BodyText"/>
        <w:ind w:left="720"/>
      </w:pPr>
      <w:r w:rsidRPr="0042463C">
        <w:t>4.</w:t>
      </w:r>
      <w:r w:rsidRPr="0042463C">
        <w:tab/>
        <w:t>or five percent of the face amount of the check, whichever is greater.</w:t>
      </w:r>
    </w:p>
    <w:p w:rsidR="00A830BB" w:rsidRDefault="00A830BB" w:rsidP="00A830BB">
      <w:pPr>
        <w:pStyle w:val="BodyText"/>
      </w:pPr>
      <w:r w:rsidRPr="00A830BB">
        <w:t>Approval of NSF charges is consistent with prior Commission decisions.</w:t>
      </w:r>
      <w:r>
        <w:rPr>
          <w:rStyle w:val="FootnoteReference"/>
        </w:rPr>
        <w:footnoteReference w:id="5"/>
      </w:r>
      <w:r w:rsidRPr="00A830BB">
        <w:t xml:space="preserve">  Furthermore, NSF charges place the cost on the cost-causer, rather than requiring that the costs associated with the return of the NSF checks be spread across the general body of ratepayers. As such, </w:t>
      </w:r>
      <w:r>
        <w:t>Deer Creek</w:t>
      </w:r>
      <w:r w:rsidRPr="00A830BB">
        <w:t xml:space="preserve"> should be authorized to collect NSF charges. Staff recommends that </w:t>
      </w:r>
      <w:r>
        <w:t>Deer Creek</w:t>
      </w:r>
      <w:r w:rsidRPr="00A830BB">
        <w:t xml:space="preserve"> revise its tariff sheet</w:t>
      </w:r>
      <w:r w:rsidR="00E138CE">
        <w:t>s</w:t>
      </w:r>
      <w:r w:rsidRPr="00A830BB">
        <w:t xml:space="preserve"> to reflect the NSF charges currently set forth in Sections 68.065 and 832.08(5) F.S. The NSF charges should be effective on or after the stamped approval date on the tariff sheet pursuant to Rule 25-30.475(1), F.A.C. Furthermore, the NSF charges should not be implemented until staff has approved the proposed customer notice. The utility should provide proof of the date the notice was given within 10 days of the date of the notice</w:t>
      </w:r>
      <w:r>
        <w:t>.</w:t>
      </w:r>
    </w:p>
    <w:p w:rsidR="00883B47" w:rsidRDefault="00883B47">
      <w:pPr>
        <w:pStyle w:val="IssueHeading"/>
        <w:rPr>
          <w:vanish/>
          <w:specVanish/>
        </w:rPr>
      </w:pPr>
      <w:r w:rsidRPr="004C3641">
        <w:rPr>
          <w:b w:val="0"/>
          <w:i w:val="0"/>
        </w:rPr>
        <w:br w:type="page"/>
      </w:r>
      <w:r w:rsidRPr="004C3641">
        <w:lastRenderedPageBreak/>
        <w:t xml:space="preserve">Issue </w:t>
      </w:r>
      <w:r w:rsidR="002F1AB6">
        <w:fldChar w:fldCharType="begin"/>
      </w:r>
      <w:r w:rsidR="002F1AB6">
        <w:instrText xml:space="preserve"> SEQ Issue \* MERGEFORMAT </w:instrText>
      </w:r>
      <w:r w:rsidR="002F1AB6">
        <w:fldChar w:fldCharType="separate"/>
      </w:r>
      <w:r w:rsidR="00C0555A">
        <w:rPr>
          <w:noProof/>
        </w:rPr>
        <w:t>5</w:t>
      </w:r>
      <w:r w:rsidR="002F1AB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504046854"/>
      <w:r w:rsidR="00C0555A">
        <w:rPr>
          <w:noProof/>
        </w:rPr>
        <w:instrText>5</w:instrText>
      </w:r>
      <w:r>
        <w:fldChar w:fldCharType="end"/>
      </w:r>
      <w:r>
        <w:tab/>
      </w:r>
      <w:r w:rsidR="007964F1">
        <w:instrText xml:space="preserve">Initial </w:instrText>
      </w:r>
      <w:r>
        <w:instrText>Customer Deposits (Friedrich)</w:instrText>
      </w:r>
      <w:bookmarkEnd w:id="20"/>
      <w:r>
        <w:instrText xml:space="preserve">" \l 1 </w:instrText>
      </w:r>
      <w:r>
        <w:fldChar w:fldCharType="end"/>
      </w:r>
      <w:r>
        <w:t> </w:t>
      </w:r>
    </w:p>
    <w:p w:rsidR="00883B47" w:rsidRDefault="00883B47">
      <w:pPr>
        <w:pStyle w:val="BodyText"/>
      </w:pPr>
      <w:r>
        <w:t> </w:t>
      </w:r>
      <w:r w:rsidR="0080563F">
        <w:t>Should the requested</w:t>
      </w:r>
      <w:r>
        <w:t xml:space="preserve"> </w:t>
      </w:r>
      <w:r w:rsidR="007964F1">
        <w:t xml:space="preserve">initial </w:t>
      </w:r>
      <w:r>
        <w:t>customer deposits for Deer Creek RV Golf &amp; Country Club, Inc.</w:t>
      </w:r>
      <w:r w:rsidR="0080563F">
        <w:t xml:space="preserve"> be approved</w:t>
      </w:r>
      <w:r>
        <w:t>?</w:t>
      </w:r>
    </w:p>
    <w:p w:rsidR="00883B47" w:rsidRPr="004C3641" w:rsidRDefault="00883B47">
      <w:pPr>
        <w:pStyle w:val="IssueSubsectionHeading"/>
        <w:rPr>
          <w:vanish/>
          <w:specVanish/>
        </w:rPr>
      </w:pPr>
      <w:r w:rsidRPr="004C3641">
        <w:t>Recommendation: </w:t>
      </w:r>
    </w:p>
    <w:p w:rsidR="00883B47" w:rsidRDefault="00883B47">
      <w:pPr>
        <w:pStyle w:val="BodyText"/>
      </w:pPr>
      <w:r>
        <w:t> </w:t>
      </w:r>
      <w:r w:rsidR="0080563F">
        <w:t xml:space="preserve">Yes. </w:t>
      </w:r>
      <w:r w:rsidR="00B82D41" w:rsidRPr="00D30BF8">
        <w:t>The appro</w:t>
      </w:r>
      <w:r w:rsidR="00B82D41">
        <w:t xml:space="preserve">priate initial customer deposits </w:t>
      </w:r>
      <w:r w:rsidR="00036577">
        <w:t>are $</w:t>
      </w:r>
      <w:r w:rsidR="002663A5">
        <w:t>16</w:t>
      </w:r>
      <w:r w:rsidR="00036577">
        <w:t xml:space="preserve"> for </w:t>
      </w:r>
      <w:r w:rsidR="00B82D41">
        <w:t xml:space="preserve">water and </w:t>
      </w:r>
      <w:r w:rsidR="00036577">
        <w:t>$</w:t>
      </w:r>
      <w:r w:rsidR="002663A5">
        <w:t>44</w:t>
      </w:r>
      <w:r w:rsidR="00036577">
        <w:t xml:space="preserve"> </w:t>
      </w:r>
      <w:r w:rsidR="00ED089F">
        <w:t xml:space="preserve">for </w:t>
      </w:r>
      <w:r w:rsidR="00036577">
        <w:t xml:space="preserve">wastewater </w:t>
      </w:r>
      <w:r w:rsidR="0006136C">
        <w:t>service</w:t>
      </w:r>
      <w:r w:rsidR="00B82D41" w:rsidRPr="00D30BF8">
        <w:rPr>
          <w:color w:val="000000"/>
        </w:rPr>
        <w:t xml:space="preserve"> for the residential 5/8” x 3/4" meter size. The initial customer deposit for all other residential meter sizes and all</w:t>
      </w:r>
      <w:r w:rsidR="00B82D41" w:rsidRPr="00D30BF8">
        <w:rPr>
          <w:bCs/>
          <w:kern w:val="32"/>
        </w:rPr>
        <w:t xml:space="preserve"> general service meter sizes should be two times the </w:t>
      </w:r>
      <w:r w:rsidR="00B82D41">
        <w:rPr>
          <w:bCs/>
          <w:kern w:val="32"/>
        </w:rPr>
        <w:t>average estimated bill</w:t>
      </w:r>
      <w:r w:rsidR="00B82D41" w:rsidRPr="00D30BF8">
        <w:rPr>
          <w:bCs/>
          <w:kern w:val="32"/>
        </w:rPr>
        <w:t>.</w:t>
      </w:r>
      <w:r w:rsidR="00B82D41" w:rsidRPr="00D30BF8">
        <w:t xml:space="preserve"> The approved customer deposits should be effective for connections made on or after the stamped app</w:t>
      </w:r>
      <w:r w:rsidR="00B82D41">
        <w:t>roval date on the tariff sheets</w:t>
      </w:r>
      <w:r w:rsidR="00B82D41" w:rsidRPr="00D30BF8">
        <w:t xml:space="preserve"> pursuant to Rule 25-30.475, F.A.C. The utility should be required to collect the approved initial customer deposits until authorized to change them by the Commission in a subsequent proceeding</w:t>
      </w:r>
      <w:r w:rsidR="00B82D41">
        <w:t xml:space="preserve">. </w:t>
      </w:r>
      <w:r>
        <w:t>(Friedrich)</w:t>
      </w:r>
    </w:p>
    <w:p w:rsidR="00883B47" w:rsidRPr="004C3641" w:rsidRDefault="00883B47">
      <w:pPr>
        <w:pStyle w:val="IssueSubsectionHeading"/>
        <w:rPr>
          <w:vanish/>
          <w:specVanish/>
        </w:rPr>
      </w:pPr>
      <w:r w:rsidRPr="004C3641">
        <w:t>Staff Analysis: </w:t>
      </w:r>
    </w:p>
    <w:p w:rsidR="00D96F4E" w:rsidRDefault="00883B47" w:rsidP="00D77864">
      <w:pPr>
        <w:pStyle w:val="BodyText"/>
      </w:pPr>
      <w:r>
        <w:t> </w:t>
      </w:r>
      <w:r w:rsidR="00D96F4E" w:rsidRPr="00D30BF8">
        <w:t xml:space="preserve">Rule 25-30.311, F.A.C., contains criteria for collecting, administering, and refunding customer deposits. Rule 25-30.311(1), F.A.C., requires that each company’s tariff shall contain </w:t>
      </w:r>
      <w:r w:rsidR="00EE0371">
        <w:t>its</w:t>
      </w:r>
      <w:r w:rsidR="00D96F4E" w:rsidRPr="00D30BF8">
        <w:t xml:space="preserve"> specific criteria for determining the amount of initial deposits. </w:t>
      </w:r>
      <w:r w:rsidR="00D96F4E">
        <w:t>Deer Creek’s</w:t>
      </w:r>
      <w:r w:rsidR="00D96F4E" w:rsidRPr="00D30BF8">
        <w:t xml:space="preserve"> current tariff </w:t>
      </w:r>
      <w:r w:rsidR="00D96F4E">
        <w:t xml:space="preserve">does not </w:t>
      </w:r>
      <w:r w:rsidR="00D96F4E" w:rsidRPr="00D30BF8">
        <w:t xml:space="preserve">authorize the utility to collect initial customer deposits. </w:t>
      </w:r>
      <w:r w:rsidR="00D96F4E">
        <w:t>Deer Creek has requested an initial customer deposit of $</w:t>
      </w:r>
      <w:r w:rsidR="00A41B51">
        <w:t>16 for water and $44 for wastewater service</w:t>
      </w:r>
      <w:r w:rsidR="00D96F4E">
        <w:t xml:space="preserve"> for the residential </w:t>
      </w:r>
      <w:r w:rsidR="00A41B51">
        <w:t>service 5/8” x 3/4” meter size</w:t>
      </w:r>
      <w:r w:rsidR="00D96F4E">
        <w:t>.</w:t>
      </w:r>
      <w:r w:rsidR="00036577">
        <w:t xml:space="preserve"> The utility also requested</w:t>
      </w:r>
      <w:r w:rsidR="00D96F4E">
        <w:t xml:space="preserve"> </w:t>
      </w:r>
      <w:r w:rsidR="00036577" w:rsidRPr="00036577">
        <w:t>initial customer deposit</w:t>
      </w:r>
      <w:r w:rsidR="0006136C">
        <w:t>s</w:t>
      </w:r>
      <w:r w:rsidR="00036577" w:rsidRPr="00036577">
        <w:t xml:space="preserve"> for all other meter sizes </w:t>
      </w:r>
      <w:r w:rsidR="0006136C">
        <w:t>based on</w:t>
      </w:r>
      <w:r w:rsidR="00036577" w:rsidRPr="00036577">
        <w:t xml:space="preserve"> two times the average estimated bill</w:t>
      </w:r>
      <w:r w:rsidR="00036577">
        <w:t>.</w:t>
      </w:r>
      <w:r w:rsidR="00036577" w:rsidRPr="00036577">
        <w:t xml:space="preserve"> </w:t>
      </w:r>
      <w:r w:rsidR="00D96F4E" w:rsidRPr="00D30BF8">
        <w:t>Customer deposits are designed to minimize the exposure of bad debt expense for the utility and, ultimately, the general body of rate payers. In addition, collection of customer deposits is consistent with one of the fundamental principles of rate making—ensuring that the cost of providing service is recovered from the cost causer</w:t>
      </w:r>
      <w:r w:rsidR="00D96F4E">
        <w:t>.</w:t>
      </w:r>
    </w:p>
    <w:p w:rsidR="00D96F4E" w:rsidRDefault="00D77864" w:rsidP="00D96F4E">
      <w:pPr>
        <w:jc w:val="both"/>
      </w:pPr>
      <w:r>
        <w:t xml:space="preserve"> </w:t>
      </w:r>
      <w:r w:rsidR="00D96F4E" w:rsidRPr="00D30BF8">
        <w:rPr>
          <w:bCs/>
          <w:kern w:val="32"/>
        </w:rPr>
        <w:t>Rule 25-30.311(7), F.A.C., authorizes utilities to collect new or additional deposits from existing customers not to</w:t>
      </w:r>
      <w:r w:rsidR="00D96F4E" w:rsidRPr="00D30BF8">
        <w:rPr>
          <w:noProof/>
          <w:color w:val="000000"/>
        </w:rPr>
        <w:t xml:space="preserve"> exceed an amount equal to the average actual charge for water and/or wastewater service for two billing periods for the 12-month period immediately prior to the date of notice.</w:t>
      </w:r>
      <w:r w:rsidR="00D96F4E" w:rsidRPr="00D30BF8">
        <w:rPr>
          <w:bCs/>
          <w:kern w:val="32"/>
        </w:rPr>
        <w:t xml:space="preserve"> The two billing periods reflect the lag time between the customer’s usage and the utility’s collection of the revenues associated with that usage. </w:t>
      </w:r>
      <w:r w:rsidR="00D96F4E" w:rsidRPr="00D30BF8">
        <w:t>Commission practice has been to set initial customer deposits equal to two months bills based on the average consumption</w:t>
      </w:r>
      <w:r w:rsidR="00D96F4E" w:rsidRPr="00D30BF8">
        <w:rPr>
          <w:noProof/>
          <w:color w:val="000000"/>
        </w:rPr>
        <w:t xml:space="preserve"> for a 12-month period for each class of customers</w:t>
      </w:r>
      <w:r w:rsidR="00D96F4E" w:rsidRPr="00D30BF8">
        <w:t xml:space="preserve">. </w:t>
      </w:r>
      <w:r w:rsidR="00D96F4E" w:rsidRPr="005D5164">
        <w:t>Staff reviewed the customer usage data</w:t>
      </w:r>
      <w:r w:rsidR="00B3606B">
        <w:t xml:space="preserve"> provided by the utility</w:t>
      </w:r>
      <w:r w:rsidR="00D96F4E" w:rsidRPr="005D5164">
        <w:t xml:space="preserve"> and </w:t>
      </w:r>
      <w:r w:rsidR="00A41B51">
        <w:t>agree with the utility’s determination</w:t>
      </w:r>
      <w:r w:rsidR="00D96F4E" w:rsidRPr="005D5164">
        <w:t xml:space="preserve"> that</w:t>
      </w:r>
      <w:r w:rsidR="00B3606B">
        <w:t xml:space="preserve"> the average residential usage is approximately 1,904 gallons per month for both water and wastewater</w:t>
      </w:r>
      <w:r w:rsidR="0006136C">
        <w:t xml:space="preserve"> service</w:t>
      </w:r>
      <w:r w:rsidR="00B3606B">
        <w:t xml:space="preserve">. </w:t>
      </w:r>
      <w:r w:rsidR="002663A5">
        <w:t xml:space="preserve">Consequently, the average residential monthly bill </w:t>
      </w:r>
      <w:r w:rsidR="00BA71B0">
        <w:t>is approximately</w:t>
      </w:r>
      <w:r w:rsidR="002663A5">
        <w:t xml:space="preserve"> $8.03 for water and $21.85 for wastewater</w:t>
      </w:r>
      <w:r w:rsidR="0006136C">
        <w:t xml:space="preserve"> service</w:t>
      </w:r>
      <w:r w:rsidR="002663A5">
        <w:t>.</w:t>
      </w:r>
    </w:p>
    <w:p w:rsidR="00D96F4E" w:rsidRDefault="00D96F4E" w:rsidP="00D96F4E">
      <w:pPr>
        <w:jc w:val="both"/>
      </w:pPr>
    </w:p>
    <w:p w:rsidR="0046268B" w:rsidRDefault="00036577" w:rsidP="00D77864">
      <w:pPr>
        <w:pStyle w:val="BodyText"/>
      </w:pPr>
      <w:r>
        <w:t xml:space="preserve">Based on the above, </w:t>
      </w:r>
      <w:r w:rsidR="00A41B51">
        <w:t>t</w:t>
      </w:r>
      <w:r w:rsidR="00A41B51" w:rsidRPr="00A41B51">
        <w:t>he appropriate initial customer deposits are $16 for water and $44 for wastewater service for the residential 5/8” x 3/4" meter size. 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r w:rsidR="00A41B51">
        <w:t>.</w:t>
      </w:r>
    </w:p>
    <w:p w:rsidR="00883B47" w:rsidRDefault="00883B47">
      <w:pPr>
        <w:pStyle w:val="IssueHeading"/>
        <w:rPr>
          <w:vanish/>
          <w:specVanish/>
        </w:rPr>
      </w:pPr>
      <w:r w:rsidRPr="004C3641">
        <w:rPr>
          <w:b w:val="0"/>
          <w:i w:val="0"/>
        </w:rPr>
        <w:br w:type="page"/>
      </w:r>
      <w:r w:rsidRPr="004C3641">
        <w:lastRenderedPageBreak/>
        <w:t xml:space="preserve">Issue </w:t>
      </w:r>
      <w:r w:rsidR="002F1AB6">
        <w:fldChar w:fldCharType="begin"/>
      </w:r>
      <w:r w:rsidR="002F1AB6">
        <w:instrText xml:space="preserve"> SEQ Issue \* MERGEFORMAT </w:instrText>
      </w:r>
      <w:r w:rsidR="002F1AB6">
        <w:fldChar w:fldCharType="separate"/>
      </w:r>
      <w:r w:rsidR="00C0555A">
        <w:rPr>
          <w:noProof/>
        </w:rPr>
        <w:t>6</w:t>
      </w:r>
      <w:r w:rsidR="002F1AB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504046855"/>
      <w:r w:rsidR="00C0555A">
        <w:rPr>
          <w:noProof/>
        </w:rPr>
        <w:instrText>6</w:instrText>
      </w:r>
      <w:r>
        <w:fldChar w:fldCharType="end"/>
      </w:r>
      <w:r>
        <w:tab/>
        <w:instrText>Close the Docket (Taylor)</w:instrText>
      </w:r>
      <w:bookmarkEnd w:id="21"/>
      <w:r>
        <w:instrText xml:space="preserve">" \l 1 </w:instrText>
      </w:r>
      <w:r>
        <w:fldChar w:fldCharType="end"/>
      </w:r>
      <w:r>
        <w:t> </w:t>
      </w:r>
    </w:p>
    <w:p w:rsidR="00883B47" w:rsidRDefault="00883B47">
      <w:pPr>
        <w:pStyle w:val="BodyText"/>
      </w:pPr>
      <w:r>
        <w:t> Should this docket be closed?</w:t>
      </w:r>
    </w:p>
    <w:p w:rsidR="00883B47" w:rsidRPr="004C3641" w:rsidRDefault="00883B47">
      <w:pPr>
        <w:pStyle w:val="IssueSubsectionHeading"/>
        <w:rPr>
          <w:vanish/>
          <w:specVanish/>
        </w:rPr>
      </w:pPr>
      <w:r w:rsidRPr="004C3641">
        <w:t>Recommendation: </w:t>
      </w:r>
    </w:p>
    <w:p w:rsidR="00883B47" w:rsidRDefault="00883B47">
      <w:pPr>
        <w:pStyle w:val="BodyText"/>
      </w:pPr>
      <w:r>
        <w:t> </w:t>
      </w:r>
      <w:r w:rsidR="00750A03">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w:t>
      </w:r>
      <w:r w:rsidR="00750A03" w:rsidRPr="00975F50">
        <w:t>Once these actions are complete, this docket sh</w:t>
      </w:r>
      <w:r w:rsidR="00750A03">
        <w:t>ould be closed administratively.</w:t>
      </w:r>
      <w:r>
        <w:t xml:space="preserve"> (Taylor)</w:t>
      </w:r>
    </w:p>
    <w:p w:rsidR="00883B47" w:rsidRPr="004C3641" w:rsidRDefault="00883B47">
      <w:pPr>
        <w:pStyle w:val="IssueSubsectionHeading"/>
        <w:rPr>
          <w:vanish/>
          <w:specVanish/>
        </w:rPr>
      </w:pPr>
      <w:r w:rsidRPr="004C3641">
        <w:t>Staff Analysis: </w:t>
      </w:r>
    </w:p>
    <w:p w:rsidR="00883B47" w:rsidRDefault="00883B47">
      <w:pPr>
        <w:pStyle w:val="BodyText"/>
      </w:pPr>
      <w:r>
        <w:t> </w:t>
      </w:r>
      <w:r w:rsidR="00750A03" w:rsidRPr="00750A03">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B6" w:rsidRDefault="00244CB6">
      <w:r>
        <w:separator/>
      </w:r>
    </w:p>
  </w:endnote>
  <w:endnote w:type="continuationSeparator" w:id="0">
    <w:p w:rsidR="00244CB6" w:rsidRDefault="0024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B6" w:rsidRDefault="00244CB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50177">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B6" w:rsidRDefault="00244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B6" w:rsidRDefault="00244CB6">
      <w:r>
        <w:separator/>
      </w:r>
    </w:p>
  </w:footnote>
  <w:footnote w:type="continuationSeparator" w:id="0">
    <w:p w:rsidR="00244CB6" w:rsidRDefault="00244CB6">
      <w:r>
        <w:continuationSeparator/>
      </w:r>
    </w:p>
  </w:footnote>
  <w:footnote w:id="1">
    <w:p w:rsidR="00244CB6" w:rsidRDefault="00244CB6">
      <w:pPr>
        <w:pStyle w:val="FootnoteText"/>
      </w:pPr>
      <w:r>
        <w:rPr>
          <w:rStyle w:val="FootnoteReference"/>
        </w:rPr>
        <w:footnoteRef/>
      </w:r>
      <w:r>
        <w:t xml:space="preserve">Order No. PSC-2017-0440-FOF-WS, issued November 17, 2017, in Docket No. 20160248-WS, </w:t>
      </w:r>
      <w:r w:rsidRPr="00967A60">
        <w:rPr>
          <w:i/>
        </w:rPr>
        <w:t>In re: Application for original certificates to provide water and wastewater service in Polk County by Deer Creek RV Golf &amp; Country Club, Inc.</w:t>
      </w:r>
    </w:p>
  </w:footnote>
  <w:footnote w:id="2">
    <w:p w:rsidR="00244CB6" w:rsidRPr="00132EB8" w:rsidRDefault="00244CB6" w:rsidP="00E043D0">
      <w:pPr>
        <w:pStyle w:val="FootnoteText"/>
        <w:rPr>
          <w:i/>
        </w:rPr>
      </w:pPr>
      <w:r w:rsidRPr="004138F3">
        <w:rPr>
          <w:rStyle w:val="FootnoteReference"/>
        </w:rPr>
        <w:footnoteRef/>
      </w:r>
      <w:r w:rsidR="004138F3">
        <w:t xml:space="preserve">Order No.s PSC-16-0041-TRF-WU, in Docket No. 20150215-WU, issed January 25, 2016, </w:t>
      </w:r>
      <w:r w:rsidR="004138F3" w:rsidRPr="007C0E03">
        <w:rPr>
          <w:i/>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sidR="004138F3">
        <w:t xml:space="preserve"> and </w:t>
      </w:r>
      <w:r w:rsidR="00132EB8">
        <w:t xml:space="preserve">PSC-15-0569-PAA-WS, in Docket No. 20140239-WS, issued December 16, 2015, </w:t>
      </w:r>
      <w:r w:rsidR="00132EB8" w:rsidRPr="00132EB8">
        <w:rPr>
          <w:i/>
        </w:rPr>
        <w:t>In re: Applicatino for staff-assisted rate case in Polk County by Orchid Springs Development Corporation.</w:t>
      </w:r>
    </w:p>
  </w:footnote>
  <w:footnote w:id="3">
    <w:p w:rsidR="00244CB6" w:rsidRPr="007C0E03" w:rsidRDefault="00244CB6" w:rsidP="00725E3B">
      <w:pPr>
        <w:tabs>
          <w:tab w:val="left" w:pos="7605"/>
        </w:tabs>
        <w:jc w:val="both"/>
        <w:rPr>
          <w:i/>
          <w:sz w:val="20"/>
          <w:szCs w:val="20"/>
        </w:rPr>
      </w:pPr>
      <w:r w:rsidRPr="00B600F8">
        <w:rPr>
          <w:rStyle w:val="FootnoteReference"/>
        </w:rPr>
        <w:footnoteRef/>
      </w:r>
      <w:r w:rsidRPr="00B600F8">
        <w:rPr>
          <w:sz w:val="20"/>
          <w:szCs w:val="20"/>
        </w:rPr>
        <w:t xml:space="preserve"> See Order Nos. PSC-14-0105-TRF-WS, in Docket Nos. 130288-WS, issued February 20, 2014, </w:t>
      </w:r>
      <w:r w:rsidRPr="00B600F8">
        <w:rPr>
          <w:i/>
          <w:sz w:val="20"/>
          <w:szCs w:val="20"/>
        </w:rPr>
        <w:t xml:space="preserve">In re: Request for approval of late payment charge in Brevard County by Aquarina Utilities, Inc.; </w:t>
      </w:r>
      <w:r w:rsidRPr="00B600F8">
        <w:rPr>
          <w:sz w:val="20"/>
          <w:szCs w:val="20"/>
        </w:rPr>
        <w:t xml:space="preserve">PSC-15-0535-PAA-WU in Docket No. 20140217-WU, issued November 19, 2015, </w:t>
      </w:r>
      <w:r w:rsidRPr="00B600F8">
        <w:rPr>
          <w:i/>
          <w:sz w:val="20"/>
          <w:szCs w:val="20"/>
        </w:rPr>
        <w:t xml:space="preserve">In re: Application for staff-assisted rate case in Sumter County by Cedar Acres, Inc.; </w:t>
      </w:r>
      <w:r w:rsidR="007C0E03" w:rsidRPr="007C0E03">
        <w:rPr>
          <w:sz w:val="20"/>
          <w:szCs w:val="20"/>
        </w:rPr>
        <w:t>and</w:t>
      </w:r>
      <w:r w:rsidR="007C0E03">
        <w:rPr>
          <w:i/>
          <w:sz w:val="20"/>
          <w:szCs w:val="20"/>
        </w:rPr>
        <w:t xml:space="preserve"> </w:t>
      </w:r>
      <w:r w:rsidRPr="007C0E03">
        <w:rPr>
          <w:sz w:val="20"/>
          <w:szCs w:val="20"/>
        </w:rPr>
        <w:t>PSC-15-0569-PAA-WS in Docket No. 20140239-WS, issued December 16, 2015</w:t>
      </w:r>
      <w:r w:rsidR="007C0E03">
        <w:rPr>
          <w:sz w:val="20"/>
          <w:szCs w:val="20"/>
        </w:rPr>
        <w:t xml:space="preserve">, </w:t>
      </w:r>
      <w:r w:rsidR="007C0E03" w:rsidRPr="007C0E03">
        <w:rPr>
          <w:i/>
          <w:sz w:val="20"/>
          <w:szCs w:val="20"/>
        </w:rPr>
        <w:t>In re: Application for staff-assisted rate case in Polk County by Orchid Springs Development Corporation</w:t>
      </w:r>
      <w:r w:rsidRPr="007C0E03">
        <w:rPr>
          <w:i/>
          <w:sz w:val="20"/>
          <w:szCs w:val="20"/>
        </w:rPr>
        <w:t>.</w:t>
      </w:r>
    </w:p>
    <w:p w:rsidR="00244CB6" w:rsidRDefault="00244CB6" w:rsidP="00725E3B">
      <w:pPr>
        <w:pStyle w:val="FootnoteText"/>
      </w:pPr>
    </w:p>
  </w:footnote>
  <w:footnote w:id="4">
    <w:p w:rsidR="00074305" w:rsidRPr="00E138CE" w:rsidRDefault="00074305" w:rsidP="00074305">
      <w:pPr>
        <w:pStyle w:val="FootnoteText"/>
        <w:rPr>
          <w:i/>
        </w:rPr>
      </w:pPr>
      <w:r>
        <w:rPr>
          <w:rStyle w:val="FootnoteReference"/>
        </w:rPr>
        <w:footnoteRef/>
      </w:r>
      <w:r>
        <w:t xml:space="preserve">Order Nos. PSC-2017-0367-PAA-WU, issued September 29, 2017, in Docket No. 20160193-WU, </w:t>
      </w:r>
      <w:r w:rsidRPr="00EF6F6C">
        <w:rPr>
          <w:i/>
        </w:rPr>
        <w:t>In re: Application for approval of transfer of certain water facilities and Certificate No. 619-W from McLeod Gardens Water Company to McLeod Gardens Utilities, LLC, in Polk County</w:t>
      </w:r>
      <w:r>
        <w:t>; PSC-2017-0144-PAA-WU, issued April 27, 2017, in Docket No. 20160143-WU,</w:t>
      </w:r>
      <w:r w:rsidRPr="00EF6F6C">
        <w:rPr>
          <w:i/>
        </w:rPr>
        <w:t xml:space="preserve"> In re: Application for staff-assisted rate case in Hardee County by Charlie Creek Utilities, LLC</w:t>
      </w:r>
      <w:r>
        <w:t xml:space="preserve">; and PSC-17-0092-PAA-WU, issued March 13, 2017, in Docket No. 20160144-WU, </w:t>
      </w:r>
      <w:r w:rsidRPr="00EF6F6C">
        <w:rPr>
          <w:i/>
        </w:rPr>
        <w:t>In re: Application for transfer of Certificate No. 288-W in Pasco County from Orangeland Water Supply to Orange Land Utilities, LLC.</w:t>
      </w:r>
    </w:p>
  </w:footnote>
  <w:footnote w:id="5">
    <w:p w:rsidR="00244CB6" w:rsidRDefault="00244CB6" w:rsidP="00A830BB">
      <w:pPr>
        <w:pStyle w:val="FootnoteText"/>
      </w:pPr>
      <w:r>
        <w:rPr>
          <w:rStyle w:val="FootnoteReference"/>
        </w:rPr>
        <w:footnoteRef/>
      </w:r>
      <w:r>
        <w:t>Order No</w:t>
      </w:r>
      <w:r w:rsidR="00914A7A">
        <w:t>s</w:t>
      </w:r>
      <w:r>
        <w:t xml:space="preserve">. PSC-14-0198-TRF-SU, issued May 2, 2014, in Docket No. 140030-SU, </w:t>
      </w:r>
      <w:r w:rsidRPr="00E90191">
        <w:rPr>
          <w:i/>
        </w:rPr>
        <w:t>In re: Request for approval to amend Miscellaneous Service charges to include all NSF charges by Environmental Protec</w:t>
      </w:r>
      <w:r>
        <w:rPr>
          <w:i/>
        </w:rPr>
        <w:t xml:space="preserve">tion Systems </w:t>
      </w:r>
      <w:r w:rsidR="00914A7A">
        <w:rPr>
          <w:i/>
        </w:rPr>
        <w:t xml:space="preserve">of Pine Island, Inc. </w:t>
      </w:r>
      <w:r w:rsidR="00914A7A">
        <w:t>and</w:t>
      </w:r>
      <w:r>
        <w:t xml:space="preserve"> PSC-13-0646-PAA-WU, issued December 5, 2013, in Docket No. 130025-WU, </w:t>
      </w:r>
      <w:r w:rsidRPr="00E90191">
        <w:rPr>
          <w:i/>
        </w:rPr>
        <w:t>In re: Application for increase in water rates in Highlands County by Placid Lakes Utilities, Inc.</w:t>
      </w:r>
    </w:p>
    <w:p w:rsidR="00244CB6" w:rsidRDefault="00244CB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B6" w:rsidRDefault="00244CB6"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20170255-WS</w:t>
    </w:r>
    <w:bookmarkEnd w:id="14"/>
  </w:p>
  <w:p w:rsidR="00244CB6" w:rsidRDefault="00244CB6">
    <w:pPr>
      <w:pStyle w:val="Header"/>
    </w:pPr>
    <w:r>
      <w:t xml:space="preserve">Date: </w:t>
    </w:r>
    <w:r w:rsidR="002F1AB6">
      <w:fldChar w:fldCharType="begin"/>
    </w:r>
    <w:r w:rsidR="002F1AB6">
      <w:instrText xml:space="preserve"> REF FilingDate </w:instrText>
    </w:r>
    <w:r w:rsidR="002F1AB6">
      <w:fldChar w:fldCharType="separate"/>
    </w:r>
    <w:r w:rsidR="00C0555A">
      <w:t>January 25, 2018</w:t>
    </w:r>
    <w:r w:rsidR="002F1AB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B6" w:rsidRDefault="00244CB6" w:rsidP="00220732">
    <w:pPr>
      <w:pStyle w:val="Header"/>
      <w:tabs>
        <w:tab w:val="clear" w:pos="4320"/>
        <w:tab w:val="clear" w:pos="8640"/>
        <w:tab w:val="right" w:pos="9360"/>
      </w:tabs>
    </w:pPr>
    <w:r>
      <w:fldChar w:fldCharType="begin"/>
    </w:r>
    <w:r>
      <w:instrText xml:space="preserve"> REF DocketLabel</w:instrText>
    </w:r>
    <w:r>
      <w:fldChar w:fldCharType="separate"/>
    </w:r>
    <w:r w:rsidR="00C0555A">
      <w:t>Docket No.</w:t>
    </w:r>
    <w:r>
      <w:fldChar w:fldCharType="end"/>
    </w:r>
    <w:r>
      <w:t xml:space="preserve"> </w:t>
    </w:r>
    <w:r>
      <w:fldChar w:fldCharType="begin"/>
    </w:r>
    <w:r>
      <w:instrText xml:space="preserve"> REF DocketList</w:instrText>
    </w:r>
    <w:r>
      <w:fldChar w:fldCharType="separate"/>
    </w:r>
    <w:r w:rsidR="00C0555A">
      <w:t>20170255-WS</w:t>
    </w:r>
    <w:r>
      <w:fldChar w:fldCharType="end"/>
    </w:r>
    <w:r>
      <w:tab/>
      <w:t xml:space="preserve">Issue </w:t>
    </w:r>
    <w:r w:rsidR="002F1AB6">
      <w:fldChar w:fldCharType="begin"/>
    </w:r>
    <w:r w:rsidR="002F1AB6">
      <w:instrText xml:space="preserve"> Seq Issue \c \* Arabic </w:instrText>
    </w:r>
    <w:r w:rsidR="002F1AB6">
      <w:fldChar w:fldCharType="separate"/>
    </w:r>
    <w:r w:rsidR="00B50177">
      <w:rPr>
        <w:noProof/>
      </w:rPr>
      <w:t>6</w:t>
    </w:r>
    <w:r w:rsidR="002F1AB6">
      <w:rPr>
        <w:noProof/>
      </w:rPr>
      <w:fldChar w:fldCharType="end"/>
    </w:r>
  </w:p>
  <w:p w:rsidR="00244CB6" w:rsidRDefault="00244CB6">
    <w:pPr>
      <w:pStyle w:val="Header"/>
    </w:pPr>
    <w:r>
      <w:t xml:space="preserve">Date: </w:t>
    </w:r>
    <w:r w:rsidR="002F1AB6">
      <w:fldChar w:fldCharType="begin"/>
    </w:r>
    <w:r w:rsidR="002F1AB6">
      <w:instrText xml:space="preserve"> REF FilingDate </w:instrText>
    </w:r>
    <w:r w:rsidR="002F1AB6">
      <w:fldChar w:fldCharType="separate"/>
    </w:r>
    <w:r w:rsidR="00C0555A">
      <w:t>January 25, 2018</w:t>
    </w:r>
    <w:r w:rsidR="002F1AB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B6" w:rsidRDefault="00244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88E6B90"/>
    <w:multiLevelType w:val="hybridMultilevel"/>
    <w:tmpl w:val="98FA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CC400F"/>
    <w:rsid w:val="000043D5"/>
    <w:rsid w:val="00006170"/>
    <w:rsid w:val="00010E37"/>
    <w:rsid w:val="000172DA"/>
    <w:rsid w:val="000247C5"/>
    <w:rsid w:val="000277C2"/>
    <w:rsid w:val="00035B48"/>
    <w:rsid w:val="00036577"/>
    <w:rsid w:val="00036CE2"/>
    <w:rsid w:val="000437FE"/>
    <w:rsid w:val="000513BE"/>
    <w:rsid w:val="00061227"/>
    <w:rsid w:val="0006136C"/>
    <w:rsid w:val="00065A06"/>
    <w:rsid w:val="000666F3"/>
    <w:rsid w:val="00070DCB"/>
    <w:rsid w:val="00073120"/>
    <w:rsid w:val="00074305"/>
    <w:rsid w:val="000764D0"/>
    <w:rsid w:val="000828D3"/>
    <w:rsid w:val="00086204"/>
    <w:rsid w:val="00092B4A"/>
    <w:rsid w:val="000A2B57"/>
    <w:rsid w:val="000A418B"/>
    <w:rsid w:val="000C383F"/>
    <w:rsid w:val="000C4431"/>
    <w:rsid w:val="000D1C06"/>
    <w:rsid w:val="000D4319"/>
    <w:rsid w:val="000F374A"/>
    <w:rsid w:val="000F3CE1"/>
    <w:rsid w:val="00103661"/>
    <w:rsid w:val="001076AF"/>
    <w:rsid w:val="00117C8C"/>
    <w:rsid w:val="00120CC8"/>
    <w:rsid w:val="00124E2E"/>
    <w:rsid w:val="00125ED4"/>
    <w:rsid w:val="001305E9"/>
    <w:rsid w:val="001307AF"/>
    <w:rsid w:val="00132EB8"/>
    <w:rsid w:val="00135687"/>
    <w:rsid w:val="001404E9"/>
    <w:rsid w:val="0015506E"/>
    <w:rsid w:val="00163031"/>
    <w:rsid w:val="00164BF1"/>
    <w:rsid w:val="00171A90"/>
    <w:rsid w:val="001738AB"/>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4C9A"/>
    <w:rsid w:val="00225C3F"/>
    <w:rsid w:val="00244CB6"/>
    <w:rsid w:val="00263D44"/>
    <w:rsid w:val="002641B8"/>
    <w:rsid w:val="002663A5"/>
    <w:rsid w:val="002702AD"/>
    <w:rsid w:val="00286BF1"/>
    <w:rsid w:val="00292D82"/>
    <w:rsid w:val="002963CB"/>
    <w:rsid w:val="002D226D"/>
    <w:rsid w:val="002F6030"/>
    <w:rsid w:val="00300422"/>
    <w:rsid w:val="003037E1"/>
    <w:rsid w:val="00307E51"/>
    <w:rsid w:val="003103EC"/>
    <w:rsid w:val="003144EF"/>
    <w:rsid w:val="00322F74"/>
    <w:rsid w:val="00340073"/>
    <w:rsid w:val="00354DA3"/>
    <w:rsid w:val="003632FD"/>
    <w:rsid w:val="00372805"/>
    <w:rsid w:val="00373180"/>
    <w:rsid w:val="00375AB9"/>
    <w:rsid w:val="00375D1C"/>
    <w:rsid w:val="003821A0"/>
    <w:rsid w:val="00385B04"/>
    <w:rsid w:val="003864CF"/>
    <w:rsid w:val="003868A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138F3"/>
    <w:rsid w:val="00431598"/>
    <w:rsid w:val="004319AD"/>
    <w:rsid w:val="00437066"/>
    <w:rsid w:val="004426B8"/>
    <w:rsid w:val="00444432"/>
    <w:rsid w:val="0046268B"/>
    <w:rsid w:val="0047045C"/>
    <w:rsid w:val="00471860"/>
    <w:rsid w:val="004776D7"/>
    <w:rsid w:val="004A744D"/>
    <w:rsid w:val="004B60BD"/>
    <w:rsid w:val="004B65B0"/>
    <w:rsid w:val="004C3150"/>
    <w:rsid w:val="004C3641"/>
    <w:rsid w:val="004C4390"/>
    <w:rsid w:val="004C4AF7"/>
    <w:rsid w:val="004D2881"/>
    <w:rsid w:val="004D385F"/>
    <w:rsid w:val="004D5B39"/>
    <w:rsid w:val="004E2CD6"/>
    <w:rsid w:val="004E330D"/>
    <w:rsid w:val="004E5147"/>
    <w:rsid w:val="004F5C43"/>
    <w:rsid w:val="0050652D"/>
    <w:rsid w:val="00506C0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131"/>
    <w:rsid w:val="005D2E7D"/>
    <w:rsid w:val="005D4A8F"/>
    <w:rsid w:val="005D5164"/>
    <w:rsid w:val="005D561B"/>
    <w:rsid w:val="005D5ECF"/>
    <w:rsid w:val="005F468D"/>
    <w:rsid w:val="005F69A3"/>
    <w:rsid w:val="00604CC7"/>
    <w:rsid w:val="0060713A"/>
    <w:rsid w:val="00615423"/>
    <w:rsid w:val="006165B2"/>
    <w:rsid w:val="00617276"/>
    <w:rsid w:val="00617F30"/>
    <w:rsid w:val="00621AA9"/>
    <w:rsid w:val="0062527B"/>
    <w:rsid w:val="00625D97"/>
    <w:rsid w:val="00625F1C"/>
    <w:rsid w:val="0062701E"/>
    <w:rsid w:val="006279E1"/>
    <w:rsid w:val="00630CEB"/>
    <w:rsid w:val="00632264"/>
    <w:rsid w:val="006470BC"/>
    <w:rsid w:val="006478AB"/>
    <w:rsid w:val="00652802"/>
    <w:rsid w:val="006554D3"/>
    <w:rsid w:val="0066503B"/>
    <w:rsid w:val="00667036"/>
    <w:rsid w:val="00673BDB"/>
    <w:rsid w:val="00674341"/>
    <w:rsid w:val="006771B8"/>
    <w:rsid w:val="006843B6"/>
    <w:rsid w:val="0068481F"/>
    <w:rsid w:val="006965B6"/>
    <w:rsid w:val="00696F5D"/>
    <w:rsid w:val="00697249"/>
    <w:rsid w:val="006A255A"/>
    <w:rsid w:val="006B3947"/>
    <w:rsid w:val="006B4293"/>
    <w:rsid w:val="006B624F"/>
    <w:rsid w:val="006C0C95"/>
    <w:rsid w:val="006C31E3"/>
    <w:rsid w:val="006D18D3"/>
    <w:rsid w:val="006E08CB"/>
    <w:rsid w:val="006E598D"/>
    <w:rsid w:val="0070437D"/>
    <w:rsid w:val="00704CF1"/>
    <w:rsid w:val="0070533C"/>
    <w:rsid w:val="00705B04"/>
    <w:rsid w:val="00724992"/>
    <w:rsid w:val="00725E3B"/>
    <w:rsid w:val="00734820"/>
    <w:rsid w:val="007349DC"/>
    <w:rsid w:val="0074365E"/>
    <w:rsid w:val="00744B55"/>
    <w:rsid w:val="00750A03"/>
    <w:rsid w:val="007515FD"/>
    <w:rsid w:val="00760D80"/>
    <w:rsid w:val="00780C09"/>
    <w:rsid w:val="00780DDF"/>
    <w:rsid w:val="007834E9"/>
    <w:rsid w:val="00787DBC"/>
    <w:rsid w:val="0079019A"/>
    <w:rsid w:val="00792935"/>
    <w:rsid w:val="007964F1"/>
    <w:rsid w:val="007A04A1"/>
    <w:rsid w:val="007A1840"/>
    <w:rsid w:val="007C0528"/>
    <w:rsid w:val="007C0E03"/>
    <w:rsid w:val="007C3D38"/>
    <w:rsid w:val="007D0F35"/>
    <w:rsid w:val="007D146D"/>
    <w:rsid w:val="007D4FEB"/>
    <w:rsid w:val="007D6146"/>
    <w:rsid w:val="007E0CE7"/>
    <w:rsid w:val="007E1797"/>
    <w:rsid w:val="007F1193"/>
    <w:rsid w:val="007F417F"/>
    <w:rsid w:val="008042BD"/>
    <w:rsid w:val="0080563F"/>
    <w:rsid w:val="008056E0"/>
    <w:rsid w:val="00816624"/>
    <w:rsid w:val="00821CA7"/>
    <w:rsid w:val="00822427"/>
    <w:rsid w:val="00822562"/>
    <w:rsid w:val="00823663"/>
    <w:rsid w:val="00832DAE"/>
    <w:rsid w:val="00832DDC"/>
    <w:rsid w:val="008474C9"/>
    <w:rsid w:val="00850BAC"/>
    <w:rsid w:val="00854A3E"/>
    <w:rsid w:val="00855D08"/>
    <w:rsid w:val="0085780C"/>
    <w:rsid w:val="00862D37"/>
    <w:rsid w:val="00867434"/>
    <w:rsid w:val="00874344"/>
    <w:rsid w:val="00882155"/>
    <w:rsid w:val="0088233B"/>
    <w:rsid w:val="00883B47"/>
    <w:rsid w:val="0088599E"/>
    <w:rsid w:val="00886C37"/>
    <w:rsid w:val="00887E97"/>
    <w:rsid w:val="00892D99"/>
    <w:rsid w:val="00893315"/>
    <w:rsid w:val="008B62AE"/>
    <w:rsid w:val="008C04B5"/>
    <w:rsid w:val="008C14FA"/>
    <w:rsid w:val="008C7B0B"/>
    <w:rsid w:val="008D4057"/>
    <w:rsid w:val="008D45CA"/>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4A7A"/>
    <w:rsid w:val="00920E64"/>
    <w:rsid w:val="00922002"/>
    <w:rsid w:val="00924020"/>
    <w:rsid w:val="009271A7"/>
    <w:rsid w:val="0093658B"/>
    <w:rsid w:val="009429FF"/>
    <w:rsid w:val="00945BD6"/>
    <w:rsid w:val="009479FB"/>
    <w:rsid w:val="00951C45"/>
    <w:rsid w:val="009656F2"/>
    <w:rsid w:val="00966A08"/>
    <w:rsid w:val="00967A60"/>
    <w:rsid w:val="00971207"/>
    <w:rsid w:val="00975CB4"/>
    <w:rsid w:val="009863B0"/>
    <w:rsid w:val="00987ACB"/>
    <w:rsid w:val="00987DE1"/>
    <w:rsid w:val="00990571"/>
    <w:rsid w:val="00995078"/>
    <w:rsid w:val="0099673A"/>
    <w:rsid w:val="009A3330"/>
    <w:rsid w:val="009A4077"/>
    <w:rsid w:val="009A7C96"/>
    <w:rsid w:val="009B6E70"/>
    <w:rsid w:val="009C3DB9"/>
    <w:rsid w:val="009D46E5"/>
    <w:rsid w:val="009D568A"/>
    <w:rsid w:val="009E46CF"/>
    <w:rsid w:val="009F04EC"/>
    <w:rsid w:val="009F2A7C"/>
    <w:rsid w:val="009F3B36"/>
    <w:rsid w:val="00A019B9"/>
    <w:rsid w:val="00A12508"/>
    <w:rsid w:val="00A1282B"/>
    <w:rsid w:val="00A13A27"/>
    <w:rsid w:val="00A175B6"/>
    <w:rsid w:val="00A21835"/>
    <w:rsid w:val="00A2374B"/>
    <w:rsid w:val="00A27D6E"/>
    <w:rsid w:val="00A328EC"/>
    <w:rsid w:val="00A33A51"/>
    <w:rsid w:val="00A41B51"/>
    <w:rsid w:val="00A41CA6"/>
    <w:rsid w:val="00A47927"/>
    <w:rsid w:val="00A47FFC"/>
    <w:rsid w:val="00A5442F"/>
    <w:rsid w:val="00A54FF9"/>
    <w:rsid w:val="00A56765"/>
    <w:rsid w:val="00A675AC"/>
    <w:rsid w:val="00A7581F"/>
    <w:rsid w:val="00A830BB"/>
    <w:rsid w:val="00A92FB1"/>
    <w:rsid w:val="00A95A0C"/>
    <w:rsid w:val="00AA0ABA"/>
    <w:rsid w:val="00AA2765"/>
    <w:rsid w:val="00AA77B5"/>
    <w:rsid w:val="00AB6C5D"/>
    <w:rsid w:val="00AC3401"/>
    <w:rsid w:val="00AC51A7"/>
    <w:rsid w:val="00AD444B"/>
    <w:rsid w:val="00AD5C81"/>
    <w:rsid w:val="00AD6C78"/>
    <w:rsid w:val="00AE2EAB"/>
    <w:rsid w:val="00AF5F89"/>
    <w:rsid w:val="00AF73CB"/>
    <w:rsid w:val="00B002D6"/>
    <w:rsid w:val="00B04C35"/>
    <w:rsid w:val="00B05B51"/>
    <w:rsid w:val="00B14E5A"/>
    <w:rsid w:val="00B15370"/>
    <w:rsid w:val="00B1668B"/>
    <w:rsid w:val="00B16DA4"/>
    <w:rsid w:val="00B17BEB"/>
    <w:rsid w:val="00B21A3C"/>
    <w:rsid w:val="00B223C0"/>
    <w:rsid w:val="00B234ED"/>
    <w:rsid w:val="00B249B2"/>
    <w:rsid w:val="00B25CA3"/>
    <w:rsid w:val="00B2765A"/>
    <w:rsid w:val="00B3606B"/>
    <w:rsid w:val="00B44837"/>
    <w:rsid w:val="00B50177"/>
    <w:rsid w:val="00B516ED"/>
    <w:rsid w:val="00B57A6A"/>
    <w:rsid w:val="00B73C9E"/>
    <w:rsid w:val="00B760F1"/>
    <w:rsid w:val="00B7669E"/>
    <w:rsid w:val="00B77DA1"/>
    <w:rsid w:val="00B822A0"/>
    <w:rsid w:val="00B82D41"/>
    <w:rsid w:val="00B858AE"/>
    <w:rsid w:val="00B85964"/>
    <w:rsid w:val="00B96250"/>
    <w:rsid w:val="00BA0D55"/>
    <w:rsid w:val="00BA3501"/>
    <w:rsid w:val="00BA37B3"/>
    <w:rsid w:val="00BA4CC6"/>
    <w:rsid w:val="00BA71B0"/>
    <w:rsid w:val="00BB3493"/>
    <w:rsid w:val="00BB7468"/>
    <w:rsid w:val="00BC188A"/>
    <w:rsid w:val="00BC402E"/>
    <w:rsid w:val="00BD0F48"/>
    <w:rsid w:val="00BE3FC5"/>
    <w:rsid w:val="00BE4A79"/>
    <w:rsid w:val="00BF5010"/>
    <w:rsid w:val="00C03D5F"/>
    <w:rsid w:val="00C0555A"/>
    <w:rsid w:val="00C13791"/>
    <w:rsid w:val="00C31BB3"/>
    <w:rsid w:val="00C36977"/>
    <w:rsid w:val="00C41C84"/>
    <w:rsid w:val="00C467DA"/>
    <w:rsid w:val="00C477D9"/>
    <w:rsid w:val="00C56AC1"/>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400F"/>
    <w:rsid w:val="00CC7BEE"/>
    <w:rsid w:val="00CE2BF8"/>
    <w:rsid w:val="00CE484E"/>
    <w:rsid w:val="00CE656F"/>
    <w:rsid w:val="00CF0DA8"/>
    <w:rsid w:val="00CF2E25"/>
    <w:rsid w:val="00CF4453"/>
    <w:rsid w:val="00CF5D94"/>
    <w:rsid w:val="00CF7E0F"/>
    <w:rsid w:val="00D034D7"/>
    <w:rsid w:val="00D04BE4"/>
    <w:rsid w:val="00D12565"/>
    <w:rsid w:val="00D127ED"/>
    <w:rsid w:val="00D14127"/>
    <w:rsid w:val="00D60B16"/>
    <w:rsid w:val="00D60F02"/>
    <w:rsid w:val="00D66E49"/>
    <w:rsid w:val="00D70D71"/>
    <w:rsid w:val="00D72F74"/>
    <w:rsid w:val="00D77864"/>
    <w:rsid w:val="00D81563"/>
    <w:rsid w:val="00D82466"/>
    <w:rsid w:val="00D85907"/>
    <w:rsid w:val="00D9073E"/>
    <w:rsid w:val="00D9221D"/>
    <w:rsid w:val="00D958DF"/>
    <w:rsid w:val="00D96DA1"/>
    <w:rsid w:val="00D96F4E"/>
    <w:rsid w:val="00DA51E7"/>
    <w:rsid w:val="00DB0260"/>
    <w:rsid w:val="00DB1C78"/>
    <w:rsid w:val="00DB7D96"/>
    <w:rsid w:val="00DC23FE"/>
    <w:rsid w:val="00DC59E6"/>
    <w:rsid w:val="00DD150B"/>
    <w:rsid w:val="00DD5025"/>
    <w:rsid w:val="00DE526A"/>
    <w:rsid w:val="00DF1510"/>
    <w:rsid w:val="00E02F1F"/>
    <w:rsid w:val="00E043D0"/>
    <w:rsid w:val="00E06484"/>
    <w:rsid w:val="00E138CE"/>
    <w:rsid w:val="00E14346"/>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5944"/>
    <w:rsid w:val="00EB2DB3"/>
    <w:rsid w:val="00EC3FBB"/>
    <w:rsid w:val="00EC6B7A"/>
    <w:rsid w:val="00ED089F"/>
    <w:rsid w:val="00ED3A87"/>
    <w:rsid w:val="00ED5B67"/>
    <w:rsid w:val="00EE0371"/>
    <w:rsid w:val="00EF264C"/>
    <w:rsid w:val="00EF3FEE"/>
    <w:rsid w:val="00EF6F6C"/>
    <w:rsid w:val="00F04B59"/>
    <w:rsid w:val="00F11741"/>
    <w:rsid w:val="00F12B1C"/>
    <w:rsid w:val="00F13CF8"/>
    <w:rsid w:val="00F15855"/>
    <w:rsid w:val="00F1665F"/>
    <w:rsid w:val="00F32978"/>
    <w:rsid w:val="00F45CB2"/>
    <w:rsid w:val="00F544C0"/>
    <w:rsid w:val="00F55332"/>
    <w:rsid w:val="00F60405"/>
    <w:rsid w:val="00F6504A"/>
    <w:rsid w:val="00F65519"/>
    <w:rsid w:val="00F713C0"/>
    <w:rsid w:val="00F75DDC"/>
    <w:rsid w:val="00F7792F"/>
    <w:rsid w:val="00F842AA"/>
    <w:rsid w:val="00F8476F"/>
    <w:rsid w:val="00F853E1"/>
    <w:rsid w:val="00F85604"/>
    <w:rsid w:val="00F94B7A"/>
    <w:rsid w:val="00FA17AC"/>
    <w:rsid w:val="00FA32DE"/>
    <w:rsid w:val="00FA3382"/>
    <w:rsid w:val="00FA4629"/>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830BB"/>
    <w:rPr>
      <w:vertAlign w:val="superscript"/>
    </w:rPr>
  </w:style>
  <w:style w:type="character" w:customStyle="1" w:styleId="FootnoteTextChar">
    <w:name w:val="Footnote Text Char"/>
    <w:link w:val="FootnoteText"/>
    <w:rsid w:val="00A83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830BB"/>
    <w:rPr>
      <w:vertAlign w:val="superscript"/>
    </w:rPr>
  </w:style>
  <w:style w:type="character" w:customStyle="1" w:styleId="FootnoteTextChar">
    <w:name w:val="Footnote Text Char"/>
    <w:link w:val="FootnoteText"/>
    <w:rsid w:val="00A83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86A40-D6FA-4081-B77D-D94EDD04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13</Pages>
  <Words>3261</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Friedrich</dc:creator>
  <cp:lastModifiedBy>Jackie Colson</cp:lastModifiedBy>
  <cp:revision>2</cp:revision>
  <cp:lastPrinted>2018-01-25T14:17:00Z</cp:lastPrinted>
  <dcterms:created xsi:type="dcterms:W3CDTF">2018-01-25T16:21:00Z</dcterms:created>
  <dcterms:modified xsi:type="dcterms:W3CDTF">2018-01-25T16:21:00Z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20170255-WS</vt:lpwstr>
  </property>
  <property fmtid="{D5CDD505-2E9C-101B-9397-08002B2CF9AE}" pid="3" name="MasterDocument">
    <vt:bool>false</vt:bool>
  </property>
</Properties>
</file>