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r>
              <w:t>State of Florida</w:t>
            </w:r>
          </w:p>
          <w:p w:rsidR="007C0528" w:rsidRDefault="005E73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D47E7A" w:rsidP="005E731A">
            <w:pPr>
              <w:pStyle w:val="MemoHeading"/>
            </w:pPr>
            <w:bookmarkStart w:id="0" w:name="FilingDate"/>
            <w:r>
              <w:t>April 6,</w:t>
            </w:r>
            <w:r w:rsidR="00BA54D9">
              <w:t xml:space="preserve"> 2018</w:t>
            </w:r>
            <w:bookmarkEnd w:id="0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5E731A" w:rsidRDefault="005E731A">
            <w:pPr>
              <w:pStyle w:val="MemoHeading"/>
            </w:pPr>
            <w:bookmarkStart w:id="1" w:name="From"/>
            <w:r>
              <w:t>Division of Engineerin</w:t>
            </w:r>
            <w:r w:rsidR="001547AE">
              <w:t>g (Lewis, King</w:t>
            </w:r>
            <w:r>
              <w:t>)</w:t>
            </w:r>
          </w:p>
          <w:p w:rsidR="005E731A" w:rsidRDefault="005E731A">
            <w:pPr>
              <w:pStyle w:val="MemoHeading"/>
            </w:pPr>
            <w:r>
              <w:t>Division of Accounting and Finance (Mouring, Smith II)</w:t>
            </w:r>
          </w:p>
          <w:p w:rsidR="007C0528" w:rsidRDefault="005E731A">
            <w:pPr>
              <w:pStyle w:val="MemoHeading"/>
            </w:pPr>
            <w:r>
              <w:t>Office of the General Counsel (Murphy)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5E731A">
            <w:pPr>
              <w:pStyle w:val="MemoHeadingRe"/>
            </w:pPr>
            <w:bookmarkStart w:id="2" w:name="Re"/>
            <w:r>
              <w:t>Docket No. 20150010-WS – Application for staff-assisted rate case in Brevard County by Aquarina Utilities, Inc.</w:t>
            </w:r>
            <w:bookmarkEnd w:id="2"/>
          </w:p>
        </w:tc>
      </w:tr>
      <w:tr w:rsidR="007C0528" w:rsidTr="00574FD0">
        <w:trPr>
          <w:trHeight w:val="558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A54D9" w:rsidP="00D47E7A">
            <w:pPr>
              <w:pStyle w:val="MemoHeading"/>
            </w:pPr>
            <w:bookmarkStart w:id="3" w:name="AgendaDate"/>
            <w:r>
              <w:t>0</w:t>
            </w:r>
            <w:r w:rsidR="00EE3537">
              <w:t>4/</w:t>
            </w:r>
            <w:r w:rsidR="00D47E7A">
              <w:t>20</w:t>
            </w:r>
            <w:r w:rsidR="005E731A">
              <w:t>/1</w:t>
            </w:r>
            <w:bookmarkEnd w:id="3"/>
            <w:r>
              <w:t>8</w:t>
            </w:r>
            <w:r w:rsidR="007C0528">
              <w:t xml:space="preserve"> – </w:t>
            </w:r>
            <w:bookmarkStart w:id="4" w:name="PermittedStatus"/>
            <w:r w:rsidR="005E731A" w:rsidRPr="00B475BD">
              <w:t>Regular Agenda –</w:t>
            </w:r>
            <w:r w:rsidR="002153A3" w:rsidRPr="00612A3D">
              <w:t xml:space="preserve"> </w:t>
            </w:r>
            <w:r w:rsidR="005E731A" w:rsidRPr="00612A3D">
              <w:t>I</w:t>
            </w:r>
            <w:r w:rsidR="005E731A" w:rsidRPr="00B475BD">
              <w:t>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E731A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Pr="006C34CF" w:rsidRDefault="00D074D2">
            <w:pPr>
              <w:pStyle w:val="MemoHeading"/>
            </w:pPr>
            <w:bookmarkStart w:id="6" w:name="PrehearingOfficer"/>
            <w:r w:rsidRPr="006C34CF">
              <w:t>Brown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C5635">
            <w:pPr>
              <w:pStyle w:val="MemoHeading"/>
            </w:pPr>
            <w:r>
              <w:t>None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5E731A">
            <w:pPr>
              <w:pStyle w:val="MemoHeading"/>
            </w:pPr>
            <w:bookmarkStart w:id="8" w:name="SpecialInstructions"/>
            <w:r>
              <w:t>None</w:t>
            </w:r>
            <w:bookmarkEnd w:id="8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9" w:name="RecToC"/>
      <w:bookmarkEnd w:id="9"/>
      <w:r>
        <w:t xml:space="preserve"> </w:t>
      </w:r>
      <w:bookmarkStart w:id="10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1" w:name="_Toc94516455"/>
      <w:r>
        <w:instrText>Case Background</w:instrText>
      </w:r>
      <w:bookmarkEnd w:id="11"/>
      <w:r>
        <w:instrText xml:space="preserve">" \l 1 </w:instrText>
      </w:r>
      <w:r>
        <w:fldChar w:fldCharType="end"/>
      </w:r>
    </w:p>
    <w:p w:rsidR="005275D7" w:rsidRDefault="009F2B91" w:rsidP="005275D7">
      <w:pPr>
        <w:spacing w:after="240"/>
        <w:jc w:val="both"/>
      </w:pPr>
      <w:r w:rsidRPr="009F2B91">
        <w:t xml:space="preserve">Aquarina Utilities, Inc., (Aquarina or Utility) is a Class B utility providing service to approximately 296 water and 311 wastewater customers in Brevard County. Aquarina also provides non-potable water for irrigation to approximately 107 customers. </w:t>
      </w:r>
    </w:p>
    <w:p w:rsidR="005275D7" w:rsidRDefault="009F2B91" w:rsidP="005275D7">
      <w:pPr>
        <w:spacing w:after="240"/>
        <w:jc w:val="both"/>
      </w:pPr>
      <w:r w:rsidRPr="009F2B91">
        <w:t>The Utility filed its application for a staff-assisted rate case on January 2, 2015. By Order No. PSC-16-0583-PAA-WS issued December 29, 2016, in this docket, the</w:t>
      </w:r>
      <w:r w:rsidR="00D35D51">
        <w:t xml:space="preserve"> Florida Public Service Commission</w:t>
      </w:r>
      <w:r w:rsidRPr="009F2B91">
        <w:t xml:space="preserve"> </w:t>
      </w:r>
      <w:r w:rsidR="00D35D51">
        <w:t>(</w:t>
      </w:r>
      <w:r w:rsidRPr="009F2B91">
        <w:t>Commission</w:t>
      </w:r>
      <w:r w:rsidR="00D35D51">
        <w:t>)</w:t>
      </w:r>
      <w:r w:rsidRPr="009F2B91">
        <w:t xml:space="preserve"> approved a Phase I revenue requirement and rates. </w:t>
      </w:r>
      <w:r w:rsidR="005275D7">
        <w:t>The</w:t>
      </w:r>
      <w:r w:rsidRPr="009F2B91">
        <w:t xml:space="preserve"> </w:t>
      </w:r>
      <w:r w:rsidR="00D35D51">
        <w:t>O</w:t>
      </w:r>
      <w:r w:rsidRPr="009F2B91">
        <w:t xml:space="preserve">rder </w:t>
      </w:r>
      <w:r w:rsidR="005275D7">
        <w:t xml:space="preserve">further </w:t>
      </w:r>
      <w:r w:rsidRPr="009F2B91">
        <w:t xml:space="preserve">stated that </w:t>
      </w:r>
      <w:r w:rsidR="005275D7">
        <w:t xml:space="preserve">implementation of Phase II rates is conditioned upon Aquarina completing certain pro forma </w:t>
      </w:r>
      <w:r w:rsidR="00B475BD">
        <w:t xml:space="preserve">plant </w:t>
      </w:r>
      <w:r w:rsidR="005275D7">
        <w:t>items within 12 months of the issuance of a consummating order in this docket</w:t>
      </w:r>
      <w:r w:rsidR="008A5969">
        <w:t xml:space="preserve">. </w:t>
      </w:r>
      <w:r w:rsidR="005275D7" w:rsidRPr="009F2B91">
        <w:t>Consummating Order No.</w:t>
      </w:r>
      <w:r w:rsidR="005275D7" w:rsidRPr="009F2B9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275D7" w:rsidRPr="009F2B91">
        <w:t>PSC-17-0031-CO-</w:t>
      </w:r>
      <w:r w:rsidR="005275D7" w:rsidRPr="00CC5635">
        <w:t>WS was issued on January 23, 2017. Therefore, the pro forma plant items were to be completed before January 23, 2018.</w:t>
      </w:r>
    </w:p>
    <w:p w:rsidR="009F2B91" w:rsidRPr="009F2B91" w:rsidRDefault="008A5969" w:rsidP="00457A76">
      <w:pPr>
        <w:spacing w:after="240"/>
        <w:jc w:val="both"/>
      </w:pPr>
      <w:r>
        <w:lastRenderedPageBreak/>
        <w:t xml:space="preserve">The pro forma </w:t>
      </w:r>
      <w:r w:rsidR="00B475BD">
        <w:t xml:space="preserve">plant </w:t>
      </w:r>
      <w:r w:rsidR="00B47D16">
        <w:t xml:space="preserve">items </w:t>
      </w:r>
      <w:r w:rsidR="009F2B91" w:rsidRPr="009F2B91">
        <w:t xml:space="preserve">consisted of the replacement of the water treatment plant’s </w:t>
      </w:r>
      <w:r w:rsidR="00B47D16" w:rsidRPr="009F2B91">
        <w:t>reverse osmosis skid</w:t>
      </w:r>
      <w:r w:rsidR="00B837D5">
        <w:t>;</w:t>
      </w:r>
      <w:r w:rsidR="009F2B91" w:rsidRPr="009F2B91">
        <w:t xml:space="preserve"> the wastewater treatment plant’s catwalks, blo</w:t>
      </w:r>
      <w:r>
        <w:t>wers, and sand filters; and developing a</w:t>
      </w:r>
      <w:r w:rsidR="00B475BD">
        <w:t xml:space="preserve"> g</w:t>
      </w:r>
      <w:r w:rsidR="009F2B91" w:rsidRPr="009F2B91">
        <w:t>eo</w:t>
      </w:r>
      <w:r w:rsidR="00B475BD">
        <w:t>graphical information s</w:t>
      </w:r>
      <w:r w:rsidR="009F2B91" w:rsidRPr="009F2B91">
        <w:t>ystem mapping of the distribution and collection systems.</w:t>
      </w:r>
      <w:r w:rsidR="00457A76">
        <w:t xml:space="preserve"> </w:t>
      </w:r>
      <w:r w:rsidR="009F2B91" w:rsidRPr="009F2B91">
        <w:t>Order No. PSC-16-0583-PAA-WS provided that</w:t>
      </w:r>
      <w:r w:rsidR="006467EA">
        <w:t xml:space="preserve"> if </w:t>
      </w:r>
      <w:r w:rsidR="00B47D16">
        <w:t xml:space="preserve">Aquarina </w:t>
      </w:r>
      <w:r w:rsidR="009F2B91" w:rsidRPr="009F2B91">
        <w:t>encounters any unforeseen events that will impede the completion of the pro forma</w:t>
      </w:r>
      <w:r w:rsidR="00B475BD">
        <w:t xml:space="preserve"> plant</w:t>
      </w:r>
      <w:r w:rsidR="009F2B91" w:rsidRPr="009F2B91">
        <w:t xml:space="preserve"> items, it shall immediately notify the Commission in writing.</w:t>
      </w:r>
    </w:p>
    <w:p w:rsidR="00BA54D9" w:rsidRDefault="009F2B91" w:rsidP="009F2B91">
      <w:pPr>
        <w:pStyle w:val="BodyText"/>
      </w:pPr>
      <w:r w:rsidRPr="009F2B91">
        <w:t xml:space="preserve">On November 9, 2017, the </w:t>
      </w:r>
      <w:r w:rsidR="006467EA">
        <w:t>U</w:t>
      </w:r>
      <w:r w:rsidR="00502DE0">
        <w:t xml:space="preserve">tility notified staff </w:t>
      </w:r>
      <w:r w:rsidRPr="009F2B91">
        <w:t xml:space="preserve">that it would not be able to meet the deadline for completing the Phase II pro forma plant items. </w:t>
      </w:r>
      <w:r w:rsidR="006467EA">
        <w:t>T</w:t>
      </w:r>
      <w:r w:rsidRPr="009F2B91">
        <w:t xml:space="preserve">he </w:t>
      </w:r>
      <w:r w:rsidR="006467EA">
        <w:t>U</w:t>
      </w:r>
      <w:r w:rsidRPr="009F2B91">
        <w:t>tility requested that it be granted an</w:t>
      </w:r>
      <w:r w:rsidR="00C476E9">
        <w:t xml:space="preserve"> extension until March 1</w:t>
      </w:r>
      <w:r w:rsidRPr="009F2B91">
        <w:t>, 2018</w:t>
      </w:r>
      <w:r w:rsidR="006467EA">
        <w:t>,</w:t>
      </w:r>
      <w:r w:rsidRPr="009F2B91">
        <w:t xml:space="preserve"> to complete the Phase II pro forma plant items. </w:t>
      </w:r>
      <w:r w:rsidR="00A8726E">
        <w:t xml:space="preserve">By Order No. </w:t>
      </w:r>
      <w:r w:rsidR="00332B7C">
        <w:t>PSC-2017-0485</w:t>
      </w:r>
      <w:r w:rsidR="00A8726E" w:rsidRPr="00A8726E">
        <w:t>-FOF-WS</w:t>
      </w:r>
      <w:r w:rsidR="00332B7C">
        <w:rPr>
          <w:rStyle w:val="FootnoteReference"/>
        </w:rPr>
        <w:footnoteReference w:id="1"/>
      </w:r>
      <w:r w:rsidR="00A8726E">
        <w:t>,</w:t>
      </w:r>
      <w:r w:rsidR="00A8726E" w:rsidRPr="00A8726E">
        <w:t xml:space="preserve"> </w:t>
      </w:r>
      <w:r w:rsidR="00A8726E">
        <w:t>t</w:t>
      </w:r>
      <w:r w:rsidR="00BA54D9">
        <w:t>he Commission granted the Utility’s request.</w:t>
      </w:r>
    </w:p>
    <w:p w:rsidR="0068481F" w:rsidRDefault="00BA54D9" w:rsidP="009F2B91">
      <w:pPr>
        <w:pStyle w:val="BodyText"/>
      </w:pPr>
      <w:r>
        <w:t>On February 5, 2018</w:t>
      </w:r>
      <w:r w:rsidR="00B47CE7">
        <w:t>, the Utility informed staff that it could not meet the March 1, 2018, extended due date</w:t>
      </w:r>
      <w:r w:rsidR="00DB4A04">
        <w:t xml:space="preserve"> and requested</w:t>
      </w:r>
      <w:r w:rsidR="00EB552F" w:rsidRPr="009F2B91">
        <w:t xml:space="preserve"> that it be granted an</w:t>
      </w:r>
      <w:r w:rsidR="00EB552F">
        <w:t xml:space="preserve"> extension until November </w:t>
      </w:r>
      <w:r w:rsidR="00F4216F">
        <w:t>30</w:t>
      </w:r>
      <w:r w:rsidR="00EB552F" w:rsidRPr="009F2B91">
        <w:t>, 2018</w:t>
      </w:r>
      <w:r w:rsidR="00EB552F">
        <w:t>,</w:t>
      </w:r>
      <w:r w:rsidR="00EB552F" w:rsidRPr="009F2B91">
        <w:t xml:space="preserve"> to complete the Phase II pro forma plant items. </w:t>
      </w:r>
      <w:r w:rsidR="009F2B91" w:rsidRPr="009F2B91">
        <w:t>The Commission has jurisdiction pursuant to Sections 367.081, 367.0814, and 367.121, Florida Statutes</w:t>
      </w:r>
      <w:r w:rsidR="009F2B91">
        <w:t>.</w:t>
      </w:r>
    </w:p>
    <w:p w:rsidR="007C0528" w:rsidRDefault="007C0528" w:rsidP="0068481F"/>
    <w:bookmarkEnd w:id="10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4" w:name="DiscussionOfIssues"/>
      <w:r>
        <w:lastRenderedPageBreak/>
        <w:t>Discussion of Issues</w:t>
      </w:r>
    </w:p>
    <w:bookmarkEnd w:id="14"/>
    <w:p w:rsidR="005E731A" w:rsidRDefault="005E731A">
      <w:pPr>
        <w:pStyle w:val="IssueHeading"/>
        <w:rPr>
          <w:vanish/>
          <w:specVanish/>
        </w:rPr>
      </w:pPr>
      <w:r w:rsidRPr="004C3641">
        <w:t xml:space="preserve">Issue </w:t>
      </w:r>
      <w:r w:rsidR="00295B66">
        <w:fldChar w:fldCharType="begin"/>
      </w:r>
      <w:r w:rsidR="00295B66">
        <w:instrText xml:space="preserve"> SEQ Issue \* MERGEFORMAT </w:instrText>
      </w:r>
      <w:r w:rsidR="00295B66">
        <w:fldChar w:fldCharType="separate"/>
      </w:r>
      <w:r w:rsidR="00407E7E">
        <w:rPr>
          <w:noProof/>
        </w:rPr>
        <w:t>1</w:t>
      </w:r>
      <w:r w:rsidR="00295B66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407E7E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5E731A" w:rsidRDefault="005E731A">
      <w:pPr>
        <w:pStyle w:val="BodyText"/>
      </w:pPr>
      <w:r>
        <w:t> </w:t>
      </w:r>
      <w:r w:rsidR="009F2B91" w:rsidRPr="00E73A26">
        <w:t xml:space="preserve">Should the Commission approve </w:t>
      </w:r>
      <w:r w:rsidR="009F2B91">
        <w:t>Aquarina’</w:t>
      </w:r>
      <w:r w:rsidR="009F2B91" w:rsidRPr="00E73A26">
        <w:t xml:space="preserve">s request for extension of time to complete its required Phase II pro forma plant items </w:t>
      </w:r>
      <w:r w:rsidR="006B07C3">
        <w:t>pursuant to Order No</w:t>
      </w:r>
      <w:r w:rsidR="004B628A">
        <w:t>s</w:t>
      </w:r>
      <w:r w:rsidR="006B07C3">
        <w:t xml:space="preserve">. </w:t>
      </w:r>
      <w:r w:rsidR="006B07C3" w:rsidRPr="009F2B91">
        <w:t>PSC-16-0583-PAA-WS</w:t>
      </w:r>
      <w:r w:rsidR="004B628A">
        <w:t xml:space="preserve"> and</w:t>
      </w:r>
      <w:r w:rsidR="001547AE">
        <w:t xml:space="preserve"> PSC-2017-0485-FOF-WS</w:t>
      </w:r>
      <w:r w:rsidR="009F2B91">
        <w:t>?</w:t>
      </w:r>
    </w:p>
    <w:p w:rsidR="005E731A" w:rsidRPr="004C3641" w:rsidRDefault="005E731A">
      <w:pPr>
        <w:pStyle w:val="IssueSubsectionHeading"/>
        <w:rPr>
          <w:vanish/>
          <w:specVanish/>
        </w:rPr>
      </w:pPr>
      <w:r w:rsidRPr="004C3641">
        <w:t>Recommendation: </w:t>
      </w:r>
    </w:p>
    <w:p w:rsidR="005E731A" w:rsidRDefault="005E731A">
      <w:pPr>
        <w:pStyle w:val="BodyText"/>
      </w:pPr>
      <w:r>
        <w:t> </w:t>
      </w:r>
      <w:r w:rsidR="009F2B91" w:rsidRPr="00E73A26">
        <w:t xml:space="preserve">Yes. The Commission should approve </w:t>
      </w:r>
      <w:r w:rsidR="009F2B91">
        <w:t>Aquarina’</w:t>
      </w:r>
      <w:r w:rsidR="009F2B91" w:rsidRPr="00E73A26">
        <w:t xml:space="preserve">s request for an extension of time to complete its required Phase II pro forma </w:t>
      </w:r>
      <w:r w:rsidR="006B07C3">
        <w:t xml:space="preserve">plant items </w:t>
      </w:r>
      <w:r w:rsidR="009B2EF9">
        <w:t xml:space="preserve">before </w:t>
      </w:r>
      <w:r w:rsidR="00D16CBB">
        <w:t>November 30</w:t>
      </w:r>
      <w:r w:rsidR="009B2EF9">
        <w:t>, 201</w:t>
      </w:r>
      <w:r w:rsidR="00C809A1">
        <w:t>8</w:t>
      </w:r>
      <w:r w:rsidR="009F2B91">
        <w:t>. (Lewis</w:t>
      </w:r>
      <w:r w:rsidR="009F2B91" w:rsidRPr="00E73A26">
        <w:t>)</w:t>
      </w:r>
    </w:p>
    <w:p w:rsidR="005E731A" w:rsidRPr="004C3641" w:rsidRDefault="005E731A">
      <w:pPr>
        <w:pStyle w:val="IssueSubsectionHeading"/>
        <w:rPr>
          <w:vanish/>
          <w:specVanish/>
        </w:rPr>
      </w:pPr>
      <w:r w:rsidRPr="004C3641">
        <w:t>Staff Analysis: </w:t>
      </w:r>
    </w:p>
    <w:p w:rsidR="005244E7" w:rsidRDefault="005E731A" w:rsidP="007A796B">
      <w:pPr>
        <w:jc w:val="both"/>
      </w:pPr>
      <w:r>
        <w:t> </w:t>
      </w:r>
      <w:r w:rsidR="00191514" w:rsidRPr="00191514">
        <w:t xml:space="preserve">As </w:t>
      </w:r>
      <w:r w:rsidR="00457A76">
        <w:t>discussed</w:t>
      </w:r>
      <w:r w:rsidR="00191514" w:rsidRPr="00191514">
        <w:t xml:space="preserve"> in the case b</w:t>
      </w:r>
      <w:r w:rsidR="00457A76">
        <w:t>ackground</w:t>
      </w:r>
      <w:r w:rsidR="00191514" w:rsidRPr="00191514">
        <w:t>, Aquarina w</w:t>
      </w:r>
      <w:r w:rsidR="00457A76">
        <w:t xml:space="preserve">as given until </w:t>
      </w:r>
      <w:r w:rsidR="004968FD">
        <w:t>March 1</w:t>
      </w:r>
      <w:r w:rsidR="00457A76">
        <w:t>, 2018</w:t>
      </w:r>
      <w:r w:rsidR="002C5414">
        <w:t>,</w:t>
      </w:r>
      <w:r w:rsidR="00191514" w:rsidRPr="00191514">
        <w:t xml:space="preserve"> to c</w:t>
      </w:r>
      <w:r w:rsidR="00457A76">
        <w:t>omplete Phase II pro forma</w:t>
      </w:r>
      <w:r w:rsidR="00B475BD">
        <w:t xml:space="preserve"> plant</w:t>
      </w:r>
      <w:r w:rsidR="00457A76">
        <w:t xml:space="preserve"> items.</w:t>
      </w:r>
      <w:r w:rsidR="00E314BE">
        <w:t xml:space="preserve"> </w:t>
      </w:r>
      <w:r w:rsidR="00BC6AF8" w:rsidRPr="00EE3537">
        <w:t xml:space="preserve">On </w:t>
      </w:r>
      <w:r w:rsidR="00EB552F" w:rsidRPr="00EE3537">
        <w:t>February 5, 2018,</w:t>
      </w:r>
      <w:r w:rsidR="001B08CF">
        <w:t xml:space="preserve"> Aquarina informed staff</w:t>
      </w:r>
      <w:r w:rsidR="00792E03">
        <w:t xml:space="preserve"> it</w:t>
      </w:r>
      <w:r w:rsidR="004B7120">
        <w:t xml:space="preserve"> </w:t>
      </w:r>
      <w:r w:rsidR="00792E03">
        <w:t xml:space="preserve">would not be able to complete </w:t>
      </w:r>
      <w:r w:rsidR="00792E03" w:rsidRPr="009F2B91">
        <w:t>the replacement of the water treatment plant’s reverse osmosis skid</w:t>
      </w:r>
      <w:r w:rsidR="00792E03">
        <w:t xml:space="preserve"> </w:t>
      </w:r>
      <w:r w:rsidR="00295B66">
        <w:t>by March 1, 2018,</w:t>
      </w:r>
      <w:bookmarkStart w:id="15" w:name="_GoBack"/>
      <w:bookmarkEnd w:id="15"/>
      <w:r w:rsidR="004B7120">
        <w:t xml:space="preserve"> because</w:t>
      </w:r>
      <w:r w:rsidR="00792E03">
        <w:t>:</w:t>
      </w:r>
      <w:r w:rsidR="00E314BE">
        <w:t xml:space="preserve"> (1)</w:t>
      </w:r>
      <w:r w:rsidR="004B7120">
        <w:t xml:space="preserve"> </w:t>
      </w:r>
      <w:r w:rsidR="0006739A">
        <w:t>its</w:t>
      </w:r>
      <w:r w:rsidR="001B08CF">
        <w:t xml:space="preserve"> assigned </w:t>
      </w:r>
      <w:r w:rsidR="001B08CF" w:rsidRPr="00EE3537">
        <w:t>sales representative</w:t>
      </w:r>
      <w:r w:rsidR="001B08CF">
        <w:t xml:space="preserve"> </w:t>
      </w:r>
      <w:r w:rsidR="001B08CF" w:rsidRPr="00EE3537">
        <w:t>resigned</w:t>
      </w:r>
      <w:r w:rsidR="00E314BE">
        <w:t>, (2)</w:t>
      </w:r>
      <w:r w:rsidR="001B08CF">
        <w:t xml:space="preserve"> t</w:t>
      </w:r>
      <w:r w:rsidR="004B628A">
        <w:t xml:space="preserve">here were discrepancies </w:t>
      </w:r>
      <w:r w:rsidR="0030306D">
        <w:t xml:space="preserve">in the sales contract </w:t>
      </w:r>
      <w:r w:rsidR="004B628A">
        <w:t>which necessitated a full review</w:t>
      </w:r>
      <w:r w:rsidR="00E314BE">
        <w:t>,</w:t>
      </w:r>
      <w:r w:rsidR="004B628A">
        <w:t xml:space="preserve"> </w:t>
      </w:r>
      <w:r w:rsidR="00E314BE">
        <w:t>and (3)</w:t>
      </w:r>
      <w:r w:rsidR="004968FD">
        <w:t xml:space="preserve"> the terms of the financing </w:t>
      </w:r>
      <w:r w:rsidR="00BC6AF8">
        <w:t>changed.</w:t>
      </w:r>
      <w:r w:rsidR="004B628A">
        <w:t xml:space="preserve"> </w:t>
      </w:r>
      <w:r w:rsidR="00F4216F">
        <w:t xml:space="preserve">Based on the above, </w:t>
      </w:r>
      <w:r w:rsidR="009D40D8">
        <w:t>t</w:t>
      </w:r>
      <w:r w:rsidR="004B628A">
        <w:t xml:space="preserve">he </w:t>
      </w:r>
      <w:r w:rsidR="00EB552F">
        <w:t>Utility</w:t>
      </w:r>
      <w:r w:rsidR="00F4216F">
        <w:t xml:space="preserve"> </w:t>
      </w:r>
      <w:r w:rsidR="0006739A">
        <w:t>requested that the due date be extended to November 30, 2018.</w:t>
      </w:r>
      <w:r w:rsidR="002530B1">
        <w:t xml:space="preserve"> </w:t>
      </w:r>
      <w:r w:rsidR="00E314BE">
        <w:t>T</w:t>
      </w:r>
      <w:r w:rsidR="00E314BE" w:rsidRPr="001665D6">
        <w:t xml:space="preserve">he Utility is required to submit a copy of the </w:t>
      </w:r>
      <w:r w:rsidR="00E314BE" w:rsidRPr="00612A3D">
        <w:t>final</w:t>
      </w:r>
      <w:r w:rsidR="00E314BE" w:rsidRPr="001665D6">
        <w:t xml:space="preserve"> invoices and cancelled checks for the Phase II pro forma plant items.</w:t>
      </w:r>
      <w:r w:rsidR="009D40D8">
        <w:t xml:space="preserve"> Staff recommends the Utility be granted the requested extension as the actions resulting in the delay were outside of its control. Once the projects are completed</w:t>
      </w:r>
      <w:r w:rsidR="00E314BE">
        <w:t xml:space="preserve">, and documentation </w:t>
      </w:r>
      <w:r w:rsidR="009D40D8">
        <w:t xml:space="preserve">is </w:t>
      </w:r>
      <w:r w:rsidR="00E314BE">
        <w:t xml:space="preserve">provided, staff will verify that the pro forma improvements have been made. </w:t>
      </w:r>
    </w:p>
    <w:p w:rsidR="005E731A" w:rsidRDefault="005E731A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295B66">
        <w:fldChar w:fldCharType="begin"/>
      </w:r>
      <w:r w:rsidR="00295B66">
        <w:instrText xml:space="preserve"> SEQ Issue \* MERGEFORMAT </w:instrText>
      </w:r>
      <w:r w:rsidR="00295B66">
        <w:fldChar w:fldCharType="separate"/>
      </w:r>
      <w:r w:rsidR="00407E7E">
        <w:rPr>
          <w:noProof/>
        </w:rPr>
        <w:t>2</w:t>
      </w:r>
      <w:r w:rsidR="00295B66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407E7E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5E731A" w:rsidRDefault="005E731A">
      <w:pPr>
        <w:pStyle w:val="BodyText"/>
      </w:pPr>
      <w:r>
        <w:t> Should this docket be closed?</w:t>
      </w:r>
    </w:p>
    <w:p w:rsidR="005E731A" w:rsidRPr="004C3641" w:rsidRDefault="005E731A">
      <w:pPr>
        <w:pStyle w:val="IssueSubsectionHeading"/>
        <w:rPr>
          <w:vanish/>
          <w:specVanish/>
        </w:rPr>
      </w:pPr>
      <w:r w:rsidRPr="004C3641">
        <w:t>Recommendation: </w:t>
      </w:r>
    </w:p>
    <w:p w:rsidR="005E731A" w:rsidRDefault="005E731A">
      <w:pPr>
        <w:pStyle w:val="BodyText"/>
      </w:pPr>
      <w:r>
        <w:t> </w:t>
      </w:r>
      <w:r w:rsidR="00191514" w:rsidRPr="00E73A26">
        <w:t>No. The docket should remain open for a decision by the Commission on the appropriate Phase II revenue requirement and rates. (Murphy</w:t>
      </w:r>
      <w:r w:rsidR="00191514">
        <w:t>)</w:t>
      </w:r>
      <w:r>
        <w:t xml:space="preserve"> </w:t>
      </w:r>
    </w:p>
    <w:p w:rsidR="005E731A" w:rsidRPr="004C3641" w:rsidRDefault="005E731A">
      <w:pPr>
        <w:pStyle w:val="IssueSubsectionHeading"/>
        <w:rPr>
          <w:vanish/>
          <w:specVanish/>
        </w:rPr>
      </w:pPr>
      <w:r w:rsidRPr="004C3641">
        <w:t>Staff Analysis: </w:t>
      </w:r>
    </w:p>
    <w:p w:rsidR="005E731A" w:rsidRDefault="005E731A">
      <w:pPr>
        <w:pStyle w:val="BodyText"/>
      </w:pPr>
      <w:r>
        <w:t> </w:t>
      </w:r>
      <w:r w:rsidR="00191514" w:rsidRPr="00E73A26">
        <w:t>No. The docket should remain open for a decision by the Commission on the appropriate Phase II revenue requirement and rates</w:t>
      </w:r>
      <w:r w:rsidR="00191514">
        <w:t>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5C" w:rsidRDefault="0054005C">
      <w:r>
        <w:separator/>
      </w:r>
    </w:p>
  </w:endnote>
  <w:endnote w:type="continuationSeparator" w:id="0">
    <w:p w:rsidR="0054005C" w:rsidRDefault="0054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2" w:rsidRDefault="00D91DE2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B6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2" w:rsidRDefault="00D91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5C" w:rsidRDefault="0054005C">
      <w:r>
        <w:separator/>
      </w:r>
    </w:p>
  </w:footnote>
  <w:footnote w:type="continuationSeparator" w:id="0">
    <w:p w:rsidR="0054005C" w:rsidRDefault="0054005C">
      <w:r>
        <w:continuationSeparator/>
      </w:r>
    </w:p>
  </w:footnote>
  <w:footnote w:id="1">
    <w:p w:rsidR="00332B7C" w:rsidRDefault="00332B7C">
      <w:pPr>
        <w:pStyle w:val="FootnoteText"/>
      </w:pPr>
      <w:r>
        <w:rPr>
          <w:rStyle w:val="FootnoteReference"/>
        </w:rPr>
        <w:footnoteRef/>
      </w:r>
      <w:r w:rsidR="00912087">
        <w:t>T</w:t>
      </w:r>
      <w:r w:rsidRPr="00332B7C">
        <w:t>his Order was amended to correct a scrivener’s error by adding the names of the Commissioners who par</w:t>
      </w:r>
      <w:r w:rsidR="00792E03">
        <w:t>ticipated in the decision. The O</w:t>
      </w:r>
      <w:r w:rsidRPr="00332B7C">
        <w:t>rder was reaffirmed in all other respects.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2" w:rsidRDefault="00D91DE2" w:rsidP="00220732">
    <w:pPr>
      <w:pStyle w:val="Header"/>
      <w:tabs>
        <w:tab w:val="clear" w:pos="4320"/>
        <w:tab w:val="clear" w:pos="8640"/>
        <w:tab w:val="right" w:pos="9360"/>
      </w:tabs>
    </w:pPr>
    <w:bookmarkStart w:id="12" w:name="DocketLabel"/>
    <w:r>
      <w:t>Docket No.</w:t>
    </w:r>
    <w:bookmarkEnd w:id="12"/>
    <w:r>
      <w:t xml:space="preserve"> </w:t>
    </w:r>
    <w:bookmarkStart w:id="13" w:name="DocketList"/>
    <w:r>
      <w:t>20150010-WS</w:t>
    </w:r>
    <w:bookmarkEnd w:id="13"/>
  </w:p>
  <w:p w:rsidR="00D91DE2" w:rsidRDefault="00D91DE2">
    <w:pPr>
      <w:pStyle w:val="Header"/>
    </w:pPr>
    <w:r>
      <w:t>Date:</w:t>
    </w:r>
    <w:r w:rsidR="00EE3537" w:rsidRPr="00EE3537">
      <w:t xml:space="preserve"> </w:t>
    </w:r>
    <w:r w:rsidR="00D47E7A">
      <w:t>April 6,</w:t>
    </w:r>
    <w:r w:rsidR="00EE3537"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2" w:rsidRDefault="00D91DE2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407E7E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407E7E">
      <w:t>20150010-WS</w:t>
    </w:r>
    <w:r>
      <w:fldChar w:fldCharType="end"/>
    </w:r>
    <w:r>
      <w:tab/>
      <w:t xml:space="preserve">Issue </w:t>
    </w:r>
    <w:r w:rsidR="00295B66">
      <w:fldChar w:fldCharType="begin"/>
    </w:r>
    <w:r w:rsidR="00295B66">
      <w:instrText xml:space="preserve"> Seq Issue \c \* Arabic </w:instrText>
    </w:r>
    <w:r w:rsidR="00295B66">
      <w:fldChar w:fldCharType="separate"/>
    </w:r>
    <w:r w:rsidR="00295B66">
      <w:rPr>
        <w:noProof/>
      </w:rPr>
      <w:t>1</w:t>
    </w:r>
    <w:r w:rsidR="00295B66">
      <w:rPr>
        <w:noProof/>
      </w:rPr>
      <w:fldChar w:fldCharType="end"/>
    </w:r>
  </w:p>
  <w:p w:rsidR="00D91DE2" w:rsidRDefault="00D91DE2">
    <w:pPr>
      <w:pStyle w:val="Header"/>
    </w:pPr>
    <w:r>
      <w:t xml:space="preserve">Date: </w:t>
    </w:r>
    <w:r w:rsidR="00D47E7A">
      <w:t>April 6,</w:t>
    </w:r>
    <w:r w:rsidR="00EE3537">
      <w:t xml:space="preserve">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2" w:rsidRDefault="00D91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5E731A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6739A"/>
    <w:rsid w:val="00070DCB"/>
    <w:rsid w:val="00073120"/>
    <w:rsid w:val="000764D0"/>
    <w:rsid w:val="000828D3"/>
    <w:rsid w:val="000A2B57"/>
    <w:rsid w:val="000A418B"/>
    <w:rsid w:val="000C4431"/>
    <w:rsid w:val="000D1C06"/>
    <w:rsid w:val="000D4319"/>
    <w:rsid w:val="000E716B"/>
    <w:rsid w:val="000F374A"/>
    <w:rsid w:val="000F5335"/>
    <w:rsid w:val="001076AF"/>
    <w:rsid w:val="00117C8C"/>
    <w:rsid w:val="00124E2E"/>
    <w:rsid w:val="00125ED4"/>
    <w:rsid w:val="001305E9"/>
    <w:rsid w:val="001307AF"/>
    <w:rsid w:val="00135687"/>
    <w:rsid w:val="001547AE"/>
    <w:rsid w:val="0015506E"/>
    <w:rsid w:val="0016289F"/>
    <w:rsid w:val="00163031"/>
    <w:rsid w:val="001665D6"/>
    <w:rsid w:val="00171A90"/>
    <w:rsid w:val="00180254"/>
    <w:rsid w:val="001820ED"/>
    <w:rsid w:val="00191514"/>
    <w:rsid w:val="00191E1F"/>
    <w:rsid w:val="00192943"/>
    <w:rsid w:val="001A7406"/>
    <w:rsid w:val="001B08CF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53A3"/>
    <w:rsid w:val="002163B6"/>
    <w:rsid w:val="00220732"/>
    <w:rsid w:val="00221D32"/>
    <w:rsid w:val="00225C3F"/>
    <w:rsid w:val="002530B1"/>
    <w:rsid w:val="00263D44"/>
    <w:rsid w:val="002702AD"/>
    <w:rsid w:val="00292D82"/>
    <w:rsid w:val="00295B66"/>
    <w:rsid w:val="002963CB"/>
    <w:rsid w:val="002C178C"/>
    <w:rsid w:val="002C5414"/>
    <w:rsid w:val="002C77F6"/>
    <w:rsid w:val="002D226D"/>
    <w:rsid w:val="002F6030"/>
    <w:rsid w:val="0030306D"/>
    <w:rsid w:val="003037E1"/>
    <w:rsid w:val="00307E51"/>
    <w:rsid w:val="003103EC"/>
    <w:rsid w:val="003144EF"/>
    <w:rsid w:val="00322F74"/>
    <w:rsid w:val="00330DAD"/>
    <w:rsid w:val="00332B7C"/>
    <w:rsid w:val="00340073"/>
    <w:rsid w:val="003632FD"/>
    <w:rsid w:val="00372805"/>
    <w:rsid w:val="00373180"/>
    <w:rsid w:val="00375AB9"/>
    <w:rsid w:val="003821A0"/>
    <w:rsid w:val="00385B04"/>
    <w:rsid w:val="003864CF"/>
    <w:rsid w:val="003A22A6"/>
    <w:rsid w:val="003A3FEC"/>
    <w:rsid w:val="003A480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07E7E"/>
    <w:rsid w:val="00410DC4"/>
    <w:rsid w:val="00412DAE"/>
    <w:rsid w:val="00414A3F"/>
    <w:rsid w:val="00431598"/>
    <w:rsid w:val="004319AD"/>
    <w:rsid w:val="004426B8"/>
    <w:rsid w:val="00444432"/>
    <w:rsid w:val="004468F5"/>
    <w:rsid w:val="00453580"/>
    <w:rsid w:val="00457A76"/>
    <w:rsid w:val="00471860"/>
    <w:rsid w:val="004968FD"/>
    <w:rsid w:val="004A744D"/>
    <w:rsid w:val="004B60BD"/>
    <w:rsid w:val="004B628A"/>
    <w:rsid w:val="004B7120"/>
    <w:rsid w:val="004C3150"/>
    <w:rsid w:val="004C3641"/>
    <w:rsid w:val="004C4390"/>
    <w:rsid w:val="004C4AF7"/>
    <w:rsid w:val="004C637A"/>
    <w:rsid w:val="004D2881"/>
    <w:rsid w:val="004D385F"/>
    <w:rsid w:val="004D5B39"/>
    <w:rsid w:val="004E330D"/>
    <w:rsid w:val="004E5147"/>
    <w:rsid w:val="004F5C43"/>
    <w:rsid w:val="004F6126"/>
    <w:rsid w:val="00502DE0"/>
    <w:rsid w:val="0050444C"/>
    <w:rsid w:val="0050652D"/>
    <w:rsid w:val="00506C03"/>
    <w:rsid w:val="00511A11"/>
    <w:rsid w:val="00516496"/>
    <w:rsid w:val="005244E7"/>
    <w:rsid w:val="0052572A"/>
    <w:rsid w:val="005275D7"/>
    <w:rsid w:val="0054005C"/>
    <w:rsid w:val="00543CB3"/>
    <w:rsid w:val="005442E4"/>
    <w:rsid w:val="00555282"/>
    <w:rsid w:val="00560FF0"/>
    <w:rsid w:val="005614BD"/>
    <w:rsid w:val="0057154F"/>
    <w:rsid w:val="00574FD0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D754D"/>
    <w:rsid w:val="005E5A55"/>
    <w:rsid w:val="005E731A"/>
    <w:rsid w:val="005F468D"/>
    <w:rsid w:val="005F69A3"/>
    <w:rsid w:val="00604CC7"/>
    <w:rsid w:val="00612A3D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67EA"/>
    <w:rsid w:val="006470BC"/>
    <w:rsid w:val="006554D3"/>
    <w:rsid w:val="00667036"/>
    <w:rsid w:val="00673BDB"/>
    <w:rsid w:val="00674341"/>
    <w:rsid w:val="006771B8"/>
    <w:rsid w:val="006843B6"/>
    <w:rsid w:val="0068481F"/>
    <w:rsid w:val="00690AC7"/>
    <w:rsid w:val="00696F5D"/>
    <w:rsid w:val="00697249"/>
    <w:rsid w:val="006B07C3"/>
    <w:rsid w:val="006B3947"/>
    <w:rsid w:val="006B4293"/>
    <w:rsid w:val="006B624F"/>
    <w:rsid w:val="006C0C95"/>
    <w:rsid w:val="006C31E3"/>
    <w:rsid w:val="006C34CF"/>
    <w:rsid w:val="006D18D3"/>
    <w:rsid w:val="006E08CB"/>
    <w:rsid w:val="006E598D"/>
    <w:rsid w:val="0070437D"/>
    <w:rsid w:val="00704CF1"/>
    <w:rsid w:val="00705B04"/>
    <w:rsid w:val="00720A8D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7DBC"/>
    <w:rsid w:val="0079019A"/>
    <w:rsid w:val="00792935"/>
    <w:rsid w:val="00792E03"/>
    <w:rsid w:val="007A04A1"/>
    <w:rsid w:val="007A1840"/>
    <w:rsid w:val="007A796B"/>
    <w:rsid w:val="007C0528"/>
    <w:rsid w:val="007C3D38"/>
    <w:rsid w:val="007D0F35"/>
    <w:rsid w:val="007D4FEB"/>
    <w:rsid w:val="007D6146"/>
    <w:rsid w:val="007E0CE7"/>
    <w:rsid w:val="007F1193"/>
    <w:rsid w:val="007F417F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062B"/>
    <w:rsid w:val="00874344"/>
    <w:rsid w:val="008772A2"/>
    <w:rsid w:val="00882155"/>
    <w:rsid w:val="0088233B"/>
    <w:rsid w:val="0088599E"/>
    <w:rsid w:val="00886C37"/>
    <w:rsid w:val="00892D99"/>
    <w:rsid w:val="00893315"/>
    <w:rsid w:val="008A5969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3297"/>
    <w:rsid w:val="00905886"/>
    <w:rsid w:val="009070D6"/>
    <w:rsid w:val="009076C6"/>
    <w:rsid w:val="0091019E"/>
    <w:rsid w:val="009106F1"/>
    <w:rsid w:val="00912087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3A35"/>
    <w:rsid w:val="0099673A"/>
    <w:rsid w:val="009A3330"/>
    <w:rsid w:val="009A7C96"/>
    <w:rsid w:val="009B2EF9"/>
    <w:rsid w:val="009C3DB9"/>
    <w:rsid w:val="009D40D8"/>
    <w:rsid w:val="009D46E5"/>
    <w:rsid w:val="009D568A"/>
    <w:rsid w:val="009F04EC"/>
    <w:rsid w:val="009F2A7C"/>
    <w:rsid w:val="009F2B91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0E6"/>
    <w:rsid w:val="00A47927"/>
    <w:rsid w:val="00A47FFC"/>
    <w:rsid w:val="00A5442F"/>
    <w:rsid w:val="00A54FF9"/>
    <w:rsid w:val="00A56765"/>
    <w:rsid w:val="00A569CC"/>
    <w:rsid w:val="00A675AC"/>
    <w:rsid w:val="00A7581F"/>
    <w:rsid w:val="00A8726E"/>
    <w:rsid w:val="00A92FB1"/>
    <w:rsid w:val="00A95A0C"/>
    <w:rsid w:val="00AA2765"/>
    <w:rsid w:val="00AA60BB"/>
    <w:rsid w:val="00AA77B5"/>
    <w:rsid w:val="00AB6C5D"/>
    <w:rsid w:val="00AC3401"/>
    <w:rsid w:val="00AC51A7"/>
    <w:rsid w:val="00AD444B"/>
    <w:rsid w:val="00AD6C78"/>
    <w:rsid w:val="00AE2EAB"/>
    <w:rsid w:val="00AE6123"/>
    <w:rsid w:val="00AE72D8"/>
    <w:rsid w:val="00AF5F89"/>
    <w:rsid w:val="00AF73CB"/>
    <w:rsid w:val="00B002D6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475BD"/>
    <w:rsid w:val="00B47CE7"/>
    <w:rsid w:val="00B47D16"/>
    <w:rsid w:val="00B516ED"/>
    <w:rsid w:val="00B57A6A"/>
    <w:rsid w:val="00B622F1"/>
    <w:rsid w:val="00B760F1"/>
    <w:rsid w:val="00B7669E"/>
    <w:rsid w:val="00B77DA1"/>
    <w:rsid w:val="00B822A0"/>
    <w:rsid w:val="00B837D5"/>
    <w:rsid w:val="00B858AE"/>
    <w:rsid w:val="00B85964"/>
    <w:rsid w:val="00B96250"/>
    <w:rsid w:val="00BA0D55"/>
    <w:rsid w:val="00BA37B3"/>
    <w:rsid w:val="00BA4CC6"/>
    <w:rsid w:val="00BA54D9"/>
    <w:rsid w:val="00BB315A"/>
    <w:rsid w:val="00BB3493"/>
    <w:rsid w:val="00BB7468"/>
    <w:rsid w:val="00BB7D30"/>
    <w:rsid w:val="00BC188A"/>
    <w:rsid w:val="00BC402E"/>
    <w:rsid w:val="00BC6AF8"/>
    <w:rsid w:val="00BD0F48"/>
    <w:rsid w:val="00BE6B9C"/>
    <w:rsid w:val="00BF5010"/>
    <w:rsid w:val="00C03D5F"/>
    <w:rsid w:val="00C13791"/>
    <w:rsid w:val="00C31BB3"/>
    <w:rsid w:val="00C36977"/>
    <w:rsid w:val="00C467DA"/>
    <w:rsid w:val="00C476E9"/>
    <w:rsid w:val="00C477D9"/>
    <w:rsid w:val="00C60BA3"/>
    <w:rsid w:val="00C623F7"/>
    <w:rsid w:val="00C73968"/>
    <w:rsid w:val="00C75BC5"/>
    <w:rsid w:val="00C809A1"/>
    <w:rsid w:val="00C81670"/>
    <w:rsid w:val="00C81773"/>
    <w:rsid w:val="00C825C6"/>
    <w:rsid w:val="00C82861"/>
    <w:rsid w:val="00C86896"/>
    <w:rsid w:val="00C907A8"/>
    <w:rsid w:val="00C93211"/>
    <w:rsid w:val="00C942EC"/>
    <w:rsid w:val="00C949B8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C5635"/>
    <w:rsid w:val="00CE2BF8"/>
    <w:rsid w:val="00CE484E"/>
    <w:rsid w:val="00CE656F"/>
    <w:rsid w:val="00CF0DA8"/>
    <w:rsid w:val="00CF2E25"/>
    <w:rsid w:val="00CF4453"/>
    <w:rsid w:val="00CF5D94"/>
    <w:rsid w:val="00CF7734"/>
    <w:rsid w:val="00CF7E0F"/>
    <w:rsid w:val="00D034D7"/>
    <w:rsid w:val="00D04BE4"/>
    <w:rsid w:val="00D074D2"/>
    <w:rsid w:val="00D12565"/>
    <w:rsid w:val="00D14127"/>
    <w:rsid w:val="00D16CBB"/>
    <w:rsid w:val="00D35D51"/>
    <w:rsid w:val="00D47E7A"/>
    <w:rsid w:val="00D60B16"/>
    <w:rsid w:val="00D60F02"/>
    <w:rsid w:val="00D66E49"/>
    <w:rsid w:val="00D70D71"/>
    <w:rsid w:val="00D72F74"/>
    <w:rsid w:val="00D81563"/>
    <w:rsid w:val="00D85907"/>
    <w:rsid w:val="00D9073E"/>
    <w:rsid w:val="00D91DE2"/>
    <w:rsid w:val="00D9221D"/>
    <w:rsid w:val="00D958DF"/>
    <w:rsid w:val="00D96DA1"/>
    <w:rsid w:val="00DA51E7"/>
    <w:rsid w:val="00DB0260"/>
    <w:rsid w:val="00DB1C78"/>
    <w:rsid w:val="00DB4A04"/>
    <w:rsid w:val="00DB7D96"/>
    <w:rsid w:val="00DC23FE"/>
    <w:rsid w:val="00DC59E6"/>
    <w:rsid w:val="00DC5D13"/>
    <w:rsid w:val="00DD150B"/>
    <w:rsid w:val="00DD5025"/>
    <w:rsid w:val="00DF1510"/>
    <w:rsid w:val="00E02F1F"/>
    <w:rsid w:val="00E059FD"/>
    <w:rsid w:val="00E06484"/>
    <w:rsid w:val="00E20A7D"/>
    <w:rsid w:val="00E275D8"/>
    <w:rsid w:val="00E30F6A"/>
    <w:rsid w:val="00E3117C"/>
    <w:rsid w:val="00E314BE"/>
    <w:rsid w:val="00E375CA"/>
    <w:rsid w:val="00E567E8"/>
    <w:rsid w:val="00E64679"/>
    <w:rsid w:val="00E65EBC"/>
    <w:rsid w:val="00E6755D"/>
    <w:rsid w:val="00E677FE"/>
    <w:rsid w:val="00E71A35"/>
    <w:rsid w:val="00E73432"/>
    <w:rsid w:val="00E77B0C"/>
    <w:rsid w:val="00E77FB8"/>
    <w:rsid w:val="00E80FD4"/>
    <w:rsid w:val="00E838B0"/>
    <w:rsid w:val="00E86A7C"/>
    <w:rsid w:val="00E878E1"/>
    <w:rsid w:val="00E87F2C"/>
    <w:rsid w:val="00E95278"/>
    <w:rsid w:val="00EA2273"/>
    <w:rsid w:val="00EB2DB3"/>
    <w:rsid w:val="00EB552F"/>
    <w:rsid w:val="00EC3FBB"/>
    <w:rsid w:val="00EC6B7A"/>
    <w:rsid w:val="00ED09D8"/>
    <w:rsid w:val="00ED3A87"/>
    <w:rsid w:val="00ED5B67"/>
    <w:rsid w:val="00EE3537"/>
    <w:rsid w:val="00EF264C"/>
    <w:rsid w:val="00EF3965"/>
    <w:rsid w:val="00EF3FEE"/>
    <w:rsid w:val="00F04B59"/>
    <w:rsid w:val="00F11741"/>
    <w:rsid w:val="00F12B1C"/>
    <w:rsid w:val="00F13CF8"/>
    <w:rsid w:val="00F15855"/>
    <w:rsid w:val="00F20A91"/>
    <w:rsid w:val="00F32978"/>
    <w:rsid w:val="00F4216F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A6276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332B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332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F0E2-1A78-4B50-9830-77114F55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1</TotalTime>
  <Pages>4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Terri Jones</dc:creator>
  <cp:lastModifiedBy>Brandy Butler</cp:lastModifiedBy>
  <cp:revision>2</cp:revision>
  <cp:lastPrinted>2018-04-03T17:44:00Z</cp:lastPrinted>
  <dcterms:created xsi:type="dcterms:W3CDTF">2018-04-06T14:59:00Z</dcterms:created>
  <dcterms:modified xsi:type="dcterms:W3CDTF">2018-04-06T14:59:00Z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20150010-WS</vt:lpwstr>
  </property>
  <property fmtid="{D5CDD505-2E9C-101B-9397-08002B2CF9AE}" pid="3" name="MasterDocument">
    <vt:bool>false</vt:bool>
  </property>
</Properties>
</file>