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85768" w:rsidP="00C85768">
      <w:pPr>
        <w:pStyle w:val="OrderHeading"/>
      </w:pPr>
      <w:r>
        <w:t>BEFORE THE FLORIDA PUBLIC SERVICE COMMISSION</w:t>
      </w:r>
    </w:p>
    <w:p w:rsidR="00C85768" w:rsidRDefault="00C85768" w:rsidP="00C85768">
      <w:pPr>
        <w:pStyle w:val="OrderBody"/>
      </w:pPr>
    </w:p>
    <w:p w:rsidR="00C85768" w:rsidRDefault="00C85768" w:rsidP="00C8576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85768" w:rsidRPr="00C63FCF" w:rsidTr="00C63FCF">
        <w:trPr>
          <w:trHeight w:val="828"/>
        </w:trPr>
        <w:tc>
          <w:tcPr>
            <w:tcW w:w="4788" w:type="dxa"/>
            <w:tcBorders>
              <w:bottom w:val="single" w:sz="8" w:space="0" w:color="auto"/>
              <w:right w:val="double" w:sz="6" w:space="0" w:color="auto"/>
            </w:tcBorders>
            <w:shd w:val="clear" w:color="auto" w:fill="auto"/>
          </w:tcPr>
          <w:p w:rsidR="00C85768" w:rsidRDefault="00C85768" w:rsidP="00C63FCF">
            <w:pPr>
              <w:pStyle w:val="OrderBody"/>
              <w:tabs>
                <w:tab w:val="center" w:pos="4320"/>
                <w:tab w:val="right" w:pos="8640"/>
              </w:tabs>
              <w:jc w:val="left"/>
            </w:pPr>
            <w:r>
              <w:t xml:space="preserve">In re: </w:t>
            </w:r>
            <w:bookmarkStart w:id="0" w:name="SSInRe"/>
            <w:bookmarkEnd w:id="0"/>
            <w:r>
              <w:t>Petition for limited proceeding to approve first solar base rate adjustment (SoBRA), effective September 1, 2018, by Tampa Electric Company.</w:t>
            </w:r>
          </w:p>
        </w:tc>
        <w:tc>
          <w:tcPr>
            <w:tcW w:w="4788" w:type="dxa"/>
            <w:tcBorders>
              <w:left w:val="double" w:sz="6" w:space="0" w:color="auto"/>
            </w:tcBorders>
            <w:shd w:val="clear" w:color="auto" w:fill="auto"/>
          </w:tcPr>
          <w:p w:rsidR="00C85768" w:rsidRDefault="00C85768" w:rsidP="00C85768">
            <w:pPr>
              <w:pStyle w:val="OrderBody"/>
            </w:pPr>
            <w:r>
              <w:t xml:space="preserve">DOCKET NO. </w:t>
            </w:r>
            <w:bookmarkStart w:id="1" w:name="SSDocketNo"/>
            <w:bookmarkEnd w:id="1"/>
            <w:r>
              <w:t>20170260-EI</w:t>
            </w:r>
          </w:p>
          <w:p w:rsidR="00C85768" w:rsidRDefault="00C85768" w:rsidP="00C63FCF">
            <w:pPr>
              <w:pStyle w:val="OrderBody"/>
              <w:tabs>
                <w:tab w:val="center" w:pos="4320"/>
                <w:tab w:val="right" w:pos="8640"/>
              </w:tabs>
              <w:jc w:val="left"/>
            </w:pPr>
            <w:r>
              <w:t xml:space="preserve">ORDER NO. </w:t>
            </w:r>
            <w:bookmarkStart w:id="2" w:name="OrderNo0220"/>
            <w:r w:rsidR="00E7068F">
              <w:t>PSC-2018-0220-PCO-EI</w:t>
            </w:r>
            <w:bookmarkEnd w:id="2"/>
          </w:p>
          <w:p w:rsidR="00C85768" w:rsidRDefault="00C85768" w:rsidP="00C63FCF">
            <w:pPr>
              <w:pStyle w:val="OrderBody"/>
              <w:tabs>
                <w:tab w:val="center" w:pos="4320"/>
                <w:tab w:val="right" w:pos="8640"/>
              </w:tabs>
              <w:jc w:val="left"/>
            </w:pPr>
            <w:r>
              <w:t xml:space="preserve">ISSUED: </w:t>
            </w:r>
            <w:r w:rsidR="00E7068F">
              <w:t>May 1, 2018</w:t>
            </w:r>
          </w:p>
        </w:tc>
      </w:tr>
    </w:tbl>
    <w:p w:rsidR="00C85768" w:rsidRDefault="00C85768" w:rsidP="00C85768"/>
    <w:p w:rsidR="00C85768" w:rsidRDefault="00C85768" w:rsidP="00C85768"/>
    <w:p w:rsidR="00AA2788" w:rsidRDefault="00412A7E" w:rsidP="00C85768">
      <w:pPr>
        <w:pStyle w:val="CenterUnderline"/>
      </w:pPr>
      <w:bookmarkStart w:id="3" w:name="Commissioners"/>
      <w:bookmarkStart w:id="4" w:name="OrderTitle"/>
      <w:bookmarkEnd w:id="3"/>
      <w:r>
        <w:t>ORDER GRANTING REQUEST TO PARTICIPATE AT HEARING</w:t>
      </w:r>
      <w:bookmarkEnd w:id="4"/>
    </w:p>
    <w:p w:rsidR="00AA2788" w:rsidRDefault="00AA2788" w:rsidP="00C85768">
      <w:pPr>
        <w:pStyle w:val="CenterUnderline"/>
      </w:pPr>
    </w:p>
    <w:p w:rsidR="00C854FB" w:rsidRDefault="00AA2788" w:rsidP="001C18E9">
      <w:pPr>
        <w:jc w:val="both"/>
      </w:pPr>
      <w:bookmarkStart w:id="5" w:name="OrderText"/>
      <w:bookmarkEnd w:id="5"/>
      <w:r>
        <w:tab/>
        <w:t xml:space="preserve">By Order No. </w:t>
      </w:r>
      <w:r w:rsidRPr="00AA2788">
        <w:t>PSC-2018-0187-PCO-EI</w:t>
      </w:r>
      <w:r>
        <w:t xml:space="preserve">, issued April 19, 2018, in this docket, </w:t>
      </w:r>
      <w:r w:rsidRPr="0009541B">
        <w:t>the Florida Industrial Power Users Group (FIPUG)</w:t>
      </w:r>
      <w:r>
        <w:t xml:space="preserve"> was granted permission to intervene in this docket.  </w:t>
      </w:r>
      <w:r w:rsidR="001C18E9">
        <w:t xml:space="preserve">FIPUG </w:t>
      </w:r>
      <w:r w:rsidR="001C18E9" w:rsidRPr="001C18E9">
        <w:t>file</w:t>
      </w:r>
      <w:r w:rsidR="001C18E9">
        <w:t>d</w:t>
      </w:r>
      <w:r w:rsidR="001C18E9" w:rsidRPr="001C18E9">
        <w:t xml:space="preserve"> </w:t>
      </w:r>
      <w:r w:rsidR="001C18E9">
        <w:t>a</w:t>
      </w:r>
      <w:r w:rsidR="001C18E9" w:rsidRPr="001C18E9">
        <w:t xml:space="preserve"> Prehearing Statement</w:t>
      </w:r>
      <w:r w:rsidR="001C18E9">
        <w:t xml:space="preserve"> on April 13, 2018</w:t>
      </w:r>
      <w:r w:rsidR="001C18E9" w:rsidRPr="001C18E9">
        <w:t xml:space="preserve">. </w:t>
      </w:r>
    </w:p>
    <w:p w:rsidR="00C854FB" w:rsidRDefault="00C854FB" w:rsidP="001C18E9">
      <w:pPr>
        <w:jc w:val="both"/>
      </w:pPr>
    </w:p>
    <w:p w:rsidR="00DE69DC" w:rsidRDefault="00C854FB" w:rsidP="003527DE">
      <w:pPr>
        <w:jc w:val="both"/>
      </w:pPr>
      <w:r>
        <w:tab/>
        <w:t xml:space="preserve">By Order No. </w:t>
      </w:r>
      <w:r w:rsidR="001C18E9" w:rsidRPr="001C18E9">
        <w:t>PSC-2018-0077-PCO-EI,</w:t>
      </w:r>
      <w:r>
        <w:t xml:space="preserve"> the Order Establishing Procedure issued </w:t>
      </w:r>
      <w:r w:rsidR="00DE69DC">
        <w:t xml:space="preserve">in this docket </w:t>
      </w:r>
      <w:r>
        <w:t>on February 14, 2018, parties were instructed that “[u]</w:t>
      </w:r>
      <w:r w:rsidRPr="00C854FB">
        <w:t>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r>
        <w:t>”</w:t>
      </w:r>
    </w:p>
    <w:p w:rsidR="00DE69DC" w:rsidRDefault="00DE69DC" w:rsidP="003527DE">
      <w:pPr>
        <w:jc w:val="both"/>
      </w:pPr>
    </w:p>
    <w:p w:rsidR="00DE639F" w:rsidRDefault="00DE69DC" w:rsidP="003527DE">
      <w:pPr>
        <w:jc w:val="both"/>
      </w:pPr>
      <w:r>
        <w:tab/>
        <w:t xml:space="preserve">Pursuant to notice, a Prehearing Conference was held on April 26, 2018, beginning at 9:30 a.m. FIPUG failed to make an appearance at the Prehearing Conference.  </w:t>
      </w:r>
      <w:r w:rsidR="003527DE">
        <w:t xml:space="preserve">On </w:t>
      </w:r>
      <w:r>
        <w:t>that same date</w:t>
      </w:r>
      <w:r w:rsidR="003527DE">
        <w:t>, after the conclusion of the Prehearing Conference, counsel for FIPUG filed a letter of apology, explaining that he had erroneously calendared the Prehearing Conference for 1:30 p.m., and representing that the other parties in this docket have indicated that they would not object if FIPUG participated in the upcoming hearing.</w:t>
      </w:r>
      <w:r w:rsidR="00DE639F" w:rsidRPr="00DE639F">
        <w:t xml:space="preserve"> </w:t>
      </w:r>
    </w:p>
    <w:p w:rsidR="00DE639F" w:rsidRDefault="00DE639F" w:rsidP="003527DE">
      <w:pPr>
        <w:jc w:val="both"/>
      </w:pPr>
    </w:p>
    <w:p w:rsidR="00AA2788" w:rsidRDefault="00DE639F" w:rsidP="003527DE">
      <w:pPr>
        <w:jc w:val="both"/>
      </w:pPr>
      <w:r>
        <w:tab/>
      </w:r>
      <w:r w:rsidRPr="00DE639F">
        <w:t>This Order is issued pursuant to the authority granted by Rule 28-106.211, Florida Administrative Code, which provides that the presiding officer before whom a case is pending may issue any orders necessary to effectuate discovery, prevent delay, and promote the just, speedy, and inexpensive determination of all aspects of the case.</w:t>
      </w:r>
    </w:p>
    <w:p w:rsidR="003527DE" w:rsidRDefault="003527DE" w:rsidP="003527DE">
      <w:pPr>
        <w:jc w:val="both"/>
      </w:pPr>
    </w:p>
    <w:p w:rsidR="003527DE" w:rsidRDefault="003527DE" w:rsidP="003527DE">
      <w:pPr>
        <w:jc w:val="both"/>
      </w:pPr>
      <w:r>
        <w:tab/>
        <w:t xml:space="preserve">I find it appropriate to grant FIPUG’s request to participate </w:t>
      </w:r>
      <w:r w:rsidR="00772FB7">
        <w:t>in the upcoming hearing.  Counsel for FIPUG’s failure to appear at the Prehearing Conference appears to have been an honest mistake, and one that counsel attempted to rectify immediately upon realizing his error.</w:t>
      </w:r>
      <w:r>
        <w:t xml:space="preserve"> </w:t>
      </w:r>
      <w:r w:rsidR="00772FB7">
        <w:t>I note that</w:t>
      </w:r>
      <w:r w:rsidR="000D70AF">
        <w:t>, as indicated in the parties’ Prehearing Statements,</w:t>
      </w:r>
      <w:r w:rsidR="00772FB7">
        <w:t xml:space="preserve"> FIPUG’s positions on the issues of this case are virtually identical to the positions of the Office of Public Counsel. Thus, </w:t>
      </w:r>
      <w:r w:rsidR="000D70AF">
        <w:t xml:space="preserve">allowing FIPUG’s continued participation </w:t>
      </w:r>
      <w:r w:rsidR="000B2843">
        <w:t xml:space="preserve">despite its absence at the Prehearing Conference </w:t>
      </w:r>
      <w:r w:rsidR="000D70AF">
        <w:t xml:space="preserve">will not </w:t>
      </w:r>
      <w:r w:rsidR="00772FB7">
        <w:t xml:space="preserve">prejudice </w:t>
      </w:r>
      <w:r w:rsidR="000D70AF">
        <w:t xml:space="preserve">the other </w:t>
      </w:r>
      <w:r w:rsidR="00772FB7">
        <w:t>part</w:t>
      </w:r>
      <w:r w:rsidR="000D70AF">
        <w:t>ies to the case</w:t>
      </w:r>
      <w:r w:rsidR="00772FB7">
        <w:t>.</w:t>
      </w:r>
    </w:p>
    <w:p w:rsidR="000D70AF" w:rsidRDefault="000D70AF" w:rsidP="003527DE">
      <w:pPr>
        <w:jc w:val="both"/>
      </w:pPr>
    </w:p>
    <w:p w:rsidR="00DE639F" w:rsidRDefault="00DE639F" w:rsidP="00DE639F">
      <w:pPr>
        <w:jc w:val="both"/>
      </w:pPr>
      <w:r>
        <w:tab/>
        <w:t>Based upon the foregoing, it is</w:t>
      </w:r>
    </w:p>
    <w:p w:rsidR="00DE639F" w:rsidRDefault="00DE639F" w:rsidP="00DE639F">
      <w:pPr>
        <w:jc w:val="both"/>
      </w:pPr>
      <w:r>
        <w:tab/>
      </w:r>
    </w:p>
    <w:p w:rsidR="003527DE" w:rsidRDefault="00DE639F" w:rsidP="003527DE">
      <w:pPr>
        <w:jc w:val="both"/>
      </w:pPr>
      <w:r>
        <w:tab/>
        <w:t>ORDERED by Commissioner Donald J. Polmann, as Prehearing Officer, that FIPUG’s request to participate in the upcoming hearing in this case is granted.</w:t>
      </w:r>
      <w:r w:rsidR="003527DE">
        <w:tab/>
      </w:r>
    </w:p>
    <w:p w:rsidR="00C07AEF" w:rsidRDefault="00AA2788" w:rsidP="00AA2788">
      <w:r>
        <w:br w:type="page"/>
      </w:r>
      <w:r w:rsidR="00C85768">
        <w:lastRenderedPageBreak/>
        <w:tab/>
      </w:r>
    </w:p>
    <w:p w:rsidR="00C85768" w:rsidRDefault="00C07AEF" w:rsidP="00E7068F">
      <w:pPr>
        <w:jc w:val="both"/>
      </w:pPr>
      <w:r>
        <w:tab/>
      </w:r>
      <w:r w:rsidR="00C85768">
        <w:t xml:space="preserve">By ORDER of Commissioner Donald J. Polmann, as Prehearing Officer, this </w:t>
      </w:r>
      <w:bookmarkStart w:id="6" w:name="replaceDate"/>
      <w:bookmarkEnd w:id="6"/>
      <w:r w:rsidR="00E7068F">
        <w:rPr>
          <w:u w:val="single"/>
        </w:rPr>
        <w:t>1st</w:t>
      </w:r>
      <w:r w:rsidR="00E7068F">
        <w:t xml:space="preserve"> day of </w:t>
      </w:r>
      <w:r w:rsidR="00E7068F">
        <w:rPr>
          <w:u w:val="single"/>
        </w:rPr>
        <w:t>May</w:t>
      </w:r>
      <w:r w:rsidR="00E7068F">
        <w:t xml:space="preserve">, </w:t>
      </w:r>
      <w:r w:rsidR="00E7068F">
        <w:rPr>
          <w:u w:val="single"/>
        </w:rPr>
        <w:t>2018</w:t>
      </w:r>
      <w:r w:rsidR="00E7068F">
        <w:t>.</w:t>
      </w:r>
    </w:p>
    <w:p w:rsidR="00E7068F" w:rsidRPr="00E7068F" w:rsidRDefault="00E7068F" w:rsidP="00E7068F">
      <w:pPr>
        <w:jc w:val="both"/>
      </w:pPr>
    </w:p>
    <w:p w:rsidR="00C85768" w:rsidRDefault="00C85768" w:rsidP="00C85768">
      <w:pPr>
        <w:keepNext/>
        <w:keepLines/>
      </w:pPr>
    </w:p>
    <w:p w:rsidR="00C85768" w:rsidRDefault="00C85768" w:rsidP="00C85768">
      <w:pPr>
        <w:keepNext/>
        <w:keepLines/>
      </w:pPr>
    </w:p>
    <w:p w:rsidR="00C85768" w:rsidRDefault="00C85768" w:rsidP="00C85768">
      <w:pPr>
        <w:keepNext/>
        <w:keepLines/>
      </w:pPr>
    </w:p>
    <w:tbl>
      <w:tblPr>
        <w:tblW w:w="4720" w:type="dxa"/>
        <w:tblInd w:w="3800" w:type="dxa"/>
        <w:tblLayout w:type="fixed"/>
        <w:tblLook w:val="0000" w:firstRow="0" w:lastRow="0" w:firstColumn="0" w:lastColumn="0" w:noHBand="0" w:noVBand="0"/>
      </w:tblPr>
      <w:tblGrid>
        <w:gridCol w:w="686"/>
        <w:gridCol w:w="4034"/>
      </w:tblGrid>
      <w:tr w:rsidR="00C85768" w:rsidTr="00C85768">
        <w:tc>
          <w:tcPr>
            <w:tcW w:w="720" w:type="dxa"/>
            <w:shd w:val="clear" w:color="auto" w:fill="auto"/>
          </w:tcPr>
          <w:p w:rsidR="00C85768" w:rsidRDefault="00C85768" w:rsidP="00C85768">
            <w:pPr>
              <w:keepNext/>
              <w:keepLines/>
            </w:pPr>
            <w:bookmarkStart w:id="7" w:name="bkmrkSignature" w:colFirst="0" w:colLast="0"/>
          </w:p>
        </w:tc>
        <w:tc>
          <w:tcPr>
            <w:tcW w:w="4320" w:type="dxa"/>
            <w:tcBorders>
              <w:bottom w:val="single" w:sz="4" w:space="0" w:color="auto"/>
            </w:tcBorders>
            <w:shd w:val="clear" w:color="auto" w:fill="auto"/>
          </w:tcPr>
          <w:p w:rsidR="00C85768" w:rsidRDefault="00E7068F" w:rsidP="00C85768">
            <w:pPr>
              <w:keepNext/>
              <w:keepLines/>
            </w:pPr>
            <w:r>
              <w:t>/s/ Donald J. Polmann, Ph.D., P.E.</w:t>
            </w:r>
            <w:bookmarkStart w:id="8" w:name="_GoBack"/>
            <w:bookmarkEnd w:id="8"/>
          </w:p>
        </w:tc>
      </w:tr>
      <w:bookmarkEnd w:id="7"/>
      <w:tr w:rsidR="00C85768" w:rsidTr="00C85768">
        <w:tc>
          <w:tcPr>
            <w:tcW w:w="720" w:type="dxa"/>
            <w:shd w:val="clear" w:color="auto" w:fill="auto"/>
          </w:tcPr>
          <w:p w:rsidR="00C85768" w:rsidRDefault="00C85768" w:rsidP="00C85768">
            <w:pPr>
              <w:keepNext/>
              <w:keepLines/>
            </w:pPr>
          </w:p>
        </w:tc>
        <w:tc>
          <w:tcPr>
            <w:tcW w:w="4320" w:type="dxa"/>
            <w:tcBorders>
              <w:top w:val="single" w:sz="4" w:space="0" w:color="auto"/>
            </w:tcBorders>
            <w:shd w:val="clear" w:color="auto" w:fill="auto"/>
          </w:tcPr>
          <w:p w:rsidR="00C85768" w:rsidRDefault="00C85768" w:rsidP="00C85768">
            <w:pPr>
              <w:keepNext/>
              <w:keepLines/>
            </w:pPr>
            <w:r>
              <w:t>DONALD J. POLMANN, Ph.D., P.E.</w:t>
            </w:r>
          </w:p>
          <w:p w:rsidR="00C85768" w:rsidRDefault="00C85768" w:rsidP="00C85768">
            <w:pPr>
              <w:keepNext/>
              <w:keepLines/>
            </w:pPr>
            <w:r>
              <w:t>Commissioner and Prehearing Officer</w:t>
            </w:r>
          </w:p>
        </w:tc>
      </w:tr>
    </w:tbl>
    <w:p w:rsidR="00C85768" w:rsidRDefault="00C85768" w:rsidP="00C85768">
      <w:pPr>
        <w:pStyle w:val="OrderSigInfo"/>
        <w:keepNext/>
        <w:keepLines/>
      </w:pPr>
      <w:r>
        <w:t>Florida Public Service Commission</w:t>
      </w:r>
    </w:p>
    <w:p w:rsidR="00C85768" w:rsidRDefault="00C85768" w:rsidP="00C85768">
      <w:pPr>
        <w:pStyle w:val="OrderSigInfo"/>
        <w:keepNext/>
        <w:keepLines/>
      </w:pPr>
      <w:r>
        <w:t>2540 Shumard Oak Boulevard</w:t>
      </w:r>
    </w:p>
    <w:p w:rsidR="00C85768" w:rsidRDefault="00C85768" w:rsidP="00C85768">
      <w:pPr>
        <w:pStyle w:val="OrderSigInfo"/>
        <w:keepNext/>
        <w:keepLines/>
      </w:pPr>
      <w:r>
        <w:t>Tallahassee, Florida  32399</w:t>
      </w:r>
    </w:p>
    <w:p w:rsidR="00C85768" w:rsidRDefault="00C85768" w:rsidP="00C85768">
      <w:pPr>
        <w:pStyle w:val="OrderSigInfo"/>
        <w:keepNext/>
        <w:keepLines/>
      </w:pPr>
      <w:r>
        <w:t>(850) 413</w:t>
      </w:r>
      <w:r>
        <w:noBreakHyphen/>
        <w:t>6770</w:t>
      </w:r>
    </w:p>
    <w:p w:rsidR="00C85768" w:rsidRDefault="00C85768" w:rsidP="00C85768">
      <w:pPr>
        <w:pStyle w:val="OrderSigInfo"/>
        <w:keepNext/>
        <w:keepLines/>
      </w:pPr>
      <w:r>
        <w:t>www.floridapsc.com</w:t>
      </w:r>
    </w:p>
    <w:p w:rsidR="00C85768" w:rsidRDefault="00C85768" w:rsidP="00C85768">
      <w:pPr>
        <w:pStyle w:val="OrderSigInfo"/>
        <w:keepNext/>
        <w:keepLines/>
      </w:pPr>
    </w:p>
    <w:p w:rsidR="00C85768" w:rsidRDefault="00C85768" w:rsidP="00C85768">
      <w:pPr>
        <w:pStyle w:val="OrderSigInfo"/>
        <w:keepNext/>
        <w:keepLines/>
      </w:pPr>
      <w:r>
        <w:t>Copies furnished:  A copy of this document is provided to the parties of record at the time of issuance and, if applicable, interested persons.</w:t>
      </w:r>
    </w:p>
    <w:p w:rsidR="00C85768" w:rsidRDefault="00C85768" w:rsidP="00C85768">
      <w:pPr>
        <w:pStyle w:val="OrderBody"/>
        <w:keepNext/>
        <w:keepLines/>
      </w:pPr>
    </w:p>
    <w:p w:rsidR="00C85768" w:rsidRDefault="00C85768" w:rsidP="00C85768">
      <w:pPr>
        <w:keepNext/>
        <w:keepLines/>
      </w:pPr>
    </w:p>
    <w:p w:rsidR="00C85768" w:rsidRDefault="00C85768" w:rsidP="00C85768">
      <w:pPr>
        <w:keepNext/>
        <w:keepLines/>
      </w:pPr>
      <w:r>
        <w:t>RG</w:t>
      </w:r>
    </w:p>
    <w:p w:rsidR="00C85768" w:rsidRDefault="00C85768" w:rsidP="00B41039"/>
    <w:p w:rsidR="00C85768" w:rsidRDefault="00C85768" w:rsidP="00B41039"/>
    <w:p w:rsidR="00C85768" w:rsidRDefault="00C85768" w:rsidP="00C85768">
      <w:pPr>
        <w:pStyle w:val="CenterUnderline"/>
      </w:pPr>
      <w:r>
        <w:t>NOTICE OF FURTHER PROCEEDINGS OR JUDICIAL REVIEW</w:t>
      </w:r>
    </w:p>
    <w:p w:rsidR="00C85768" w:rsidRDefault="00C85768" w:rsidP="00C85768">
      <w:pPr>
        <w:pStyle w:val="CenterUnderline"/>
        <w:rPr>
          <w:u w:val="none"/>
        </w:rPr>
      </w:pPr>
    </w:p>
    <w:p w:rsidR="00C85768" w:rsidRDefault="00C85768" w:rsidP="00C8576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85768" w:rsidRDefault="00C85768" w:rsidP="00C85768">
      <w:pPr>
        <w:pStyle w:val="OrderBody"/>
      </w:pPr>
    </w:p>
    <w:p w:rsidR="00C85768" w:rsidRDefault="00C85768" w:rsidP="00C85768">
      <w:pPr>
        <w:pStyle w:val="OrderBody"/>
      </w:pPr>
      <w:r>
        <w:tab/>
        <w:t>Mediation may be available on a case-by-case basis.  If mediation is conducted, it does not affect a substantially interested person's right to a hearing.</w:t>
      </w:r>
    </w:p>
    <w:p w:rsidR="00C85768" w:rsidRDefault="00C85768" w:rsidP="00C85768">
      <w:pPr>
        <w:pStyle w:val="OrderBody"/>
      </w:pPr>
    </w:p>
    <w:p w:rsidR="00C85768" w:rsidRPr="00C85768" w:rsidRDefault="00C85768" w:rsidP="00C8576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C85768" w:rsidRPr="00C8576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768" w:rsidRDefault="00C85768">
      <w:r>
        <w:separator/>
      </w:r>
    </w:p>
  </w:endnote>
  <w:endnote w:type="continuationSeparator" w:id="0">
    <w:p w:rsidR="00C85768" w:rsidRDefault="00C85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768" w:rsidRDefault="00C85768">
      <w:r>
        <w:separator/>
      </w:r>
    </w:p>
  </w:footnote>
  <w:footnote w:type="continuationSeparator" w:id="0">
    <w:p w:rsidR="00C85768" w:rsidRDefault="00C857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20 ">
      <w:r w:rsidR="00E7068F">
        <w:t>PSC-2018-0220-PCO-EI</w:t>
      </w:r>
    </w:fldSimple>
  </w:p>
  <w:p w:rsidR="00FA6EFD" w:rsidRDefault="00C85768">
    <w:pPr>
      <w:pStyle w:val="OrderHeader"/>
    </w:pPr>
    <w:bookmarkStart w:id="9" w:name="HeaderDocketNo"/>
    <w:bookmarkEnd w:id="9"/>
    <w:r>
      <w:t>DOCKET NO. 20170260-EI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7068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60-EI"/>
  </w:docVars>
  <w:rsids>
    <w:rsidRoot w:val="00C85768"/>
    <w:rsid w:val="000022B8"/>
    <w:rsid w:val="00035A8C"/>
    <w:rsid w:val="00053AB9"/>
    <w:rsid w:val="00056229"/>
    <w:rsid w:val="00057AF1"/>
    <w:rsid w:val="00065FC2"/>
    <w:rsid w:val="00067685"/>
    <w:rsid w:val="00076E6B"/>
    <w:rsid w:val="0008247D"/>
    <w:rsid w:val="00090AFC"/>
    <w:rsid w:val="000B2843"/>
    <w:rsid w:val="000B31AA"/>
    <w:rsid w:val="000B783E"/>
    <w:rsid w:val="000D02B8"/>
    <w:rsid w:val="000D06E8"/>
    <w:rsid w:val="000D70AF"/>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54A71"/>
    <w:rsid w:val="00163B3C"/>
    <w:rsid w:val="00187E32"/>
    <w:rsid w:val="00194E81"/>
    <w:rsid w:val="001A15E7"/>
    <w:rsid w:val="001A33C9"/>
    <w:rsid w:val="001A58F3"/>
    <w:rsid w:val="001C18E9"/>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27DE"/>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026E5"/>
    <w:rsid w:val="00411DF2"/>
    <w:rsid w:val="00411E8F"/>
    <w:rsid w:val="00412A7E"/>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2FB7"/>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788"/>
    <w:rsid w:val="00AA2BAA"/>
    <w:rsid w:val="00AA73F1"/>
    <w:rsid w:val="00AB0E1A"/>
    <w:rsid w:val="00AB1A30"/>
    <w:rsid w:val="00AB3C36"/>
    <w:rsid w:val="00AD10EB"/>
    <w:rsid w:val="00AD1ED3"/>
    <w:rsid w:val="00AF3556"/>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07AEF"/>
    <w:rsid w:val="00C10ED5"/>
    <w:rsid w:val="00C151A6"/>
    <w:rsid w:val="00C24098"/>
    <w:rsid w:val="00C30A4E"/>
    <w:rsid w:val="00C411F3"/>
    <w:rsid w:val="00C44105"/>
    <w:rsid w:val="00C55A33"/>
    <w:rsid w:val="00C66692"/>
    <w:rsid w:val="00C673B5"/>
    <w:rsid w:val="00C7063D"/>
    <w:rsid w:val="00C830BC"/>
    <w:rsid w:val="00C8524D"/>
    <w:rsid w:val="00C854FB"/>
    <w:rsid w:val="00C85768"/>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47F76"/>
    <w:rsid w:val="00D51D33"/>
    <w:rsid w:val="00D57BB2"/>
    <w:rsid w:val="00D57E57"/>
    <w:rsid w:val="00D70752"/>
    <w:rsid w:val="00D80E2D"/>
    <w:rsid w:val="00D84D5E"/>
    <w:rsid w:val="00D8560E"/>
    <w:rsid w:val="00D8758F"/>
    <w:rsid w:val="00DA4EDD"/>
    <w:rsid w:val="00DA6B78"/>
    <w:rsid w:val="00DC1D94"/>
    <w:rsid w:val="00DC42CF"/>
    <w:rsid w:val="00DD5D0F"/>
    <w:rsid w:val="00DE057F"/>
    <w:rsid w:val="00DE2082"/>
    <w:rsid w:val="00DE2289"/>
    <w:rsid w:val="00DE639F"/>
    <w:rsid w:val="00DE69DC"/>
    <w:rsid w:val="00DF09A7"/>
    <w:rsid w:val="00DF7E73"/>
    <w:rsid w:val="00E001D6"/>
    <w:rsid w:val="00E03A76"/>
    <w:rsid w:val="00E04410"/>
    <w:rsid w:val="00E07484"/>
    <w:rsid w:val="00E11351"/>
    <w:rsid w:val="00E44879"/>
    <w:rsid w:val="00E7068F"/>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709</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2018-04-30T19:26:00Z</dcterms:created>
  <dcterms:modified xsi:type="dcterms:W3CDTF">2018-05-01T12:23:00Z</dcterms:modified>
</cp:coreProperties>
</file>