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2D2173" w:rsidP="002D2173">
      <w:pPr>
        <w:pStyle w:val="OrderHeading"/>
      </w:pPr>
      <w:r>
        <w:t>BEFORE THE FLORIDA PUBLIC SERVICE COMMISSION</w:t>
      </w:r>
    </w:p>
    <w:p w:rsidR="002D2173" w:rsidRDefault="002D2173" w:rsidP="002D2173">
      <w:pPr>
        <w:pStyle w:val="OrderBody"/>
      </w:pPr>
    </w:p>
    <w:p w:rsidR="002D2173" w:rsidRDefault="002D2173" w:rsidP="002D217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2D2173" w:rsidRPr="00C63FCF" w:rsidTr="00C63FCF">
        <w:trPr>
          <w:trHeight w:val="828"/>
        </w:trPr>
        <w:tc>
          <w:tcPr>
            <w:tcW w:w="4788" w:type="dxa"/>
            <w:tcBorders>
              <w:bottom w:val="single" w:sz="8" w:space="0" w:color="auto"/>
              <w:right w:val="double" w:sz="6" w:space="0" w:color="auto"/>
            </w:tcBorders>
            <w:shd w:val="clear" w:color="auto" w:fill="auto"/>
          </w:tcPr>
          <w:p w:rsidR="002D2173" w:rsidRDefault="002D2173" w:rsidP="00C63FCF">
            <w:pPr>
              <w:pStyle w:val="OrderBody"/>
              <w:tabs>
                <w:tab w:val="center" w:pos="4320"/>
                <w:tab w:val="right" w:pos="8640"/>
              </w:tabs>
              <w:jc w:val="left"/>
            </w:pPr>
            <w:r>
              <w:t xml:space="preserve">In re: </w:t>
            </w:r>
            <w:bookmarkStart w:id="0" w:name="SSInRe"/>
            <w:bookmarkEnd w:id="0"/>
            <w:r>
              <w:t>Amendments to Rule 25-4.004, F.A.C., Certificates of Necessity or Authority; Application and repeal of Rule 25-4.005, F.A.C., Transfer of Certificate of Necessity or Authority.</w:t>
            </w:r>
          </w:p>
        </w:tc>
        <w:tc>
          <w:tcPr>
            <w:tcW w:w="4788" w:type="dxa"/>
            <w:tcBorders>
              <w:left w:val="double" w:sz="6" w:space="0" w:color="auto"/>
            </w:tcBorders>
            <w:shd w:val="clear" w:color="auto" w:fill="auto"/>
          </w:tcPr>
          <w:p w:rsidR="002D2173" w:rsidRDefault="002D2173" w:rsidP="002D2173">
            <w:pPr>
              <w:pStyle w:val="OrderBody"/>
            </w:pPr>
            <w:r>
              <w:t xml:space="preserve">DOCKET NO. </w:t>
            </w:r>
            <w:bookmarkStart w:id="1" w:name="SSDocketNo"/>
            <w:bookmarkEnd w:id="1"/>
            <w:r>
              <w:t>20170262-TP</w:t>
            </w:r>
          </w:p>
          <w:p w:rsidR="002D2173" w:rsidRDefault="002D2173" w:rsidP="00C63FCF">
            <w:pPr>
              <w:pStyle w:val="OrderBody"/>
              <w:tabs>
                <w:tab w:val="center" w:pos="4320"/>
                <w:tab w:val="right" w:pos="8640"/>
              </w:tabs>
              <w:jc w:val="left"/>
            </w:pPr>
            <w:r>
              <w:t xml:space="preserve">ORDER NO. </w:t>
            </w:r>
            <w:bookmarkStart w:id="2" w:name="OrderNo0272"/>
            <w:r w:rsidR="00604D0F">
              <w:t>PSC-2018-0272-FOF-TP</w:t>
            </w:r>
            <w:bookmarkEnd w:id="2"/>
          </w:p>
          <w:p w:rsidR="002D2173" w:rsidRDefault="002D2173" w:rsidP="00C63FCF">
            <w:pPr>
              <w:pStyle w:val="OrderBody"/>
              <w:tabs>
                <w:tab w:val="center" w:pos="4320"/>
                <w:tab w:val="right" w:pos="8640"/>
              </w:tabs>
              <w:jc w:val="left"/>
            </w:pPr>
            <w:r>
              <w:t xml:space="preserve">ISSUED: </w:t>
            </w:r>
            <w:r w:rsidR="00604D0F">
              <w:t>May 30, 2018</w:t>
            </w:r>
          </w:p>
        </w:tc>
      </w:tr>
    </w:tbl>
    <w:p w:rsidR="002D2173" w:rsidRDefault="002D2173" w:rsidP="002D2173"/>
    <w:p w:rsidR="002D2173" w:rsidRDefault="002D2173">
      <w:pPr>
        <w:ind w:firstLine="720"/>
        <w:jc w:val="both"/>
      </w:pPr>
      <w:bookmarkStart w:id="3" w:name="Commissioners"/>
      <w:bookmarkEnd w:id="3"/>
      <w:r>
        <w:t>The following Commissioners participated in the disposition of this matter:</w:t>
      </w:r>
    </w:p>
    <w:p w:rsidR="002D2173" w:rsidRDefault="002D2173"/>
    <w:p w:rsidR="002D2173" w:rsidRDefault="002D2173">
      <w:pPr>
        <w:jc w:val="center"/>
      </w:pPr>
      <w:r>
        <w:t>ART GRAHAM, Chairman</w:t>
      </w:r>
    </w:p>
    <w:p w:rsidR="002D2173" w:rsidRDefault="002D2173">
      <w:pPr>
        <w:jc w:val="center"/>
      </w:pPr>
      <w:r>
        <w:t xml:space="preserve">JULIE I. BROWN </w:t>
      </w:r>
    </w:p>
    <w:p w:rsidR="002D2173" w:rsidRDefault="002D2173">
      <w:pPr>
        <w:jc w:val="center"/>
      </w:pPr>
      <w:r>
        <w:t>DONALD J. POLMANN</w:t>
      </w:r>
    </w:p>
    <w:p w:rsidR="002D2173" w:rsidRDefault="002D2173">
      <w:pPr>
        <w:jc w:val="center"/>
      </w:pPr>
      <w:r>
        <w:t>GARY F. CLARK</w:t>
      </w:r>
    </w:p>
    <w:p w:rsidR="002D2173" w:rsidRDefault="002D2173" w:rsidP="008401E9">
      <w:pPr>
        <w:jc w:val="center"/>
      </w:pPr>
      <w:r>
        <w:t>ANDREW GILES FAY</w:t>
      </w:r>
    </w:p>
    <w:p w:rsidR="00CB5276" w:rsidRDefault="00CB5276">
      <w:pPr>
        <w:pStyle w:val="OrderBody"/>
      </w:pPr>
    </w:p>
    <w:p w:rsidR="002D2173" w:rsidRDefault="002D2173" w:rsidP="002D2173">
      <w:pPr>
        <w:jc w:val="center"/>
        <w:rPr>
          <w:color w:val="000000"/>
          <w:u w:val="single"/>
        </w:rPr>
      </w:pPr>
      <w:bookmarkStart w:id="4" w:name="OrderTitle"/>
      <w:r>
        <w:rPr>
          <w:color w:val="000000"/>
          <w:u w:val="single"/>
        </w:rPr>
        <w:t>NOTICE OF ADOPTION OF RULE</w:t>
      </w:r>
    </w:p>
    <w:p w:rsidR="002D2173" w:rsidRDefault="002D2173" w:rsidP="002D2173">
      <w:pPr>
        <w:pStyle w:val="CenterUnderline"/>
      </w:pPr>
      <w:r>
        <w:t xml:space="preserve"> </w:t>
      </w:r>
      <w:bookmarkEnd w:id="4"/>
    </w:p>
    <w:p w:rsidR="002D2173" w:rsidRDefault="002D2173" w:rsidP="002D2173">
      <w:pPr>
        <w:pStyle w:val="OrderBody"/>
      </w:pPr>
      <w:r>
        <w:t>BY THE COMMISSION:</w:t>
      </w:r>
    </w:p>
    <w:p w:rsidR="00CB5276" w:rsidRDefault="00CB5276">
      <w:pPr>
        <w:pStyle w:val="OrderBody"/>
      </w:pPr>
      <w:bookmarkStart w:id="5" w:name="OrderText"/>
      <w:bookmarkEnd w:id="5"/>
    </w:p>
    <w:p w:rsidR="002D2173" w:rsidRPr="00CB5F40" w:rsidRDefault="002D2173" w:rsidP="002D2173">
      <w:pPr>
        <w:jc w:val="both"/>
        <w:rPr>
          <w:color w:val="000000"/>
        </w:rPr>
      </w:pPr>
      <w:r>
        <w:rPr>
          <w:color w:val="000000"/>
        </w:rPr>
        <w:tab/>
      </w:r>
      <w:r w:rsidRPr="00CB5F40">
        <w:rPr>
          <w:color w:val="000000"/>
        </w:rPr>
        <w:t xml:space="preserve">NOTICE is hereby given that the Florida Public Service Commission, pursuant to Section 120.54, Florida Statutes, has adopted without changes </w:t>
      </w:r>
      <w:r w:rsidR="00CB5F40" w:rsidRPr="00CB5F40">
        <w:rPr>
          <w:color w:val="000000"/>
        </w:rPr>
        <w:t xml:space="preserve">the repeal of </w:t>
      </w:r>
      <w:r w:rsidR="00BB2304">
        <w:rPr>
          <w:color w:val="000000"/>
        </w:rPr>
        <w:t xml:space="preserve">Rule </w:t>
      </w:r>
      <w:r w:rsidR="00CB5F40" w:rsidRPr="00CB5F40">
        <w:t>25-4.005, Transfer of Certificate of Necessity or Authority</w:t>
      </w:r>
      <w:r w:rsidR="00CB5F40">
        <w:t>,</w:t>
      </w:r>
      <w:r w:rsidR="00CB5F40" w:rsidRPr="00CB5F40">
        <w:t xml:space="preserve"> </w:t>
      </w:r>
      <w:r w:rsidR="00CB5F40" w:rsidRPr="00CB5F40">
        <w:rPr>
          <w:color w:val="000000"/>
        </w:rPr>
        <w:t xml:space="preserve">and the amendment of </w:t>
      </w:r>
      <w:r w:rsidRPr="00CB5F40">
        <w:rPr>
          <w:color w:val="000000"/>
        </w:rPr>
        <w:t xml:space="preserve">Rule </w:t>
      </w:r>
      <w:r w:rsidRPr="00CB5F40">
        <w:t xml:space="preserve">25-4.004, </w:t>
      </w:r>
      <w:r w:rsidR="00CB5F40" w:rsidRPr="00CB5F40">
        <w:t>Application for Original or Transfer of Certificate of Authority</w:t>
      </w:r>
      <w:r w:rsidRPr="00CB5F40">
        <w:t xml:space="preserve">, </w:t>
      </w:r>
      <w:r w:rsidRPr="00CB5F40">
        <w:rPr>
          <w:color w:val="000000"/>
        </w:rPr>
        <w:t>Florida Administrative Code.</w:t>
      </w:r>
    </w:p>
    <w:p w:rsidR="002D2173" w:rsidRDefault="002D2173" w:rsidP="002D2173">
      <w:pPr>
        <w:jc w:val="both"/>
        <w:rPr>
          <w:color w:val="000000"/>
        </w:rPr>
      </w:pPr>
    </w:p>
    <w:p w:rsidR="002D2173" w:rsidRDefault="002D2173" w:rsidP="002D2173">
      <w:pPr>
        <w:jc w:val="both"/>
        <w:rPr>
          <w:color w:val="000000"/>
        </w:rPr>
      </w:pPr>
      <w:r>
        <w:rPr>
          <w:color w:val="000000"/>
        </w:rPr>
        <w:tab/>
        <w:t>The rule</w:t>
      </w:r>
      <w:r w:rsidR="0051274A">
        <w:rPr>
          <w:color w:val="000000"/>
        </w:rPr>
        <w:t>s</w:t>
      </w:r>
      <w:r>
        <w:rPr>
          <w:color w:val="000000"/>
        </w:rPr>
        <w:t xml:space="preserve"> w</w:t>
      </w:r>
      <w:r w:rsidR="0051274A">
        <w:rPr>
          <w:color w:val="000000"/>
        </w:rPr>
        <w:t>ere</w:t>
      </w:r>
      <w:r>
        <w:rPr>
          <w:color w:val="000000"/>
        </w:rPr>
        <w:t xml:space="preserve"> filed with the Department of State on May 30, 2018, and will be effective on </w:t>
      </w:r>
      <w:r w:rsidR="00124CCE">
        <w:rPr>
          <w:color w:val="000000"/>
        </w:rPr>
        <w:t>June 19, 2018</w:t>
      </w:r>
      <w:r>
        <w:rPr>
          <w:color w:val="000000"/>
        </w:rPr>
        <w:t>.   A copy of the rules as filed with the Department is attached to this Notice.</w:t>
      </w:r>
    </w:p>
    <w:p w:rsidR="002D2173" w:rsidRDefault="002D2173" w:rsidP="002D2173">
      <w:pPr>
        <w:jc w:val="both"/>
        <w:rPr>
          <w:color w:val="000000"/>
        </w:rPr>
      </w:pPr>
    </w:p>
    <w:p w:rsidR="002D2173" w:rsidRDefault="002D2173" w:rsidP="002D2173">
      <w:pPr>
        <w:jc w:val="both"/>
        <w:rPr>
          <w:color w:val="000000"/>
        </w:rPr>
      </w:pPr>
      <w:r>
        <w:rPr>
          <w:color w:val="000000"/>
        </w:rPr>
        <w:tab/>
        <w:t>This docket is closed upon issuance of this Notice.</w:t>
      </w:r>
    </w:p>
    <w:p w:rsidR="002D2173" w:rsidRDefault="002D2173" w:rsidP="002D2173">
      <w:pPr>
        <w:jc w:val="both"/>
        <w:rPr>
          <w:color w:val="000000"/>
        </w:rPr>
      </w:pPr>
      <w:r>
        <w:rPr>
          <w:color w:val="000000"/>
        </w:rPr>
        <w:br w:type="page"/>
      </w:r>
    </w:p>
    <w:p w:rsidR="002D2173" w:rsidRDefault="002D2173" w:rsidP="002D2173">
      <w:pPr>
        <w:keepNext/>
        <w:keepLines/>
        <w:jc w:val="both"/>
        <w:rPr>
          <w:color w:val="000000"/>
        </w:rPr>
      </w:pPr>
      <w:r>
        <w:rPr>
          <w:color w:val="000000"/>
        </w:rPr>
        <w:lastRenderedPageBreak/>
        <w:tab/>
        <w:t xml:space="preserve">By ORDER of the Florida Public Service Commission this </w:t>
      </w:r>
      <w:bookmarkStart w:id="6" w:name="replaceDate"/>
      <w:bookmarkEnd w:id="6"/>
      <w:r w:rsidR="00604D0F">
        <w:rPr>
          <w:color w:val="000000"/>
          <w:u w:val="single"/>
        </w:rPr>
        <w:t>30th</w:t>
      </w:r>
      <w:r w:rsidR="00604D0F">
        <w:rPr>
          <w:color w:val="000000"/>
        </w:rPr>
        <w:t xml:space="preserve"> day of </w:t>
      </w:r>
      <w:r w:rsidR="00604D0F">
        <w:rPr>
          <w:color w:val="000000"/>
          <w:u w:val="single"/>
        </w:rPr>
        <w:t>May</w:t>
      </w:r>
      <w:r w:rsidR="00604D0F">
        <w:rPr>
          <w:color w:val="000000"/>
        </w:rPr>
        <w:t xml:space="preserve">, </w:t>
      </w:r>
      <w:r w:rsidR="00604D0F">
        <w:rPr>
          <w:color w:val="000000"/>
          <w:u w:val="single"/>
        </w:rPr>
        <w:t>2018</w:t>
      </w:r>
      <w:r w:rsidR="00604D0F">
        <w:rPr>
          <w:color w:val="000000"/>
        </w:rPr>
        <w:t>.</w:t>
      </w:r>
    </w:p>
    <w:p w:rsidR="00604D0F" w:rsidRPr="00604D0F" w:rsidRDefault="00604D0F" w:rsidP="002D2173">
      <w:pPr>
        <w:keepNext/>
        <w:keepLines/>
        <w:jc w:val="both"/>
        <w:rPr>
          <w:color w:val="000000"/>
        </w:rPr>
      </w:pPr>
    </w:p>
    <w:p w:rsidR="002D2173" w:rsidRDefault="002D2173" w:rsidP="002D2173">
      <w:pPr>
        <w:keepNext/>
        <w:keepLines/>
        <w:jc w:val="both"/>
        <w:rPr>
          <w:color w:val="000000"/>
        </w:rPr>
      </w:pPr>
    </w:p>
    <w:p w:rsidR="002D2173" w:rsidRDefault="002D2173" w:rsidP="002D2173">
      <w:pPr>
        <w:keepNext/>
        <w:keepLines/>
        <w:jc w:val="both"/>
        <w:rPr>
          <w:color w:val="000000"/>
        </w:rPr>
      </w:pPr>
    </w:p>
    <w:tbl>
      <w:tblPr>
        <w:tblW w:w="4720" w:type="dxa"/>
        <w:tblInd w:w="3800" w:type="dxa"/>
        <w:tblLayout w:type="fixed"/>
        <w:tblLook w:val="0000" w:firstRow="0" w:lastRow="0" w:firstColumn="0" w:lastColumn="0" w:noHBand="0" w:noVBand="0"/>
      </w:tblPr>
      <w:tblGrid>
        <w:gridCol w:w="686"/>
        <w:gridCol w:w="4034"/>
      </w:tblGrid>
      <w:tr w:rsidR="002D2173" w:rsidTr="002D2173">
        <w:tc>
          <w:tcPr>
            <w:tcW w:w="720" w:type="dxa"/>
            <w:shd w:val="clear" w:color="auto" w:fill="auto"/>
          </w:tcPr>
          <w:p w:rsidR="002D2173" w:rsidRDefault="002D2173" w:rsidP="002D2173">
            <w:pPr>
              <w:keepNext/>
              <w:keepLines/>
              <w:jc w:val="both"/>
              <w:rPr>
                <w:color w:val="000000"/>
              </w:rPr>
            </w:pPr>
            <w:bookmarkStart w:id="7" w:name="bkmrkSignature" w:colFirst="0" w:colLast="0"/>
          </w:p>
        </w:tc>
        <w:tc>
          <w:tcPr>
            <w:tcW w:w="4320" w:type="dxa"/>
            <w:tcBorders>
              <w:bottom w:val="single" w:sz="4" w:space="0" w:color="auto"/>
            </w:tcBorders>
            <w:shd w:val="clear" w:color="auto" w:fill="auto"/>
          </w:tcPr>
          <w:p w:rsidR="002D2173" w:rsidRDefault="00604D0F" w:rsidP="002D2173">
            <w:pPr>
              <w:keepNext/>
              <w:keepLines/>
              <w:jc w:val="both"/>
              <w:rPr>
                <w:color w:val="000000"/>
              </w:rPr>
            </w:pPr>
            <w:r>
              <w:rPr>
                <w:color w:val="000000"/>
              </w:rPr>
              <w:t>/s/ Carlotta S. Stauffer</w:t>
            </w:r>
          </w:p>
        </w:tc>
      </w:tr>
      <w:bookmarkEnd w:id="7"/>
      <w:tr w:rsidR="002D2173" w:rsidTr="002D2173">
        <w:tc>
          <w:tcPr>
            <w:tcW w:w="720" w:type="dxa"/>
            <w:shd w:val="clear" w:color="auto" w:fill="auto"/>
          </w:tcPr>
          <w:p w:rsidR="002D2173" w:rsidRDefault="002D2173" w:rsidP="002D2173">
            <w:pPr>
              <w:keepNext/>
              <w:keepLines/>
              <w:jc w:val="both"/>
              <w:rPr>
                <w:color w:val="000000"/>
              </w:rPr>
            </w:pPr>
          </w:p>
        </w:tc>
        <w:tc>
          <w:tcPr>
            <w:tcW w:w="4320" w:type="dxa"/>
            <w:tcBorders>
              <w:top w:val="single" w:sz="4" w:space="0" w:color="auto"/>
            </w:tcBorders>
            <w:shd w:val="clear" w:color="auto" w:fill="auto"/>
          </w:tcPr>
          <w:p w:rsidR="002D2173" w:rsidRDefault="002D2173" w:rsidP="002D2173">
            <w:pPr>
              <w:keepNext/>
              <w:keepLines/>
              <w:jc w:val="both"/>
              <w:rPr>
                <w:color w:val="000000"/>
              </w:rPr>
            </w:pPr>
            <w:r>
              <w:rPr>
                <w:color w:val="000000"/>
              </w:rPr>
              <w:t>CARLOTTA S. STAUFFER</w:t>
            </w:r>
          </w:p>
          <w:p w:rsidR="002D2173" w:rsidRDefault="002D2173" w:rsidP="002D2173">
            <w:pPr>
              <w:keepNext/>
              <w:keepLines/>
              <w:jc w:val="both"/>
              <w:rPr>
                <w:color w:val="000000"/>
              </w:rPr>
            </w:pPr>
            <w:r>
              <w:rPr>
                <w:color w:val="000000"/>
              </w:rPr>
              <w:t>Commission Clerk</w:t>
            </w:r>
          </w:p>
        </w:tc>
      </w:tr>
    </w:tbl>
    <w:p w:rsidR="002D2173" w:rsidRDefault="002D2173" w:rsidP="002D2173">
      <w:pPr>
        <w:pStyle w:val="OrderSigInfo"/>
        <w:keepNext/>
        <w:keepLines/>
      </w:pPr>
      <w:r>
        <w:t>Florida Public Service Commission</w:t>
      </w:r>
    </w:p>
    <w:p w:rsidR="002D2173" w:rsidRDefault="002D2173" w:rsidP="002D2173">
      <w:pPr>
        <w:pStyle w:val="OrderSigInfo"/>
        <w:keepNext/>
        <w:keepLines/>
      </w:pPr>
      <w:r>
        <w:t>2540 Shumard Oak Boulevard</w:t>
      </w:r>
    </w:p>
    <w:p w:rsidR="002D2173" w:rsidRDefault="002D2173" w:rsidP="002D2173">
      <w:pPr>
        <w:pStyle w:val="OrderSigInfo"/>
        <w:keepNext/>
        <w:keepLines/>
      </w:pPr>
      <w:r>
        <w:t>Tallahassee, Florida  32399</w:t>
      </w:r>
    </w:p>
    <w:p w:rsidR="002D2173" w:rsidRDefault="002D2173" w:rsidP="002D2173">
      <w:pPr>
        <w:pStyle w:val="OrderSigInfo"/>
        <w:keepNext/>
        <w:keepLines/>
      </w:pPr>
      <w:r>
        <w:t>(850) 413</w:t>
      </w:r>
      <w:r>
        <w:noBreakHyphen/>
        <w:t>6770</w:t>
      </w:r>
    </w:p>
    <w:p w:rsidR="002D2173" w:rsidRDefault="002D2173" w:rsidP="002D2173">
      <w:pPr>
        <w:pStyle w:val="OrderSigInfo"/>
        <w:keepNext/>
        <w:keepLines/>
      </w:pPr>
      <w:r>
        <w:t>www.floridapsc.com</w:t>
      </w:r>
    </w:p>
    <w:p w:rsidR="002D2173" w:rsidRDefault="002D2173" w:rsidP="002D2173">
      <w:pPr>
        <w:pStyle w:val="OrderSigInfo"/>
        <w:keepNext/>
        <w:keepLines/>
      </w:pPr>
    </w:p>
    <w:p w:rsidR="002D2173" w:rsidRDefault="002D2173" w:rsidP="002D2173">
      <w:pPr>
        <w:pStyle w:val="OrderSigInfo"/>
        <w:keepNext/>
        <w:keepLines/>
      </w:pPr>
      <w:r>
        <w:t>Copies furnished:  A copy of this document is provided to the parties of record at the time of issuance and, if applicable, interested persons.</w:t>
      </w:r>
    </w:p>
    <w:p w:rsidR="002D2173" w:rsidRDefault="002D2173" w:rsidP="002D2173">
      <w:pPr>
        <w:pStyle w:val="OrderBody"/>
        <w:keepNext/>
        <w:keepLines/>
      </w:pPr>
    </w:p>
    <w:p w:rsidR="002D2173" w:rsidRDefault="002D2173" w:rsidP="002D2173">
      <w:pPr>
        <w:keepNext/>
        <w:keepLines/>
        <w:jc w:val="both"/>
        <w:rPr>
          <w:color w:val="000000"/>
        </w:rPr>
      </w:pPr>
    </w:p>
    <w:p w:rsidR="002D2173" w:rsidRDefault="002D2173" w:rsidP="002D2173">
      <w:pPr>
        <w:keepNext/>
        <w:keepLines/>
        <w:jc w:val="both"/>
        <w:rPr>
          <w:color w:val="000000"/>
        </w:rPr>
      </w:pPr>
      <w:r>
        <w:rPr>
          <w:color w:val="000000"/>
        </w:rPr>
        <w:t>PHP</w:t>
      </w:r>
    </w:p>
    <w:p w:rsidR="000A14EA" w:rsidRDefault="000A14EA">
      <w:pPr>
        <w:rPr>
          <w:color w:val="000000"/>
        </w:rPr>
      </w:pPr>
      <w:r>
        <w:rPr>
          <w:color w:val="000000"/>
        </w:rPr>
        <w:br w:type="page"/>
      </w:r>
    </w:p>
    <w:p w:rsidR="000A14EA" w:rsidRPr="000A14EA" w:rsidRDefault="000A14EA" w:rsidP="000A14EA">
      <w:pPr>
        <w:widowControl w:val="0"/>
        <w:tabs>
          <w:tab w:val="left" w:pos="360"/>
          <w:tab w:val="left" w:pos="720"/>
        </w:tabs>
        <w:spacing w:line="480" w:lineRule="auto"/>
        <w:rPr>
          <w:b/>
          <w:sz w:val="20"/>
          <w:szCs w:val="20"/>
        </w:rPr>
      </w:pPr>
      <w:r w:rsidRPr="000A14EA">
        <w:rPr>
          <w:b/>
          <w:sz w:val="20"/>
          <w:szCs w:val="20"/>
        </w:rPr>
        <w:lastRenderedPageBreak/>
        <w:tab/>
        <w:t xml:space="preserve">25-4.004 </w:t>
      </w:r>
      <w:r w:rsidRPr="000A14EA">
        <w:rPr>
          <w:b/>
          <w:sz w:val="20"/>
          <w:szCs w:val="20"/>
          <w:u w:val="single"/>
        </w:rPr>
        <w:t>Application for Original</w:t>
      </w:r>
      <w:r w:rsidRPr="000A14EA">
        <w:rPr>
          <w:b/>
          <w:sz w:val="20"/>
          <w:szCs w:val="20"/>
        </w:rPr>
        <w:t xml:space="preserve"> </w:t>
      </w:r>
      <w:r w:rsidRPr="000A14EA">
        <w:rPr>
          <w:b/>
          <w:strike/>
          <w:sz w:val="20"/>
          <w:szCs w:val="20"/>
        </w:rPr>
        <w:t>Certificates Necessity</w:t>
      </w:r>
      <w:r w:rsidRPr="000A14EA">
        <w:rPr>
          <w:b/>
          <w:sz w:val="20"/>
          <w:szCs w:val="20"/>
        </w:rPr>
        <w:t xml:space="preserve"> or </w:t>
      </w:r>
      <w:r w:rsidRPr="000A14EA">
        <w:rPr>
          <w:b/>
          <w:sz w:val="20"/>
          <w:szCs w:val="20"/>
          <w:u w:val="single"/>
        </w:rPr>
        <w:t>Transfer of Certificate of</w:t>
      </w:r>
      <w:r w:rsidRPr="000A14EA">
        <w:rPr>
          <w:b/>
          <w:sz w:val="20"/>
          <w:szCs w:val="20"/>
        </w:rPr>
        <w:t xml:space="preserve"> Authority</w:t>
      </w:r>
      <w:r w:rsidRPr="000A14EA">
        <w:rPr>
          <w:b/>
          <w:strike/>
          <w:sz w:val="20"/>
          <w:szCs w:val="20"/>
        </w:rPr>
        <w:t>; Application</w:t>
      </w:r>
      <w:r w:rsidRPr="000A14EA">
        <w:rPr>
          <w:b/>
          <w:sz w:val="20"/>
          <w:szCs w:val="20"/>
        </w:rPr>
        <w:t>.</w:t>
      </w:r>
    </w:p>
    <w:p w:rsidR="000A14EA" w:rsidRPr="000A14EA" w:rsidRDefault="000A14EA" w:rsidP="000A14EA">
      <w:pPr>
        <w:widowControl w:val="0"/>
        <w:tabs>
          <w:tab w:val="left" w:pos="360"/>
          <w:tab w:val="left" w:pos="720"/>
        </w:tabs>
        <w:spacing w:line="480" w:lineRule="auto"/>
        <w:rPr>
          <w:sz w:val="20"/>
          <w:szCs w:val="20"/>
        </w:rPr>
      </w:pPr>
      <w:r w:rsidRPr="000A14EA">
        <w:rPr>
          <w:sz w:val="20"/>
          <w:szCs w:val="20"/>
        </w:rPr>
        <w:tab/>
        <w:t xml:space="preserve">(1) </w:t>
      </w:r>
      <w:r w:rsidRPr="000A14EA">
        <w:rPr>
          <w:sz w:val="20"/>
          <w:szCs w:val="20"/>
          <w:u w:val="single"/>
        </w:rPr>
        <w:t>In order to</w:t>
      </w:r>
      <w:r w:rsidRPr="000A14EA">
        <w:rPr>
          <w:sz w:val="20"/>
          <w:szCs w:val="20"/>
        </w:rPr>
        <w:t xml:space="preserve"> </w:t>
      </w:r>
      <w:r w:rsidRPr="000A14EA">
        <w:rPr>
          <w:strike/>
          <w:sz w:val="20"/>
          <w:szCs w:val="20"/>
        </w:rPr>
        <w:t>No person shall</w:t>
      </w:r>
      <w:r w:rsidRPr="000A14EA">
        <w:rPr>
          <w:sz w:val="20"/>
          <w:szCs w:val="20"/>
        </w:rPr>
        <w:t xml:space="preserve"> provide telecommunications </w:t>
      </w:r>
      <w:r w:rsidRPr="000A14EA">
        <w:rPr>
          <w:sz w:val="20"/>
          <w:szCs w:val="20"/>
          <w:u w:val="single"/>
        </w:rPr>
        <w:t>service</w:t>
      </w:r>
      <w:r w:rsidRPr="000A14EA">
        <w:rPr>
          <w:sz w:val="20"/>
          <w:szCs w:val="20"/>
        </w:rPr>
        <w:t xml:space="preserve"> </w:t>
      </w:r>
      <w:r w:rsidRPr="000A14EA">
        <w:rPr>
          <w:strike/>
          <w:sz w:val="20"/>
          <w:szCs w:val="20"/>
        </w:rPr>
        <w:t>services to the public without</w:t>
      </w:r>
      <w:r w:rsidRPr="000A14EA">
        <w:rPr>
          <w:sz w:val="20"/>
          <w:szCs w:val="20"/>
        </w:rPr>
        <w:t xml:space="preserve"> either a certificate of necessity issued prior to July 1, 2011, or a certificate of authority issued after July 1, 2011</w:t>
      </w:r>
      <w:r w:rsidRPr="000A14EA">
        <w:rPr>
          <w:sz w:val="20"/>
          <w:szCs w:val="20"/>
          <w:u w:val="single"/>
        </w:rPr>
        <w:t>, is required</w:t>
      </w:r>
      <w:r w:rsidRPr="000A14EA">
        <w:rPr>
          <w:sz w:val="20"/>
          <w:szCs w:val="20"/>
        </w:rPr>
        <w:t xml:space="preserve">. </w:t>
      </w:r>
      <w:r w:rsidRPr="000A14EA">
        <w:rPr>
          <w:sz w:val="20"/>
          <w:szCs w:val="20"/>
          <w:u w:val="single"/>
        </w:rPr>
        <w:t>Service</w:t>
      </w:r>
      <w:r w:rsidRPr="000A14EA">
        <w:rPr>
          <w:sz w:val="20"/>
          <w:szCs w:val="20"/>
        </w:rPr>
        <w:t xml:space="preserve"> </w:t>
      </w:r>
      <w:r w:rsidRPr="000A14EA">
        <w:rPr>
          <w:strike/>
          <w:sz w:val="20"/>
          <w:szCs w:val="20"/>
        </w:rPr>
        <w:t>Services</w:t>
      </w:r>
      <w:r w:rsidRPr="000A14EA">
        <w:rPr>
          <w:sz w:val="20"/>
          <w:szCs w:val="20"/>
        </w:rPr>
        <w:t xml:space="preserve"> may not be provided, nor may deposits or payment for </w:t>
      </w:r>
      <w:r w:rsidRPr="000A14EA">
        <w:rPr>
          <w:sz w:val="20"/>
          <w:szCs w:val="20"/>
          <w:u w:val="single"/>
        </w:rPr>
        <w:t>service</w:t>
      </w:r>
      <w:r w:rsidRPr="000A14EA">
        <w:rPr>
          <w:sz w:val="20"/>
          <w:szCs w:val="20"/>
        </w:rPr>
        <w:t xml:space="preserve"> </w:t>
      </w:r>
      <w:r w:rsidRPr="000A14EA">
        <w:rPr>
          <w:strike/>
          <w:sz w:val="20"/>
          <w:szCs w:val="20"/>
        </w:rPr>
        <w:t>services</w:t>
      </w:r>
      <w:r w:rsidRPr="000A14EA">
        <w:rPr>
          <w:sz w:val="20"/>
          <w:szCs w:val="20"/>
        </w:rPr>
        <w:t xml:space="preserve"> be collected, until the effective date of a certificate </w:t>
      </w:r>
      <w:r w:rsidRPr="000A14EA">
        <w:rPr>
          <w:sz w:val="20"/>
          <w:szCs w:val="20"/>
          <w:u w:val="single"/>
        </w:rPr>
        <w:t>or transfer of a certificate</w:t>
      </w:r>
      <w:r w:rsidRPr="000A14EA">
        <w:rPr>
          <w:sz w:val="20"/>
          <w:szCs w:val="20"/>
        </w:rPr>
        <w:t>. However, marketing and development activities may begin prior to the effective date of the certificate at the applicant’s risk that the certificate may not be granted. Prior to certification, the applicant must advise the public in any customer contacts or advertisements that certification has not and may not be granted.</w:t>
      </w:r>
    </w:p>
    <w:p w:rsidR="000A14EA" w:rsidRPr="000A14EA" w:rsidRDefault="000A14EA" w:rsidP="000A14EA">
      <w:pPr>
        <w:widowControl w:val="0"/>
        <w:tabs>
          <w:tab w:val="left" w:pos="360"/>
          <w:tab w:val="left" w:pos="720"/>
        </w:tabs>
        <w:spacing w:line="480" w:lineRule="auto"/>
        <w:rPr>
          <w:sz w:val="20"/>
          <w:szCs w:val="20"/>
        </w:rPr>
      </w:pPr>
      <w:r w:rsidRPr="000A14EA">
        <w:rPr>
          <w:sz w:val="20"/>
          <w:szCs w:val="20"/>
        </w:rPr>
        <w:tab/>
        <w:t xml:space="preserve">(2) </w:t>
      </w:r>
      <w:r w:rsidRPr="000A14EA">
        <w:rPr>
          <w:sz w:val="20"/>
          <w:szCs w:val="20"/>
          <w:u w:val="single"/>
        </w:rPr>
        <w:t>Each</w:t>
      </w:r>
      <w:r w:rsidRPr="000A14EA">
        <w:rPr>
          <w:sz w:val="20"/>
          <w:szCs w:val="20"/>
        </w:rPr>
        <w:t xml:space="preserve"> </w:t>
      </w:r>
      <w:r w:rsidRPr="000A14EA">
        <w:rPr>
          <w:strike/>
          <w:sz w:val="20"/>
          <w:szCs w:val="20"/>
        </w:rPr>
        <w:t>An</w:t>
      </w:r>
      <w:r w:rsidRPr="000A14EA">
        <w:rPr>
          <w:sz w:val="20"/>
          <w:szCs w:val="20"/>
        </w:rPr>
        <w:t xml:space="preserve"> applicant </w:t>
      </w:r>
      <w:r w:rsidRPr="000A14EA">
        <w:rPr>
          <w:strike/>
          <w:sz w:val="20"/>
          <w:szCs w:val="20"/>
        </w:rPr>
        <w:t>for a certificate of authority</w:t>
      </w:r>
      <w:r w:rsidRPr="000A14EA">
        <w:rPr>
          <w:sz w:val="20"/>
          <w:szCs w:val="20"/>
        </w:rPr>
        <w:t xml:space="preserve"> shall </w:t>
      </w:r>
      <w:r w:rsidRPr="000A14EA">
        <w:rPr>
          <w:sz w:val="20"/>
          <w:szCs w:val="20"/>
          <w:u w:val="single"/>
        </w:rPr>
        <w:t>apply by using</w:t>
      </w:r>
      <w:r w:rsidRPr="000A14EA">
        <w:rPr>
          <w:sz w:val="20"/>
          <w:szCs w:val="20"/>
        </w:rPr>
        <w:t xml:space="preserve"> </w:t>
      </w:r>
      <w:r w:rsidRPr="000A14EA">
        <w:rPr>
          <w:strike/>
          <w:sz w:val="20"/>
          <w:szCs w:val="20"/>
        </w:rPr>
        <w:t>submit an application on</w:t>
      </w:r>
      <w:r w:rsidRPr="000A14EA">
        <w:rPr>
          <w:sz w:val="20"/>
          <w:szCs w:val="20"/>
        </w:rPr>
        <w:t xml:space="preserve"> Form </w:t>
      </w:r>
      <w:r w:rsidRPr="000A14EA">
        <w:rPr>
          <w:sz w:val="20"/>
          <w:szCs w:val="20"/>
          <w:u w:val="single"/>
        </w:rPr>
        <w:t>PSC 1020 (4/18)</w:t>
      </w:r>
      <w:r w:rsidRPr="000A14EA">
        <w:rPr>
          <w:sz w:val="20"/>
          <w:szCs w:val="20"/>
        </w:rPr>
        <w:t xml:space="preserve"> </w:t>
      </w:r>
      <w:r w:rsidRPr="000A14EA">
        <w:rPr>
          <w:strike/>
          <w:sz w:val="20"/>
          <w:szCs w:val="20"/>
        </w:rPr>
        <w:t>PSC/TEL 162 (12/12)</w:t>
      </w:r>
      <w:r w:rsidRPr="000A14EA">
        <w:rPr>
          <w:sz w:val="20"/>
          <w:szCs w:val="20"/>
        </w:rPr>
        <w:t xml:space="preserve">, entitled “Application </w:t>
      </w:r>
      <w:r w:rsidRPr="000A14EA">
        <w:rPr>
          <w:strike/>
          <w:sz w:val="20"/>
          <w:szCs w:val="20"/>
        </w:rPr>
        <w:t>Form</w:t>
      </w:r>
      <w:r w:rsidRPr="000A14EA">
        <w:rPr>
          <w:sz w:val="20"/>
          <w:szCs w:val="20"/>
        </w:rPr>
        <w:t xml:space="preserve"> for </w:t>
      </w:r>
      <w:r w:rsidRPr="000A14EA">
        <w:rPr>
          <w:sz w:val="20"/>
          <w:szCs w:val="20"/>
          <w:u w:val="single"/>
        </w:rPr>
        <w:t>Original Authority or Transfer of</w:t>
      </w:r>
      <w:r w:rsidRPr="000A14EA">
        <w:rPr>
          <w:sz w:val="20"/>
          <w:szCs w:val="20"/>
        </w:rPr>
        <w:t xml:space="preserve"> Authority to Provide Telecommunications </w:t>
      </w:r>
      <w:r w:rsidRPr="000A14EA">
        <w:rPr>
          <w:strike/>
          <w:sz w:val="20"/>
          <w:szCs w:val="20"/>
        </w:rPr>
        <w:t>Company</w:t>
      </w:r>
      <w:r w:rsidRPr="000A14EA">
        <w:rPr>
          <w:sz w:val="20"/>
          <w:szCs w:val="20"/>
        </w:rPr>
        <w:t xml:space="preserve"> Service </w:t>
      </w:r>
      <w:r w:rsidRPr="000A14EA">
        <w:rPr>
          <w:sz w:val="20"/>
          <w:szCs w:val="20"/>
          <w:u w:val="single"/>
        </w:rPr>
        <w:t>In</w:t>
      </w:r>
      <w:r w:rsidRPr="000A14EA">
        <w:rPr>
          <w:sz w:val="20"/>
          <w:szCs w:val="20"/>
        </w:rPr>
        <w:t xml:space="preserve"> </w:t>
      </w:r>
      <w:r w:rsidRPr="000A14EA">
        <w:rPr>
          <w:strike/>
          <w:sz w:val="20"/>
          <w:szCs w:val="20"/>
        </w:rPr>
        <w:t>Within</w:t>
      </w:r>
      <w:r w:rsidRPr="000A14EA">
        <w:rPr>
          <w:sz w:val="20"/>
          <w:szCs w:val="20"/>
        </w:rPr>
        <w:t xml:space="preserve"> the State of Florida</w:t>
      </w:r>
      <w:r w:rsidRPr="000A14EA">
        <w:rPr>
          <w:sz w:val="20"/>
          <w:szCs w:val="20"/>
          <w:u w:val="single"/>
        </w:rPr>
        <w:t>.</w:t>
      </w:r>
      <w:r w:rsidRPr="000A14EA">
        <w:rPr>
          <w:strike/>
          <w:sz w:val="20"/>
          <w:szCs w:val="20"/>
        </w:rPr>
        <w:t>,</w:t>
      </w:r>
      <w:r w:rsidRPr="000A14EA">
        <w:rPr>
          <w:sz w:val="20"/>
          <w:szCs w:val="20"/>
        </w:rPr>
        <w:t xml:space="preserve">” </w:t>
      </w:r>
      <w:r w:rsidRPr="000A14EA">
        <w:rPr>
          <w:sz w:val="20"/>
          <w:szCs w:val="20"/>
          <w:u w:val="single"/>
        </w:rPr>
        <w:t>The application</w:t>
      </w:r>
      <w:r w:rsidRPr="000A14EA">
        <w:rPr>
          <w:sz w:val="20"/>
          <w:szCs w:val="20"/>
        </w:rPr>
        <w:t xml:space="preserve"> </w:t>
      </w:r>
      <w:r w:rsidRPr="000A14EA">
        <w:rPr>
          <w:strike/>
          <w:sz w:val="20"/>
          <w:szCs w:val="20"/>
        </w:rPr>
        <w:t>which</w:t>
      </w:r>
      <w:r w:rsidRPr="000A14EA">
        <w:rPr>
          <w:sz w:val="20"/>
          <w:szCs w:val="20"/>
        </w:rPr>
        <w:t xml:space="preserve"> is incorporated into this rule by reference and </w:t>
      </w:r>
      <w:r w:rsidRPr="000A14EA">
        <w:rPr>
          <w:strike/>
          <w:sz w:val="20"/>
          <w:szCs w:val="20"/>
        </w:rPr>
        <w:t>which</w:t>
      </w:r>
      <w:r w:rsidRPr="000A14EA">
        <w:rPr>
          <w:sz w:val="20"/>
          <w:szCs w:val="20"/>
        </w:rPr>
        <w:t xml:space="preserve"> is available at </w:t>
      </w:r>
      <w:r w:rsidRPr="000A14EA">
        <w:rPr>
          <w:sz w:val="20"/>
          <w:szCs w:val="20"/>
          <w:u w:val="single"/>
        </w:rPr>
        <w:t>http://www.flrules.org/Gateway/reference.asp?No=Ref-09511,</w:t>
      </w:r>
      <w:r w:rsidRPr="000A14EA">
        <w:rPr>
          <w:sz w:val="20"/>
          <w:szCs w:val="20"/>
        </w:rPr>
        <w:t xml:space="preserve"> </w:t>
      </w:r>
      <w:hyperlink r:id="rId7" w:history="1">
        <w:r w:rsidRPr="000A14EA">
          <w:rPr>
            <w:strike/>
            <w:color w:val="0000FF"/>
            <w:sz w:val="20"/>
            <w:szCs w:val="20"/>
            <w:u w:val="single"/>
          </w:rPr>
          <w:t>http://www.flrules.org/Gateway/reference.asp?No=Ref-02034</w:t>
        </w:r>
      </w:hyperlink>
      <w:r w:rsidRPr="000A14EA">
        <w:rPr>
          <w:sz w:val="20"/>
          <w:szCs w:val="20"/>
        </w:rPr>
        <w:t xml:space="preserve">, </w:t>
      </w:r>
      <w:r w:rsidRPr="000A14EA">
        <w:rPr>
          <w:sz w:val="20"/>
          <w:szCs w:val="20"/>
          <w:u w:val="single"/>
        </w:rPr>
        <w:t>and</w:t>
      </w:r>
      <w:r w:rsidRPr="000A14EA">
        <w:rPr>
          <w:sz w:val="20"/>
          <w:szCs w:val="20"/>
        </w:rPr>
        <w:t xml:space="preserve"> from the </w:t>
      </w:r>
      <w:r w:rsidRPr="000A14EA">
        <w:rPr>
          <w:sz w:val="20"/>
          <w:szCs w:val="20"/>
          <w:u w:val="single"/>
        </w:rPr>
        <w:t>Florida Public Service</w:t>
      </w:r>
      <w:r w:rsidRPr="000A14EA">
        <w:rPr>
          <w:sz w:val="20"/>
          <w:szCs w:val="20"/>
        </w:rPr>
        <w:t xml:space="preserve"> Commission’s website at </w:t>
      </w:r>
      <w:r w:rsidRPr="000A14EA">
        <w:rPr>
          <w:sz w:val="20"/>
          <w:szCs w:val="20"/>
          <w:u w:val="single"/>
        </w:rPr>
        <w:t>www.floridapsc.com/utilities/TelecomCLECApplication/</w:t>
      </w:r>
      <w:r w:rsidRPr="000A14EA">
        <w:rPr>
          <w:sz w:val="20"/>
          <w:szCs w:val="20"/>
        </w:rPr>
        <w:t xml:space="preserve"> </w:t>
      </w:r>
      <w:hyperlink r:id="rId8" w:history="1">
        <w:r w:rsidRPr="000A14EA">
          <w:rPr>
            <w:strike/>
            <w:color w:val="0000FF"/>
            <w:sz w:val="20"/>
            <w:szCs w:val="20"/>
            <w:u w:val="single"/>
          </w:rPr>
          <w:t>www.floridapsc.com/utilities/telecomm/</w:t>
        </w:r>
      </w:hyperlink>
      <w:r w:rsidRPr="000A14EA">
        <w:rPr>
          <w:strike/>
          <w:sz w:val="20"/>
          <w:szCs w:val="20"/>
        </w:rPr>
        <w:t>,</w:t>
      </w:r>
      <w:r w:rsidRPr="000A14EA">
        <w:rPr>
          <w:sz w:val="20"/>
          <w:szCs w:val="20"/>
        </w:rPr>
        <w:t xml:space="preserve"> or </w:t>
      </w:r>
      <w:r w:rsidRPr="000A14EA">
        <w:rPr>
          <w:sz w:val="20"/>
          <w:szCs w:val="20"/>
          <w:u w:val="single"/>
        </w:rPr>
        <w:t>from</w:t>
      </w:r>
      <w:r w:rsidRPr="000A14EA">
        <w:rPr>
          <w:sz w:val="20"/>
          <w:szCs w:val="20"/>
        </w:rPr>
        <w:t xml:space="preserve">  </w:t>
      </w:r>
      <w:r w:rsidRPr="000A14EA">
        <w:rPr>
          <w:strike/>
          <w:sz w:val="20"/>
          <w:szCs w:val="20"/>
        </w:rPr>
        <w:t>by contacting</w:t>
      </w:r>
      <w:r w:rsidRPr="000A14EA">
        <w:rPr>
          <w:sz w:val="20"/>
          <w:szCs w:val="20"/>
        </w:rPr>
        <w:t xml:space="preserve"> the </w:t>
      </w:r>
      <w:r w:rsidRPr="000A14EA">
        <w:rPr>
          <w:sz w:val="20"/>
          <w:szCs w:val="20"/>
          <w:u w:val="single"/>
        </w:rPr>
        <w:t>Florida Public Service</w:t>
      </w:r>
      <w:r w:rsidRPr="000A14EA">
        <w:rPr>
          <w:sz w:val="20"/>
          <w:szCs w:val="20"/>
        </w:rPr>
        <w:t xml:space="preserve"> Commission’s Office of</w:t>
      </w:r>
      <w:r w:rsidRPr="000A14EA">
        <w:rPr>
          <w:sz w:val="20"/>
          <w:szCs w:val="20"/>
          <w:u w:val="single"/>
        </w:rPr>
        <w:t xml:space="preserve"> Industry Development and Market Analysis </w:t>
      </w:r>
      <w:r w:rsidRPr="000A14EA">
        <w:rPr>
          <w:strike/>
          <w:sz w:val="20"/>
          <w:szCs w:val="20"/>
        </w:rPr>
        <w:t>Telecommunications</w:t>
      </w:r>
      <w:r w:rsidRPr="000A14EA">
        <w:rPr>
          <w:sz w:val="20"/>
          <w:szCs w:val="20"/>
        </w:rPr>
        <w:t>.</w:t>
      </w:r>
      <w:r w:rsidRPr="000A14EA">
        <w:rPr>
          <w:sz w:val="20"/>
          <w:szCs w:val="20"/>
          <w:u w:val="single"/>
        </w:rPr>
        <w:t xml:space="preserve">  Except as provided in Section 364.33, F.S., a certificate holder and the person seeking to obtain the certificate by transfer from the holder shall submit a joint application using Form PSC 1020 (4/18).</w:t>
      </w:r>
      <w:r w:rsidRPr="000A14EA">
        <w:rPr>
          <w:sz w:val="20"/>
          <w:szCs w:val="20"/>
        </w:rPr>
        <w:t xml:space="preserve"> A non-refundable application </w:t>
      </w:r>
      <w:r w:rsidRPr="000A14EA">
        <w:rPr>
          <w:sz w:val="20"/>
          <w:szCs w:val="20"/>
          <w:u w:val="single"/>
        </w:rPr>
        <w:t>or transfer</w:t>
      </w:r>
      <w:r w:rsidRPr="000A14EA">
        <w:rPr>
          <w:sz w:val="20"/>
          <w:szCs w:val="20"/>
        </w:rPr>
        <w:t xml:space="preserve"> fee of $500.00 must accompany the filing of each application. </w:t>
      </w:r>
      <w:r w:rsidRPr="000A14EA">
        <w:rPr>
          <w:sz w:val="20"/>
          <w:szCs w:val="20"/>
          <w:u w:val="single"/>
        </w:rPr>
        <w:t>The Commission’s acceptance of the application fee does not imply that the application or transfer of a certificate will be granted.</w:t>
      </w:r>
    </w:p>
    <w:p w:rsidR="000A14EA" w:rsidRPr="000A14EA" w:rsidRDefault="000A14EA" w:rsidP="000A14EA">
      <w:pPr>
        <w:widowControl w:val="0"/>
        <w:tabs>
          <w:tab w:val="left" w:pos="360"/>
          <w:tab w:val="left" w:pos="720"/>
        </w:tabs>
        <w:spacing w:line="480" w:lineRule="auto"/>
        <w:rPr>
          <w:sz w:val="20"/>
          <w:szCs w:val="20"/>
        </w:rPr>
      </w:pPr>
      <w:r w:rsidRPr="000A14EA">
        <w:rPr>
          <w:sz w:val="20"/>
          <w:szCs w:val="20"/>
        </w:rPr>
        <w:tab/>
      </w:r>
      <w:r w:rsidRPr="000A14EA">
        <w:rPr>
          <w:sz w:val="20"/>
          <w:szCs w:val="20"/>
          <w:u w:val="single"/>
        </w:rPr>
        <w:t>(3) The company transferring the certificate shall pay to the Florida Public Service Commission all regulatory assessment fees owed pursuant to Section 364.336, F.S., and Rule 25-4.0161, F.A.C.</w:t>
      </w:r>
    </w:p>
    <w:p w:rsidR="000A14EA" w:rsidRPr="000A14EA" w:rsidRDefault="000A14EA" w:rsidP="000A14EA">
      <w:pPr>
        <w:widowControl w:val="0"/>
        <w:tabs>
          <w:tab w:val="left" w:pos="360"/>
          <w:tab w:val="left" w:pos="720"/>
        </w:tabs>
        <w:spacing w:line="480" w:lineRule="auto"/>
        <w:rPr>
          <w:sz w:val="20"/>
          <w:szCs w:val="20"/>
        </w:rPr>
      </w:pPr>
      <w:r w:rsidRPr="000A14EA">
        <w:rPr>
          <w:sz w:val="20"/>
          <w:szCs w:val="20"/>
        </w:rPr>
        <w:tab/>
      </w:r>
      <w:r w:rsidRPr="000A14EA">
        <w:rPr>
          <w:sz w:val="20"/>
          <w:szCs w:val="20"/>
          <w:u w:val="single"/>
        </w:rPr>
        <w:t>(4)</w:t>
      </w:r>
      <w:r w:rsidRPr="000A14EA">
        <w:rPr>
          <w:strike/>
          <w:sz w:val="20"/>
          <w:szCs w:val="20"/>
        </w:rPr>
        <w:t>(3)</w:t>
      </w:r>
      <w:r w:rsidRPr="000A14EA">
        <w:rPr>
          <w:sz w:val="20"/>
          <w:szCs w:val="20"/>
        </w:rPr>
        <w:t xml:space="preserve"> </w:t>
      </w:r>
      <w:r w:rsidRPr="000A14EA">
        <w:rPr>
          <w:sz w:val="20"/>
          <w:szCs w:val="20"/>
          <w:u w:val="single"/>
        </w:rPr>
        <w:t>The</w:t>
      </w:r>
      <w:r w:rsidRPr="000A14EA">
        <w:rPr>
          <w:sz w:val="20"/>
          <w:szCs w:val="20"/>
        </w:rPr>
        <w:t xml:space="preserve"> </w:t>
      </w:r>
      <w:r w:rsidRPr="000A14EA">
        <w:rPr>
          <w:strike/>
          <w:sz w:val="20"/>
          <w:szCs w:val="20"/>
        </w:rPr>
        <w:t>An</w:t>
      </w:r>
      <w:r w:rsidRPr="000A14EA">
        <w:rPr>
          <w:sz w:val="20"/>
          <w:szCs w:val="20"/>
        </w:rPr>
        <w:t xml:space="preserve"> application for certificate of authority </w:t>
      </w:r>
      <w:r w:rsidRPr="000A14EA">
        <w:rPr>
          <w:sz w:val="20"/>
          <w:szCs w:val="20"/>
          <w:u w:val="single"/>
        </w:rPr>
        <w:t>or transfer</w:t>
      </w:r>
      <w:r w:rsidRPr="000A14EA">
        <w:rPr>
          <w:sz w:val="20"/>
          <w:szCs w:val="20"/>
        </w:rPr>
        <w:t xml:space="preserve"> shall be filed with the Office of Commission Clerk</w:t>
      </w:r>
      <w:r w:rsidRPr="000A14EA">
        <w:rPr>
          <w:strike/>
          <w:sz w:val="20"/>
          <w:szCs w:val="20"/>
        </w:rPr>
        <w:t>,</w:t>
      </w:r>
      <w:r w:rsidRPr="000A14EA">
        <w:rPr>
          <w:sz w:val="20"/>
          <w:szCs w:val="20"/>
        </w:rPr>
        <w:t xml:space="preserve"> </w:t>
      </w:r>
      <w:r w:rsidRPr="000A14EA">
        <w:rPr>
          <w:strike/>
          <w:sz w:val="20"/>
          <w:szCs w:val="20"/>
        </w:rPr>
        <w:t>Florida Public Service Commission, 2540 Shumard Oak Boulevard, Tallahassee, Florida 32399-0850</w:t>
      </w:r>
      <w:r w:rsidRPr="000A14EA">
        <w:rPr>
          <w:sz w:val="20"/>
          <w:szCs w:val="20"/>
        </w:rPr>
        <w:t>.</w:t>
      </w:r>
    </w:p>
    <w:p w:rsidR="000A14EA" w:rsidRPr="000A14EA" w:rsidRDefault="000A14EA" w:rsidP="000A14EA">
      <w:pPr>
        <w:widowControl w:val="0"/>
        <w:tabs>
          <w:tab w:val="left" w:pos="360"/>
          <w:tab w:val="left" w:pos="720"/>
        </w:tabs>
        <w:spacing w:line="480" w:lineRule="auto"/>
        <w:rPr>
          <w:strike/>
          <w:sz w:val="20"/>
          <w:szCs w:val="20"/>
        </w:rPr>
      </w:pPr>
      <w:r w:rsidRPr="000A14EA">
        <w:rPr>
          <w:sz w:val="20"/>
          <w:szCs w:val="20"/>
        </w:rPr>
        <w:tab/>
      </w:r>
      <w:r w:rsidRPr="000A14EA">
        <w:rPr>
          <w:strike/>
          <w:sz w:val="20"/>
          <w:szCs w:val="20"/>
        </w:rPr>
        <w:t xml:space="preserve">(4) Each holder of a certificate of necessity or authority shall file with the Commission’s Office of Commission </w:t>
      </w:r>
      <w:r w:rsidRPr="000A14EA">
        <w:rPr>
          <w:strike/>
          <w:sz w:val="20"/>
          <w:szCs w:val="20"/>
        </w:rPr>
        <w:lastRenderedPageBreak/>
        <w:t>Clerk updated information for the following items within ten days after a change occurs:</w:t>
      </w:r>
    </w:p>
    <w:p w:rsidR="000A14EA" w:rsidRPr="000A14EA" w:rsidRDefault="000A14EA" w:rsidP="000A14EA">
      <w:pPr>
        <w:widowControl w:val="0"/>
        <w:tabs>
          <w:tab w:val="left" w:pos="360"/>
          <w:tab w:val="left" w:pos="720"/>
        </w:tabs>
        <w:spacing w:line="480" w:lineRule="auto"/>
        <w:rPr>
          <w:strike/>
          <w:sz w:val="20"/>
          <w:szCs w:val="20"/>
        </w:rPr>
      </w:pPr>
      <w:r w:rsidRPr="000A14EA">
        <w:rPr>
          <w:sz w:val="20"/>
          <w:szCs w:val="20"/>
        </w:rPr>
        <w:tab/>
      </w:r>
      <w:r w:rsidRPr="000A14EA">
        <w:rPr>
          <w:strike/>
          <w:sz w:val="20"/>
          <w:szCs w:val="20"/>
        </w:rPr>
        <w:t>(a) The street address of the certificate holder including number, street name, city, state and zip code, and the mailing address if it differs from the street address.</w:t>
      </w:r>
    </w:p>
    <w:p w:rsidR="000A14EA" w:rsidRPr="000A14EA" w:rsidRDefault="000A14EA" w:rsidP="000A14EA">
      <w:pPr>
        <w:widowControl w:val="0"/>
        <w:tabs>
          <w:tab w:val="left" w:pos="360"/>
          <w:tab w:val="left" w:pos="720"/>
        </w:tabs>
        <w:spacing w:line="480" w:lineRule="auto"/>
        <w:rPr>
          <w:sz w:val="20"/>
          <w:szCs w:val="20"/>
        </w:rPr>
      </w:pPr>
      <w:r w:rsidRPr="000A14EA">
        <w:rPr>
          <w:sz w:val="20"/>
          <w:szCs w:val="20"/>
        </w:rPr>
        <w:tab/>
      </w:r>
      <w:r w:rsidRPr="000A14EA">
        <w:rPr>
          <w:strike/>
          <w:sz w:val="20"/>
          <w:szCs w:val="20"/>
        </w:rPr>
        <w:t>(b) Name, title, and phone number of the individual responsible for contact with the Commission.</w:t>
      </w:r>
    </w:p>
    <w:p w:rsidR="000A14EA" w:rsidRPr="000A14EA" w:rsidRDefault="000A14EA" w:rsidP="000A14EA">
      <w:pPr>
        <w:widowControl w:val="0"/>
        <w:tabs>
          <w:tab w:val="left" w:pos="360"/>
          <w:tab w:val="left" w:pos="720"/>
        </w:tabs>
        <w:spacing w:line="480" w:lineRule="auto"/>
        <w:rPr>
          <w:i/>
          <w:sz w:val="20"/>
          <w:szCs w:val="20"/>
        </w:rPr>
      </w:pPr>
      <w:r w:rsidRPr="000A14EA">
        <w:rPr>
          <w:i/>
          <w:sz w:val="20"/>
          <w:szCs w:val="20"/>
        </w:rPr>
        <w:t xml:space="preserve">Rulemaking Authority 350.127(2) FS. Law Implemented </w:t>
      </w:r>
      <w:r w:rsidRPr="000A14EA">
        <w:rPr>
          <w:i/>
          <w:sz w:val="20"/>
          <w:szCs w:val="20"/>
          <w:u w:val="single"/>
        </w:rPr>
        <w:t>350.113</w:t>
      </w:r>
      <w:r w:rsidRPr="000A14EA">
        <w:rPr>
          <w:i/>
          <w:sz w:val="20"/>
          <w:szCs w:val="20"/>
        </w:rPr>
        <w:t xml:space="preserve"> </w:t>
      </w:r>
      <w:r w:rsidRPr="000A14EA">
        <w:rPr>
          <w:i/>
          <w:strike/>
          <w:sz w:val="20"/>
          <w:szCs w:val="20"/>
        </w:rPr>
        <w:t>350.127(1)</w:t>
      </w:r>
      <w:r w:rsidRPr="000A14EA">
        <w:rPr>
          <w:i/>
          <w:sz w:val="20"/>
          <w:szCs w:val="20"/>
        </w:rPr>
        <w:t xml:space="preserve">, </w:t>
      </w:r>
      <w:r w:rsidRPr="000A14EA">
        <w:rPr>
          <w:i/>
          <w:sz w:val="20"/>
          <w:szCs w:val="20"/>
          <w:u w:val="single"/>
        </w:rPr>
        <w:t>364.32,</w:t>
      </w:r>
      <w:r w:rsidRPr="000A14EA">
        <w:rPr>
          <w:i/>
          <w:sz w:val="20"/>
          <w:szCs w:val="20"/>
        </w:rPr>
        <w:t xml:space="preserve"> 364.33, 364.335, FS. History–New 12-1-68, Formerly 25-4.04, Amended 12-16-12, ____________.</w:t>
      </w:r>
    </w:p>
    <w:p w:rsidR="000A14EA" w:rsidRPr="000A14EA" w:rsidRDefault="000A14EA" w:rsidP="000A14EA">
      <w:pPr>
        <w:spacing w:line="480" w:lineRule="auto"/>
        <w:rPr>
          <w:sz w:val="20"/>
          <w:szCs w:val="20"/>
        </w:rPr>
      </w:pPr>
    </w:p>
    <w:p w:rsidR="000A14EA" w:rsidRDefault="000A14EA">
      <w:pPr>
        <w:rPr>
          <w:color w:val="000000"/>
        </w:rPr>
      </w:pPr>
      <w:r>
        <w:rPr>
          <w:color w:val="000000"/>
        </w:rPr>
        <w:br w:type="page"/>
      </w:r>
    </w:p>
    <w:p w:rsidR="000A14EA" w:rsidRPr="000A14EA" w:rsidRDefault="000A14EA" w:rsidP="000A14EA">
      <w:pPr>
        <w:widowControl w:val="0"/>
        <w:tabs>
          <w:tab w:val="left" w:pos="360"/>
          <w:tab w:val="left" w:pos="720"/>
        </w:tabs>
        <w:spacing w:line="480" w:lineRule="auto"/>
        <w:rPr>
          <w:b/>
          <w:sz w:val="20"/>
          <w:szCs w:val="20"/>
        </w:rPr>
      </w:pPr>
      <w:bookmarkStart w:id="8" w:name="_GoBack"/>
      <w:bookmarkEnd w:id="8"/>
      <w:r w:rsidRPr="000A14EA">
        <w:rPr>
          <w:b/>
          <w:sz w:val="20"/>
          <w:szCs w:val="20"/>
        </w:rPr>
        <w:lastRenderedPageBreak/>
        <w:tab/>
        <w:t>25-4.005 Transfer of Certificate of Necessity or Authority.</w:t>
      </w:r>
    </w:p>
    <w:p w:rsidR="000A14EA" w:rsidRPr="000A14EA" w:rsidRDefault="000A14EA" w:rsidP="000A14EA">
      <w:pPr>
        <w:widowControl w:val="0"/>
        <w:tabs>
          <w:tab w:val="left" w:pos="360"/>
          <w:tab w:val="left" w:pos="720"/>
        </w:tabs>
        <w:spacing w:line="480" w:lineRule="auto"/>
        <w:rPr>
          <w:sz w:val="20"/>
          <w:szCs w:val="20"/>
        </w:rPr>
      </w:pPr>
      <w:r w:rsidRPr="000A14EA">
        <w:rPr>
          <w:noProof/>
          <w:sz w:val="20"/>
          <w:szCs w:val="20"/>
        </w:rPr>
        <mc:AlternateContent>
          <mc:Choice Requires="wps">
            <w:drawing>
              <wp:anchor distT="0" distB="0" distL="114300" distR="114300" simplePos="0" relativeHeight="251659264" behindDoc="0" locked="0" layoutInCell="1" allowOverlap="1" wp14:anchorId="1E67F499" wp14:editId="151F4882">
                <wp:simplePos x="0" y="0"/>
                <wp:positionH relativeFrom="column">
                  <wp:posOffset>266699</wp:posOffset>
                </wp:positionH>
                <wp:positionV relativeFrom="paragraph">
                  <wp:posOffset>69849</wp:posOffset>
                </wp:positionV>
                <wp:extent cx="5572125" cy="23336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5572125" cy="23336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pt,5.5pt" to="459.75pt,18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"/>
            </w:pict>
          </mc:Fallback>
        </mc:AlternateContent>
      </w:r>
      <w:r w:rsidRPr="000A14EA">
        <w:rPr>
          <w:sz w:val="20"/>
          <w:szCs w:val="20"/>
        </w:rPr>
        <w:tab/>
        <w:t>(1) Except as provided in Section 364.33, F.S., a certificate holder and the person seeking to obtain the certificate by transfer from the holder shall submit a joint application on Commission Form PSC/TEL 162 (12/12), entitled “Application Form for Authority to Provide Telecommunications Company Service Within the State of Florida,” incorporated by reference into Rule 25-4.004, F.A.C. The application shall be filed with the Office of Commission Clerk. A nonrefundable application fee of $500.00 must accompany the filing of each application to cover processing costs. The Commission’s acceptance of the application fee does not imply that the application for transfer of a certificate will be granted.</w:t>
      </w:r>
    </w:p>
    <w:p w:rsidR="000A14EA" w:rsidRPr="000A14EA" w:rsidRDefault="000A14EA" w:rsidP="000A14EA">
      <w:pPr>
        <w:widowControl w:val="0"/>
        <w:tabs>
          <w:tab w:val="left" w:pos="360"/>
          <w:tab w:val="left" w:pos="720"/>
        </w:tabs>
        <w:spacing w:line="480" w:lineRule="auto"/>
        <w:rPr>
          <w:sz w:val="20"/>
          <w:szCs w:val="20"/>
        </w:rPr>
      </w:pPr>
      <w:r w:rsidRPr="000A14EA">
        <w:rPr>
          <w:sz w:val="20"/>
          <w:szCs w:val="20"/>
        </w:rPr>
        <w:tab/>
        <w:t>(2) The company transferring the certificate shall pay to the Commission all regulatory assessment fees owed pursuant to Sections 350.113 and 364.336, F.S. and Rule 25-4.0161, F.A.C.</w:t>
      </w:r>
    </w:p>
    <w:p w:rsidR="000A14EA" w:rsidRPr="000A14EA" w:rsidRDefault="000A14EA" w:rsidP="000A14EA">
      <w:pPr>
        <w:widowControl w:val="0"/>
        <w:tabs>
          <w:tab w:val="left" w:pos="360"/>
          <w:tab w:val="left" w:pos="720"/>
        </w:tabs>
        <w:spacing w:line="480" w:lineRule="auto"/>
        <w:rPr>
          <w:i/>
          <w:sz w:val="20"/>
          <w:szCs w:val="20"/>
        </w:rPr>
      </w:pPr>
      <w:r w:rsidRPr="000A14EA">
        <w:rPr>
          <w:i/>
          <w:sz w:val="20"/>
          <w:szCs w:val="20"/>
        </w:rPr>
        <w:t xml:space="preserve">Rulemaking Authority 350.127(2) FS. Law Implemented </w:t>
      </w:r>
      <w:r w:rsidRPr="000A14EA">
        <w:rPr>
          <w:i/>
          <w:sz w:val="20"/>
          <w:szCs w:val="20"/>
          <w:u w:val="single"/>
        </w:rPr>
        <w:t>350.113</w:t>
      </w:r>
      <w:r w:rsidRPr="000A14EA">
        <w:rPr>
          <w:i/>
          <w:sz w:val="20"/>
          <w:szCs w:val="20"/>
        </w:rPr>
        <w:t xml:space="preserve"> </w:t>
      </w:r>
      <w:r w:rsidRPr="000A14EA">
        <w:rPr>
          <w:i/>
          <w:strike/>
          <w:sz w:val="20"/>
          <w:szCs w:val="20"/>
        </w:rPr>
        <w:t>350.127(1)</w:t>
      </w:r>
      <w:r w:rsidRPr="000A14EA">
        <w:rPr>
          <w:i/>
          <w:sz w:val="20"/>
          <w:szCs w:val="20"/>
        </w:rPr>
        <w:t xml:space="preserve">, </w:t>
      </w:r>
      <w:r w:rsidRPr="000A14EA">
        <w:rPr>
          <w:i/>
          <w:sz w:val="20"/>
          <w:szCs w:val="20"/>
          <w:u w:val="single"/>
        </w:rPr>
        <w:t>364.32,</w:t>
      </w:r>
      <w:r w:rsidRPr="000A14EA">
        <w:rPr>
          <w:i/>
          <w:sz w:val="20"/>
          <w:szCs w:val="20"/>
        </w:rPr>
        <w:t xml:space="preserve"> 364.33, 364.335, FS. History–New 12-1-68, Formerly 25-4.04, Amended 12-16-12, </w:t>
      </w:r>
      <w:r w:rsidR="001144CF" w:rsidRPr="001144CF">
        <w:rPr>
          <w:i/>
          <w:sz w:val="20"/>
          <w:szCs w:val="20"/>
          <w:u w:val="single"/>
        </w:rPr>
        <w:t>Repealed</w:t>
      </w:r>
      <w:r w:rsidRPr="000A14EA">
        <w:rPr>
          <w:i/>
          <w:sz w:val="20"/>
          <w:szCs w:val="20"/>
        </w:rPr>
        <w:t>____________.</w:t>
      </w:r>
    </w:p>
    <w:p w:rsidR="000A14EA" w:rsidRPr="000A14EA" w:rsidRDefault="000A14EA" w:rsidP="000A14EA">
      <w:pPr>
        <w:spacing w:line="480" w:lineRule="auto"/>
        <w:rPr>
          <w:i/>
          <w:sz w:val="20"/>
          <w:szCs w:val="20"/>
        </w:rPr>
      </w:pPr>
    </w:p>
    <w:p w:rsidR="000A14EA" w:rsidRPr="000A14EA" w:rsidRDefault="000A14EA" w:rsidP="000A14EA">
      <w:pPr>
        <w:spacing w:line="480" w:lineRule="auto"/>
        <w:rPr>
          <w:i/>
          <w:sz w:val="20"/>
          <w:szCs w:val="20"/>
        </w:rPr>
      </w:pPr>
    </w:p>
    <w:p w:rsidR="000A14EA" w:rsidRPr="000A14EA" w:rsidRDefault="000A14EA" w:rsidP="000A14EA">
      <w:pPr>
        <w:widowControl w:val="0"/>
        <w:tabs>
          <w:tab w:val="left" w:pos="360"/>
          <w:tab w:val="left" w:pos="720"/>
        </w:tabs>
        <w:spacing w:line="480" w:lineRule="auto"/>
        <w:rPr>
          <w:b/>
          <w:sz w:val="20"/>
          <w:szCs w:val="20"/>
        </w:rPr>
      </w:pPr>
      <w:r w:rsidRPr="000A14EA">
        <w:rPr>
          <w:b/>
          <w:sz w:val="20"/>
          <w:szCs w:val="20"/>
        </w:rPr>
        <w:tab/>
        <w:t>25-4.005 Transfer of Certificate of Necessity or Authority.</w:t>
      </w:r>
    </w:p>
    <w:p w:rsidR="000A14EA" w:rsidRPr="000A14EA" w:rsidRDefault="000A14EA" w:rsidP="000A14EA">
      <w:pPr>
        <w:widowControl w:val="0"/>
        <w:tabs>
          <w:tab w:val="left" w:pos="360"/>
          <w:tab w:val="left" w:pos="720"/>
        </w:tabs>
        <w:spacing w:line="480" w:lineRule="auto"/>
        <w:rPr>
          <w:i/>
          <w:sz w:val="20"/>
          <w:szCs w:val="20"/>
        </w:rPr>
      </w:pPr>
      <w:r w:rsidRPr="000A14EA">
        <w:rPr>
          <w:i/>
          <w:sz w:val="20"/>
          <w:szCs w:val="20"/>
        </w:rPr>
        <w:t xml:space="preserve">Rulemaking Authority 350.127(2) FS. Law Implemented </w:t>
      </w:r>
      <w:r w:rsidRPr="000A14EA">
        <w:rPr>
          <w:i/>
          <w:sz w:val="20"/>
          <w:szCs w:val="20"/>
          <w:u w:val="single"/>
        </w:rPr>
        <w:t>350.113</w:t>
      </w:r>
      <w:r w:rsidRPr="000A14EA">
        <w:rPr>
          <w:i/>
          <w:sz w:val="20"/>
          <w:szCs w:val="20"/>
        </w:rPr>
        <w:t xml:space="preserve"> </w:t>
      </w:r>
      <w:r w:rsidRPr="000A14EA">
        <w:rPr>
          <w:i/>
          <w:strike/>
          <w:sz w:val="20"/>
          <w:szCs w:val="20"/>
        </w:rPr>
        <w:t>350.127(1)</w:t>
      </w:r>
      <w:r w:rsidRPr="000A14EA">
        <w:rPr>
          <w:i/>
          <w:sz w:val="20"/>
          <w:szCs w:val="20"/>
        </w:rPr>
        <w:t xml:space="preserve">, </w:t>
      </w:r>
      <w:r w:rsidRPr="000A14EA">
        <w:rPr>
          <w:i/>
          <w:sz w:val="20"/>
          <w:szCs w:val="20"/>
          <w:u w:val="single"/>
        </w:rPr>
        <w:t>364.32,</w:t>
      </w:r>
      <w:r w:rsidRPr="000A14EA">
        <w:rPr>
          <w:i/>
          <w:sz w:val="20"/>
          <w:szCs w:val="20"/>
        </w:rPr>
        <w:t xml:space="preserve"> 364.33, 364.335, FS. History–New 12-1-68, Formerly 25-4.04, Amended 12-16-12, </w:t>
      </w:r>
      <w:r w:rsidR="001144CF" w:rsidRPr="001144CF">
        <w:rPr>
          <w:i/>
          <w:sz w:val="20"/>
          <w:szCs w:val="20"/>
          <w:u w:val="single"/>
        </w:rPr>
        <w:t>Repealed</w:t>
      </w:r>
      <w:r w:rsidRPr="000A14EA">
        <w:rPr>
          <w:i/>
          <w:sz w:val="20"/>
          <w:szCs w:val="20"/>
        </w:rPr>
        <w:t>____________.</w:t>
      </w:r>
    </w:p>
    <w:p w:rsidR="000A14EA" w:rsidRPr="000A14EA" w:rsidRDefault="000A14EA" w:rsidP="000A14EA">
      <w:pPr>
        <w:spacing w:line="480" w:lineRule="auto"/>
        <w:rPr>
          <w:sz w:val="20"/>
          <w:szCs w:val="20"/>
        </w:rPr>
      </w:pPr>
    </w:p>
    <w:p w:rsidR="002D2173" w:rsidRDefault="002D2173" w:rsidP="002D2173">
      <w:pPr>
        <w:jc w:val="both"/>
        <w:rPr>
          <w:color w:val="000000"/>
        </w:rPr>
      </w:pPr>
    </w:p>
    <w:sectPr w:rsidR="002D2173">
      <w:headerReference w:type="default" r:id="rId9"/>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173" w:rsidRDefault="002D2173">
      <w:r>
        <w:separator/>
      </w:r>
    </w:p>
  </w:endnote>
  <w:endnote w:type="continuationSeparator" w:id="0">
    <w:p w:rsidR="002D2173" w:rsidRDefault="002D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173" w:rsidRDefault="002D2173">
      <w:r>
        <w:separator/>
      </w:r>
    </w:p>
  </w:footnote>
  <w:footnote w:type="continuationSeparator" w:id="0">
    <w:p w:rsidR="002D2173" w:rsidRDefault="002D2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E16424">
      <w:fldChar w:fldCharType="begin"/>
    </w:r>
    <w:r w:rsidR="00E16424">
      <w:instrText xml:space="preserve"> REF OrderNo0272 </w:instrText>
    </w:r>
    <w:r w:rsidR="00E16424">
      <w:fldChar w:fldCharType="separate"/>
    </w:r>
    <w:r w:rsidR="00E16424">
      <w:t>PSC-2018-0272-FOF-TP</w:t>
    </w:r>
    <w:r w:rsidR="00E16424">
      <w:fldChar w:fldCharType="end"/>
    </w:r>
  </w:p>
  <w:p w:rsidR="00FA6EFD" w:rsidRDefault="002D2173">
    <w:pPr>
      <w:pStyle w:val="OrderHeader"/>
    </w:pPr>
    <w:bookmarkStart w:id="9" w:name="HeaderDocketNo"/>
    <w:bookmarkEnd w:id="9"/>
    <w:r>
      <w:t>DOCKET NO. 20170262-TP</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E16424">
      <w:rPr>
        <w:rStyle w:val="PageNumber"/>
        <w:noProof/>
      </w:rPr>
      <w:t>5</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262-TP"/>
  </w:docVars>
  <w:rsids>
    <w:rsidRoot w:val="002D2173"/>
    <w:rsid w:val="000022B8"/>
    <w:rsid w:val="00035A8C"/>
    <w:rsid w:val="00053AB9"/>
    <w:rsid w:val="00056229"/>
    <w:rsid w:val="00057AF1"/>
    <w:rsid w:val="00065FC2"/>
    <w:rsid w:val="00067685"/>
    <w:rsid w:val="00076E6B"/>
    <w:rsid w:val="0008247D"/>
    <w:rsid w:val="00090AFC"/>
    <w:rsid w:val="000A14EA"/>
    <w:rsid w:val="000B783E"/>
    <w:rsid w:val="000D02B8"/>
    <w:rsid w:val="000D06E8"/>
    <w:rsid w:val="000E050C"/>
    <w:rsid w:val="000E20F0"/>
    <w:rsid w:val="000E344D"/>
    <w:rsid w:val="000E3F6D"/>
    <w:rsid w:val="000F359F"/>
    <w:rsid w:val="000F3B2C"/>
    <w:rsid w:val="000F63EB"/>
    <w:rsid w:val="000F648A"/>
    <w:rsid w:val="000F7BE3"/>
    <w:rsid w:val="001052BA"/>
    <w:rsid w:val="0010757C"/>
    <w:rsid w:val="001107B3"/>
    <w:rsid w:val="001114B1"/>
    <w:rsid w:val="001139D8"/>
    <w:rsid w:val="001144CF"/>
    <w:rsid w:val="00116AD3"/>
    <w:rsid w:val="00121957"/>
    <w:rsid w:val="00124CCE"/>
    <w:rsid w:val="00126593"/>
    <w:rsid w:val="00137860"/>
    <w:rsid w:val="00142A96"/>
    <w:rsid w:val="001513DE"/>
    <w:rsid w:val="00154A71"/>
    <w:rsid w:val="00187E32"/>
    <w:rsid w:val="00194E81"/>
    <w:rsid w:val="001A15E7"/>
    <w:rsid w:val="001A33C9"/>
    <w:rsid w:val="001A58F3"/>
    <w:rsid w:val="001C2847"/>
    <w:rsid w:val="001C3F8C"/>
    <w:rsid w:val="001C6097"/>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2173"/>
    <w:rsid w:val="002D391B"/>
    <w:rsid w:val="002D4B1F"/>
    <w:rsid w:val="002D7D15"/>
    <w:rsid w:val="002E1B2E"/>
    <w:rsid w:val="002E27EB"/>
    <w:rsid w:val="002E4693"/>
    <w:rsid w:val="002F2A9D"/>
    <w:rsid w:val="002F31C2"/>
    <w:rsid w:val="00303FDE"/>
    <w:rsid w:val="003140E8"/>
    <w:rsid w:val="003231C7"/>
    <w:rsid w:val="003270C4"/>
    <w:rsid w:val="00331ED0"/>
    <w:rsid w:val="00332B0A"/>
    <w:rsid w:val="00333A41"/>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274A"/>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04D0F"/>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01E9"/>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55FA9"/>
    <w:rsid w:val="00B71D1F"/>
    <w:rsid w:val="00B73DE6"/>
    <w:rsid w:val="00B761CD"/>
    <w:rsid w:val="00B86EF0"/>
    <w:rsid w:val="00B96969"/>
    <w:rsid w:val="00B97900"/>
    <w:rsid w:val="00BA1229"/>
    <w:rsid w:val="00BA44A8"/>
    <w:rsid w:val="00BB2304"/>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5F40"/>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16424"/>
    <w:rsid w:val="00E36287"/>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294"/>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04D0F"/>
    <w:rPr>
      <w:rFonts w:ascii="Tahoma" w:hAnsi="Tahoma" w:cs="Tahoma"/>
      <w:sz w:val="16"/>
      <w:szCs w:val="16"/>
    </w:rPr>
  </w:style>
  <w:style w:type="character" w:customStyle="1" w:styleId="BalloonTextChar">
    <w:name w:val="Balloon Text Char"/>
    <w:basedOn w:val="DefaultParagraphFont"/>
    <w:link w:val="BalloonText"/>
    <w:rsid w:val="00604D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604D0F"/>
    <w:rPr>
      <w:rFonts w:ascii="Tahoma" w:hAnsi="Tahoma" w:cs="Tahoma"/>
      <w:sz w:val="16"/>
      <w:szCs w:val="16"/>
    </w:rPr>
  </w:style>
  <w:style w:type="character" w:customStyle="1" w:styleId="BalloonTextChar">
    <w:name w:val="Balloon Text Char"/>
    <w:basedOn w:val="DefaultParagraphFont"/>
    <w:link w:val="BalloonText"/>
    <w:rsid w:val="00604D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oridapsc.com/utilities/telecomm/" TargetMode="External"/><Relationship Id="rId3" Type="http://schemas.openxmlformats.org/officeDocument/2006/relationships/settings" Target="settings.xml"/><Relationship Id="rId7" Type="http://schemas.openxmlformats.org/officeDocument/2006/relationships/hyperlink" Target="http://www.flrules.org/Gateway/reference.asp?No=Ref-0203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5</Pages>
  <Words>862</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2018-05-30T18:13:00Z</dcterms:created>
  <dcterms:modified xsi:type="dcterms:W3CDTF">2018-05-30T18:41:00Z</dcterms:modified>
</cp:coreProperties>
</file>