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7C3DE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90CD0" w:rsidP="007C3DE3">
            <w:pPr>
              <w:pStyle w:val="MemoHeading"/>
            </w:pPr>
            <w:bookmarkStart w:id="0" w:name="FilingDate"/>
            <w:r>
              <w:t>June 27</w:t>
            </w:r>
            <w:r w:rsidR="007C3DE3">
              <w:t>,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3DE3" w:rsidRDefault="007C3DE3">
            <w:pPr>
              <w:pStyle w:val="MemoHeading"/>
            </w:pPr>
            <w:bookmarkStart w:id="1" w:name="From"/>
            <w:r>
              <w:t>Division of Engineering (Wooten, Watts)</w:t>
            </w:r>
          </w:p>
          <w:p w:rsidR="007C3DE3" w:rsidRDefault="007C3DE3">
            <w:pPr>
              <w:pStyle w:val="MemoHeading"/>
            </w:pPr>
            <w:r>
              <w:t>Division of Accounting and Finance (Andrews, Fletcher, Norris)</w:t>
            </w:r>
          </w:p>
          <w:p w:rsidR="007C3DE3" w:rsidRDefault="007C3DE3">
            <w:pPr>
              <w:pStyle w:val="MemoHeading"/>
            </w:pPr>
            <w:r>
              <w:t>Division of Economics (Sibley)</w:t>
            </w:r>
          </w:p>
          <w:p w:rsidR="007C0528" w:rsidRDefault="007C3DE3">
            <w:pPr>
              <w:pStyle w:val="MemoHeading"/>
            </w:pPr>
            <w:r>
              <w:t>Office of the General Counsel (</w:t>
            </w:r>
            <w:r w:rsidR="0046752B">
              <w:t xml:space="preserve">Crawford, </w:t>
            </w:r>
            <w:r>
              <w:t>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C3DE3">
            <w:pPr>
              <w:pStyle w:val="MemoHeadingRe"/>
            </w:pPr>
            <w:bookmarkStart w:id="2" w:name="Re"/>
            <w:r>
              <w:t>Docket No. 20170246-SU – Application for authority to transfer facilities and Certificat</w:t>
            </w:r>
            <w:bookmarkStart w:id="3" w:name="_GoBack"/>
            <w:bookmarkEnd w:id="3"/>
            <w:r>
              <w:t>e No. 515-S in Polk County from West Lakeland Wastewater, Inc. to West Lakeland Wastewater,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3DE3" w:rsidP="00A90CD0">
            <w:pPr>
              <w:pStyle w:val="MemoHeading"/>
            </w:pPr>
            <w:bookmarkStart w:id="4" w:name="AgendaDate"/>
            <w:r>
              <w:t>0</w:t>
            </w:r>
            <w:r w:rsidR="00A90CD0">
              <w:t>7/10</w:t>
            </w:r>
            <w:r>
              <w:t>/18</w:t>
            </w:r>
            <w:bookmarkEnd w:id="4"/>
            <w:r w:rsidR="007C0528">
              <w:t xml:space="preserve"> – </w:t>
            </w:r>
            <w:bookmarkStart w:id="5" w:name="PermittedStatus"/>
            <w:r>
              <w:t>Regular Agenda –</w:t>
            </w:r>
            <w:r w:rsidR="00AE6CE2">
              <w:t xml:space="preserve"> Proposed Agency Action for Issues 2 and 3 –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3DE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C3DE3">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C3DE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3DE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E193D">
      <w:pPr>
        <w:pStyle w:val="BodyText"/>
      </w:pPr>
      <w:r>
        <w:t>On November 16, 2017</w:t>
      </w:r>
      <w:r w:rsidR="005C05C4">
        <w:t>,</w:t>
      </w:r>
      <w:r>
        <w:t xml:space="preserve"> West Lakeland Wastewater, LLC </w:t>
      </w:r>
      <w:r w:rsidR="00966603">
        <w:t xml:space="preserve">(West Lakeland, LLC) </w:t>
      </w:r>
      <w:r>
        <w:t>filed an application for a transfer of Certificate No. 515-</w:t>
      </w:r>
      <w:r w:rsidR="00A26869">
        <w:t>S</w:t>
      </w:r>
      <w:r>
        <w:t xml:space="preserve"> from West Lakeland Wastewater, Inc. (WLWI or Utility) in Polk County. According to the Utility’s 2017 Annual Report, WLWI is a Class C utility serving </w:t>
      </w:r>
      <w:r w:rsidR="00455E45">
        <w:t xml:space="preserve">approximately 310 wastewater customers, with an operating loss of </w:t>
      </w:r>
      <w:r w:rsidR="00637FCA">
        <w:t>$</w:t>
      </w:r>
      <w:r w:rsidR="002067A7">
        <w:t>7,104.</w:t>
      </w:r>
      <w:r w:rsidR="00966603">
        <w:t xml:space="preserve"> </w:t>
      </w:r>
      <w:r w:rsidR="002067A7">
        <w:t>C</w:t>
      </w:r>
      <w:r w:rsidR="00C94D08">
        <w:t>ustomers</w:t>
      </w:r>
      <w:r w:rsidR="00455E45">
        <w:t xml:space="preserve"> </w:t>
      </w:r>
      <w:r w:rsidR="00C94D08">
        <w:t>receive</w:t>
      </w:r>
      <w:r w:rsidR="00455E45">
        <w:t xml:space="preserve"> water from the City of Lakeland. </w:t>
      </w:r>
    </w:p>
    <w:p w:rsidR="00C94D08" w:rsidRDefault="00455E45">
      <w:pPr>
        <w:pStyle w:val="BodyText"/>
      </w:pPr>
      <w:r>
        <w:t xml:space="preserve">The </w:t>
      </w:r>
      <w:r w:rsidR="00DA3B88">
        <w:rPr>
          <w:rStyle w:val="BodyTextChar2"/>
        </w:rPr>
        <w:t>U</w:t>
      </w:r>
      <w:r w:rsidR="00DA3B88" w:rsidRPr="009D0D12">
        <w:rPr>
          <w:rStyle w:val="BodyTextChar2"/>
        </w:rPr>
        <w:t>tility</w:t>
      </w:r>
      <w:r>
        <w:t xml:space="preserve">, previously known as ABCA, Inc., has been providing service to customers in Polk County since 1972. On January 9, 1990, the Polk County Commission granted a franchise </w:t>
      </w:r>
      <w:r w:rsidR="00966603">
        <w:t xml:space="preserve">to </w:t>
      </w:r>
      <w:proofErr w:type="spellStart"/>
      <w:r w:rsidR="00966603">
        <w:t>Ameribanc</w:t>
      </w:r>
      <w:proofErr w:type="spellEnd"/>
      <w:r w:rsidR="00966603">
        <w:t xml:space="preserve"> Investors Group</w:t>
      </w:r>
      <w:r>
        <w:t xml:space="preserve"> for a system known as Village Lakeland. Polk County came under </w:t>
      </w:r>
      <w:r>
        <w:lastRenderedPageBreak/>
        <w:t>the</w:t>
      </w:r>
      <w:r w:rsidR="00FA2237">
        <w:t xml:space="preserve"> Florida Public Service Commission</w:t>
      </w:r>
      <w:r w:rsidR="00F07BC9">
        <w:t>’s</w:t>
      </w:r>
      <w:r w:rsidR="00A6742F">
        <w:t xml:space="preserve"> </w:t>
      </w:r>
      <w:r w:rsidR="00FA2237">
        <w:t>(</w:t>
      </w:r>
      <w:r>
        <w:t>Commission</w:t>
      </w:r>
      <w:r w:rsidR="00FA2237">
        <w:t>)</w:t>
      </w:r>
      <w:r>
        <w:t xml:space="preserve"> jurisdiction on July 11, 1996.</w:t>
      </w:r>
      <w:r w:rsidR="00FA2237">
        <w:t xml:space="preserve"> </w:t>
      </w:r>
      <w:r>
        <w:t xml:space="preserve">In 1998, the Commission granted the </w:t>
      </w:r>
      <w:r w:rsidR="00FA2237">
        <w:t>U</w:t>
      </w:r>
      <w:r>
        <w:t>tility its grandfather Certificate No. 515-S for wastewater.</w:t>
      </w:r>
      <w:r>
        <w:rPr>
          <w:rStyle w:val="FootnoteReference"/>
        </w:rPr>
        <w:footnoteReference w:id="1"/>
      </w:r>
      <w:r w:rsidR="00CB2F50">
        <w:t xml:space="preserve"> </w:t>
      </w:r>
      <w:r>
        <w:t xml:space="preserve">ABCA’s Certificate was transferred to </w:t>
      </w:r>
      <w:r w:rsidR="00C94D08">
        <w:t>WLWI</w:t>
      </w:r>
      <w:r>
        <w:t xml:space="preserve"> in 2001.</w:t>
      </w:r>
      <w:r>
        <w:rPr>
          <w:rStyle w:val="FootnoteReference"/>
        </w:rPr>
        <w:footnoteReference w:id="2"/>
      </w:r>
      <w:r>
        <w:t xml:space="preserve"> </w:t>
      </w:r>
    </w:p>
    <w:p w:rsidR="00455E45" w:rsidRDefault="002067A7">
      <w:pPr>
        <w:pStyle w:val="BodyText"/>
      </w:pPr>
      <w:r>
        <w:t>By</w:t>
      </w:r>
      <w:r w:rsidR="00FA2237">
        <w:t xml:space="preserve"> </w:t>
      </w:r>
      <w:r w:rsidR="00455E45" w:rsidRPr="007967E7">
        <w:t>letter dated March 26, 2009,</w:t>
      </w:r>
      <w:r w:rsidR="00C94D08">
        <w:t xml:space="preserve"> WLWI</w:t>
      </w:r>
      <w:r w:rsidR="00455E45">
        <w:t xml:space="preserve"> gave notice of abandonment effective June 30, 2009. On May 13, 2009, the Polk County </w:t>
      </w:r>
      <w:r w:rsidR="00FA2237">
        <w:t>a</w:t>
      </w:r>
      <w:r w:rsidR="00455E45">
        <w:t xml:space="preserve">ttorney filed a Petition for Appointment of Receiver for </w:t>
      </w:r>
      <w:r w:rsidR="00C94D08">
        <w:t>WLWI</w:t>
      </w:r>
      <w:r w:rsidR="00455E45">
        <w:t xml:space="preserve"> in the Circuit Court of the Tenth Judicial Circuit</w:t>
      </w:r>
      <w:r w:rsidR="00966603">
        <w:t xml:space="preserve"> which subsequently</w:t>
      </w:r>
      <w:r w:rsidR="00455E45">
        <w:t xml:space="preserve"> appointed Mr. Mike </w:t>
      </w:r>
      <w:proofErr w:type="spellStart"/>
      <w:r w:rsidR="00455E45">
        <w:t>Smallridge</w:t>
      </w:r>
      <w:proofErr w:type="spellEnd"/>
      <w:r w:rsidR="00455E45">
        <w:t xml:space="preserve"> as receiver for the wastewater system. On September 8, 2009, the Commission acknowledged </w:t>
      </w:r>
      <w:r w:rsidR="00C94D08">
        <w:t>WLWI</w:t>
      </w:r>
      <w:r w:rsidR="00455E45">
        <w:t>’s abandonment and the Court’s appointment of Mr.</w:t>
      </w:r>
      <w:r w:rsidR="00111DEA">
        <w:t xml:space="preserve"> </w:t>
      </w:r>
      <w:proofErr w:type="spellStart"/>
      <w:r w:rsidR="00455E45">
        <w:t>Smallridge</w:t>
      </w:r>
      <w:proofErr w:type="spellEnd"/>
      <w:r w:rsidR="00455E45">
        <w:t xml:space="preserve"> as receiver.</w:t>
      </w:r>
      <w:r w:rsidR="00455E45">
        <w:rPr>
          <w:vertAlign w:val="superscript"/>
        </w:rPr>
        <w:footnoteReference w:id="3"/>
      </w:r>
    </w:p>
    <w:p w:rsidR="00AE6CE2" w:rsidRDefault="00AE6CE2">
      <w:pPr>
        <w:pStyle w:val="BodyText"/>
      </w:pPr>
      <w:r>
        <w:t>On March 19, 2013, WLWI filed an application for transfer of Certificate No. 515-S from WLWI to West Lakeland, LLC.</w:t>
      </w:r>
      <w:r w:rsidR="004C2200">
        <w:rPr>
          <w:rStyle w:val="FootnoteReference"/>
        </w:rPr>
        <w:footnoteReference w:id="4"/>
      </w:r>
      <w:r w:rsidR="004C2200">
        <w:t xml:space="preserve"> A deficiency was noted that the Utility did not have ownership or rights to long-term use of land upon which a portion of the wastewater treatment plant was located. </w:t>
      </w:r>
      <w:r>
        <w:t>On September 11, 2014, WLWI withdrew its application to transfer to West Lakeland, LLC.</w:t>
      </w:r>
      <w:r w:rsidR="004C2200">
        <w:rPr>
          <w:rStyle w:val="FootnoteReference"/>
        </w:rPr>
        <w:footnoteReference w:id="5"/>
      </w:r>
      <w:r w:rsidR="009024AE">
        <w:t xml:space="preserve"> As referenced above, a subsequent transfer application was filed on November 16, 2017. </w:t>
      </w:r>
    </w:p>
    <w:p w:rsidR="00C94D08" w:rsidRPr="00C94D08" w:rsidRDefault="00C94D08">
      <w:pPr>
        <w:pStyle w:val="BodyText"/>
        <w:rPr>
          <w:color w:val="000000" w:themeColor="text1"/>
        </w:rPr>
      </w:pPr>
      <w:r>
        <w:t>This recommendation addresses the transfer of the wastewater system, the net book value of the wastewater system at the time of the transfer and the need for</w:t>
      </w:r>
      <w:r w:rsidR="002067A7">
        <w:t xml:space="preserve"> an</w:t>
      </w:r>
      <w:r>
        <w:t xml:space="preserve"> acquisition adjustment.</w:t>
      </w:r>
      <w:r w:rsidR="00A6742F">
        <w:t xml:space="preserve"> </w:t>
      </w:r>
      <w:r>
        <w:t>T</w:t>
      </w:r>
      <w:r w:rsidRPr="00A9662C">
        <w:rPr>
          <w:color w:val="000000" w:themeColor="text1"/>
        </w:rPr>
        <w:t xml:space="preserve">he Commission has jurisdiction pursuant to Sections 367.071 and 367.091, </w:t>
      </w:r>
      <w:r w:rsidR="00CB2F50">
        <w:rPr>
          <w:color w:val="000000" w:themeColor="text1"/>
        </w:rPr>
        <w:t>Florida Statutes (</w:t>
      </w:r>
      <w:r w:rsidRPr="00A9662C">
        <w:rPr>
          <w:color w:val="000000" w:themeColor="text1"/>
        </w:rPr>
        <w:t>F.S.</w:t>
      </w:r>
      <w:r w:rsidR="00CB2F50">
        <w:rPr>
          <w:color w:val="000000" w:themeColor="text1"/>
        </w:rP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C3DE3" w:rsidRDefault="007C3DE3">
      <w:pPr>
        <w:pStyle w:val="IssueHeading"/>
        <w:rPr>
          <w:vanish/>
          <w:specVanish/>
        </w:rPr>
      </w:pPr>
      <w:r w:rsidRPr="004C3641">
        <w:t xml:space="preserve">Issue </w:t>
      </w:r>
      <w:r w:rsidR="008E30D1">
        <w:fldChar w:fldCharType="begin"/>
      </w:r>
      <w:r w:rsidR="008E30D1">
        <w:instrText xml:space="preserve"> SEQ Issue \* MERGEFORMAT </w:instrText>
      </w:r>
      <w:r w:rsidR="008E30D1">
        <w:fldChar w:fldCharType="separate"/>
      </w:r>
      <w:r w:rsidR="007D355F">
        <w:rPr>
          <w:noProof/>
        </w:rPr>
        <w:t>1</w:t>
      </w:r>
      <w:r w:rsidR="008E30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355F">
        <w:rPr>
          <w:noProof/>
        </w:rPr>
        <w:instrText>1</w:instrText>
      </w:r>
      <w:r>
        <w:fldChar w:fldCharType="end"/>
      </w:r>
      <w:r>
        <w:tab/>
        <w:instrText xml:space="preserve">" \l 1 </w:instrText>
      </w:r>
      <w:r>
        <w:fldChar w:fldCharType="end"/>
      </w:r>
      <w:r>
        <w:t> </w:t>
      </w:r>
    </w:p>
    <w:p w:rsidR="007C3DE3" w:rsidRDefault="007C3DE3">
      <w:pPr>
        <w:pStyle w:val="BodyText"/>
      </w:pPr>
      <w:r>
        <w:t> </w:t>
      </w:r>
      <w:r w:rsidR="002C1820">
        <w:t>Should the</w:t>
      </w:r>
      <w:r w:rsidR="00CB2F50">
        <w:t xml:space="preserve"> transfer of Certificate No. 515</w:t>
      </w:r>
      <w:r w:rsidR="002C1820">
        <w:t xml:space="preserve">-S in </w:t>
      </w:r>
      <w:r w:rsidR="00CB2F50">
        <w:t xml:space="preserve">Polk </w:t>
      </w:r>
      <w:r w:rsidR="002C1820">
        <w:t xml:space="preserve">County from </w:t>
      </w:r>
      <w:r w:rsidR="00CB2F50">
        <w:t>West Lakeland, Inc. to West Lakeland, LLC</w:t>
      </w:r>
      <w:r w:rsidR="002C1820">
        <w:t xml:space="preserve"> be approved?</w:t>
      </w:r>
    </w:p>
    <w:p w:rsidR="007C3DE3" w:rsidRPr="004C3641" w:rsidRDefault="007C3DE3">
      <w:pPr>
        <w:pStyle w:val="IssueSubsectionHeading"/>
        <w:rPr>
          <w:vanish/>
          <w:specVanish/>
        </w:rPr>
      </w:pPr>
      <w:r w:rsidRPr="004C3641">
        <w:t>Recommendation: </w:t>
      </w:r>
    </w:p>
    <w:p w:rsidR="007C3DE3" w:rsidRDefault="007C3DE3">
      <w:pPr>
        <w:pStyle w:val="BodyText"/>
      </w:pPr>
      <w:r>
        <w:t> </w:t>
      </w:r>
      <w:r w:rsidR="002C1820">
        <w:t>Yes.</w:t>
      </w:r>
      <w:r w:rsidR="00566815">
        <w:t xml:space="preserve"> The transfer of the wastewater system and Certificate No. 515-S is in the public interest and should be approved effective the date of the Commission vote. </w:t>
      </w:r>
      <w:r w:rsidR="004C2200">
        <w:t>The resultant order should serve as the Buyer’s certificate and should be retained by the Buyer.</w:t>
      </w:r>
      <w:r w:rsidR="0022092E">
        <w:t xml:space="preserve"> </w:t>
      </w:r>
      <w:r w:rsidR="00566815" w:rsidRPr="000A548E">
        <w:t xml:space="preserve">The existing rates and charges should remain in effect until a change is authorized by the Commission in a subsequent proceeding. </w:t>
      </w:r>
      <w:r w:rsidR="00566815">
        <w:t xml:space="preserve">The tariffs reflecting the transfer should be effective for services rendered or connections made on or after the stamped approval date on the tariffs, pursuant to Rule 25-30.475, </w:t>
      </w:r>
      <w:r w:rsidR="00CB2F50">
        <w:t>Florida Administrative</w:t>
      </w:r>
      <w:r w:rsidR="00DE7924">
        <w:t xml:space="preserve"> </w:t>
      </w:r>
      <w:r w:rsidR="00CB2F50">
        <w:t>Code (</w:t>
      </w:r>
      <w:r w:rsidR="00566815">
        <w:t>F.A.C.</w:t>
      </w:r>
      <w:r w:rsidR="00CB2F50">
        <w:t>)</w:t>
      </w:r>
      <w:r w:rsidR="00566815">
        <w:t xml:space="preserve"> </w:t>
      </w:r>
      <w:r w:rsidR="00966603">
        <w:t>West Lakeland, LLC</w:t>
      </w:r>
      <w:r w:rsidR="00566815" w:rsidRPr="00661203">
        <w:t xml:space="preserve"> should be responsible for filing the 2018 Annual Report, all future annual reports, and R</w:t>
      </w:r>
      <w:r w:rsidR="004C2200">
        <w:t>egulatory Assessment Fees (R</w:t>
      </w:r>
      <w:r w:rsidR="00566815" w:rsidRPr="00661203">
        <w:t>AFs</w:t>
      </w:r>
      <w:r w:rsidR="004C2200">
        <w:t>)</w:t>
      </w:r>
      <w:r w:rsidR="00566815" w:rsidRPr="00661203">
        <w:t xml:space="preserve"> subsequent to the date of closing.</w:t>
      </w:r>
      <w:r w:rsidR="00566815">
        <w:t xml:space="preserve"> (Wooten, Andrews, Sibley)</w:t>
      </w:r>
      <w:r w:rsidR="002C1820">
        <w:t xml:space="preserve"> </w:t>
      </w:r>
      <w:r>
        <w:t xml:space="preserve"> </w:t>
      </w:r>
    </w:p>
    <w:p w:rsidR="007C3DE3" w:rsidRPr="004C3641" w:rsidRDefault="007C3DE3">
      <w:pPr>
        <w:pStyle w:val="IssueSubsectionHeading"/>
        <w:rPr>
          <w:vanish/>
          <w:specVanish/>
        </w:rPr>
      </w:pPr>
      <w:r w:rsidRPr="004C3641">
        <w:t>Staff Analysis: </w:t>
      </w:r>
    </w:p>
    <w:p w:rsidR="007C3DE3" w:rsidRDefault="007C3DE3">
      <w:pPr>
        <w:pStyle w:val="BodyText"/>
      </w:pPr>
      <w:r>
        <w:t> </w:t>
      </w:r>
      <w:r w:rsidR="002C1820">
        <w:t>On November 16, 2017</w:t>
      </w:r>
      <w:r w:rsidR="00FA2237">
        <w:t>,</w:t>
      </w:r>
      <w:r w:rsidR="002C1820">
        <w:t xml:space="preserve"> </w:t>
      </w:r>
      <w:r w:rsidR="00966603">
        <w:t>West Lakeland, LLC</w:t>
      </w:r>
      <w:r w:rsidR="002C1820">
        <w:t xml:space="preserve"> filed an application for a t</w:t>
      </w:r>
      <w:r w:rsidR="00CB2F50">
        <w:t>ransfer of Certificate No. 515-S</w:t>
      </w:r>
      <w:r w:rsidR="002C1820">
        <w:t xml:space="preserve"> from WLWI to West Lakeland in Polk County. </w:t>
      </w:r>
      <w:r w:rsidR="007B07E7" w:rsidRPr="00F10254">
        <w:t>The application is in compliance with Section</w:t>
      </w:r>
      <w:r w:rsidR="00CB2F50">
        <w:t xml:space="preserve"> 367.071, F.S., and Commission </w:t>
      </w:r>
      <w:r w:rsidR="009024AE">
        <w:t>r</w:t>
      </w:r>
      <w:r w:rsidR="007B07E7" w:rsidRPr="00F10254">
        <w:t xml:space="preserve">ules concerning applications for transfer of certificates. </w:t>
      </w:r>
      <w:r w:rsidR="00566815" w:rsidRPr="00071652">
        <w:t xml:space="preserve">The application contains a description of the </w:t>
      </w:r>
      <w:r w:rsidR="002067A7">
        <w:t>waste</w:t>
      </w:r>
      <w:r w:rsidR="00566815" w:rsidRPr="00071652">
        <w:t xml:space="preserve">water service territory </w:t>
      </w:r>
      <w:r w:rsidR="00566815" w:rsidRPr="00D92CB0">
        <w:t>which is appended to this recommendation as Attachment A.</w:t>
      </w:r>
      <w:r w:rsidR="00566815">
        <w:t xml:space="preserve"> </w:t>
      </w:r>
    </w:p>
    <w:p w:rsidR="007B07E7" w:rsidRPr="007B07E7" w:rsidRDefault="007B07E7" w:rsidP="007B07E7">
      <w:pPr>
        <w:spacing w:before="240"/>
        <w:jc w:val="both"/>
        <w:rPr>
          <w:rFonts w:ascii="Arial" w:hAnsi="Arial" w:cs="Arial"/>
          <w:b/>
          <w:bCs/>
        </w:rPr>
      </w:pPr>
      <w:r>
        <w:rPr>
          <w:rFonts w:ascii="Arial" w:hAnsi="Arial" w:cs="Arial"/>
          <w:b/>
          <w:bCs/>
        </w:rPr>
        <w:t>Noticing, Territory, and Land Ownership</w:t>
      </w:r>
    </w:p>
    <w:p w:rsidR="007B07E7" w:rsidRDefault="00566815">
      <w:pPr>
        <w:pStyle w:val="BodyText"/>
      </w:pPr>
      <w:r>
        <w:t xml:space="preserve">West Lakeland provided notice of the application pursuant to </w:t>
      </w:r>
      <w:r w:rsidRPr="00137256">
        <w:t xml:space="preserve">Section 367.071, F.S., and Rule 25-30.030, </w:t>
      </w:r>
      <w:r w:rsidRPr="00CB6D06">
        <w:t xml:space="preserve">F.A.C. </w:t>
      </w:r>
      <w:r w:rsidRPr="00071652">
        <w:t>No objections to the transfer were filed, and the time for doing so has expired.</w:t>
      </w:r>
      <w:r>
        <w:t xml:space="preserve"> </w:t>
      </w:r>
      <w:r w:rsidR="003F3ED7" w:rsidRPr="00071652">
        <w:t xml:space="preserve">The application contains a description of the </w:t>
      </w:r>
      <w:r w:rsidR="002067A7">
        <w:t>waste</w:t>
      </w:r>
      <w:r w:rsidR="003F3ED7" w:rsidRPr="00071652">
        <w:t xml:space="preserve">water service territory </w:t>
      </w:r>
      <w:r w:rsidR="003F3ED7" w:rsidRPr="00D92CB0">
        <w:t>which is appended to this recommendation as Attachment A.</w:t>
      </w:r>
      <w:r w:rsidR="004C46A9">
        <w:t xml:space="preserve"> </w:t>
      </w:r>
      <w:r w:rsidR="003F3ED7">
        <w:t>The application contains a copy of a long term lease agreement that was executed on July 1, 2017</w:t>
      </w:r>
      <w:r w:rsidR="00FA2237">
        <w:t>,</w:t>
      </w:r>
      <w:r w:rsidR="003F3ED7">
        <w:t xml:space="preserve"> as evidence that the Applicant owns</w:t>
      </w:r>
      <w:r w:rsidR="00CA33C5">
        <w:t xml:space="preserve"> or has rights to long-term use of</w:t>
      </w:r>
      <w:r w:rsidR="003F3ED7">
        <w:t xml:space="preserve"> the land upon which the </w:t>
      </w:r>
      <w:r w:rsidR="002067A7">
        <w:t>waste</w:t>
      </w:r>
      <w:r w:rsidR="003F3ED7">
        <w:t>water treatment facilities are located</w:t>
      </w:r>
      <w:r w:rsidR="00F13371">
        <w:t xml:space="preserve"> </w:t>
      </w:r>
      <w:r w:rsidR="00F13371" w:rsidRPr="00137256">
        <w:t>pursuant to Rule 25-30.037(2)(</w:t>
      </w:r>
      <w:r w:rsidR="00F13371">
        <w:t>s</w:t>
      </w:r>
      <w:r w:rsidR="00F13371" w:rsidRPr="00137256">
        <w:t>), F.A.C.</w:t>
      </w:r>
      <w:r w:rsidR="003F3ED7">
        <w:t xml:space="preserve"> </w:t>
      </w:r>
    </w:p>
    <w:p w:rsidR="007B07E7" w:rsidRDefault="007B07E7" w:rsidP="007B07E7">
      <w:pPr>
        <w:pStyle w:val="First-LevelSubheading"/>
      </w:pPr>
      <w:r>
        <w:t>Purchase Agreement and Financing</w:t>
      </w:r>
    </w:p>
    <w:p w:rsidR="009E6528" w:rsidRPr="008A2BA1" w:rsidRDefault="009E6528" w:rsidP="009E6528">
      <w:pPr>
        <w:jc w:val="both"/>
        <w:rPr>
          <w:b/>
        </w:rPr>
      </w:pPr>
      <w:r w:rsidRPr="008A2BA1">
        <w:t>Pursuant to Rule 25-30.037(2)(</w:t>
      </w:r>
      <w:r>
        <w:t>i</w:t>
      </w:r>
      <w:r w:rsidRPr="008A2BA1">
        <w:t xml:space="preserve">), </w:t>
      </w:r>
      <w:r>
        <w:t xml:space="preserve">and </w:t>
      </w:r>
      <w:r w:rsidRPr="008A2BA1">
        <w:t>(</w:t>
      </w:r>
      <w:r>
        <w:t>j</w:t>
      </w:r>
      <w:r w:rsidRPr="008A2BA1">
        <w:t xml:space="preserve">),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w:t>
      </w:r>
      <w:r>
        <w:t>West Lakeland</w:t>
      </w:r>
      <w:r w:rsidRPr="008A2BA1">
        <w:t xml:space="preserve"> that must be disposed of with regard to the transfer. According to the </w:t>
      </w:r>
      <w:r>
        <w:t>P</w:t>
      </w:r>
      <w:r w:rsidRPr="008A2BA1">
        <w:t xml:space="preserve">urchase </w:t>
      </w:r>
      <w:r>
        <w:t>A</w:t>
      </w:r>
      <w:r w:rsidRPr="008A2BA1">
        <w:t xml:space="preserve">greement, the total purchase price for the assets is </w:t>
      </w:r>
      <w:r>
        <w:t>$0</w:t>
      </w:r>
      <w:r w:rsidRPr="008A2BA1">
        <w:t xml:space="preserve">. According to the </w:t>
      </w:r>
      <w:r>
        <w:t>B</w:t>
      </w:r>
      <w:r w:rsidRPr="008A2BA1">
        <w:t xml:space="preserve">uyer, the sale took place on </w:t>
      </w:r>
      <w:r>
        <w:t>December 13,</w:t>
      </w:r>
      <w:r w:rsidRPr="008A2BA1">
        <w:t xml:space="preserve"> 201</w:t>
      </w:r>
      <w:r>
        <w:t>1</w:t>
      </w:r>
      <w:r w:rsidRPr="008A2BA1">
        <w:t>, subject to Commission approval, pursuant to Section 367.071(1), F.S.</w:t>
      </w:r>
    </w:p>
    <w:p w:rsidR="00BF2EF6" w:rsidRPr="00BF2EF6" w:rsidRDefault="00BF2EF6" w:rsidP="007B07E7">
      <w:pPr>
        <w:jc w:val="both"/>
        <w:rPr>
          <w:b/>
        </w:rPr>
      </w:pPr>
    </w:p>
    <w:p w:rsidR="007B07E7" w:rsidRPr="007B07E7" w:rsidRDefault="007B07E7" w:rsidP="007B07E7">
      <w:pPr>
        <w:jc w:val="both"/>
        <w:rPr>
          <w:b/>
          <w:bCs/>
        </w:rPr>
      </w:pPr>
      <w:r>
        <w:rPr>
          <w:rFonts w:ascii="Arial" w:hAnsi="Arial" w:cs="Arial"/>
          <w:b/>
          <w:bCs/>
        </w:rPr>
        <w:t>Facility Description and Compliance</w:t>
      </w:r>
    </w:p>
    <w:p w:rsidR="007B07E7" w:rsidRDefault="00940F7F">
      <w:pPr>
        <w:pStyle w:val="BodyText"/>
      </w:pPr>
      <w:r>
        <w:t>The wastewater treatment plant</w:t>
      </w:r>
      <w:r w:rsidRPr="003E0FB0">
        <w:t xml:space="preserve"> is a Type III contact stabilization plant and is permitted by th</w:t>
      </w:r>
      <w:r>
        <w:t>e DEP at 70,000 gallons per day</w:t>
      </w:r>
      <w:r w:rsidRPr="003E0FB0">
        <w:t xml:space="preserve"> based on the three-mon</w:t>
      </w:r>
      <w:r>
        <w:t>th rolling average daily flow. C</w:t>
      </w:r>
      <w:r w:rsidRPr="003E0FB0">
        <w:t>hlorine disinfection is applied prior to wastewater effluent flowing into the percolation ponds and spray field.</w:t>
      </w:r>
      <w:r>
        <w:t xml:space="preserve"> </w:t>
      </w:r>
      <w:r w:rsidRPr="003E0FB0">
        <w:t xml:space="preserve">The collection system is composed of </w:t>
      </w:r>
      <w:r>
        <w:t xml:space="preserve">four and six inch </w:t>
      </w:r>
      <w:r w:rsidRPr="003E0FB0">
        <w:t>polyvinyl chloride (PVC) pipes and there are three lift stations in the service area.</w:t>
      </w:r>
      <w:r>
        <w:t xml:space="preserve"> </w:t>
      </w:r>
      <w:r w:rsidRPr="00997793">
        <w:t xml:space="preserve">The last compliance evaluation inspection of the facility was conducted on </w:t>
      </w:r>
      <w:r>
        <w:t>March 4</w:t>
      </w:r>
      <w:r w:rsidRPr="00997793">
        <w:t>, 201</w:t>
      </w:r>
      <w:r>
        <w:t>6</w:t>
      </w:r>
      <w:r w:rsidRPr="00997793">
        <w:t xml:space="preserve"> on by the Florida Department of Environmental </w:t>
      </w:r>
      <w:r w:rsidRPr="00997793">
        <w:lastRenderedPageBreak/>
        <w:t>Protection (DEP). There were three deficiencies noted, which have been corrected. Therefore, the system appears to be i</w:t>
      </w:r>
      <w:r>
        <w:t>n compliance with the DEP rules</w:t>
      </w:r>
      <w:r w:rsidR="00E52DB4" w:rsidRPr="00997793">
        <w:t>.</w:t>
      </w:r>
    </w:p>
    <w:p w:rsidR="007B07E7" w:rsidRDefault="007B07E7" w:rsidP="007B07E7">
      <w:pPr>
        <w:pStyle w:val="First-LevelSubheading"/>
      </w:pPr>
      <w:r>
        <w:t>Technical and Financial Ability</w:t>
      </w:r>
    </w:p>
    <w:p w:rsidR="00566815" w:rsidRDefault="00661203" w:rsidP="00566815">
      <w:pPr>
        <w:pStyle w:val="BodyText"/>
        <w:spacing w:after="0"/>
        <w:rPr>
          <w:rStyle w:val="CharChar"/>
        </w:rPr>
      </w:pPr>
      <w:r w:rsidRPr="00C91A0C">
        <w:t>Pursuant to Rule 25-30.037(2</w:t>
      </w:r>
      <w:proofErr w:type="gramStart"/>
      <w:r w:rsidRPr="00C91A0C">
        <w:t>)(</w:t>
      </w:r>
      <w:proofErr w:type="gramEnd"/>
      <w:r w:rsidRPr="00C91A0C">
        <w:t xml:space="preserve">l), F.A.C., the application contains statements describing the </w:t>
      </w:r>
      <w:r w:rsidR="004B2E1C">
        <w:t xml:space="preserve">technical and </w:t>
      </w:r>
      <w:r w:rsidRPr="00C91A0C">
        <w:t xml:space="preserve">financial ability of </w:t>
      </w:r>
      <w:r w:rsidR="00966603">
        <w:t>West Lakeland, LLC</w:t>
      </w:r>
      <w:r w:rsidRPr="00C91A0C">
        <w:t xml:space="preserve"> to provide service to the proposed service area.</w:t>
      </w:r>
      <w:r w:rsidR="009A395E">
        <w:rPr>
          <w:rStyle w:val="CharChar"/>
        </w:rPr>
        <w:t xml:space="preserve"> The application states that</w:t>
      </w:r>
      <w:r w:rsidR="00566815">
        <w:rPr>
          <w:rStyle w:val="CharChar"/>
        </w:rPr>
        <w:t xml:space="preserve"> the owner was appointed </w:t>
      </w:r>
      <w:r w:rsidR="009A395E" w:rsidRPr="009A395E">
        <w:rPr>
          <w:rStyle w:val="CharChar"/>
        </w:rPr>
        <w:t xml:space="preserve">to the Citrus County Water and Wastewater Authority, the local regulatory body for Citrus County, where he served for seven years. The owner also served as the </w:t>
      </w:r>
      <w:r w:rsidR="003C3365">
        <w:rPr>
          <w:rStyle w:val="CharChar"/>
        </w:rPr>
        <w:t>“</w:t>
      </w:r>
      <w:r w:rsidR="009A395E" w:rsidRPr="009A395E">
        <w:rPr>
          <w:rStyle w:val="CharChar"/>
        </w:rPr>
        <w:t>Class C</w:t>
      </w:r>
      <w:r w:rsidR="003C3365">
        <w:rPr>
          <w:rStyle w:val="CharChar"/>
        </w:rPr>
        <w:t>”</w:t>
      </w:r>
      <w:r w:rsidR="009A395E" w:rsidRPr="009A395E">
        <w:rPr>
          <w:rStyle w:val="CharChar"/>
        </w:rPr>
        <w:t xml:space="preserve"> representative for the Governors Study Committee for Investor Owned Water and Wastewater Utility Systems in 2013. He attends yearly training classes through the Florida Rural Water Association and completed the National Association of Regulatory Utility Commissioners Utility Rate School in 2001. He owns, is the receiver of, or is the manager of, a total of seven Class C water and wastewater facilities that are regulated by the Commission.</w:t>
      </w:r>
      <w:r w:rsidR="00566815">
        <w:rPr>
          <w:rStyle w:val="CharChar"/>
        </w:rPr>
        <w:t xml:space="preserve"> </w:t>
      </w:r>
    </w:p>
    <w:p w:rsidR="009A395E" w:rsidRDefault="009A395E" w:rsidP="00661203">
      <w:pPr>
        <w:pStyle w:val="BodyText"/>
        <w:spacing w:after="0"/>
      </w:pPr>
    </w:p>
    <w:p w:rsidR="00536FA7" w:rsidRDefault="00661203" w:rsidP="00661203">
      <w:pPr>
        <w:pStyle w:val="BodyText"/>
        <w:spacing w:after="0"/>
        <w:rPr>
          <w:rStyle w:val="CharChar"/>
        </w:rPr>
      </w:pPr>
      <w:r w:rsidRPr="00C91A0C">
        <w:t>According to the application,</w:t>
      </w:r>
      <w:r w:rsidR="00966603">
        <w:t xml:space="preserve"> West Lakeland, LLC</w:t>
      </w:r>
      <w:r>
        <w:t xml:space="preserve"> has acquired the assets of</w:t>
      </w:r>
      <w:r w:rsidR="00966603">
        <w:t xml:space="preserve"> WLWI</w:t>
      </w:r>
      <w:r>
        <w:t xml:space="preserve">. </w:t>
      </w:r>
      <w:r w:rsidRPr="00032C87">
        <w:rPr>
          <w:rStyle w:val="CharChar"/>
        </w:rPr>
        <w:t xml:space="preserve">Staff also reviewed the financial statements </w:t>
      </w:r>
      <w:r>
        <w:rPr>
          <w:rStyle w:val="CharChar"/>
        </w:rPr>
        <w:t>of</w:t>
      </w:r>
      <w:r w:rsidRPr="00032C87">
        <w:rPr>
          <w:rStyle w:val="CharChar"/>
        </w:rPr>
        <w:t xml:space="preserve"> </w:t>
      </w:r>
      <w:r w:rsidR="00966603">
        <w:t>West Lakeland, LLC</w:t>
      </w:r>
      <w:r>
        <w:rPr>
          <w:rStyle w:val="CharChar"/>
        </w:rPr>
        <w:t>.</w:t>
      </w:r>
      <w:r w:rsidR="00CB2F50">
        <w:rPr>
          <w:rStyle w:val="CharChar"/>
        </w:rPr>
        <w:t xml:space="preserve"> </w:t>
      </w:r>
      <w:r w:rsidRPr="00032C87">
        <w:rPr>
          <w:rStyle w:val="CharChar"/>
        </w:rPr>
        <w:t xml:space="preserve">Based on the above, </w:t>
      </w:r>
      <w:r w:rsidR="00966603">
        <w:rPr>
          <w:rStyle w:val="CharChar"/>
        </w:rPr>
        <w:t>staff recommends</w:t>
      </w:r>
      <w:r>
        <w:rPr>
          <w:rStyle w:val="CharChar"/>
        </w:rPr>
        <w:t xml:space="preserve"> </w:t>
      </w:r>
      <w:r w:rsidR="00966603">
        <w:t>West Lakeland, LLC</w:t>
      </w:r>
      <w:r w:rsidRPr="00032C87">
        <w:rPr>
          <w:rStyle w:val="CharChar"/>
        </w:rPr>
        <w:t xml:space="preserve"> has demonstrated the financial ability to provide service to the existing service territory.</w:t>
      </w:r>
    </w:p>
    <w:p w:rsidR="00661203" w:rsidRDefault="00661203" w:rsidP="007B07E7">
      <w:pPr>
        <w:pStyle w:val="First-LevelSubheading"/>
      </w:pPr>
    </w:p>
    <w:p w:rsidR="007B07E7" w:rsidRDefault="007B07E7" w:rsidP="007B07E7">
      <w:pPr>
        <w:pStyle w:val="First-LevelSubheading"/>
      </w:pPr>
      <w:r>
        <w:t>Rates and Charges</w:t>
      </w:r>
    </w:p>
    <w:p w:rsidR="007B07E7" w:rsidRDefault="00C86BB0">
      <w:pPr>
        <w:pStyle w:val="BodyText"/>
      </w:pPr>
      <w:r>
        <w:rPr>
          <w:rStyle w:val="BodyTextChar2"/>
        </w:rPr>
        <w:t xml:space="preserve">The </w:t>
      </w:r>
      <w:r w:rsidR="00012BA7">
        <w:rPr>
          <w:rStyle w:val="BodyTextChar2"/>
        </w:rPr>
        <w:t>U</w:t>
      </w:r>
      <w:r w:rsidRPr="009D0D12">
        <w:rPr>
          <w:rStyle w:val="BodyTextChar2"/>
        </w:rPr>
        <w:t>tility’s rates were last approved in a</w:t>
      </w:r>
      <w:r>
        <w:rPr>
          <w:rStyle w:val="BodyTextChar2"/>
        </w:rPr>
        <w:t xml:space="preserve"> limited proceeding rate case in 2014</w:t>
      </w:r>
      <w:r w:rsidRPr="009D0D12">
        <w:rPr>
          <w:rStyle w:val="BodyTextChar2"/>
        </w:rPr>
        <w:t>.</w:t>
      </w:r>
      <w:r w:rsidRPr="009D0D12">
        <w:rPr>
          <w:rStyle w:val="FootnoteReference"/>
        </w:rPr>
        <w:footnoteReference w:id="6"/>
      </w:r>
      <w:r w:rsidRPr="009D0D12">
        <w:rPr>
          <w:rStyle w:val="BodyTextChar2"/>
        </w:rPr>
        <w:t xml:space="preserve"> </w:t>
      </w:r>
      <w:r>
        <w:rPr>
          <w:rStyle w:val="BodyTextChar2"/>
        </w:rPr>
        <w:t>The rates were subsequently amended by several price indexes and a four</w:t>
      </w:r>
      <w:r w:rsidR="003C3365">
        <w:rPr>
          <w:rStyle w:val="BodyTextChar2"/>
        </w:rPr>
        <w:t>-</w:t>
      </w:r>
      <w:r>
        <w:rPr>
          <w:rStyle w:val="BodyTextChar2"/>
        </w:rPr>
        <w:t xml:space="preserve">year rate reduction, as required by Section 367.0816, F.S., in 2017. The </w:t>
      </w:r>
      <w:r w:rsidR="0022458D">
        <w:rPr>
          <w:rStyle w:val="BodyTextChar2"/>
        </w:rPr>
        <w:t>U</w:t>
      </w:r>
      <w:r w:rsidR="0022458D" w:rsidRPr="009D0D12">
        <w:rPr>
          <w:rStyle w:val="BodyTextChar2"/>
        </w:rPr>
        <w:t>tility</w:t>
      </w:r>
      <w:r>
        <w:rPr>
          <w:rStyle w:val="BodyTextChar2"/>
        </w:rPr>
        <w:t>’s service availability charges were established in 2000.</w:t>
      </w:r>
      <w:r>
        <w:rPr>
          <w:rStyle w:val="FootnoteReference"/>
        </w:rPr>
        <w:footnoteReference w:id="7"/>
      </w:r>
      <w:r>
        <w:rPr>
          <w:rStyle w:val="BodyTextChar2"/>
        </w:rPr>
        <w:t xml:space="preserve"> </w:t>
      </w:r>
      <w:r w:rsidRPr="00FF60FB">
        <w:t>I</w:t>
      </w:r>
      <w:r w:rsidRPr="00A23FB8">
        <w:t xml:space="preserve">n 2014, </w:t>
      </w:r>
      <w:r>
        <w:t xml:space="preserve">the Commission approved </w:t>
      </w:r>
      <w:r w:rsidR="00966603">
        <w:t>the Utility’s</w:t>
      </w:r>
      <w:r>
        <w:t xml:space="preserve"> request</w:t>
      </w:r>
      <w:r w:rsidRPr="007536B9">
        <w:t xml:space="preserve"> </w:t>
      </w:r>
      <w:r w:rsidRPr="00A23FB8">
        <w:t>for a</w:t>
      </w:r>
      <w:r>
        <w:t xml:space="preserve"> convenience charge.</w:t>
      </w:r>
      <w:r w:rsidRPr="00A23FB8">
        <w:rPr>
          <w:vertAlign w:val="superscript"/>
        </w:rPr>
        <w:footnoteReference w:id="8"/>
      </w:r>
      <w:r w:rsidRPr="00A23FB8">
        <w:t xml:space="preserve"> </w:t>
      </w:r>
      <w:r>
        <w:rPr>
          <w:rStyle w:val="BodyTextChar2"/>
        </w:rPr>
        <w:t xml:space="preserve">The </w:t>
      </w:r>
      <w:r w:rsidR="0022458D">
        <w:rPr>
          <w:rStyle w:val="BodyTextChar2"/>
        </w:rPr>
        <w:t>U</w:t>
      </w:r>
      <w:r w:rsidR="0022458D" w:rsidRPr="009D0D12">
        <w:rPr>
          <w:rStyle w:val="BodyTextChar2"/>
        </w:rPr>
        <w:t>tility</w:t>
      </w:r>
      <w:r>
        <w:t xml:space="preserve">’s existing rates and charges are shown on Schedule No. 1. </w:t>
      </w:r>
      <w:r>
        <w:rPr>
          <w:rStyle w:val="BodyTextChar2"/>
        </w:rPr>
        <w:t>Rule 25-9.044(1), F.A.C., provides that, in the case of a change of ownership or control of a utility, the rates, classifications, and regulations of the former owner must continue unless authorized to change by this Commission. Theref</w:t>
      </w:r>
      <w:r w:rsidR="00012BA7">
        <w:rPr>
          <w:rStyle w:val="BodyTextChar2"/>
        </w:rPr>
        <w:t>ore, staff recommends that the U</w:t>
      </w:r>
      <w:r>
        <w:rPr>
          <w:rStyle w:val="BodyTextChar2"/>
        </w:rPr>
        <w:t xml:space="preserve">tility’s existing rates and charges remain in effect until a change is </w:t>
      </w:r>
      <w:r>
        <w:rPr>
          <w:rStyle w:val="BodyTextChar"/>
        </w:rPr>
        <w:t>authorized by this Commission in a subsequent proceeding.</w:t>
      </w:r>
    </w:p>
    <w:p w:rsidR="007B07E7" w:rsidRDefault="007B07E7" w:rsidP="007B07E7">
      <w:pPr>
        <w:pStyle w:val="First-LevelSubheading"/>
      </w:pPr>
      <w:r>
        <w:t>Regulatory Assessment Fees and Annual Reports</w:t>
      </w:r>
    </w:p>
    <w:p w:rsidR="00661203" w:rsidRDefault="00661203" w:rsidP="00661203">
      <w:pPr>
        <w:pStyle w:val="BodyText"/>
        <w:spacing w:after="0"/>
        <w:rPr>
          <w:rFonts w:ascii="Arial" w:hAnsi="Arial" w:cs="Arial"/>
          <w:b/>
        </w:rPr>
      </w:pPr>
      <w:r>
        <w:t xml:space="preserve">Staff has verified that the Utility is current on the filing of annual reports and RAFs through December 31, 2017. </w:t>
      </w:r>
      <w:r w:rsidR="00966603">
        <w:t>West Lakeland, LLC</w:t>
      </w:r>
      <w:r>
        <w:t xml:space="preserve"> will be responsible for filing all future annual reports and RAFs.</w:t>
      </w:r>
    </w:p>
    <w:p w:rsidR="00661203" w:rsidRDefault="00661203" w:rsidP="007B07E7">
      <w:pPr>
        <w:pStyle w:val="First-LevelSubheading"/>
      </w:pPr>
    </w:p>
    <w:p w:rsidR="00F81B26" w:rsidRDefault="00F81B26">
      <w:pPr>
        <w:rPr>
          <w:rFonts w:ascii="Arial" w:hAnsi="Arial" w:cs="Arial"/>
          <w:b/>
          <w:bCs/>
          <w:iCs/>
          <w:szCs w:val="28"/>
        </w:rPr>
      </w:pPr>
      <w:r>
        <w:br w:type="page"/>
      </w:r>
    </w:p>
    <w:p w:rsidR="007B07E7" w:rsidRDefault="007B07E7" w:rsidP="007B07E7">
      <w:pPr>
        <w:pStyle w:val="First-LevelSubheading"/>
      </w:pPr>
      <w:r>
        <w:lastRenderedPageBreak/>
        <w:t>Conclusion</w:t>
      </w:r>
    </w:p>
    <w:p w:rsidR="00536FA7" w:rsidRPr="00566815" w:rsidRDefault="009A395E" w:rsidP="00566815">
      <w:pPr>
        <w:pStyle w:val="BodyText"/>
      </w:pPr>
      <w:r>
        <w:t>Staff recommends the transfer of the wastewater system and Certificate No. 515-S is in the public interest and should be approved effective the date of the Commission vote.</w:t>
      </w:r>
      <w:r w:rsidR="0022092E">
        <w:t xml:space="preserve"> The resultant order should serve as the Buyer’s certificate and should be retained by the Buyer. </w:t>
      </w:r>
      <w:r w:rsidRPr="000A548E">
        <w:t>The existing rates and charges should remain in effect until a change is authorized by the Commission in a subsequent proceeding.</w:t>
      </w:r>
      <w:r w:rsidR="0022458D">
        <w:t xml:space="preserve"> </w:t>
      </w:r>
      <w:r>
        <w:t xml:space="preserve">The tariffs reflecting the transfer should be effective for services rendered or connections made on or after the stamped approval date on the tariffs, pursuant to Rule 25-30.475, F.A.C. </w:t>
      </w:r>
      <w:r w:rsidR="00966603">
        <w:t>West Lakeland, LLC</w:t>
      </w:r>
      <w:r w:rsidRPr="00661203">
        <w:t xml:space="preserve"> should be responsible for filing the 2018 Annual Report, all future annual reports, and RAFs subsequent to the date of closing.</w:t>
      </w:r>
      <w:r w:rsidR="00566815">
        <w:rPr>
          <w:b/>
          <w:bCs/>
          <w:i/>
        </w:rPr>
        <w:t xml:space="preserve"> </w:t>
      </w:r>
    </w:p>
    <w:p w:rsidR="007C3DE3" w:rsidRDefault="007C3DE3">
      <w:pPr>
        <w:pStyle w:val="IssueHeading"/>
        <w:rPr>
          <w:vanish/>
          <w:specVanish/>
        </w:rPr>
      </w:pPr>
      <w:r w:rsidRPr="004C3641">
        <w:rPr>
          <w:b w:val="0"/>
          <w:i w:val="0"/>
        </w:rPr>
        <w:br w:type="page"/>
      </w:r>
      <w:r w:rsidRPr="004C3641">
        <w:lastRenderedPageBreak/>
        <w:t xml:space="preserve">Issue </w:t>
      </w:r>
      <w:r w:rsidR="008E30D1">
        <w:fldChar w:fldCharType="begin"/>
      </w:r>
      <w:r w:rsidR="008E30D1">
        <w:instrText xml:space="preserve"> SEQ Issue \* MERGEFORMAT </w:instrText>
      </w:r>
      <w:r w:rsidR="008E30D1">
        <w:fldChar w:fldCharType="separate"/>
      </w:r>
      <w:r w:rsidR="007D355F">
        <w:rPr>
          <w:noProof/>
        </w:rPr>
        <w:t>2</w:t>
      </w:r>
      <w:r w:rsidR="008E30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355F">
        <w:rPr>
          <w:noProof/>
        </w:rPr>
        <w:instrText>2</w:instrText>
      </w:r>
      <w:r>
        <w:fldChar w:fldCharType="end"/>
      </w:r>
      <w:r>
        <w:tab/>
        <w:instrText xml:space="preserve">" \l 1 </w:instrText>
      </w:r>
      <w:r>
        <w:fldChar w:fldCharType="end"/>
      </w:r>
      <w:r>
        <w:t> </w:t>
      </w:r>
    </w:p>
    <w:p w:rsidR="007C3DE3" w:rsidRDefault="007C3DE3">
      <w:pPr>
        <w:pStyle w:val="BodyText"/>
      </w:pPr>
      <w:r>
        <w:t> </w:t>
      </w:r>
      <w:r w:rsidR="007B07E7" w:rsidRPr="00814EDD">
        <w:rPr>
          <w:bCs/>
          <w:iCs/>
        </w:rPr>
        <w:t xml:space="preserve">What is the appropriate net book value for the </w:t>
      </w:r>
      <w:r w:rsidR="004B2E1C">
        <w:rPr>
          <w:bCs/>
          <w:iCs/>
        </w:rPr>
        <w:t>West Lakeland Wastewater, LLC</w:t>
      </w:r>
      <w:r w:rsidR="008D3DAF">
        <w:rPr>
          <w:bCs/>
          <w:iCs/>
        </w:rPr>
        <w:t xml:space="preserve">‘s </w:t>
      </w:r>
      <w:r w:rsidR="004B2E1C">
        <w:rPr>
          <w:bCs/>
          <w:iCs/>
        </w:rPr>
        <w:t>wastewater</w:t>
      </w:r>
      <w:r w:rsidR="007B07E7" w:rsidRPr="00814EDD">
        <w:rPr>
          <w:bCs/>
          <w:iCs/>
        </w:rPr>
        <w:t xml:space="preserve"> system for transfer purposes?</w:t>
      </w:r>
    </w:p>
    <w:p w:rsidR="007C3DE3" w:rsidRPr="004C3641" w:rsidRDefault="007C3DE3">
      <w:pPr>
        <w:pStyle w:val="IssueSubsectionHeading"/>
        <w:rPr>
          <w:vanish/>
          <w:specVanish/>
        </w:rPr>
      </w:pPr>
      <w:r w:rsidRPr="004C3641">
        <w:t>Recommendation: </w:t>
      </w:r>
    </w:p>
    <w:p w:rsidR="007C3DE3" w:rsidRDefault="007C3DE3">
      <w:pPr>
        <w:pStyle w:val="BodyText"/>
      </w:pPr>
      <w:r>
        <w:t> </w:t>
      </w:r>
      <w:r w:rsidR="009E6528" w:rsidRPr="000241C5">
        <w:rPr>
          <w:rFonts w:ascii="Calibri" w:hAnsi="Calibri" w:cs="Calibri"/>
        </w:rPr>
        <w:t>T</w:t>
      </w:r>
      <w:r w:rsidR="009E6528" w:rsidRPr="000241C5">
        <w:t xml:space="preserve">he </w:t>
      </w:r>
      <w:r w:rsidR="009E6528">
        <w:t>net book value</w:t>
      </w:r>
      <w:r w:rsidR="009E6528" w:rsidRPr="000241C5">
        <w:t xml:space="preserve"> of </w:t>
      </w:r>
      <w:r w:rsidR="009E6528">
        <w:t>the wastewater system</w:t>
      </w:r>
      <w:r w:rsidR="009E6528" w:rsidRPr="000241C5">
        <w:t xml:space="preserve"> for transfer</w:t>
      </w:r>
      <w:r w:rsidR="009E6528">
        <w:t xml:space="preserve"> purposes is negative $68,857,</w:t>
      </w:r>
      <w:r w:rsidR="009E6528" w:rsidRPr="000241C5">
        <w:t xml:space="preserve"> </w:t>
      </w:r>
      <w:r w:rsidR="009E6528">
        <w:t>as</w:t>
      </w:r>
      <w:r w:rsidR="002067A7">
        <w:t xml:space="preserve"> established by Order No. </w:t>
      </w:r>
      <w:proofErr w:type="gramStart"/>
      <w:r w:rsidR="002067A7">
        <w:t>PSC-</w:t>
      </w:r>
      <w:r w:rsidR="009E6528">
        <w:t>13-0327-PAA-SU.</w:t>
      </w:r>
      <w:proofErr w:type="gramEnd"/>
      <w:r w:rsidR="00260A96">
        <w:t xml:space="preserve"> </w:t>
      </w:r>
      <w:r w:rsidR="009E6528">
        <w:t>An acquisition adjustment should not be included in rate base.</w:t>
      </w:r>
      <w:r w:rsidR="00BF2EF6">
        <w:t xml:space="preserve"> (Andrews</w:t>
      </w:r>
      <w:r w:rsidR="002D4A0B">
        <w:t>)</w:t>
      </w:r>
      <w:r>
        <w:t xml:space="preserve"> </w:t>
      </w:r>
    </w:p>
    <w:p w:rsidR="007C3DE3" w:rsidRPr="004C3641" w:rsidRDefault="007C3DE3">
      <w:pPr>
        <w:pStyle w:val="IssueSubsectionHeading"/>
        <w:rPr>
          <w:vanish/>
          <w:specVanish/>
        </w:rPr>
      </w:pPr>
      <w:r w:rsidRPr="004C3641">
        <w:t>Staff Analysis: </w:t>
      </w:r>
    </w:p>
    <w:p w:rsidR="00BF2EF6" w:rsidRDefault="00E94DE8" w:rsidP="00BF2EF6">
      <w:pPr>
        <w:jc w:val="both"/>
      </w:pPr>
      <w:r w:rsidRPr="00E94DE8">
        <w:t>In transfer cases, staff normally establishes the net book value (NBV) of a utility as of the date of the sale. In this case that would have been as of December 13, 2011. However, rate base was established for West Lakeland</w:t>
      </w:r>
      <w:r w:rsidR="002067A7">
        <w:t>, LLC</w:t>
      </w:r>
      <w:r w:rsidRPr="00E94DE8">
        <w:t xml:space="preserve"> as of </w:t>
      </w:r>
      <w:r w:rsidR="000A53FF">
        <w:t xml:space="preserve">the test year ending </w:t>
      </w:r>
      <w:r w:rsidRPr="00E94DE8">
        <w:t xml:space="preserve">September 30, 2012, which was subsequent to the transfer date of December 13, 2011. Therefore, the components of rate base, as of the transfer date, were reflected in rate </w:t>
      </w:r>
      <w:r w:rsidR="002067A7">
        <w:t xml:space="preserve">base approved by Order No. </w:t>
      </w:r>
      <w:proofErr w:type="gramStart"/>
      <w:r w:rsidR="002067A7">
        <w:t>PSC-</w:t>
      </w:r>
      <w:r w:rsidRPr="00E94DE8">
        <w:t>13-0327-PAA-SU.</w:t>
      </w:r>
      <w:proofErr w:type="gramEnd"/>
      <w:r w:rsidR="000A53FF">
        <w:rPr>
          <w:rStyle w:val="FootnoteReference"/>
        </w:rPr>
        <w:footnoteReference w:id="9"/>
      </w:r>
      <w:r w:rsidRPr="00E94DE8">
        <w:t xml:space="preserve"> Staff would note that the use of an established rate base in a</w:t>
      </w:r>
      <w:r w:rsidR="00D1487C">
        <w:t xml:space="preserve"> staff assisted rate case (</w:t>
      </w:r>
      <w:r w:rsidRPr="00E94DE8">
        <w:t>SARC</w:t>
      </w:r>
      <w:r w:rsidR="00D1487C">
        <w:t>)</w:t>
      </w:r>
      <w:r w:rsidRPr="00E94DE8">
        <w:t xml:space="preserve"> </w:t>
      </w:r>
      <w:r w:rsidR="00D66675">
        <w:t>for transfer purposes</w:t>
      </w:r>
      <w:r w:rsidRPr="00E94DE8">
        <w:t xml:space="preserve"> has been done previously for this certificate. In a prior 2001 transfer of this certificate, the rate base established in a SARC completed in 2000 was used for transfer purposes.</w:t>
      </w:r>
      <w:r w:rsidR="000A53FF">
        <w:rPr>
          <w:rStyle w:val="FootnoteReference"/>
        </w:rPr>
        <w:footnoteReference w:id="10"/>
      </w:r>
      <w:r w:rsidRPr="00E94DE8">
        <w:t xml:space="preserve"> As such, staff recommends adopting the rate base set during the 2013 SARC for transfer</w:t>
      </w:r>
      <w:r w:rsidR="00D66675">
        <w:t xml:space="preserve"> purposes</w:t>
      </w:r>
      <w:r w:rsidRPr="00E94DE8">
        <w:t>.</w:t>
      </w:r>
    </w:p>
    <w:p w:rsidR="00E94DE8" w:rsidRDefault="00E94DE8" w:rsidP="00BF2EF6">
      <w:pPr>
        <w:jc w:val="both"/>
      </w:pPr>
    </w:p>
    <w:p w:rsidR="002D4A0B" w:rsidRDefault="002D4A0B" w:rsidP="002D4A0B">
      <w:pPr>
        <w:pStyle w:val="First-LevelSubheading"/>
      </w:pPr>
      <w:r>
        <w:t>Net Book Value</w:t>
      </w:r>
    </w:p>
    <w:p w:rsidR="00BF2EF6" w:rsidRDefault="00E94DE8" w:rsidP="00BF2EF6">
      <w:pPr>
        <w:jc w:val="both"/>
      </w:pPr>
      <w:r w:rsidRPr="00E94DE8">
        <w:t xml:space="preserve">In the 2013 SARC, the rate base approved by the Commission was negative $68,857. The purpose of establishing NBV for transfers is to determine whether an acquisition adjustment should be approved. As such, staff recommends </w:t>
      </w:r>
      <w:r w:rsidR="00D66675">
        <w:t>using</w:t>
      </w:r>
      <w:r w:rsidRPr="00E94DE8">
        <w:t xml:space="preserve"> the rate base established by the 2013 SARC Order for purposes of evaluating an acquisition adjustment. </w:t>
      </w:r>
    </w:p>
    <w:p w:rsidR="00E94DE8" w:rsidRDefault="00E94DE8" w:rsidP="00BF2EF6">
      <w:pPr>
        <w:jc w:val="both"/>
      </w:pPr>
    </w:p>
    <w:p w:rsidR="002D4A0B" w:rsidRDefault="002D4A0B" w:rsidP="002D4A0B">
      <w:pPr>
        <w:pStyle w:val="First-LevelSubheading"/>
      </w:pPr>
      <w:r>
        <w:t>Acquisition Adjustment</w:t>
      </w:r>
    </w:p>
    <w:p w:rsidR="00E94DE8" w:rsidRDefault="00E94DE8" w:rsidP="00E94DE8">
      <w:pPr>
        <w:jc w:val="both"/>
        <w:rPr>
          <w:rFonts w:ascii="Calibri" w:hAnsi="Calibri" w:cs="Calibri"/>
        </w:rPr>
      </w:pPr>
      <w:r w:rsidRPr="00146A85">
        <w:t>An acquisition adjustment results when the purchase price differs from the NBV of the assets a</w:t>
      </w:r>
      <w:r>
        <w:t>t the time of the acquisition.</w:t>
      </w:r>
      <w:r w:rsidR="00AC690E">
        <w:t xml:space="preserve"> </w:t>
      </w:r>
      <w:r>
        <w:t>However, t</w:t>
      </w:r>
      <w:r w:rsidRPr="00146A85">
        <w:t>he Utility and its assets were purchased for $0.</w:t>
      </w:r>
      <w:r w:rsidR="00AC690E">
        <w:t xml:space="preserve"> </w:t>
      </w:r>
      <w:r>
        <w:t>Additionally</w:t>
      </w:r>
      <w:r w:rsidRPr="00146A85">
        <w:t xml:space="preserve">, staff recommends that </w:t>
      </w:r>
      <w:r w:rsidR="00D66675">
        <w:t xml:space="preserve">rate base for evaluating the acquisition adjustment </w:t>
      </w:r>
      <w:r>
        <w:t>is negative $68,857</w:t>
      </w:r>
      <w:r w:rsidRPr="00146A85">
        <w:t>. Therefore, no acquisition adjustment should be approved.</w:t>
      </w:r>
      <w:r w:rsidRPr="00146A85">
        <w:rPr>
          <w:rFonts w:ascii="Calibri" w:hAnsi="Calibri" w:cs="Calibri"/>
        </w:rPr>
        <w:t xml:space="preserve"> </w:t>
      </w:r>
    </w:p>
    <w:p w:rsidR="002D4A0B" w:rsidRDefault="002D4A0B" w:rsidP="00BF2EF6">
      <w:pPr>
        <w:jc w:val="both"/>
        <w:rPr>
          <w:rFonts w:ascii="Calibri" w:hAnsi="Calibri" w:cs="Calibri"/>
        </w:rPr>
      </w:pPr>
    </w:p>
    <w:p w:rsidR="00BF2EF6" w:rsidRDefault="00BF2EF6" w:rsidP="00BF2EF6">
      <w:pPr>
        <w:pStyle w:val="First-LevelSubheading"/>
      </w:pPr>
      <w:r>
        <w:t>Conclusion</w:t>
      </w:r>
    </w:p>
    <w:p w:rsidR="00BF2EF6" w:rsidRDefault="00E94DE8">
      <w:pPr>
        <w:pStyle w:val="BodyText"/>
      </w:pPr>
      <w:r w:rsidRPr="00E94DE8">
        <w:t>Staff recommends that the NBV of the wastewater system for transfer purposes is negative $68,857, as</w:t>
      </w:r>
      <w:r w:rsidR="002067A7">
        <w:t xml:space="preserve"> established by Order No. </w:t>
      </w:r>
      <w:proofErr w:type="gramStart"/>
      <w:r w:rsidR="002067A7">
        <w:t>PSC-</w:t>
      </w:r>
      <w:r w:rsidRPr="00E94DE8">
        <w:t>13-0327-PAA-SU.</w:t>
      </w:r>
      <w:proofErr w:type="gramEnd"/>
      <w:r w:rsidRPr="00E94DE8">
        <w:t xml:space="preserve"> An acquisition adjustment should not be included in rate base.</w:t>
      </w:r>
    </w:p>
    <w:p w:rsidR="002D4A0B" w:rsidRDefault="002D4A0B">
      <w:pPr>
        <w:pStyle w:val="IssueHeading"/>
        <w:rPr>
          <w:vanish/>
          <w:specVanish/>
        </w:rPr>
      </w:pPr>
      <w:r w:rsidRPr="004C3641">
        <w:rPr>
          <w:b w:val="0"/>
          <w:i w:val="0"/>
        </w:rPr>
        <w:br w:type="page"/>
      </w:r>
      <w:r w:rsidRPr="004C3641">
        <w:lastRenderedPageBreak/>
        <w:t xml:space="preserve">Issue </w:t>
      </w:r>
      <w:r w:rsidR="008E30D1">
        <w:fldChar w:fldCharType="begin"/>
      </w:r>
      <w:r w:rsidR="008E30D1">
        <w:instrText xml:space="preserve"> SEQ Issue \* MERGEFORMAT </w:instrText>
      </w:r>
      <w:r w:rsidR="008E30D1">
        <w:fldChar w:fldCharType="separate"/>
      </w:r>
      <w:r w:rsidR="007D355F">
        <w:rPr>
          <w:noProof/>
        </w:rPr>
        <w:t>3</w:t>
      </w:r>
      <w:r w:rsidR="008E30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355F">
        <w:rPr>
          <w:noProof/>
        </w:rPr>
        <w:instrText>3</w:instrText>
      </w:r>
      <w:r>
        <w:fldChar w:fldCharType="end"/>
      </w:r>
      <w:r>
        <w:tab/>
        <w:instrText xml:space="preserve">(Sibley)" \l 1 </w:instrText>
      </w:r>
      <w:r>
        <w:fldChar w:fldCharType="end"/>
      </w:r>
      <w:r>
        <w:t> </w:t>
      </w:r>
    </w:p>
    <w:p w:rsidR="002D4A0B" w:rsidRDefault="002D4A0B">
      <w:pPr>
        <w:pStyle w:val="BodyText"/>
      </w:pPr>
      <w:r>
        <w:t xml:space="preserve"> Should the </w:t>
      </w:r>
      <w:r w:rsidR="00D73074">
        <w:rPr>
          <w:rStyle w:val="BodyTextChar2"/>
        </w:rPr>
        <w:t>U</w:t>
      </w:r>
      <w:r w:rsidR="00D73074" w:rsidRPr="009D0D12">
        <w:rPr>
          <w:rStyle w:val="BodyTextChar2"/>
        </w:rPr>
        <w:t>tility</w:t>
      </w:r>
      <w:r>
        <w:t>’s service availability charges be discontinued?</w:t>
      </w:r>
    </w:p>
    <w:p w:rsidR="002D4A0B" w:rsidRPr="004C3641" w:rsidRDefault="002D4A0B">
      <w:pPr>
        <w:pStyle w:val="IssueSubsectionHeading"/>
        <w:rPr>
          <w:vanish/>
          <w:specVanish/>
        </w:rPr>
      </w:pPr>
      <w:r w:rsidRPr="004C3641">
        <w:t>Recommendation: </w:t>
      </w:r>
    </w:p>
    <w:p w:rsidR="002D4A0B" w:rsidRDefault="002D4A0B">
      <w:pPr>
        <w:pStyle w:val="BodyText"/>
      </w:pPr>
      <w:r w:rsidRPr="00607663">
        <w:t>Yes</w:t>
      </w:r>
      <w:r w:rsidR="00AC690E">
        <w:t>.</w:t>
      </w:r>
      <w:r w:rsidRPr="00607663">
        <w:t xml:space="preserve"> </w:t>
      </w:r>
      <w:r w:rsidR="00012BA7">
        <w:t>WLWI’</w:t>
      </w:r>
      <w:r>
        <w:t>s</w:t>
      </w:r>
      <w:r w:rsidRPr="00607663">
        <w:t xml:space="preserve"> </w:t>
      </w:r>
      <w:r>
        <w:t>service availability</w:t>
      </w:r>
      <w:r w:rsidRPr="00607663">
        <w:t xml:space="preserve"> charge</w:t>
      </w:r>
      <w:r>
        <w:t>s</w:t>
      </w:r>
      <w:r w:rsidRPr="00607663">
        <w:t xml:space="preserve"> should be discontinued.</w:t>
      </w:r>
      <w:r w:rsidR="00AC690E">
        <w:t xml:space="preserve"> </w:t>
      </w:r>
      <w:r w:rsidR="00011E1E">
        <w:t>West Lakeland</w:t>
      </w:r>
      <w:r w:rsidR="002067A7">
        <w:t>, LLC</w:t>
      </w:r>
      <w:r w:rsidR="00011E1E">
        <w:t xml:space="preserve"> should provide notice to customers who have requested service within 12 calendar months prior to the month the application was filed to the present pursuant to Rule 25-30.4345, F.A.C.</w:t>
      </w:r>
      <w:r w:rsidRPr="00607663">
        <w:t xml:space="preserve"> In the event there is new development in </w:t>
      </w:r>
      <w:r>
        <w:t xml:space="preserve">the </w:t>
      </w:r>
      <w:r w:rsidR="00D73074">
        <w:rPr>
          <w:rStyle w:val="BodyTextChar2"/>
        </w:rPr>
        <w:t>U</w:t>
      </w:r>
      <w:r w:rsidR="00D73074" w:rsidRPr="009D0D12">
        <w:rPr>
          <w:rStyle w:val="BodyTextChar2"/>
        </w:rPr>
        <w:t>tility</w:t>
      </w:r>
      <w:r>
        <w:t>’s</w:t>
      </w:r>
      <w:r w:rsidRPr="00607663">
        <w:t xml:space="preserve"> service territory, the </w:t>
      </w:r>
      <w:r w:rsidR="00D73074">
        <w:rPr>
          <w:rStyle w:val="BodyTextChar2"/>
        </w:rPr>
        <w:t>U</w:t>
      </w:r>
      <w:r w:rsidR="00D73074" w:rsidRPr="009D0D12">
        <w:rPr>
          <w:rStyle w:val="BodyTextChar2"/>
        </w:rPr>
        <w:t>tility</w:t>
      </w:r>
      <w:r w:rsidRPr="00607663">
        <w:t xml:space="preserve"> should file an application for new service availability charges.</w:t>
      </w:r>
      <w:r>
        <w:t xml:space="preserve"> (Sibley)</w:t>
      </w:r>
    </w:p>
    <w:p w:rsidR="002D4A0B" w:rsidRPr="004C3641" w:rsidRDefault="002D4A0B">
      <w:pPr>
        <w:pStyle w:val="IssueSubsectionHeading"/>
        <w:rPr>
          <w:vanish/>
          <w:specVanish/>
        </w:rPr>
      </w:pPr>
      <w:r w:rsidRPr="004C3641">
        <w:t>Staff Analysis: </w:t>
      </w:r>
    </w:p>
    <w:p w:rsidR="002D4A0B" w:rsidRDefault="002D4A0B" w:rsidP="00B26E04">
      <w:pPr>
        <w:jc w:val="both"/>
      </w:pPr>
      <w:r>
        <w:t> </w:t>
      </w:r>
      <w:r w:rsidR="00012BA7">
        <w:t>The U</w:t>
      </w:r>
      <w:r>
        <w:t>tility’s current service availability charges consist of a main extension charge of $450 and a plant capacity charge of $430. As discussed in Issue 2</w:t>
      </w:r>
      <w:r w:rsidR="00012BA7">
        <w:t>, the U</w:t>
      </w:r>
      <w:r>
        <w:t>tility has a negative rate base; therefore, the service availability charges should be discontinued. Staff’s recommended charges are shown below in T</w:t>
      </w:r>
      <w:r w:rsidR="00012BA7">
        <w:t>able 3</w:t>
      </w:r>
      <w:r>
        <w:t xml:space="preserve">-A. </w:t>
      </w:r>
      <w:r w:rsidR="00731826">
        <w:t>WLWI was determined to be completely built out by Order No. PSC-13-0327-PAA-SU</w:t>
      </w:r>
      <w:r w:rsidR="00D43EEC">
        <w:t>;</w:t>
      </w:r>
      <w:r w:rsidR="00731826">
        <w:rPr>
          <w:rStyle w:val="FootnoteReference"/>
        </w:rPr>
        <w:footnoteReference w:id="11"/>
      </w:r>
      <w:r>
        <w:t xml:space="preserve"> in order to serve new customers, the </w:t>
      </w:r>
      <w:r w:rsidR="00D73074">
        <w:rPr>
          <w:rStyle w:val="BodyTextChar2"/>
        </w:rPr>
        <w:t>U</w:t>
      </w:r>
      <w:r w:rsidR="00D73074" w:rsidRPr="009D0D12">
        <w:rPr>
          <w:rStyle w:val="BodyTextChar2"/>
        </w:rPr>
        <w:t>tility</w:t>
      </w:r>
      <w:r w:rsidR="00D73074">
        <w:t xml:space="preserve"> </w:t>
      </w:r>
      <w:r>
        <w:t>would need to install additional facilities.</w:t>
      </w:r>
    </w:p>
    <w:p w:rsidR="00B915B8" w:rsidRDefault="00B915B8" w:rsidP="00B26E04">
      <w:pPr>
        <w:jc w:val="both"/>
      </w:pPr>
    </w:p>
    <w:p w:rsidR="00A176CF" w:rsidRDefault="00A176CF" w:rsidP="00B26E04">
      <w:pPr>
        <w:jc w:val="both"/>
      </w:pPr>
    </w:p>
    <w:p w:rsidR="00012BA7" w:rsidRDefault="00012BA7" w:rsidP="00B26E04">
      <w:pPr>
        <w:pStyle w:val="NoSpacing"/>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880"/>
        <w:gridCol w:w="3330"/>
      </w:tblGrid>
      <w:tr w:rsidR="00012BA7" w:rsidRPr="006F7846" w:rsidTr="00F23693">
        <w:trPr>
          <w:jc w:val="center"/>
        </w:trPr>
        <w:tc>
          <w:tcPr>
            <w:tcW w:w="8928" w:type="dxa"/>
            <w:gridSpan w:val="3"/>
            <w:tcBorders>
              <w:top w:val="nil"/>
              <w:left w:val="nil"/>
              <w:right w:val="nil"/>
            </w:tcBorders>
            <w:shd w:val="clear" w:color="auto" w:fill="auto"/>
          </w:tcPr>
          <w:p w:rsidR="00012BA7" w:rsidRPr="006F7846" w:rsidRDefault="00012BA7" w:rsidP="00B26E04">
            <w:pPr>
              <w:jc w:val="center"/>
              <w:rPr>
                <w:rFonts w:ascii="Arial" w:hAnsi="Arial" w:cs="Arial"/>
                <w:b/>
              </w:rPr>
            </w:pPr>
            <w:r>
              <w:rPr>
                <w:rFonts w:ascii="Arial" w:hAnsi="Arial" w:cs="Arial"/>
                <w:b/>
              </w:rPr>
              <w:t>Table 3</w:t>
            </w:r>
            <w:r w:rsidRPr="006F7846">
              <w:rPr>
                <w:rFonts w:ascii="Arial" w:hAnsi="Arial" w:cs="Arial"/>
                <w:b/>
              </w:rPr>
              <w:t>-A</w:t>
            </w:r>
          </w:p>
          <w:p w:rsidR="00012BA7" w:rsidRPr="006F7846" w:rsidRDefault="00012BA7" w:rsidP="00B26E04">
            <w:pPr>
              <w:pStyle w:val="NoSpacing"/>
              <w:jc w:val="center"/>
              <w:rPr>
                <w:color w:val="000000"/>
              </w:rPr>
            </w:pPr>
            <w:r w:rsidRPr="006F7846">
              <w:rPr>
                <w:color w:val="000000"/>
              </w:rPr>
              <w:t xml:space="preserve"> </w:t>
            </w:r>
            <w:r w:rsidRPr="006F7846">
              <w:rPr>
                <w:rFonts w:ascii="Arial" w:hAnsi="Arial" w:cs="Arial"/>
                <w:b/>
              </w:rPr>
              <w:t>Service Availability Charges</w:t>
            </w:r>
          </w:p>
        </w:tc>
      </w:tr>
      <w:tr w:rsidR="00012BA7" w:rsidRPr="006F7846" w:rsidTr="00F23693">
        <w:trPr>
          <w:jc w:val="center"/>
        </w:trPr>
        <w:tc>
          <w:tcPr>
            <w:tcW w:w="2718" w:type="dxa"/>
            <w:shd w:val="clear" w:color="auto" w:fill="auto"/>
          </w:tcPr>
          <w:p w:rsidR="00012BA7" w:rsidRPr="006F7846" w:rsidRDefault="00012BA7" w:rsidP="00B26E04">
            <w:pPr>
              <w:pStyle w:val="NoSpacing"/>
              <w:jc w:val="center"/>
              <w:rPr>
                <w:color w:val="000000"/>
              </w:rPr>
            </w:pPr>
          </w:p>
        </w:tc>
        <w:tc>
          <w:tcPr>
            <w:tcW w:w="2880" w:type="dxa"/>
            <w:shd w:val="clear" w:color="auto" w:fill="auto"/>
          </w:tcPr>
          <w:p w:rsidR="00012BA7" w:rsidRPr="006F7846" w:rsidRDefault="00012BA7" w:rsidP="00B26E04">
            <w:pPr>
              <w:pStyle w:val="NoSpacing"/>
              <w:jc w:val="center"/>
              <w:rPr>
                <w:color w:val="000000"/>
              </w:rPr>
            </w:pPr>
            <w:r w:rsidRPr="005C152A">
              <w:t>Current Rates</w:t>
            </w:r>
          </w:p>
        </w:tc>
        <w:tc>
          <w:tcPr>
            <w:tcW w:w="3330" w:type="dxa"/>
            <w:shd w:val="clear" w:color="auto" w:fill="auto"/>
          </w:tcPr>
          <w:p w:rsidR="00012BA7" w:rsidRPr="006F7846" w:rsidRDefault="00012BA7" w:rsidP="00B26E04">
            <w:pPr>
              <w:pStyle w:val="NoSpacing"/>
              <w:jc w:val="center"/>
              <w:rPr>
                <w:color w:val="000000"/>
              </w:rPr>
            </w:pPr>
            <w:r w:rsidRPr="005C152A">
              <w:t>Staff Recommended Rates</w:t>
            </w:r>
          </w:p>
        </w:tc>
      </w:tr>
      <w:tr w:rsidR="00012BA7" w:rsidRPr="006F7846" w:rsidTr="00F23693">
        <w:trPr>
          <w:jc w:val="center"/>
        </w:trPr>
        <w:tc>
          <w:tcPr>
            <w:tcW w:w="2718" w:type="dxa"/>
            <w:shd w:val="clear" w:color="auto" w:fill="auto"/>
          </w:tcPr>
          <w:p w:rsidR="00012BA7" w:rsidRPr="006F7846" w:rsidRDefault="00012BA7" w:rsidP="00F23693">
            <w:pPr>
              <w:pStyle w:val="NoSpacing"/>
              <w:rPr>
                <w:color w:val="000000"/>
              </w:rPr>
            </w:pPr>
            <w:r w:rsidRPr="009E62E8">
              <w:t>Main Extension Charge</w:t>
            </w:r>
          </w:p>
        </w:tc>
        <w:tc>
          <w:tcPr>
            <w:tcW w:w="2880" w:type="dxa"/>
            <w:shd w:val="clear" w:color="auto" w:fill="auto"/>
          </w:tcPr>
          <w:p w:rsidR="00012BA7" w:rsidRPr="006F7846" w:rsidRDefault="00012BA7" w:rsidP="0085523F">
            <w:pPr>
              <w:pStyle w:val="NoSpacing"/>
              <w:jc w:val="right"/>
              <w:rPr>
                <w:color w:val="000000"/>
              </w:rPr>
            </w:pPr>
            <w:r w:rsidRPr="009E62E8">
              <w:t>$450.00</w:t>
            </w:r>
          </w:p>
        </w:tc>
        <w:tc>
          <w:tcPr>
            <w:tcW w:w="3330" w:type="dxa"/>
            <w:shd w:val="clear" w:color="auto" w:fill="auto"/>
          </w:tcPr>
          <w:p w:rsidR="00012BA7" w:rsidRPr="006F7846" w:rsidRDefault="00012BA7" w:rsidP="0085523F">
            <w:pPr>
              <w:pStyle w:val="NoSpacing"/>
              <w:jc w:val="right"/>
              <w:rPr>
                <w:color w:val="000000"/>
              </w:rPr>
            </w:pPr>
            <w:r w:rsidRPr="006F7846">
              <w:rPr>
                <w:color w:val="000000"/>
              </w:rPr>
              <w:t>N/A</w:t>
            </w:r>
          </w:p>
        </w:tc>
      </w:tr>
      <w:tr w:rsidR="00012BA7" w:rsidRPr="006F7846" w:rsidTr="00F23693">
        <w:trPr>
          <w:jc w:val="center"/>
        </w:trPr>
        <w:tc>
          <w:tcPr>
            <w:tcW w:w="2718" w:type="dxa"/>
            <w:shd w:val="clear" w:color="auto" w:fill="auto"/>
          </w:tcPr>
          <w:p w:rsidR="00012BA7" w:rsidRPr="006F7846" w:rsidRDefault="00012BA7" w:rsidP="00F23693">
            <w:pPr>
              <w:pStyle w:val="NoSpacing"/>
              <w:rPr>
                <w:color w:val="000000"/>
              </w:rPr>
            </w:pPr>
            <w:r w:rsidRPr="009E62E8">
              <w:t>Plant Capacity Charge</w:t>
            </w:r>
          </w:p>
        </w:tc>
        <w:tc>
          <w:tcPr>
            <w:tcW w:w="2880" w:type="dxa"/>
            <w:shd w:val="clear" w:color="auto" w:fill="auto"/>
          </w:tcPr>
          <w:p w:rsidR="00012BA7" w:rsidRPr="006F7846" w:rsidRDefault="00012BA7" w:rsidP="0085523F">
            <w:pPr>
              <w:pStyle w:val="NoSpacing"/>
              <w:jc w:val="right"/>
              <w:rPr>
                <w:color w:val="000000"/>
              </w:rPr>
            </w:pPr>
            <w:r w:rsidRPr="006F7846">
              <w:rPr>
                <w:color w:val="000000"/>
              </w:rPr>
              <w:t>$430.00</w:t>
            </w:r>
          </w:p>
        </w:tc>
        <w:tc>
          <w:tcPr>
            <w:tcW w:w="3330" w:type="dxa"/>
            <w:shd w:val="clear" w:color="auto" w:fill="auto"/>
          </w:tcPr>
          <w:p w:rsidR="00012BA7" w:rsidRPr="006F7846" w:rsidRDefault="00012BA7" w:rsidP="0085523F">
            <w:pPr>
              <w:pStyle w:val="NoSpacing"/>
              <w:jc w:val="right"/>
              <w:rPr>
                <w:color w:val="000000"/>
              </w:rPr>
            </w:pPr>
            <w:r w:rsidRPr="006F7846">
              <w:rPr>
                <w:color w:val="000000"/>
              </w:rPr>
              <w:t>N/A</w:t>
            </w:r>
          </w:p>
        </w:tc>
      </w:tr>
    </w:tbl>
    <w:p w:rsidR="00012BA7" w:rsidRPr="00F23693" w:rsidRDefault="00012BA7" w:rsidP="00F23693">
      <w:pPr>
        <w:pStyle w:val="NoSpacing"/>
        <w:ind w:left="180"/>
        <w:rPr>
          <w:color w:val="000000"/>
          <w:sz w:val="20"/>
          <w:szCs w:val="20"/>
        </w:rPr>
      </w:pPr>
      <w:r w:rsidRPr="00F23693">
        <w:rPr>
          <w:color w:val="000000"/>
          <w:sz w:val="20"/>
          <w:szCs w:val="20"/>
        </w:rPr>
        <w:t>Source: Utility’s tariff</w:t>
      </w:r>
    </w:p>
    <w:p w:rsidR="00D73074" w:rsidRDefault="00D73074" w:rsidP="00012BA7">
      <w:pPr>
        <w:pStyle w:val="NoSpacing"/>
        <w:rPr>
          <w:color w:val="000000"/>
        </w:rPr>
      </w:pPr>
    </w:p>
    <w:p w:rsidR="0083466E" w:rsidRDefault="0083466E" w:rsidP="00012BA7">
      <w:pPr>
        <w:pStyle w:val="NoSpacing"/>
        <w:rPr>
          <w:color w:val="000000"/>
        </w:rPr>
      </w:pPr>
    </w:p>
    <w:p w:rsidR="002D4A0B" w:rsidRDefault="002D4A0B" w:rsidP="002D4A0B">
      <w:pPr>
        <w:pStyle w:val="BodyText"/>
      </w:pPr>
      <w:r>
        <w:t>Based on the above</w:t>
      </w:r>
      <w:r w:rsidRPr="00607663">
        <w:t xml:space="preserve">, staff recommends </w:t>
      </w:r>
      <w:r>
        <w:t>the</w:t>
      </w:r>
      <w:r w:rsidR="00D73074" w:rsidRPr="00D73074">
        <w:rPr>
          <w:rStyle w:val="BodyTextChar2"/>
        </w:rPr>
        <w:t xml:space="preserve"> </w:t>
      </w:r>
      <w:r w:rsidR="00D73074">
        <w:rPr>
          <w:rStyle w:val="BodyTextChar2"/>
        </w:rPr>
        <w:t>U</w:t>
      </w:r>
      <w:r w:rsidR="00D73074" w:rsidRPr="009D0D12">
        <w:rPr>
          <w:rStyle w:val="BodyTextChar2"/>
        </w:rPr>
        <w:t>tility</w:t>
      </w:r>
      <w:r w:rsidRPr="00607663">
        <w:t>’</w:t>
      </w:r>
      <w:r>
        <w:t>s</w:t>
      </w:r>
      <w:r w:rsidRPr="00607663">
        <w:t xml:space="preserve"> </w:t>
      </w:r>
      <w:r>
        <w:t>service availability</w:t>
      </w:r>
      <w:r w:rsidRPr="00607663">
        <w:t xml:space="preserve"> charge</w:t>
      </w:r>
      <w:r>
        <w:t>s</w:t>
      </w:r>
      <w:r w:rsidRPr="00607663">
        <w:t xml:space="preserve"> should be discontinued. In the </w:t>
      </w:r>
      <w:r w:rsidR="002067A7">
        <w:t>event there is new development in the service territory</w:t>
      </w:r>
      <w:r w:rsidRPr="00607663">
        <w:t xml:space="preserve">, the </w:t>
      </w:r>
      <w:r w:rsidR="00D73074">
        <w:rPr>
          <w:rStyle w:val="BodyTextChar2"/>
        </w:rPr>
        <w:t>U</w:t>
      </w:r>
      <w:r w:rsidR="00D73074" w:rsidRPr="009D0D12">
        <w:rPr>
          <w:rStyle w:val="BodyTextChar2"/>
        </w:rPr>
        <w:t>tility</w:t>
      </w:r>
      <w:r w:rsidRPr="00607663">
        <w:t xml:space="preserve"> should file an application for new service availability charges.</w:t>
      </w:r>
      <w:r w:rsidR="00011E1E">
        <w:t xml:space="preserve"> </w:t>
      </w:r>
    </w:p>
    <w:p w:rsidR="002D4A0B" w:rsidRDefault="002D4A0B" w:rsidP="002D4A0B">
      <w:pPr>
        <w:pStyle w:val="First-LevelSubheading"/>
      </w:pPr>
      <w:r>
        <w:t>Conclusion</w:t>
      </w:r>
    </w:p>
    <w:p w:rsidR="002D4A0B" w:rsidRPr="00566815" w:rsidRDefault="002D4A0B" w:rsidP="002D4A0B">
      <w:pPr>
        <w:pStyle w:val="BodyText"/>
      </w:pPr>
      <w:r w:rsidRPr="00BF2EF6">
        <w:t xml:space="preserve">Staff recommends </w:t>
      </w:r>
      <w:r>
        <w:t xml:space="preserve">that </w:t>
      </w:r>
      <w:r w:rsidR="00011E1E">
        <w:t>WLWI’s</w:t>
      </w:r>
      <w:r w:rsidR="00011E1E" w:rsidRPr="00607663">
        <w:t xml:space="preserve"> </w:t>
      </w:r>
      <w:r w:rsidR="00011E1E">
        <w:t>service availability</w:t>
      </w:r>
      <w:r w:rsidR="00011E1E" w:rsidRPr="00607663">
        <w:t xml:space="preserve"> charge</w:t>
      </w:r>
      <w:r w:rsidR="00011E1E">
        <w:t>s</w:t>
      </w:r>
      <w:r w:rsidR="00011E1E" w:rsidRPr="00607663">
        <w:t xml:space="preserve"> should be discontinued.</w:t>
      </w:r>
      <w:r w:rsidR="00011E1E">
        <w:t xml:space="preserve"> West Lakeland</w:t>
      </w:r>
      <w:r w:rsidR="002067A7">
        <w:t>, LLC</w:t>
      </w:r>
      <w:r w:rsidR="00011E1E">
        <w:t xml:space="preserve"> should provide notice to customers who have requested service within 12 calendar months prior to the month the application was filed to the present pursuant to Rule 25-30.4345, F.A.C.</w:t>
      </w:r>
      <w:r w:rsidR="00011E1E" w:rsidRPr="00607663">
        <w:t xml:space="preserve"> In the event there is new development in </w:t>
      </w:r>
      <w:r w:rsidR="00011E1E">
        <w:t xml:space="preserve">the </w:t>
      </w:r>
      <w:r w:rsidR="00011E1E">
        <w:rPr>
          <w:rStyle w:val="BodyTextChar2"/>
        </w:rPr>
        <w:t>U</w:t>
      </w:r>
      <w:r w:rsidR="00011E1E" w:rsidRPr="009D0D12">
        <w:rPr>
          <w:rStyle w:val="BodyTextChar2"/>
        </w:rPr>
        <w:t>tility</w:t>
      </w:r>
      <w:r w:rsidR="00011E1E">
        <w:t>’s</w:t>
      </w:r>
      <w:r w:rsidR="00011E1E" w:rsidRPr="00607663">
        <w:t xml:space="preserve"> service territory, the </w:t>
      </w:r>
      <w:r w:rsidR="00011E1E">
        <w:rPr>
          <w:rStyle w:val="BodyTextChar2"/>
        </w:rPr>
        <w:t>U</w:t>
      </w:r>
      <w:r w:rsidR="00011E1E" w:rsidRPr="009D0D12">
        <w:rPr>
          <w:rStyle w:val="BodyTextChar2"/>
        </w:rPr>
        <w:t>tility</w:t>
      </w:r>
      <w:r w:rsidR="00011E1E" w:rsidRPr="00607663">
        <w:t xml:space="preserve"> should file an application for new service availability charges</w:t>
      </w:r>
      <w:r w:rsidRPr="00607663">
        <w:t>.</w:t>
      </w:r>
    </w:p>
    <w:p w:rsidR="008D3DAF" w:rsidRDefault="008D3DAF">
      <w:pPr>
        <w:pStyle w:val="IssueHeading"/>
        <w:rPr>
          <w:vanish/>
          <w:specVanish/>
        </w:rPr>
      </w:pPr>
      <w:r w:rsidRPr="004C3641">
        <w:rPr>
          <w:b w:val="0"/>
          <w:i w:val="0"/>
        </w:rPr>
        <w:br w:type="page"/>
      </w:r>
      <w:r w:rsidRPr="004C3641">
        <w:lastRenderedPageBreak/>
        <w:t xml:space="preserve">Issue </w:t>
      </w:r>
      <w:r w:rsidR="008E30D1">
        <w:fldChar w:fldCharType="begin"/>
      </w:r>
      <w:r w:rsidR="008E30D1">
        <w:instrText xml:space="preserve"> SEQ Issue \* MERGEFORMAT </w:instrText>
      </w:r>
      <w:r w:rsidR="008E30D1">
        <w:fldChar w:fldCharType="separate"/>
      </w:r>
      <w:r w:rsidR="007D355F">
        <w:rPr>
          <w:noProof/>
        </w:rPr>
        <w:t>4</w:t>
      </w:r>
      <w:r w:rsidR="008E30D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355F">
        <w:rPr>
          <w:noProof/>
        </w:rPr>
        <w:instrText>4</w:instrText>
      </w:r>
      <w:r>
        <w:fldChar w:fldCharType="end"/>
      </w:r>
      <w:r>
        <w:tab/>
        <w:instrText xml:space="preserve">(Langford)" \l 1 </w:instrText>
      </w:r>
      <w:r>
        <w:fldChar w:fldCharType="end"/>
      </w:r>
      <w:r>
        <w:t> </w:t>
      </w:r>
    </w:p>
    <w:p w:rsidR="008D3DAF" w:rsidRDefault="008D3DAF">
      <w:pPr>
        <w:pStyle w:val="BodyText"/>
      </w:pPr>
      <w:r>
        <w:t> Should this docket be closed?</w:t>
      </w:r>
    </w:p>
    <w:p w:rsidR="008D3DAF" w:rsidRPr="00763047" w:rsidRDefault="008D3DAF">
      <w:pPr>
        <w:pStyle w:val="IssueSubsectionHeading"/>
        <w:rPr>
          <w:b w:val="0"/>
          <w:i w:val="0"/>
          <w:vanish/>
          <w:specVanish/>
        </w:rPr>
      </w:pPr>
      <w:r w:rsidRPr="004C3641">
        <w:t>Recommendation: </w:t>
      </w:r>
    </w:p>
    <w:p w:rsidR="008D3DAF" w:rsidRDefault="008D3DAF">
      <w:pPr>
        <w:pStyle w:val="BodyText"/>
      </w:pPr>
      <w:r>
        <w:t> </w:t>
      </w:r>
      <w:r w:rsidRPr="00281E97">
        <w:t xml:space="preserve">If no protest to the proposed agency action is filed by a substantially affected person within 21 days of the date of the issuance of the </w:t>
      </w:r>
      <w:r>
        <w:t>o</w:t>
      </w:r>
      <w:r w:rsidRPr="00281E97">
        <w:t>rder, a consummating order should be issued and the docket should be closed administratively upon Commission staff’s verification that the revised tariff sheets have been filed</w:t>
      </w:r>
      <w:r w:rsidR="00763047">
        <w:t xml:space="preserve">, </w:t>
      </w:r>
      <w:r>
        <w:t>the Buyer has notified the Commission in writing that it has adjusted its books in accordance with the Commission’s decision</w:t>
      </w:r>
      <w:r w:rsidR="00763047">
        <w:t>, and proof that appropriate noticing has been done pursuant to Rule 25-30.4345, F.A.C</w:t>
      </w:r>
      <w:r w:rsidRPr="00281E97">
        <w:t>.</w:t>
      </w:r>
      <w:r>
        <w:t xml:space="preserve"> (Crawford)</w:t>
      </w:r>
    </w:p>
    <w:p w:rsidR="008D3DAF" w:rsidRPr="004C3641" w:rsidRDefault="008D3DAF">
      <w:pPr>
        <w:pStyle w:val="IssueSubsectionHeading"/>
        <w:rPr>
          <w:vanish/>
          <w:specVanish/>
        </w:rPr>
      </w:pPr>
      <w:r w:rsidRPr="004C3641">
        <w:t>Staff Analysis: </w:t>
      </w:r>
    </w:p>
    <w:p w:rsidR="008D3DAF" w:rsidRDefault="008D3DAF">
      <w:pPr>
        <w:pStyle w:val="BodyText"/>
      </w:pPr>
      <w:r>
        <w:t> </w:t>
      </w:r>
      <w:r w:rsidRPr="00281E97">
        <w:t xml:space="preserve">If no protest to the proposed agency action is filed by a substantially affected person within 21 days of the date of the issuance of the </w:t>
      </w:r>
      <w:r>
        <w:t>o</w:t>
      </w:r>
      <w:r w:rsidRPr="00281E97">
        <w:t>rder, a consummating order should be issued and the docket should be closed administratively upon Commission staff’s verification that the revised tariff sheets have been filed</w:t>
      </w:r>
      <w:r w:rsidR="00763047">
        <w:t xml:space="preserve">, </w:t>
      </w:r>
      <w:r>
        <w:t>the Buyer has notified the Commission in writing that it has adjusted its books in accordance with the Commission’s dec</w:t>
      </w:r>
      <w:r w:rsidR="00B915B8">
        <w:t>ision</w:t>
      </w:r>
      <w:r w:rsidR="00763047" w:rsidRPr="00763047">
        <w:t xml:space="preserve"> </w:t>
      </w:r>
      <w:r w:rsidR="00763047">
        <w:t>and proof that appropriate noticing has been done pursuant to Rule 25-30.4345, F.A.C</w:t>
      </w:r>
      <w:r w:rsidR="00763047" w:rsidRPr="00281E97">
        <w:t>.</w:t>
      </w:r>
    </w:p>
    <w:p w:rsidR="00EA2A31" w:rsidRDefault="00EA2A31" w:rsidP="00E275D8">
      <w:pPr>
        <w:pStyle w:val="BodyText"/>
      </w:pPr>
    </w:p>
    <w:p w:rsidR="00781DA6" w:rsidRDefault="00781DA6" w:rsidP="00E275D8">
      <w:pPr>
        <w:pStyle w:val="BodyText"/>
      </w:pPr>
    </w:p>
    <w:p w:rsidR="00781DA6" w:rsidRDefault="00781DA6" w:rsidP="00E275D8">
      <w:pPr>
        <w:pStyle w:val="BodyText"/>
      </w:pPr>
    </w:p>
    <w:p w:rsidR="00781DA6" w:rsidRDefault="00781DA6" w:rsidP="00E275D8">
      <w:pPr>
        <w:pStyle w:val="BodyText"/>
      </w:pPr>
    </w:p>
    <w:p w:rsidR="00781DA6" w:rsidRDefault="00781DA6" w:rsidP="00E275D8">
      <w:pPr>
        <w:pStyle w:val="BodyText"/>
      </w:pPr>
    </w:p>
    <w:p w:rsidR="00781DA6" w:rsidRDefault="00781DA6" w:rsidP="00E275D8">
      <w:pPr>
        <w:pStyle w:val="BodyText"/>
      </w:pPr>
    </w:p>
    <w:p w:rsidR="00781DA6" w:rsidRDefault="00781DA6" w:rsidP="00E275D8">
      <w:pPr>
        <w:pStyle w:val="BodyText"/>
      </w:pPr>
    </w:p>
    <w:p w:rsidR="00781DA6" w:rsidRDefault="00781DA6" w:rsidP="00E275D8">
      <w:pPr>
        <w:pStyle w:val="BodyText"/>
      </w:pPr>
    </w:p>
    <w:p w:rsidR="00EA2A31" w:rsidRDefault="00EA2A31" w:rsidP="00E275D8">
      <w:pPr>
        <w:pStyle w:val="BodyText"/>
        <w:sectPr w:rsidR="00EA2A31" w:rsidSect="0068481F">
          <w:headerReference w:type="default" r:id="rId12"/>
          <w:pgSz w:w="12240" w:h="15840" w:code="1"/>
          <w:pgMar w:top="1584" w:right="1440" w:bottom="1440" w:left="1440" w:header="720" w:footer="720" w:gutter="0"/>
          <w:cols w:space="720"/>
          <w:formProt w:val="0"/>
          <w:docGrid w:linePitch="360"/>
        </w:sectPr>
      </w:pPr>
    </w:p>
    <w:p w:rsidR="00731826" w:rsidRPr="00731826" w:rsidRDefault="00731826" w:rsidP="00731826">
      <w:pPr>
        <w:pStyle w:val="BodyText"/>
        <w:spacing w:after="0"/>
        <w:jc w:val="center"/>
        <w:rPr>
          <w:bCs/>
        </w:rPr>
      </w:pPr>
      <w:r w:rsidRPr="00731826">
        <w:lastRenderedPageBreak/>
        <w:t>West Lakeland Wastewater, LLC</w:t>
      </w:r>
    </w:p>
    <w:p w:rsidR="00731826" w:rsidRPr="00731826" w:rsidRDefault="00731826" w:rsidP="00731826">
      <w:pPr>
        <w:pStyle w:val="BodyText"/>
        <w:spacing w:after="0"/>
        <w:jc w:val="center"/>
        <w:rPr>
          <w:bCs/>
        </w:rPr>
      </w:pPr>
      <w:r w:rsidRPr="00731826">
        <w:rPr>
          <w:bCs/>
        </w:rPr>
        <w:t>Wastewater Territory Description</w:t>
      </w:r>
    </w:p>
    <w:p w:rsidR="00731826" w:rsidRPr="00731826" w:rsidRDefault="00731826" w:rsidP="00731826">
      <w:pPr>
        <w:pStyle w:val="BodyText"/>
        <w:jc w:val="center"/>
      </w:pPr>
      <w:r w:rsidRPr="00731826">
        <w:rPr>
          <w:bCs/>
        </w:rPr>
        <w:t>Polk County</w:t>
      </w:r>
    </w:p>
    <w:p w:rsidR="00731826" w:rsidRPr="00731826" w:rsidRDefault="00731826" w:rsidP="00731826">
      <w:pPr>
        <w:jc w:val="both"/>
      </w:pPr>
      <w:r w:rsidRPr="00731826">
        <w:t>Polk County, Florida, Village Lakeland</w:t>
      </w:r>
    </w:p>
    <w:p w:rsidR="00731826" w:rsidRPr="00731826" w:rsidRDefault="00731826" w:rsidP="00731826">
      <w:pPr>
        <w:jc w:val="both"/>
      </w:pPr>
    </w:p>
    <w:p w:rsidR="00731826" w:rsidRPr="00731826" w:rsidRDefault="00731826" w:rsidP="00731826">
      <w:pPr>
        <w:jc w:val="both"/>
        <w:rPr>
          <w:u w:val="single"/>
        </w:rPr>
      </w:pPr>
      <w:r w:rsidRPr="00731826">
        <w:rPr>
          <w:u w:val="single"/>
        </w:rPr>
        <w:t>Sections 14 and 23, Township 28 South, Range 24 East</w:t>
      </w:r>
    </w:p>
    <w:p w:rsidR="00731826" w:rsidRPr="00731826" w:rsidRDefault="00731826" w:rsidP="00731826">
      <w:pPr>
        <w:jc w:val="both"/>
      </w:pPr>
    </w:p>
    <w:p w:rsidR="00731826" w:rsidRPr="00731826" w:rsidRDefault="00731826" w:rsidP="002067A7">
      <w:pPr>
        <w:jc w:val="both"/>
      </w:pPr>
      <w:r w:rsidRPr="00731826">
        <w:t xml:space="preserve">Beginning at the SW corner of Section 14, Township 28 South, Range 24 East; run thence East along the South boundary of said Section 14 to the SE corner of the SW 1/4 of the SW 1/4 of said Section 14; thence North to the NW corner of the South 1/2 of the SE 1/4 of the SW 1/4 of said Section 14; thence East to the NE corner of said South 1/2 of the SE 1/4 of the SW 1/4; thence South along the East boundary of the West 1/2 of said Section 14 and the East boundary of the West 1/2 of Section 23 of said Township and Range to the SE corner of the NW 1/4 of said Section 23; thence East to the NE corner of the West 1/4 of the SE 1/4 of said Section 23; thence South to the SE corner of said West 1/4 of the SE 1/4; thence West along the South boundary of said Section 23 to a point 220 feet West of the SE corner of the SW 1/4 of said Section 23; thence North 1,247.05 feet, West 100 feet, North 600 feet, West 180 feet, North 500 feet, West to the West boundary of the East 1/2 of the SW 1/4 of said Section 23; thence North along said West boundary of said East 1/2 of said SW 1/4 and along the West boundary of the SE 1/4 of the NW 1/4 of said Section 23 to the NW corner of said SE 1/4 of the NW 1/4; thence West along the South boundary of the NW 1/4 of the NW 1/4 of said Section 23 to the West boundary of said Section 23; thence North along said West boundary to the point of beginning.  </w:t>
      </w:r>
    </w:p>
    <w:p w:rsidR="00731826" w:rsidRPr="00731826" w:rsidRDefault="00731826" w:rsidP="00731826">
      <w:pPr>
        <w:pStyle w:val="BodyText"/>
      </w:pPr>
    </w:p>
    <w:p w:rsidR="00731826" w:rsidRPr="00071652" w:rsidRDefault="00731826" w:rsidP="00731826">
      <w:pPr>
        <w:pStyle w:val="BodyText"/>
      </w:pPr>
    </w:p>
    <w:p w:rsidR="00731826" w:rsidRDefault="00731826" w:rsidP="00731826">
      <w:pPr>
        <w:pStyle w:val="BodyText"/>
        <w:sectPr w:rsidR="00731826" w:rsidSect="0068481F">
          <w:headerReference w:type="default" r:id="rId13"/>
          <w:pgSz w:w="12240" w:h="15840" w:code="1"/>
          <w:pgMar w:top="1584" w:right="1440" w:bottom="1440" w:left="1440" w:header="720" w:footer="720" w:gutter="0"/>
          <w:cols w:space="720"/>
          <w:formProt w:val="0"/>
          <w:docGrid w:linePitch="360"/>
        </w:sectPr>
      </w:pPr>
    </w:p>
    <w:p w:rsidR="00731826" w:rsidRDefault="00731826" w:rsidP="004C2200">
      <w:pPr>
        <w:pStyle w:val="BodyText"/>
        <w:jc w:val="center"/>
        <w:rPr>
          <w:b/>
        </w:rPr>
      </w:pPr>
    </w:p>
    <w:p w:rsidR="004C2200" w:rsidRPr="00011F1D" w:rsidRDefault="004C2200" w:rsidP="004C2200">
      <w:pPr>
        <w:pStyle w:val="BodyText"/>
        <w:jc w:val="center"/>
        <w:rPr>
          <w:b/>
        </w:rPr>
      </w:pPr>
      <w:r>
        <w:rPr>
          <w:b/>
        </w:rPr>
        <w:t xml:space="preserve">FLORIDA </w:t>
      </w:r>
      <w:r w:rsidRPr="00011F1D">
        <w:rPr>
          <w:b/>
        </w:rPr>
        <w:t>PUBLIC SERVICE COMMISSION</w:t>
      </w:r>
    </w:p>
    <w:p w:rsidR="004C2200" w:rsidRPr="00011F1D" w:rsidRDefault="004C2200" w:rsidP="004C2200">
      <w:pPr>
        <w:spacing w:before="240"/>
        <w:jc w:val="center"/>
        <w:rPr>
          <w:b/>
        </w:rPr>
      </w:pPr>
      <w:r w:rsidRPr="00011F1D">
        <w:rPr>
          <w:b/>
        </w:rPr>
        <w:t>Authorizes</w:t>
      </w:r>
    </w:p>
    <w:p w:rsidR="00011F1D" w:rsidRPr="00011F1D" w:rsidRDefault="00011F1D" w:rsidP="004C2200">
      <w:pPr>
        <w:jc w:val="center"/>
        <w:rPr>
          <w:b/>
        </w:rPr>
      </w:pPr>
      <w:r w:rsidRPr="00011F1D">
        <w:rPr>
          <w:b/>
        </w:rPr>
        <w:t>West Lakeland Wastewater, LLC</w:t>
      </w:r>
    </w:p>
    <w:p w:rsidR="004C2200" w:rsidRPr="00011F1D" w:rsidRDefault="004C2200" w:rsidP="004C2200">
      <w:pPr>
        <w:jc w:val="center"/>
        <w:rPr>
          <w:b/>
        </w:rPr>
      </w:pPr>
      <w:r w:rsidRPr="00011F1D">
        <w:rPr>
          <w:b/>
        </w:rPr>
        <w:t>Pursuant to</w:t>
      </w:r>
    </w:p>
    <w:p w:rsidR="004C2200" w:rsidRPr="00011F1D" w:rsidRDefault="004C2200" w:rsidP="004C2200">
      <w:pPr>
        <w:spacing w:after="240"/>
        <w:jc w:val="center"/>
        <w:rPr>
          <w:b/>
        </w:rPr>
      </w:pPr>
      <w:r w:rsidRPr="00011F1D">
        <w:rPr>
          <w:b/>
        </w:rPr>
        <w:t xml:space="preserve">Certificate Number </w:t>
      </w:r>
      <w:r w:rsidR="00011F1D" w:rsidRPr="00011F1D">
        <w:rPr>
          <w:b/>
        </w:rPr>
        <w:t>515-S</w:t>
      </w:r>
    </w:p>
    <w:p w:rsidR="004C2200" w:rsidRPr="00011F1D" w:rsidRDefault="004C2200" w:rsidP="004C2200">
      <w:pPr>
        <w:spacing w:before="240" w:after="240"/>
        <w:jc w:val="both"/>
      </w:pPr>
      <w:r w:rsidRPr="00011F1D">
        <w:t xml:space="preserve">To provide </w:t>
      </w:r>
      <w:r w:rsidR="002067A7">
        <w:t>waste</w:t>
      </w:r>
      <w:r w:rsidRPr="00011F1D">
        <w:t xml:space="preserve">water service in </w:t>
      </w:r>
      <w:r w:rsidRPr="00011F1D">
        <w:rPr>
          <w:u w:val="single"/>
        </w:rPr>
        <w:t>Polk County</w:t>
      </w:r>
      <w:r w:rsidRPr="00011F1D">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4C2200" w:rsidRPr="00011F1D" w:rsidRDefault="004C2200" w:rsidP="004C2200">
      <w:pPr>
        <w:spacing w:before="240" w:after="240"/>
        <w:jc w:val="both"/>
      </w:pPr>
      <w:r w:rsidRPr="00011F1D">
        <w:rPr>
          <w:u w:val="single"/>
        </w:rPr>
        <w:t>Order Number</w:t>
      </w:r>
      <w:r w:rsidRPr="00011F1D">
        <w:tab/>
      </w:r>
      <w:r w:rsidRPr="00011F1D">
        <w:tab/>
      </w:r>
      <w:r w:rsidRPr="00011F1D">
        <w:tab/>
      </w:r>
      <w:r w:rsidRPr="00011F1D">
        <w:rPr>
          <w:u w:val="single"/>
        </w:rPr>
        <w:t>Date Issued</w:t>
      </w:r>
      <w:r w:rsidRPr="00011F1D">
        <w:tab/>
      </w:r>
      <w:r w:rsidRPr="00011F1D">
        <w:tab/>
      </w:r>
      <w:r w:rsidRPr="00011F1D">
        <w:rPr>
          <w:u w:val="single"/>
        </w:rPr>
        <w:t>Docket Number</w:t>
      </w:r>
      <w:r w:rsidRPr="00011F1D">
        <w:tab/>
      </w:r>
      <w:r w:rsidRPr="00011F1D">
        <w:rPr>
          <w:u w:val="single"/>
        </w:rPr>
        <w:t>Filing Type</w:t>
      </w:r>
    </w:p>
    <w:p w:rsidR="00011F1D" w:rsidRDefault="00011F1D" w:rsidP="00011F1D">
      <w:pPr>
        <w:spacing w:after="240"/>
        <w:jc w:val="both"/>
      </w:pPr>
      <w:r>
        <w:t>PSC-98-0752-FOF-SU</w:t>
      </w:r>
      <w:r>
        <w:tab/>
        <w:t>06/01/1998</w:t>
      </w:r>
      <w:r>
        <w:tab/>
      </w:r>
      <w:r>
        <w:tab/>
        <w:t>971531-SU</w:t>
      </w:r>
      <w:r>
        <w:tab/>
      </w:r>
      <w:r>
        <w:tab/>
        <w:t>Grandfather Certificate</w:t>
      </w:r>
    </w:p>
    <w:p w:rsidR="00011F1D" w:rsidRDefault="00011F1D" w:rsidP="00011F1D">
      <w:pPr>
        <w:spacing w:after="240"/>
        <w:jc w:val="both"/>
      </w:pPr>
      <w:r>
        <w:t>PSC-01-1271-PAA-SU</w:t>
      </w:r>
      <w:r>
        <w:tab/>
        <w:t>06/06/2001</w:t>
      </w:r>
      <w:r>
        <w:tab/>
      </w:r>
      <w:r>
        <w:tab/>
        <w:t>010382-SU</w:t>
      </w:r>
      <w:r>
        <w:tab/>
      </w:r>
      <w:r>
        <w:tab/>
        <w:t>Transfer of Certificate</w:t>
      </w:r>
    </w:p>
    <w:p w:rsidR="00011F1D" w:rsidRDefault="00011F1D" w:rsidP="00011F1D">
      <w:pPr>
        <w:spacing w:after="240"/>
        <w:jc w:val="both"/>
      </w:pPr>
      <w:r>
        <w:t>PSC-01-1576-FOF-SU</w:t>
      </w:r>
      <w:r>
        <w:tab/>
        <w:t>07/30/2001</w:t>
      </w:r>
      <w:r>
        <w:tab/>
      </w:r>
      <w:r>
        <w:tab/>
        <w:t>010382-SU</w:t>
      </w:r>
      <w:r>
        <w:tab/>
      </w:r>
      <w:r>
        <w:tab/>
        <w:t>Name Change</w:t>
      </w:r>
    </w:p>
    <w:p w:rsidR="00011F1D" w:rsidRDefault="00011F1D" w:rsidP="00011F1D">
      <w:pPr>
        <w:spacing w:after="240"/>
        <w:jc w:val="both"/>
        <w:rPr>
          <w:highlight w:val="yellow"/>
        </w:rPr>
      </w:pPr>
      <w:r>
        <w:t>PSC-09-0607-FOF-SU</w:t>
      </w:r>
      <w:r>
        <w:tab/>
        <w:t>09/08/2009</w:t>
      </w:r>
      <w:r>
        <w:tab/>
      </w:r>
      <w:r>
        <w:tab/>
        <w:t>090154-SU</w:t>
      </w:r>
      <w:r>
        <w:tab/>
      </w:r>
      <w:r>
        <w:tab/>
        <w:t>Receiver Appointed</w:t>
      </w:r>
    </w:p>
    <w:p w:rsidR="004C2200" w:rsidRPr="00011F1D" w:rsidRDefault="004C2200" w:rsidP="004C2200">
      <w:pPr>
        <w:spacing w:after="240"/>
        <w:jc w:val="both"/>
      </w:pPr>
      <w:r w:rsidRPr="00011F1D">
        <w:t>*</w:t>
      </w:r>
      <w:r w:rsidRPr="00011F1D">
        <w:tab/>
      </w:r>
      <w:r w:rsidRPr="00011F1D">
        <w:tab/>
      </w:r>
      <w:r w:rsidRPr="00011F1D">
        <w:tab/>
      </w:r>
      <w:r w:rsidRPr="00011F1D">
        <w:tab/>
        <w:t>*</w:t>
      </w:r>
      <w:r w:rsidRPr="00011F1D">
        <w:tab/>
      </w:r>
      <w:r w:rsidRPr="00011F1D">
        <w:tab/>
      </w:r>
      <w:r w:rsidRPr="00011F1D">
        <w:tab/>
      </w:r>
      <w:r w:rsidR="00011F1D" w:rsidRPr="00011F1D">
        <w:t>20170246-SU</w:t>
      </w:r>
      <w:r w:rsidRPr="00011F1D">
        <w:tab/>
      </w:r>
      <w:r w:rsidRPr="00011F1D">
        <w:tab/>
        <w:t>Transfer of Certificate</w:t>
      </w:r>
    </w:p>
    <w:p w:rsidR="004C2200" w:rsidRDefault="004C2200" w:rsidP="004C2200">
      <w:pPr>
        <w:pStyle w:val="BodyText"/>
        <w:rPr>
          <w:b/>
        </w:rPr>
      </w:pPr>
      <w:r w:rsidRPr="00011F1D">
        <w:t xml:space="preserve">* </w:t>
      </w:r>
      <w:r w:rsidRPr="00011F1D">
        <w:rPr>
          <w:b/>
        </w:rPr>
        <w:t>Order Numbers and dates to be provided at time of issuance</w:t>
      </w:r>
    </w:p>
    <w:p w:rsidR="004C2200" w:rsidRDefault="004C2200" w:rsidP="004C2200">
      <w:pPr>
        <w:pStyle w:val="BodyText"/>
        <w:spacing w:after="0"/>
        <w:jc w:val="center"/>
        <w:rPr>
          <w:rFonts w:ascii="Arial" w:hAnsi="Arial" w:cs="Arial"/>
          <w:b/>
        </w:rPr>
        <w:sectPr w:rsidR="004C2200" w:rsidSect="00643FBE">
          <w:headerReference w:type="default" r:id="rId14"/>
          <w:pgSz w:w="12240" w:h="15840" w:code="1"/>
          <w:pgMar w:top="1584" w:right="1350" w:bottom="1440" w:left="1440" w:header="720" w:footer="720" w:gutter="0"/>
          <w:cols w:space="720"/>
          <w:formProt w:val="0"/>
          <w:docGrid w:linePitch="360"/>
        </w:sectPr>
      </w:pPr>
    </w:p>
    <w:p w:rsidR="00781DA6" w:rsidRDefault="004C2200" w:rsidP="00F36DFA">
      <w:pPr>
        <w:pStyle w:val="BodyText"/>
        <w:spacing w:after="0"/>
        <w:jc w:val="center"/>
        <w:rPr>
          <w:rFonts w:ascii="Arial" w:hAnsi="Arial" w:cs="Arial"/>
          <w:b/>
        </w:rPr>
      </w:pPr>
      <w:r w:rsidRPr="004C2200">
        <w:rPr>
          <w:rFonts w:ascii="Arial" w:hAnsi="Arial" w:cs="Arial"/>
          <w:b/>
        </w:rPr>
        <w:lastRenderedPageBreak/>
        <w:t xml:space="preserve">West Lakeland Wastewater, </w:t>
      </w:r>
      <w:r w:rsidR="004F0B78">
        <w:rPr>
          <w:rFonts w:ascii="Arial" w:hAnsi="Arial" w:cs="Arial"/>
          <w:b/>
        </w:rPr>
        <w:t>LLC</w:t>
      </w:r>
    </w:p>
    <w:p w:rsidR="00F36DFA" w:rsidRPr="004C2200" w:rsidRDefault="00F36DFA" w:rsidP="00F36DFA">
      <w:pPr>
        <w:pStyle w:val="BodyText"/>
        <w:spacing w:after="0"/>
        <w:jc w:val="center"/>
        <w:rPr>
          <w:rFonts w:ascii="Arial" w:hAnsi="Arial" w:cs="Arial"/>
          <w:b/>
        </w:rPr>
      </w:pPr>
    </w:p>
    <w:p w:rsidR="004C2200" w:rsidRDefault="004C2200" w:rsidP="00F36DFA">
      <w:pPr>
        <w:pStyle w:val="BodyText"/>
        <w:spacing w:after="0"/>
        <w:jc w:val="center"/>
      </w:pPr>
      <w:r w:rsidRPr="004C2200">
        <w:rPr>
          <w:rFonts w:ascii="Arial" w:hAnsi="Arial" w:cs="Arial"/>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4C2200" w:rsidRPr="007474B9" w:rsidTr="00EA0456">
        <w:tc>
          <w:tcPr>
            <w:tcW w:w="6259" w:type="dxa"/>
            <w:shd w:val="clear" w:color="auto" w:fill="auto"/>
          </w:tcPr>
          <w:p w:rsidR="004C2200" w:rsidRPr="003221BD" w:rsidRDefault="004C2200" w:rsidP="00F36DFA">
            <w:pPr>
              <w:rPr>
                <w:rFonts w:ascii="Arial" w:hAnsi="Arial" w:cs="Arial"/>
                <w:b/>
                <w:spacing w:val="-5"/>
              </w:rPr>
            </w:pPr>
            <w:r w:rsidRPr="003221BD">
              <w:rPr>
                <w:rFonts w:ascii="Arial" w:hAnsi="Arial" w:cs="Arial"/>
                <w:b/>
                <w:spacing w:val="-5"/>
              </w:rPr>
              <w:t>Residential Service</w:t>
            </w:r>
          </w:p>
        </w:tc>
        <w:tc>
          <w:tcPr>
            <w:tcW w:w="1260" w:type="dxa"/>
            <w:shd w:val="clear" w:color="auto" w:fill="auto"/>
          </w:tcPr>
          <w:p w:rsidR="004C2200" w:rsidRPr="007474B9" w:rsidRDefault="004C2200" w:rsidP="00F36DFA">
            <w:pPr>
              <w:jc w:val="right"/>
              <w:rPr>
                <w:spacing w:val="-5"/>
              </w:rPr>
            </w:pPr>
          </w:p>
        </w:tc>
        <w:tc>
          <w:tcPr>
            <w:tcW w:w="2071" w:type="dxa"/>
            <w:shd w:val="clear" w:color="auto" w:fill="auto"/>
          </w:tcPr>
          <w:p w:rsidR="004C2200" w:rsidRPr="007474B9" w:rsidRDefault="004C2200" w:rsidP="00F36DFA">
            <w:pPr>
              <w:jc w:val="right"/>
              <w:rPr>
                <w:spacing w:val="-5"/>
              </w:rPr>
            </w:pPr>
          </w:p>
        </w:tc>
      </w:tr>
      <w:tr w:rsidR="004C2200" w:rsidRPr="007474B9" w:rsidTr="00EA0456">
        <w:tc>
          <w:tcPr>
            <w:tcW w:w="6259" w:type="dxa"/>
            <w:shd w:val="clear" w:color="auto" w:fill="auto"/>
          </w:tcPr>
          <w:p w:rsidR="004C2200" w:rsidRPr="007474B9" w:rsidRDefault="004C2200" w:rsidP="00EA0456">
            <w:pPr>
              <w:rPr>
                <w:spacing w:val="-5"/>
              </w:rPr>
            </w:pPr>
            <w:r w:rsidRPr="007474B9">
              <w:rPr>
                <w:spacing w:val="-5"/>
              </w:rPr>
              <w:t>Base Facility Charge – All Meter Sizes</w:t>
            </w:r>
          </w:p>
        </w:tc>
        <w:tc>
          <w:tcPr>
            <w:tcW w:w="1260" w:type="dxa"/>
            <w:shd w:val="clear" w:color="auto" w:fill="auto"/>
          </w:tcPr>
          <w:p w:rsidR="004C2200" w:rsidRPr="007474B9" w:rsidRDefault="004C2200" w:rsidP="00EA0456">
            <w:pPr>
              <w:jc w:val="right"/>
              <w:rPr>
                <w:spacing w:val="-5"/>
              </w:rPr>
            </w:pPr>
          </w:p>
        </w:tc>
        <w:tc>
          <w:tcPr>
            <w:tcW w:w="2071" w:type="dxa"/>
            <w:shd w:val="clear" w:color="auto" w:fill="auto"/>
          </w:tcPr>
          <w:p w:rsidR="004C2200" w:rsidRPr="007474B9" w:rsidRDefault="004C2200" w:rsidP="00F36DFA">
            <w:pPr>
              <w:jc w:val="right"/>
              <w:rPr>
                <w:spacing w:val="-5"/>
              </w:rPr>
            </w:pPr>
            <w:r w:rsidRPr="007474B9">
              <w:rPr>
                <w:spacing w:val="-5"/>
              </w:rPr>
              <w:t>$</w:t>
            </w:r>
            <w:r>
              <w:rPr>
                <w:spacing w:val="-5"/>
              </w:rPr>
              <w:t>15.62</w:t>
            </w:r>
          </w:p>
        </w:tc>
      </w:tr>
      <w:tr w:rsidR="004C2200" w:rsidRPr="007474B9" w:rsidTr="00EA0456">
        <w:tc>
          <w:tcPr>
            <w:tcW w:w="6259" w:type="dxa"/>
            <w:shd w:val="clear" w:color="auto" w:fill="auto"/>
            <w:vAlign w:val="bottom"/>
          </w:tcPr>
          <w:p w:rsidR="004C2200" w:rsidRPr="007474B9" w:rsidRDefault="004C2200" w:rsidP="00EA0456">
            <w:pPr>
              <w:rPr>
                <w:spacing w:val="-5"/>
              </w:rPr>
            </w:pP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p>
        </w:tc>
      </w:tr>
      <w:tr w:rsidR="004C2200" w:rsidRPr="007474B9" w:rsidTr="00EA0456">
        <w:tc>
          <w:tcPr>
            <w:tcW w:w="6259" w:type="dxa"/>
            <w:shd w:val="clear" w:color="auto" w:fill="auto"/>
            <w:vAlign w:val="bottom"/>
          </w:tcPr>
          <w:p w:rsidR="004C2200" w:rsidRPr="007474B9" w:rsidRDefault="004C2200" w:rsidP="00EA0456">
            <w:pPr>
              <w:rPr>
                <w:spacing w:val="-5"/>
              </w:rPr>
            </w:pPr>
            <w:r w:rsidRPr="007474B9">
              <w:rPr>
                <w:spacing w:val="-5"/>
              </w:rPr>
              <w:t xml:space="preserve">Charge </w:t>
            </w:r>
            <w:r>
              <w:rPr>
                <w:spacing w:val="-5"/>
              </w:rPr>
              <w:t>Per 1,000 gallons</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F36DFA">
            <w:pPr>
              <w:jc w:val="right"/>
              <w:rPr>
                <w:spacing w:val="-5"/>
              </w:rPr>
            </w:pPr>
            <w:r w:rsidRPr="007474B9">
              <w:rPr>
                <w:spacing w:val="-5"/>
              </w:rPr>
              <w:t>$</w:t>
            </w:r>
            <w:r>
              <w:rPr>
                <w:spacing w:val="-5"/>
              </w:rPr>
              <w:t>5.80</w:t>
            </w:r>
            <w:r w:rsidRPr="007474B9">
              <w:rPr>
                <w:spacing w:val="-5"/>
              </w:rPr>
              <w:t xml:space="preserve">             </w:t>
            </w:r>
          </w:p>
        </w:tc>
      </w:tr>
      <w:tr w:rsidR="004C2200" w:rsidRPr="007474B9" w:rsidTr="00EA0456">
        <w:tc>
          <w:tcPr>
            <w:tcW w:w="6259" w:type="dxa"/>
            <w:shd w:val="clear" w:color="auto" w:fill="auto"/>
            <w:vAlign w:val="bottom"/>
          </w:tcPr>
          <w:p w:rsidR="004C2200" w:rsidRPr="007474B9" w:rsidRDefault="004C2200" w:rsidP="00EA0456">
            <w:pPr>
              <w:rPr>
                <w:spacing w:val="-5"/>
              </w:rPr>
            </w:pPr>
            <w:r w:rsidRPr="007474B9">
              <w:rPr>
                <w:spacing w:val="-5"/>
              </w:rPr>
              <w:t>6,000 gallon cap</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p>
        </w:tc>
      </w:tr>
      <w:tr w:rsidR="004C2200" w:rsidRPr="007474B9" w:rsidTr="00EA0456">
        <w:tc>
          <w:tcPr>
            <w:tcW w:w="6259" w:type="dxa"/>
            <w:shd w:val="clear" w:color="auto" w:fill="auto"/>
            <w:vAlign w:val="bottom"/>
          </w:tcPr>
          <w:p w:rsidR="004C2200" w:rsidRPr="007474B9" w:rsidRDefault="004C2200" w:rsidP="00EA0456">
            <w:pPr>
              <w:rPr>
                <w:spacing w:val="-5"/>
              </w:rPr>
            </w:pP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p>
        </w:tc>
      </w:tr>
      <w:tr w:rsidR="004C2200" w:rsidRPr="007474B9" w:rsidTr="00EA0456">
        <w:tc>
          <w:tcPr>
            <w:tcW w:w="6259" w:type="dxa"/>
            <w:shd w:val="clear" w:color="auto" w:fill="auto"/>
            <w:vAlign w:val="bottom"/>
          </w:tcPr>
          <w:p w:rsidR="004C2200" w:rsidRPr="003221BD" w:rsidRDefault="004C2200" w:rsidP="00EA0456">
            <w:pPr>
              <w:rPr>
                <w:rFonts w:ascii="Arial" w:hAnsi="Arial" w:cs="Arial"/>
                <w:b/>
                <w:spacing w:val="-5"/>
              </w:rPr>
            </w:pPr>
            <w:r w:rsidRPr="003221BD">
              <w:rPr>
                <w:rFonts w:ascii="Arial" w:hAnsi="Arial" w:cs="Arial"/>
                <w:b/>
                <w:spacing w:val="-5"/>
              </w:rPr>
              <w:t>General Service</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p>
        </w:tc>
      </w:tr>
      <w:tr w:rsidR="004C2200" w:rsidRPr="007474B9" w:rsidTr="00EA0456">
        <w:trPr>
          <w:trHeight w:val="180"/>
        </w:trPr>
        <w:tc>
          <w:tcPr>
            <w:tcW w:w="6259" w:type="dxa"/>
            <w:shd w:val="clear" w:color="auto" w:fill="auto"/>
          </w:tcPr>
          <w:p w:rsidR="004C2200" w:rsidRPr="007474B9" w:rsidRDefault="004C2200" w:rsidP="00EA0456">
            <w:pPr>
              <w:rPr>
                <w:spacing w:val="-5"/>
              </w:rPr>
            </w:pPr>
            <w:r w:rsidRPr="007474B9">
              <w:rPr>
                <w:spacing w:val="-5"/>
              </w:rPr>
              <w:t>Base Facility Charge by Meter Size</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tcPr>
          <w:p w:rsidR="004C2200" w:rsidRPr="007474B9" w:rsidRDefault="004C2200" w:rsidP="00EA0456">
            <w:pPr>
              <w:jc w:val="right"/>
              <w:rPr>
                <w:spacing w:val="-5"/>
              </w:rPr>
            </w:pPr>
          </w:p>
        </w:tc>
      </w:tr>
      <w:tr w:rsidR="004C2200" w:rsidRPr="007474B9" w:rsidTr="00EA0456">
        <w:tc>
          <w:tcPr>
            <w:tcW w:w="6259" w:type="dxa"/>
            <w:shd w:val="clear" w:color="auto" w:fill="auto"/>
          </w:tcPr>
          <w:p w:rsidR="004C2200" w:rsidRPr="007474B9" w:rsidRDefault="004C2200" w:rsidP="00EA0456">
            <w:r w:rsidRPr="007474B9">
              <w:t>5/8” x 3/4"</w:t>
            </w:r>
          </w:p>
        </w:tc>
        <w:tc>
          <w:tcPr>
            <w:tcW w:w="1260" w:type="dxa"/>
            <w:shd w:val="clear" w:color="auto" w:fill="auto"/>
            <w:vAlign w:val="bottom"/>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t>$</w:t>
            </w:r>
            <w:r w:rsidRPr="007474B9">
              <w:t>15.62</w:t>
            </w:r>
          </w:p>
        </w:tc>
      </w:tr>
      <w:tr w:rsidR="004C2200" w:rsidRPr="007474B9" w:rsidTr="00EA0456">
        <w:tc>
          <w:tcPr>
            <w:tcW w:w="6259" w:type="dxa"/>
            <w:shd w:val="clear" w:color="auto" w:fill="auto"/>
          </w:tcPr>
          <w:p w:rsidR="004C2200" w:rsidRPr="007474B9" w:rsidRDefault="004C2200" w:rsidP="00EA0456">
            <w:r w:rsidRPr="007474B9">
              <w:t>1”</w:t>
            </w:r>
          </w:p>
        </w:tc>
        <w:tc>
          <w:tcPr>
            <w:tcW w:w="1260" w:type="dxa"/>
            <w:shd w:val="clear" w:color="auto" w:fill="auto"/>
            <w:vAlign w:val="bottom"/>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$39.04</w:t>
            </w:r>
          </w:p>
        </w:tc>
      </w:tr>
      <w:tr w:rsidR="004C2200" w:rsidRPr="007474B9" w:rsidTr="00EA0456">
        <w:tc>
          <w:tcPr>
            <w:tcW w:w="6259" w:type="dxa"/>
            <w:shd w:val="clear" w:color="auto" w:fill="auto"/>
          </w:tcPr>
          <w:p w:rsidR="004C2200" w:rsidRPr="007474B9" w:rsidRDefault="004C2200" w:rsidP="00EA0456">
            <w:r w:rsidRPr="007474B9">
              <w:t>1 1/2"</w:t>
            </w:r>
          </w:p>
        </w:tc>
        <w:tc>
          <w:tcPr>
            <w:tcW w:w="1260" w:type="dxa"/>
            <w:shd w:val="clear" w:color="auto" w:fill="auto"/>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$78.09</w:t>
            </w:r>
          </w:p>
        </w:tc>
      </w:tr>
      <w:tr w:rsidR="004C2200" w:rsidRPr="007474B9" w:rsidTr="00EA0456">
        <w:tc>
          <w:tcPr>
            <w:tcW w:w="6259" w:type="dxa"/>
            <w:shd w:val="clear" w:color="auto" w:fill="auto"/>
          </w:tcPr>
          <w:p w:rsidR="004C2200" w:rsidRPr="007474B9" w:rsidRDefault="004C2200" w:rsidP="00EA0456">
            <w:r w:rsidRPr="007474B9">
              <w:t>2”</w:t>
            </w:r>
          </w:p>
        </w:tc>
        <w:tc>
          <w:tcPr>
            <w:tcW w:w="1260" w:type="dxa"/>
            <w:shd w:val="clear" w:color="auto" w:fill="auto"/>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$124.95</w:t>
            </w:r>
          </w:p>
        </w:tc>
      </w:tr>
      <w:tr w:rsidR="004C2200" w:rsidRPr="007474B9" w:rsidTr="00EA0456">
        <w:tc>
          <w:tcPr>
            <w:tcW w:w="6259" w:type="dxa"/>
            <w:shd w:val="clear" w:color="auto" w:fill="auto"/>
          </w:tcPr>
          <w:p w:rsidR="004C2200" w:rsidRPr="007474B9" w:rsidRDefault="004C2200" w:rsidP="00EA0456">
            <w:r w:rsidRPr="007474B9">
              <w:t>3”</w:t>
            </w:r>
          </w:p>
        </w:tc>
        <w:tc>
          <w:tcPr>
            <w:tcW w:w="1260" w:type="dxa"/>
            <w:shd w:val="clear" w:color="auto" w:fill="auto"/>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$249.90</w:t>
            </w:r>
          </w:p>
        </w:tc>
      </w:tr>
      <w:tr w:rsidR="004C2200" w:rsidRPr="007474B9" w:rsidTr="00EA0456">
        <w:tc>
          <w:tcPr>
            <w:tcW w:w="6259" w:type="dxa"/>
            <w:shd w:val="clear" w:color="auto" w:fill="auto"/>
          </w:tcPr>
          <w:p w:rsidR="004C2200" w:rsidRPr="007474B9" w:rsidRDefault="004C2200" w:rsidP="00EA0456">
            <w:r w:rsidRPr="007474B9">
              <w:t>4”</w:t>
            </w:r>
          </w:p>
        </w:tc>
        <w:tc>
          <w:tcPr>
            <w:tcW w:w="1260" w:type="dxa"/>
            <w:shd w:val="clear" w:color="auto" w:fill="auto"/>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$390.46</w:t>
            </w:r>
          </w:p>
        </w:tc>
      </w:tr>
      <w:tr w:rsidR="004C2200" w:rsidRPr="007474B9" w:rsidTr="00EA0456">
        <w:tc>
          <w:tcPr>
            <w:tcW w:w="6259" w:type="dxa"/>
            <w:shd w:val="clear" w:color="auto" w:fill="auto"/>
          </w:tcPr>
          <w:p w:rsidR="004C2200" w:rsidRPr="007474B9" w:rsidRDefault="004C2200" w:rsidP="00EA0456">
            <w:r w:rsidRPr="007474B9">
              <w:t>6”</w:t>
            </w:r>
          </w:p>
        </w:tc>
        <w:tc>
          <w:tcPr>
            <w:tcW w:w="1260" w:type="dxa"/>
            <w:shd w:val="clear" w:color="auto" w:fill="auto"/>
            <w:vAlign w:val="bottom"/>
          </w:tcPr>
          <w:p w:rsidR="004C2200" w:rsidRPr="007474B9" w:rsidRDefault="004C2200" w:rsidP="00EA0456">
            <w:pPr>
              <w:jc w:val="right"/>
            </w:pPr>
          </w:p>
        </w:tc>
        <w:tc>
          <w:tcPr>
            <w:tcW w:w="2071" w:type="dxa"/>
            <w:shd w:val="clear" w:color="auto" w:fill="auto"/>
          </w:tcPr>
          <w:p w:rsidR="004C2200" w:rsidRPr="007474B9" w:rsidRDefault="004C2200" w:rsidP="00F36DFA">
            <w:pPr>
              <w:jc w:val="right"/>
            </w:pPr>
            <w:r w:rsidRPr="007474B9">
              <w:t>$780.94</w:t>
            </w:r>
          </w:p>
        </w:tc>
      </w:tr>
      <w:tr w:rsidR="004C2200" w:rsidRPr="007474B9" w:rsidTr="00EA0456">
        <w:tc>
          <w:tcPr>
            <w:tcW w:w="6259" w:type="dxa"/>
            <w:shd w:val="clear" w:color="auto" w:fill="auto"/>
          </w:tcPr>
          <w:p w:rsidR="004C2200" w:rsidRPr="007474B9" w:rsidRDefault="004C2200" w:rsidP="00EA0456">
            <w:r w:rsidRPr="007474B9">
              <w:t>8”</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r w:rsidRPr="007474B9">
              <w:rPr>
                <w:spacing w:val="-5"/>
              </w:rPr>
              <w:t>$1</w:t>
            </w:r>
            <w:r>
              <w:rPr>
                <w:spacing w:val="-5"/>
              </w:rPr>
              <w:t>,</w:t>
            </w:r>
            <w:r w:rsidRPr="007474B9">
              <w:rPr>
                <w:spacing w:val="-5"/>
              </w:rPr>
              <w:t>249.50</w:t>
            </w:r>
          </w:p>
        </w:tc>
      </w:tr>
      <w:tr w:rsidR="004C2200" w:rsidRPr="007474B9" w:rsidTr="00EA0456">
        <w:tc>
          <w:tcPr>
            <w:tcW w:w="6259" w:type="dxa"/>
            <w:shd w:val="clear" w:color="auto" w:fill="auto"/>
            <w:vAlign w:val="bottom"/>
          </w:tcPr>
          <w:p w:rsidR="004C2200" w:rsidRPr="007474B9" w:rsidRDefault="004C2200" w:rsidP="00EA0456">
            <w:pPr>
              <w:rPr>
                <w:spacing w:val="-5"/>
              </w:rPr>
            </w:pP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EA0456">
            <w:pPr>
              <w:jc w:val="right"/>
              <w:rPr>
                <w:spacing w:val="-5"/>
              </w:rPr>
            </w:pPr>
          </w:p>
        </w:tc>
      </w:tr>
      <w:tr w:rsidR="004C2200" w:rsidRPr="007474B9" w:rsidTr="00EA0456">
        <w:tc>
          <w:tcPr>
            <w:tcW w:w="6259" w:type="dxa"/>
            <w:shd w:val="clear" w:color="auto" w:fill="auto"/>
            <w:vAlign w:val="bottom"/>
          </w:tcPr>
          <w:p w:rsidR="004C2200" w:rsidRPr="007474B9" w:rsidRDefault="004C2200" w:rsidP="00EA0456">
            <w:pPr>
              <w:rPr>
                <w:spacing w:val="-5"/>
              </w:rPr>
            </w:pPr>
            <w:r w:rsidRPr="007474B9">
              <w:rPr>
                <w:spacing w:val="-5"/>
              </w:rPr>
              <w:t xml:space="preserve">Charge Per 1,000 gallons </w:t>
            </w:r>
          </w:p>
        </w:tc>
        <w:tc>
          <w:tcPr>
            <w:tcW w:w="1260" w:type="dxa"/>
            <w:shd w:val="clear" w:color="auto" w:fill="auto"/>
            <w:vAlign w:val="bottom"/>
          </w:tcPr>
          <w:p w:rsidR="004C2200" w:rsidRPr="007474B9" w:rsidRDefault="004C2200" w:rsidP="00EA0456">
            <w:pPr>
              <w:jc w:val="right"/>
              <w:rPr>
                <w:spacing w:val="-5"/>
              </w:rPr>
            </w:pPr>
          </w:p>
        </w:tc>
        <w:tc>
          <w:tcPr>
            <w:tcW w:w="2071" w:type="dxa"/>
            <w:shd w:val="clear" w:color="auto" w:fill="auto"/>
            <w:vAlign w:val="bottom"/>
          </w:tcPr>
          <w:p w:rsidR="004C2200" w:rsidRPr="007474B9" w:rsidRDefault="004C2200" w:rsidP="00F36DFA">
            <w:pPr>
              <w:jc w:val="right"/>
              <w:rPr>
                <w:spacing w:val="-5"/>
              </w:rPr>
            </w:pPr>
            <w:r w:rsidRPr="007474B9">
              <w:rPr>
                <w:spacing w:val="-5"/>
              </w:rPr>
              <w:t>$6.96</w:t>
            </w:r>
          </w:p>
        </w:tc>
      </w:tr>
    </w:tbl>
    <w:p w:rsidR="004C2200" w:rsidRDefault="004C2200" w:rsidP="00781DA6">
      <w:pPr>
        <w:pStyle w:val="BodyText"/>
      </w:pPr>
    </w:p>
    <w:tbl>
      <w:tblPr>
        <w:tblW w:w="9635" w:type="dxa"/>
        <w:jc w:val="center"/>
        <w:tblInd w:w="-7" w:type="dxa"/>
        <w:tblLook w:val="0000" w:firstRow="0" w:lastRow="0" w:firstColumn="0" w:lastColumn="0" w:noHBand="0" w:noVBand="0"/>
      </w:tblPr>
      <w:tblGrid>
        <w:gridCol w:w="5403"/>
        <w:gridCol w:w="856"/>
        <w:gridCol w:w="3361"/>
        <w:gridCol w:w="15"/>
      </w:tblGrid>
      <w:tr w:rsidR="005D445E" w:rsidRPr="00332F04" w:rsidTr="00A415B6">
        <w:trPr>
          <w:gridAfter w:val="1"/>
          <w:wAfter w:w="15" w:type="dxa"/>
          <w:trHeight w:val="230"/>
          <w:jc w:val="center"/>
        </w:trPr>
        <w:tc>
          <w:tcPr>
            <w:tcW w:w="9620" w:type="dxa"/>
            <w:gridSpan w:val="3"/>
            <w:shd w:val="clear" w:color="auto" w:fill="auto"/>
            <w:noWrap/>
            <w:vAlign w:val="bottom"/>
          </w:tcPr>
          <w:p w:rsidR="005D445E" w:rsidRPr="00332F04" w:rsidRDefault="005D445E" w:rsidP="00A415B6">
            <w:pPr>
              <w:jc w:val="center"/>
              <w:rPr>
                <w:rFonts w:ascii="Arial" w:hAnsi="Arial" w:cs="Arial"/>
                <w:bCs/>
              </w:rPr>
            </w:pPr>
            <w:r w:rsidRPr="00332F04">
              <w:rPr>
                <w:rFonts w:ascii="Arial" w:hAnsi="Arial" w:cs="Arial"/>
                <w:b/>
                <w:bCs/>
              </w:rPr>
              <w:t>Initial Customer Deposits</w:t>
            </w:r>
          </w:p>
        </w:tc>
      </w:tr>
      <w:tr w:rsidR="005D445E" w:rsidRPr="00141BA0" w:rsidTr="00763047">
        <w:trPr>
          <w:gridAfter w:val="1"/>
          <w:wAfter w:w="15" w:type="dxa"/>
          <w:trHeight w:val="230"/>
          <w:jc w:val="center"/>
        </w:trPr>
        <w:tc>
          <w:tcPr>
            <w:tcW w:w="5403" w:type="dxa"/>
            <w:shd w:val="clear" w:color="auto" w:fill="auto"/>
            <w:noWrap/>
            <w:vAlign w:val="bottom"/>
          </w:tcPr>
          <w:p w:rsidR="005D445E" w:rsidRPr="00141BA0" w:rsidRDefault="005D445E" w:rsidP="00A415B6">
            <w:pPr>
              <w:spacing w:before="120"/>
              <w:rPr>
                <w:bCs/>
              </w:rPr>
            </w:pPr>
            <w:r w:rsidRPr="00141BA0">
              <w:rPr>
                <w:bCs/>
              </w:rPr>
              <w:t xml:space="preserve">Residential </w:t>
            </w:r>
            <w:r>
              <w:rPr>
                <w:bCs/>
              </w:rPr>
              <w:t>–</w:t>
            </w:r>
            <w:r w:rsidRPr="00141BA0">
              <w:rPr>
                <w:bCs/>
              </w:rPr>
              <w:t xml:space="preserve"> </w:t>
            </w:r>
            <w:r w:rsidRPr="00141BA0">
              <w:t>5/8" X 3/4"</w:t>
            </w:r>
          </w:p>
        </w:tc>
        <w:tc>
          <w:tcPr>
            <w:tcW w:w="856" w:type="dxa"/>
          </w:tcPr>
          <w:p w:rsidR="005D445E" w:rsidRPr="00141BA0" w:rsidRDefault="005D445E" w:rsidP="00A415B6">
            <w:pPr>
              <w:spacing w:before="120"/>
              <w:jc w:val="right"/>
            </w:pPr>
          </w:p>
        </w:tc>
        <w:tc>
          <w:tcPr>
            <w:tcW w:w="3361" w:type="dxa"/>
            <w:shd w:val="clear" w:color="auto" w:fill="auto"/>
            <w:noWrap/>
            <w:vAlign w:val="bottom"/>
          </w:tcPr>
          <w:p w:rsidR="005D445E" w:rsidRPr="00141BA0" w:rsidRDefault="005D445E" w:rsidP="00F36DFA">
            <w:pPr>
              <w:spacing w:before="120"/>
              <w:jc w:val="right"/>
            </w:pPr>
            <w:r w:rsidRPr="00141BA0">
              <w:t>$40.00</w:t>
            </w:r>
          </w:p>
        </w:tc>
      </w:tr>
      <w:tr w:rsidR="005D445E" w:rsidRPr="00141BA0" w:rsidTr="00763047">
        <w:trPr>
          <w:gridAfter w:val="1"/>
          <w:wAfter w:w="15" w:type="dxa"/>
          <w:trHeight w:val="230"/>
          <w:jc w:val="center"/>
        </w:trPr>
        <w:tc>
          <w:tcPr>
            <w:tcW w:w="5403" w:type="dxa"/>
            <w:shd w:val="clear" w:color="auto" w:fill="auto"/>
            <w:noWrap/>
            <w:vAlign w:val="bottom"/>
          </w:tcPr>
          <w:p w:rsidR="005D445E" w:rsidRPr="00141BA0" w:rsidRDefault="005D445E" w:rsidP="00A415B6">
            <w:pPr>
              <w:rPr>
                <w:bCs/>
              </w:rPr>
            </w:pPr>
          </w:p>
        </w:tc>
        <w:tc>
          <w:tcPr>
            <w:tcW w:w="4217" w:type="dxa"/>
            <w:gridSpan w:val="2"/>
          </w:tcPr>
          <w:p w:rsidR="005D445E" w:rsidRPr="00141BA0" w:rsidRDefault="005D445E" w:rsidP="00A415B6">
            <w:pPr>
              <w:jc w:val="right"/>
            </w:pPr>
          </w:p>
        </w:tc>
      </w:tr>
      <w:tr w:rsidR="005D445E" w:rsidRPr="00141BA0" w:rsidTr="00763047">
        <w:trPr>
          <w:gridAfter w:val="1"/>
          <w:wAfter w:w="15" w:type="dxa"/>
          <w:trHeight w:val="230"/>
          <w:jc w:val="center"/>
        </w:trPr>
        <w:tc>
          <w:tcPr>
            <w:tcW w:w="5403" w:type="dxa"/>
            <w:shd w:val="clear" w:color="auto" w:fill="auto"/>
            <w:noWrap/>
            <w:vAlign w:val="bottom"/>
          </w:tcPr>
          <w:p w:rsidR="005D445E" w:rsidRPr="00141BA0" w:rsidRDefault="005D445E" w:rsidP="00A415B6">
            <w:pPr>
              <w:rPr>
                <w:bCs/>
              </w:rPr>
            </w:pPr>
            <w:r w:rsidRPr="00141BA0">
              <w:rPr>
                <w:bCs/>
              </w:rPr>
              <w:t xml:space="preserve">General Service </w:t>
            </w:r>
            <w:r>
              <w:rPr>
                <w:bCs/>
              </w:rPr>
              <w:t>–</w:t>
            </w:r>
            <w:r w:rsidRPr="00141BA0">
              <w:rPr>
                <w:bCs/>
              </w:rPr>
              <w:t xml:space="preserve">  </w:t>
            </w:r>
            <w:r w:rsidRPr="00141BA0">
              <w:t>5/8" X 3/4"</w:t>
            </w:r>
          </w:p>
        </w:tc>
        <w:tc>
          <w:tcPr>
            <w:tcW w:w="4217" w:type="dxa"/>
            <w:gridSpan w:val="2"/>
          </w:tcPr>
          <w:p w:rsidR="005D445E" w:rsidRPr="00141BA0" w:rsidRDefault="005D445E" w:rsidP="00F36DFA">
            <w:pPr>
              <w:jc w:val="right"/>
            </w:pPr>
            <w:r w:rsidRPr="00141BA0">
              <w:t xml:space="preserve">$40.00 </w:t>
            </w:r>
          </w:p>
        </w:tc>
      </w:tr>
      <w:tr w:rsidR="005D445E" w:rsidRPr="00141BA0" w:rsidTr="00763047">
        <w:trPr>
          <w:gridAfter w:val="1"/>
          <w:wAfter w:w="15" w:type="dxa"/>
          <w:trHeight w:val="230"/>
          <w:jc w:val="center"/>
        </w:trPr>
        <w:tc>
          <w:tcPr>
            <w:tcW w:w="5403" w:type="dxa"/>
            <w:shd w:val="clear" w:color="auto" w:fill="auto"/>
            <w:noWrap/>
            <w:vAlign w:val="bottom"/>
          </w:tcPr>
          <w:p w:rsidR="005D445E" w:rsidRPr="00141BA0" w:rsidRDefault="005D445E" w:rsidP="00A415B6">
            <w:pPr>
              <w:rPr>
                <w:bCs/>
              </w:rPr>
            </w:pPr>
            <w:r>
              <w:rPr>
                <w:bCs/>
              </w:rPr>
              <w:t xml:space="preserve">All over </w:t>
            </w:r>
            <w:r w:rsidRPr="00141BA0">
              <w:t>5/8" X 3/4"</w:t>
            </w:r>
          </w:p>
        </w:tc>
        <w:tc>
          <w:tcPr>
            <w:tcW w:w="856" w:type="dxa"/>
          </w:tcPr>
          <w:p w:rsidR="005D445E" w:rsidRPr="00141BA0" w:rsidRDefault="005D445E" w:rsidP="00A415B6">
            <w:pPr>
              <w:jc w:val="right"/>
            </w:pPr>
          </w:p>
        </w:tc>
        <w:tc>
          <w:tcPr>
            <w:tcW w:w="3361" w:type="dxa"/>
            <w:shd w:val="clear" w:color="auto" w:fill="auto"/>
            <w:noWrap/>
            <w:vAlign w:val="bottom"/>
          </w:tcPr>
          <w:p w:rsidR="005D445E" w:rsidRPr="00141BA0" w:rsidRDefault="005D445E" w:rsidP="00A415B6">
            <w:pPr>
              <w:jc w:val="right"/>
            </w:pPr>
            <w:r w:rsidRPr="00141BA0">
              <w:t>2x average estimated bill</w:t>
            </w:r>
          </w:p>
        </w:tc>
      </w:tr>
      <w:tr w:rsidR="005D445E" w:rsidRPr="00141BA0" w:rsidTr="00A415B6">
        <w:trPr>
          <w:gridAfter w:val="1"/>
          <w:wAfter w:w="15" w:type="dxa"/>
          <w:trHeight w:val="230"/>
          <w:jc w:val="center"/>
        </w:trPr>
        <w:tc>
          <w:tcPr>
            <w:tcW w:w="9620" w:type="dxa"/>
            <w:gridSpan w:val="3"/>
          </w:tcPr>
          <w:p w:rsidR="005D445E" w:rsidRPr="00141BA0" w:rsidRDefault="005D445E" w:rsidP="00A415B6">
            <w:pPr>
              <w:jc w:val="center"/>
              <w:rPr>
                <w:b/>
              </w:rPr>
            </w:pPr>
          </w:p>
        </w:tc>
      </w:tr>
      <w:tr w:rsidR="005D445E" w:rsidRPr="00332F04" w:rsidTr="00A415B6">
        <w:trPr>
          <w:gridAfter w:val="1"/>
          <w:wAfter w:w="15" w:type="dxa"/>
          <w:trHeight w:val="230"/>
          <w:jc w:val="center"/>
        </w:trPr>
        <w:tc>
          <w:tcPr>
            <w:tcW w:w="9620" w:type="dxa"/>
            <w:gridSpan w:val="3"/>
          </w:tcPr>
          <w:p w:rsidR="005D445E" w:rsidRPr="00332F04" w:rsidRDefault="005D445E" w:rsidP="00A415B6">
            <w:pPr>
              <w:jc w:val="center"/>
              <w:rPr>
                <w:rFonts w:ascii="Arial" w:hAnsi="Arial" w:cs="Arial"/>
              </w:rPr>
            </w:pPr>
            <w:r w:rsidRPr="00332F04">
              <w:rPr>
                <w:rFonts w:ascii="Arial" w:hAnsi="Arial" w:cs="Arial"/>
                <w:b/>
              </w:rPr>
              <w:t>Miscellaneous Service Charges</w:t>
            </w:r>
          </w:p>
        </w:tc>
      </w:tr>
      <w:tr w:rsidR="005D445E" w:rsidRPr="00141BA0" w:rsidTr="00763047">
        <w:trPr>
          <w:gridAfter w:val="3"/>
          <w:wAfter w:w="4232" w:type="dxa"/>
          <w:trHeight w:val="333"/>
          <w:jc w:val="center"/>
        </w:trPr>
        <w:tc>
          <w:tcPr>
            <w:tcW w:w="5403" w:type="dxa"/>
            <w:shd w:val="clear" w:color="auto" w:fill="auto"/>
            <w:noWrap/>
            <w:vAlign w:val="bottom"/>
          </w:tcPr>
          <w:p w:rsidR="005D445E" w:rsidRPr="00141BA0" w:rsidRDefault="005D445E" w:rsidP="00A415B6">
            <w:pPr>
              <w:spacing w:before="120"/>
              <w:rPr>
                <w:b/>
                <w:bCs/>
              </w:rPr>
            </w:pPr>
          </w:p>
        </w:tc>
      </w:tr>
      <w:tr w:rsidR="005D445E" w:rsidRPr="00141BA0" w:rsidTr="00763047">
        <w:trPr>
          <w:trHeight w:val="230"/>
          <w:jc w:val="center"/>
        </w:trPr>
        <w:tc>
          <w:tcPr>
            <w:tcW w:w="5403" w:type="dxa"/>
            <w:shd w:val="clear" w:color="auto" w:fill="auto"/>
            <w:noWrap/>
            <w:vAlign w:val="bottom"/>
          </w:tcPr>
          <w:p w:rsidR="005D445E" w:rsidRPr="00141BA0" w:rsidRDefault="005D445E" w:rsidP="00A415B6">
            <w:pPr>
              <w:spacing w:before="120"/>
            </w:pPr>
            <w:r w:rsidRPr="00141BA0">
              <w:t>Initial Connection Charge</w:t>
            </w:r>
          </w:p>
        </w:tc>
        <w:tc>
          <w:tcPr>
            <w:tcW w:w="856" w:type="dxa"/>
            <w:vAlign w:val="bottom"/>
          </w:tcPr>
          <w:p w:rsidR="005D445E" w:rsidRPr="00141BA0" w:rsidRDefault="005D445E" w:rsidP="00A415B6">
            <w:pPr>
              <w:spacing w:before="120"/>
              <w:jc w:val="right"/>
            </w:pPr>
          </w:p>
        </w:tc>
        <w:tc>
          <w:tcPr>
            <w:tcW w:w="3376" w:type="dxa"/>
            <w:gridSpan w:val="2"/>
            <w:shd w:val="clear" w:color="auto" w:fill="auto"/>
            <w:noWrap/>
            <w:vAlign w:val="bottom"/>
          </w:tcPr>
          <w:p w:rsidR="005D445E" w:rsidRPr="00141BA0" w:rsidRDefault="005D445E" w:rsidP="00F36DFA">
            <w:pPr>
              <w:spacing w:before="120"/>
              <w:jc w:val="right"/>
            </w:pPr>
            <w:r w:rsidRPr="00141BA0">
              <w:t>$15.00</w:t>
            </w:r>
          </w:p>
        </w:tc>
      </w:tr>
      <w:tr w:rsidR="005D445E" w:rsidRPr="00141BA0" w:rsidTr="00763047">
        <w:trPr>
          <w:trHeight w:val="230"/>
          <w:jc w:val="center"/>
        </w:trPr>
        <w:tc>
          <w:tcPr>
            <w:tcW w:w="5403" w:type="dxa"/>
            <w:shd w:val="clear" w:color="auto" w:fill="auto"/>
            <w:noWrap/>
            <w:vAlign w:val="bottom"/>
          </w:tcPr>
          <w:p w:rsidR="005D445E" w:rsidRPr="00141BA0" w:rsidRDefault="005D445E" w:rsidP="00A415B6">
            <w:pPr>
              <w:rPr>
                <w:bCs/>
              </w:rPr>
            </w:pPr>
            <w:r w:rsidRPr="00141BA0">
              <w:t>Normal Reconnection Charge</w:t>
            </w:r>
          </w:p>
        </w:tc>
        <w:tc>
          <w:tcPr>
            <w:tcW w:w="856" w:type="dxa"/>
            <w:vAlign w:val="bottom"/>
          </w:tcPr>
          <w:p w:rsidR="005D445E" w:rsidRPr="00141BA0" w:rsidRDefault="005D445E" w:rsidP="00A415B6">
            <w:pPr>
              <w:jc w:val="right"/>
            </w:pPr>
          </w:p>
        </w:tc>
        <w:tc>
          <w:tcPr>
            <w:tcW w:w="3376" w:type="dxa"/>
            <w:gridSpan w:val="2"/>
            <w:shd w:val="clear" w:color="auto" w:fill="auto"/>
            <w:noWrap/>
            <w:vAlign w:val="bottom"/>
          </w:tcPr>
          <w:p w:rsidR="005D445E" w:rsidRPr="00141BA0" w:rsidRDefault="005D445E" w:rsidP="00F36DFA">
            <w:pPr>
              <w:jc w:val="right"/>
            </w:pPr>
            <w:r>
              <w:t xml:space="preserve"> </w:t>
            </w:r>
            <w:r w:rsidRPr="00141BA0">
              <w:t>$15.00</w:t>
            </w:r>
          </w:p>
        </w:tc>
      </w:tr>
      <w:tr w:rsidR="005D445E" w:rsidRPr="00141BA0" w:rsidTr="00763047">
        <w:trPr>
          <w:trHeight w:val="230"/>
          <w:jc w:val="center"/>
        </w:trPr>
        <w:tc>
          <w:tcPr>
            <w:tcW w:w="5403" w:type="dxa"/>
            <w:shd w:val="clear" w:color="auto" w:fill="auto"/>
            <w:noWrap/>
            <w:vAlign w:val="bottom"/>
          </w:tcPr>
          <w:p w:rsidR="005D445E" w:rsidRPr="00141BA0" w:rsidRDefault="005D445E" w:rsidP="00A415B6">
            <w:pPr>
              <w:rPr>
                <w:bCs/>
              </w:rPr>
            </w:pPr>
            <w:r w:rsidRPr="00141BA0">
              <w:t>Violation Reconnection Charge</w:t>
            </w:r>
          </w:p>
        </w:tc>
        <w:tc>
          <w:tcPr>
            <w:tcW w:w="856" w:type="dxa"/>
            <w:vAlign w:val="bottom"/>
          </w:tcPr>
          <w:p w:rsidR="005D445E" w:rsidRPr="00141BA0" w:rsidRDefault="005D445E" w:rsidP="00A415B6">
            <w:pPr>
              <w:jc w:val="right"/>
            </w:pPr>
          </w:p>
        </w:tc>
        <w:tc>
          <w:tcPr>
            <w:tcW w:w="3376" w:type="dxa"/>
            <w:gridSpan w:val="2"/>
            <w:shd w:val="clear" w:color="auto" w:fill="auto"/>
            <w:noWrap/>
            <w:vAlign w:val="bottom"/>
          </w:tcPr>
          <w:p w:rsidR="005D445E" w:rsidRPr="00141BA0" w:rsidRDefault="005D445E" w:rsidP="00A415B6">
            <w:pPr>
              <w:jc w:val="right"/>
            </w:pPr>
            <w:r w:rsidRPr="00141BA0">
              <w:t>Actual Cost</w:t>
            </w:r>
          </w:p>
        </w:tc>
      </w:tr>
      <w:tr w:rsidR="005D445E" w:rsidRPr="00141BA0" w:rsidTr="00763047">
        <w:trPr>
          <w:trHeight w:val="230"/>
          <w:jc w:val="center"/>
        </w:trPr>
        <w:tc>
          <w:tcPr>
            <w:tcW w:w="5403" w:type="dxa"/>
            <w:shd w:val="clear" w:color="auto" w:fill="auto"/>
            <w:noWrap/>
            <w:vAlign w:val="bottom"/>
          </w:tcPr>
          <w:p w:rsidR="005D445E" w:rsidRPr="00141BA0" w:rsidRDefault="005D445E" w:rsidP="00A415B6">
            <w:r w:rsidRPr="00141BA0">
              <w:t>Premises Visit Charge (in lieu of disconnection)</w:t>
            </w:r>
          </w:p>
        </w:tc>
        <w:tc>
          <w:tcPr>
            <w:tcW w:w="856" w:type="dxa"/>
          </w:tcPr>
          <w:p w:rsidR="005D445E" w:rsidRPr="00141BA0" w:rsidRDefault="005D445E" w:rsidP="00A415B6">
            <w:pPr>
              <w:jc w:val="right"/>
            </w:pPr>
          </w:p>
        </w:tc>
        <w:tc>
          <w:tcPr>
            <w:tcW w:w="3376" w:type="dxa"/>
            <w:gridSpan w:val="2"/>
            <w:shd w:val="clear" w:color="auto" w:fill="auto"/>
            <w:noWrap/>
          </w:tcPr>
          <w:p w:rsidR="005D445E" w:rsidRPr="00141BA0" w:rsidRDefault="005D445E" w:rsidP="00F36DFA">
            <w:pPr>
              <w:jc w:val="right"/>
            </w:pPr>
            <w:r w:rsidRPr="00141BA0">
              <w:t>$10.00</w:t>
            </w:r>
          </w:p>
        </w:tc>
      </w:tr>
      <w:tr w:rsidR="005D445E" w:rsidRPr="00141BA0" w:rsidTr="00763047">
        <w:trPr>
          <w:trHeight w:val="153"/>
          <w:jc w:val="center"/>
        </w:trPr>
        <w:tc>
          <w:tcPr>
            <w:tcW w:w="5403" w:type="dxa"/>
            <w:shd w:val="clear" w:color="auto" w:fill="auto"/>
            <w:noWrap/>
          </w:tcPr>
          <w:p w:rsidR="005D445E" w:rsidRPr="00CB79BF" w:rsidRDefault="005D445E" w:rsidP="00A415B6">
            <w:r>
              <w:t>Late Payment Charge</w:t>
            </w:r>
          </w:p>
        </w:tc>
        <w:tc>
          <w:tcPr>
            <w:tcW w:w="856" w:type="dxa"/>
          </w:tcPr>
          <w:p w:rsidR="005D445E" w:rsidRPr="00141BA0" w:rsidRDefault="005D445E" w:rsidP="00A415B6">
            <w:pPr>
              <w:jc w:val="right"/>
            </w:pPr>
          </w:p>
        </w:tc>
        <w:tc>
          <w:tcPr>
            <w:tcW w:w="3376" w:type="dxa"/>
            <w:gridSpan w:val="2"/>
            <w:shd w:val="clear" w:color="auto" w:fill="auto"/>
            <w:noWrap/>
            <w:vAlign w:val="bottom"/>
          </w:tcPr>
          <w:p w:rsidR="005D445E" w:rsidRPr="00141BA0" w:rsidRDefault="005D445E" w:rsidP="00F36DFA">
            <w:pPr>
              <w:jc w:val="right"/>
            </w:pPr>
            <w:r>
              <w:t>$7.00</w:t>
            </w:r>
          </w:p>
        </w:tc>
      </w:tr>
      <w:tr w:rsidR="005D445E" w:rsidRPr="00141BA0" w:rsidTr="00763047">
        <w:trPr>
          <w:trHeight w:val="230"/>
          <w:jc w:val="center"/>
        </w:trPr>
        <w:tc>
          <w:tcPr>
            <w:tcW w:w="5403" w:type="dxa"/>
            <w:shd w:val="clear" w:color="auto" w:fill="auto"/>
            <w:noWrap/>
            <w:vAlign w:val="bottom"/>
          </w:tcPr>
          <w:p w:rsidR="005D445E" w:rsidRPr="00141BA0" w:rsidRDefault="005D445E" w:rsidP="00A415B6">
            <w:pPr>
              <w:rPr>
                <w:bCs/>
              </w:rPr>
            </w:pPr>
            <w:r w:rsidRPr="00141BA0">
              <w:t>Convenience Charge</w:t>
            </w:r>
          </w:p>
        </w:tc>
        <w:tc>
          <w:tcPr>
            <w:tcW w:w="856" w:type="dxa"/>
          </w:tcPr>
          <w:p w:rsidR="005D445E" w:rsidRPr="00141BA0" w:rsidRDefault="005D445E" w:rsidP="00A415B6">
            <w:pPr>
              <w:jc w:val="right"/>
            </w:pPr>
          </w:p>
        </w:tc>
        <w:tc>
          <w:tcPr>
            <w:tcW w:w="3376" w:type="dxa"/>
            <w:gridSpan w:val="2"/>
            <w:shd w:val="clear" w:color="auto" w:fill="auto"/>
            <w:noWrap/>
            <w:vAlign w:val="bottom"/>
          </w:tcPr>
          <w:p w:rsidR="005D445E" w:rsidRPr="00141BA0" w:rsidRDefault="005D445E" w:rsidP="00F36DFA">
            <w:pPr>
              <w:tabs>
                <w:tab w:val="left" w:pos="1782"/>
              </w:tabs>
              <w:jc w:val="right"/>
            </w:pPr>
            <w:r>
              <w:t>$2.50</w:t>
            </w:r>
          </w:p>
        </w:tc>
      </w:tr>
      <w:tr w:rsidR="005D445E" w:rsidRPr="00141BA0" w:rsidTr="00763047">
        <w:trPr>
          <w:trHeight w:val="230"/>
          <w:jc w:val="center"/>
        </w:trPr>
        <w:tc>
          <w:tcPr>
            <w:tcW w:w="5403" w:type="dxa"/>
            <w:noWrap/>
          </w:tcPr>
          <w:p w:rsidR="005D445E" w:rsidRPr="00141BA0" w:rsidRDefault="005D445E" w:rsidP="00A415B6">
            <w:pPr>
              <w:rPr>
                <w:b/>
              </w:rPr>
            </w:pPr>
          </w:p>
        </w:tc>
        <w:tc>
          <w:tcPr>
            <w:tcW w:w="856" w:type="dxa"/>
          </w:tcPr>
          <w:p w:rsidR="005D445E" w:rsidRPr="00141BA0" w:rsidRDefault="005D445E" w:rsidP="00A415B6">
            <w:pPr>
              <w:jc w:val="right"/>
            </w:pPr>
          </w:p>
        </w:tc>
        <w:tc>
          <w:tcPr>
            <w:tcW w:w="3376" w:type="dxa"/>
            <w:gridSpan w:val="2"/>
            <w:shd w:val="clear" w:color="auto" w:fill="auto"/>
            <w:noWrap/>
            <w:vAlign w:val="bottom"/>
          </w:tcPr>
          <w:p w:rsidR="005D445E" w:rsidRPr="00141BA0" w:rsidRDefault="005D445E" w:rsidP="00A415B6">
            <w:pPr>
              <w:jc w:val="right"/>
            </w:pPr>
          </w:p>
        </w:tc>
      </w:tr>
    </w:tbl>
    <w:p w:rsidR="005D445E" w:rsidRDefault="005D445E" w:rsidP="00781DA6">
      <w:pPr>
        <w:pStyle w:val="BodyText"/>
      </w:pPr>
    </w:p>
    <w:sectPr w:rsidR="005D445E" w:rsidSect="00011F1D">
      <w:headerReference w:type="default" r:id="rId15"/>
      <w:footerReference w:type="default" r:id="rId16"/>
      <w:pgSz w:w="12240" w:h="15840" w:code="1"/>
      <w:pgMar w:top="1584" w:right="135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E3" w:rsidRDefault="007C3DE3">
      <w:r>
        <w:separator/>
      </w:r>
    </w:p>
  </w:endnote>
  <w:endnote w:type="continuationSeparator" w:id="0">
    <w:p w:rsidR="007C3DE3" w:rsidRDefault="007C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r>
    <w:r w:rsidR="00B85F38">
      <w:t xml:space="preserve">- </w:t>
    </w:r>
    <w:r w:rsidR="00B85F38">
      <w:rPr>
        <w:rStyle w:val="PageNumber"/>
      </w:rPr>
      <w:fldChar w:fldCharType="begin"/>
    </w:r>
    <w:r w:rsidR="00B85F38">
      <w:rPr>
        <w:rStyle w:val="PageNumber"/>
      </w:rPr>
      <w:instrText xml:space="preserve"> PAGE </w:instrText>
    </w:r>
    <w:r w:rsidR="00B85F38">
      <w:rPr>
        <w:rStyle w:val="PageNumber"/>
      </w:rPr>
      <w:fldChar w:fldCharType="separate"/>
    </w:r>
    <w:r w:rsidR="00020792">
      <w:rPr>
        <w:rStyle w:val="PageNumber"/>
        <w:noProof/>
      </w:rPr>
      <w:t>7</w:t>
    </w:r>
    <w:r w:rsidR="00B85F38">
      <w:rPr>
        <w:rStyle w:val="PageNumber"/>
      </w:rPr>
      <w:fldChar w:fldCharType="end"/>
    </w:r>
    <w:r w:rsidR="00B85F38">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38" w:rsidRDefault="00B85F3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20792">
      <w:rPr>
        <w:rStyle w:val="PageNumber"/>
        <w:noProof/>
      </w:rPr>
      <w:t>1</w:t>
    </w:r>
    <w:r>
      <w:rPr>
        <w:rStyle w:val="PageNumber"/>
      </w:rPr>
      <w:fldChar w:fldCharType="end"/>
    </w:r>
    <w:r>
      <w:rPr>
        <w:rStyle w:val="PageNumber"/>
      </w:rPr>
      <w:t>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E3" w:rsidRDefault="007C3DE3">
      <w:r>
        <w:separator/>
      </w:r>
    </w:p>
  </w:footnote>
  <w:footnote w:type="continuationSeparator" w:id="0">
    <w:p w:rsidR="007C3DE3" w:rsidRDefault="007C3DE3">
      <w:r>
        <w:continuationSeparator/>
      </w:r>
    </w:p>
  </w:footnote>
  <w:footnote w:id="1">
    <w:p w:rsidR="00455E45" w:rsidRPr="00E52DB4" w:rsidRDefault="00455E45" w:rsidP="00E52DB4">
      <w:pPr>
        <w:pStyle w:val="FootnoteText"/>
        <w:rPr>
          <w:i/>
        </w:rPr>
      </w:pPr>
      <w:r>
        <w:rPr>
          <w:rStyle w:val="FootnoteReference"/>
        </w:rPr>
        <w:footnoteRef/>
      </w:r>
      <w:proofErr w:type="gramStart"/>
      <w:r>
        <w:t>Order No.</w:t>
      </w:r>
      <w:proofErr w:type="gramEnd"/>
      <w:r>
        <w:t xml:space="preserve"> PSC-98-0752-FOF-SU, issued June 1, 1998, in Docket No. </w:t>
      </w:r>
      <w:r w:rsidR="00B85F38">
        <w:t>1</w:t>
      </w:r>
      <w:r w:rsidR="005F5885">
        <w:t xml:space="preserve">9971531-SU, </w:t>
      </w:r>
      <w:r w:rsidR="005F5885" w:rsidRPr="00141BA0">
        <w:rPr>
          <w:i/>
        </w:rPr>
        <w:t xml:space="preserve">In </w:t>
      </w:r>
      <w:r w:rsidR="005F5885">
        <w:rPr>
          <w:i/>
        </w:rPr>
        <w:t>r</w:t>
      </w:r>
      <w:r w:rsidR="005F5885" w:rsidRPr="00141BA0">
        <w:rPr>
          <w:i/>
        </w:rPr>
        <w:t xml:space="preserve">e: </w:t>
      </w:r>
      <w:r w:rsidR="00E52DB4">
        <w:rPr>
          <w:i/>
        </w:rPr>
        <w:t xml:space="preserve">Application for </w:t>
      </w:r>
      <w:r w:rsidR="00E52DB4" w:rsidRPr="00E52DB4">
        <w:rPr>
          <w:i/>
        </w:rPr>
        <w:t>gr</w:t>
      </w:r>
      <w:r w:rsidR="00E52DB4">
        <w:rPr>
          <w:i/>
        </w:rPr>
        <w:t xml:space="preserve">andfather certificate to operate wastewater utility in </w:t>
      </w:r>
      <w:r w:rsidR="00E52DB4" w:rsidRPr="00E52DB4">
        <w:rPr>
          <w:i/>
        </w:rPr>
        <w:t>Polk County by ABCA, Inc</w:t>
      </w:r>
      <w:r w:rsidR="00AF5255">
        <w:rPr>
          <w:i/>
        </w:rPr>
        <w:t>.</w:t>
      </w:r>
    </w:p>
  </w:footnote>
  <w:footnote w:id="2">
    <w:p w:rsidR="00455E45" w:rsidRPr="00E52DB4" w:rsidRDefault="00455E45" w:rsidP="00E52DB4">
      <w:pPr>
        <w:pStyle w:val="FootnoteText"/>
        <w:rPr>
          <w:i/>
        </w:rPr>
      </w:pPr>
      <w:r>
        <w:rPr>
          <w:rStyle w:val="FootnoteReference"/>
        </w:rPr>
        <w:footnoteRef/>
      </w:r>
      <w:proofErr w:type="gramStart"/>
      <w:r>
        <w:t>Order No.</w:t>
      </w:r>
      <w:proofErr w:type="gramEnd"/>
      <w:r>
        <w:t xml:space="preserve"> PSC-01-1576-FOF-SU, issued July 30,</w:t>
      </w:r>
      <w:r w:rsidR="00FA2237">
        <w:t xml:space="preserve"> </w:t>
      </w:r>
      <w:r>
        <w:t>2001, in Docket No.</w:t>
      </w:r>
      <w:r w:rsidR="00AF4310">
        <w:t xml:space="preserve"> </w:t>
      </w:r>
      <w:r w:rsidR="00B85F38">
        <w:t>2</w:t>
      </w:r>
      <w:r w:rsidR="005F5885">
        <w:t>0</w:t>
      </w:r>
      <w:r>
        <w:t>0</w:t>
      </w:r>
      <w:r w:rsidR="005F5885">
        <w:t xml:space="preserve">10382-SU, </w:t>
      </w:r>
      <w:r w:rsidR="005F5885" w:rsidRPr="00141BA0">
        <w:rPr>
          <w:i/>
        </w:rPr>
        <w:t xml:space="preserve">In </w:t>
      </w:r>
      <w:r w:rsidR="005F5885">
        <w:rPr>
          <w:i/>
        </w:rPr>
        <w:t>r</w:t>
      </w:r>
      <w:r w:rsidR="005F5885" w:rsidRPr="00141BA0">
        <w:rPr>
          <w:i/>
        </w:rPr>
        <w:t xml:space="preserve">e: </w:t>
      </w:r>
      <w:r w:rsidR="00E52DB4">
        <w:rPr>
          <w:i/>
        </w:rPr>
        <w:t xml:space="preserve">Application for transfer </w:t>
      </w:r>
      <w:r w:rsidR="00E52DB4" w:rsidRPr="00E52DB4">
        <w:rPr>
          <w:i/>
        </w:rPr>
        <w:t>o</w:t>
      </w:r>
      <w:r w:rsidR="00E52DB4">
        <w:rPr>
          <w:i/>
        </w:rPr>
        <w:t xml:space="preserve">f Certificate No. 515-S in Polk County from ABCA, Inc. to West </w:t>
      </w:r>
      <w:r w:rsidR="00E52DB4" w:rsidRPr="00E52DB4">
        <w:rPr>
          <w:i/>
        </w:rPr>
        <w:t>Lakeland Wastewater, In</w:t>
      </w:r>
      <w:r w:rsidR="00AF5255">
        <w:rPr>
          <w:i/>
        </w:rPr>
        <w:t>c.</w:t>
      </w:r>
    </w:p>
  </w:footnote>
  <w:footnote w:id="3">
    <w:p w:rsidR="00455E45" w:rsidRDefault="00455E45" w:rsidP="00455E45">
      <w:pPr>
        <w:pStyle w:val="FootnoteText"/>
        <w:rPr>
          <w:i/>
        </w:rPr>
      </w:pPr>
      <w:r>
        <w:rPr>
          <w:rStyle w:val="FootnoteReference"/>
        </w:rPr>
        <w:footnoteRef/>
      </w:r>
      <w:proofErr w:type="gramStart"/>
      <w:r>
        <w:t>Order No.</w:t>
      </w:r>
      <w:proofErr w:type="gramEnd"/>
      <w:r>
        <w:t xml:space="preserve"> PSC-09-0607-FOF-SU</w:t>
      </w:r>
      <w:r w:rsidR="0013683B">
        <w:t>,</w:t>
      </w:r>
      <w:r>
        <w:t xml:space="preserve"> as amended by PSC-09-0607A-FOF-SU, issued February 16, 2010, in Docket No. </w:t>
      </w:r>
      <w:r w:rsidR="00AF5255">
        <w:t>200</w:t>
      </w:r>
      <w:r>
        <w:t xml:space="preserve">90154-SU, </w:t>
      </w:r>
      <w:r>
        <w:rPr>
          <w:i/>
        </w:rPr>
        <w:t>In re: Notice of abandonment of wastewater system for The Village of Lakeland Mobile Home Park in Polk County, by West Lakeland Wastewater, Inc.</w:t>
      </w:r>
    </w:p>
  </w:footnote>
  <w:footnote w:id="4">
    <w:p w:rsidR="004C2200" w:rsidRDefault="004C2200">
      <w:pPr>
        <w:pStyle w:val="FootnoteText"/>
      </w:pPr>
      <w:r>
        <w:rPr>
          <w:rStyle w:val="FootnoteReference"/>
        </w:rPr>
        <w:footnoteRef/>
      </w:r>
      <w:r>
        <w:t xml:space="preserve">Document No. </w:t>
      </w:r>
      <w:r w:rsidRPr="004C2200">
        <w:t>01362-13</w:t>
      </w:r>
      <w:r>
        <w:t xml:space="preserve">, filed March 19, 2013, in Docket No. </w:t>
      </w:r>
      <w:r w:rsidR="00B85F38">
        <w:t>20</w:t>
      </w:r>
      <w:r w:rsidRPr="004C2200">
        <w:t>130065</w:t>
      </w:r>
      <w:r w:rsidR="00CA33C5">
        <w:t>-SU</w:t>
      </w:r>
      <w:r>
        <w:t>.</w:t>
      </w:r>
    </w:p>
  </w:footnote>
  <w:footnote w:id="5">
    <w:p w:rsidR="004C2200" w:rsidRDefault="004C2200">
      <w:pPr>
        <w:pStyle w:val="FootnoteText"/>
      </w:pPr>
      <w:r>
        <w:rPr>
          <w:rStyle w:val="FootnoteReference"/>
        </w:rPr>
        <w:footnoteRef/>
      </w:r>
      <w:r>
        <w:t xml:space="preserve">Document No. </w:t>
      </w:r>
      <w:r w:rsidRPr="004C2200">
        <w:t>05141-14</w:t>
      </w:r>
      <w:r>
        <w:t>, filed September 11, 2014, in Docket No.</w:t>
      </w:r>
      <w:r w:rsidR="00AF4310" w:rsidRPr="004C2200">
        <w:t xml:space="preserve"> </w:t>
      </w:r>
      <w:r w:rsidR="00B85F38">
        <w:t>20</w:t>
      </w:r>
      <w:r w:rsidRPr="004C2200">
        <w:t>130065</w:t>
      </w:r>
      <w:r w:rsidR="00CA33C5">
        <w:t>-SU</w:t>
      </w:r>
      <w:r>
        <w:t>.</w:t>
      </w:r>
    </w:p>
  </w:footnote>
  <w:footnote w:id="6">
    <w:p w:rsidR="00C86BB0" w:rsidRPr="00CA33C5" w:rsidRDefault="00C86BB0" w:rsidP="00C86BB0">
      <w:pPr>
        <w:pStyle w:val="FootnoteText"/>
      </w:pPr>
      <w:r w:rsidRPr="008D470C">
        <w:rPr>
          <w:rStyle w:val="FootnoteReference"/>
        </w:rPr>
        <w:footnoteRef/>
      </w:r>
      <w:proofErr w:type="gramStart"/>
      <w:r w:rsidRPr="008D470C">
        <w:t>Order No.</w:t>
      </w:r>
      <w:proofErr w:type="gramEnd"/>
      <w:r w:rsidRPr="008D470C">
        <w:t xml:space="preserve"> </w:t>
      </w:r>
      <w:r>
        <w:t>PSC-14-0679-PAA-SU issued December 9, 2014, in Docket No.</w:t>
      </w:r>
      <w:r w:rsidR="00AF4310">
        <w:t xml:space="preserve"> </w:t>
      </w:r>
      <w:r w:rsidR="00B85F38">
        <w:t>20</w:t>
      </w:r>
      <w:r>
        <w:t xml:space="preserve">140106-SU, </w:t>
      </w:r>
      <w:r w:rsidRPr="00CE55A3">
        <w:rPr>
          <w:i/>
        </w:rPr>
        <w:t xml:space="preserve">In </w:t>
      </w:r>
      <w:r w:rsidR="00CA33C5">
        <w:rPr>
          <w:i/>
        </w:rPr>
        <w:t>r</w:t>
      </w:r>
      <w:r w:rsidRPr="00CE55A3">
        <w:rPr>
          <w:i/>
        </w:rPr>
        <w:t xml:space="preserve">e: </w:t>
      </w:r>
      <w:r>
        <w:rPr>
          <w:i/>
        </w:rPr>
        <w:t>Application for limited proceeding rate case</w:t>
      </w:r>
      <w:r w:rsidRPr="00CE55A3">
        <w:rPr>
          <w:i/>
        </w:rPr>
        <w:t xml:space="preserve"> in Polk County by West Lakeland Wastewater, LLC.</w:t>
      </w:r>
      <w:r w:rsidR="00CA33C5">
        <w:rPr>
          <w:i/>
        </w:rPr>
        <w:t xml:space="preserve"> </w:t>
      </w:r>
      <w:r w:rsidR="009024AE">
        <w:t>Th</w:t>
      </w:r>
      <w:r w:rsidR="00CA33C5">
        <w:t>e SARC was filed by the buyer in his capacity as receiver for the Utility.</w:t>
      </w:r>
    </w:p>
  </w:footnote>
  <w:footnote w:id="7">
    <w:p w:rsidR="00C86BB0" w:rsidRPr="00CA33C5" w:rsidRDefault="00C86BB0" w:rsidP="00C86BB0">
      <w:pPr>
        <w:pStyle w:val="FootnoteText"/>
      </w:pPr>
      <w:r>
        <w:rPr>
          <w:rStyle w:val="FootnoteReference"/>
        </w:rPr>
        <w:footnoteRef/>
      </w:r>
      <w:proofErr w:type="gramStart"/>
      <w:r>
        <w:t>Order No.</w:t>
      </w:r>
      <w:proofErr w:type="gramEnd"/>
      <w:r>
        <w:t xml:space="preserve"> PSC-00-1163-PAA-SU issued June 26, 2000, in Docket No. </w:t>
      </w:r>
      <w:r w:rsidR="00B85F38">
        <w:t>19</w:t>
      </w:r>
      <w:r>
        <w:t xml:space="preserve">990937-SU, </w:t>
      </w:r>
      <w:r w:rsidRPr="00141BA0">
        <w:rPr>
          <w:i/>
        </w:rPr>
        <w:t xml:space="preserve">In </w:t>
      </w:r>
      <w:r w:rsidR="00CA33C5">
        <w:rPr>
          <w:i/>
        </w:rPr>
        <w:t>r</w:t>
      </w:r>
      <w:r w:rsidRPr="00141BA0">
        <w:rPr>
          <w:i/>
        </w:rPr>
        <w:t>e: Application for staff-assisted rate case in Polk County by ABCA, Inc.</w:t>
      </w:r>
      <w:r w:rsidR="00CA33C5">
        <w:rPr>
          <w:i/>
        </w:rPr>
        <w:t xml:space="preserve"> </w:t>
      </w:r>
      <w:r w:rsidR="00CA33C5">
        <w:t>These rate changes were requested by the buyer in his capacity as receiver for the Utility.</w:t>
      </w:r>
    </w:p>
  </w:footnote>
  <w:footnote w:id="8">
    <w:p w:rsidR="00C86BB0" w:rsidRPr="00CA33C5" w:rsidRDefault="00C86BB0" w:rsidP="00C86BB0">
      <w:pPr>
        <w:pStyle w:val="FootnoteText"/>
      </w:pPr>
      <w:r>
        <w:rPr>
          <w:rStyle w:val="FootnoteReference"/>
        </w:rPr>
        <w:footnoteRef/>
      </w:r>
      <w:proofErr w:type="gramStart"/>
      <w:r>
        <w:t>Order No.</w:t>
      </w:r>
      <w:proofErr w:type="gramEnd"/>
      <w:r>
        <w:t xml:space="preserve"> </w:t>
      </w:r>
      <w:r w:rsidRPr="00CE55A3">
        <w:t>PSC-13-0426-TRF-SU</w:t>
      </w:r>
      <w:r>
        <w:t xml:space="preserve">, issued September 19, 2013, in Docket No. </w:t>
      </w:r>
      <w:r w:rsidR="00B85F38">
        <w:t>20</w:t>
      </w:r>
      <w:r>
        <w:t xml:space="preserve">120289-SU, </w:t>
      </w:r>
      <w:r w:rsidRPr="00CE55A3">
        <w:rPr>
          <w:i/>
        </w:rPr>
        <w:t xml:space="preserve">In </w:t>
      </w:r>
      <w:r w:rsidR="00CA33C5">
        <w:rPr>
          <w:i/>
        </w:rPr>
        <w:t>r</w:t>
      </w:r>
      <w:r w:rsidRPr="00CE55A3">
        <w:rPr>
          <w:i/>
        </w:rPr>
        <w:t>e: Request for approval of amendment to tariff sheets for miscellaneous service charges in Polk County by West Lakeland Wastewater, LLC.</w:t>
      </w:r>
      <w:r w:rsidR="00CA33C5">
        <w:rPr>
          <w:i/>
        </w:rPr>
        <w:t xml:space="preserve"> </w:t>
      </w:r>
      <w:r w:rsidR="00CA33C5">
        <w:t>The request was filed by the buyer in his capacity as receiver of the Utility.</w:t>
      </w:r>
    </w:p>
  </w:footnote>
  <w:footnote w:id="9">
    <w:p w:rsidR="000A53FF" w:rsidRPr="00222A24" w:rsidRDefault="000A53FF" w:rsidP="00222A24">
      <w:pPr>
        <w:pStyle w:val="FootnoteText"/>
        <w:rPr>
          <w:i/>
        </w:rPr>
      </w:pPr>
      <w:r>
        <w:rPr>
          <w:rStyle w:val="FootnoteReference"/>
        </w:rPr>
        <w:footnoteRef/>
      </w:r>
      <w:proofErr w:type="gramStart"/>
      <w:r w:rsidRPr="008D470C">
        <w:t>Order No.</w:t>
      </w:r>
      <w:proofErr w:type="gramEnd"/>
      <w:r w:rsidRPr="008D470C">
        <w:t xml:space="preserve"> </w:t>
      </w:r>
      <w:r w:rsidR="00222A24" w:rsidRPr="00222A24">
        <w:t>PSC-13-0327-PAA-SU</w:t>
      </w:r>
      <w:r>
        <w:t xml:space="preserve"> issued </w:t>
      </w:r>
      <w:r w:rsidR="00222A24">
        <w:t>July 16</w:t>
      </w:r>
      <w:r>
        <w:t>, 201</w:t>
      </w:r>
      <w:r w:rsidR="00222A24">
        <w:t>3</w:t>
      </w:r>
      <w:r>
        <w:t>, in Docket No. 201</w:t>
      </w:r>
      <w:r w:rsidR="00222A24">
        <w:t>2</w:t>
      </w:r>
      <w:r>
        <w:t>0</w:t>
      </w:r>
      <w:r w:rsidR="00222A24">
        <w:t>270</w:t>
      </w:r>
      <w:r>
        <w:t xml:space="preserve">-SU, </w:t>
      </w:r>
      <w:r w:rsidRPr="00CE55A3">
        <w:rPr>
          <w:i/>
        </w:rPr>
        <w:t xml:space="preserve">In </w:t>
      </w:r>
      <w:r>
        <w:rPr>
          <w:i/>
        </w:rPr>
        <w:t>r</w:t>
      </w:r>
      <w:r w:rsidRPr="00CE55A3">
        <w:rPr>
          <w:i/>
        </w:rPr>
        <w:t xml:space="preserve">e: </w:t>
      </w:r>
      <w:r w:rsidR="00222A24" w:rsidRPr="00222A24">
        <w:rPr>
          <w:i/>
        </w:rPr>
        <w:t xml:space="preserve">Application </w:t>
      </w:r>
      <w:r w:rsidR="00222A24">
        <w:rPr>
          <w:i/>
        </w:rPr>
        <w:t xml:space="preserve">for staff-assisted rate case in </w:t>
      </w:r>
      <w:r w:rsidR="00222A24" w:rsidRPr="00222A24">
        <w:rPr>
          <w:i/>
        </w:rPr>
        <w:t>Polk Coun</w:t>
      </w:r>
      <w:r w:rsidR="00222A24">
        <w:rPr>
          <w:i/>
        </w:rPr>
        <w:t xml:space="preserve">ty by West Lakeland Wastewater, </w:t>
      </w:r>
      <w:r w:rsidR="00222A24" w:rsidRPr="00222A24">
        <w:rPr>
          <w:i/>
        </w:rPr>
        <w:t>LLC</w:t>
      </w:r>
      <w:r w:rsidRPr="00CE55A3">
        <w:rPr>
          <w:i/>
        </w:rPr>
        <w:t>.</w:t>
      </w:r>
      <w:r>
        <w:t xml:space="preserve"> </w:t>
      </w:r>
    </w:p>
  </w:footnote>
  <w:footnote w:id="10">
    <w:p w:rsidR="000A53FF" w:rsidRDefault="000A53FF">
      <w:pPr>
        <w:pStyle w:val="FootnoteText"/>
      </w:pPr>
      <w:r>
        <w:rPr>
          <w:rStyle w:val="FootnoteReference"/>
        </w:rPr>
        <w:footnoteRef/>
      </w:r>
      <w:proofErr w:type="gramStart"/>
      <w:r w:rsidRPr="008D470C">
        <w:t>Order No.</w:t>
      </w:r>
      <w:proofErr w:type="gramEnd"/>
      <w:r w:rsidRPr="008D470C">
        <w:t xml:space="preserve"> </w:t>
      </w:r>
      <w:r w:rsidR="00222A24" w:rsidRPr="00222A24">
        <w:t>PSC-01-1271-PAA-SU</w:t>
      </w:r>
      <w:r>
        <w:t xml:space="preserve"> issued </w:t>
      </w:r>
      <w:r w:rsidR="00222A24">
        <w:t>June 6</w:t>
      </w:r>
      <w:r>
        <w:t>, 20</w:t>
      </w:r>
      <w:r w:rsidR="00222A24">
        <w:t>01</w:t>
      </w:r>
      <w:r>
        <w:t>, in Docket No. 20</w:t>
      </w:r>
      <w:r w:rsidR="00222A24">
        <w:t>010382</w:t>
      </w:r>
      <w:r>
        <w:t xml:space="preserve">-SU, </w:t>
      </w:r>
      <w:r w:rsidRPr="00CE55A3">
        <w:rPr>
          <w:i/>
        </w:rPr>
        <w:t xml:space="preserve">In </w:t>
      </w:r>
      <w:r>
        <w:rPr>
          <w:i/>
        </w:rPr>
        <w:t>r</w:t>
      </w:r>
      <w:r w:rsidRPr="00CE55A3">
        <w:rPr>
          <w:i/>
        </w:rPr>
        <w:t xml:space="preserve">e: </w:t>
      </w:r>
      <w:r w:rsidR="00222A24" w:rsidRPr="00222A24">
        <w:rPr>
          <w:i/>
        </w:rPr>
        <w:t xml:space="preserve">Application for transfer of Certificate No. 515-S in Polk County from ABCA, Inc. </w:t>
      </w:r>
      <w:r w:rsidR="00222A24">
        <w:rPr>
          <w:i/>
        </w:rPr>
        <w:t>to West Lakeland Utilities, Inc</w:t>
      </w:r>
      <w:r w:rsidRPr="00CE55A3">
        <w:rPr>
          <w:i/>
        </w:rPr>
        <w:t>.</w:t>
      </w:r>
      <w:r>
        <w:rPr>
          <w:i/>
        </w:rPr>
        <w:t xml:space="preserve"> </w:t>
      </w:r>
    </w:p>
  </w:footnote>
  <w:footnote w:id="11">
    <w:p w:rsidR="00731826" w:rsidRDefault="00731826">
      <w:pPr>
        <w:pStyle w:val="FootnoteText"/>
      </w:pPr>
      <w:r>
        <w:rPr>
          <w:rStyle w:val="FootnoteReference"/>
        </w:rPr>
        <w:footnoteRef/>
      </w:r>
      <w:proofErr w:type="gramStart"/>
      <w:r>
        <w:t>Order No.</w:t>
      </w:r>
      <w:proofErr w:type="gramEnd"/>
      <w:r>
        <w:t xml:space="preserve"> PSC-13-0327-PAA-SU, issued July 16, 2013, in Docket No. </w:t>
      </w:r>
      <w:r w:rsidR="00B85F38">
        <w:t>20</w:t>
      </w:r>
      <w:r>
        <w:t xml:space="preserve">120270-SU, </w:t>
      </w:r>
      <w:r>
        <w:rPr>
          <w:i/>
          <w:iCs/>
        </w:rPr>
        <w:t>In re: Application for a staff-assisted rate case in Polk County by West Lakeland Wastewater,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C3DE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20170246-SU</w:t>
    </w:r>
    <w:bookmarkEnd w:id="15"/>
  </w:p>
  <w:p w:rsidR="00BC402E" w:rsidRDefault="00BC402E">
    <w:pPr>
      <w:pStyle w:val="Header"/>
    </w:pPr>
    <w:r>
      <w:t xml:space="preserve">Date: </w:t>
    </w:r>
    <w:fldSimple w:instr=" REF FilingDate ">
      <w:r w:rsidR="007D355F">
        <w:t>June 27,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9" w:rsidRDefault="00EB31F9" w:rsidP="00AB21BE">
    <w:pPr>
      <w:pStyle w:val="Header"/>
      <w:tabs>
        <w:tab w:val="clear" w:pos="4320"/>
        <w:tab w:val="clear" w:pos="8640"/>
        <w:tab w:val="left" w:pos="7860"/>
        <w:tab w:val="right" w:pos="9360"/>
      </w:tabs>
    </w:pPr>
    <w:r>
      <w:fldChar w:fldCharType="begin"/>
    </w:r>
    <w:r>
      <w:instrText xml:space="preserve"> REF DocketLabel</w:instrText>
    </w:r>
    <w:r>
      <w:fldChar w:fldCharType="separate"/>
    </w:r>
    <w:r w:rsidR="007D355F">
      <w:t>Docket No.</w:t>
    </w:r>
    <w:r>
      <w:fldChar w:fldCharType="end"/>
    </w:r>
    <w:r>
      <w:t xml:space="preserve"> </w:t>
    </w:r>
    <w:r>
      <w:fldChar w:fldCharType="begin"/>
    </w:r>
    <w:r>
      <w:instrText xml:space="preserve"> REF DocketList</w:instrText>
    </w:r>
    <w:r>
      <w:fldChar w:fldCharType="separate"/>
    </w:r>
    <w:r w:rsidR="007D355F">
      <w:t>20170246-SU</w:t>
    </w:r>
    <w:r>
      <w:fldChar w:fldCharType="end"/>
    </w:r>
    <w:r>
      <w:tab/>
    </w:r>
    <w:r>
      <w:tab/>
      <w:t xml:space="preserve">Issue </w:t>
    </w:r>
    <w:fldSimple w:instr=" Seq Issue \c \* Arabic ">
      <w:r w:rsidR="00020792">
        <w:rPr>
          <w:noProof/>
        </w:rPr>
        <w:t>3</w:t>
      </w:r>
    </w:fldSimple>
  </w:p>
  <w:p w:rsidR="00EB31F9" w:rsidRDefault="00EB31F9" w:rsidP="00EA2A31">
    <w:pPr>
      <w:pStyle w:val="Header"/>
      <w:tabs>
        <w:tab w:val="clear" w:pos="4320"/>
        <w:tab w:val="clear" w:pos="8640"/>
        <w:tab w:val="left" w:pos="7005"/>
      </w:tabs>
    </w:pPr>
    <w:r>
      <w:t>Date:</w:t>
    </w:r>
    <w:r w:rsidR="009306E9">
      <w:t xml:space="preserve"> </w:t>
    </w:r>
    <w:fldSimple w:instr=" REF FilingDate ">
      <w:r w:rsidR="007D355F">
        <w:t>June 27, 2018</w:t>
      </w:r>
    </w:fldSimple>
    <w:r w:rsidR="00EA2A3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26" w:rsidRDefault="00731826" w:rsidP="00220732">
    <w:pPr>
      <w:pStyle w:val="Header"/>
      <w:tabs>
        <w:tab w:val="clear" w:pos="4320"/>
        <w:tab w:val="clear" w:pos="8640"/>
        <w:tab w:val="right" w:pos="9360"/>
      </w:tabs>
    </w:pPr>
    <w:r>
      <w:fldChar w:fldCharType="begin"/>
    </w:r>
    <w:r>
      <w:instrText xml:space="preserve"> REF DocketLabel</w:instrText>
    </w:r>
    <w:r>
      <w:fldChar w:fldCharType="separate"/>
    </w:r>
    <w:r w:rsidR="007D355F">
      <w:t>Docket No.</w:t>
    </w:r>
    <w:r>
      <w:fldChar w:fldCharType="end"/>
    </w:r>
    <w:r>
      <w:t xml:space="preserve"> 20170246-SU</w:t>
    </w:r>
    <w:r>
      <w:tab/>
      <w:t>Attachment A</w:t>
    </w:r>
  </w:p>
  <w:p w:rsidR="00731826" w:rsidRDefault="00731826" w:rsidP="00814EDD">
    <w:pPr>
      <w:pStyle w:val="Header"/>
      <w:tabs>
        <w:tab w:val="clear" w:pos="8640"/>
        <w:tab w:val="left" w:pos="8190"/>
      </w:tabs>
    </w:pPr>
    <w:r>
      <w:t xml:space="preserve">Date: </w:t>
    </w:r>
    <w:r w:rsidR="00A90CD0">
      <w:t>June 27</w:t>
    </w:r>
    <w:r>
      <w:t>, 2018</w:t>
    </w:r>
    <w:r>
      <w:tab/>
    </w:r>
    <w:r>
      <w:tab/>
      <w:t xml:space="preserve"> Page 1 of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5E" w:rsidRDefault="005D445E" w:rsidP="00643FBE">
    <w:pPr>
      <w:pStyle w:val="Header"/>
      <w:tabs>
        <w:tab w:val="clear" w:pos="8640"/>
        <w:tab w:val="right" w:pos="9450"/>
      </w:tabs>
      <w:ind w:right="90"/>
    </w:pPr>
    <w:r>
      <w:t>Docket No. 20170246-SU</w:t>
    </w:r>
    <w:r>
      <w:tab/>
    </w:r>
    <w:r>
      <w:tab/>
    </w:r>
    <w:r w:rsidR="00643FBE">
      <w:t xml:space="preserve">            </w:t>
    </w:r>
    <w:r w:rsidR="00011F1D">
      <w:t>Attachment A</w:t>
    </w:r>
  </w:p>
  <w:p w:rsidR="00AB21BE" w:rsidRPr="00B915B8" w:rsidRDefault="005D445E" w:rsidP="00643FBE">
    <w:pPr>
      <w:pStyle w:val="Header"/>
      <w:tabs>
        <w:tab w:val="clear" w:pos="8640"/>
        <w:tab w:val="right" w:pos="9450"/>
      </w:tabs>
    </w:pPr>
    <w:r>
      <w:t xml:space="preserve">Date: </w:t>
    </w:r>
    <w:r w:rsidR="00A90CD0">
      <w:t>June 27</w:t>
    </w:r>
    <w:r>
      <w:t>, 2018</w:t>
    </w:r>
    <w:r w:rsidR="00AB21BE" w:rsidRPr="00B915B8">
      <w:t xml:space="preserve"> </w:t>
    </w:r>
    <w:r w:rsidR="00E365B5">
      <w:tab/>
    </w:r>
    <w:r w:rsidR="00E365B5">
      <w:tab/>
    </w:r>
    <w:r w:rsidR="00643FBE">
      <w:t xml:space="preserve"> </w:t>
    </w:r>
    <w:r w:rsidR="00E365B5">
      <w:t xml:space="preserve">Page </w:t>
    </w:r>
    <w:r w:rsidR="00731826">
      <w:t>2</w:t>
    </w:r>
    <w:r w:rsidR="004C2200">
      <w:t xml:space="preserve"> </w:t>
    </w:r>
    <w:r w:rsidR="00E365B5">
      <w:t xml:space="preserve">of </w:t>
    </w:r>
    <w:r w:rsidR="00731826">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1D" w:rsidRDefault="00011F1D" w:rsidP="00643FBE">
    <w:pPr>
      <w:pStyle w:val="Header"/>
      <w:tabs>
        <w:tab w:val="clear" w:pos="8640"/>
        <w:tab w:val="right" w:pos="9450"/>
      </w:tabs>
      <w:ind w:right="90"/>
    </w:pPr>
    <w:r>
      <w:t>Docket No. 20170246-SU</w:t>
    </w:r>
    <w:r>
      <w:tab/>
    </w:r>
    <w:r>
      <w:tab/>
      <w:t xml:space="preserve">            Schedule No. 1</w:t>
    </w:r>
  </w:p>
  <w:p w:rsidR="00011F1D" w:rsidRPr="00B915B8" w:rsidRDefault="00011F1D" w:rsidP="00643FBE">
    <w:pPr>
      <w:pStyle w:val="Header"/>
      <w:tabs>
        <w:tab w:val="clear" w:pos="8640"/>
        <w:tab w:val="right" w:pos="9450"/>
      </w:tabs>
    </w:pPr>
    <w:r>
      <w:t xml:space="preserve">Date: </w:t>
    </w:r>
    <w:r w:rsidR="00A90CD0">
      <w:t>June 27</w:t>
    </w:r>
    <w:r>
      <w:t>, 2018</w:t>
    </w:r>
    <w:r w:rsidRPr="00B915B8">
      <w:t xml:space="preserve"> </w:t>
    </w:r>
    <w:r>
      <w:tab/>
    </w:r>
    <w:r>
      <w:tab/>
      <w:t xml:space="preserve"> Page 1 of 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98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C3DE3"/>
    <w:rsid w:val="000043D5"/>
    <w:rsid w:val="00006170"/>
    <w:rsid w:val="00010E37"/>
    <w:rsid w:val="00011E1E"/>
    <w:rsid w:val="00011F1D"/>
    <w:rsid w:val="00012BA7"/>
    <w:rsid w:val="000172DA"/>
    <w:rsid w:val="00020792"/>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A53FF"/>
    <w:rsid w:val="000C4431"/>
    <w:rsid w:val="000D1C06"/>
    <w:rsid w:val="000D4319"/>
    <w:rsid w:val="000F374A"/>
    <w:rsid w:val="001076AF"/>
    <w:rsid w:val="00111DEA"/>
    <w:rsid w:val="00117C8C"/>
    <w:rsid w:val="00124E2E"/>
    <w:rsid w:val="00125ED4"/>
    <w:rsid w:val="001305E9"/>
    <w:rsid w:val="001307AF"/>
    <w:rsid w:val="00135687"/>
    <w:rsid w:val="0013683B"/>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067A7"/>
    <w:rsid w:val="00212B17"/>
    <w:rsid w:val="002163B6"/>
    <w:rsid w:val="00220732"/>
    <w:rsid w:val="0022092E"/>
    <w:rsid w:val="00221D32"/>
    <w:rsid w:val="00222A24"/>
    <w:rsid w:val="0022458D"/>
    <w:rsid w:val="00225C3F"/>
    <w:rsid w:val="00260A96"/>
    <w:rsid w:val="00263D44"/>
    <w:rsid w:val="002702AD"/>
    <w:rsid w:val="00292D82"/>
    <w:rsid w:val="002963CB"/>
    <w:rsid w:val="002B3F36"/>
    <w:rsid w:val="002C1820"/>
    <w:rsid w:val="002D226D"/>
    <w:rsid w:val="002D4A0B"/>
    <w:rsid w:val="002F6030"/>
    <w:rsid w:val="003037E1"/>
    <w:rsid w:val="00307E51"/>
    <w:rsid w:val="003103EC"/>
    <w:rsid w:val="003144EF"/>
    <w:rsid w:val="00322F74"/>
    <w:rsid w:val="0033493F"/>
    <w:rsid w:val="00340073"/>
    <w:rsid w:val="003632FD"/>
    <w:rsid w:val="00372805"/>
    <w:rsid w:val="00373180"/>
    <w:rsid w:val="00375AB9"/>
    <w:rsid w:val="003821A0"/>
    <w:rsid w:val="00385B04"/>
    <w:rsid w:val="003864CF"/>
    <w:rsid w:val="00391B95"/>
    <w:rsid w:val="003A22A6"/>
    <w:rsid w:val="003A5494"/>
    <w:rsid w:val="003B2510"/>
    <w:rsid w:val="003C2CC4"/>
    <w:rsid w:val="003C3365"/>
    <w:rsid w:val="003C3710"/>
    <w:rsid w:val="003E0EFC"/>
    <w:rsid w:val="003E193D"/>
    <w:rsid w:val="003E4A2B"/>
    <w:rsid w:val="003E76C2"/>
    <w:rsid w:val="003F1679"/>
    <w:rsid w:val="003F21EB"/>
    <w:rsid w:val="003F3ED7"/>
    <w:rsid w:val="003F4A35"/>
    <w:rsid w:val="003F7FDD"/>
    <w:rsid w:val="00402481"/>
    <w:rsid w:val="004042B4"/>
    <w:rsid w:val="00407F67"/>
    <w:rsid w:val="00410DC4"/>
    <w:rsid w:val="00412DAE"/>
    <w:rsid w:val="004242E6"/>
    <w:rsid w:val="00431598"/>
    <w:rsid w:val="004319AD"/>
    <w:rsid w:val="004426B8"/>
    <w:rsid w:val="00444432"/>
    <w:rsid w:val="004461C8"/>
    <w:rsid w:val="00455E45"/>
    <w:rsid w:val="0046752B"/>
    <w:rsid w:val="00471860"/>
    <w:rsid w:val="0049686A"/>
    <w:rsid w:val="004A744D"/>
    <w:rsid w:val="004B2E1C"/>
    <w:rsid w:val="004B60BD"/>
    <w:rsid w:val="004C2200"/>
    <w:rsid w:val="004C3150"/>
    <w:rsid w:val="004C3641"/>
    <w:rsid w:val="004C4390"/>
    <w:rsid w:val="004C46A9"/>
    <w:rsid w:val="004C4AF7"/>
    <w:rsid w:val="004C6136"/>
    <w:rsid w:val="004D2881"/>
    <w:rsid w:val="004D385F"/>
    <w:rsid w:val="004D5B39"/>
    <w:rsid w:val="004E330D"/>
    <w:rsid w:val="004E5147"/>
    <w:rsid w:val="004F0B78"/>
    <w:rsid w:val="004F5C43"/>
    <w:rsid w:val="00501BD7"/>
    <w:rsid w:val="0050652D"/>
    <w:rsid w:val="00506C03"/>
    <w:rsid w:val="00511A11"/>
    <w:rsid w:val="00516496"/>
    <w:rsid w:val="00523B11"/>
    <w:rsid w:val="0052572A"/>
    <w:rsid w:val="00536FA7"/>
    <w:rsid w:val="00543CB3"/>
    <w:rsid w:val="005442E4"/>
    <w:rsid w:val="0055235B"/>
    <w:rsid w:val="00560FF0"/>
    <w:rsid w:val="005614BD"/>
    <w:rsid w:val="00566815"/>
    <w:rsid w:val="0057154F"/>
    <w:rsid w:val="00580F69"/>
    <w:rsid w:val="00581CA3"/>
    <w:rsid w:val="00587A44"/>
    <w:rsid w:val="00597730"/>
    <w:rsid w:val="005977EC"/>
    <w:rsid w:val="00597DE7"/>
    <w:rsid w:val="005A4AA2"/>
    <w:rsid w:val="005B34B6"/>
    <w:rsid w:val="005B6C8F"/>
    <w:rsid w:val="005B6EC3"/>
    <w:rsid w:val="005C05C4"/>
    <w:rsid w:val="005D0F74"/>
    <w:rsid w:val="005D2E7D"/>
    <w:rsid w:val="005D445E"/>
    <w:rsid w:val="005D4A8F"/>
    <w:rsid w:val="005D561B"/>
    <w:rsid w:val="005D5ECF"/>
    <w:rsid w:val="005F468D"/>
    <w:rsid w:val="005F5885"/>
    <w:rsid w:val="005F69A3"/>
    <w:rsid w:val="00604CC7"/>
    <w:rsid w:val="00615423"/>
    <w:rsid w:val="006165B2"/>
    <w:rsid w:val="00617276"/>
    <w:rsid w:val="0062527B"/>
    <w:rsid w:val="00625D97"/>
    <w:rsid w:val="00625F1C"/>
    <w:rsid w:val="006279E1"/>
    <w:rsid w:val="00630CEB"/>
    <w:rsid w:val="00632264"/>
    <w:rsid w:val="00637FCA"/>
    <w:rsid w:val="00640FFB"/>
    <w:rsid w:val="00643FBE"/>
    <w:rsid w:val="006470BC"/>
    <w:rsid w:val="00653252"/>
    <w:rsid w:val="006554D3"/>
    <w:rsid w:val="00661203"/>
    <w:rsid w:val="006615DC"/>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4E0B"/>
    <w:rsid w:val="006E598D"/>
    <w:rsid w:val="0070437D"/>
    <w:rsid w:val="00704CF1"/>
    <w:rsid w:val="00705B04"/>
    <w:rsid w:val="00716762"/>
    <w:rsid w:val="00724992"/>
    <w:rsid w:val="00731826"/>
    <w:rsid w:val="00734820"/>
    <w:rsid w:val="007349DC"/>
    <w:rsid w:val="0074365E"/>
    <w:rsid w:val="00744B55"/>
    <w:rsid w:val="007515FD"/>
    <w:rsid w:val="00760D80"/>
    <w:rsid w:val="00763047"/>
    <w:rsid w:val="00780C09"/>
    <w:rsid w:val="00780DDF"/>
    <w:rsid w:val="00781DA6"/>
    <w:rsid w:val="007834E9"/>
    <w:rsid w:val="00787DBC"/>
    <w:rsid w:val="0079018E"/>
    <w:rsid w:val="0079019A"/>
    <w:rsid w:val="00792935"/>
    <w:rsid w:val="007A04A1"/>
    <w:rsid w:val="007A1840"/>
    <w:rsid w:val="007B07E7"/>
    <w:rsid w:val="007C0528"/>
    <w:rsid w:val="007C3D38"/>
    <w:rsid w:val="007C3DE3"/>
    <w:rsid w:val="007D0F35"/>
    <w:rsid w:val="007D355F"/>
    <w:rsid w:val="007D4FEB"/>
    <w:rsid w:val="007D6146"/>
    <w:rsid w:val="007E0CE7"/>
    <w:rsid w:val="007E62F4"/>
    <w:rsid w:val="007F1193"/>
    <w:rsid w:val="007F417F"/>
    <w:rsid w:val="007F7644"/>
    <w:rsid w:val="008042BD"/>
    <w:rsid w:val="00816624"/>
    <w:rsid w:val="00822427"/>
    <w:rsid w:val="00822562"/>
    <w:rsid w:val="00823663"/>
    <w:rsid w:val="00832DDC"/>
    <w:rsid w:val="0083466E"/>
    <w:rsid w:val="00850BAC"/>
    <w:rsid w:val="00854A3E"/>
    <w:rsid w:val="0085523F"/>
    <w:rsid w:val="00855D08"/>
    <w:rsid w:val="00874344"/>
    <w:rsid w:val="00882155"/>
    <w:rsid w:val="0088233B"/>
    <w:rsid w:val="0088599E"/>
    <w:rsid w:val="00886C37"/>
    <w:rsid w:val="0089282B"/>
    <w:rsid w:val="00892D99"/>
    <w:rsid w:val="00893315"/>
    <w:rsid w:val="008A47CF"/>
    <w:rsid w:val="008B62AE"/>
    <w:rsid w:val="008C04B5"/>
    <w:rsid w:val="008C14FA"/>
    <w:rsid w:val="008C7B0B"/>
    <w:rsid w:val="008D3DAF"/>
    <w:rsid w:val="008D4057"/>
    <w:rsid w:val="008D5BB0"/>
    <w:rsid w:val="008E1F19"/>
    <w:rsid w:val="008F2262"/>
    <w:rsid w:val="008F4D2B"/>
    <w:rsid w:val="008F7736"/>
    <w:rsid w:val="0090019E"/>
    <w:rsid w:val="00901086"/>
    <w:rsid w:val="00901C8A"/>
    <w:rsid w:val="009024AE"/>
    <w:rsid w:val="00905886"/>
    <w:rsid w:val="009070D6"/>
    <w:rsid w:val="009076C6"/>
    <w:rsid w:val="0091019E"/>
    <w:rsid w:val="009106F1"/>
    <w:rsid w:val="00911B36"/>
    <w:rsid w:val="00912404"/>
    <w:rsid w:val="009145D6"/>
    <w:rsid w:val="009177D5"/>
    <w:rsid w:val="00920E64"/>
    <w:rsid w:val="009219C7"/>
    <w:rsid w:val="00922002"/>
    <w:rsid w:val="00924020"/>
    <w:rsid w:val="009271A7"/>
    <w:rsid w:val="009306E9"/>
    <w:rsid w:val="0093658B"/>
    <w:rsid w:val="009371A1"/>
    <w:rsid w:val="00940F7F"/>
    <w:rsid w:val="009429FF"/>
    <w:rsid w:val="00945BD6"/>
    <w:rsid w:val="009479FB"/>
    <w:rsid w:val="00951C45"/>
    <w:rsid w:val="009656F2"/>
    <w:rsid w:val="00966603"/>
    <w:rsid w:val="00966A08"/>
    <w:rsid w:val="00971207"/>
    <w:rsid w:val="00975CB4"/>
    <w:rsid w:val="009863B0"/>
    <w:rsid w:val="00987DE1"/>
    <w:rsid w:val="00990571"/>
    <w:rsid w:val="0099673A"/>
    <w:rsid w:val="00997793"/>
    <w:rsid w:val="009A3330"/>
    <w:rsid w:val="009A395E"/>
    <w:rsid w:val="009A7C96"/>
    <w:rsid w:val="009C3DB9"/>
    <w:rsid w:val="009D46E5"/>
    <w:rsid w:val="009D568A"/>
    <w:rsid w:val="009E6528"/>
    <w:rsid w:val="009F04EC"/>
    <w:rsid w:val="009F2A7C"/>
    <w:rsid w:val="009F3B36"/>
    <w:rsid w:val="00A019B9"/>
    <w:rsid w:val="00A12508"/>
    <w:rsid w:val="00A1282B"/>
    <w:rsid w:val="00A13A27"/>
    <w:rsid w:val="00A175B6"/>
    <w:rsid w:val="00A176CF"/>
    <w:rsid w:val="00A21835"/>
    <w:rsid w:val="00A2374B"/>
    <w:rsid w:val="00A26869"/>
    <w:rsid w:val="00A27D6E"/>
    <w:rsid w:val="00A328EC"/>
    <w:rsid w:val="00A33A51"/>
    <w:rsid w:val="00A41CA6"/>
    <w:rsid w:val="00A47927"/>
    <w:rsid w:val="00A47FFC"/>
    <w:rsid w:val="00A5442F"/>
    <w:rsid w:val="00A54FF9"/>
    <w:rsid w:val="00A56765"/>
    <w:rsid w:val="00A636BE"/>
    <w:rsid w:val="00A6742F"/>
    <w:rsid w:val="00A675AC"/>
    <w:rsid w:val="00A7581F"/>
    <w:rsid w:val="00A90CD0"/>
    <w:rsid w:val="00A92FB1"/>
    <w:rsid w:val="00A95A0C"/>
    <w:rsid w:val="00AA2765"/>
    <w:rsid w:val="00AA77B5"/>
    <w:rsid w:val="00AB21BE"/>
    <w:rsid w:val="00AB6C5D"/>
    <w:rsid w:val="00AC3401"/>
    <w:rsid w:val="00AC51A7"/>
    <w:rsid w:val="00AC690E"/>
    <w:rsid w:val="00AD444B"/>
    <w:rsid w:val="00AD6C78"/>
    <w:rsid w:val="00AE2EAB"/>
    <w:rsid w:val="00AE6CE2"/>
    <w:rsid w:val="00AF4310"/>
    <w:rsid w:val="00AF43D9"/>
    <w:rsid w:val="00AF5255"/>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6E04"/>
    <w:rsid w:val="00B2765A"/>
    <w:rsid w:val="00B3109A"/>
    <w:rsid w:val="00B516ED"/>
    <w:rsid w:val="00B57A6A"/>
    <w:rsid w:val="00B760F1"/>
    <w:rsid w:val="00B7669E"/>
    <w:rsid w:val="00B77DA1"/>
    <w:rsid w:val="00B822A0"/>
    <w:rsid w:val="00B858AE"/>
    <w:rsid w:val="00B85964"/>
    <w:rsid w:val="00B85F38"/>
    <w:rsid w:val="00B915B8"/>
    <w:rsid w:val="00B96250"/>
    <w:rsid w:val="00BA0D55"/>
    <w:rsid w:val="00BA37B3"/>
    <w:rsid w:val="00BA4CC6"/>
    <w:rsid w:val="00BB3493"/>
    <w:rsid w:val="00BB7468"/>
    <w:rsid w:val="00BC188A"/>
    <w:rsid w:val="00BC402E"/>
    <w:rsid w:val="00BD0F48"/>
    <w:rsid w:val="00BF2EF6"/>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86BB0"/>
    <w:rsid w:val="00C907A8"/>
    <w:rsid w:val="00C92113"/>
    <w:rsid w:val="00C93211"/>
    <w:rsid w:val="00C942EC"/>
    <w:rsid w:val="00C94D08"/>
    <w:rsid w:val="00C96047"/>
    <w:rsid w:val="00C979D0"/>
    <w:rsid w:val="00CA0818"/>
    <w:rsid w:val="00CA15C8"/>
    <w:rsid w:val="00CA2C8F"/>
    <w:rsid w:val="00CA30DA"/>
    <w:rsid w:val="00CA33C5"/>
    <w:rsid w:val="00CA3A24"/>
    <w:rsid w:val="00CB1777"/>
    <w:rsid w:val="00CB2C48"/>
    <w:rsid w:val="00CB2F50"/>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487C"/>
    <w:rsid w:val="00D43EEC"/>
    <w:rsid w:val="00D60B16"/>
    <w:rsid w:val="00D60F02"/>
    <w:rsid w:val="00D662EC"/>
    <w:rsid w:val="00D66675"/>
    <w:rsid w:val="00D66E49"/>
    <w:rsid w:val="00D70D71"/>
    <w:rsid w:val="00D72F74"/>
    <w:rsid w:val="00D73074"/>
    <w:rsid w:val="00D81563"/>
    <w:rsid w:val="00D85907"/>
    <w:rsid w:val="00D9073E"/>
    <w:rsid w:val="00D9221D"/>
    <w:rsid w:val="00D958DF"/>
    <w:rsid w:val="00D96DA1"/>
    <w:rsid w:val="00DA3B88"/>
    <w:rsid w:val="00DA51E7"/>
    <w:rsid w:val="00DB0260"/>
    <w:rsid w:val="00DB1C78"/>
    <w:rsid w:val="00DB7D96"/>
    <w:rsid w:val="00DC23FE"/>
    <w:rsid w:val="00DC59E6"/>
    <w:rsid w:val="00DD150B"/>
    <w:rsid w:val="00DD5025"/>
    <w:rsid w:val="00DE7924"/>
    <w:rsid w:val="00DF1510"/>
    <w:rsid w:val="00E02F1F"/>
    <w:rsid w:val="00E06484"/>
    <w:rsid w:val="00E20A7D"/>
    <w:rsid w:val="00E275D8"/>
    <w:rsid w:val="00E30F6A"/>
    <w:rsid w:val="00E3117C"/>
    <w:rsid w:val="00E365B5"/>
    <w:rsid w:val="00E375CA"/>
    <w:rsid w:val="00E52DB4"/>
    <w:rsid w:val="00E52F00"/>
    <w:rsid w:val="00E567E8"/>
    <w:rsid w:val="00E64679"/>
    <w:rsid w:val="00E65EBC"/>
    <w:rsid w:val="00E677FE"/>
    <w:rsid w:val="00E73432"/>
    <w:rsid w:val="00E77B0C"/>
    <w:rsid w:val="00E77FB8"/>
    <w:rsid w:val="00E838B0"/>
    <w:rsid w:val="00E86A7C"/>
    <w:rsid w:val="00E878E1"/>
    <w:rsid w:val="00E87F2C"/>
    <w:rsid w:val="00E94DE8"/>
    <w:rsid w:val="00E95278"/>
    <w:rsid w:val="00EA2273"/>
    <w:rsid w:val="00EA2A31"/>
    <w:rsid w:val="00EA7C3C"/>
    <w:rsid w:val="00EB2DB3"/>
    <w:rsid w:val="00EB31F9"/>
    <w:rsid w:val="00EC3FBB"/>
    <w:rsid w:val="00EC6B7A"/>
    <w:rsid w:val="00ED3A87"/>
    <w:rsid w:val="00ED5B67"/>
    <w:rsid w:val="00EE00EB"/>
    <w:rsid w:val="00EF264C"/>
    <w:rsid w:val="00EF3FEE"/>
    <w:rsid w:val="00F04B59"/>
    <w:rsid w:val="00F06B84"/>
    <w:rsid w:val="00F07BC9"/>
    <w:rsid w:val="00F11741"/>
    <w:rsid w:val="00F12B1C"/>
    <w:rsid w:val="00F13371"/>
    <w:rsid w:val="00F13CF8"/>
    <w:rsid w:val="00F15855"/>
    <w:rsid w:val="00F23693"/>
    <w:rsid w:val="00F32978"/>
    <w:rsid w:val="00F36DFA"/>
    <w:rsid w:val="00F45CB2"/>
    <w:rsid w:val="00F544C0"/>
    <w:rsid w:val="00F55332"/>
    <w:rsid w:val="00F6504A"/>
    <w:rsid w:val="00F65519"/>
    <w:rsid w:val="00F713C0"/>
    <w:rsid w:val="00F75DDC"/>
    <w:rsid w:val="00F7792F"/>
    <w:rsid w:val="00F81B26"/>
    <w:rsid w:val="00F842AA"/>
    <w:rsid w:val="00F8476F"/>
    <w:rsid w:val="00F853E1"/>
    <w:rsid w:val="00F85604"/>
    <w:rsid w:val="00F94B7A"/>
    <w:rsid w:val="00FA17AC"/>
    <w:rsid w:val="00FA2237"/>
    <w:rsid w:val="00FA32DE"/>
    <w:rsid w:val="00FA3382"/>
    <w:rsid w:val="00FA59CD"/>
    <w:rsid w:val="00FB1740"/>
    <w:rsid w:val="00FC44AF"/>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55E45"/>
    <w:rPr>
      <w:vertAlign w:val="superscript"/>
    </w:rPr>
  </w:style>
  <w:style w:type="character" w:customStyle="1" w:styleId="FootnoteTextChar">
    <w:name w:val="Footnote Text Char"/>
    <w:link w:val="FootnoteText"/>
    <w:rsid w:val="00455E45"/>
  </w:style>
  <w:style w:type="character" w:customStyle="1" w:styleId="CharChar">
    <w:name w:val="Char Char"/>
    <w:locked/>
    <w:rsid w:val="00661203"/>
    <w:rPr>
      <w:sz w:val="24"/>
      <w:szCs w:val="24"/>
      <w:lang w:val="en-US" w:eastAsia="en-US" w:bidi="ar-SA"/>
    </w:rPr>
  </w:style>
  <w:style w:type="character" w:customStyle="1" w:styleId="BodyTextChar2">
    <w:name w:val="Body Text Char2"/>
    <w:rsid w:val="00566815"/>
    <w:rPr>
      <w:sz w:val="24"/>
      <w:szCs w:val="24"/>
      <w:lang w:val="en-US" w:eastAsia="en-US" w:bidi="ar-SA"/>
    </w:rPr>
  </w:style>
  <w:style w:type="paragraph" w:styleId="NoSpacing">
    <w:name w:val="No Spacing"/>
    <w:uiPriority w:val="1"/>
    <w:qFormat/>
    <w:rsid w:val="002D4A0B"/>
    <w:rPr>
      <w:sz w:val="24"/>
      <w:szCs w:val="24"/>
    </w:rPr>
  </w:style>
  <w:style w:type="character" w:customStyle="1" w:styleId="HeaderChar">
    <w:name w:val="Header Char"/>
    <w:basedOn w:val="DefaultParagraphFont"/>
    <w:link w:val="Header"/>
    <w:uiPriority w:val="99"/>
    <w:rsid w:val="00011F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55E45"/>
    <w:rPr>
      <w:vertAlign w:val="superscript"/>
    </w:rPr>
  </w:style>
  <w:style w:type="character" w:customStyle="1" w:styleId="FootnoteTextChar">
    <w:name w:val="Footnote Text Char"/>
    <w:link w:val="FootnoteText"/>
    <w:rsid w:val="00455E45"/>
  </w:style>
  <w:style w:type="character" w:customStyle="1" w:styleId="CharChar">
    <w:name w:val="Char Char"/>
    <w:locked/>
    <w:rsid w:val="00661203"/>
    <w:rPr>
      <w:sz w:val="24"/>
      <w:szCs w:val="24"/>
      <w:lang w:val="en-US" w:eastAsia="en-US" w:bidi="ar-SA"/>
    </w:rPr>
  </w:style>
  <w:style w:type="character" w:customStyle="1" w:styleId="BodyTextChar2">
    <w:name w:val="Body Text Char2"/>
    <w:rsid w:val="00566815"/>
    <w:rPr>
      <w:sz w:val="24"/>
      <w:szCs w:val="24"/>
      <w:lang w:val="en-US" w:eastAsia="en-US" w:bidi="ar-SA"/>
    </w:rPr>
  </w:style>
  <w:style w:type="paragraph" w:styleId="NoSpacing">
    <w:name w:val="No Spacing"/>
    <w:uiPriority w:val="1"/>
    <w:qFormat/>
    <w:rsid w:val="002D4A0B"/>
    <w:rPr>
      <w:sz w:val="24"/>
      <w:szCs w:val="24"/>
    </w:rPr>
  </w:style>
  <w:style w:type="character" w:customStyle="1" w:styleId="HeaderChar">
    <w:name w:val="Header Char"/>
    <w:basedOn w:val="DefaultParagraphFont"/>
    <w:link w:val="Header"/>
    <w:uiPriority w:val="99"/>
    <w:rsid w:val="00011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01983">
      <w:bodyDiv w:val="1"/>
      <w:marLeft w:val="0"/>
      <w:marRight w:val="0"/>
      <w:marTop w:val="0"/>
      <w:marBottom w:val="0"/>
      <w:divBdr>
        <w:top w:val="none" w:sz="0" w:space="0" w:color="auto"/>
        <w:left w:val="none" w:sz="0" w:space="0" w:color="auto"/>
        <w:bottom w:val="none" w:sz="0" w:space="0" w:color="auto"/>
        <w:right w:val="none" w:sz="0" w:space="0" w:color="auto"/>
      </w:divBdr>
    </w:div>
    <w:div w:id="18982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1255-C0BC-409D-A979-C1902671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2804</Words>
  <Characters>15556</Characters>
  <Application>Microsoft Office Word</Application>
  <DocSecurity>0</DocSecurity>
  <Lines>288</Lines>
  <Paragraphs>116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Patricia Zellner</cp:lastModifiedBy>
  <cp:revision>2</cp:revision>
  <cp:lastPrinted>2018-06-27T15:04:00Z</cp:lastPrinted>
  <dcterms:created xsi:type="dcterms:W3CDTF">2018-06-27T15:20:00Z</dcterms:created>
  <dcterms:modified xsi:type="dcterms:W3CDTF">2018-06-27T15:20:00Z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20170246-SU</vt:lpwstr>
  </property>
  <property fmtid="{D5CDD505-2E9C-101B-9397-08002B2CF9AE}" pid="3" name="MasterDocument">
    <vt:bool>false</vt:bool>
  </property>
</Properties>
</file>