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96475B" w:rsidP="0096475B">
      <w:pPr>
        <w:pStyle w:val="OrderHeading"/>
      </w:pPr>
      <w:r>
        <w:t>BEFORE THE FLORIDA PUBLIC SERVICE COMMISSION</w:t>
      </w:r>
    </w:p>
    <w:p w:rsidR="0096475B" w:rsidRDefault="0096475B" w:rsidP="0096475B">
      <w:pPr>
        <w:pStyle w:val="OrderBody"/>
      </w:pPr>
    </w:p>
    <w:p w:rsidR="0096475B" w:rsidRDefault="0096475B" w:rsidP="0096475B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96475B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96475B" w:rsidRDefault="0096475B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Petition for limited proceeding to approve second solar base rate adjustment (SoBRA), effective January 1, 2019, by Tampa Electric Company.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96475B" w:rsidRDefault="0096475B" w:rsidP="0096475B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20180133-EI</w:t>
            </w:r>
          </w:p>
          <w:p w:rsidR="0096475B" w:rsidRDefault="0096475B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398"/>
            <w:r w:rsidR="00F560E2">
              <w:t>PSC-2018-0398-PCO-EI</w:t>
            </w:r>
            <w:bookmarkEnd w:id="2"/>
          </w:p>
          <w:p w:rsidR="0096475B" w:rsidRDefault="0096475B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F560E2">
              <w:t>August 10, 2018</w:t>
            </w:r>
          </w:p>
        </w:tc>
      </w:tr>
    </w:tbl>
    <w:p w:rsidR="0096475B" w:rsidRDefault="0096475B" w:rsidP="0096475B"/>
    <w:p w:rsidR="0096475B" w:rsidRDefault="0096475B" w:rsidP="0096475B"/>
    <w:p w:rsidR="00C80E54" w:rsidRDefault="00C80E54" w:rsidP="00C80E54">
      <w:pPr>
        <w:pStyle w:val="CenterUnderline"/>
      </w:pPr>
      <w:bookmarkStart w:id="3" w:name="Commissioners"/>
      <w:bookmarkEnd w:id="3"/>
      <w:r>
        <w:t>FIRST ORDER</w:t>
      </w:r>
      <w:bookmarkStart w:id="4" w:name="OrderTitle"/>
      <w:r>
        <w:t xml:space="preserve"> REVISING ORDER ESTABLISHING PROCEDURE </w:t>
      </w:r>
      <w:bookmarkEnd w:id="4"/>
    </w:p>
    <w:p w:rsidR="0096475B" w:rsidRDefault="0096475B" w:rsidP="0096475B">
      <w:pPr>
        <w:pStyle w:val="CenterUnderline"/>
      </w:pPr>
    </w:p>
    <w:p w:rsidR="0096475B" w:rsidRDefault="0096475B" w:rsidP="0096475B">
      <w:pPr>
        <w:pStyle w:val="OrderBody"/>
      </w:pPr>
      <w:bookmarkStart w:id="5" w:name="OrderText"/>
      <w:bookmarkEnd w:id="5"/>
      <w:r>
        <w:t>BY THE COMMISSION:</w:t>
      </w:r>
    </w:p>
    <w:p w:rsidR="0096475B" w:rsidRDefault="0096475B" w:rsidP="0096475B">
      <w:pPr>
        <w:pStyle w:val="OrderBody"/>
      </w:pPr>
    </w:p>
    <w:p w:rsidR="00B3318B" w:rsidRDefault="0096475B" w:rsidP="00B3318B">
      <w:pPr>
        <w:pStyle w:val="OrderBody"/>
      </w:pPr>
      <w:r>
        <w:tab/>
        <w:t xml:space="preserve">On August 2, 2018, Order No. </w:t>
      </w:r>
      <w:r w:rsidRPr="0096475B">
        <w:t>PSC-2018-0388-PCO-EI</w:t>
      </w:r>
      <w:r>
        <w:t xml:space="preserve"> </w:t>
      </w:r>
      <w:r w:rsidR="00B3318B">
        <w:t xml:space="preserve">was issued </w:t>
      </w:r>
      <w:r w:rsidR="00D67745">
        <w:t xml:space="preserve">to establish the procedures and controlling dates for this docket. </w:t>
      </w:r>
      <w:r>
        <w:t xml:space="preserve">However, </w:t>
      </w:r>
      <w:r w:rsidR="00B3318B">
        <w:t xml:space="preserve">upon review of the Commission calendar, the hearing date and the date for post-hearing briefs must be modified due to a scheduling conflict. Accordingly, the controlling dates shall be revised as set forth below: </w:t>
      </w:r>
    </w:p>
    <w:p w:rsidR="002032E0" w:rsidRDefault="002032E0" w:rsidP="00B3318B">
      <w:pPr>
        <w:pStyle w:val="OrderBody"/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0"/>
        <w:gridCol w:w="5310"/>
        <w:gridCol w:w="3420"/>
      </w:tblGrid>
      <w:tr w:rsidR="00C80E54" w:rsidTr="00BE3DB1">
        <w:trPr>
          <w:cantSplit/>
          <w:trHeight w:val="454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80E54" w:rsidRDefault="002032E0" w:rsidP="002032E0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 w:after="57"/>
              <w:jc w:val="both"/>
            </w:pPr>
            <w:r>
              <w:t xml:space="preserve"> </w:t>
            </w:r>
            <w:r w:rsidR="00C80E54">
              <w:t>(</w:t>
            </w:r>
            <w:r>
              <w:t>8</w:t>
            </w:r>
            <w:r w:rsidR="00C80E54">
              <w:t>)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C80E54" w:rsidRDefault="00C80E54" w:rsidP="00BE3DB1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57"/>
              <w:jc w:val="both"/>
            </w:pPr>
            <w:r>
              <w:t>Hearing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C80E54" w:rsidRDefault="00C80E54" w:rsidP="00C80E54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pacing w:before="120" w:after="57"/>
              <w:jc w:val="both"/>
            </w:pPr>
            <w:r>
              <w:t>October 11, 2018</w:t>
            </w:r>
          </w:p>
        </w:tc>
      </w:tr>
      <w:tr w:rsidR="00C80E54" w:rsidTr="00BE3DB1">
        <w:trPr>
          <w:cantSplit/>
          <w:trHeight w:val="454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80E54" w:rsidRDefault="00F671EB" w:rsidP="002032E0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 w:after="57"/>
              <w:jc w:val="both"/>
            </w:pPr>
            <w:r>
              <w:t xml:space="preserve"> </w:t>
            </w:r>
            <w:r w:rsidR="00C80E54">
              <w:t>(</w:t>
            </w:r>
            <w:r w:rsidR="002032E0">
              <w:t>9</w:t>
            </w:r>
            <w:r w:rsidR="00C80E54">
              <w:t>)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C80E54" w:rsidRDefault="00C80E54" w:rsidP="00BE3DB1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57"/>
              <w:jc w:val="both"/>
            </w:pPr>
            <w:r>
              <w:t>Briefs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C80E54" w:rsidRDefault="00B3318B" w:rsidP="00B3318B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pacing w:before="120" w:after="57"/>
              <w:jc w:val="both"/>
            </w:pPr>
            <w:r>
              <w:t>November 12, 2018</w:t>
            </w:r>
          </w:p>
        </w:tc>
      </w:tr>
    </w:tbl>
    <w:p w:rsidR="00D67745" w:rsidRDefault="00D67745" w:rsidP="0096475B">
      <w:pPr>
        <w:pStyle w:val="OrderBody"/>
      </w:pPr>
    </w:p>
    <w:p w:rsidR="0096475B" w:rsidRPr="007F4D14" w:rsidRDefault="0096475B" w:rsidP="00D67745">
      <w:pPr>
        <w:pStyle w:val="OrderBody"/>
        <w:ind w:firstLine="720"/>
      </w:pPr>
      <w:r>
        <w:t xml:space="preserve">Order No. </w:t>
      </w:r>
      <w:r w:rsidRPr="0096475B">
        <w:t>PSC-2018-0388-PCO-EI</w:t>
      </w:r>
      <w:r>
        <w:t xml:space="preserve"> is </w:t>
      </w:r>
      <w:r w:rsidR="00B3318B">
        <w:t>reaffirmed in all other aspects.</w:t>
      </w:r>
      <w:r w:rsidR="00B3318B" w:rsidRPr="007F4D14">
        <w:t xml:space="preserve"> </w:t>
      </w:r>
    </w:p>
    <w:p w:rsidR="0096475B" w:rsidRPr="007F4D14" w:rsidRDefault="0096475B" w:rsidP="0096475B">
      <w:pPr>
        <w:pStyle w:val="OrderBody"/>
      </w:pPr>
    </w:p>
    <w:p w:rsidR="0096475B" w:rsidRDefault="0096475B" w:rsidP="0096475B">
      <w:pPr>
        <w:pStyle w:val="OrderBody"/>
      </w:pPr>
      <w:r>
        <w:tab/>
        <w:t>Based on the foregoing, it is</w:t>
      </w:r>
    </w:p>
    <w:p w:rsidR="0096475B" w:rsidRDefault="0096475B" w:rsidP="0096475B">
      <w:pPr>
        <w:pStyle w:val="OrderBody"/>
      </w:pPr>
    </w:p>
    <w:p w:rsidR="00381523" w:rsidRDefault="00381523" w:rsidP="00381523">
      <w:pPr>
        <w:pStyle w:val="OrderBody"/>
        <w:ind w:firstLine="720"/>
      </w:pPr>
      <w:r>
        <w:t xml:space="preserve">ORDERED by Commissioner Donald J. Polmann, as Prehearing Officer, that Order No. </w:t>
      </w:r>
      <w:r w:rsidRPr="0096475B">
        <w:t>PSC-2018-0388-PCO-EI</w:t>
      </w:r>
      <w:r>
        <w:t xml:space="preserve"> is hereby </w:t>
      </w:r>
      <w:r w:rsidR="00B3318B">
        <w:t>modified as set forth in this Order.</w:t>
      </w:r>
      <w:r>
        <w:t xml:space="preserve">  It is further</w:t>
      </w:r>
    </w:p>
    <w:p w:rsidR="00B3318B" w:rsidRPr="007F4D14" w:rsidRDefault="00B3318B" w:rsidP="00381523">
      <w:pPr>
        <w:pStyle w:val="OrderBody"/>
        <w:ind w:firstLine="720"/>
      </w:pPr>
    </w:p>
    <w:p w:rsidR="007F4D14" w:rsidRDefault="00381523" w:rsidP="007F4D1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ab/>
        <w:t xml:space="preserve">ORDERED that </w:t>
      </w:r>
      <w:r w:rsidR="00B3318B" w:rsidRPr="0096475B">
        <w:t>PSC-2018-0388-PCO-EI</w:t>
      </w:r>
      <w:r w:rsidR="00B3318B">
        <w:t xml:space="preserve"> is reaffirmed in all other aspects.</w:t>
      </w:r>
    </w:p>
    <w:p w:rsidR="007F4D14" w:rsidRDefault="007F4D14" w:rsidP="007F4D1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7F4D14" w:rsidRDefault="007F4D14" w:rsidP="007F4D1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7F4D14" w:rsidRDefault="007F4D14" w:rsidP="007F4D1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7F4D14" w:rsidRDefault="007F4D14" w:rsidP="007F4D1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7F4D14" w:rsidRDefault="007F4D14" w:rsidP="007F4D1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7F4D14" w:rsidRDefault="007F4D14" w:rsidP="007F4D1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7F4D14" w:rsidRDefault="007F4D14" w:rsidP="007F4D1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7F4D14" w:rsidRDefault="007F4D14" w:rsidP="007F4D1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7F4D14" w:rsidRDefault="007F4D14" w:rsidP="007F4D1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7F4D14" w:rsidRDefault="007F4D14" w:rsidP="007F4D1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7F4D14" w:rsidRDefault="007F4D14" w:rsidP="007F4D1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7F4D14" w:rsidRDefault="007F4D14" w:rsidP="007F4D1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7F4D14" w:rsidRDefault="007F4D14" w:rsidP="007F4D1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7F4D14" w:rsidRDefault="007F4D14" w:rsidP="007F4D1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7F4D14" w:rsidRDefault="007F4D14" w:rsidP="007F4D1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381523" w:rsidRDefault="00381523" w:rsidP="007F4D1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u w:val="single"/>
        </w:rPr>
      </w:pPr>
      <w:r>
        <w:lastRenderedPageBreak/>
        <w:tab/>
        <w:t xml:space="preserve">By ORDER of Commissioner Donald J. Polmann, as Prehearing Officer, this </w:t>
      </w:r>
      <w:r w:rsidR="00F560E2">
        <w:rPr>
          <w:u w:val="single"/>
        </w:rPr>
        <w:t>10th</w:t>
      </w:r>
      <w:r>
        <w:rPr>
          <w:u w:val="single"/>
        </w:rPr>
        <w:t> </w:t>
      </w:r>
      <w:r>
        <w:t xml:space="preserve"> day of </w:t>
      </w:r>
      <w:r w:rsidR="00F560E2">
        <w:rPr>
          <w:u w:val="single"/>
        </w:rPr>
        <w:t> August</w:t>
      </w:r>
      <w:r>
        <w:rPr>
          <w:u w:val="single"/>
        </w:rPr>
        <w:t> </w:t>
      </w:r>
      <w:r>
        <w:t xml:space="preserve">, </w:t>
      </w:r>
      <w:r w:rsidR="00F560E2">
        <w:rPr>
          <w:u w:val="single"/>
        </w:rPr>
        <w:t xml:space="preserve"> 2018. </w:t>
      </w:r>
    </w:p>
    <w:p w:rsidR="007F4D14" w:rsidRDefault="007F4D14" w:rsidP="007F4D1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7F4D14" w:rsidRDefault="007F4D14" w:rsidP="007F4D1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7F4D14" w:rsidRDefault="007F4D14" w:rsidP="007F4D1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7F4D14" w:rsidRDefault="007F4D14" w:rsidP="007F4D1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381523" w:rsidTr="00BE3DB1">
        <w:tc>
          <w:tcPr>
            <w:tcW w:w="720" w:type="dxa"/>
            <w:shd w:val="clear" w:color="auto" w:fill="auto"/>
          </w:tcPr>
          <w:p w:rsidR="00381523" w:rsidRDefault="00381523" w:rsidP="00BE3DB1">
            <w:pPr>
              <w:keepNext/>
              <w:keepLines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381523" w:rsidRDefault="00F560E2" w:rsidP="00BE3DB1">
            <w:pPr>
              <w:keepNext/>
              <w:keepLines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</w:pPr>
            <w:r>
              <w:t>/s/ Donald J. Polmann, Ph.D., P.E.</w:t>
            </w:r>
          </w:p>
        </w:tc>
      </w:tr>
      <w:tr w:rsidR="00381523" w:rsidTr="00BE3DB1">
        <w:tc>
          <w:tcPr>
            <w:tcW w:w="720" w:type="dxa"/>
            <w:shd w:val="clear" w:color="auto" w:fill="auto"/>
          </w:tcPr>
          <w:p w:rsidR="00381523" w:rsidRDefault="00381523" w:rsidP="00BE3DB1">
            <w:pPr>
              <w:keepNext/>
              <w:keepLines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381523" w:rsidRDefault="00381523" w:rsidP="00BE3DB1">
            <w:pPr>
              <w:keepNext/>
              <w:keepLines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</w:pPr>
            <w:r>
              <w:t>DONALD J. POLMANN, Ph.D., P.E.</w:t>
            </w:r>
          </w:p>
          <w:p w:rsidR="00381523" w:rsidRDefault="00381523" w:rsidP="00BE3DB1">
            <w:pPr>
              <w:keepNext/>
              <w:keepLines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</w:pPr>
            <w:r>
              <w:t>Commissioner and Prehearing Officer</w:t>
            </w:r>
          </w:p>
        </w:tc>
      </w:tr>
    </w:tbl>
    <w:p w:rsidR="00381523" w:rsidRDefault="00381523" w:rsidP="00381523">
      <w:pPr>
        <w:pStyle w:val="OrderSigInfo"/>
        <w:keepNext/>
        <w:keepLines/>
      </w:pPr>
      <w:bookmarkStart w:id="6" w:name="_GoBack"/>
      <w:bookmarkEnd w:id="6"/>
      <w:r>
        <w:t>Florida Public Service Commission</w:t>
      </w:r>
    </w:p>
    <w:p w:rsidR="00381523" w:rsidRDefault="00381523" w:rsidP="00381523">
      <w:pPr>
        <w:pStyle w:val="OrderSigInfo"/>
        <w:keepNext/>
        <w:keepLines/>
      </w:pPr>
      <w:r>
        <w:t>2540 Shumard Oak Boulevard</w:t>
      </w:r>
    </w:p>
    <w:p w:rsidR="00381523" w:rsidRDefault="00381523" w:rsidP="00381523">
      <w:pPr>
        <w:pStyle w:val="OrderSigInfo"/>
        <w:keepNext/>
        <w:keepLines/>
      </w:pPr>
      <w:r>
        <w:t>Tallahassee, Florida  32399</w:t>
      </w:r>
    </w:p>
    <w:p w:rsidR="00381523" w:rsidRDefault="00381523" w:rsidP="00381523">
      <w:pPr>
        <w:pStyle w:val="OrderSigInfo"/>
        <w:keepNext/>
        <w:keepLines/>
      </w:pPr>
      <w:r>
        <w:t>(850) 413</w:t>
      </w:r>
      <w:r>
        <w:noBreakHyphen/>
        <w:t>6770</w:t>
      </w:r>
    </w:p>
    <w:p w:rsidR="00381523" w:rsidRDefault="00381523" w:rsidP="00381523">
      <w:pPr>
        <w:pStyle w:val="OrderSigInfo"/>
        <w:keepNext/>
        <w:keepLines/>
      </w:pPr>
      <w:r>
        <w:t>www.floridapsc.com</w:t>
      </w:r>
    </w:p>
    <w:p w:rsidR="0096475B" w:rsidRDefault="0096475B" w:rsidP="0096475B">
      <w:pPr>
        <w:pStyle w:val="OrderSigInfo"/>
        <w:keepNext/>
        <w:keepLines/>
      </w:pPr>
    </w:p>
    <w:p w:rsidR="007F4D14" w:rsidRDefault="0096475B" w:rsidP="00E35B77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B41039" w:rsidRPr="0096475B" w:rsidRDefault="0096475B" w:rsidP="007F4D14">
      <w:pPr>
        <w:pStyle w:val="OrderSigInfo"/>
        <w:keepNext/>
        <w:keepLines/>
        <w:ind w:left="0"/>
      </w:pPr>
      <w:r>
        <w:t>WLT</w:t>
      </w:r>
    </w:p>
    <w:sectPr w:rsidR="00B41039" w:rsidRPr="0096475B">
      <w:head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75B" w:rsidRDefault="0096475B">
      <w:r>
        <w:separator/>
      </w:r>
    </w:p>
  </w:endnote>
  <w:endnote w:type="continuationSeparator" w:id="0">
    <w:p w:rsidR="0096475B" w:rsidRDefault="009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75B" w:rsidRDefault="0096475B">
      <w:r>
        <w:separator/>
      </w:r>
    </w:p>
  </w:footnote>
  <w:footnote w:type="continuationSeparator" w:id="0">
    <w:p w:rsidR="0096475B" w:rsidRDefault="00964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fldSimple w:instr=" REF OrderNo0398 ">
      <w:r w:rsidR="00F560E2">
        <w:t>PSC-2018-0398-PCO-EI</w:t>
      </w:r>
    </w:fldSimple>
  </w:p>
  <w:p w:rsidR="00FA6EFD" w:rsidRDefault="0096475B">
    <w:pPr>
      <w:pStyle w:val="OrderHeader"/>
    </w:pPr>
    <w:bookmarkStart w:id="7" w:name="HeaderDocketNo"/>
    <w:bookmarkEnd w:id="7"/>
    <w:r>
      <w:t>DOCKET NO. 20180133-EI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560E2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180133-EI"/>
  </w:docVars>
  <w:rsids>
    <w:rsidRoot w:val="0096475B"/>
    <w:rsid w:val="000022B8"/>
    <w:rsid w:val="00035A8C"/>
    <w:rsid w:val="00053AB9"/>
    <w:rsid w:val="00056229"/>
    <w:rsid w:val="00057AF1"/>
    <w:rsid w:val="00065FC2"/>
    <w:rsid w:val="00067685"/>
    <w:rsid w:val="00076E6B"/>
    <w:rsid w:val="0008247D"/>
    <w:rsid w:val="00090AFC"/>
    <w:rsid w:val="000B783E"/>
    <w:rsid w:val="000D02B8"/>
    <w:rsid w:val="000D06E8"/>
    <w:rsid w:val="000E050C"/>
    <w:rsid w:val="000E20F0"/>
    <w:rsid w:val="000E344D"/>
    <w:rsid w:val="000E3F6D"/>
    <w:rsid w:val="000F359F"/>
    <w:rsid w:val="000F3B2C"/>
    <w:rsid w:val="000F63EB"/>
    <w:rsid w:val="000F648A"/>
    <w:rsid w:val="000F7BE3"/>
    <w:rsid w:val="001052BA"/>
    <w:rsid w:val="001107B3"/>
    <w:rsid w:val="001114B1"/>
    <w:rsid w:val="001139D8"/>
    <w:rsid w:val="00116AD3"/>
    <w:rsid w:val="00121957"/>
    <w:rsid w:val="0012387E"/>
    <w:rsid w:val="00126593"/>
    <w:rsid w:val="00142A96"/>
    <w:rsid w:val="001513DE"/>
    <w:rsid w:val="00154A71"/>
    <w:rsid w:val="00187E32"/>
    <w:rsid w:val="00194E81"/>
    <w:rsid w:val="001A15E7"/>
    <w:rsid w:val="001A33C9"/>
    <w:rsid w:val="001A58F3"/>
    <w:rsid w:val="001C2847"/>
    <w:rsid w:val="001C3F8C"/>
    <w:rsid w:val="001C6097"/>
    <w:rsid w:val="001D008A"/>
    <w:rsid w:val="001E0152"/>
    <w:rsid w:val="001E0FF5"/>
    <w:rsid w:val="002002ED"/>
    <w:rsid w:val="002032E0"/>
    <w:rsid w:val="002170E5"/>
    <w:rsid w:val="00220D57"/>
    <w:rsid w:val="0022721A"/>
    <w:rsid w:val="00230BB9"/>
    <w:rsid w:val="00241CEF"/>
    <w:rsid w:val="0025124E"/>
    <w:rsid w:val="00252B30"/>
    <w:rsid w:val="002613E4"/>
    <w:rsid w:val="0026544B"/>
    <w:rsid w:val="00276CDC"/>
    <w:rsid w:val="00277655"/>
    <w:rsid w:val="002824B7"/>
    <w:rsid w:val="00282AC4"/>
    <w:rsid w:val="002A11AC"/>
    <w:rsid w:val="002A6F30"/>
    <w:rsid w:val="002B3111"/>
    <w:rsid w:val="002C7908"/>
    <w:rsid w:val="002D391B"/>
    <w:rsid w:val="002D4B1F"/>
    <w:rsid w:val="002D7D15"/>
    <w:rsid w:val="002E1B2E"/>
    <w:rsid w:val="002E27EB"/>
    <w:rsid w:val="002F2A9D"/>
    <w:rsid w:val="002F31C2"/>
    <w:rsid w:val="00303FDE"/>
    <w:rsid w:val="003140E8"/>
    <w:rsid w:val="003231C7"/>
    <w:rsid w:val="003270C4"/>
    <w:rsid w:val="00331ED0"/>
    <w:rsid w:val="00332B0A"/>
    <w:rsid w:val="00333A41"/>
    <w:rsid w:val="00345434"/>
    <w:rsid w:val="0035495B"/>
    <w:rsid w:val="00355A93"/>
    <w:rsid w:val="00361522"/>
    <w:rsid w:val="0037196E"/>
    <w:rsid w:val="003744F5"/>
    <w:rsid w:val="00381523"/>
    <w:rsid w:val="00387BDE"/>
    <w:rsid w:val="00390DD8"/>
    <w:rsid w:val="00394DC6"/>
    <w:rsid w:val="00397C3E"/>
    <w:rsid w:val="003B1A09"/>
    <w:rsid w:val="003D4CCA"/>
    <w:rsid w:val="003D52A6"/>
    <w:rsid w:val="003D6416"/>
    <w:rsid w:val="003E1D48"/>
    <w:rsid w:val="003F1D2B"/>
    <w:rsid w:val="00411DF2"/>
    <w:rsid w:val="00411E8F"/>
    <w:rsid w:val="0042527B"/>
    <w:rsid w:val="0045537F"/>
    <w:rsid w:val="00457DC7"/>
    <w:rsid w:val="00472BCC"/>
    <w:rsid w:val="004A25CD"/>
    <w:rsid w:val="004A26CC"/>
    <w:rsid w:val="004B2108"/>
    <w:rsid w:val="004B3A2B"/>
    <w:rsid w:val="004B70D3"/>
    <w:rsid w:val="004C312D"/>
    <w:rsid w:val="004D2D1B"/>
    <w:rsid w:val="004D5067"/>
    <w:rsid w:val="004D6838"/>
    <w:rsid w:val="004D72BC"/>
    <w:rsid w:val="004E469D"/>
    <w:rsid w:val="004F2DDE"/>
    <w:rsid w:val="004F7826"/>
    <w:rsid w:val="0050097F"/>
    <w:rsid w:val="00514B1F"/>
    <w:rsid w:val="00525E93"/>
    <w:rsid w:val="0052671D"/>
    <w:rsid w:val="0055595D"/>
    <w:rsid w:val="00556A10"/>
    <w:rsid w:val="00557F50"/>
    <w:rsid w:val="00571D3D"/>
    <w:rsid w:val="0058264B"/>
    <w:rsid w:val="005868AA"/>
    <w:rsid w:val="00590845"/>
    <w:rsid w:val="005963C2"/>
    <w:rsid w:val="005A0D69"/>
    <w:rsid w:val="005A31F4"/>
    <w:rsid w:val="005A34AF"/>
    <w:rsid w:val="005A73EA"/>
    <w:rsid w:val="005B45F7"/>
    <w:rsid w:val="005B63EA"/>
    <w:rsid w:val="005C1A88"/>
    <w:rsid w:val="005C5033"/>
    <w:rsid w:val="005E751B"/>
    <w:rsid w:val="005F3354"/>
    <w:rsid w:val="0060005E"/>
    <w:rsid w:val="0060095B"/>
    <w:rsid w:val="00601266"/>
    <w:rsid w:val="00610E73"/>
    <w:rsid w:val="00616DF2"/>
    <w:rsid w:val="0063168D"/>
    <w:rsid w:val="006531A4"/>
    <w:rsid w:val="00660774"/>
    <w:rsid w:val="0066389A"/>
    <w:rsid w:val="0066495C"/>
    <w:rsid w:val="00665CC7"/>
    <w:rsid w:val="00672612"/>
    <w:rsid w:val="00677F18"/>
    <w:rsid w:val="00693483"/>
    <w:rsid w:val="006A0BF3"/>
    <w:rsid w:val="006B0DA6"/>
    <w:rsid w:val="006C547E"/>
    <w:rsid w:val="006D2B51"/>
    <w:rsid w:val="006D5575"/>
    <w:rsid w:val="006E42BE"/>
    <w:rsid w:val="00704C5D"/>
    <w:rsid w:val="007072BC"/>
    <w:rsid w:val="00715275"/>
    <w:rsid w:val="00721B44"/>
    <w:rsid w:val="007232A2"/>
    <w:rsid w:val="00726366"/>
    <w:rsid w:val="00733B6B"/>
    <w:rsid w:val="00740808"/>
    <w:rsid w:val="007467C4"/>
    <w:rsid w:val="0076170F"/>
    <w:rsid w:val="0076669C"/>
    <w:rsid w:val="00766E46"/>
    <w:rsid w:val="00777727"/>
    <w:rsid w:val="00782B79"/>
    <w:rsid w:val="007865E9"/>
    <w:rsid w:val="00792383"/>
    <w:rsid w:val="00794D5A"/>
    <w:rsid w:val="00794DD9"/>
    <w:rsid w:val="007A060F"/>
    <w:rsid w:val="007C0FBC"/>
    <w:rsid w:val="007C36E3"/>
    <w:rsid w:val="007C7134"/>
    <w:rsid w:val="007D3D20"/>
    <w:rsid w:val="007D742E"/>
    <w:rsid w:val="007E3AFD"/>
    <w:rsid w:val="007F4D14"/>
    <w:rsid w:val="00801DAD"/>
    <w:rsid w:val="00803189"/>
    <w:rsid w:val="00804E7A"/>
    <w:rsid w:val="00805FBB"/>
    <w:rsid w:val="008169A4"/>
    <w:rsid w:val="008278FE"/>
    <w:rsid w:val="00832598"/>
    <w:rsid w:val="0083397E"/>
    <w:rsid w:val="0083534B"/>
    <w:rsid w:val="00842602"/>
    <w:rsid w:val="00847B45"/>
    <w:rsid w:val="00863A66"/>
    <w:rsid w:val="008703D7"/>
    <w:rsid w:val="00874429"/>
    <w:rsid w:val="00883D9A"/>
    <w:rsid w:val="008919EF"/>
    <w:rsid w:val="00892B20"/>
    <w:rsid w:val="008A12EC"/>
    <w:rsid w:val="008C21C8"/>
    <w:rsid w:val="008C6375"/>
    <w:rsid w:val="008C6A5B"/>
    <w:rsid w:val="008E26A5"/>
    <w:rsid w:val="008E42D2"/>
    <w:rsid w:val="008E6328"/>
    <w:rsid w:val="009040EE"/>
    <w:rsid w:val="009057FD"/>
    <w:rsid w:val="00906FBA"/>
    <w:rsid w:val="009163E8"/>
    <w:rsid w:val="009228C7"/>
    <w:rsid w:val="00922A7F"/>
    <w:rsid w:val="00923A5E"/>
    <w:rsid w:val="00924FE7"/>
    <w:rsid w:val="00926E27"/>
    <w:rsid w:val="00931C8C"/>
    <w:rsid w:val="0094504B"/>
    <w:rsid w:val="0096475B"/>
    <w:rsid w:val="00964A38"/>
    <w:rsid w:val="00966A9D"/>
    <w:rsid w:val="0096742B"/>
    <w:rsid w:val="009924CF"/>
    <w:rsid w:val="00994100"/>
    <w:rsid w:val="009A6B17"/>
    <w:rsid w:val="009D4C29"/>
    <w:rsid w:val="009F6AD2"/>
    <w:rsid w:val="00A00D8D"/>
    <w:rsid w:val="00A01BB6"/>
    <w:rsid w:val="00A3271D"/>
    <w:rsid w:val="00A4303C"/>
    <w:rsid w:val="00A470FD"/>
    <w:rsid w:val="00A62DAB"/>
    <w:rsid w:val="00A6757A"/>
    <w:rsid w:val="00A726A6"/>
    <w:rsid w:val="00A74842"/>
    <w:rsid w:val="00A97535"/>
    <w:rsid w:val="00AA2BAA"/>
    <w:rsid w:val="00AA73F1"/>
    <w:rsid w:val="00AB0E1A"/>
    <w:rsid w:val="00AB1A30"/>
    <w:rsid w:val="00AB3C36"/>
    <w:rsid w:val="00AD10EB"/>
    <w:rsid w:val="00AD1ED3"/>
    <w:rsid w:val="00B02001"/>
    <w:rsid w:val="00B03C50"/>
    <w:rsid w:val="00B0777D"/>
    <w:rsid w:val="00B11576"/>
    <w:rsid w:val="00B1195F"/>
    <w:rsid w:val="00B14D10"/>
    <w:rsid w:val="00B209C7"/>
    <w:rsid w:val="00B3318B"/>
    <w:rsid w:val="00B3644F"/>
    <w:rsid w:val="00B4057A"/>
    <w:rsid w:val="00B40894"/>
    <w:rsid w:val="00B41039"/>
    <w:rsid w:val="00B444AE"/>
    <w:rsid w:val="00B45E75"/>
    <w:rsid w:val="00B50876"/>
    <w:rsid w:val="00B51074"/>
    <w:rsid w:val="00B54DAA"/>
    <w:rsid w:val="00B55AB0"/>
    <w:rsid w:val="00B55EE5"/>
    <w:rsid w:val="00B71D1F"/>
    <w:rsid w:val="00B73DE6"/>
    <w:rsid w:val="00B761CD"/>
    <w:rsid w:val="00B86EF0"/>
    <w:rsid w:val="00B96969"/>
    <w:rsid w:val="00B97900"/>
    <w:rsid w:val="00BA1229"/>
    <w:rsid w:val="00BA44A8"/>
    <w:rsid w:val="00BF6691"/>
    <w:rsid w:val="00C028FC"/>
    <w:rsid w:val="00C037F2"/>
    <w:rsid w:val="00C0386D"/>
    <w:rsid w:val="00C065A1"/>
    <w:rsid w:val="00C10ED5"/>
    <w:rsid w:val="00C151A6"/>
    <w:rsid w:val="00C24098"/>
    <w:rsid w:val="00C30A4E"/>
    <w:rsid w:val="00C411F3"/>
    <w:rsid w:val="00C44105"/>
    <w:rsid w:val="00C55A33"/>
    <w:rsid w:val="00C66692"/>
    <w:rsid w:val="00C673B5"/>
    <w:rsid w:val="00C7063D"/>
    <w:rsid w:val="00C80E54"/>
    <w:rsid w:val="00C830BC"/>
    <w:rsid w:val="00C8524D"/>
    <w:rsid w:val="00C91123"/>
    <w:rsid w:val="00CA71FF"/>
    <w:rsid w:val="00CB5276"/>
    <w:rsid w:val="00CB5BFC"/>
    <w:rsid w:val="00CB68D7"/>
    <w:rsid w:val="00CC7E68"/>
    <w:rsid w:val="00CD7132"/>
    <w:rsid w:val="00CE0E6F"/>
    <w:rsid w:val="00CE3B21"/>
    <w:rsid w:val="00CE56FC"/>
    <w:rsid w:val="00CF4CFE"/>
    <w:rsid w:val="00D02E0F"/>
    <w:rsid w:val="00D03EE8"/>
    <w:rsid w:val="00D13535"/>
    <w:rsid w:val="00D17B79"/>
    <w:rsid w:val="00D23FEA"/>
    <w:rsid w:val="00D269CA"/>
    <w:rsid w:val="00D30B48"/>
    <w:rsid w:val="00D3168A"/>
    <w:rsid w:val="00D46FAA"/>
    <w:rsid w:val="00D47A40"/>
    <w:rsid w:val="00D51D33"/>
    <w:rsid w:val="00D57BB2"/>
    <w:rsid w:val="00D57E57"/>
    <w:rsid w:val="00D67745"/>
    <w:rsid w:val="00D70752"/>
    <w:rsid w:val="00D80E2D"/>
    <w:rsid w:val="00D84D5E"/>
    <w:rsid w:val="00D8560E"/>
    <w:rsid w:val="00D8758F"/>
    <w:rsid w:val="00DA4EDD"/>
    <w:rsid w:val="00DA6B78"/>
    <w:rsid w:val="00DC1D94"/>
    <w:rsid w:val="00DC42CF"/>
    <w:rsid w:val="00DE057F"/>
    <w:rsid w:val="00DE2082"/>
    <w:rsid w:val="00DE2289"/>
    <w:rsid w:val="00DF09A7"/>
    <w:rsid w:val="00E001D6"/>
    <w:rsid w:val="00E03A76"/>
    <w:rsid w:val="00E04410"/>
    <w:rsid w:val="00E07484"/>
    <w:rsid w:val="00E11351"/>
    <w:rsid w:val="00E35B77"/>
    <w:rsid w:val="00E4225C"/>
    <w:rsid w:val="00E44879"/>
    <w:rsid w:val="00E72914"/>
    <w:rsid w:val="00E75AE0"/>
    <w:rsid w:val="00E83C1F"/>
    <w:rsid w:val="00EA172C"/>
    <w:rsid w:val="00EA259B"/>
    <w:rsid w:val="00EA35A3"/>
    <w:rsid w:val="00EA3E6A"/>
    <w:rsid w:val="00EB18EF"/>
    <w:rsid w:val="00EB7951"/>
    <w:rsid w:val="00ED6A79"/>
    <w:rsid w:val="00EE17DF"/>
    <w:rsid w:val="00EF4621"/>
    <w:rsid w:val="00EF4D52"/>
    <w:rsid w:val="00EF6312"/>
    <w:rsid w:val="00F038B0"/>
    <w:rsid w:val="00F22B27"/>
    <w:rsid w:val="00F234A7"/>
    <w:rsid w:val="00F277B6"/>
    <w:rsid w:val="00F27DA5"/>
    <w:rsid w:val="00F37E07"/>
    <w:rsid w:val="00F4182A"/>
    <w:rsid w:val="00F54380"/>
    <w:rsid w:val="00F54B47"/>
    <w:rsid w:val="00F560E2"/>
    <w:rsid w:val="00F61247"/>
    <w:rsid w:val="00F6702E"/>
    <w:rsid w:val="00F671EB"/>
    <w:rsid w:val="00F70E84"/>
    <w:rsid w:val="00F95E3C"/>
    <w:rsid w:val="00FA092B"/>
    <w:rsid w:val="00FA4F6C"/>
    <w:rsid w:val="00FA6EFD"/>
    <w:rsid w:val="00FB74EA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C80E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0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C80E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0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Graham,%20Brown,%20Polmann,%20Clark,%20and%20Fa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Graham, Brown, Polmann, Clark, and Fay.dot</Template>
  <TotalTime>0</TotalTime>
  <Pages>2</Pages>
  <Words>231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2018-08-10T19:16:00Z</dcterms:created>
  <dcterms:modified xsi:type="dcterms:W3CDTF">2018-08-10T19:33:00Z</dcterms:modified>
</cp:coreProperties>
</file>