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9C" w:rsidRDefault="0090089C" w:rsidP="0090089C">
      <w:pPr>
        <w:jc w:val="center"/>
        <w:rPr>
          <w:sz w:val="22"/>
          <w:szCs w:val="22"/>
        </w:rPr>
      </w:pPr>
      <w:r>
        <w:rPr>
          <w:sz w:val="22"/>
          <w:szCs w:val="22"/>
        </w:rPr>
        <w:t>Notice of Disposition</w:t>
      </w:r>
    </w:p>
    <w:p w:rsidR="0090089C" w:rsidRDefault="0090089C" w:rsidP="0090089C"/>
    <w:p w:rsidR="0090089C" w:rsidRDefault="0090089C" w:rsidP="0090089C">
      <w:pPr>
        <w:rPr>
          <w:b/>
          <w:bCs/>
          <w:sz w:val="20"/>
          <w:szCs w:val="20"/>
        </w:rPr>
      </w:pPr>
      <w:hyperlink r:id="rId8" w:tgtFrame="department" w:history="1">
        <w:r>
          <w:rPr>
            <w:rStyle w:val="Hyperlink"/>
            <w:b/>
            <w:bCs/>
            <w:sz w:val="20"/>
            <w:szCs w:val="20"/>
          </w:rPr>
          <w:t>PUBLIC SERVICE COMMISSION</w:t>
        </w:r>
      </w:hyperlink>
    </w:p>
    <w:p w:rsidR="0090089C" w:rsidRPr="00521BFF" w:rsidRDefault="0090089C" w:rsidP="0090089C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NOTICE IS HEREBY GIVEN THAT the FLORIDA PUBLIC SERVICE COMMISSION has issued an order </w:t>
      </w:r>
      <w:r w:rsidRPr="00521BFF">
        <w:rPr>
          <w:sz w:val="20"/>
          <w:szCs w:val="20"/>
        </w:rPr>
        <w:t xml:space="preserve">disposing of the petition for declaratory statement filed by </w:t>
      </w:r>
      <w:r>
        <w:rPr>
          <w:sz w:val="20"/>
          <w:szCs w:val="20"/>
        </w:rPr>
        <w:t>Vivint Solar Developer, LLC, on  March 23, 2018</w:t>
      </w:r>
      <w:r w:rsidRPr="005177FA">
        <w:rPr>
          <w:sz w:val="20"/>
          <w:szCs w:val="20"/>
        </w:rPr>
        <w:t>.</w:t>
      </w:r>
      <w:r w:rsidRPr="00521BFF">
        <w:rPr>
          <w:sz w:val="20"/>
          <w:szCs w:val="20"/>
        </w:rPr>
        <w:t xml:space="preserve">  The following is a summary of the agency's disposition of the petition: </w:t>
      </w:r>
      <w:r w:rsidRPr="00521BFF">
        <w:rPr>
          <w:sz w:val="20"/>
          <w:szCs w:val="20"/>
        </w:rPr>
        <w:br/>
      </w:r>
      <w:r w:rsidRPr="00D17317">
        <w:rPr>
          <w:sz w:val="20"/>
          <w:szCs w:val="20"/>
        </w:rPr>
        <w:t>The Florida Public Service Commission issued a declaratory statement that: (1) Vivint’s proposed residential solar equipment lease, as described by its petition, will not be deemed to constitute a sale of electricity; (2) Offering its solar equipment lease, as described in its petition, to consumers in Florida will not cause Vivint to be deemed a public utility; and (3) The residential solar equipment lease described in its petition will not subject Vivint or Vivint’s customer-lessees to regulation by this Commission.</w:t>
      </w:r>
    </w:p>
    <w:p w:rsidR="0090089C" w:rsidRDefault="0090089C" w:rsidP="0090089C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Final Order No. </w:t>
      </w:r>
      <w:r w:rsidRPr="00676CAA">
        <w:rPr>
          <w:sz w:val="20"/>
          <w:szCs w:val="20"/>
        </w:rPr>
        <w:t xml:space="preserve">PSC-2018-0413-DS-EQ </w:t>
      </w:r>
      <w:r w:rsidRPr="00521BFF">
        <w:rPr>
          <w:sz w:val="20"/>
          <w:szCs w:val="20"/>
        </w:rPr>
        <w:t xml:space="preserve">was issued and filed on </w:t>
      </w:r>
      <w:r>
        <w:rPr>
          <w:sz w:val="20"/>
          <w:szCs w:val="20"/>
        </w:rPr>
        <w:t xml:space="preserve"> August 21</w:t>
      </w:r>
      <w:r w:rsidRPr="00521BFF">
        <w:rPr>
          <w:sz w:val="20"/>
          <w:szCs w:val="20"/>
        </w:rPr>
        <w:t xml:space="preserve">, 2018, in Docket No. </w:t>
      </w:r>
      <w:r w:rsidRPr="00D17317">
        <w:rPr>
          <w:sz w:val="20"/>
          <w:szCs w:val="20"/>
        </w:rPr>
        <w:t>20180124-EQ</w:t>
      </w:r>
      <w:r w:rsidRPr="00521BFF">
        <w:rPr>
          <w:sz w:val="20"/>
          <w:szCs w:val="20"/>
        </w:rPr>
        <w:t>.</w:t>
      </w:r>
      <w:r w:rsidRPr="00521BFF">
        <w:rPr>
          <w:sz w:val="20"/>
          <w:szCs w:val="20"/>
        </w:rPr>
        <w:br/>
        <w:t>A copy of the petition and final order may be obtained by contacting:  Carlotta Stauffer, Commission Clerk, Florida Public Service Commission, Office of Commission Clerk, 2540 Shumard Oak Blvd., Tallahassee, FL 32399-0850, Clerk@psc.state.fl.us, (850) 413-6770.</w:t>
      </w:r>
    </w:p>
    <w:p w:rsidR="007A0763" w:rsidRPr="00521BFF" w:rsidRDefault="007A0763" w:rsidP="0090089C">
      <w:pPr>
        <w:spacing w:line="312" w:lineRule="auto"/>
        <w:rPr>
          <w:sz w:val="20"/>
          <w:szCs w:val="20"/>
        </w:rPr>
      </w:pPr>
    </w:p>
    <w:p w:rsidR="00613BA5" w:rsidRDefault="007A0763">
      <w:fldSimple w:instr=" FILENAME  \* Lower  \* MERGEFORMAT ">
        <w:r>
          <w:rPr>
            <w:noProof/>
          </w:rPr>
          <w:t>20180124 notice of disposition.docx</w:t>
        </w:r>
      </w:fldSimple>
      <w:bookmarkStart w:id="0" w:name="_GoBack"/>
      <w:bookmarkEnd w:id="0"/>
    </w:p>
    <w:sectPr w:rsidR="00613BA5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63" w:rsidRDefault="007A0763" w:rsidP="007A0763">
      <w:r>
        <w:separator/>
      </w:r>
    </w:p>
  </w:endnote>
  <w:endnote w:type="continuationSeparator" w:id="0">
    <w:p w:rsidR="007A0763" w:rsidRDefault="007A0763" w:rsidP="007A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63" w:rsidRDefault="007A0763" w:rsidP="007A0763">
      <w:r>
        <w:separator/>
      </w:r>
    </w:p>
  </w:footnote>
  <w:footnote w:type="continuationSeparator" w:id="0">
    <w:p w:rsidR="007A0763" w:rsidRDefault="007A0763" w:rsidP="007A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9C"/>
    <w:rsid w:val="000C144B"/>
    <w:rsid w:val="00132986"/>
    <w:rsid w:val="00613BA5"/>
    <w:rsid w:val="00662066"/>
    <w:rsid w:val="007A0763"/>
    <w:rsid w:val="0090089C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8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  <w:rPr>
      <w:rFonts w:asciiTheme="minorHAnsi" w:eastAsiaTheme="minorHAnsi" w:hAnsiTheme="minorHAnsi"/>
    </w:rPr>
  </w:style>
  <w:style w:type="paragraph" w:styleId="BodyText">
    <w:name w:val="Body Text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</w:r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  <w:rPr>
      <w:rFonts w:asciiTheme="minorHAnsi" w:eastAsiaTheme="minorHAnsi" w:hAnsiTheme="minorHAnsi"/>
    </w:r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  <w:rPr>
      <w:rFonts w:asciiTheme="minorHAnsi" w:eastAsiaTheme="minorHAnsi" w:hAnsiTheme="minorHAnsi"/>
    </w:r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paragraph" w:styleId="Date">
    <w:name w:val="Date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E-mailSignature">
    <w:name w:val="E-mail Signature"/>
    <w:basedOn w:val="Normal"/>
    <w:uiPriority w:val="99"/>
    <w:semiHidden/>
    <w:unhideWhenUsed/>
    <w:rPr>
      <w:rFonts w:asciiTheme="minorHAnsi" w:eastAsiaTheme="minorHAnsi" w:hAnsiTheme="minorHAnsi"/>
    </w:rPr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eastAsiaTheme="minorHAnsi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eastAsiaTheme="minorHAnsi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paragraph" w:styleId="Header">
    <w:name w:val="header"/>
    <w:basedOn w:val="Normal"/>
    <w:uiPriority w:val="99"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rFonts w:asciiTheme="minorHAnsi" w:eastAsiaTheme="minorHAnsi" w:hAnsiTheme="minorHAnsi"/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  <w:rPr>
      <w:rFonts w:asciiTheme="minorHAnsi" w:eastAsiaTheme="minorHAnsi" w:hAnsiTheme="minorHAnsi"/>
    </w:rPr>
  </w:style>
  <w:style w:type="paragraph" w:styleId="List2">
    <w:name w:val="List 2"/>
    <w:basedOn w:val="Normal"/>
    <w:uiPriority w:val="99"/>
    <w:semiHidden/>
    <w:unhideWhenUsed/>
    <w:pPr>
      <w:ind w:left="720" w:hanging="360"/>
    </w:pPr>
    <w:rPr>
      <w:rFonts w:asciiTheme="minorHAnsi" w:eastAsiaTheme="minorHAnsi" w:hAnsiTheme="minorHAnsi"/>
    </w:rPr>
  </w:style>
  <w:style w:type="paragraph" w:styleId="List3">
    <w:name w:val="List 3"/>
    <w:basedOn w:val="Normal"/>
    <w:uiPriority w:val="99"/>
    <w:semiHidden/>
    <w:unhideWhenUsed/>
    <w:pPr>
      <w:ind w:left="1080" w:hanging="360"/>
    </w:pPr>
    <w:rPr>
      <w:rFonts w:asciiTheme="minorHAnsi" w:eastAsiaTheme="minorHAnsi" w:hAnsiTheme="minorHAnsi"/>
    </w:rPr>
  </w:style>
  <w:style w:type="paragraph" w:styleId="List4">
    <w:name w:val="List 4"/>
    <w:basedOn w:val="Normal"/>
    <w:uiPriority w:val="99"/>
    <w:semiHidden/>
    <w:unhideWhenUsed/>
    <w:pPr>
      <w:ind w:left="1440" w:hanging="360"/>
    </w:pPr>
    <w:rPr>
      <w:rFonts w:asciiTheme="minorHAnsi" w:eastAsiaTheme="minorHAnsi" w:hAnsiTheme="minorHAnsi"/>
    </w:rPr>
  </w:style>
  <w:style w:type="paragraph" w:styleId="List5">
    <w:name w:val="List 5"/>
    <w:basedOn w:val="Normal"/>
    <w:uiPriority w:val="99"/>
    <w:semiHidden/>
    <w:unhideWhenUsed/>
    <w:pPr>
      <w:ind w:left="1800" w:hanging="360"/>
    </w:pPr>
    <w:rPr>
      <w:rFonts w:asciiTheme="minorHAnsi" w:eastAsiaTheme="minorHAnsi" w:hAnsiTheme="minorHAnsi"/>
    </w:r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  <w:rPr>
      <w:rFonts w:asciiTheme="minorHAnsi" w:eastAsiaTheme="minorHAnsi" w:hAnsiTheme="minorHAns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  <w:rPr>
      <w:rFonts w:asciiTheme="minorHAnsi" w:eastAsiaTheme="minorHAnsi" w:hAnsiTheme="minorHAns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  <w:rPr>
      <w:rFonts w:asciiTheme="minorHAnsi" w:eastAsiaTheme="minorHAnsi" w:hAnsiTheme="minorHAns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  <w:rPr>
      <w:rFonts w:asciiTheme="minorHAnsi" w:eastAsiaTheme="minorHAnsi" w:hAnsiTheme="minorHAnsi"/>
    </w:r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  <w:rPr>
      <w:rFonts w:asciiTheme="minorHAnsi" w:eastAsiaTheme="minorHAnsi" w:hAnsiTheme="minorHAnsi"/>
    </w:r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  <w:rPr>
      <w:rFonts w:asciiTheme="minorHAnsi" w:eastAsiaTheme="minorHAnsi" w:hAnsiTheme="minorHAnsi"/>
    </w:r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  <w:rPr>
      <w:rFonts w:asciiTheme="minorHAnsi" w:eastAsiaTheme="minorHAnsi" w:hAnsiTheme="minorHAnsi"/>
    </w:r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  <w:rPr>
      <w:rFonts w:asciiTheme="minorHAnsi" w:eastAsiaTheme="minorHAnsi" w:hAnsiTheme="minorHAnsi"/>
    </w:r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  <w:rPr>
      <w:rFonts w:asciiTheme="minorHAnsi" w:eastAsiaTheme="minorHAnsi" w:hAnsiTheme="minorHAnsi"/>
    </w:r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  <w:rPr>
      <w:rFonts w:asciiTheme="minorHAnsi" w:eastAsiaTheme="minorHAnsi" w:hAnsiTheme="minorHAns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  <w:rPr>
      <w:rFonts w:asciiTheme="minorHAnsi" w:eastAsiaTheme="minorHAnsi" w:hAnsiTheme="minorHAns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  <w:rPr>
      <w:rFonts w:asciiTheme="minorHAnsi" w:eastAsiaTheme="minorHAnsi" w:hAnsiTheme="minorHAns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  <w:rPr>
      <w:rFonts w:asciiTheme="minorHAnsi" w:eastAsiaTheme="minorHAnsi" w:hAnsiTheme="minorHAnsi"/>
    </w:r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  <w:rPr>
      <w:rFonts w:asciiTheme="minorHAnsi" w:eastAsiaTheme="minorHAnsi" w:hAnsiTheme="minorHAnsi"/>
    </w:r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semiHidden/>
    <w:unhideWhenUsed/>
    <w:rPr>
      <w:rFonts w:asciiTheme="minorHAnsi" w:eastAsiaTheme="minorHAnsi" w:hAnsiTheme="minorHAnsi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NoteHeading">
    <w:name w:val="Note Heading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Signature">
    <w:name w:val="Signature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eastAsiaTheme="minorHAns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rFonts w:asciiTheme="minorHAnsi" w:eastAsiaTheme="minorHAnsi" w:hAnsiTheme="minorHAns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  <w:rPr>
      <w:rFonts w:asciiTheme="minorHAnsi" w:eastAsiaTheme="minorHAnsi" w:hAnsiTheme="minorHAnsi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  <w:rPr>
      <w:rFonts w:asciiTheme="minorHAnsi" w:eastAsiaTheme="minorHAnsi" w:hAnsiTheme="minorHAnsi"/>
    </w:r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  <w:rPr>
      <w:rFonts w:asciiTheme="minorHAnsi" w:eastAsiaTheme="minorHAnsi" w:hAnsiTheme="minorHAnsi"/>
    </w:r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  <w:rPr>
      <w:rFonts w:asciiTheme="minorHAnsi" w:eastAsiaTheme="minorHAnsi" w:hAnsiTheme="min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  <w:rPr>
      <w:rFonts w:asciiTheme="minorHAnsi" w:eastAsiaTheme="minorHAnsi" w:hAnsiTheme="minorHAnsi"/>
    </w:r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  <w:rPr>
      <w:rFonts w:asciiTheme="minorHAnsi" w:eastAsiaTheme="minorHAnsi" w:hAnsiTheme="minorHAnsi"/>
    </w:r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  <w:rPr>
      <w:rFonts w:asciiTheme="minorHAnsi" w:eastAsiaTheme="minorHAnsi" w:hAnsiTheme="minorHAnsi"/>
    </w:r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  <w:rPr>
      <w:rFonts w:asciiTheme="minorHAnsi" w:eastAsiaTheme="minorHAnsi" w:hAnsi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eastAsiaTheme="minorHAnsi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eastAsiaTheme="minorHAnsi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Pr>
      <w:rFonts w:asciiTheme="minorHAnsi" w:eastAsiaTheme="minorHAnsi" w:hAnsiTheme="minorHAnsi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  <w:rPr>
      <w:rFonts w:asciiTheme="minorHAnsi" w:eastAsiaTheme="minorHAnsi" w:hAnsiTheme="minorHAnsi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  <w:rPr>
      <w:rFonts w:asciiTheme="minorHAnsi" w:eastAsiaTheme="minorHAnsi" w:hAnsiTheme="minorHAnsi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  <w:rPr>
      <w:rFonts w:asciiTheme="minorHAnsi" w:eastAsiaTheme="minorHAnsi" w:hAnsiTheme="minorHAnsi"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  <w:rPr>
      <w:rFonts w:asciiTheme="minorHAnsi" w:eastAsiaTheme="minorHAnsi" w:hAnsiTheme="minorHAnsi"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  <w:rPr>
      <w:rFonts w:asciiTheme="minorHAnsi" w:eastAsiaTheme="minorHAnsi" w:hAnsiTheme="minorHAnsi"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  <w:rPr>
      <w:rFonts w:asciiTheme="minorHAnsi" w:eastAsiaTheme="minorHAnsi" w:hAnsiTheme="minorHAnsi"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  <w:rPr>
      <w:rFonts w:asciiTheme="minorHAnsi" w:eastAsia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8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  <w:rPr>
      <w:rFonts w:asciiTheme="minorHAnsi" w:eastAsiaTheme="minorHAnsi" w:hAnsiTheme="minorHAnsi"/>
    </w:rPr>
  </w:style>
  <w:style w:type="paragraph" w:styleId="BodyText">
    <w:name w:val="Body Text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</w:r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  <w:rPr>
      <w:rFonts w:asciiTheme="minorHAnsi" w:eastAsiaTheme="minorHAnsi" w:hAnsiTheme="minorHAnsi"/>
    </w:r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  <w:rPr>
      <w:rFonts w:asciiTheme="minorHAnsi" w:eastAsiaTheme="minorHAnsi" w:hAnsiTheme="minorHAnsi"/>
    </w:r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paragraph" w:styleId="Date">
    <w:name w:val="Date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E-mailSignature">
    <w:name w:val="E-mail Signature"/>
    <w:basedOn w:val="Normal"/>
    <w:uiPriority w:val="99"/>
    <w:semiHidden/>
    <w:unhideWhenUsed/>
    <w:rPr>
      <w:rFonts w:asciiTheme="minorHAnsi" w:eastAsiaTheme="minorHAnsi" w:hAnsiTheme="minorHAnsi"/>
    </w:rPr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eastAsiaTheme="minorHAnsi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eastAsiaTheme="minorHAnsi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paragraph" w:styleId="Header">
    <w:name w:val="header"/>
    <w:basedOn w:val="Normal"/>
    <w:uiPriority w:val="99"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rFonts w:asciiTheme="minorHAnsi" w:eastAsiaTheme="minorHAnsi" w:hAnsiTheme="minorHAnsi"/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  <w:rPr>
      <w:rFonts w:asciiTheme="minorHAnsi" w:eastAsiaTheme="minorHAnsi" w:hAnsiTheme="minorHAnsi"/>
    </w:rPr>
  </w:style>
  <w:style w:type="paragraph" w:styleId="List2">
    <w:name w:val="List 2"/>
    <w:basedOn w:val="Normal"/>
    <w:uiPriority w:val="99"/>
    <w:semiHidden/>
    <w:unhideWhenUsed/>
    <w:pPr>
      <w:ind w:left="720" w:hanging="360"/>
    </w:pPr>
    <w:rPr>
      <w:rFonts w:asciiTheme="minorHAnsi" w:eastAsiaTheme="minorHAnsi" w:hAnsiTheme="minorHAnsi"/>
    </w:rPr>
  </w:style>
  <w:style w:type="paragraph" w:styleId="List3">
    <w:name w:val="List 3"/>
    <w:basedOn w:val="Normal"/>
    <w:uiPriority w:val="99"/>
    <w:semiHidden/>
    <w:unhideWhenUsed/>
    <w:pPr>
      <w:ind w:left="1080" w:hanging="360"/>
    </w:pPr>
    <w:rPr>
      <w:rFonts w:asciiTheme="minorHAnsi" w:eastAsiaTheme="minorHAnsi" w:hAnsiTheme="minorHAnsi"/>
    </w:rPr>
  </w:style>
  <w:style w:type="paragraph" w:styleId="List4">
    <w:name w:val="List 4"/>
    <w:basedOn w:val="Normal"/>
    <w:uiPriority w:val="99"/>
    <w:semiHidden/>
    <w:unhideWhenUsed/>
    <w:pPr>
      <w:ind w:left="1440" w:hanging="360"/>
    </w:pPr>
    <w:rPr>
      <w:rFonts w:asciiTheme="minorHAnsi" w:eastAsiaTheme="minorHAnsi" w:hAnsiTheme="minorHAnsi"/>
    </w:rPr>
  </w:style>
  <w:style w:type="paragraph" w:styleId="List5">
    <w:name w:val="List 5"/>
    <w:basedOn w:val="Normal"/>
    <w:uiPriority w:val="99"/>
    <w:semiHidden/>
    <w:unhideWhenUsed/>
    <w:pPr>
      <w:ind w:left="1800" w:hanging="360"/>
    </w:pPr>
    <w:rPr>
      <w:rFonts w:asciiTheme="minorHAnsi" w:eastAsiaTheme="minorHAnsi" w:hAnsiTheme="minorHAnsi"/>
    </w:r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  <w:rPr>
      <w:rFonts w:asciiTheme="minorHAnsi" w:eastAsiaTheme="minorHAnsi" w:hAnsiTheme="minorHAns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  <w:rPr>
      <w:rFonts w:asciiTheme="minorHAnsi" w:eastAsiaTheme="minorHAnsi" w:hAnsiTheme="minorHAns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  <w:rPr>
      <w:rFonts w:asciiTheme="minorHAnsi" w:eastAsiaTheme="minorHAnsi" w:hAnsiTheme="minorHAns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  <w:rPr>
      <w:rFonts w:asciiTheme="minorHAnsi" w:eastAsiaTheme="minorHAnsi" w:hAnsiTheme="minorHAnsi"/>
    </w:r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  <w:rPr>
      <w:rFonts w:asciiTheme="minorHAnsi" w:eastAsiaTheme="minorHAnsi" w:hAnsiTheme="minorHAnsi"/>
    </w:r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  <w:rPr>
      <w:rFonts w:asciiTheme="minorHAnsi" w:eastAsiaTheme="minorHAnsi" w:hAnsiTheme="minorHAnsi"/>
    </w:r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  <w:rPr>
      <w:rFonts w:asciiTheme="minorHAnsi" w:eastAsiaTheme="minorHAnsi" w:hAnsiTheme="minorHAnsi"/>
    </w:r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  <w:rPr>
      <w:rFonts w:asciiTheme="minorHAnsi" w:eastAsiaTheme="minorHAnsi" w:hAnsiTheme="minorHAnsi"/>
    </w:r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  <w:rPr>
      <w:rFonts w:asciiTheme="minorHAnsi" w:eastAsiaTheme="minorHAnsi" w:hAnsiTheme="minorHAnsi"/>
    </w:r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  <w:rPr>
      <w:rFonts w:asciiTheme="minorHAnsi" w:eastAsiaTheme="minorHAnsi" w:hAnsiTheme="minorHAns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  <w:rPr>
      <w:rFonts w:asciiTheme="minorHAnsi" w:eastAsiaTheme="minorHAnsi" w:hAnsiTheme="minorHAns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  <w:rPr>
      <w:rFonts w:asciiTheme="minorHAnsi" w:eastAsiaTheme="minorHAnsi" w:hAnsiTheme="minorHAns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  <w:rPr>
      <w:rFonts w:asciiTheme="minorHAnsi" w:eastAsiaTheme="minorHAnsi" w:hAnsiTheme="minorHAnsi"/>
    </w:r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  <w:rPr>
      <w:rFonts w:asciiTheme="minorHAnsi" w:eastAsiaTheme="minorHAnsi" w:hAnsiTheme="minorHAnsi"/>
    </w:r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semiHidden/>
    <w:unhideWhenUsed/>
    <w:rPr>
      <w:rFonts w:asciiTheme="minorHAnsi" w:eastAsiaTheme="minorHAnsi" w:hAnsiTheme="minorHAnsi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NoteHeading">
    <w:name w:val="Note Heading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Signature">
    <w:name w:val="Signature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eastAsiaTheme="minorHAns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rFonts w:asciiTheme="minorHAnsi" w:eastAsiaTheme="minorHAnsi" w:hAnsiTheme="minorHAns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  <w:rPr>
      <w:rFonts w:asciiTheme="minorHAnsi" w:eastAsiaTheme="minorHAnsi" w:hAnsiTheme="minorHAnsi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  <w:rPr>
      <w:rFonts w:asciiTheme="minorHAnsi" w:eastAsiaTheme="minorHAnsi" w:hAnsiTheme="minorHAnsi"/>
    </w:r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  <w:rPr>
      <w:rFonts w:asciiTheme="minorHAnsi" w:eastAsiaTheme="minorHAnsi" w:hAnsiTheme="minorHAnsi"/>
    </w:r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  <w:rPr>
      <w:rFonts w:asciiTheme="minorHAnsi" w:eastAsiaTheme="minorHAnsi" w:hAnsiTheme="min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  <w:rPr>
      <w:rFonts w:asciiTheme="minorHAnsi" w:eastAsiaTheme="minorHAnsi" w:hAnsiTheme="minorHAnsi"/>
    </w:r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  <w:rPr>
      <w:rFonts w:asciiTheme="minorHAnsi" w:eastAsiaTheme="minorHAnsi" w:hAnsiTheme="minorHAnsi"/>
    </w:r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  <w:rPr>
      <w:rFonts w:asciiTheme="minorHAnsi" w:eastAsiaTheme="minorHAnsi" w:hAnsiTheme="minorHAnsi"/>
    </w:r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  <w:rPr>
      <w:rFonts w:asciiTheme="minorHAnsi" w:eastAsiaTheme="minorHAnsi" w:hAnsi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eastAsiaTheme="minorHAnsi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eastAsiaTheme="minorHAnsi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Pr>
      <w:rFonts w:asciiTheme="minorHAnsi" w:eastAsiaTheme="minorHAnsi" w:hAnsiTheme="minorHAnsi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  <w:rPr>
      <w:rFonts w:asciiTheme="minorHAnsi" w:eastAsiaTheme="minorHAnsi" w:hAnsiTheme="minorHAnsi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  <w:rPr>
      <w:rFonts w:asciiTheme="minorHAnsi" w:eastAsiaTheme="minorHAnsi" w:hAnsiTheme="minorHAnsi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  <w:rPr>
      <w:rFonts w:asciiTheme="minorHAnsi" w:eastAsiaTheme="minorHAnsi" w:hAnsiTheme="minorHAnsi"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  <w:rPr>
      <w:rFonts w:asciiTheme="minorHAnsi" w:eastAsiaTheme="minorHAnsi" w:hAnsiTheme="minorHAnsi"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  <w:rPr>
      <w:rFonts w:asciiTheme="minorHAnsi" w:eastAsiaTheme="minorHAnsi" w:hAnsiTheme="minorHAnsi"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  <w:rPr>
      <w:rFonts w:asciiTheme="minorHAnsi" w:eastAsiaTheme="minorHAnsi" w:hAnsiTheme="minorHAnsi"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  <w:rPr>
      <w:rFonts w:asciiTheme="minorHAnsi" w:eastAsia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rules.org/gateway/department.asp?id=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Nettles</dc:creator>
  <cp:lastModifiedBy>Ruth Nettles</cp:lastModifiedBy>
  <cp:revision>2</cp:revision>
  <cp:lastPrinted>2018-08-21T17:59:00Z</cp:lastPrinted>
  <dcterms:created xsi:type="dcterms:W3CDTF">2018-08-21T17:55:00Z</dcterms:created>
  <dcterms:modified xsi:type="dcterms:W3CDTF">2018-08-21T17:59:00Z</dcterms:modified>
</cp:coreProperties>
</file>