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DA0EA8" w:rsidRDefault="00DA0EA8">
      <w:pPr>
        <w:pStyle w:val="PScCenterCaps"/>
        <w:rPr>
          <w:lang w:val="en-US"/>
        </w:rPr>
      </w:pPr>
    </w:p>
    <w:p w:rsidR="006B03A1" w:rsidRDefault="00DD22DB">
      <w:pPr>
        <w:pStyle w:val="PScCenterCaps"/>
        <w:rPr>
          <w:u w:val="single"/>
          <w:lang w:val="en-US"/>
        </w:rPr>
      </w:pPr>
      <w:r>
        <w:rPr>
          <w:u w:val="single"/>
          <w:lang w:val="en-US"/>
        </w:rPr>
        <w:t>Notice of INFORMAL 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01198">
      <w:pPr>
        <w:pStyle w:val="PScCenterCaps"/>
        <w:rPr>
          <w:lang w:val="en-US"/>
        </w:rPr>
      </w:pPr>
      <w:r>
        <w:rPr>
          <w:lang w:val="en-US"/>
        </w:rPr>
        <w:t>ALL INVESTOR-</w:t>
      </w:r>
      <w:r w:rsidR="002C510D">
        <w:rPr>
          <w:lang w:val="en-US"/>
        </w:rPr>
        <w:t xml:space="preserve">OWNED </w:t>
      </w:r>
      <w:r>
        <w:rPr>
          <w:lang w:val="en-US"/>
        </w:rPr>
        <w:t xml:space="preserve">Electric </w:t>
      </w:r>
      <w:r w:rsidR="002C510D">
        <w:rPr>
          <w:lang w:val="en-US"/>
        </w:rPr>
        <w:t>UTILITIES</w:t>
      </w:r>
    </w:p>
    <w:p w:rsidR="002C510D" w:rsidRDefault="002C510D">
      <w:pPr>
        <w:pStyle w:val="PScCenterCaps"/>
        <w:rPr>
          <w:lang w:val="en-US"/>
        </w:rPr>
      </w:pPr>
    </w:p>
    <w:p w:rsidR="002C510D" w:rsidRDefault="002C510D">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2C510D">
      <w:pPr>
        <w:pStyle w:val="PScCenterCaps"/>
        <w:rPr>
          <w:lang w:val="en-US"/>
        </w:rPr>
      </w:pPr>
      <w:r>
        <w:rPr>
          <w:lang w:val="en-US"/>
        </w:rPr>
        <w:t>UNDOCKETED</w:t>
      </w:r>
    </w:p>
    <w:p w:rsidR="006B03A1" w:rsidRDefault="006B03A1">
      <w:pPr>
        <w:pStyle w:val="PScCenterCaps"/>
        <w:rPr>
          <w:lang w:val="en-US"/>
        </w:rPr>
      </w:pPr>
    </w:p>
    <w:p w:rsidR="00DD22DB" w:rsidRPr="00DD22DB" w:rsidRDefault="006A6CC6" w:rsidP="0071258C">
      <w:pPr>
        <w:widowControl w:val="0"/>
        <w:tabs>
          <w:tab w:val="center" w:pos="4680"/>
          <w:tab w:val="left" w:pos="5472"/>
        </w:tabs>
        <w:autoSpaceDE w:val="0"/>
        <w:autoSpaceDN w:val="0"/>
        <w:adjustRightInd w:val="0"/>
        <w:jc w:val="center"/>
      </w:pPr>
      <w:r>
        <w:t>IN RE:</w:t>
      </w:r>
      <w:r w:rsidR="0071258C">
        <w:t xml:space="preserve"> SUPPLY-SIDE SOLAR GENERATION FOR FLORIDA’S INVESTOR-OWNED ELECTRIC UTILITIES</w:t>
      </w:r>
    </w:p>
    <w:p w:rsidR="00DD22DB" w:rsidRDefault="00DD22DB">
      <w:pPr>
        <w:pStyle w:val="PScCenterCaps"/>
        <w:rPr>
          <w:lang w:val="en-US"/>
        </w:rPr>
      </w:pPr>
    </w:p>
    <w:p w:rsidR="006B03A1" w:rsidRPr="007C3C93" w:rsidRDefault="006B03A1">
      <w:pPr>
        <w:pStyle w:val="PSCCenter"/>
      </w:pPr>
      <w:r>
        <w:t xml:space="preserve">ISSUED: </w:t>
      </w:r>
      <w:bookmarkStart w:id="0" w:name="issueDate"/>
      <w:bookmarkEnd w:id="0"/>
      <w:r w:rsidR="007C3C93">
        <w:rPr>
          <w:u w:val="single"/>
        </w:rPr>
        <w:t>November 27, 2018</w:t>
      </w:r>
    </w:p>
    <w:p w:rsidR="006B03A1" w:rsidRDefault="006B03A1">
      <w:pPr>
        <w:rPr>
          <w:rStyle w:val="PSCUnderline"/>
        </w:rPr>
      </w:pPr>
    </w:p>
    <w:p w:rsidR="006B03A1" w:rsidRDefault="006B03A1"/>
    <w:p w:rsidR="0071258C" w:rsidRDefault="0071258C" w:rsidP="0071258C">
      <w:pPr>
        <w:jc w:val="both"/>
      </w:pPr>
      <w:r>
        <w:tab/>
        <w:t>Pursuant to Section 366.91, Florida Statu</w:t>
      </w:r>
      <w:r w:rsidR="00DA0EA8">
        <w:t>t</w:t>
      </w:r>
      <w:r>
        <w:t xml:space="preserve">es, </w:t>
      </w:r>
      <w:r w:rsidRPr="003833C8">
        <w:t xml:space="preserve">it is in the public interest to promote the development of renewable energy resources in </w:t>
      </w:r>
      <w:r>
        <w:t>Florida</w:t>
      </w:r>
      <w:r w:rsidRPr="003833C8">
        <w:t>.</w:t>
      </w:r>
      <w:r>
        <w:t xml:space="preserve"> Currently, supply-side solar generation contributes the greatest amount of </w:t>
      </w:r>
      <w:r w:rsidR="00501198">
        <w:t>renewable capacity in the state</w:t>
      </w:r>
      <w:r>
        <w:t xml:space="preserve"> and is projected to become Florida’s second largest supply-side capacity resource by 2027. In order to gain additional insight, Commission staff is holding an informal meeting to allow all interested stakeholders the opportunity to discuss potential trends and issues that may impact the growth of supply-side solar generation for Florida’s investor-owned electric utilities.</w:t>
      </w:r>
    </w:p>
    <w:p w:rsidR="0071258C" w:rsidRDefault="0071258C" w:rsidP="0071258C">
      <w:pPr>
        <w:jc w:val="both"/>
      </w:pPr>
    </w:p>
    <w:p w:rsidR="00DD22DB" w:rsidRPr="00DD22DB" w:rsidRDefault="00501198"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t xml:space="preserve">The </w:t>
      </w:r>
      <w:r w:rsidR="0071258C">
        <w:t xml:space="preserve">informal meeting </w:t>
      </w:r>
      <w:r w:rsidR="00DD22DB" w:rsidRPr="00DD22DB">
        <w:t>will be held at the following time and place:</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DD22DB" w:rsidRPr="00DD22DB" w:rsidRDefault="00501198"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December 13, 2018, at 9:30</w:t>
      </w:r>
      <w:r w:rsidR="00DD22DB" w:rsidRPr="00DD22DB">
        <w:t xml:space="preserve"> a.m.</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DD22DB">
        <w:t>Room 105, Gerald L.</w:t>
      </w:r>
      <w:r w:rsidR="0071258C">
        <w:t xml:space="preserve"> </w:t>
      </w:r>
      <w:r w:rsidRPr="00DD22DB">
        <w:t>Gunter Building</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DD22DB">
        <w:t>2540 Shumard Oak Boulevard</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DD22DB">
          <w:t>Tallahassee</w:t>
        </w:r>
      </w:smartTag>
      <w:r w:rsidRPr="00DD22DB">
        <w:t xml:space="preserve">, </w:t>
      </w:r>
      <w:smartTag w:uri="urn:schemas-microsoft-com:office:smarttags" w:element="PlaceName">
        <w:r w:rsidRPr="00DD22DB">
          <w:t>FL</w:t>
        </w:r>
      </w:smartTag>
      <w:r w:rsidRPr="00DD22DB">
        <w:t xml:space="preserve"> 32399-0850</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DD22DB" w:rsidRPr="00DD22DB" w:rsidRDefault="0071258C"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t>T</w:t>
      </w:r>
      <w:r w:rsidR="00DD22DB" w:rsidRPr="00DD22DB">
        <w:t xml:space="preserve">he agenda </w:t>
      </w:r>
      <w:r w:rsidR="00501198">
        <w:t xml:space="preserve">for the </w:t>
      </w:r>
      <w:r w:rsidR="004004E1">
        <w:t xml:space="preserve">informal </w:t>
      </w:r>
      <w:r w:rsidR="00501198">
        <w:t>meeting is</w:t>
      </w:r>
      <w:r>
        <w:t xml:space="preserve"> attached. </w:t>
      </w:r>
      <w:r w:rsidR="00DD22DB" w:rsidRPr="00DD22DB">
        <w:t>One or more Commissioners may be in attendance</w:t>
      </w:r>
      <w:r w:rsidR="004004E1">
        <w:t xml:space="preserve"> and participate in the informal meeting</w:t>
      </w:r>
      <w:r w:rsidR="00DD22DB" w:rsidRPr="00DD22DB">
        <w:t>.  The person to be contacted</w:t>
      </w:r>
      <w:r w:rsidR="00501198">
        <w:t xml:space="preserve"> regarding this informal meeting</w:t>
      </w:r>
      <w:r>
        <w:t xml:space="preserve"> is</w:t>
      </w:r>
      <w:r w:rsidR="0048644F">
        <w:t xml:space="preserve"> Tom Ballinger, Director, Division</w:t>
      </w:r>
      <w:r>
        <w:t xml:space="preserve"> of Engineering</w:t>
      </w:r>
      <w:r w:rsidR="00DD22DB" w:rsidRPr="00DD22DB">
        <w:t>, 2540 Shumard Oak Boulevard, Tallahassee, Florid</w:t>
      </w:r>
      <w:r>
        <w:t>a 32399-0850, (850) 413-6680</w:t>
      </w:r>
      <w:r w:rsidR="00DD22DB" w:rsidRPr="00DD22DB">
        <w:t xml:space="preserve">, </w:t>
      </w:r>
      <w:r w:rsidR="001B3992">
        <w:t>tballing</w:t>
      </w:r>
      <w:r w:rsidR="00DD22DB" w:rsidRPr="00DD22DB">
        <w:t>@psc.state.fl.us.</w:t>
      </w:r>
    </w:p>
    <w:p w:rsidR="00DD22DB" w:rsidRPr="00DD22DB" w:rsidRDefault="00DD22DB" w:rsidP="00DD22D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DD22DB" w:rsidRPr="00DD22DB" w:rsidRDefault="0071258C" w:rsidP="0071258C">
      <w:pPr>
        <w:widowControl w:val="0"/>
        <w:autoSpaceDE w:val="0"/>
        <w:autoSpaceDN w:val="0"/>
        <w:adjustRightInd w:val="0"/>
        <w:jc w:val="both"/>
      </w:pPr>
      <w:r>
        <w:tab/>
      </w:r>
      <w:r w:rsidR="00DD22DB" w:rsidRPr="00DD22DB">
        <w:t xml:space="preserve">In accordance with the Americans with Disabilities Act, persons needing a special </w:t>
      </w:r>
      <w:r w:rsidR="00DD22DB" w:rsidRPr="00DD22DB">
        <w:lastRenderedPageBreak/>
        <w:t>accommodation</w:t>
      </w:r>
      <w:r w:rsidR="000D6C76">
        <w:t xml:space="preserve"> to participate at this meeting</w:t>
      </w:r>
      <w:r w:rsidR="00DD22DB" w:rsidRPr="00DD22DB">
        <w:t xml:space="preserve"> should contact the Office of Commission Clerk no later than</w:t>
      </w:r>
      <w:r w:rsidR="000D6C76">
        <w:t xml:space="preserve"> five days prior to the meeting at 2540 Shumard Oak Boulevard</w:t>
      </w:r>
      <w:r w:rsidR="00DD22DB" w:rsidRPr="00DD22DB">
        <w:t>, Tallahassee, Florida 32399-0850 or 850-413-6770 (Florida Relay Service, 1-800-955-8770 Voice or 1-800-955-8771 TDD).  Assisted Listening Devices are available upon request from the Office of Commission Clerk, Gerald L. Gunter Building, Room 152.</w:t>
      </w:r>
    </w:p>
    <w:p w:rsidR="00DD22DB" w:rsidRDefault="00DD22DB">
      <w:pPr>
        <w:pStyle w:val="NoticeBody"/>
      </w:pPr>
    </w:p>
    <w:p w:rsidR="006B03A1" w:rsidRDefault="006B03A1" w:rsidP="007C3C93">
      <w:pPr>
        <w:pStyle w:val="NoticeBody"/>
        <w:keepNext/>
      </w:pPr>
      <w:r>
        <w:tab/>
        <w:t xml:space="preserve">By DIRECTION of the Florida Public Service Commission this </w:t>
      </w:r>
      <w:bookmarkStart w:id="1" w:name="replaceDate"/>
      <w:bookmarkEnd w:id="1"/>
      <w:r w:rsidR="007C3C93">
        <w:rPr>
          <w:u w:val="single"/>
        </w:rPr>
        <w:t>27th</w:t>
      </w:r>
      <w:r w:rsidR="007C3C93">
        <w:t xml:space="preserve"> day of </w:t>
      </w:r>
      <w:r w:rsidR="007C3C93">
        <w:rPr>
          <w:u w:val="single"/>
        </w:rPr>
        <w:t>November</w:t>
      </w:r>
      <w:r w:rsidR="007C3C93">
        <w:t xml:space="preserve">, </w:t>
      </w:r>
      <w:r w:rsidR="007C3C93">
        <w:rPr>
          <w:u w:val="single"/>
        </w:rPr>
        <w:t>2018</w:t>
      </w:r>
      <w:r w:rsidR="007C3C93">
        <w:t>.</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A45B1"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D22DB">
      <w:pPr>
        <w:keepNext/>
      </w:pPr>
      <w:r>
        <w:t>SMC</w:t>
      </w:r>
      <w:r w:rsidR="006B03A1">
        <w:t xml:space="preserve">  </w:t>
      </w:r>
    </w:p>
    <w:p w:rsidR="00DD22DB" w:rsidRPr="00DC4073" w:rsidRDefault="00DD22DB" w:rsidP="00256AF4">
      <w:pPr>
        <w:jc w:val="center"/>
        <w:rPr>
          <w:b/>
        </w:rPr>
      </w:pPr>
      <w:r>
        <w:br w:type="page"/>
      </w:r>
    </w:p>
    <w:p w:rsidR="00256AF4" w:rsidRPr="00256AF4" w:rsidRDefault="00256AF4" w:rsidP="00256AF4">
      <w:pPr>
        <w:jc w:val="center"/>
        <w:rPr>
          <w:b/>
        </w:rPr>
      </w:pPr>
      <w:r w:rsidRPr="00256AF4">
        <w:rPr>
          <w:b/>
        </w:rPr>
        <w:lastRenderedPageBreak/>
        <w:t>Florida Public Service Commission Informal Meeting on Supply-Side Solar Generation for Florida’s Investor-Owned Electric Utilities</w:t>
      </w:r>
    </w:p>
    <w:p w:rsidR="00256AF4" w:rsidRPr="00256AF4" w:rsidRDefault="00256AF4" w:rsidP="00256AF4">
      <w:pPr>
        <w:jc w:val="center"/>
        <w:rPr>
          <w:b/>
        </w:rPr>
      </w:pPr>
    </w:p>
    <w:p w:rsidR="00256AF4" w:rsidRPr="00256AF4" w:rsidRDefault="00256AF4" w:rsidP="00256AF4">
      <w:pPr>
        <w:jc w:val="center"/>
      </w:pPr>
      <w:r w:rsidRPr="00256AF4">
        <w:t>December 13, 2018, at 9:30 am</w:t>
      </w:r>
    </w:p>
    <w:p w:rsidR="00256AF4" w:rsidRPr="00256AF4" w:rsidRDefault="00256AF4" w:rsidP="00256AF4">
      <w:pPr>
        <w:jc w:val="center"/>
      </w:pPr>
      <w:r w:rsidRPr="00256AF4">
        <w:t>Gerald Gunter Building, Room 105</w:t>
      </w:r>
    </w:p>
    <w:p w:rsidR="00256AF4" w:rsidRPr="00256AF4" w:rsidRDefault="00256AF4" w:rsidP="00256AF4">
      <w:pPr>
        <w:jc w:val="center"/>
      </w:pPr>
      <w:r w:rsidRPr="00256AF4">
        <w:t>2540 Shumard Oak Blvd., Tallahassee, Florida</w:t>
      </w:r>
    </w:p>
    <w:p w:rsidR="00256AF4" w:rsidRPr="00256AF4" w:rsidRDefault="00256AF4" w:rsidP="00256AF4">
      <w:pPr>
        <w:jc w:val="center"/>
      </w:pPr>
    </w:p>
    <w:p w:rsidR="00256AF4" w:rsidRPr="00256AF4" w:rsidRDefault="00256AF4" w:rsidP="00256AF4">
      <w:pPr>
        <w:jc w:val="center"/>
        <w:rPr>
          <w:b/>
          <w:sz w:val="28"/>
          <w:szCs w:val="28"/>
        </w:rPr>
      </w:pPr>
      <w:r w:rsidRPr="00256AF4">
        <w:rPr>
          <w:b/>
          <w:sz w:val="28"/>
          <w:szCs w:val="28"/>
        </w:rPr>
        <w:t>Agenda</w:t>
      </w:r>
    </w:p>
    <w:p w:rsidR="00256AF4" w:rsidRPr="00256AF4" w:rsidRDefault="00256AF4" w:rsidP="00256AF4">
      <w:pPr>
        <w:jc w:val="center"/>
      </w:pPr>
    </w:p>
    <w:p w:rsidR="00256AF4" w:rsidRPr="00256AF4" w:rsidRDefault="00256AF4" w:rsidP="00256AF4">
      <w:pPr>
        <w:jc w:val="both"/>
      </w:pPr>
      <w:r w:rsidRPr="00256AF4">
        <w:rPr>
          <w:b/>
        </w:rPr>
        <w:t>Purpose Statement:</w:t>
      </w:r>
      <w:r w:rsidRPr="00256AF4">
        <w:t xml:space="preserve"> Pursuant to Section 366.91, Florida Statu</w:t>
      </w:r>
      <w:r w:rsidR="00DA0EA8">
        <w:t>t</w:t>
      </w:r>
      <w:r w:rsidRPr="00256AF4">
        <w:t>es, it is in the public interest to promote the development of renewable energy resources in Florida. Currently, supply-side solar generation contributes the greatest amount of renewable capacity in the state, and is projected to become Florida’s second largest supply-side capacity resource by 2027. In order to gain additional insight, Commission staff is holding an informal meeting to allow all interested stakeholders the opportunity to discuss potential trends and issues that may impact the growth of supply-side solar generation for Florida’s investor-owned electric utilities.</w:t>
      </w:r>
    </w:p>
    <w:p w:rsidR="00256AF4" w:rsidRPr="00256AF4" w:rsidRDefault="00256AF4" w:rsidP="00256AF4"/>
    <w:p w:rsidR="00256AF4" w:rsidRDefault="00256AF4" w:rsidP="00256AF4">
      <w:pPr>
        <w:numPr>
          <w:ilvl w:val="0"/>
          <w:numId w:val="12"/>
        </w:numPr>
        <w:spacing w:line="360" w:lineRule="auto"/>
        <w:contextualSpacing/>
        <w:rPr>
          <w:rFonts w:eastAsiaTheme="minorHAnsi"/>
          <w:b/>
        </w:rPr>
      </w:pPr>
      <w:r w:rsidRPr="00256AF4">
        <w:rPr>
          <w:rFonts w:eastAsiaTheme="minorHAnsi"/>
          <w:b/>
        </w:rPr>
        <w:t>Introductions</w:t>
      </w:r>
    </w:p>
    <w:p w:rsidR="00A4376E" w:rsidRPr="00A4376E" w:rsidRDefault="00A4376E" w:rsidP="00A4376E">
      <w:pPr>
        <w:spacing w:line="360" w:lineRule="auto"/>
        <w:ind w:left="720"/>
        <w:contextualSpacing/>
        <w:rPr>
          <w:rFonts w:eastAsiaTheme="minorHAnsi"/>
          <w:b/>
        </w:rPr>
      </w:pPr>
    </w:p>
    <w:p w:rsidR="00256AF4" w:rsidRPr="00256AF4" w:rsidRDefault="00256AF4" w:rsidP="00256AF4">
      <w:pPr>
        <w:numPr>
          <w:ilvl w:val="0"/>
          <w:numId w:val="12"/>
        </w:numPr>
        <w:spacing w:line="360" w:lineRule="auto"/>
        <w:contextualSpacing/>
        <w:rPr>
          <w:rFonts w:eastAsiaTheme="minorHAnsi"/>
          <w:b/>
        </w:rPr>
      </w:pPr>
      <w:r w:rsidRPr="00256AF4">
        <w:rPr>
          <w:rFonts w:eastAsiaTheme="minorHAnsi"/>
          <w:b/>
        </w:rPr>
        <w:t>Topics for Discussion</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Impact on reliability of the electric power grid</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Improving efficiencies and declining costs of solar generation</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Ensuring the most cost-effective solar generation for ratepayers</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Financing issues regarding third party solar projects</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Potential barriers to development</w:t>
      </w:r>
    </w:p>
    <w:p w:rsidR="00256AF4" w:rsidRPr="00256AF4" w:rsidRDefault="00256AF4" w:rsidP="00256AF4">
      <w:pPr>
        <w:numPr>
          <w:ilvl w:val="0"/>
          <w:numId w:val="13"/>
        </w:numPr>
        <w:spacing w:after="360" w:line="360" w:lineRule="auto"/>
        <w:rPr>
          <w:rFonts w:eastAsiaTheme="minorHAnsi"/>
        </w:rPr>
      </w:pPr>
      <w:r w:rsidRPr="00256AF4">
        <w:rPr>
          <w:rFonts w:eastAsiaTheme="minorHAnsi"/>
        </w:rPr>
        <w:t>Other trends or issues</w:t>
      </w:r>
    </w:p>
    <w:p w:rsidR="00256AF4" w:rsidRPr="00256AF4" w:rsidRDefault="00256AF4" w:rsidP="00256AF4">
      <w:pPr>
        <w:numPr>
          <w:ilvl w:val="0"/>
          <w:numId w:val="12"/>
        </w:numPr>
        <w:spacing w:line="360" w:lineRule="auto"/>
        <w:contextualSpacing/>
        <w:rPr>
          <w:rFonts w:eastAsiaTheme="minorHAnsi"/>
          <w:b/>
        </w:rPr>
      </w:pPr>
      <w:r w:rsidRPr="00256AF4">
        <w:rPr>
          <w:rFonts w:eastAsiaTheme="minorHAnsi"/>
          <w:b/>
        </w:rPr>
        <w:lastRenderedPageBreak/>
        <w:t>Public Comments</w:t>
      </w:r>
    </w:p>
    <w:p w:rsidR="00256AF4" w:rsidRPr="00256AF4" w:rsidRDefault="00256AF4" w:rsidP="00256AF4">
      <w:pPr>
        <w:spacing w:line="360" w:lineRule="auto"/>
        <w:ind w:left="720"/>
        <w:contextualSpacing/>
        <w:rPr>
          <w:rFonts w:eastAsiaTheme="minorHAnsi"/>
          <w:b/>
        </w:rPr>
      </w:pPr>
    </w:p>
    <w:p w:rsidR="00256AF4" w:rsidRPr="00256AF4" w:rsidRDefault="00256AF4" w:rsidP="00256AF4">
      <w:pPr>
        <w:numPr>
          <w:ilvl w:val="0"/>
          <w:numId w:val="12"/>
        </w:numPr>
        <w:contextualSpacing/>
        <w:rPr>
          <w:rFonts w:eastAsiaTheme="minorHAnsi"/>
          <w:b/>
        </w:rPr>
      </w:pPr>
      <w:r w:rsidRPr="00256AF4">
        <w:rPr>
          <w:rFonts w:eastAsiaTheme="minorHAnsi"/>
          <w:b/>
        </w:rPr>
        <w:t>Adjourn</w:t>
      </w:r>
    </w:p>
    <w:p w:rsidR="00DD22DB" w:rsidRDefault="00DD22DB" w:rsidP="00DD22DB"/>
    <w:sectPr w:rsidR="00DD22DB">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DB" w:rsidRDefault="00DD22DB">
      <w:r>
        <w:separator/>
      </w:r>
    </w:p>
  </w:endnote>
  <w:endnote w:type="continuationSeparator" w:id="0">
    <w:p w:rsidR="00DD22DB" w:rsidRDefault="00D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DB" w:rsidRDefault="00DD22DB">
      <w:r>
        <w:separator/>
      </w:r>
    </w:p>
  </w:footnote>
  <w:footnote w:type="continuationSeparator" w:id="0">
    <w:p w:rsidR="00DD22DB" w:rsidRDefault="00DD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D22DB">
    <w:pPr>
      <w:pStyle w:val="Header"/>
    </w:pPr>
    <w:bookmarkStart w:id="4" w:name="headerNotice"/>
    <w:bookmarkEnd w:id="4"/>
    <w:r>
      <w:t>NOTICE OF INFORMAL MEETING</w:t>
    </w:r>
  </w:p>
  <w:p w:rsidR="006B03A1" w:rsidRDefault="00DD22DB">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45B1">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D22DB"/>
    <w:rsid w:val="000005F5"/>
    <w:rsid w:val="000D6C76"/>
    <w:rsid w:val="000E7426"/>
    <w:rsid w:val="001B3992"/>
    <w:rsid w:val="001C6592"/>
    <w:rsid w:val="00256AF4"/>
    <w:rsid w:val="0028226A"/>
    <w:rsid w:val="002C510D"/>
    <w:rsid w:val="002F2D50"/>
    <w:rsid w:val="003578AE"/>
    <w:rsid w:val="003868F1"/>
    <w:rsid w:val="003A580E"/>
    <w:rsid w:val="003C5D75"/>
    <w:rsid w:val="004004E1"/>
    <w:rsid w:val="00402C12"/>
    <w:rsid w:val="0048644F"/>
    <w:rsid w:val="00487D2C"/>
    <w:rsid w:val="00491225"/>
    <w:rsid w:val="004B0EC4"/>
    <w:rsid w:val="004D7BFC"/>
    <w:rsid w:val="00501198"/>
    <w:rsid w:val="0055171A"/>
    <w:rsid w:val="006A2C0D"/>
    <w:rsid w:val="006A6CC6"/>
    <w:rsid w:val="006B03A1"/>
    <w:rsid w:val="006D4E59"/>
    <w:rsid w:val="0071258C"/>
    <w:rsid w:val="00724359"/>
    <w:rsid w:val="00751C05"/>
    <w:rsid w:val="007A70DC"/>
    <w:rsid w:val="007C178B"/>
    <w:rsid w:val="007C3C93"/>
    <w:rsid w:val="008343EA"/>
    <w:rsid w:val="008F31CD"/>
    <w:rsid w:val="009A45B1"/>
    <w:rsid w:val="00A07A62"/>
    <w:rsid w:val="00A2098A"/>
    <w:rsid w:val="00A4376E"/>
    <w:rsid w:val="00B50416"/>
    <w:rsid w:val="00BD27DC"/>
    <w:rsid w:val="00CE69DE"/>
    <w:rsid w:val="00DA0EA8"/>
    <w:rsid w:val="00DD22DB"/>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D22DB"/>
    <w:pPr>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D22DB"/>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76</TotalTime>
  <Pages>4</Pages>
  <Words>514</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Brian Schultz</cp:lastModifiedBy>
  <cp:revision>16</cp:revision>
  <cp:lastPrinted>2018-11-27T19:06:00Z</cp:lastPrinted>
  <dcterms:created xsi:type="dcterms:W3CDTF">2018-11-27T14:20:00Z</dcterms:created>
  <dcterms:modified xsi:type="dcterms:W3CDTF">2018-11-27T19:06:00Z</dcterms:modified>
</cp:coreProperties>
</file>