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830461">
            <w:pPr>
              <w:pStyle w:val="MastHeadState"/>
              <w:jc w:val="left"/>
            </w:pPr>
            <w:bookmarkStart w:id="0" w:name="_GoBack"/>
            <w:bookmarkEnd w:id="0"/>
            <w:r>
              <w:t>State of Florida</w:t>
            </w:r>
          </w:p>
          <w:p w:rsidR="007C0528" w:rsidRDefault="00423310">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06F7F">
            <w:pPr>
              <w:pStyle w:val="MemoHeading"/>
            </w:pPr>
            <w:bookmarkStart w:id="1" w:name="FilingDate"/>
            <w:r>
              <w:t>November 29,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3E70D6">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06F7F" w:rsidRDefault="00F06F7F">
            <w:pPr>
              <w:pStyle w:val="MemoHeading"/>
            </w:pPr>
            <w:bookmarkStart w:id="2" w:name="From"/>
            <w:r>
              <w:t>Division of Economics (Bethea, Hudson)</w:t>
            </w:r>
          </w:p>
          <w:p w:rsidR="00F06F7F" w:rsidRDefault="00F06F7F">
            <w:pPr>
              <w:pStyle w:val="MemoHeading"/>
            </w:pPr>
            <w:r>
              <w:t>Division of Accounting and Finance (Brown, Wilson)</w:t>
            </w:r>
          </w:p>
          <w:p w:rsidR="00F06F7F" w:rsidRDefault="00F06F7F">
            <w:pPr>
              <w:pStyle w:val="MemoHeading"/>
            </w:pPr>
            <w:r>
              <w:t>Division of Engineering (Graves, Lewis)</w:t>
            </w:r>
          </w:p>
          <w:p w:rsidR="007C0528" w:rsidRDefault="00F06F7F">
            <w:pPr>
              <w:pStyle w:val="MemoHeading"/>
            </w:pPr>
            <w:r>
              <w:t xml:space="preserve">Office of the General Counsel (Murphy, </w:t>
            </w:r>
            <w:proofErr w:type="spellStart"/>
            <w:r>
              <w:t>DuVal</w:t>
            </w:r>
            <w:proofErr w:type="spellEnd"/>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06F7F">
            <w:pPr>
              <w:pStyle w:val="MemoHeadingRe"/>
            </w:pPr>
            <w:bookmarkStart w:id="3" w:name="Re"/>
            <w:r>
              <w:t>Docket No. 20180063-WS – Application for limited proceeding rate increase in Polk County by Orchid Springs Development Corporation.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06F7F">
            <w:pPr>
              <w:pStyle w:val="MemoHeading"/>
            </w:pPr>
            <w:bookmarkStart w:id="4" w:name="AgendaDate"/>
            <w:r>
              <w:t>12/11/18</w:t>
            </w:r>
            <w:bookmarkEnd w:id="4"/>
            <w:r w:rsidR="007C0528">
              <w:t xml:space="preserve"> – </w:t>
            </w:r>
            <w:bookmarkStart w:id="5" w:name="PermittedStatus"/>
            <w:r>
              <w:t>Regular Agenda – Proposed Agency Action – Except Issue Nos. 3 and 4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06F7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06F7F">
            <w:pPr>
              <w:pStyle w:val="MemoHeading"/>
            </w:pPr>
            <w:bookmarkStart w:id="7" w:name="PrehearingOfficer"/>
            <w:proofErr w:type="spellStart"/>
            <w:r>
              <w:t>Polmann</w:t>
            </w:r>
            <w:bookmarkEnd w:id="7"/>
            <w:proofErr w:type="spellEnd"/>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06F7F">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06F7F">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F06F7F" w:rsidRDefault="00F06F7F" w:rsidP="00F06F7F">
      <w:pPr>
        <w:pStyle w:val="BodyText"/>
        <w:rPr>
          <w:color w:val="000000"/>
        </w:rPr>
      </w:pPr>
      <w:r w:rsidRPr="001D115D">
        <w:t>Orchid Springs Development Corporation (Orchid Springs or utility) is a Class C utility provi</w:t>
      </w:r>
      <w:r>
        <w:t>ding service to</w:t>
      </w:r>
      <w:r w:rsidR="0063377B">
        <w:t xml:space="preserve"> approximately 336</w:t>
      </w:r>
      <w:r w:rsidRPr="001D115D">
        <w:t xml:space="preserve"> water and wastewater customers in Polk County. Effective July 7, 1998, Orchid Springs was granted Certificate Nos. 600-W and 516-S.</w:t>
      </w:r>
      <w:r w:rsidRPr="001D115D">
        <w:rPr>
          <w:vertAlign w:val="superscript"/>
        </w:rPr>
        <w:footnoteReference w:id="1"/>
      </w:r>
      <w:r>
        <w:t xml:space="preserve"> </w:t>
      </w:r>
      <w:r w:rsidRPr="001D115D">
        <w:t xml:space="preserve">The </w:t>
      </w:r>
      <w:proofErr w:type="gramStart"/>
      <w:r w:rsidRPr="001D115D">
        <w:t>utility’s</w:t>
      </w:r>
      <w:proofErr w:type="gramEnd"/>
      <w:r w:rsidRPr="001D115D">
        <w:t xml:space="preserve"> rates and charges were last approved in a staff-assisted rate case</w:t>
      </w:r>
      <w:r w:rsidR="00103728">
        <w:t xml:space="preserve"> (SARC)</w:t>
      </w:r>
      <w:r w:rsidRPr="001D115D">
        <w:t xml:space="preserve"> </w:t>
      </w:r>
      <w:r>
        <w:rPr>
          <w:color w:val="000000"/>
        </w:rPr>
        <w:t>in 2015.</w:t>
      </w:r>
      <w:r>
        <w:rPr>
          <w:rStyle w:val="FootnoteReference"/>
          <w:color w:val="000000"/>
        </w:rPr>
        <w:footnoteReference w:id="2"/>
      </w:r>
      <w:r>
        <w:rPr>
          <w:color w:val="000000"/>
        </w:rPr>
        <w:t xml:space="preserve"> The utility has filed two</w:t>
      </w:r>
      <w:r w:rsidR="002F4724">
        <w:rPr>
          <w:color w:val="000000"/>
        </w:rPr>
        <w:t xml:space="preserve"> index and pass-</w:t>
      </w:r>
      <w:r w:rsidRPr="009621EE">
        <w:rPr>
          <w:color w:val="000000"/>
        </w:rPr>
        <w:t>through applications since its last rate case. A</w:t>
      </w:r>
      <w:r>
        <w:rPr>
          <w:color w:val="000000"/>
        </w:rPr>
        <w:t xml:space="preserve">ccording to </w:t>
      </w:r>
      <w:r>
        <w:rPr>
          <w:color w:val="000000"/>
        </w:rPr>
        <w:lastRenderedPageBreak/>
        <w:t>Orchid Springs’ 2017</w:t>
      </w:r>
      <w:r w:rsidRPr="009621EE">
        <w:rPr>
          <w:color w:val="000000"/>
        </w:rPr>
        <w:t xml:space="preserve"> annual report, t</w:t>
      </w:r>
      <w:r>
        <w:rPr>
          <w:color w:val="000000"/>
        </w:rPr>
        <w:t>otal gross revenues were $101,959 for water and $210,342</w:t>
      </w:r>
      <w:r w:rsidRPr="009621EE">
        <w:rPr>
          <w:color w:val="000000"/>
        </w:rPr>
        <w:t xml:space="preserve"> for wastewater. Total</w:t>
      </w:r>
      <w:r>
        <w:rPr>
          <w:color w:val="000000"/>
        </w:rPr>
        <w:t xml:space="preserve"> operating expenses were $104,567 for water and $238,576 for wastewater</w:t>
      </w:r>
      <w:r w:rsidRPr="009621EE">
        <w:rPr>
          <w:color w:val="000000"/>
        </w:rPr>
        <w:t>.</w:t>
      </w:r>
    </w:p>
    <w:p w:rsidR="00F06F7F" w:rsidRDefault="00F06F7F" w:rsidP="00F06F7F">
      <w:pPr>
        <w:pStyle w:val="BodyText"/>
        <w:rPr>
          <w:color w:val="000000"/>
        </w:rPr>
      </w:pPr>
      <w:r>
        <w:rPr>
          <w:color w:val="000000"/>
        </w:rPr>
        <w:t>On May 11, 2018, Orchid Springs filed for a limited proceeding to avoid costs associated with a full rate proceeding. The utility is seeking to include additional plant investment and recover additional operation and maintenance costs t</w:t>
      </w:r>
      <w:r w:rsidR="006E5893">
        <w:rPr>
          <w:color w:val="000000"/>
        </w:rPr>
        <w:t>hat have occurred since it</w:t>
      </w:r>
      <w:r w:rsidR="00AD2A22">
        <w:rPr>
          <w:color w:val="000000"/>
        </w:rPr>
        <w:t>s</w:t>
      </w:r>
      <w:r>
        <w:rPr>
          <w:color w:val="000000"/>
        </w:rPr>
        <w:t xml:space="preserve"> last rate case. A customer meeting was held June 19, 2018, in Winter Haven, Florida. Approximately 65 customers were in attendance, including </w:t>
      </w:r>
      <w:proofErr w:type="gramStart"/>
      <w:r>
        <w:rPr>
          <w:color w:val="000000"/>
        </w:rPr>
        <w:t>Orchid Springs</w:t>
      </w:r>
      <w:proofErr w:type="gramEnd"/>
      <w:r>
        <w:rPr>
          <w:color w:val="000000"/>
        </w:rPr>
        <w:t xml:space="preserve"> representatives. Nine customers spoke at the meeting and several customer comments were received after the meeting. On June 27, 2018, Orchid Springs filed a document that responded to all customer concerns from the meeting.</w:t>
      </w:r>
    </w:p>
    <w:p w:rsidR="0068481F" w:rsidRDefault="00F06F7F" w:rsidP="00F06F7F">
      <w:pPr>
        <w:pStyle w:val="BodyText"/>
      </w:pPr>
      <w:r>
        <w:rPr>
          <w:color w:val="000000"/>
        </w:rPr>
        <w:t>This recommendation addresses Orchid Springs’ proposed rates. The Commission has jurisdiction pursuant to Sections 367.081 and 367.0822, Florida Statutes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7304A3" w:rsidRDefault="007304A3">
      <w:pPr>
        <w:pStyle w:val="IssueHeading"/>
        <w:rPr>
          <w:vanish/>
          <w:specVanish/>
        </w:rPr>
      </w:pPr>
      <w:r w:rsidRPr="004C3641">
        <w:t xml:space="preserve">Issue </w:t>
      </w:r>
      <w:fldSimple w:instr=" SEQ Issue \* MERGEFORMAT ">
        <w:r w:rsidR="00FC1156">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FC1156">
        <w:rPr>
          <w:noProof/>
        </w:rPr>
        <w:instrText>1</w:instrText>
      </w:r>
      <w:r>
        <w:fldChar w:fldCharType="end"/>
      </w:r>
      <w:r>
        <w:tab/>
        <w:instrText xml:space="preserve">(Brown, Lewis, Wilson)" \l 1 </w:instrText>
      </w:r>
      <w:r>
        <w:fldChar w:fldCharType="end"/>
      </w:r>
      <w:r>
        <w:t> </w:t>
      </w:r>
    </w:p>
    <w:p w:rsidR="007304A3" w:rsidRDefault="007304A3">
      <w:pPr>
        <w:pStyle w:val="BodyText"/>
      </w:pPr>
      <w:r>
        <w:t> Should the Commission approve the utility's request for a limited proceeding?</w:t>
      </w:r>
    </w:p>
    <w:p w:rsidR="007304A3" w:rsidRPr="004C3641" w:rsidRDefault="007304A3">
      <w:pPr>
        <w:pStyle w:val="IssueSubsectionHeading"/>
        <w:rPr>
          <w:vanish/>
          <w:specVanish/>
        </w:rPr>
      </w:pPr>
      <w:r w:rsidRPr="004C3641">
        <w:t>Recommendation: </w:t>
      </w:r>
    </w:p>
    <w:p w:rsidR="007304A3" w:rsidRDefault="007304A3">
      <w:pPr>
        <w:pStyle w:val="BodyText"/>
      </w:pPr>
      <w:r>
        <w:t> The Commission should approve the utility's request for a limited proceeding rate increase as modified by staff. Orchid Springs should be allo</w:t>
      </w:r>
      <w:r w:rsidR="00F47DB9">
        <w:t>wed an annual increase of $7,822</w:t>
      </w:r>
      <w:r>
        <w:t xml:space="preserve"> (8.35 percent) for water, resulting in an adjusted</w:t>
      </w:r>
      <w:r w:rsidR="002F4724">
        <w:t xml:space="preserve"> revenue requirement of $101,489</w:t>
      </w:r>
      <w:r>
        <w:t>. For wastewater, the utility should be allowed an annual increase of $23,837 (11.73 percent), resulting in an adjusted revenue requirement of $227,066. The adjusted revenue requirements are reflected on Schedule Nos. 3-A and 3-B. (Brown, Lewis, Wilson)</w:t>
      </w:r>
    </w:p>
    <w:p w:rsidR="007304A3" w:rsidRPr="004C3641" w:rsidRDefault="007304A3">
      <w:pPr>
        <w:pStyle w:val="IssueSubsectionHeading"/>
        <w:rPr>
          <w:vanish/>
          <w:specVanish/>
        </w:rPr>
      </w:pPr>
      <w:r w:rsidRPr="004C3641">
        <w:t>Staff Analysis: </w:t>
      </w:r>
    </w:p>
    <w:p w:rsidR="007304A3" w:rsidRPr="007304A3" w:rsidRDefault="007304A3" w:rsidP="00076C3B">
      <w:pPr>
        <w:spacing w:before="240"/>
        <w:jc w:val="both"/>
        <w:rPr>
          <w:i/>
        </w:rPr>
      </w:pPr>
      <w:r>
        <w:t> </w:t>
      </w:r>
      <w:r w:rsidRPr="007304A3">
        <w:t>Limited proceedings generally address specific or significant changes that would adversely affect the normal operating income of the utility and are usually narrow in scope.</w:t>
      </w:r>
      <w:r w:rsidRPr="007304A3">
        <w:rPr>
          <w:rFonts w:ascii="Arial" w:hAnsi="Arial" w:cs="Arial"/>
          <w:sz w:val="16"/>
          <w:szCs w:val="16"/>
        </w:rPr>
        <w:t xml:space="preserve"> </w:t>
      </w:r>
      <w:r w:rsidRPr="007304A3">
        <w:t xml:space="preserve">Staff believes that Orchid Springs’ case as filed is sufficiently narrow in scope to qualify for a limited proceeding. Staff also believes that Orchid Springs has met </w:t>
      </w:r>
      <w:proofErr w:type="gramStart"/>
      <w:r w:rsidRPr="007304A3">
        <w:t>all the</w:t>
      </w:r>
      <w:proofErr w:type="gramEnd"/>
      <w:r w:rsidRPr="007304A3">
        <w:t xml:space="preserve"> minimum filing requirements as set forth in Rule 25-30.445, </w:t>
      </w:r>
      <w:r w:rsidR="000A4103">
        <w:t>Florida Administrative Code (</w:t>
      </w:r>
      <w:r w:rsidRPr="007304A3">
        <w:t>F.A.C.</w:t>
      </w:r>
      <w:r w:rsidR="000A4103">
        <w:t>).</w:t>
      </w:r>
    </w:p>
    <w:p w:rsidR="00076C3B" w:rsidRDefault="00076C3B" w:rsidP="00076C3B">
      <w:pPr>
        <w:spacing w:before="240"/>
        <w:jc w:val="both"/>
        <w:rPr>
          <w:rFonts w:ascii="Arial" w:hAnsi="Arial" w:cs="Arial"/>
          <w:b/>
        </w:rPr>
      </w:pPr>
      <w:r w:rsidRPr="00076C3B">
        <w:rPr>
          <w:rFonts w:ascii="Arial" w:hAnsi="Arial" w:cs="Arial"/>
          <w:b/>
        </w:rPr>
        <w:t>Secondary Water Quality Standards</w:t>
      </w:r>
    </w:p>
    <w:p w:rsidR="00877ED1" w:rsidRDefault="00877ED1" w:rsidP="00877ED1">
      <w:pPr>
        <w:spacing w:before="240"/>
        <w:contextualSpacing/>
        <w:jc w:val="both"/>
        <w:rPr>
          <w:rFonts w:ascii="Arial" w:hAnsi="Arial" w:cs="Arial"/>
          <w:b/>
          <w:bCs/>
        </w:rPr>
      </w:pPr>
      <w:r>
        <w:t xml:space="preserve">Pursuant to Rule 25-30.445(4)(o), F.A.C., utilities are required to provide a copy of all customer complaints that it received regarding Florida Department of Environmental Protection (DEP) secondary water quality standards during the past five years as well as a copy of the utility’s most recent secondary water quality standards test results. The utility did not receive any customer complaints regarding DEP secondary water quality standards during the past five years. Additionally, documentation provided by Orchid Springs indicates that the utility is currently passing secondary standards. </w:t>
      </w:r>
    </w:p>
    <w:p w:rsidR="00877ED1" w:rsidRDefault="002F4724" w:rsidP="00877ED1">
      <w:pPr>
        <w:spacing w:before="240" w:after="240"/>
        <w:jc w:val="both"/>
      </w:pPr>
      <w:r>
        <w:t>Staff also</w:t>
      </w:r>
      <w:r w:rsidR="00877ED1">
        <w:t xml:space="preserve"> reviewed complaints received by the Commission for the period Jan</w:t>
      </w:r>
      <w:r>
        <w:t>uary 1, 2013 through November 28</w:t>
      </w:r>
      <w:r w:rsidR="00877ED1">
        <w:t>, 2018. For the stated period, the Commission received three customer complaints. None of the complaints received by the Commission addressed the quality of</w:t>
      </w:r>
      <w:proofErr w:type="gramStart"/>
      <w:r w:rsidR="00877ED1">
        <w:t>  Orchid</w:t>
      </w:r>
      <w:proofErr w:type="gramEnd"/>
      <w:r w:rsidR="00877ED1">
        <w:t xml:space="preserve"> Springs’ product. </w:t>
      </w:r>
    </w:p>
    <w:p w:rsidR="007304A3" w:rsidRPr="007304A3" w:rsidRDefault="00877ED1" w:rsidP="00877ED1">
      <w:pPr>
        <w:spacing w:before="240" w:after="240"/>
        <w:jc w:val="both"/>
      </w:pPr>
      <w:r>
        <w:t>A customer meeting was held June 19, 2018, in Winter Haven, Florida. At the customer meeting, a total of nine customers spoke. Three of the customers expressed displeasure with the taste or smell of the water. Other concerns raised at the meeting addressed the requested rate increase. As of November 28, 2018, four customers filed written comments in this docket. All four customers expressed concern with the rate increase. One of the four comments additionally</w:t>
      </w:r>
      <w:r w:rsidR="002F4724">
        <w:t xml:space="preserve"> addressed</w:t>
      </w:r>
      <w:r>
        <w:t xml:space="preserve"> a billing concern as well as an odor, present during a time when the utility was working in the </w:t>
      </w:r>
      <w:proofErr w:type="gramStart"/>
      <w:r>
        <w:t>area, that</w:t>
      </w:r>
      <w:proofErr w:type="gramEnd"/>
      <w:r>
        <w:t xml:space="preserve"> lasted less than two hours.</w:t>
      </w:r>
    </w:p>
    <w:p w:rsidR="007304A3" w:rsidRDefault="007304A3" w:rsidP="007304A3">
      <w:pPr>
        <w:spacing w:before="240" w:after="240"/>
        <w:jc w:val="both"/>
      </w:pPr>
      <w:r w:rsidRPr="007304A3">
        <w:t xml:space="preserve">As previously discussed, Orchid Springs has provided the necessary information to comply with </w:t>
      </w:r>
      <w:r w:rsidRPr="00AD2A22">
        <w:rPr>
          <w:color w:val="000000" w:themeColor="text1"/>
        </w:rPr>
        <w:t>Rule 25-30.445</w:t>
      </w:r>
      <w:r w:rsidR="00AD2A22">
        <w:rPr>
          <w:color w:val="000000" w:themeColor="text1"/>
        </w:rPr>
        <w:t>(4)(o)</w:t>
      </w:r>
      <w:r w:rsidRPr="00AD2A22">
        <w:t>,</w:t>
      </w:r>
      <w:r w:rsidRPr="007304A3">
        <w:t xml:space="preserve"> F.A.C. Based on review of the information provided by the utility, as well as additional information gathered throughout the course of this docket, staff does not believe any actions need to be taken with respect to secondary standards.</w:t>
      </w:r>
      <w:r w:rsidR="00AD2A22">
        <w:t xml:space="preserve"> </w:t>
      </w:r>
      <w:r w:rsidR="000B354B">
        <w:t>Staff additionally notes</w:t>
      </w:r>
      <w:proofErr w:type="gramStart"/>
      <w:r w:rsidR="000B354B" w:rsidRPr="000B354B">
        <w:t>,</w:t>
      </w:r>
      <w:proofErr w:type="gramEnd"/>
      <w:r w:rsidR="000B354B" w:rsidRPr="000B354B">
        <w:t xml:space="preserve"> the overall quality of service for the Orchid Springs’ water system was considered satisfactory in the utility’s last rate case.</w:t>
      </w:r>
      <w:r w:rsidR="000B354B">
        <w:t xml:space="preserve"> </w:t>
      </w:r>
      <w:r w:rsidR="00AD2A22">
        <w:t>Because</w:t>
      </w:r>
      <w:r w:rsidR="00076C3B">
        <w:t xml:space="preserve"> this review is part of a limited proceeding, staff would likely recommend </w:t>
      </w:r>
      <w:r w:rsidR="00B01688" w:rsidRPr="00B01688">
        <w:t>initiating</w:t>
      </w:r>
      <w:r w:rsidR="00B01688">
        <w:t xml:space="preserve"> a subsequent proceeding, i.e.</w:t>
      </w:r>
      <w:r w:rsidR="00D87596">
        <w:t>,</w:t>
      </w:r>
      <w:r w:rsidR="00B01688">
        <w:t xml:space="preserve"> a</w:t>
      </w:r>
      <w:r w:rsidR="00076C3B">
        <w:t xml:space="preserve"> show cause proceeding</w:t>
      </w:r>
      <w:r w:rsidR="00AB4E66">
        <w:t>,</w:t>
      </w:r>
      <w:r w:rsidR="00076C3B">
        <w:t xml:space="preserve"> if further action was warranted.</w:t>
      </w:r>
    </w:p>
    <w:p w:rsidR="007304A3" w:rsidRPr="007304A3" w:rsidRDefault="007304A3" w:rsidP="007304A3">
      <w:pPr>
        <w:jc w:val="both"/>
        <w:rPr>
          <w:rFonts w:ascii="Arial" w:hAnsi="Arial" w:cs="Arial"/>
          <w:b/>
        </w:rPr>
      </w:pPr>
      <w:r w:rsidRPr="007304A3">
        <w:rPr>
          <w:rFonts w:ascii="Arial" w:hAnsi="Arial" w:cs="Arial"/>
          <w:b/>
        </w:rPr>
        <w:lastRenderedPageBreak/>
        <w:t>Rate Base</w:t>
      </w:r>
    </w:p>
    <w:p w:rsidR="007304A3" w:rsidRPr="007304A3" w:rsidRDefault="007304A3" w:rsidP="007304A3">
      <w:pPr>
        <w:autoSpaceDE w:val="0"/>
        <w:autoSpaceDN w:val="0"/>
        <w:adjustRightInd w:val="0"/>
        <w:jc w:val="both"/>
      </w:pPr>
      <w:r w:rsidRPr="007304A3">
        <w:t>Since its last SARC, the utility made several capital improvements to its water and wastewater systems and requested that they be included in rate base as part of this proceeding. The appropriate plant additions, as well as corresponding adjustments to accumulated depreciation, depreciation expense, and taxes other than income (TOTI) are reflected below. The staff-recommended additions to plant are supported by invoices for the completed work. In addition, as a result of recommended changes to operating expense, the utility’s working capital allowance should also be updated.</w:t>
      </w:r>
    </w:p>
    <w:p w:rsidR="007304A3" w:rsidRPr="007304A3" w:rsidRDefault="007304A3" w:rsidP="007304A3">
      <w:pPr>
        <w:jc w:val="both"/>
      </w:pPr>
    </w:p>
    <w:p w:rsidR="007304A3" w:rsidRPr="007304A3" w:rsidRDefault="007304A3" w:rsidP="007304A3">
      <w:pPr>
        <w:ind w:firstLine="720"/>
        <w:jc w:val="both"/>
        <w:rPr>
          <w:rFonts w:ascii="Arial" w:hAnsi="Arial" w:cs="Arial"/>
          <w:b/>
          <w:i/>
        </w:rPr>
      </w:pPr>
      <w:r w:rsidRPr="007304A3">
        <w:rPr>
          <w:rFonts w:ascii="Arial" w:hAnsi="Arial" w:cs="Arial"/>
          <w:b/>
          <w:i/>
        </w:rPr>
        <w:t>Plant Additions</w:t>
      </w:r>
    </w:p>
    <w:p w:rsidR="007304A3" w:rsidRPr="007304A3" w:rsidRDefault="007304A3" w:rsidP="007304A3">
      <w:pPr>
        <w:jc w:val="both"/>
      </w:pPr>
      <w:r w:rsidRPr="007304A3">
        <w:t xml:space="preserve">In its initial filing, Orchid Springs requested consideration of several capital additions to its water and wastewater systems. In response to a staff data request, the utility stated that both the water and wastewater systems are 49 years old and are in need of repairs and refurbishment. Concerns regarding the </w:t>
      </w:r>
      <w:r w:rsidR="00AB4E66">
        <w:t xml:space="preserve">age of Orchid Springs’ systems </w:t>
      </w:r>
      <w:r w:rsidRPr="007304A3">
        <w:t>an</w:t>
      </w:r>
      <w:r w:rsidR="00AB4E66">
        <w:t>d the need for frequent repairs</w:t>
      </w:r>
      <w:r w:rsidRPr="007304A3">
        <w:t xml:space="preserve"> was recogniz</w:t>
      </w:r>
      <w:r w:rsidR="002F4724">
        <w:t>ed by the Commission in the 2014</w:t>
      </w:r>
      <w:r w:rsidRPr="007304A3">
        <w:t xml:space="preserve"> SARC. </w:t>
      </w:r>
      <w:proofErr w:type="gramStart"/>
      <w:r w:rsidRPr="007304A3">
        <w:t>Based on information provided by the utility, the items requested in this proceeding address equipment that either failed or was in need of replacement due to age.</w:t>
      </w:r>
      <w:proofErr w:type="gramEnd"/>
      <w:r w:rsidRPr="007304A3">
        <w:t xml:space="preserve"> </w:t>
      </w:r>
    </w:p>
    <w:p w:rsidR="007304A3" w:rsidRPr="007304A3" w:rsidRDefault="007304A3" w:rsidP="007304A3">
      <w:pPr>
        <w:jc w:val="both"/>
      </w:pPr>
    </w:p>
    <w:p w:rsidR="007304A3" w:rsidRPr="007304A3" w:rsidRDefault="007304A3" w:rsidP="007304A3">
      <w:pPr>
        <w:jc w:val="both"/>
      </w:pPr>
      <w:r w:rsidRPr="007304A3">
        <w:t>In total</w:t>
      </w:r>
      <w:r w:rsidR="00AB4E66">
        <w:t>,</w:t>
      </w:r>
      <w:r w:rsidRPr="007304A3">
        <w:t xml:space="preserve"> the utility is requesting an increase of $32,531 for water system additions and $16,723 for wastewater system additions. Staff reviewed Orchid Springs’ filing, utility response</w:t>
      </w:r>
      <w:r w:rsidR="002F4724">
        <w:t>s to data requests, and the 2014</w:t>
      </w:r>
      <w:r w:rsidRPr="007304A3">
        <w:t xml:space="preserve"> SARC </w:t>
      </w:r>
      <w:r w:rsidR="00AD2A22">
        <w:t xml:space="preserve">order </w:t>
      </w:r>
      <w:r w:rsidRPr="007304A3">
        <w:rPr>
          <w:color w:val="000000"/>
        </w:rPr>
        <w:t xml:space="preserve">and recommends that several adjustments to the </w:t>
      </w:r>
      <w:proofErr w:type="gramStart"/>
      <w:r w:rsidRPr="007304A3">
        <w:rPr>
          <w:color w:val="000000"/>
        </w:rPr>
        <w:t>utility’s</w:t>
      </w:r>
      <w:proofErr w:type="gramEnd"/>
      <w:r w:rsidRPr="007304A3">
        <w:rPr>
          <w:color w:val="000000"/>
        </w:rPr>
        <w:t xml:space="preserve"> requested capital additions are necessary. </w:t>
      </w:r>
      <w:r w:rsidRPr="007304A3">
        <w:t>Table 1-1 summarizes the plant additions requested by the utility and th</w:t>
      </w:r>
      <w:r w:rsidR="00AB4E66">
        <w:t>e amount staff recommends</w:t>
      </w:r>
      <w:r w:rsidRPr="007304A3">
        <w:t xml:space="preserve"> be allowed for cost recovery in this proceeding.</w:t>
      </w:r>
      <w:r w:rsidRPr="007304A3">
        <w:br/>
      </w:r>
    </w:p>
    <w:p w:rsidR="007304A3" w:rsidRPr="007304A3" w:rsidRDefault="007304A3" w:rsidP="007304A3">
      <w:pPr>
        <w:jc w:val="center"/>
        <w:rPr>
          <w:rFonts w:ascii="Arial" w:hAnsi="Arial" w:cs="Arial"/>
          <w:b/>
        </w:rPr>
      </w:pPr>
      <w:r w:rsidRPr="007304A3">
        <w:rPr>
          <w:rFonts w:ascii="Arial" w:hAnsi="Arial" w:cs="Arial"/>
          <w:b/>
        </w:rPr>
        <w:t xml:space="preserve">Table </w:t>
      </w:r>
      <w:r w:rsidRPr="007304A3">
        <w:rPr>
          <w:rFonts w:ascii="Arial" w:hAnsi="Arial" w:cs="Arial"/>
          <w:b/>
        </w:rPr>
        <w:fldChar w:fldCharType="begin"/>
      </w:r>
      <w:r w:rsidRPr="007304A3">
        <w:rPr>
          <w:rFonts w:ascii="Arial" w:hAnsi="Arial" w:cs="Arial"/>
          <w:b/>
        </w:rPr>
        <w:instrText xml:space="preserve"> SEQ Table \* ARABIC </w:instrText>
      </w:r>
      <w:r w:rsidRPr="007304A3">
        <w:rPr>
          <w:rFonts w:ascii="Arial" w:hAnsi="Arial" w:cs="Arial"/>
          <w:b/>
        </w:rPr>
        <w:fldChar w:fldCharType="separate"/>
      </w:r>
      <w:r w:rsidR="00FC1156">
        <w:rPr>
          <w:rFonts w:ascii="Arial" w:hAnsi="Arial" w:cs="Arial"/>
          <w:b/>
          <w:noProof/>
        </w:rPr>
        <w:t>1</w:t>
      </w:r>
      <w:r w:rsidRPr="007304A3">
        <w:rPr>
          <w:rFonts w:ascii="Arial" w:hAnsi="Arial" w:cs="Arial"/>
          <w:b/>
        </w:rPr>
        <w:fldChar w:fldCharType="end"/>
      </w:r>
      <w:r w:rsidRPr="007304A3">
        <w:rPr>
          <w:rFonts w:ascii="Arial" w:hAnsi="Arial" w:cs="Arial"/>
          <w:b/>
        </w:rPr>
        <w:t>-1</w:t>
      </w:r>
    </w:p>
    <w:p w:rsidR="007304A3" w:rsidRPr="007304A3" w:rsidRDefault="007304A3" w:rsidP="007304A3">
      <w:pPr>
        <w:jc w:val="center"/>
        <w:rPr>
          <w:rFonts w:ascii="Arial" w:hAnsi="Arial" w:cs="Arial"/>
          <w:b/>
        </w:rPr>
      </w:pPr>
      <w:r w:rsidRPr="007304A3">
        <w:rPr>
          <w:rFonts w:ascii="Arial" w:hAnsi="Arial" w:cs="Arial"/>
          <w:b/>
        </w:rPr>
        <w:t xml:space="preserve">Summary of Requested </w:t>
      </w:r>
      <w:r w:rsidR="00AB4E66">
        <w:rPr>
          <w:rFonts w:ascii="Arial" w:hAnsi="Arial" w:cs="Arial"/>
          <w:b/>
        </w:rPr>
        <w:t xml:space="preserve">and Recommended </w:t>
      </w:r>
      <w:r w:rsidRPr="007304A3">
        <w:rPr>
          <w:rFonts w:ascii="Arial" w:hAnsi="Arial" w:cs="Arial"/>
          <w:b/>
        </w:rPr>
        <w:t>Plant Additions</w:t>
      </w:r>
    </w:p>
    <w:tbl>
      <w:tblPr>
        <w:tblW w:w="8640" w:type="dxa"/>
        <w:jc w:val="center"/>
        <w:tblLook w:val="04A0" w:firstRow="1" w:lastRow="0" w:firstColumn="1" w:lastColumn="0" w:noHBand="0" w:noVBand="1"/>
      </w:tblPr>
      <w:tblGrid>
        <w:gridCol w:w="3754"/>
        <w:gridCol w:w="2443"/>
        <w:gridCol w:w="2443"/>
      </w:tblGrid>
      <w:tr w:rsidR="007304A3" w:rsidRPr="007304A3" w:rsidTr="007304A3">
        <w:trPr>
          <w:trHeight w:val="300"/>
          <w:jc w:val="center"/>
        </w:trPr>
        <w:tc>
          <w:tcPr>
            <w:tcW w:w="37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04A3" w:rsidRPr="007304A3" w:rsidRDefault="007304A3" w:rsidP="007304A3">
            <w:pPr>
              <w:jc w:val="center"/>
              <w:rPr>
                <w:bCs/>
                <w:color w:val="000000"/>
                <w:sz w:val="22"/>
                <w:szCs w:val="22"/>
              </w:rPr>
            </w:pPr>
            <w:r w:rsidRPr="007304A3">
              <w:rPr>
                <w:bCs/>
                <w:color w:val="000000"/>
                <w:sz w:val="22"/>
                <w:szCs w:val="22"/>
              </w:rPr>
              <w:t>Project Name</w:t>
            </w:r>
          </w:p>
        </w:tc>
        <w:tc>
          <w:tcPr>
            <w:tcW w:w="2443" w:type="dxa"/>
            <w:tcBorders>
              <w:top w:val="single" w:sz="4" w:space="0" w:color="auto"/>
              <w:left w:val="nil"/>
              <w:bottom w:val="single" w:sz="4" w:space="0" w:color="auto"/>
              <w:right w:val="single" w:sz="4" w:space="0" w:color="auto"/>
            </w:tcBorders>
            <w:shd w:val="clear" w:color="auto" w:fill="auto"/>
            <w:noWrap/>
            <w:vAlign w:val="center"/>
          </w:tcPr>
          <w:p w:rsidR="007304A3" w:rsidRPr="007304A3" w:rsidRDefault="007304A3" w:rsidP="007304A3">
            <w:pPr>
              <w:jc w:val="center"/>
              <w:rPr>
                <w:color w:val="000000"/>
                <w:sz w:val="22"/>
                <w:szCs w:val="22"/>
              </w:rPr>
            </w:pPr>
            <w:r w:rsidRPr="007304A3">
              <w:rPr>
                <w:color w:val="000000"/>
                <w:sz w:val="22"/>
                <w:szCs w:val="22"/>
              </w:rPr>
              <w:t>Amount Requested</w:t>
            </w:r>
          </w:p>
        </w:tc>
        <w:tc>
          <w:tcPr>
            <w:tcW w:w="2443" w:type="dxa"/>
            <w:tcBorders>
              <w:top w:val="single" w:sz="4" w:space="0" w:color="auto"/>
              <w:left w:val="nil"/>
              <w:bottom w:val="single" w:sz="4" w:space="0" w:color="auto"/>
              <w:right w:val="single" w:sz="4" w:space="0" w:color="auto"/>
            </w:tcBorders>
            <w:shd w:val="clear" w:color="auto" w:fill="auto"/>
            <w:noWrap/>
            <w:vAlign w:val="center"/>
          </w:tcPr>
          <w:p w:rsidR="007304A3" w:rsidRPr="007304A3" w:rsidRDefault="007304A3" w:rsidP="007304A3">
            <w:pPr>
              <w:jc w:val="center"/>
              <w:rPr>
                <w:color w:val="000000"/>
                <w:sz w:val="22"/>
                <w:szCs w:val="22"/>
              </w:rPr>
            </w:pPr>
            <w:r w:rsidRPr="007304A3">
              <w:rPr>
                <w:color w:val="000000"/>
                <w:sz w:val="22"/>
                <w:szCs w:val="22"/>
              </w:rPr>
              <w:t xml:space="preserve">Amount Recommended </w:t>
            </w:r>
          </w:p>
        </w:tc>
      </w:tr>
      <w:tr w:rsidR="007304A3" w:rsidRPr="007304A3" w:rsidTr="007304A3">
        <w:trPr>
          <w:trHeight w:val="300"/>
          <w:jc w:val="center"/>
        </w:trPr>
        <w:tc>
          <w:tcPr>
            <w:tcW w:w="3754" w:type="dxa"/>
            <w:tcBorders>
              <w:top w:val="single" w:sz="4" w:space="0" w:color="auto"/>
              <w:left w:val="single" w:sz="4" w:space="0" w:color="auto"/>
              <w:right w:val="single" w:sz="4" w:space="0" w:color="auto"/>
            </w:tcBorders>
            <w:shd w:val="clear" w:color="auto" w:fill="auto"/>
            <w:noWrap/>
            <w:vAlign w:val="center"/>
          </w:tcPr>
          <w:p w:rsidR="007304A3" w:rsidRPr="00AB4E66" w:rsidRDefault="007304A3" w:rsidP="007304A3">
            <w:pPr>
              <w:rPr>
                <w:bCs/>
                <w:color w:val="000000"/>
                <w:sz w:val="22"/>
                <w:szCs w:val="22"/>
              </w:rPr>
            </w:pPr>
            <w:r w:rsidRPr="00AB4E66">
              <w:rPr>
                <w:bCs/>
                <w:color w:val="000000"/>
                <w:sz w:val="22"/>
                <w:szCs w:val="22"/>
              </w:rPr>
              <w:t>Water:</w:t>
            </w:r>
          </w:p>
        </w:tc>
        <w:tc>
          <w:tcPr>
            <w:tcW w:w="2443" w:type="dxa"/>
            <w:tcBorders>
              <w:top w:val="single" w:sz="4" w:space="0" w:color="auto"/>
              <w:left w:val="single" w:sz="4" w:space="0" w:color="auto"/>
              <w:right w:val="single" w:sz="4" w:space="0" w:color="auto"/>
            </w:tcBorders>
            <w:shd w:val="clear" w:color="auto" w:fill="auto"/>
            <w:noWrap/>
            <w:vAlign w:val="center"/>
          </w:tcPr>
          <w:p w:rsidR="007304A3" w:rsidRPr="007304A3" w:rsidRDefault="007304A3" w:rsidP="007304A3">
            <w:pPr>
              <w:jc w:val="right"/>
              <w:rPr>
                <w:color w:val="000000"/>
                <w:sz w:val="22"/>
                <w:szCs w:val="22"/>
              </w:rPr>
            </w:pPr>
          </w:p>
        </w:tc>
        <w:tc>
          <w:tcPr>
            <w:tcW w:w="2443" w:type="dxa"/>
            <w:tcBorders>
              <w:top w:val="single" w:sz="4" w:space="0" w:color="auto"/>
              <w:left w:val="single" w:sz="4" w:space="0" w:color="auto"/>
              <w:right w:val="single" w:sz="4" w:space="0" w:color="auto"/>
            </w:tcBorders>
            <w:shd w:val="clear" w:color="auto" w:fill="auto"/>
            <w:noWrap/>
            <w:vAlign w:val="center"/>
          </w:tcPr>
          <w:p w:rsidR="007304A3" w:rsidRPr="007304A3" w:rsidRDefault="007304A3" w:rsidP="007304A3">
            <w:pPr>
              <w:jc w:val="right"/>
              <w:rPr>
                <w:color w:val="000000"/>
                <w:sz w:val="22"/>
                <w:szCs w:val="22"/>
              </w:rPr>
            </w:pPr>
          </w:p>
        </w:tc>
      </w:tr>
      <w:tr w:rsidR="007304A3" w:rsidRPr="007304A3" w:rsidTr="007304A3">
        <w:trPr>
          <w:trHeight w:val="300"/>
          <w:jc w:val="center"/>
        </w:trPr>
        <w:tc>
          <w:tcPr>
            <w:tcW w:w="3754" w:type="dxa"/>
            <w:tcBorders>
              <w:top w:val="nil"/>
              <w:left w:val="single" w:sz="4" w:space="0" w:color="auto"/>
              <w:right w:val="single" w:sz="4" w:space="0" w:color="auto"/>
            </w:tcBorders>
            <w:shd w:val="clear" w:color="auto" w:fill="auto"/>
            <w:noWrap/>
            <w:vAlign w:val="center"/>
            <w:hideMark/>
          </w:tcPr>
          <w:p w:rsidR="007304A3" w:rsidRPr="007304A3" w:rsidRDefault="007304A3" w:rsidP="007304A3">
            <w:pPr>
              <w:rPr>
                <w:bCs/>
                <w:color w:val="000000"/>
                <w:sz w:val="22"/>
                <w:szCs w:val="22"/>
              </w:rPr>
            </w:pPr>
            <w:r w:rsidRPr="007304A3">
              <w:rPr>
                <w:bCs/>
                <w:color w:val="000000"/>
                <w:sz w:val="22"/>
                <w:szCs w:val="22"/>
              </w:rPr>
              <w:t>Water Meter Replacement</w:t>
            </w:r>
          </w:p>
        </w:tc>
        <w:tc>
          <w:tcPr>
            <w:tcW w:w="2443" w:type="dxa"/>
            <w:tcBorders>
              <w:top w:val="nil"/>
              <w:left w:val="single" w:sz="4" w:space="0" w:color="auto"/>
              <w:right w:val="single" w:sz="4" w:space="0" w:color="auto"/>
            </w:tcBorders>
            <w:shd w:val="clear" w:color="auto" w:fill="auto"/>
            <w:noWrap/>
            <w:vAlign w:val="center"/>
            <w:hideMark/>
          </w:tcPr>
          <w:p w:rsidR="007304A3" w:rsidRPr="007304A3" w:rsidRDefault="007304A3" w:rsidP="007304A3">
            <w:pPr>
              <w:jc w:val="right"/>
              <w:rPr>
                <w:color w:val="000000"/>
                <w:sz w:val="22"/>
                <w:szCs w:val="22"/>
              </w:rPr>
            </w:pPr>
            <w:r w:rsidRPr="007304A3">
              <w:rPr>
                <w:color w:val="000000"/>
                <w:sz w:val="22"/>
                <w:szCs w:val="22"/>
              </w:rPr>
              <w:t>$13,097</w:t>
            </w:r>
          </w:p>
        </w:tc>
        <w:tc>
          <w:tcPr>
            <w:tcW w:w="2443" w:type="dxa"/>
            <w:tcBorders>
              <w:top w:val="nil"/>
              <w:left w:val="single" w:sz="4" w:space="0" w:color="auto"/>
              <w:right w:val="single" w:sz="4" w:space="0" w:color="auto"/>
            </w:tcBorders>
            <w:shd w:val="clear" w:color="auto" w:fill="auto"/>
            <w:noWrap/>
            <w:vAlign w:val="center"/>
            <w:hideMark/>
          </w:tcPr>
          <w:p w:rsidR="007304A3" w:rsidRPr="007304A3" w:rsidRDefault="007304A3" w:rsidP="007304A3">
            <w:pPr>
              <w:jc w:val="right"/>
              <w:rPr>
                <w:color w:val="000000"/>
                <w:sz w:val="22"/>
                <w:szCs w:val="22"/>
              </w:rPr>
            </w:pPr>
            <w:r w:rsidRPr="007304A3">
              <w:rPr>
                <w:color w:val="000000"/>
                <w:sz w:val="22"/>
                <w:szCs w:val="22"/>
              </w:rPr>
              <w:t>$8,209</w:t>
            </w:r>
          </w:p>
        </w:tc>
      </w:tr>
      <w:tr w:rsidR="007304A3" w:rsidRPr="007304A3" w:rsidTr="007304A3">
        <w:trPr>
          <w:trHeight w:val="300"/>
          <w:jc w:val="center"/>
        </w:trPr>
        <w:tc>
          <w:tcPr>
            <w:tcW w:w="3754" w:type="dxa"/>
            <w:tcBorders>
              <w:top w:val="nil"/>
              <w:left w:val="single" w:sz="4" w:space="0" w:color="auto"/>
              <w:right w:val="single" w:sz="4" w:space="0" w:color="auto"/>
            </w:tcBorders>
            <w:shd w:val="clear" w:color="auto" w:fill="auto"/>
            <w:noWrap/>
            <w:vAlign w:val="center"/>
          </w:tcPr>
          <w:p w:rsidR="007304A3" w:rsidRPr="007304A3" w:rsidRDefault="007304A3" w:rsidP="007304A3">
            <w:pPr>
              <w:rPr>
                <w:bCs/>
                <w:color w:val="000000"/>
                <w:sz w:val="22"/>
                <w:szCs w:val="22"/>
              </w:rPr>
            </w:pPr>
            <w:r w:rsidRPr="007304A3">
              <w:rPr>
                <w:bCs/>
                <w:color w:val="000000"/>
                <w:sz w:val="22"/>
                <w:szCs w:val="22"/>
              </w:rPr>
              <w:t>Flow Meter Replacement</w:t>
            </w:r>
          </w:p>
        </w:tc>
        <w:tc>
          <w:tcPr>
            <w:tcW w:w="2443" w:type="dxa"/>
            <w:tcBorders>
              <w:top w:val="nil"/>
              <w:left w:val="single" w:sz="4" w:space="0" w:color="auto"/>
              <w:right w:val="single" w:sz="4" w:space="0" w:color="auto"/>
            </w:tcBorders>
            <w:shd w:val="clear" w:color="auto" w:fill="auto"/>
            <w:noWrap/>
            <w:vAlign w:val="center"/>
          </w:tcPr>
          <w:p w:rsidR="007304A3" w:rsidRPr="007304A3" w:rsidRDefault="007304A3" w:rsidP="007304A3">
            <w:pPr>
              <w:jc w:val="right"/>
              <w:rPr>
                <w:color w:val="000000"/>
                <w:sz w:val="22"/>
                <w:szCs w:val="22"/>
              </w:rPr>
            </w:pPr>
            <w:r w:rsidRPr="007304A3">
              <w:rPr>
                <w:color w:val="000000"/>
                <w:sz w:val="22"/>
                <w:szCs w:val="22"/>
              </w:rPr>
              <w:t>3,926</w:t>
            </w:r>
          </w:p>
        </w:tc>
        <w:tc>
          <w:tcPr>
            <w:tcW w:w="2443" w:type="dxa"/>
            <w:tcBorders>
              <w:top w:val="nil"/>
              <w:left w:val="single" w:sz="4" w:space="0" w:color="auto"/>
              <w:right w:val="single" w:sz="4" w:space="0" w:color="auto"/>
            </w:tcBorders>
            <w:shd w:val="clear" w:color="auto" w:fill="auto"/>
            <w:noWrap/>
            <w:vAlign w:val="center"/>
          </w:tcPr>
          <w:p w:rsidR="007304A3" w:rsidRPr="007304A3" w:rsidRDefault="007304A3" w:rsidP="007304A3">
            <w:pPr>
              <w:jc w:val="right"/>
              <w:rPr>
                <w:color w:val="000000"/>
                <w:sz w:val="22"/>
                <w:szCs w:val="22"/>
              </w:rPr>
            </w:pPr>
            <w:r w:rsidRPr="007304A3">
              <w:rPr>
                <w:color w:val="000000"/>
                <w:sz w:val="22"/>
                <w:szCs w:val="22"/>
              </w:rPr>
              <w:t>3,926</w:t>
            </w:r>
          </w:p>
        </w:tc>
      </w:tr>
      <w:tr w:rsidR="007304A3" w:rsidRPr="007304A3" w:rsidTr="007304A3">
        <w:trPr>
          <w:trHeight w:val="300"/>
          <w:jc w:val="center"/>
        </w:trPr>
        <w:tc>
          <w:tcPr>
            <w:tcW w:w="3754" w:type="dxa"/>
            <w:tcBorders>
              <w:top w:val="nil"/>
              <w:left w:val="single" w:sz="4" w:space="0" w:color="auto"/>
              <w:right w:val="single" w:sz="4" w:space="0" w:color="auto"/>
            </w:tcBorders>
            <w:shd w:val="clear" w:color="auto" w:fill="auto"/>
            <w:noWrap/>
            <w:vAlign w:val="center"/>
          </w:tcPr>
          <w:p w:rsidR="007304A3" w:rsidRPr="007304A3" w:rsidRDefault="007304A3" w:rsidP="007304A3">
            <w:pPr>
              <w:rPr>
                <w:bCs/>
                <w:color w:val="000000"/>
                <w:sz w:val="22"/>
                <w:szCs w:val="22"/>
              </w:rPr>
            </w:pPr>
            <w:r w:rsidRPr="007304A3">
              <w:rPr>
                <w:bCs/>
                <w:color w:val="000000"/>
                <w:sz w:val="22"/>
                <w:szCs w:val="22"/>
              </w:rPr>
              <w:t>Fire Hydrant Replacement</w:t>
            </w:r>
          </w:p>
        </w:tc>
        <w:tc>
          <w:tcPr>
            <w:tcW w:w="2443" w:type="dxa"/>
            <w:tcBorders>
              <w:top w:val="nil"/>
              <w:left w:val="single" w:sz="4" w:space="0" w:color="auto"/>
              <w:right w:val="single" w:sz="4" w:space="0" w:color="auto"/>
            </w:tcBorders>
            <w:shd w:val="clear" w:color="auto" w:fill="auto"/>
            <w:noWrap/>
            <w:vAlign w:val="center"/>
          </w:tcPr>
          <w:p w:rsidR="007304A3" w:rsidRPr="007304A3" w:rsidRDefault="007304A3" w:rsidP="007304A3">
            <w:pPr>
              <w:jc w:val="right"/>
              <w:rPr>
                <w:color w:val="000000"/>
                <w:sz w:val="22"/>
                <w:szCs w:val="22"/>
              </w:rPr>
            </w:pPr>
            <w:r w:rsidRPr="007304A3">
              <w:rPr>
                <w:color w:val="000000"/>
                <w:sz w:val="22"/>
                <w:szCs w:val="22"/>
              </w:rPr>
              <w:t>4,975</w:t>
            </w:r>
          </w:p>
        </w:tc>
        <w:tc>
          <w:tcPr>
            <w:tcW w:w="2443" w:type="dxa"/>
            <w:tcBorders>
              <w:top w:val="nil"/>
              <w:left w:val="single" w:sz="4" w:space="0" w:color="auto"/>
              <w:right w:val="single" w:sz="4" w:space="0" w:color="auto"/>
            </w:tcBorders>
            <w:shd w:val="clear" w:color="auto" w:fill="auto"/>
            <w:noWrap/>
            <w:vAlign w:val="center"/>
          </w:tcPr>
          <w:p w:rsidR="007304A3" w:rsidRPr="007304A3" w:rsidRDefault="007304A3" w:rsidP="007304A3">
            <w:pPr>
              <w:jc w:val="right"/>
              <w:rPr>
                <w:color w:val="000000"/>
                <w:sz w:val="22"/>
                <w:szCs w:val="22"/>
              </w:rPr>
            </w:pPr>
            <w:r w:rsidRPr="007304A3">
              <w:rPr>
                <w:color w:val="000000"/>
                <w:sz w:val="22"/>
                <w:szCs w:val="22"/>
              </w:rPr>
              <w:t>4,975</w:t>
            </w:r>
          </w:p>
        </w:tc>
      </w:tr>
      <w:tr w:rsidR="007304A3" w:rsidRPr="007304A3" w:rsidTr="007304A3">
        <w:trPr>
          <w:trHeight w:val="300"/>
          <w:jc w:val="center"/>
        </w:trPr>
        <w:tc>
          <w:tcPr>
            <w:tcW w:w="3754" w:type="dxa"/>
            <w:tcBorders>
              <w:top w:val="nil"/>
              <w:left w:val="single" w:sz="4" w:space="0" w:color="auto"/>
              <w:right w:val="single" w:sz="4" w:space="0" w:color="auto"/>
            </w:tcBorders>
            <w:shd w:val="clear" w:color="auto" w:fill="auto"/>
            <w:noWrap/>
            <w:vAlign w:val="center"/>
            <w:hideMark/>
          </w:tcPr>
          <w:p w:rsidR="007304A3" w:rsidRPr="007304A3" w:rsidRDefault="007304A3" w:rsidP="007304A3">
            <w:pPr>
              <w:rPr>
                <w:bCs/>
                <w:color w:val="000000"/>
                <w:sz w:val="22"/>
                <w:szCs w:val="22"/>
              </w:rPr>
            </w:pPr>
            <w:r w:rsidRPr="007304A3">
              <w:rPr>
                <w:bCs/>
                <w:color w:val="000000"/>
                <w:sz w:val="22"/>
                <w:szCs w:val="22"/>
              </w:rPr>
              <w:t>Well Pump Replacement</w:t>
            </w:r>
          </w:p>
        </w:tc>
        <w:tc>
          <w:tcPr>
            <w:tcW w:w="2443" w:type="dxa"/>
            <w:tcBorders>
              <w:top w:val="nil"/>
              <w:left w:val="single" w:sz="4" w:space="0" w:color="auto"/>
              <w:right w:val="single" w:sz="4" w:space="0" w:color="auto"/>
            </w:tcBorders>
            <w:shd w:val="clear" w:color="auto" w:fill="auto"/>
            <w:noWrap/>
            <w:vAlign w:val="center"/>
            <w:hideMark/>
          </w:tcPr>
          <w:p w:rsidR="007304A3" w:rsidRPr="007304A3" w:rsidRDefault="007304A3" w:rsidP="007304A3">
            <w:pPr>
              <w:jc w:val="right"/>
              <w:rPr>
                <w:color w:val="000000"/>
                <w:sz w:val="22"/>
                <w:szCs w:val="22"/>
                <w:u w:val="single"/>
              </w:rPr>
            </w:pPr>
            <w:r w:rsidRPr="007304A3">
              <w:rPr>
                <w:color w:val="000000"/>
                <w:sz w:val="22"/>
                <w:szCs w:val="22"/>
                <w:u w:val="single"/>
              </w:rPr>
              <w:t>10,533</w:t>
            </w:r>
          </w:p>
        </w:tc>
        <w:tc>
          <w:tcPr>
            <w:tcW w:w="2443" w:type="dxa"/>
            <w:tcBorders>
              <w:top w:val="nil"/>
              <w:left w:val="single" w:sz="4" w:space="0" w:color="auto"/>
              <w:right w:val="single" w:sz="4" w:space="0" w:color="auto"/>
            </w:tcBorders>
            <w:shd w:val="clear" w:color="auto" w:fill="auto"/>
            <w:noWrap/>
            <w:vAlign w:val="center"/>
            <w:hideMark/>
          </w:tcPr>
          <w:p w:rsidR="007304A3" w:rsidRPr="007304A3" w:rsidRDefault="007304A3" w:rsidP="007304A3">
            <w:pPr>
              <w:jc w:val="right"/>
              <w:rPr>
                <w:color w:val="000000"/>
                <w:sz w:val="22"/>
                <w:szCs w:val="22"/>
                <w:u w:val="single"/>
              </w:rPr>
            </w:pPr>
            <w:r w:rsidRPr="007304A3">
              <w:rPr>
                <w:color w:val="000000"/>
                <w:sz w:val="22"/>
                <w:szCs w:val="22"/>
                <w:u w:val="single"/>
              </w:rPr>
              <w:t>10,533</w:t>
            </w:r>
          </w:p>
        </w:tc>
      </w:tr>
      <w:tr w:rsidR="007304A3" w:rsidRPr="007304A3" w:rsidTr="00AB4E66">
        <w:trPr>
          <w:trHeight w:val="387"/>
          <w:jc w:val="center"/>
        </w:trPr>
        <w:tc>
          <w:tcPr>
            <w:tcW w:w="3754" w:type="dxa"/>
            <w:tcBorders>
              <w:top w:val="nil"/>
              <w:left w:val="single" w:sz="4" w:space="0" w:color="auto"/>
              <w:right w:val="single" w:sz="4" w:space="0" w:color="auto"/>
            </w:tcBorders>
            <w:shd w:val="clear" w:color="auto" w:fill="auto"/>
            <w:noWrap/>
            <w:vAlign w:val="center"/>
          </w:tcPr>
          <w:p w:rsidR="007304A3" w:rsidRPr="007304A3" w:rsidRDefault="007304A3" w:rsidP="007304A3">
            <w:pPr>
              <w:rPr>
                <w:bCs/>
                <w:color w:val="000000"/>
                <w:sz w:val="22"/>
                <w:szCs w:val="22"/>
              </w:rPr>
            </w:pPr>
            <w:r w:rsidRPr="007304A3">
              <w:rPr>
                <w:bCs/>
                <w:color w:val="000000"/>
                <w:sz w:val="22"/>
                <w:szCs w:val="22"/>
              </w:rPr>
              <w:t xml:space="preserve">    Total Water</w:t>
            </w:r>
          </w:p>
        </w:tc>
        <w:tc>
          <w:tcPr>
            <w:tcW w:w="2443" w:type="dxa"/>
            <w:tcBorders>
              <w:top w:val="nil"/>
              <w:left w:val="single" w:sz="4" w:space="0" w:color="auto"/>
              <w:right w:val="single" w:sz="4" w:space="0" w:color="auto"/>
            </w:tcBorders>
            <w:shd w:val="clear" w:color="auto" w:fill="auto"/>
            <w:noWrap/>
            <w:vAlign w:val="center"/>
          </w:tcPr>
          <w:p w:rsidR="007304A3" w:rsidRPr="007304A3" w:rsidRDefault="007304A3" w:rsidP="007304A3">
            <w:pPr>
              <w:jc w:val="right"/>
              <w:rPr>
                <w:color w:val="000000"/>
                <w:sz w:val="22"/>
                <w:szCs w:val="22"/>
                <w:u w:val="double"/>
              </w:rPr>
            </w:pPr>
            <w:r w:rsidRPr="007304A3">
              <w:rPr>
                <w:color w:val="000000"/>
                <w:sz w:val="22"/>
                <w:szCs w:val="22"/>
                <w:u w:val="double"/>
              </w:rPr>
              <w:t>$32,531</w:t>
            </w:r>
          </w:p>
        </w:tc>
        <w:tc>
          <w:tcPr>
            <w:tcW w:w="2443" w:type="dxa"/>
            <w:tcBorders>
              <w:top w:val="nil"/>
              <w:left w:val="single" w:sz="4" w:space="0" w:color="auto"/>
              <w:right w:val="single" w:sz="4" w:space="0" w:color="auto"/>
            </w:tcBorders>
            <w:shd w:val="clear" w:color="auto" w:fill="auto"/>
            <w:noWrap/>
            <w:vAlign w:val="center"/>
          </w:tcPr>
          <w:p w:rsidR="007304A3" w:rsidRPr="007304A3" w:rsidRDefault="007304A3" w:rsidP="007304A3">
            <w:pPr>
              <w:jc w:val="right"/>
              <w:rPr>
                <w:color w:val="000000"/>
                <w:sz w:val="22"/>
                <w:szCs w:val="22"/>
                <w:u w:val="double"/>
              </w:rPr>
            </w:pPr>
            <w:r w:rsidRPr="007304A3">
              <w:rPr>
                <w:color w:val="000000"/>
                <w:sz w:val="22"/>
                <w:szCs w:val="22"/>
                <w:u w:val="double"/>
              </w:rPr>
              <w:t>$27,643</w:t>
            </w:r>
          </w:p>
        </w:tc>
      </w:tr>
      <w:tr w:rsidR="007304A3" w:rsidRPr="007304A3" w:rsidTr="007304A3">
        <w:trPr>
          <w:trHeight w:val="300"/>
          <w:jc w:val="center"/>
        </w:trPr>
        <w:tc>
          <w:tcPr>
            <w:tcW w:w="3754" w:type="dxa"/>
            <w:tcBorders>
              <w:top w:val="nil"/>
              <w:left w:val="single" w:sz="4" w:space="0" w:color="auto"/>
              <w:right w:val="single" w:sz="4" w:space="0" w:color="auto"/>
            </w:tcBorders>
            <w:shd w:val="clear" w:color="auto" w:fill="auto"/>
            <w:noWrap/>
            <w:vAlign w:val="center"/>
          </w:tcPr>
          <w:p w:rsidR="007304A3" w:rsidRPr="00AB4E66" w:rsidRDefault="007304A3" w:rsidP="007304A3">
            <w:pPr>
              <w:rPr>
                <w:bCs/>
                <w:color w:val="000000"/>
                <w:sz w:val="22"/>
                <w:szCs w:val="22"/>
              </w:rPr>
            </w:pPr>
            <w:r w:rsidRPr="00AB4E66">
              <w:rPr>
                <w:bCs/>
                <w:color w:val="000000"/>
                <w:sz w:val="22"/>
                <w:szCs w:val="22"/>
              </w:rPr>
              <w:t>Wastewater:</w:t>
            </w:r>
          </w:p>
        </w:tc>
        <w:tc>
          <w:tcPr>
            <w:tcW w:w="2443" w:type="dxa"/>
            <w:tcBorders>
              <w:top w:val="nil"/>
              <w:left w:val="single" w:sz="4" w:space="0" w:color="auto"/>
              <w:right w:val="single" w:sz="4" w:space="0" w:color="auto"/>
            </w:tcBorders>
            <w:shd w:val="clear" w:color="auto" w:fill="auto"/>
            <w:noWrap/>
            <w:vAlign w:val="center"/>
          </w:tcPr>
          <w:p w:rsidR="007304A3" w:rsidRPr="007304A3" w:rsidRDefault="007304A3" w:rsidP="007304A3">
            <w:pPr>
              <w:jc w:val="right"/>
              <w:rPr>
                <w:color w:val="000000"/>
                <w:sz w:val="22"/>
                <w:szCs w:val="22"/>
                <w:u w:val="single"/>
              </w:rPr>
            </w:pPr>
          </w:p>
        </w:tc>
        <w:tc>
          <w:tcPr>
            <w:tcW w:w="2443" w:type="dxa"/>
            <w:tcBorders>
              <w:top w:val="nil"/>
              <w:left w:val="single" w:sz="4" w:space="0" w:color="auto"/>
              <w:right w:val="single" w:sz="4" w:space="0" w:color="auto"/>
            </w:tcBorders>
            <w:shd w:val="clear" w:color="auto" w:fill="auto"/>
            <w:noWrap/>
            <w:vAlign w:val="center"/>
          </w:tcPr>
          <w:p w:rsidR="007304A3" w:rsidRPr="007304A3" w:rsidRDefault="007304A3" w:rsidP="007304A3">
            <w:pPr>
              <w:jc w:val="right"/>
              <w:rPr>
                <w:color w:val="000000"/>
                <w:sz w:val="22"/>
                <w:szCs w:val="22"/>
                <w:u w:val="single"/>
              </w:rPr>
            </w:pPr>
          </w:p>
        </w:tc>
      </w:tr>
      <w:tr w:rsidR="007304A3" w:rsidRPr="007304A3" w:rsidTr="007304A3">
        <w:trPr>
          <w:trHeight w:val="300"/>
          <w:jc w:val="center"/>
        </w:trPr>
        <w:tc>
          <w:tcPr>
            <w:tcW w:w="3754" w:type="dxa"/>
            <w:tcBorders>
              <w:top w:val="nil"/>
              <w:left w:val="single" w:sz="4" w:space="0" w:color="auto"/>
              <w:right w:val="single" w:sz="4" w:space="0" w:color="auto"/>
            </w:tcBorders>
            <w:shd w:val="clear" w:color="auto" w:fill="auto"/>
            <w:noWrap/>
            <w:vAlign w:val="center"/>
          </w:tcPr>
          <w:p w:rsidR="007304A3" w:rsidRPr="007304A3" w:rsidRDefault="007304A3" w:rsidP="007304A3">
            <w:pPr>
              <w:rPr>
                <w:bCs/>
                <w:color w:val="000000"/>
                <w:sz w:val="22"/>
                <w:szCs w:val="22"/>
              </w:rPr>
            </w:pPr>
            <w:r w:rsidRPr="007304A3">
              <w:rPr>
                <w:bCs/>
                <w:color w:val="000000"/>
                <w:sz w:val="22"/>
                <w:szCs w:val="22"/>
              </w:rPr>
              <w:t>Lift Station Pump Repair</w:t>
            </w:r>
          </w:p>
        </w:tc>
        <w:tc>
          <w:tcPr>
            <w:tcW w:w="2443" w:type="dxa"/>
            <w:tcBorders>
              <w:top w:val="nil"/>
              <w:left w:val="single" w:sz="4" w:space="0" w:color="auto"/>
              <w:right w:val="single" w:sz="4" w:space="0" w:color="auto"/>
            </w:tcBorders>
            <w:shd w:val="clear" w:color="auto" w:fill="auto"/>
            <w:noWrap/>
            <w:vAlign w:val="center"/>
          </w:tcPr>
          <w:p w:rsidR="007304A3" w:rsidRPr="007304A3" w:rsidRDefault="007304A3" w:rsidP="007304A3">
            <w:pPr>
              <w:jc w:val="right"/>
              <w:rPr>
                <w:color w:val="000000"/>
                <w:sz w:val="22"/>
                <w:szCs w:val="22"/>
              </w:rPr>
            </w:pPr>
            <w:r w:rsidRPr="007304A3">
              <w:rPr>
                <w:color w:val="000000"/>
                <w:sz w:val="22"/>
                <w:szCs w:val="22"/>
              </w:rPr>
              <w:t>$4,980</w:t>
            </w:r>
          </w:p>
        </w:tc>
        <w:tc>
          <w:tcPr>
            <w:tcW w:w="2443" w:type="dxa"/>
            <w:tcBorders>
              <w:top w:val="nil"/>
              <w:left w:val="single" w:sz="4" w:space="0" w:color="auto"/>
              <w:right w:val="single" w:sz="4" w:space="0" w:color="auto"/>
            </w:tcBorders>
            <w:shd w:val="clear" w:color="auto" w:fill="auto"/>
            <w:noWrap/>
            <w:vAlign w:val="center"/>
          </w:tcPr>
          <w:p w:rsidR="007304A3" w:rsidRPr="007304A3" w:rsidRDefault="007304A3" w:rsidP="007304A3">
            <w:pPr>
              <w:jc w:val="right"/>
              <w:rPr>
                <w:color w:val="000000"/>
                <w:sz w:val="22"/>
                <w:szCs w:val="22"/>
              </w:rPr>
            </w:pPr>
            <w:r w:rsidRPr="007304A3">
              <w:rPr>
                <w:color w:val="000000"/>
                <w:sz w:val="22"/>
                <w:szCs w:val="22"/>
              </w:rPr>
              <w:t>$4,980</w:t>
            </w:r>
          </w:p>
        </w:tc>
      </w:tr>
      <w:tr w:rsidR="007304A3" w:rsidRPr="007304A3" w:rsidTr="007304A3">
        <w:trPr>
          <w:trHeight w:val="300"/>
          <w:jc w:val="center"/>
        </w:trPr>
        <w:tc>
          <w:tcPr>
            <w:tcW w:w="3754" w:type="dxa"/>
            <w:tcBorders>
              <w:top w:val="nil"/>
              <w:left w:val="single" w:sz="4" w:space="0" w:color="auto"/>
              <w:right w:val="single" w:sz="4" w:space="0" w:color="auto"/>
            </w:tcBorders>
            <w:shd w:val="clear" w:color="auto" w:fill="auto"/>
            <w:noWrap/>
            <w:vAlign w:val="center"/>
          </w:tcPr>
          <w:p w:rsidR="007304A3" w:rsidRPr="007304A3" w:rsidRDefault="007304A3" w:rsidP="007304A3">
            <w:pPr>
              <w:rPr>
                <w:bCs/>
                <w:color w:val="000000"/>
                <w:sz w:val="22"/>
                <w:szCs w:val="22"/>
              </w:rPr>
            </w:pPr>
            <w:r w:rsidRPr="007304A3">
              <w:rPr>
                <w:bCs/>
                <w:color w:val="000000"/>
                <w:sz w:val="22"/>
                <w:szCs w:val="22"/>
              </w:rPr>
              <w:t>Manhole Renovation</w:t>
            </w:r>
          </w:p>
        </w:tc>
        <w:tc>
          <w:tcPr>
            <w:tcW w:w="2443" w:type="dxa"/>
            <w:tcBorders>
              <w:top w:val="nil"/>
              <w:left w:val="single" w:sz="4" w:space="0" w:color="auto"/>
              <w:right w:val="single" w:sz="4" w:space="0" w:color="auto"/>
            </w:tcBorders>
            <w:shd w:val="clear" w:color="auto" w:fill="auto"/>
            <w:noWrap/>
            <w:vAlign w:val="center"/>
          </w:tcPr>
          <w:p w:rsidR="007304A3" w:rsidRPr="007304A3" w:rsidRDefault="007304A3" w:rsidP="007304A3">
            <w:pPr>
              <w:jc w:val="right"/>
              <w:rPr>
                <w:color w:val="000000"/>
                <w:sz w:val="22"/>
                <w:szCs w:val="22"/>
              </w:rPr>
            </w:pPr>
            <w:r w:rsidRPr="007304A3">
              <w:rPr>
                <w:color w:val="000000"/>
                <w:sz w:val="22"/>
                <w:szCs w:val="22"/>
              </w:rPr>
              <w:t>10,843</w:t>
            </w:r>
          </w:p>
        </w:tc>
        <w:tc>
          <w:tcPr>
            <w:tcW w:w="2443" w:type="dxa"/>
            <w:tcBorders>
              <w:top w:val="nil"/>
              <w:left w:val="single" w:sz="4" w:space="0" w:color="auto"/>
              <w:right w:val="single" w:sz="4" w:space="0" w:color="auto"/>
            </w:tcBorders>
            <w:shd w:val="clear" w:color="auto" w:fill="auto"/>
            <w:noWrap/>
            <w:vAlign w:val="center"/>
          </w:tcPr>
          <w:p w:rsidR="007304A3" w:rsidRPr="007304A3" w:rsidRDefault="007304A3" w:rsidP="007304A3">
            <w:pPr>
              <w:jc w:val="right"/>
              <w:rPr>
                <w:color w:val="000000"/>
                <w:sz w:val="22"/>
                <w:szCs w:val="22"/>
              </w:rPr>
            </w:pPr>
            <w:r w:rsidRPr="007304A3">
              <w:rPr>
                <w:color w:val="000000"/>
                <w:sz w:val="22"/>
                <w:szCs w:val="22"/>
              </w:rPr>
              <w:t>805</w:t>
            </w:r>
          </w:p>
        </w:tc>
      </w:tr>
      <w:tr w:rsidR="007304A3" w:rsidRPr="007304A3" w:rsidTr="007304A3">
        <w:trPr>
          <w:trHeight w:val="300"/>
          <w:jc w:val="center"/>
        </w:trPr>
        <w:tc>
          <w:tcPr>
            <w:tcW w:w="3754" w:type="dxa"/>
            <w:tcBorders>
              <w:top w:val="nil"/>
              <w:left w:val="single" w:sz="4" w:space="0" w:color="auto"/>
              <w:right w:val="single" w:sz="4" w:space="0" w:color="auto"/>
            </w:tcBorders>
            <w:shd w:val="clear" w:color="auto" w:fill="auto"/>
            <w:noWrap/>
            <w:vAlign w:val="center"/>
          </w:tcPr>
          <w:p w:rsidR="007304A3" w:rsidRPr="007304A3" w:rsidRDefault="007304A3" w:rsidP="007304A3">
            <w:pPr>
              <w:rPr>
                <w:bCs/>
                <w:color w:val="000000"/>
                <w:sz w:val="22"/>
                <w:szCs w:val="22"/>
              </w:rPr>
            </w:pPr>
            <w:r w:rsidRPr="007304A3">
              <w:rPr>
                <w:bCs/>
                <w:color w:val="000000"/>
                <w:sz w:val="22"/>
                <w:szCs w:val="22"/>
              </w:rPr>
              <w:t>Engineering for Collection System</w:t>
            </w:r>
          </w:p>
        </w:tc>
        <w:tc>
          <w:tcPr>
            <w:tcW w:w="2443" w:type="dxa"/>
            <w:tcBorders>
              <w:top w:val="nil"/>
              <w:left w:val="single" w:sz="4" w:space="0" w:color="auto"/>
              <w:right w:val="single" w:sz="4" w:space="0" w:color="auto"/>
            </w:tcBorders>
            <w:shd w:val="clear" w:color="auto" w:fill="auto"/>
            <w:noWrap/>
            <w:vAlign w:val="center"/>
          </w:tcPr>
          <w:p w:rsidR="007304A3" w:rsidRPr="007304A3" w:rsidRDefault="007304A3" w:rsidP="007304A3">
            <w:pPr>
              <w:jc w:val="right"/>
              <w:rPr>
                <w:color w:val="000000"/>
                <w:sz w:val="22"/>
                <w:szCs w:val="22"/>
                <w:u w:val="single"/>
              </w:rPr>
            </w:pPr>
            <w:r w:rsidRPr="007304A3">
              <w:rPr>
                <w:color w:val="000000"/>
                <w:sz w:val="22"/>
                <w:szCs w:val="22"/>
                <w:u w:val="single"/>
              </w:rPr>
              <w:t>900</w:t>
            </w:r>
          </w:p>
        </w:tc>
        <w:tc>
          <w:tcPr>
            <w:tcW w:w="2443" w:type="dxa"/>
            <w:tcBorders>
              <w:top w:val="nil"/>
              <w:left w:val="single" w:sz="4" w:space="0" w:color="auto"/>
              <w:right w:val="single" w:sz="4" w:space="0" w:color="auto"/>
            </w:tcBorders>
            <w:shd w:val="clear" w:color="auto" w:fill="auto"/>
            <w:noWrap/>
            <w:vAlign w:val="center"/>
          </w:tcPr>
          <w:p w:rsidR="007304A3" w:rsidRPr="007304A3" w:rsidRDefault="007304A3" w:rsidP="007304A3">
            <w:pPr>
              <w:jc w:val="right"/>
              <w:rPr>
                <w:color w:val="000000"/>
                <w:sz w:val="22"/>
                <w:szCs w:val="22"/>
                <w:u w:val="single"/>
              </w:rPr>
            </w:pPr>
            <w:r w:rsidRPr="007304A3">
              <w:rPr>
                <w:color w:val="000000"/>
                <w:sz w:val="22"/>
                <w:szCs w:val="22"/>
                <w:u w:val="single"/>
              </w:rPr>
              <w:t>0</w:t>
            </w:r>
          </w:p>
        </w:tc>
      </w:tr>
      <w:tr w:rsidR="007304A3" w:rsidRPr="007304A3" w:rsidTr="00AB4E66">
        <w:trPr>
          <w:trHeight w:val="342"/>
          <w:jc w:val="center"/>
        </w:trPr>
        <w:tc>
          <w:tcPr>
            <w:tcW w:w="3754" w:type="dxa"/>
            <w:tcBorders>
              <w:top w:val="nil"/>
              <w:left w:val="single" w:sz="4" w:space="0" w:color="auto"/>
              <w:right w:val="single" w:sz="4" w:space="0" w:color="auto"/>
            </w:tcBorders>
            <w:shd w:val="clear" w:color="auto" w:fill="auto"/>
            <w:noWrap/>
            <w:vAlign w:val="center"/>
          </w:tcPr>
          <w:p w:rsidR="007304A3" w:rsidRPr="007304A3" w:rsidRDefault="007304A3" w:rsidP="007304A3">
            <w:pPr>
              <w:rPr>
                <w:bCs/>
                <w:color w:val="000000"/>
                <w:sz w:val="22"/>
                <w:szCs w:val="22"/>
              </w:rPr>
            </w:pPr>
            <w:r w:rsidRPr="007304A3">
              <w:rPr>
                <w:bCs/>
                <w:color w:val="000000"/>
                <w:sz w:val="22"/>
                <w:szCs w:val="22"/>
              </w:rPr>
              <w:t xml:space="preserve">    Total Wastewater</w:t>
            </w:r>
          </w:p>
        </w:tc>
        <w:tc>
          <w:tcPr>
            <w:tcW w:w="2443" w:type="dxa"/>
            <w:tcBorders>
              <w:top w:val="nil"/>
              <w:left w:val="single" w:sz="4" w:space="0" w:color="auto"/>
              <w:right w:val="single" w:sz="4" w:space="0" w:color="auto"/>
            </w:tcBorders>
            <w:shd w:val="clear" w:color="auto" w:fill="auto"/>
            <w:noWrap/>
            <w:vAlign w:val="center"/>
          </w:tcPr>
          <w:p w:rsidR="007304A3" w:rsidRPr="007304A3" w:rsidRDefault="007304A3" w:rsidP="007304A3">
            <w:pPr>
              <w:jc w:val="right"/>
              <w:rPr>
                <w:color w:val="000000"/>
                <w:sz w:val="22"/>
                <w:szCs w:val="22"/>
                <w:u w:val="double"/>
              </w:rPr>
            </w:pPr>
            <w:r w:rsidRPr="007304A3">
              <w:rPr>
                <w:color w:val="000000"/>
                <w:sz w:val="22"/>
                <w:szCs w:val="22"/>
                <w:u w:val="double"/>
              </w:rPr>
              <w:t>$16,723</w:t>
            </w:r>
          </w:p>
        </w:tc>
        <w:tc>
          <w:tcPr>
            <w:tcW w:w="2443" w:type="dxa"/>
            <w:tcBorders>
              <w:top w:val="nil"/>
              <w:left w:val="single" w:sz="4" w:space="0" w:color="auto"/>
              <w:right w:val="single" w:sz="4" w:space="0" w:color="auto"/>
            </w:tcBorders>
            <w:shd w:val="clear" w:color="auto" w:fill="auto"/>
            <w:noWrap/>
            <w:vAlign w:val="center"/>
          </w:tcPr>
          <w:p w:rsidR="007304A3" w:rsidRPr="007304A3" w:rsidRDefault="007304A3" w:rsidP="007304A3">
            <w:pPr>
              <w:jc w:val="right"/>
              <w:rPr>
                <w:color w:val="000000"/>
                <w:sz w:val="22"/>
                <w:szCs w:val="22"/>
                <w:u w:val="double"/>
              </w:rPr>
            </w:pPr>
            <w:r w:rsidRPr="007304A3">
              <w:rPr>
                <w:color w:val="000000"/>
                <w:sz w:val="22"/>
                <w:szCs w:val="22"/>
                <w:u w:val="double"/>
              </w:rPr>
              <w:t>$5,785</w:t>
            </w:r>
          </w:p>
        </w:tc>
      </w:tr>
      <w:tr w:rsidR="007304A3" w:rsidRPr="007304A3" w:rsidTr="007304A3">
        <w:trPr>
          <w:trHeight w:val="300"/>
          <w:jc w:val="center"/>
        </w:trPr>
        <w:tc>
          <w:tcPr>
            <w:tcW w:w="3754" w:type="dxa"/>
            <w:tcBorders>
              <w:top w:val="nil"/>
              <w:left w:val="single" w:sz="4" w:space="0" w:color="auto"/>
              <w:bottom w:val="single" w:sz="4" w:space="0" w:color="auto"/>
              <w:right w:val="single" w:sz="4" w:space="0" w:color="auto"/>
            </w:tcBorders>
            <w:shd w:val="clear" w:color="auto" w:fill="auto"/>
            <w:noWrap/>
            <w:vAlign w:val="center"/>
            <w:hideMark/>
          </w:tcPr>
          <w:p w:rsidR="007304A3" w:rsidRPr="007304A3" w:rsidRDefault="007304A3" w:rsidP="007304A3">
            <w:pPr>
              <w:rPr>
                <w:bCs/>
                <w:color w:val="000000"/>
                <w:sz w:val="22"/>
                <w:szCs w:val="22"/>
              </w:rPr>
            </w:pPr>
            <w:r w:rsidRPr="007304A3">
              <w:rPr>
                <w:bCs/>
                <w:i/>
                <w:color w:val="000000"/>
                <w:sz w:val="22"/>
                <w:szCs w:val="22"/>
              </w:rPr>
              <w:t xml:space="preserve"> </w:t>
            </w:r>
            <w:r w:rsidRPr="007304A3">
              <w:rPr>
                <w:bCs/>
                <w:color w:val="000000"/>
                <w:sz w:val="22"/>
                <w:szCs w:val="22"/>
              </w:rPr>
              <w:t>Total Water and Wastewater</w:t>
            </w:r>
          </w:p>
        </w:tc>
        <w:tc>
          <w:tcPr>
            <w:tcW w:w="2443" w:type="dxa"/>
            <w:tcBorders>
              <w:top w:val="nil"/>
              <w:left w:val="single" w:sz="4" w:space="0" w:color="auto"/>
              <w:bottom w:val="single" w:sz="4" w:space="0" w:color="auto"/>
              <w:right w:val="single" w:sz="4" w:space="0" w:color="auto"/>
            </w:tcBorders>
            <w:shd w:val="clear" w:color="auto" w:fill="auto"/>
            <w:noWrap/>
            <w:vAlign w:val="center"/>
            <w:hideMark/>
          </w:tcPr>
          <w:p w:rsidR="007304A3" w:rsidRPr="007304A3" w:rsidRDefault="007304A3" w:rsidP="007304A3">
            <w:pPr>
              <w:jc w:val="right"/>
              <w:rPr>
                <w:bCs/>
                <w:color w:val="000000"/>
                <w:sz w:val="22"/>
                <w:szCs w:val="22"/>
                <w:u w:val="double"/>
              </w:rPr>
            </w:pPr>
            <w:r w:rsidRPr="007304A3">
              <w:rPr>
                <w:bCs/>
                <w:color w:val="000000"/>
                <w:sz w:val="22"/>
                <w:szCs w:val="22"/>
                <w:u w:val="double"/>
              </w:rPr>
              <w:t>$49,254</w:t>
            </w:r>
          </w:p>
        </w:tc>
        <w:tc>
          <w:tcPr>
            <w:tcW w:w="2443" w:type="dxa"/>
            <w:tcBorders>
              <w:top w:val="nil"/>
              <w:left w:val="single" w:sz="4" w:space="0" w:color="auto"/>
              <w:bottom w:val="single" w:sz="4" w:space="0" w:color="auto"/>
              <w:right w:val="single" w:sz="4" w:space="0" w:color="auto"/>
            </w:tcBorders>
            <w:shd w:val="clear" w:color="auto" w:fill="auto"/>
            <w:noWrap/>
            <w:vAlign w:val="center"/>
            <w:hideMark/>
          </w:tcPr>
          <w:p w:rsidR="007304A3" w:rsidRPr="007304A3" w:rsidRDefault="007304A3" w:rsidP="007304A3">
            <w:pPr>
              <w:jc w:val="right"/>
              <w:rPr>
                <w:bCs/>
                <w:color w:val="000000"/>
                <w:sz w:val="22"/>
                <w:szCs w:val="22"/>
                <w:u w:val="double"/>
              </w:rPr>
            </w:pPr>
            <w:r w:rsidRPr="007304A3">
              <w:rPr>
                <w:bCs/>
                <w:color w:val="000000"/>
                <w:sz w:val="22"/>
                <w:szCs w:val="22"/>
                <w:u w:val="double"/>
              </w:rPr>
              <w:t>$33,428</w:t>
            </w:r>
          </w:p>
        </w:tc>
      </w:tr>
    </w:tbl>
    <w:p w:rsidR="007304A3" w:rsidRPr="007304A3" w:rsidRDefault="007304A3" w:rsidP="007304A3">
      <w:pPr>
        <w:jc w:val="both"/>
        <w:rPr>
          <w:i/>
        </w:rPr>
      </w:pPr>
    </w:p>
    <w:p w:rsidR="007304A3" w:rsidRPr="007304A3" w:rsidRDefault="007304A3" w:rsidP="007304A3">
      <w:pPr>
        <w:autoSpaceDE w:val="0"/>
        <w:autoSpaceDN w:val="0"/>
        <w:adjustRightInd w:val="0"/>
        <w:jc w:val="both"/>
      </w:pPr>
      <w:r w:rsidRPr="007304A3">
        <w:t>Only the lift station pump repair contains a retirement. The adjustment for the retirement is reflected in Schedule No. 1-C. Based on the plant additions described above, staff believes the following corresponding adjustments should also be made.</w:t>
      </w:r>
    </w:p>
    <w:p w:rsidR="00BF5CAF" w:rsidRPr="007304A3" w:rsidRDefault="00BF5CAF" w:rsidP="007304A3">
      <w:pPr>
        <w:autoSpaceDE w:val="0"/>
        <w:autoSpaceDN w:val="0"/>
        <w:adjustRightInd w:val="0"/>
        <w:rPr>
          <w:rFonts w:ascii="Arial" w:hAnsi="Arial" w:cs="Arial"/>
        </w:rPr>
      </w:pPr>
    </w:p>
    <w:p w:rsidR="007304A3" w:rsidRPr="007304A3" w:rsidRDefault="007304A3" w:rsidP="007304A3">
      <w:pPr>
        <w:autoSpaceDE w:val="0"/>
        <w:autoSpaceDN w:val="0"/>
        <w:adjustRightInd w:val="0"/>
        <w:jc w:val="center"/>
        <w:rPr>
          <w:rFonts w:ascii="Arial" w:hAnsi="Arial" w:cs="Arial"/>
          <w:b/>
        </w:rPr>
      </w:pPr>
      <w:r w:rsidRPr="007304A3">
        <w:rPr>
          <w:rFonts w:ascii="Arial" w:hAnsi="Arial" w:cs="Arial"/>
          <w:b/>
        </w:rPr>
        <w:lastRenderedPageBreak/>
        <w:t>Table 1-2</w:t>
      </w:r>
    </w:p>
    <w:p w:rsidR="007304A3" w:rsidRPr="007304A3" w:rsidRDefault="007304A3" w:rsidP="007304A3">
      <w:pPr>
        <w:autoSpaceDE w:val="0"/>
        <w:autoSpaceDN w:val="0"/>
        <w:adjustRightInd w:val="0"/>
        <w:jc w:val="center"/>
        <w:rPr>
          <w:rFonts w:ascii="Arial" w:hAnsi="Arial" w:cs="Arial"/>
          <w:b/>
        </w:rPr>
      </w:pPr>
      <w:r w:rsidRPr="007304A3">
        <w:rPr>
          <w:rFonts w:ascii="Arial" w:hAnsi="Arial" w:cs="Arial"/>
          <w:b/>
        </w:rPr>
        <w:t>Corresponding Adjustments</w:t>
      </w:r>
    </w:p>
    <w:tbl>
      <w:tblPr>
        <w:tblStyle w:val="TableGrid1"/>
        <w:tblW w:w="0" w:type="auto"/>
        <w:jc w:val="center"/>
        <w:tblInd w:w="108" w:type="dxa"/>
        <w:tblLook w:val="04A0" w:firstRow="1" w:lastRow="0" w:firstColumn="1" w:lastColumn="0" w:noHBand="0" w:noVBand="1"/>
      </w:tblPr>
      <w:tblGrid>
        <w:gridCol w:w="1620"/>
        <w:gridCol w:w="1980"/>
        <w:gridCol w:w="1890"/>
        <w:gridCol w:w="1440"/>
      </w:tblGrid>
      <w:tr w:rsidR="007304A3" w:rsidRPr="007304A3" w:rsidTr="007304A3">
        <w:trPr>
          <w:jc w:val="center"/>
        </w:trPr>
        <w:tc>
          <w:tcPr>
            <w:tcW w:w="1620" w:type="dxa"/>
            <w:tcBorders>
              <w:bottom w:val="single" w:sz="4" w:space="0" w:color="auto"/>
            </w:tcBorders>
          </w:tcPr>
          <w:p w:rsidR="007304A3" w:rsidRPr="007304A3" w:rsidRDefault="007304A3" w:rsidP="007304A3">
            <w:pPr>
              <w:autoSpaceDE w:val="0"/>
              <w:autoSpaceDN w:val="0"/>
              <w:adjustRightInd w:val="0"/>
              <w:jc w:val="center"/>
            </w:pPr>
            <w:r w:rsidRPr="007304A3">
              <w:t>System</w:t>
            </w:r>
          </w:p>
        </w:tc>
        <w:tc>
          <w:tcPr>
            <w:tcW w:w="1980" w:type="dxa"/>
            <w:tcBorders>
              <w:bottom w:val="single" w:sz="4" w:space="0" w:color="auto"/>
            </w:tcBorders>
          </w:tcPr>
          <w:p w:rsidR="007304A3" w:rsidRPr="007304A3" w:rsidRDefault="007304A3" w:rsidP="007304A3">
            <w:pPr>
              <w:autoSpaceDE w:val="0"/>
              <w:autoSpaceDN w:val="0"/>
              <w:adjustRightInd w:val="0"/>
              <w:jc w:val="center"/>
            </w:pPr>
            <w:proofErr w:type="spellStart"/>
            <w:r w:rsidRPr="007304A3">
              <w:t>Accum</w:t>
            </w:r>
            <w:proofErr w:type="spellEnd"/>
            <w:r w:rsidRPr="007304A3">
              <w:t>. Dep.</w:t>
            </w:r>
          </w:p>
        </w:tc>
        <w:tc>
          <w:tcPr>
            <w:tcW w:w="1890" w:type="dxa"/>
            <w:tcBorders>
              <w:bottom w:val="single" w:sz="4" w:space="0" w:color="auto"/>
            </w:tcBorders>
          </w:tcPr>
          <w:p w:rsidR="007304A3" w:rsidRPr="007304A3" w:rsidRDefault="007304A3" w:rsidP="007304A3">
            <w:pPr>
              <w:autoSpaceDE w:val="0"/>
              <w:autoSpaceDN w:val="0"/>
              <w:adjustRightInd w:val="0"/>
              <w:jc w:val="center"/>
            </w:pPr>
            <w:r w:rsidRPr="007304A3">
              <w:t>Dep. Expense</w:t>
            </w:r>
          </w:p>
        </w:tc>
        <w:tc>
          <w:tcPr>
            <w:tcW w:w="1440" w:type="dxa"/>
            <w:tcBorders>
              <w:bottom w:val="single" w:sz="4" w:space="0" w:color="auto"/>
            </w:tcBorders>
          </w:tcPr>
          <w:p w:rsidR="007304A3" w:rsidRPr="007304A3" w:rsidRDefault="007304A3" w:rsidP="007304A3">
            <w:pPr>
              <w:autoSpaceDE w:val="0"/>
              <w:autoSpaceDN w:val="0"/>
              <w:adjustRightInd w:val="0"/>
              <w:jc w:val="center"/>
            </w:pPr>
            <w:r w:rsidRPr="007304A3">
              <w:t>TOTI</w:t>
            </w:r>
          </w:p>
        </w:tc>
      </w:tr>
      <w:tr w:rsidR="007304A3" w:rsidRPr="007304A3" w:rsidTr="007304A3">
        <w:trPr>
          <w:jc w:val="center"/>
        </w:trPr>
        <w:tc>
          <w:tcPr>
            <w:tcW w:w="1620" w:type="dxa"/>
            <w:tcBorders>
              <w:top w:val="single" w:sz="4" w:space="0" w:color="auto"/>
              <w:left w:val="single" w:sz="4" w:space="0" w:color="auto"/>
              <w:bottom w:val="nil"/>
              <w:right w:val="single" w:sz="4" w:space="0" w:color="auto"/>
            </w:tcBorders>
          </w:tcPr>
          <w:p w:rsidR="007304A3" w:rsidRPr="007304A3" w:rsidRDefault="007304A3" w:rsidP="007304A3">
            <w:pPr>
              <w:autoSpaceDE w:val="0"/>
              <w:autoSpaceDN w:val="0"/>
              <w:adjustRightInd w:val="0"/>
            </w:pPr>
            <w:r w:rsidRPr="007304A3">
              <w:t>Water</w:t>
            </w:r>
          </w:p>
        </w:tc>
        <w:tc>
          <w:tcPr>
            <w:tcW w:w="1980" w:type="dxa"/>
            <w:tcBorders>
              <w:top w:val="single" w:sz="4" w:space="0" w:color="auto"/>
              <w:left w:val="single" w:sz="4" w:space="0" w:color="auto"/>
              <w:bottom w:val="nil"/>
              <w:right w:val="single" w:sz="4" w:space="0" w:color="auto"/>
            </w:tcBorders>
          </w:tcPr>
          <w:p w:rsidR="007304A3" w:rsidRPr="007304A3" w:rsidRDefault="007304A3" w:rsidP="007304A3">
            <w:pPr>
              <w:autoSpaceDE w:val="0"/>
              <w:autoSpaceDN w:val="0"/>
              <w:adjustRightInd w:val="0"/>
              <w:jc w:val="right"/>
            </w:pPr>
            <w:r w:rsidRPr="007304A3">
              <w:t>($1,458)</w:t>
            </w:r>
          </w:p>
        </w:tc>
        <w:tc>
          <w:tcPr>
            <w:tcW w:w="1890" w:type="dxa"/>
            <w:tcBorders>
              <w:top w:val="single" w:sz="4" w:space="0" w:color="auto"/>
              <w:left w:val="single" w:sz="4" w:space="0" w:color="auto"/>
              <w:bottom w:val="nil"/>
              <w:right w:val="single" w:sz="4" w:space="0" w:color="auto"/>
            </w:tcBorders>
          </w:tcPr>
          <w:p w:rsidR="007304A3" w:rsidRPr="007304A3" w:rsidRDefault="007304A3" w:rsidP="007304A3">
            <w:pPr>
              <w:autoSpaceDE w:val="0"/>
              <w:autoSpaceDN w:val="0"/>
              <w:adjustRightInd w:val="0"/>
              <w:jc w:val="right"/>
            </w:pPr>
            <w:r w:rsidRPr="007304A3">
              <w:t>$1,458</w:t>
            </w:r>
          </w:p>
        </w:tc>
        <w:tc>
          <w:tcPr>
            <w:tcW w:w="1440" w:type="dxa"/>
            <w:tcBorders>
              <w:top w:val="single" w:sz="4" w:space="0" w:color="auto"/>
              <w:left w:val="single" w:sz="4" w:space="0" w:color="auto"/>
              <w:bottom w:val="nil"/>
              <w:right w:val="single" w:sz="4" w:space="0" w:color="auto"/>
            </w:tcBorders>
          </w:tcPr>
          <w:p w:rsidR="007304A3" w:rsidRPr="007304A3" w:rsidRDefault="007304A3" w:rsidP="007304A3">
            <w:pPr>
              <w:autoSpaceDE w:val="0"/>
              <w:autoSpaceDN w:val="0"/>
              <w:adjustRightInd w:val="0"/>
              <w:jc w:val="right"/>
            </w:pPr>
            <w:r w:rsidRPr="007304A3">
              <w:t>$498</w:t>
            </w:r>
          </w:p>
        </w:tc>
      </w:tr>
      <w:tr w:rsidR="007304A3" w:rsidRPr="007304A3" w:rsidTr="007304A3">
        <w:trPr>
          <w:jc w:val="center"/>
        </w:trPr>
        <w:tc>
          <w:tcPr>
            <w:tcW w:w="1620" w:type="dxa"/>
            <w:tcBorders>
              <w:top w:val="nil"/>
              <w:left w:val="single" w:sz="4" w:space="0" w:color="auto"/>
              <w:bottom w:val="single" w:sz="4" w:space="0" w:color="auto"/>
              <w:right w:val="single" w:sz="4" w:space="0" w:color="auto"/>
            </w:tcBorders>
          </w:tcPr>
          <w:p w:rsidR="007304A3" w:rsidRPr="007304A3" w:rsidRDefault="007304A3" w:rsidP="007304A3">
            <w:pPr>
              <w:autoSpaceDE w:val="0"/>
              <w:autoSpaceDN w:val="0"/>
              <w:adjustRightInd w:val="0"/>
            </w:pPr>
            <w:r w:rsidRPr="007304A3">
              <w:t>Wastewater</w:t>
            </w:r>
          </w:p>
        </w:tc>
        <w:tc>
          <w:tcPr>
            <w:tcW w:w="1980" w:type="dxa"/>
            <w:tcBorders>
              <w:top w:val="nil"/>
              <w:left w:val="single" w:sz="4" w:space="0" w:color="auto"/>
              <w:bottom w:val="single" w:sz="4" w:space="0" w:color="auto"/>
              <w:right w:val="single" w:sz="4" w:space="0" w:color="auto"/>
            </w:tcBorders>
          </w:tcPr>
          <w:p w:rsidR="007304A3" w:rsidRPr="007304A3" w:rsidRDefault="007304A3" w:rsidP="007304A3">
            <w:pPr>
              <w:autoSpaceDE w:val="0"/>
              <w:autoSpaceDN w:val="0"/>
              <w:adjustRightInd w:val="0"/>
              <w:jc w:val="right"/>
            </w:pPr>
            <w:r w:rsidRPr="007304A3">
              <w:t>$3,620</w:t>
            </w:r>
          </w:p>
        </w:tc>
        <w:tc>
          <w:tcPr>
            <w:tcW w:w="1890" w:type="dxa"/>
            <w:tcBorders>
              <w:top w:val="nil"/>
              <w:left w:val="single" w:sz="4" w:space="0" w:color="auto"/>
              <w:bottom w:val="single" w:sz="4" w:space="0" w:color="auto"/>
              <w:right w:val="single" w:sz="4" w:space="0" w:color="auto"/>
            </w:tcBorders>
          </w:tcPr>
          <w:p w:rsidR="007304A3" w:rsidRPr="007304A3" w:rsidRDefault="007304A3" w:rsidP="007304A3">
            <w:pPr>
              <w:autoSpaceDE w:val="0"/>
              <w:autoSpaceDN w:val="0"/>
              <w:adjustRightInd w:val="0"/>
              <w:jc w:val="right"/>
            </w:pPr>
            <w:r w:rsidRPr="007304A3">
              <w:t>$115</w:t>
            </w:r>
          </w:p>
        </w:tc>
        <w:tc>
          <w:tcPr>
            <w:tcW w:w="1440" w:type="dxa"/>
            <w:tcBorders>
              <w:top w:val="nil"/>
              <w:left w:val="single" w:sz="4" w:space="0" w:color="auto"/>
              <w:bottom w:val="single" w:sz="4" w:space="0" w:color="auto"/>
              <w:right w:val="single" w:sz="4" w:space="0" w:color="auto"/>
            </w:tcBorders>
          </w:tcPr>
          <w:p w:rsidR="007304A3" w:rsidRPr="007304A3" w:rsidRDefault="007304A3" w:rsidP="007304A3">
            <w:pPr>
              <w:autoSpaceDE w:val="0"/>
              <w:autoSpaceDN w:val="0"/>
              <w:adjustRightInd w:val="0"/>
              <w:jc w:val="right"/>
            </w:pPr>
            <w:r w:rsidRPr="007304A3">
              <w:t>$37</w:t>
            </w:r>
          </w:p>
        </w:tc>
      </w:tr>
    </w:tbl>
    <w:p w:rsidR="007304A3" w:rsidRPr="007304A3" w:rsidRDefault="007304A3" w:rsidP="007304A3">
      <w:pPr>
        <w:autoSpaceDE w:val="0"/>
        <w:autoSpaceDN w:val="0"/>
        <w:adjustRightInd w:val="0"/>
      </w:pPr>
    </w:p>
    <w:p w:rsidR="007304A3" w:rsidRPr="007304A3" w:rsidRDefault="007304A3" w:rsidP="007304A3">
      <w:pPr>
        <w:autoSpaceDE w:val="0"/>
        <w:autoSpaceDN w:val="0"/>
        <w:adjustRightInd w:val="0"/>
        <w:jc w:val="both"/>
      </w:pPr>
      <w:r w:rsidRPr="007304A3">
        <w:t>Staff’s adjustments to accumulated depreciation are shown in Schedule No. 1-C, while adjustments for depreciation expense and TOTI are reflected in Schedule No. 3-C.</w:t>
      </w:r>
    </w:p>
    <w:p w:rsidR="007304A3" w:rsidRPr="007304A3" w:rsidRDefault="007304A3" w:rsidP="007304A3">
      <w:pPr>
        <w:autoSpaceDE w:val="0"/>
        <w:autoSpaceDN w:val="0"/>
        <w:adjustRightInd w:val="0"/>
      </w:pPr>
    </w:p>
    <w:p w:rsidR="007304A3" w:rsidRPr="007304A3" w:rsidRDefault="007304A3" w:rsidP="007304A3">
      <w:pPr>
        <w:jc w:val="both"/>
      </w:pPr>
      <w:r w:rsidRPr="007304A3">
        <w:t>As previously stated, staff’s revi</w:t>
      </w:r>
      <w:r w:rsidR="00AD2A22">
        <w:t xml:space="preserve">ew considered the </w:t>
      </w:r>
      <w:r w:rsidR="002F4724">
        <w:t>utility’s 2014 SARC. In the 2014</w:t>
      </w:r>
      <w:r w:rsidRPr="007304A3">
        <w:t xml:space="preserve"> SARC</w:t>
      </w:r>
      <w:r w:rsidR="00AB4E66">
        <w:t>,</w:t>
      </w:r>
      <w:r w:rsidRPr="007304A3">
        <w:t xml:space="preserve"> the utility reques</w:t>
      </w:r>
      <w:r w:rsidR="00AB4E66">
        <w:t>ted and was granted recovery of $69,170 for</w:t>
      </w:r>
      <w:r w:rsidRPr="007304A3">
        <w:t xml:space="preserve"> wastewater pro forma plant. Of the $69,170, approximately $10,000 was for miscellaneous repairs that occurred in the first five months of 2015. </w:t>
      </w:r>
      <w:proofErr w:type="gramStart"/>
      <w:r w:rsidRPr="007304A3">
        <w:t>With respect to the miscellaneous repairs, Commission Order No.</w:t>
      </w:r>
      <w:proofErr w:type="gramEnd"/>
      <w:r w:rsidRPr="007304A3">
        <w:t xml:space="preserve"> PSC-15-0569-PAA-WS, specifically states:</w:t>
      </w:r>
    </w:p>
    <w:p w:rsidR="007304A3" w:rsidRPr="007304A3" w:rsidRDefault="007304A3" w:rsidP="007304A3">
      <w:pPr>
        <w:ind w:left="720" w:right="720"/>
        <w:jc w:val="both"/>
      </w:pPr>
    </w:p>
    <w:p w:rsidR="007304A3" w:rsidRPr="007304A3" w:rsidRDefault="007304A3" w:rsidP="007304A3">
      <w:pPr>
        <w:ind w:left="720" w:right="720"/>
        <w:jc w:val="both"/>
      </w:pPr>
      <w:r w:rsidRPr="007304A3">
        <w:t>All of the work included in this category was performed in the first five months of 2015, and included manhole repairs, parts for lift stations, stump removal and backfilling, and repairs to wastewater collection lines.</w:t>
      </w:r>
    </w:p>
    <w:p w:rsidR="007304A3" w:rsidRPr="007304A3" w:rsidRDefault="007304A3" w:rsidP="007304A3">
      <w:pPr>
        <w:jc w:val="both"/>
      </w:pPr>
    </w:p>
    <w:p w:rsidR="007304A3" w:rsidRPr="007304A3" w:rsidRDefault="00D42CDC" w:rsidP="007304A3">
      <w:pPr>
        <w:jc w:val="both"/>
      </w:pPr>
      <w:r>
        <w:t>Thus</w:t>
      </w:r>
      <w:r w:rsidR="007304A3" w:rsidRPr="007304A3">
        <w:t>, staff believes that wastewater costs that were incurred within the first five months of 2015 should not be recovered in this proceeding. Excluding recovery of these costs prevents the potential allowance of costs already being recovered by the utility. Disallowance of these costs is reflected in staff’s recommended amount for the Engineering for Collection System and th</w:t>
      </w:r>
      <w:r w:rsidR="002F4724">
        <w:t xml:space="preserve">e Manhole Renovation projects. </w:t>
      </w:r>
      <w:r w:rsidR="007304A3" w:rsidRPr="007304A3">
        <w:t xml:space="preserve">For the remaining items, staff’s recommended amount is based on invoices provided by the utility. Staff notes that the summation of the actual invoice amounts for the meter replacements was less than the amount requested by the utility. </w:t>
      </w:r>
    </w:p>
    <w:p w:rsidR="007304A3" w:rsidRPr="007304A3" w:rsidRDefault="007304A3" w:rsidP="007304A3">
      <w:pPr>
        <w:jc w:val="both"/>
        <w:rPr>
          <w:i/>
        </w:rPr>
      </w:pPr>
    </w:p>
    <w:p w:rsidR="007304A3" w:rsidRPr="007304A3" w:rsidRDefault="007304A3" w:rsidP="007304A3">
      <w:pPr>
        <w:autoSpaceDE w:val="0"/>
        <w:autoSpaceDN w:val="0"/>
        <w:adjustRightInd w:val="0"/>
        <w:ind w:firstLine="720"/>
        <w:jc w:val="both"/>
        <w:rPr>
          <w:rFonts w:ascii="Arial" w:hAnsi="Arial" w:cs="Arial"/>
          <w:b/>
        </w:rPr>
      </w:pPr>
      <w:r w:rsidRPr="007304A3">
        <w:rPr>
          <w:rFonts w:ascii="Arial" w:hAnsi="Arial" w:cs="Arial"/>
          <w:b/>
          <w:i/>
        </w:rPr>
        <w:t>Working Capital Allowance</w:t>
      </w:r>
    </w:p>
    <w:p w:rsidR="007304A3" w:rsidRDefault="007304A3" w:rsidP="007304A3">
      <w:pPr>
        <w:autoSpaceDE w:val="0"/>
        <w:autoSpaceDN w:val="0"/>
        <w:adjustRightInd w:val="0"/>
        <w:jc w:val="both"/>
      </w:pPr>
      <w:r w:rsidRPr="007304A3">
        <w:t xml:space="preserve">Working capital is defined as the short-term, investor-supplied funds that are necessary to meet operating expenses of the utility. Consistent with Rule 25-30.433(3), F.A.C., staff used the one-eighth of the operation and maintenance (O&amp;M) expense formula approach for calculating the working capital allowance. Staff recommended several adjustments to O&amp;M expense which result in increases </w:t>
      </w:r>
      <w:r w:rsidR="000A4103">
        <w:t xml:space="preserve">to O&amp;M expenses </w:t>
      </w:r>
      <w:r w:rsidRPr="007304A3">
        <w:t>of $5,235</w:t>
      </w:r>
      <w:r w:rsidR="000A4103">
        <w:t xml:space="preserve"> for water</w:t>
      </w:r>
      <w:r w:rsidRPr="007304A3">
        <w:t xml:space="preserve"> and $21,262 for wastewater</w:t>
      </w:r>
      <w:r w:rsidR="000A4103">
        <w:t xml:space="preserve">. </w:t>
      </w:r>
      <w:r w:rsidRPr="007304A3">
        <w:t>These adjustments are discussed in the “Operating Expense” section of this recommendation. Staff also removed the unamortized balance of rate case expense pursuant to Section 367.081(9)</w:t>
      </w:r>
      <w:proofErr w:type="gramStart"/>
      <w:r w:rsidRPr="007304A3">
        <w:t>,</w:t>
      </w:r>
      <w:proofErr w:type="gramEnd"/>
      <w:r w:rsidRPr="007304A3">
        <w:t xml:space="preserve"> F.S.</w:t>
      </w:r>
      <w:r w:rsidRPr="007304A3">
        <w:rPr>
          <w:vertAlign w:val="superscript"/>
        </w:rPr>
        <w:footnoteReference w:id="3"/>
      </w:r>
      <w:r w:rsidR="00AD2A22">
        <w:t xml:space="preserve"> Applying the</w:t>
      </w:r>
      <w:r w:rsidRPr="007304A3">
        <w:t xml:space="preserve"> formula, staff recommends a working capi</w:t>
      </w:r>
      <w:r w:rsidR="002F4724">
        <w:t>tal allowance of $9,526 ($76,211</w:t>
      </w:r>
      <w:r w:rsidRPr="007304A3">
        <w:t>/8) for water, based on the</w:t>
      </w:r>
      <w:r w:rsidR="002F4724">
        <w:t xml:space="preserve"> adjusted O&amp;M expense of $76,211 ($80,059</w:t>
      </w:r>
      <w:r w:rsidRPr="007304A3">
        <w:t xml:space="preserve"> - $3,848</w:t>
      </w:r>
      <w:r w:rsidR="000A4103">
        <w:t>)</w:t>
      </w:r>
      <w:r w:rsidRPr="007304A3">
        <w:t>. Further, staff recommends a working capital allowance of $23,132 ($185,059/8) for wastewater, based on the adjusted O&amp;M expense of $185,059 ($188,501 - $3,</w:t>
      </w:r>
      <w:r w:rsidR="00AD2A22">
        <w:t>442). These amounts represent</w:t>
      </w:r>
      <w:r w:rsidRPr="007304A3">
        <w:t xml:space="preserve"> incremental increase</w:t>
      </w:r>
      <w:r w:rsidR="00AD2A22">
        <w:t>s</w:t>
      </w:r>
      <w:r w:rsidRPr="007304A3">
        <w:t xml:space="preserve"> of $173 for water and $2,227 for wastewater. </w:t>
      </w:r>
    </w:p>
    <w:p w:rsidR="002F4724" w:rsidRDefault="002F4724" w:rsidP="007304A3">
      <w:pPr>
        <w:autoSpaceDE w:val="0"/>
        <w:autoSpaceDN w:val="0"/>
        <w:adjustRightInd w:val="0"/>
        <w:jc w:val="both"/>
      </w:pPr>
    </w:p>
    <w:p w:rsidR="000B354B" w:rsidRPr="007304A3" w:rsidRDefault="000B354B" w:rsidP="007304A3">
      <w:pPr>
        <w:autoSpaceDE w:val="0"/>
        <w:autoSpaceDN w:val="0"/>
        <w:adjustRightInd w:val="0"/>
        <w:jc w:val="both"/>
      </w:pPr>
    </w:p>
    <w:p w:rsidR="007304A3" w:rsidRPr="007304A3" w:rsidRDefault="007304A3" w:rsidP="007304A3">
      <w:pPr>
        <w:autoSpaceDE w:val="0"/>
        <w:autoSpaceDN w:val="0"/>
        <w:adjustRightInd w:val="0"/>
        <w:ind w:firstLine="720"/>
        <w:rPr>
          <w:rFonts w:ascii="Arial" w:hAnsi="Arial" w:cs="Arial"/>
          <w:b/>
          <w:bCs/>
          <w:i/>
        </w:rPr>
      </w:pPr>
      <w:r w:rsidRPr="007304A3">
        <w:rPr>
          <w:rFonts w:ascii="Arial" w:hAnsi="Arial" w:cs="Arial"/>
          <w:b/>
          <w:bCs/>
          <w:i/>
        </w:rPr>
        <w:lastRenderedPageBreak/>
        <w:t>Rate Base Summary</w:t>
      </w:r>
    </w:p>
    <w:p w:rsidR="007304A3" w:rsidRDefault="007304A3" w:rsidP="007304A3">
      <w:pPr>
        <w:pStyle w:val="BodyText"/>
      </w:pPr>
      <w:r w:rsidRPr="007304A3">
        <w:t>Based on the foregoing, staff recommends that the appropriate rate base is $61,055 for water and $118,837 for wastewater. Rate base is shown on Schedule Nos. 1-A and 1-B. The related adjustments are shown on Schedule No. 1-C.</w:t>
      </w:r>
    </w:p>
    <w:p w:rsidR="007304A3" w:rsidRPr="007304A3" w:rsidRDefault="007304A3" w:rsidP="007304A3">
      <w:pPr>
        <w:autoSpaceDE w:val="0"/>
        <w:autoSpaceDN w:val="0"/>
        <w:adjustRightInd w:val="0"/>
        <w:jc w:val="both"/>
        <w:rPr>
          <w:rFonts w:ascii="Arial" w:hAnsi="Arial" w:cs="Arial"/>
          <w:b/>
        </w:rPr>
      </w:pPr>
      <w:r w:rsidRPr="007304A3">
        <w:rPr>
          <w:rFonts w:ascii="Arial" w:hAnsi="Arial" w:cs="Arial"/>
          <w:b/>
        </w:rPr>
        <w:t>Rate of Return</w:t>
      </w:r>
    </w:p>
    <w:p w:rsidR="007304A3" w:rsidRPr="007304A3" w:rsidRDefault="007304A3" w:rsidP="007304A3">
      <w:pPr>
        <w:autoSpaceDE w:val="0"/>
        <w:autoSpaceDN w:val="0"/>
        <w:adjustRightInd w:val="0"/>
        <w:jc w:val="both"/>
      </w:pPr>
      <w:r w:rsidRPr="007304A3">
        <w:t>The capital structure used to determine the cost of capital in this docket is consistent with the capital structure used in the utility’s last rate</w:t>
      </w:r>
      <w:r w:rsidR="006E5893">
        <w:t xml:space="preserve"> case</w:t>
      </w:r>
      <w:r w:rsidRPr="007304A3">
        <w:t>. Rule 25-30.445(4)(e), F.A.C., requires that the weighted average cost of capital be calculated based on the most recent 12-month period and include all of the appropriate capital structure components. Staff used the equity cost rate of 9.38 percent from the utility’s last rate case as well as the minimum 2.00 percent cost rate for customer deposits pursuant to Rule 25-30.311(4)(a), F.A.C. Staff notes that the utility’s 2017 Annual Report reflects negative retained earnings of $492,629. Staff reviewed the conditions during the utility’s last rate case and identified the existence of negative retained earnings in that docket. In that docket, staff removed negative retained earnings from its calculations. Consistent with the utility’s last rate case, staff has removed that amount for purposes of calculating the utility’s rate of return. Staff anticipates that in su</w:t>
      </w:r>
      <w:r w:rsidR="00AD2A22">
        <w:t xml:space="preserve">bsequent rate cases, the appropriateness of including </w:t>
      </w:r>
      <w:r w:rsidRPr="007304A3">
        <w:t>any negativ</w:t>
      </w:r>
      <w:r w:rsidR="00AD2A22">
        <w:t>e retained earnings and netting this amount</w:t>
      </w:r>
      <w:r w:rsidRPr="007304A3">
        <w:t xml:space="preserve"> against the utility’s other equity components</w:t>
      </w:r>
      <w:r w:rsidR="00AD2A22">
        <w:t xml:space="preserve"> </w:t>
      </w:r>
      <w:r w:rsidR="00624092">
        <w:t>will</w:t>
      </w:r>
      <w:r w:rsidR="00AD2A22">
        <w:t xml:space="preserve"> be addressed</w:t>
      </w:r>
      <w:r w:rsidRPr="007304A3">
        <w:t>.</w:t>
      </w:r>
    </w:p>
    <w:p w:rsidR="007304A3" w:rsidRPr="007304A3" w:rsidRDefault="007304A3" w:rsidP="007304A3">
      <w:pPr>
        <w:autoSpaceDE w:val="0"/>
        <w:autoSpaceDN w:val="0"/>
        <w:adjustRightInd w:val="0"/>
        <w:jc w:val="both"/>
      </w:pPr>
    </w:p>
    <w:p w:rsidR="007304A3" w:rsidRPr="007304A3" w:rsidRDefault="007304A3" w:rsidP="007304A3">
      <w:pPr>
        <w:autoSpaceDE w:val="0"/>
        <w:autoSpaceDN w:val="0"/>
        <w:adjustRightInd w:val="0"/>
        <w:jc w:val="both"/>
      </w:pPr>
      <w:r w:rsidRPr="007304A3">
        <w:t>The utility’s capital structure has been reconciled with staff’s recommended</w:t>
      </w:r>
      <w:r w:rsidR="00AD2A22">
        <w:t xml:space="preserve"> rate bases. Staff recommends a</w:t>
      </w:r>
      <w:r w:rsidRPr="007304A3">
        <w:t xml:space="preserve"> </w:t>
      </w:r>
      <w:r w:rsidR="000A4103">
        <w:t>return on equity (</w:t>
      </w:r>
      <w:r w:rsidRPr="007304A3">
        <w:t>ROE</w:t>
      </w:r>
      <w:r w:rsidR="000A4103">
        <w:t>)</w:t>
      </w:r>
      <w:r w:rsidRPr="007304A3">
        <w:t xml:space="preserve"> of 9.38 percent, with a range of 8.38 percent to 10.38 percent, and an overall rate of return of 8.03 percent. The ROE and overall rate of return are shown on Schedule No. 2.</w:t>
      </w:r>
    </w:p>
    <w:p w:rsidR="007304A3" w:rsidRPr="007304A3" w:rsidRDefault="007304A3" w:rsidP="007304A3">
      <w:pPr>
        <w:jc w:val="both"/>
        <w:rPr>
          <w:rFonts w:ascii="Arial" w:hAnsi="Arial" w:cs="Arial"/>
          <w:b/>
          <w:i/>
        </w:rPr>
      </w:pPr>
    </w:p>
    <w:p w:rsidR="007304A3" w:rsidRPr="007304A3" w:rsidRDefault="007304A3" w:rsidP="007304A3">
      <w:pPr>
        <w:jc w:val="both"/>
        <w:rPr>
          <w:rFonts w:ascii="Arial" w:hAnsi="Arial" w:cs="Arial"/>
          <w:b/>
        </w:rPr>
      </w:pPr>
      <w:r w:rsidRPr="007304A3">
        <w:rPr>
          <w:rFonts w:ascii="Arial" w:hAnsi="Arial" w:cs="Arial"/>
          <w:b/>
        </w:rPr>
        <w:t>Operating Expense</w:t>
      </w:r>
    </w:p>
    <w:p w:rsidR="007304A3" w:rsidRPr="007304A3" w:rsidRDefault="00221C29" w:rsidP="007304A3">
      <w:pPr>
        <w:jc w:val="both"/>
      </w:pPr>
      <w:r>
        <w:t>Orchid Springs requested that the</w:t>
      </w:r>
      <w:r w:rsidR="007304A3" w:rsidRPr="007304A3">
        <w:t xml:space="preserve"> Commission approve increased operating expenses related to</w:t>
      </w:r>
      <w:r w:rsidR="00D47325">
        <w:t xml:space="preserve"> land maintenance, </w:t>
      </w:r>
      <w:r w:rsidR="007304A3" w:rsidRPr="007304A3">
        <w:t>purchased wastewater treatment</w:t>
      </w:r>
      <w:r w:rsidR="00D47325">
        <w:t>,</w:t>
      </w:r>
      <w:r w:rsidR="0048583A" w:rsidRPr="0048583A">
        <w:t xml:space="preserve"> </w:t>
      </w:r>
      <w:r w:rsidR="0048583A" w:rsidRPr="007304A3">
        <w:t>purchased emergency water</w:t>
      </w:r>
      <w:r w:rsidR="0048583A">
        <w:t>,</w:t>
      </w:r>
      <w:r w:rsidR="00D47325" w:rsidRPr="00D47325">
        <w:t xml:space="preserve"> </w:t>
      </w:r>
      <w:r w:rsidR="0048583A">
        <w:t>and salaries</w:t>
      </w:r>
      <w:r w:rsidR="007304A3" w:rsidRPr="007304A3">
        <w:t xml:space="preserve">. The utility also requested recovery of rate case expense. Staff has addressed each of the utility’s requests below. Staff has also included corresponding adjustments to depreciation expense and TOTI based on the plant additions recommended in “Rate Base.” </w:t>
      </w:r>
      <w:r w:rsidR="00AD2A22">
        <w:t xml:space="preserve">The </w:t>
      </w:r>
      <w:r w:rsidR="007304A3" w:rsidRPr="007304A3">
        <w:t>corresponding adjustments are reflected in Schedule No. 3-C.</w:t>
      </w:r>
    </w:p>
    <w:p w:rsidR="007304A3" w:rsidRPr="007304A3" w:rsidRDefault="007304A3" w:rsidP="007304A3">
      <w:pPr>
        <w:jc w:val="both"/>
        <w:rPr>
          <w:b/>
          <w:i/>
        </w:rPr>
      </w:pPr>
    </w:p>
    <w:p w:rsidR="007304A3" w:rsidRPr="007304A3" w:rsidRDefault="007304A3" w:rsidP="007304A3">
      <w:pPr>
        <w:ind w:firstLine="720"/>
        <w:jc w:val="both"/>
        <w:rPr>
          <w:rFonts w:ascii="Arial" w:hAnsi="Arial" w:cs="Arial"/>
          <w:b/>
          <w:i/>
        </w:rPr>
      </w:pPr>
      <w:r w:rsidRPr="007304A3">
        <w:rPr>
          <w:rFonts w:ascii="Arial" w:hAnsi="Arial" w:cs="Arial"/>
          <w:b/>
          <w:i/>
        </w:rPr>
        <w:t>Land Maintenance</w:t>
      </w:r>
    </w:p>
    <w:p w:rsidR="007304A3" w:rsidRDefault="007304A3" w:rsidP="007304A3">
      <w:pPr>
        <w:jc w:val="both"/>
      </w:pPr>
      <w:r w:rsidRPr="007304A3">
        <w:t>In its application, Orchid Springs included a request for the recovery of $</w:t>
      </w:r>
      <w:r w:rsidR="00D47325">
        <w:t>6,000 per year ($500 per month)</w:t>
      </w:r>
      <w:r w:rsidR="00221C29">
        <w:t xml:space="preserve"> </w:t>
      </w:r>
      <w:r w:rsidRPr="007304A3">
        <w:t xml:space="preserve">associated with maintenance of land occupied by the utility’s decommissioned wastewater plant. </w:t>
      </w:r>
      <w:r w:rsidR="00B21D0F">
        <w:t>The utility currently pay</w:t>
      </w:r>
      <w:r w:rsidR="002F4724">
        <w:t>s</w:t>
      </w:r>
      <w:r w:rsidR="00B21D0F">
        <w:t xml:space="preserve"> $6,000 per year for 12 months of land maintenance. </w:t>
      </w:r>
      <w:r w:rsidRPr="007304A3">
        <w:t>The utility is required to maintain the land per county Ordinance No. 08-047 and Section 223 of the Polk County Land Development Code. The utility indicated that it is unable to sell the land in its current condition. In order to sell the land, rehabilitation cost</w:t>
      </w:r>
      <w:r w:rsidR="00D47325">
        <w:t>s</w:t>
      </w:r>
      <w:r w:rsidRPr="007304A3">
        <w:t xml:space="preserve"> would be incurred. The utility asserts that those rehabilitation costs would exceed the land’s potential value.</w:t>
      </w:r>
      <w:r w:rsidRPr="007304A3">
        <w:rPr>
          <w:vertAlign w:val="superscript"/>
        </w:rPr>
        <w:footnoteReference w:id="4"/>
      </w:r>
    </w:p>
    <w:p w:rsidR="00B21D0F" w:rsidRPr="007304A3" w:rsidRDefault="00B21D0F" w:rsidP="007304A3">
      <w:pPr>
        <w:jc w:val="both"/>
      </w:pPr>
    </w:p>
    <w:p w:rsidR="007304A3" w:rsidRPr="007304A3" w:rsidRDefault="007304A3" w:rsidP="007304A3">
      <w:pPr>
        <w:jc w:val="both"/>
      </w:pPr>
      <w:r w:rsidRPr="007304A3">
        <w:lastRenderedPageBreak/>
        <w:t>In response to a staff data request, the utility provided a bid from Prince &amp; Sons, Inc. to illustrate the reasonableness of the $6,000 being requested.</w:t>
      </w:r>
      <w:r w:rsidRPr="007304A3">
        <w:rPr>
          <w:vertAlign w:val="superscript"/>
        </w:rPr>
        <w:footnoteReference w:id="5"/>
      </w:r>
      <w:r w:rsidRPr="007304A3">
        <w:t xml:space="preserve"> The bid reflects yearly maintenance expense of $15,000 ($1,500/month x 10 months). While staff believes it is appropriate for the utility to recover the costs associated with maintaining this land with its current provider, it does not agree with the frequency of the maintenance. A review of the utility’s test year ledger revealed that the utility paid for eleven months of </w:t>
      </w:r>
      <w:r w:rsidR="0048583A">
        <w:t xml:space="preserve">land maintenance in 2017 </w:t>
      </w:r>
      <w:r w:rsidR="00D47325">
        <w:t>and</w:t>
      </w:r>
      <w:r w:rsidR="0048583A">
        <w:t>,</w:t>
      </w:r>
      <w:r w:rsidR="00D47325">
        <w:t xml:space="preserve"> during</w:t>
      </w:r>
      <w:r w:rsidRPr="007304A3">
        <w:t xml:space="preserve"> the first six months of 2018, paid for five months. In addition, the Prince &amp; Sons, Inc. bid reflected that land maintenance would occur only ten times during the year. As such, staff believes that the land maintenance expense should occur ten times throughout the year. Accordingly, staff recommends land maintenance expense of $5,000 ($500/month x 10 months)</w:t>
      </w:r>
      <w:r w:rsidR="000A4103">
        <w:t>,</w:t>
      </w:r>
      <w:r w:rsidRPr="007304A3">
        <w:t xml:space="preserve"> which is reflected in wastewater Account No. 763 (Repairs and Maintenance). </w:t>
      </w:r>
    </w:p>
    <w:p w:rsidR="007304A3" w:rsidRPr="007304A3" w:rsidRDefault="007304A3" w:rsidP="007304A3">
      <w:pPr>
        <w:jc w:val="both"/>
      </w:pPr>
    </w:p>
    <w:p w:rsidR="007304A3" w:rsidRPr="00D47325" w:rsidRDefault="007304A3" w:rsidP="00D47325">
      <w:pPr>
        <w:autoSpaceDE w:val="0"/>
        <w:autoSpaceDN w:val="0"/>
        <w:adjustRightInd w:val="0"/>
        <w:ind w:firstLine="720"/>
        <w:jc w:val="both"/>
        <w:rPr>
          <w:rFonts w:ascii="Arial" w:hAnsi="Arial" w:cs="Arial"/>
          <w:b/>
          <w:i/>
          <w:color w:val="000000" w:themeColor="text1"/>
        </w:rPr>
      </w:pPr>
      <w:r w:rsidRPr="00D47325">
        <w:rPr>
          <w:rFonts w:ascii="Arial" w:hAnsi="Arial" w:cs="Arial"/>
          <w:b/>
          <w:i/>
          <w:color w:val="000000" w:themeColor="text1"/>
        </w:rPr>
        <w:t>Purchased Wastewater Treatment Service</w:t>
      </w:r>
    </w:p>
    <w:p w:rsidR="007304A3" w:rsidRPr="007304A3" w:rsidRDefault="007304A3" w:rsidP="007304A3">
      <w:pPr>
        <w:autoSpaceDE w:val="0"/>
        <w:autoSpaceDN w:val="0"/>
        <w:adjustRightInd w:val="0"/>
        <w:jc w:val="both"/>
      </w:pPr>
      <w:r w:rsidRPr="007304A3">
        <w:t xml:space="preserve">The utility purchases wastewater treatment service from the City of Winter Haven. </w:t>
      </w:r>
      <w:r w:rsidR="00AD2A22">
        <w:t>In t</w:t>
      </w:r>
      <w:r w:rsidRPr="007304A3">
        <w:t xml:space="preserve">he utility’s </w:t>
      </w:r>
      <w:r w:rsidR="00D47325">
        <w:t xml:space="preserve">prior </w:t>
      </w:r>
      <w:r w:rsidRPr="007304A3">
        <w:t>SARC</w:t>
      </w:r>
      <w:r w:rsidR="00AD2A22">
        <w:t>, $117,987 was included for</w:t>
      </w:r>
      <w:r w:rsidRPr="007304A3">
        <w:t xml:space="preserve"> purchased wastewater expense during the test year.</w:t>
      </w:r>
      <w:r w:rsidR="00103728">
        <w:t xml:space="preserve"> According to the utility, the C</w:t>
      </w:r>
      <w:r w:rsidR="003D636A">
        <w:t>ity of Winter Haven’s</w:t>
      </w:r>
      <w:r w:rsidRPr="007304A3">
        <w:t xml:space="preserve"> wastewater treatment rates are typically adjusted in October, but the Commission did not adjust test year expenses for the 2015 known change. Purchased wastewater treatment costs for 2015 were $130,975, as reflected in the utility’s annual report. While the utili</w:t>
      </w:r>
      <w:r w:rsidR="002F4724">
        <w:t>ty has filed its index and pass-</w:t>
      </w:r>
      <w:r w:rsidRPr="007304A3">
        <w:t>through rate adjustments in 201</w:t>
      </w:r>
      <w:r w:rsidR="00221C29">
        <w:t>6 and 2017, the utility asserts</w:t>
      </w:r>
      <w:r w:rsidRPr="007304A3">
        <w:t xml:space="preserve"> the adjustment in bulk rates must be addressed here. Staff notes that the utility’s annual reports reflect purchased wastewater treatment expense of $142,226 in 2016 and $141,989 in 2017. As such, the utility argued that it continues to experience a substantial shortfall on recovery of purchased wastewater treatment costs and requested additional wastewater treatment service expense of $17,976. The utility’s calculations are shown in Table 1-3.</w:t>
      </w:r>
    </w:p>
    <w:p w:rsidR="007304A3" w:rsidRPr="007304A3" w:rsidRDefault="007304A3" w:rsidP="007304A3">
      <w:pPr>
        <w:autoSpaceDE w:val="0"/>
        <w:autoSpaceDN w:val="0"/>
        <w:adjustRightInd w:val="0"/>
        <w:jc w:val="center"/>
        <w:rPr>
          <w:rFonts w:ascii="Arial" w:hAnsi="Arial" w:cs="Arial"/>
          <w:b/>
        </w:rPr>
      </w:pPr>
      <w:r w:rsidRPr="007304A3">
        <w:rPr>
          <w:rFonts w:ascii="Arial" w:hAnsi="Arial" w:cs="Arial"/>
          <w:b/>
        </w:rPr>
        <w:t>Table 1-3</w:t>
      </w:r>
    </w:p>
    <w:p w:rsidR="007304A3" w:rsidRPr="007304A3" w:rsidRDefault="00D47325" w:rsidP="007304A3">
      <w:pPr>
        <w:autoSpaceDE w:val="0"/>
        <w:autoSpaceDN w:val="0"/>
        <w:adjustRightInd w:val="0"/>
        <w:jc w:val="center"/>
        <w:rPr>
          <w:rFonts w:ascii="Arial" w:hAnsi="Arial" w:cs="Arial"/>
          <w:b/>
        </w:rPr>
      </w:pPr>
      <w:r>
        <w:rPr>
          <w:rFonts w:ascii="Arial" w:hAnsi="Arial" w:cs="Arial"/>
          <w:b/>
        </w:rPr>
        <w:t>Requested</w:t>
      </w:r>
      <w:r w:rsidR="007304A3" w:rsidRPr="007304A3">
        <w:rPr>
          <w:rFonts w:ascii="Arial" w:hAnsi="Arial" w:cs="Arial"/>
          <w:b/>
        </w:rPr>
        <w:t xml:space="preserve"> Purchased Wastewater Treatment Adjustment</w:t>
      </w:r>
    </w:p>
    <w:tbl>
      <w:tblPr>
        <w:tblStyle w:val="TableGrid2"/>
        <w:tblW w:w="0" w:type="auto"/>
        <w:jc w:val="center"/>
        <w:tblBorders>
          <w:insideH w:val="none" w:sz="0" w:space="0" w:color="auto"/>
          <w:insideV w:val="none" w:sz="0" w:space="0" w:color="auto"/>
        </w:tblBorders>
        <w:tblLook w:val="04A0" w:firstRow="1" w:lastRow="0" w:firstColumn="1" w:lastColumn="0" w:noHBand="0" w:noVBand="1"/>
      </w:tblPr>
      <w:tblGrid>
        <w:gridCol w:w="3798"/>
        <w:gridCol w:w="1116"/>
      </w:tblGrid>
      <w:tr w:rsidR="007304A3" w:rsidRPr="007304A3" w:rsidTr="007304A3">
        <w:trPr>
          <w:trHeight w:val="332"/>
          <w:jc w:val="center"/>
        </w:trPr>
        <w:tc>
          <w:tcPr>
            <w:tcW w:w="3798" w:type="dxa"/>
            <w:vAlign w:val="center"/>
          </w:tcPr>
          <w:p w:rsidR="007304A3" w:rsidRPr="007304A3" w:rsidRDefault="007304A3" w:rsidP="007304A3">
            <w:pPr>
              <w:rPr>
                <w:color w:val="000000"/>
              </w:rPr>
            </w:pPr>
            <w:r w:rsidRPr="007304A3">
              <w:rPr>
                <w:bCs/>
                <w:color w:val="000000"/>
              </w:rPr>
              <w:t>Approved in last rate case</w:t>
            </w:r>
          </w:p>
        </w:tc>
        <w:tc>
          <w:tcPr>
            <w:tcW w:w="1064" w:type="dxa"/>
            <w:vAlign w:val="center"/>
          </w:tcPr>
          <w:p w:rsidR="007304A3" w:rsidRPr="007304A3" w:rsidRDefault="007304A3" w:rsidP="007304A3">
            <w:pPr>
              <w:jc w:val="right"/>
              <w:rPr>
                <w:bCs/>
                <w:color w:val="000000"/>
              </w:rPr>
            </w:pPr>
            <w:r w:rsidRPr="007304A3">
              <w:rPr>
                <w:bCs/>
                <w:color w:val="000000"/>
              </w:rPr>
              <w:t xml:space="preserve">$117,987 </w:t>
            </w:r>
          </w:p>
        </w:tc>
      </w:tr>
      <w:tr w:rsidR="007304A3" w:rsidRPr="007304A3" w:rsidTr="007304A3">
        <w:trPr>
          <w:trHeight w:val="369"/>
          <w:jc w:val="center"/>
        </w:trPr>
        <w:tc>
          <w:tcPr>
            <w:tcW w:w="3798" w:type="dxa"/>
            <w:vAlign w:val="center"/>
          </w:tcPr>
          <w:p w:rsidR="007304A3" w:rsidRPr="007304A3" w:rsidRDefault="007304A3" w:rsidP="007304A3">
            <w:pPr>
              <w:rPr>
                <w:color w:val="000000"/>
              </w:rPr>
            </w:pPr>
            <w:r w:rsidRPr="007304A3">
              <w:rPr>
                <w:color w:val="000000"/>
              </w:rPr>
              <w:t>Add: 2016 Pass-Through</w:t>
            </w:r>
          </w:p>
        </w:tc>
        <w:tc>
          <w:tcPr>
            <w:tcW w:w="1064" w:type="dxa"/>
            <w:vAlign w:val="center"/>
          </w:tcPr>
          <w:p w:rsidR="007304A3" w:rsidRPr="007304A3" w:rsidRDefault="007304A3" w:rsidP="007304A3">
            <w:pPr>
              <w:autoSpaceDE w:val="0"/>
              <w:autoSpaceDN w:val="0"/>
              <w:adjustRightInd w:val="0"/>
              <w:jc w:val="right"/>
            </w:pPr>
            <w:r w:rsidRPr="007304A3">
              <w:rPr>
                <w:bCs/>
                <w:color w:val="000000"/>
              </w:rPr>
              <w:t>$3,648</w:t>
            </w:r>
          </w:p>
        </w:tc>
      </w:tr>
      <w:tr w:rsidR="007304A3" w:rsidRPr="007304A3" w:rsidTr="007304A3">
        <w:trPr>
          <w:trHeight w:val="351"/>
          <w:jc w:val="center"/>
        </w:trPr>
        <w:tc>
          <w:tcPr>
            <w:tcW w:w="3798" w:type="dxa"/>
            <w:vAlign w:val="center"/>
          </w:tcPr>
          <w:p w:rsidR="007304A3" w:rsidRPr="007304A3" w:rsidRDefault="007304A3" w:rsidP="007304A3">
            <w:pPr>
              <w:autoSpaceDE w:val="0"/>
              <w:autoSpaceDN w:val="0"/>
              <w:adjustRightInd w:val="0"/>
            </w:pPr>
            <w:r w:rsidRPr="007304A3">
              <w:rPr>
                <w:color w:val="000000"/>
              </w:rPr>
              <w:t xml:space="preserve">         2017 Pass-Through</w:t>
            </w:r>
          </w:p>
        </w:tc>
        <w:tc>
          <w:tcPr>
            <w:tcW w:w="1064" w:type="dxa"/>
            <w:vAlign w:val="center"/>
          </w:tcPr>
          <w:p w:rsidR="007304A3" w:rsidRPr="007304A3" w:rsidRDefault="007304A3" w:rsidP="007304A3">
            <w:pPr>
              <w:autoSpaceDE w:val="0"/>
              <w:autoSpaceDN w:val="0"/>
              <w:adjustRightInd w:val="0"/>
              <w:jc w:val="right"/>
            </w:pPr>
            <w:r w:rsidRPr="007304A3">
              <w:rPr>
                <w:bCs/>
                <w:color w:val="000000"/>
                <w:u w:val="single"/>
              </w:rPr>
              <w:t>$2,378</w:t>
            </w:r>
          </w:p>
        </w:tc>
      </w:tr>
      <w:tr w:rsidR="007304A3" w:rsidRPr="007304A3" w:rsidTr="007304A3">
        <w:trPr>
          <w:trHeight w:val="369"/>
          <w:jc w:val="center"/>
        </w:trPr>
        <w:tc>
          <w:tcPr>
            <w:tcW w:w="3798" w:type="dxa"/>
            <w:vAlign w:val="center"/>
          </w:tcPr>
          <w:p w:rsidR="007304A3" w:rsidRPr="007304A3" w:rsidRDefault="007304A3" w:rsidP="007304A3">
            <w:pPr>
              <w:autoSpaceDE w:val="0"/>
              <w:autoSpaceDN w:val="0"/>
              <w:adjustRightInd w:val="0"/>
            </w:pPr>
            <w:r w:rsidRPr="007304A3">
              <w:rPr>
                <w:color w:val="000000"/>
              </w:rPr>
              <w:t xml:space="preserve">    Total</w:t>
            </w:r>
          </w:p>
        </w:tc>
        <w:tc>
          <w:tcPr>
            <w:tcW w:w="1064" w:type="dxa"/>
            <w:vAlign w:val="center"/>
          </w:tcPr>
          <w:p w:rsidR="007304A3" w:rsidRPr="007304A3" w:rsidRDefault="007304A3" w:rsidP="007304A3">
            <w:pPr>
              <w:autoSpaceDE w:val="0"/>
              <w:autoSpaceDN w:val="0"/>
              <w:adjustRightInd w:val="0"/>
              <w:jc w:val="right"/>
            </w:pPr>
            <w:r w:rsidRPr="007304A3">
              <w:rPr>
                <w:bCs/>
                <w:color w:val="000000"/>
                <w:u w:val="double"/>
              </w:rPr>
              <w:t>$124,013</w:t>
            </w:r>
          </w:p>
        </w:tc>
      </w:tr>
      <w:tr w:rsidR="007304A3" w:rsidRPr="007304A3" w:rsidTr="007304A3">
        <w:trPr>
          <w:trHeight w:val="351"/>
          <w:jc w:val="center"/>
        </w:trPr>
        <w:tc>
          <w:tcPr>
            <w:tcW w:w="3798" w:type="dxa"/>
            <w:vAlign w:val="center"/>
          </w:tcPr>
          <w:p w:rsidR="007304A3" w:rsidRPr="007304A3" w:rsidRDefault="007304A3" w:rsidP="007304A3">
            <w:r w:rsidRPr="007304A3">
              <w:rPr>
                <w:color w:val="000000"/>
              </w:rPr>
              <w:t>Expense (2017 Annual Report)</w:t>
            </w:r>
          </w:p>
        </w:tc>
        <w:tc>
          <w:tcPr>
            <w:tcW w:w="1064" w:type="dxa"/>
            <w:vAlign w:val="center"/>
          </w:tcPr>
          <w:p w:rsidR="007304A3" w:rsidRPr="007304A3" w:rsidRDefault="007304A3" w:rsidP="007304A3">
            <w:pPr>
              <w:jc w:val="right"/>
            </w:pPr>
            <w:r w:rsidRPr="007304A3">
              <w:rPr>
                <w:bCs/>
                <w:color w:val="000000"/>
                <w:u w:val="single"/>
              </w:rPr>
              <w:t xml:space="preserve">$141,989 </w:t>
            </w:r>
          </w:p>
        </w:tc>
      </w:tr>
      <w:tr w:rsidR="007304A3" w:rsidRPr="007304A3" w:rsidTr="007304A3">
        <w:trPr>
          <w:trHeight w:val="279"/>
          <w:jc w:val="center"/>
        </w:trPr>
        <w:tc>
          <w:tcPr>
            <w:tcW w:w="3798" w:type="dxa"/>
            <w:vAlign w:val="center"/>
          </w:tcPr>
          <w:p w:rsidR="007304A3" w:rsidRPr="007304A3" w:rsidRDefault="00D47325" w:rsidP="007304A3">
            <w:r>
              <w:rPr>
                <w:color w:val="000000"/>
              </w:rPr>
              <w:t>Utility's requested adjustment</w:t>
            </w:r>
          </w:p>
        </w:tc>
        <w:tc>
          <w:tcPr>
            <w:tcW w:w="1064" w:type="dxa"/>
            <w:vAlign w:val="center"/>
          </w:tcPr>
          <w:p w:rsidR="007304A3" w:rsidRPr="007304A3" w:rsidRDefault="007304A3" w:rsidP="007304A3">
            <w:pPr>
              <w:autoSpaceDE w:val="0"/>
              <w:autoSpaceDN w:val="0"/>
              <w:adjustRightInd w:val="0"/>
              <w:jc w:val="right"/>
              <w:rPr>
                <w:bCs/>
                <w:color w:val="000000"/>
                <w:u w:val="double"/>
              </w:rPr>
            </w:pPr>
            <w:r w:rsidRPr="007304A3">
              <w:rPr>
                <w:bCs/>
                <w:color w:val="000000"/>
                <w:u w:val="double"/>
              </w:rPr>
              <w:t>$17,976</w:t>
            </w:r>
          </w:p>
        </w:tc>
      </w:tr>
    </w:tbl>
    <w:p w:rsidR="007304A3" w:rsidRPr="007304A3" w:rsidRDefault="007304A3" w:rsidP="007304A3">
      <w:pPr>
        <w:autoSpaceDE w:val="0"/>
        <w:autoSpaceDN w:val="0"/>
        <w:adjustRightInd w:val="0"/>
        <w:jc w:val="both"/>
      </w:pPr>
    </w:p>
    <w:p w:rsidR="009C37B5" w:rsidRDefault="007304A3" w:rsidP="003E70D6">
      <w:pPr>
        <w:pStyle w:val="BodyText"/>
        <w:spacing w:after="0"/>
      </w:pPr>
      <w:r w:rsidRPr="007304A3">
        <w:t xml:space="preserve">While staff believes an adjustment to purchased wastewater treatment service should be made, staff disagrees with the utility’s calculation. Staff reviewed the utility’s SARC increases as well as City of Winter Haven billing for 2017. Staff calculated the utility’s 2017 purchased wastewater treatment expense as $137,778 using 2017 actual billing. As such, staff </w:t>
      </w:r>
      <w:proofErr w:type="gramStart"/>
      <w:r w:rsidRPr="007304A3">
        <w:t>believes  purchased</w:t>
      </w:r>
      <w:proofErr w:type="gramEnd"/>
      <w:r w:rsidRPr="007304A3">
        <w:t xml:space="preserve"> wastewater treatment expense from the last rate case should be increased by $13,765 as reflected in Table 1-4 below.</w:t>
      </w:r>
    </w:p>
    <w:p w:rsidR="009C37B5" w:rsidRDefault="009C37B5" w:rsidP="003E70D6">
      <w:pPr>
        <w:pStyle w:val="BodyText"/>
        <w:spacing w:after="0"/>
      </w:pPr>
    </w:p>
    <w:p w:rsidR="009C37B5" w:rsidRDefault="009C37B5" w:rsidP="003E70D6">
      <w:pPr>
        <w:pStyle w:val="BodyText"/>
        <w:spacing w:after="0"/>
      </w:pPr>
    </w:p>
    <w:p w:rsidR="009C37B5" w:rsidRPr="00D47325" w:rsidRDefault="009C37B5" w:rsidP="003E70D6">
      <w:pPr>
        <w:pStyle w:val="BodyText"/>
        <w:spacing w:after="0"/>
      </w:pPr>
    </w:p>
    <w:p w:rsidR="007304A3" w:rsidRPr="007304A3" w:rsidRDefault="007304A3" w:rsidP="003E70D6">
      <w:pPr>
        <w:autoSpaceDE w:val="0"/>
        <w:autoSpaceDN w:val="0"/>
        <w:adjustRightInd w:val="0"/>
        <w:jc w:val="center"/>
        <w:rPr>
          <w:rFonts w:ascii="Arial" w:hAnsi="Arial" w:cs="Arial"/>
          <w:b/>
        </w:rPr>
      </w:pPr>
      <w:r w:rsidRPr="007304A3">
        <w:rPr>
          <w:rFonts w:ascii="Arial" w:hAnsi="Arial" w:cs="Arial"/>
          <w:b/>
        </w:rPr>
        <w:lastRenderedPageBreak/>
        <w:t>Table 1-4</w:t>
      </w:r>
    </w:p>
    <w:p w:rsidR="007304A3" w:rsidRPr="007304A3" w:rsidRDefault="007304A3" w:rsidP="003E70D6">
      <w:pPr>
        <w:autoSpaceDE w:val="0"/>
        <w:autoSpaceDN w:val="0"/>
        <w:adjustRightInd w:val="0"/>
        <w:jc w:val="center"/>
        <w:rPr>
          <w:rFonts w:ascii="Arial" w:hAnsi="Arial" w:cs="Arial"/>
          <w:b/>
        </w:rPr>
      </w:pPr>
      <w:r w:rsidRPr="007304A3">
        <w:rPr>
          <w:rFonts w:ascii="Arial" w:hAnsi="Arial" w:cs="Arial"/>
          <w:b/>
        </w:rPr>
        <w:t>Recommended Purchased Wastewater Treatment Adjustment</w:t>
      </w:r>
    </w:p>
    <w:tbl>
      <w:tblPr>
        <w:tblStyle w:val="TableGrid3"/>
        <w:tblW w:w="0" w:type="auto"/>
        <w:jc w:val="center"/>
        <w:tblBorders>
          <w:insideH w:val="none" w:sz="0" w:space="0" w:color="auto"/>
          <w:insideV w:val="none" w:sz="0" w:space="0" w:color="auto"/>
        </w:tblBorders>
        <w:tblLook w:val="04A0" w:firstRow="1" w:lastRow="0" w:firstColumn="1" w:lastColumn="0" w:noHBand="0" w:noVBand="1"/>
      </w:tblPr>
      <w:tblGrid>
        <w:gridCol w:w="3798"/>
        <w:gridCol w:w="1116"/>
      </w:tblGrid>
      <w:tr w:rsidR="007304A3" w:rsidRPr="007304A3" w:rsidTr="007304A3">
        <w:trPr>
          <w:trHeight w:val="305"/>
          <w:jc w:val="center"/>
        </w:trPr>
        <w:tc>
          <w:tcPr>
            <w:tcW w:w="3798" w:type="dxa"/>
            <w:vAlign w:val="center"/>
          </w:tcPr>
          <w:p w:rsidR="007304A3" w:rsidRPr="007304A3" w:rsidRDefault="007304A3" w:rsidP="007304A3">
            <w:pPr>
              <w:rPr>
                <w:color w:val="000000"/>
              </w:rPr>
            </w:pPr>
            <w:r w:rsidRPr="007304A3">
              <w:rPr>
                <w:bCs/>
                <w:color w:val="000000"/>
              </w:rPr>
              <w:t>Approved in last rate case</w:t>
            </w:r>
          </w:p>
        </w:tc>
        <w:tc>
          <w:tcPr>
            <w:tcW w:w="1064" w:type="dxa"/>
            <w:vAlign w:val="center"/>
          </w:tcPr>
          <w:p w:rsidR="007304A3" w:rsidRPr="007304A3" w:rsidRDefault="007304A3" w:rsidP="007304A3">
            <w:pPr>
              <w:jc w:val="right"/>
              <w:rPr>
                <w:bCs/>
                <w:color w:val="000000"/>
              </w:rPr>
            </w:pPr>
            <w:r w:rsidRPr="007304A3">
              <w:rPr>
                <w:bCs/>
                <w:color w:val="000000"/>
              </w:rPr>
              <w:t xml:space="preserve">$117,987 </w:t>
            </w:r>
          </w:p>
        </w:tc>
      </w:tr>
      <w:tr w:rsidR="007304A3" w:rsidRPr="007304A3" w:rsidTr="007304A3">
        <w:trPr>
          <w:trHeight w:val="369"/>
          <w:jc w:val="center"/>
        </w:trPr>
        <w:tc>
          <w:tcPr>
            <w:tcW w:w="3798" w:type="dxa"/>
            <w:vAlign w:val="center"/>
          </w:tcPr>
          <w:p w:rsidR="007304A3" w:rsidRPr="007304A3" w:rsidRDefault="007304A3" w:rsidP="007304A3">
            <w:pPr>
              <w:rPr>
                <w:color w:val="000000"/>
              </w:rPr>
            </w:pPr>
            <w:r w:rsidRPr="007304A3">
              <w:rPr>
                <w:color w:val="000000"/>
              </w:rPr>
              <w:t>Add: 2016 Pass-Through</w:t>
            </w:r>
          </w:p>
        </w:tc>
        <w:tc>
          <w:tcPr>
            <w:tcW w:w="1064" w:type="dxa"/>
            <w:vAlign w:val="center"/>
          </w:tcPr>
          <w:p w:rsidR="007304A3" w:rsidRPr="007304A3" w:rsidRDefault="007304A3" w:rsidP="007304A3">
            <w:pPr>
              <w:autoSpaceDE w:val="0"/>
              <w:autoSpaceDN w:val="0"/>
              <w:adjustRightInd w:val="0"/>
              <w:jc w:val="right"/>
            </w:pPr>
            <w:r w:rsidRPr="007304A3">
              <w:rPr>
                <w:bCs/>
                <w:color w:val="000000"/>
              </w:rPr>
              <w:t>$3,648</w:t>
            </w:r>
          </w:p>
        </w:tc>
      </w:tr>
      <w:tr w:rsidR="007304A3" w:rsidRPr="007304A3" w:rsidTr="007304A3">
        <w:trPr>
          <w:trHeight w:val="351"/>
          <w:jc w:val="center"/>
        </w:trPr>
        <w:tc>
          <w:tcPr>
            <w:tcW w:w="3798" w:type="dxa"/>
            <w:vAlign w:val="center"/>
          </w:tcPr>
          <w:p w:rsidR="007304A3" w:rsidRPr="007304A3" w:rsidRDefault="007304A3" w:rsidP="007304A3">
            <w:pPr>
              <w:autoSpaceDE w:val="0"/>
              <w:autoSpaceDN w:val="0"/>
              <w:adjustRightInd w:val="0"/>
            </w:pPr>
            <w:r w:rsidRPr="007304A3">
              <w:rPr>
                <w:color w:val="000000"/>
              </w:rPr>
              <w:t xml:space="preserve">         2017 Pass-Through</w:t>
            </w:r>
          </w:p>
        </w:tc>
        <w:tc>
          <w:tcPr>
            <w:tcW w:w="1064" w:type="dxa"/>
            <w:vAlign w:val="center"/>
          </w:tcPr>
          <w:p w:rsidR="007304A3" w:rsidRPr="007304A3" w:rsidRDefault="007304A3" w:rsidP="007304A3">
            <w:pPr>
              <w:autoSpaceDE w:val="0"/>
              <w:autoSpaceDN w:val="0"/>
              <w:adjustRightInd w:val="0"/>
              <w:jc w:val="right"/>
            </w:pPr>
            <w:r w:rsidRPr="007304A3">
              <w:rPr>
                <w:bCs/>
                <w:color w:val="000000"/>
                <w:u w:val="single"/>
              </w:rPr>
              <w:t>$2,378</w:t>
            </w:r>
          </w:p>
        </w:tc>
      </w:tr>
      <w:tr w:rsidR="007304A3" w:rsidRPr="007304A3" w:rsidTr="007304A3">
        <w:trPr>
          <w:trHeight w:val="369"/>
          <w:jc w:val="center"/>
        </w:trPr>
        <w:tc>
          <w:tcPr>
            <w:tcW w:w="3798" w:type="dxa"/>
            <w:vAlign w:val="center"/>
          </w:tcPr>
          <w:p w:rsidR="007304A3" w:rsidRPr="007304A3" w:rsidRDefault="007304A3" w:rsidP="007304A3">
            <w:pPr>
              <w:autoSpaceDE w:val="0"/>
              <w:autoSpaceDN w:val="0"/>
              <w:adjustRightInd w:val="0"/>
            </w:pPr>
            <w:r w:rsidRPr="007304A3">
              <w:rPr>
                <w:color w:val="000000"/>
              </w:rPr>
              <w:t xml:space="preserve">    Total</w:t>
            </w:r>
          </w:p>
        </w:tc>
        <w:tc>
          <w:tcPr>
            <w:tcW w:w="1064" w:type="dxa"/>
            <w:vAlign w:val="center"/>
          </w:tcPr>
          <w:p w:rsidR="007304A3" w:rsidRPr="007304A3" w:rsidRDefault="007304A3" w:rsidP="007304A3">
            <w:pPr>
              <w:autoSpaceDE w:val="0"/>
              <w:autoSpaceDN w:val="0"/>
              <w:adjustRightInd w:val="0"/>
              <w:jc w:val="right"/>
            </w:pPr>
            <w:r w:rsidRPr="007304A3">
              <w:rPr>
                <w:bCs/>
                <w:color w:val="000000"/>
                <w:u w:val="double"/>
              </w:rPr>
              <w:t>$124,013</w:t>
            </w:r>
          </w:p>
        </w:tc>
      </w:tr>
      <w:tr w:rsidR="007304A3" w:rsidRPr="007304A3" w:rsidTr="007304A3">
        <w:trPr>
          <w:trHeight w:val="351"/>
          <w:jc w:val="center"/>
        </w:trPr>
        <w:tc>
          <w:tcPr>
            <w:tcW w:w="3798" w:type="dxa"/>
            <w:vAlign w:val="center"/>
          </w:tcPr>
          <w:p w:rsidR="007304A3" w:rsidRPr="007304A3" w:rsidRDefault="007304A3" w:rsidP="007304A3">
            <w:r w:rsidRPr="007304A3">
              <w:rPr>
                <w:color w:val="000000"/>
              </w:rPr>
              <w:t>Expense (Actual 2017)</w:t>
            </w:r>
          </w:p>
        </w:tc>
        <w:tc>
          <w:tcPr>
            <w:tcW w:w="1064" w:type="dxa"/>
            <w:vAlign w:val="center"/>
          </w:tcPr>
          <w:p w:rsidR="007304A3" w:rsidRPr="007304A3" w:rsidRDefault="007304A3" w:rsidP="007304A3">
            <w:pPr>
              <w:jc w:val="right"/>
            </w:pPr>
            <w:r w:rsidRPr="007304A3">
              <w:rPr>
                <w:bCs/>
                <w:color w:val="000000"/>
                <w:u w:val="single"/>
              </w:rPr>
              <w:t xml:space="preserve">$137,778 </w:t>
            </w:r>
          </w:p>
        </w:tc>
      </w:tr>
      <w:tr w:rsidR="007304A3" w:rsidRPr="007304A3" w:rsidTr="007304A3">
        <w:trPr>
          <w:trHeight w:val="279"/>
          <w:jc w:val="center"/>
        </w:trPr>
        <w:tc>
          <w:tcPr>
            <w:tcW w:w="3798" w:type="dxa"/>
            <w:vAlign w:val="center"/>
          </w:tcPr>
          <w:p w:rsidR="007304A3" w:rsidRPr="007304A3" w:rsidRDefault="00D47325" w:rsidP="007304A3">
            <w:r>
              <w:rPr>
                <w:color w:val="000000"/>
              </w:rPr>
              <w:t>Staff's recommended adjustment</w:t>
            </w:r>
          </w:p>
        </w:tc>
        <w:tc>
          <w:tcPr>
            <w:tcW w:w="1064" w:type="dxa"/>
            <w:vAlign w:val="center"/>
          </w:tcPr>
          <w:p w:rsidR="007304A3" w:rsidRPr="007304A3" w:rsidRDefault="007304A3" w:rsidP="007304A3">
            <w:pPr>
              <w:autoSpaceDE w:val="0"/>
              <w:autoSpaceDN w:val="0"/>
              <w:adjustRightInd w:val="0"/>
              <w:jc w:val="right"/>
              <w:rPr>
                <w:bCs/>
                <w:color w:val="000000"/>
                <w:u w:val="double"/>
              </w:rPr>
            </w:pPr>
            <w:r w:rsidRPr="007304A3">
              <w:rPr>
                <w:bCs/>
                <w:color w:val="000000"/>
                <w:u w:val="double"/>
              </w:rPr>
              <w:t>$13,765</w:t>
            </w:r>
          </w:p>
        </w:tc>
      </w:tr>
    </w:tbl>
    <w:p w:rsidR="007304A3" w:rsidRPr="007304A3" w:rsidRDefault="007304A3" w:rsidP="007304A3">
      <w:pPr>
        <w:autoSpaceDE w:val="0"/>
        <w:autoSpaceDN w:val="0"/>
        <w:adjustRightInd w:val="0"/>
        <w:jc w:val="both"/>
      </w:pPr>
    </w:p>
    <w:p w:rsidR="007304A3" w:rsidRPr="007304A3" w:rsidRDefault="007304A3" w:rsidP="007304A3">
      <w:pPr>
        <w:autoSpaceDE w:val="0"/>
        <w:autoSpaceDN w:val="0"/>
        <w:adjustRightInd w:val="0"/>
        <w:ind w:firstLine="720"/>
        <w:jc w:val="both"/>
        <w:rPr>
          <w:rFonts w:ascii="Arial" w:hAnsi="Arial" w:cs="Arial"/>
          <w:b/>
          <w:i/>
        </w:rPr>
      </w:pPr>
      <w:r w:rsidRPr="007304A3">
        <w:rPr>
          <w:rFonts w:ascii="Arial" w:hAnsi="Arial" w:cs="Arial"/>
          <w:b/>
          <w:i/>
        </w:rPr>
        <w:t>Purchased Emergency Water</w:t>
      </w:r>
    </w:p>
    <w:p w:rsidR="007304A3" w:rsidRPr="007304A3" w:rsidRDefault="007304A3" w:rsidP="007304A3">
      <w:pPr>
        <w:autoSpaceDE w:val="0"/>
        <w:autoSpaceDN w:val="0"/>
        <w:adjustRightInd w:val="0"/>
        <w:jc w:val="both"/>
        <w:rPr>
          <w:rFonts w:ascii="Arial" w:hAnsi="Arial" w:cs="Arial"/>
        </w:rPr>
      </w:pPr>
      <w:r w:rsidRPr="007304A3">
        <w:t xml:space="preserve">The utility operates a water plant with one well and has </w:t>
      </w:r>
      <w:proofErr w:type="gramStart"/>
      <w:r w:rsidRPr="007304A3">
        <w:t>an interconnect</w:t>
      </w:r>
      <w:proofErr w:type="gramEnd"/>
      <w:r w:rsidRPr="007304A3">
        <w:t xml:space="preserve"> with the City of Winter Haven to provide backup water supply as needed. The utility initi</w:t>
      </w:r>
      <w:r w:rsidR="00602F6C">
        <w:t>ally requested recovery of</w:t>
      </w:r>
      <w:r w:rsidR="0048583A">
        <w:t xml:space="preserve"> </w:t>
      </w:r>
      <w:r w:rsidR="00221C29" w:rsidRPr="00221C29">
        <w:t>purchased water</w:t>
      </w:r>
      <w:r w:rsidR="00602F6C">
        <w:t xml:space="preserve"> cost</w:t>
      </w:r>
      <w:r w:rsidRPr="007304A3">
        <w:t xml:space="preserve"> when it became necessary to operate the interconnection during the failure of the well pump</w:t>
      </w:r>
      <w:r w:rsidR="00221C29">
        <w:t xml:space="preserve"> in 2017</w:t>
      </w:r>
      <w:r w:rsidRPr="007304A3">
        <w:t xml:space="preserve">. The City of Winter Haven, the contract operator of the water and wastewater systems, was able to order a new pump and ultimately replace it. According to the utility, the well was out of service during August and September 2017, during which time approximately 1,602,506 gallons of water was purchased at a cost of </w:t>
      </w:r>
      <w:r w:rsidRPr="007304A3">
        <w:rPr>
          <w:iCs/>
        </w:rPr>
        <w:t>$9,373</w:t>
      </w:r>
      <w:r w:rsidRPr="007304A3">
        <w:t>.</w:t>
      </w:r>
    </w:p>
    <w:p w:rsidR="007304A3" w:rsidRPr="007304A3" w:rsidRDefault="007304A3" w:rsidP="007304A3">
      <w:pPr>
        <w:autoSpaceDE w:val="0"/>
        <w:autoSpaceDN w:val="0"/>
        <w:adjustRightInd w:val="0"/>
        <w:jc w:val="both"/>
        <w:rPr>
          <w:rFonts w:ascii="Arial" w:hAnsi="Arial" w:cs="Arial"/>
          <w:sz w:val="21"/>
          <w:szCs w:val="21"/>
        </w:rPr>
      </w:pPr>
    </w:p>
    <w:p w:rsidR="00602F6C" w:rsidRDefault="007304A3" w:rsidP="007304A3">
      <w:pPr>
        <w:autoSpaceDE w:val="0"/>
        <w:autoSpaceDN w:val="0"/>
        <w:adjustRightInd w:val="0"/>
        <w:jc w:val="both"/>
      </w:pPr>
      <w:r w:rsidRPr="007304A3">
        <w:t xml:space="preserve">In response to a staff data request, the utility noted </w:t>
      </w:r>
      <w:r w:rsidRPr="007304A3">
        <w:rPr>
          <w:iCs/>
        </w:rPr>
        <w:t>two additional events</w:t>
      </w:r>
      <w:r w:rsidR="00AD2A22">
        <w:rPr>
          <w:iCs/>
        </w:rPr>
        <w:t xml:space="preserve"> during the first half of 2018 </w:t>
      </w:r>
      <w:r w:rsidRPr="007304A3">
        <w:rPr>
          <w:iCs/>
        </w:rPr>
        <w:t>when the utility was requi</w:t>
      </w:r>
      <w:r w:rsidR="003D636A">
        <w:rPr>
          <w:iCs/>
        </w:rPr>
        <w:t>red to purchase water from the C</w:t>
      </w:r>
      <w:r w:rsidRPr="007304A3">
        <w:rPr>
          <w:iCs/>
        </w:rPr>
        <w:t>ity</w:t>
      </w:r>
      <w:r w:rsidR="003D636A">
        <w:rPr>
          <w:iCs/>
        </w:rPr>
        <w:t xml:space="preserve"> of Winter Haven</w:t>
      </w:r>
      <w:r w:rsidRPr="007304A3">
        <w:rPr>
          <w:iCs/>
        </w:rPr>
        <w:t xml:space="preserve"> through the emergency interconnect for a few days in January and in June. On January 20, 2018, the well was required to be taken offline </w:t>
      </w:r>
      <w:r w:rsidR="00602F6C">
        <w:rPr>
          <w:iCs/>
        </w:rPr>
        <w:t xml:space="preserve">to repair </w:t>
      </w:r>
      <w:r w:rsidR="002F4724">
        <w:rPr>
          <w:iCs/>
        </w:rPr>
        <w:t>a damaged</w:t>
      </w:r>
      <w:r w:rsidRPr="007304A3">
        <w:rPr>
          <w:iCs/>
        </w:rPr>
        <w:t xml:space="preserve"> pressure switch</w:t>
      </w:r>
      <w:r w:rsidR="00602F6C">
        <w:rPr>
          <w:iCs/>
        </w:rPr>
        <w:t>. The switch</w:t>
      </w:r>
      <w:r w:rsidRPr="007304A3">
        <w:rPr>
          <w:iCs/>
        </w:rPr>
        <w:t xml:space="preserve"> was repaired and placed back in service on January 24, 2018. The utility was required to purchase 407,000 gallons of water, at a cost of $2,463, during this period to allow for the repair. On June 2, 2018, there was an electrical issue which burned up a starter and required that the well be taken offline. This was repaired and placed back in service on June 5, 2018. The utility was required to purchase 321,000 gallons of water, at a cost of $1,937, during this period to allow for the repair. As such, the utility has requested recovery of purchased water expense of $13,773. The </w:t>
      </w:r>
      <w:r w:rsidR="00C763E8">
        <w:rPr>
          <w:iCs/>
        </w:rPr>
        <w:t>u</w:t>
      </w:r>
      <w:r w:rsidRPr="007304A3">
        <w:rPr>
          <w:iCs/>
        </w:rPr>
        <w:t xml:space="preserve">tility used </w:t>
      </w:r>
      <w:r w:rsidRPr="007304A3">
        <w:t>a 5-year amortization period, resulting in purchased</w:t>
      </w:r>
      <w:r w:rsidR="00602F6C">
        <w:t xml:space="preserve"> water expense of $2,755 as shown in Table 1-5.</w:t>
      </w:r>
    </w:p>
    <w:p w:rsidR="003E70D6" w:rsidRPr="007304A3" w:rsidRDefault="003E70D6" w:rsidP="007304A3">
      <w:pPr>
        <w:autoSpaceDE w:val="0"/>
        <w:autoSpaceDN w:val="0"/>
        <w:adjustRightInd w:val="0"/>
        <w:jc w:val="both"/>
      </w:pPr>
    </w:p>
    <w:p w:rsidR="007304A3" w:rsidRPr="007304A3" w:rsidRDefault="007304A3" w:rsidP="007304A3">
      <w:pPr>
        <w:autoSpaceDE w:val="0"/>
        <w:autoSpaceDN w:val="0"/>
        <w:adjustRightInd w:val="0"/>
        <w:jc w:val="center"/>
        <w:rPr>
          <w:rFonts w:ascii="Arial" w:hAnsi="Arial" w:cs="Arial"/>
          <w:b/>
        </w:rPr>
      </w:pPr>
      <w:r w:rsidRPr="007304A3">
        <w:rPr>
          <w:rFonts w:ascii="Arial" w:hAnsi="Arial" w:cs="Arial"/>
          <w:b/>
        </w:rPr>
        <w:t>Table 1-5</w:t>
      </w:r>
    </w:p>
    <w:p w:rsidR="007304A3" w:rsidRPr="007304A3" w:rsidRDefault="007304A3" w:rsidP="007304A3">
      <w:pPr>
        <w:autoSpaceDE w:val="0"/>
        <w:autoSpaceDN w:val="0"/>
        <w:adjustRightInd w:val="0"/>
        <w:jc w:val="center"/>
        <w:rPr>
          <w:rFonts w:ascii="Arial" w:hAnsi="Arial" w:cs="Arial"/>
          <w:b/>
        </w:rPr>
      </w:pPr>
      <w:r w:rsidRPr="007304A3">
        <w:rPr>
          <w:rFonts w:ascii="Arial" w:hAnsi="Arial" w:cs="Arial"/>
          <w:b/>
        </w:rPr>
        <w:t>Requested Purchased Emergency Water Adjustment</w:t>
      </w:r>
    </w:p>
    <w:tbl>
      <w:tblPr>
        <w:tblStyle w:val="TableGrid3"/>
        <w:tblW w:w="0" w:type="auto"/>
        <w:jc w:val="center"/>
        <w:tblInd w:w="-882" w:type="dxa"/>
        <w:tblLook w:val="04A0" w:firstRow="1" w:lastRow="0" w:firstColumn="1" w:lastColumn="0" w:noHBand="0" w:noVBand="1"/>
      </w:tblPr>
      <w:tblGrid>
        <w:gridCol w:w="4074"/>
        <w:gridCol w:w="1866"/>
      </w:tblGrid>
      <w:tr w:rsidR="007304A3" w:rsidRPr="007304A3" w:rsidTr="007304A3">
        <w:trPr>
          <w:jc w:val="center"/>
        </w:trPr>
        <w:tc>
          <w:tcPr>
            <w:tcW w:w="4074" w:type="dxa"/>
            <w:tcBorders>
              <w:bottom w:val="single" w:sz="4" w:space="0" w:color="auto"/>
            </w:tcBorders>
          </w:tcPr>
          <w:p w:rsidR="007304A3" w:rsidRPr="007304A3" w:rsidRDefault="007304A3" w:rsidP="007304A3">
            <w:pPr>
              <w:autoSpaceDE w:val="0"/>
              <w:autoSpaceDN w:val="0"/>
              <w:adjustRightInd w:val="0"/>
              <w:jc w:val="center"/>
            </w:pPr>
            <w:r w:rsidRPr="007304A3">
              <w:t>Date</w:t>
            </w:r>
          </w:p>
        </w:tc>
        <w:tc>
          <w:tcPr>
            <w:tcW w:w="1866" w:type="dxa"/>
            <w:tcBorders>
              <w:bottom w:val="single" w:sz="4" w:space="0" w:color="auto"/>
            </w:tcBorders>
          </w:tcPr>
          <w:p w:rsidR="007304A3" w:rsidRPr="007304A3" w:rsidRDefault="007304A3" w:rsidP="007304A3">
            <w:pPr>
              <w:autoSpaceDE w:val="0"/>
              <w:autoSpaceDN w:val="0"/>
              <w:adjustRightInd w:val="0"/>
              <w:jc w:val="center"/>
            </w:pPr>
            <w:r w:rsidRPr="007304A3">
              <w:t>Cost</w:t>
            </w:r>
          </w:p>
        </w:tc>
      </w:tr>
      <w:tr w:rsidR="007304A3" w:rsidRPr="007304A3" w:rsidTr="007304A3">
        <w:trPr>
          <w:jc w:val="center"/>
        </w:trPr>
        <w:tc>
          <w:tcPr>
            <w:tcW w:w="4074" w:type="dxa"/>
            <w:tcBorders>
              <w:top w:val="single" w:sz="4" w:space="0" w:color="auto"/>
              <w:left w:val="single" w:sz="4" w:space="0" w:color="auto"/>
              <w:bottom w:val="nil"/>
              <w:right w:val="single" w:sz="4" w:space="0" w:color="auto"/>
            </w:tcBorders>
            <w:vAlign w:val="bottom"/>
          </w:tcPr>
          <w:p w:rsidR="007304A3" w:rsidRPr="007304A3" w:rsidRDefault="007304A3" w:rsidP="007304A3">
            <w:pPr>
              <w:rPr>
                <w:color w:val="000000"/>
              </w:rPr>
            </w:pPr>
            <w:r w:rsidRPr="007304A3">
              <w:rPr>
                <w:color w:val="000000"/>
              </w:rPr>
              <w:t>08/08/17 - 09/06/17</w:t>
            </w:r>
          </w:p>
        </w:tc>
        <w:tc>
          <w:tcPr>
            <w:tcW w:w="1866" w:type="dxa"/>
            <w:tcBorders>
              <w:top w:val="single" w:sz="4" w:space="0" w:color="auto"/>
              <w:left w:val="single" w:sz="4" w:space="0" w:color="auto"/>
              <w:bottom w:val="nil"/>
              <w:right w:val="single" w:sz="4" w:space="0" w:color="auto"/>
            </w:tcBorders>
            <w:vAlign w:val="bottom"/>
          </w:tcPr>
          <w:p w:rsidR="007304A3" w:rsidRPr="007304A3" w:rsidRDefault="007304A3" w:rsidP="007304A3">
            <w:pPr>
              <w:jc w:val="right"/>
              <w:rPr>
                <w:color w:val="000000"/>
              </w:rPr>
            </w:pPr>
            <w:r w:rsidRPr="007304A3">
              <w:rPr>
                <w:color w:val="000000"/>
              </w:rPr>
              <w:t>$9,373</w:t>
            </w:r>
          </w:p>
        </w:tc>
      </w:tr>
      <w:tr w:rsidR="007304A3" w:rsidRPr="007304A3" w:rsidTr="007304A3">
        <w:trPr>
          <w:jc w:val="center"/>
        </w:trPr>
        <w:tc>
          <w:tcPr>
            <w:tcW w:w="4074" w:type="dxa"/>
            <w:tcBorders>
              <w:top w:val="nil"/>
              <w:left w:val="single" w:sz="4" w:space="0" w:color="auto"/>
              <w:bottom w:val="nil"/>
              <w:right w:val="single" w:sz="4" w:space="0" w:color="auto"/>
            </w:tcBorders>
            <w:vAlign w:val="bottom"/>
          </w:tcPr>
          <w:p w:rsidR="007304A3" w:rsidRPr="007304A3" w:rsidRDefault="007304A3" w:rsidP="007304A3">
            <w:pPr>
              <w:rPr>
                <w:color w:val="000000"/>
              </w:rPr>
            </w:pPr>
            <w:r w:rsidRPr="007304A3">
              <w:rPr>
                <w:color w:val="000000"/>
              </w:rPr>
              <w:t>01/20/18 - 01/24/18</w:t>
            </w:r>
          </w:p>
        </w:tc>
        <w:tc>
          <w:tcPr>
            <w:tcW w:w="1866" w:type="dxa"/>
            <w:tcBorders>
              <w:top w:val="nil"/>
              <w:left w:val="single" w:sz="4" w:space="0" w:color="auto"/>
              <w:bottom w:val="nil"/>
              <w:right w:val="single" w:sz="4" w:space="0" w:color="auto"/>
            </w:tcBorders>
            <w:vAlign w:val="bottom"/>
          </w:tcPr>
          <w:p w:rsidR="007304A3" w:rsidRPr="007304A3" w:rsidRDefault="007304A3" w:rsidP="007304A3">
            <w:pPr>
              <w:jc w:val="right"/>
              <w:rPr>
                <w:color w:val="000000"/>
              </w:rPr>
            </w:pPr>
            <w:r w:rsidRPr="007304A3">
              <w:rPr>
                <w:color w:val="000000"/>
              </w:rPr>
              <w:t>$2,463</w:t>
            </w:r>
          </w:p>
        </w:tc>
      </w:tr>
      <w:tr w:rsidR="007304A3" w:rsidRPr="007304A3" w:rsidTr="007304A3">
        <w:trPr>
          <w:jc w:val="center"/>
        </w:trPr>
        <w:tc>
          <w:tcPr>
            <w:tcW w:w="4074" w:type="dxa"/>
            <w:tcBorders>
              <w:top w:val="nil"/>
              <w:left w:val="single" w:sz="4" w:space="0" w:color="auto"/>
              <w:bottom w:val="nil"/>
              <w:right w:val="single" w:sz="4" w:space="0" w:color="auto"/>
            </w:tcBorders>
            <w:vAlign w:val="bottom"/>
          </w:tcPr>
          <w:p w:rsidR="007304A3" w:rsidRPr="007304A3" w:rsidRDefault="007304A3" w:rsidP="007304A3">
            <w:pPr>
              <w:rPr>
                <w:color w:val="000000"/>
              </w:rPr>
            </w:pPr>
            <w:r w:rsidRPr="007304A3">
              <w:rPr>
                <w:color w:val="000000"/>
              </w:rPr>
              <w:t>06/02/18 - 06/05/18</w:t>
            </w:r>
          </w:p>
        </w:tc>
        <w:tc>
          <w:tcPr>
            <w:tcW w:w="1866" w:type="dxa"/>
            <w:tcBorders>
              <w:top w:val="nil"/>
              <w:left w:val="single" w:sz="4" w:space="0" w:color="auto"/>
              <w:bottom w:val="nil"/>
              <w:right w:val="single" w:sz="4" w:space="0" w:color="auto"/>
            </w:tcBorders>
            <w:vAlign w:val="bottom"/>
          </w:tcPr>
          <w:p w:rsidR="007304A3" w:rsidRPr="007304A3" w:rsidRDefault="007304A3" w:rsidP="007304A3">
            <w:pPr>
              <w:jc w:val="right"/>
              <w:rPr>
                <w:color w:val="000000"/>
                <w:u w:val="single"/>
              </w:rPr>
            </w:pPr>
            <w:r w:rsidRPr="007304A3">
              <w:rPr>
                <w:color w:val="000000"/>
                <w:u w:val="single"/>
              </w:rPr>
              <w:t>$1,937</w:t>
            </w:r>
          </w:p>
        </w:tc>
      </w:tr>
      <w:tr w:rsidR="007304A3" w:rsidRPr="007304A3" w:rsidTr="007304A3">
        <w:trPr>
          <w:jc w:val="center"/>
        </w:trPr>
        <w:tc>
          <w:tcPr>
            <w:tcW w:w="4074" w:type="dxa"/>
            <w:tcBorders>
              <w:top w:val="nil"/>
              <w:left w:val="single" w:sz="4" w:space="0" w:color="auto"/>
              <w:bottom w:val="nil"/>
              <w:right w:val="single" w:sz="4" w:space="0" w:color="auto"/>
            </w:tcBorders>
          </w:tcPr>
          <w:p w:rsidR="007304A3" w:rsidRPr="007304A3" w:rsidRDefault="007304A3" w:rsidP="007304A3">
            <w:pPr>
              <w:autoSpaceDE w:val="0"/>
              <w:autoSpaceDN w:val="0"/>
              <w:adjustRightInd w:val="0"/>
              <w:jc w:val="both"/>
            </w:pPr>
            <w:r w:rsidRPr="007304A3">
              <w:t xml:space="preserve">    Total</w:t>
            </w:r>
          </w:p>
        </w:tc>
        <w:tc>
          <w:tcPr>
            <w:tcW w:w="1866" w:type="dxa"/>
            <w:tcBorders>
              <w:top w:val="nil"/>
              <w:left w:val="single" w:sz="4" w:space="0" w:color="auto"/>
              <w:bottom w:val="nil"/>
              <w:right w:val="single" w:sz="4" w:space="0" w:color="auto"/>
            </w:tcBorders>
            <w:vAlign w:val="bottom"/>
          </w:tcPr>
          <w:p w:rsidR="007304A3" w:rsidRPr="007304A3" w:rsidRDefault="007304A3" w:rsidP="007304A3">
            <w:pPr>
              <w:jc w:val="right"/>
              <w:rPr>
                <w:color w:val="000000"/>
                <w:u w:val="double"/>
              </w:rPr>
            </w:pPr>
            <w:r w:rsidRPr="007304A3">
              <w:rPr>
                <w:color w:val="000000"/>
                <w:u w:val="double"/>
              </w:rPr>
              <w:t>$13,773</w:t>
            </w:r>
          </w:p>
        </w:tc>
      </w:tr>
      <w:tr w:rsidR="007304A3" w:rsidRPr="007304A3" w:rsidTr="007304A3">
        <w:trPr>
          <w:trHeight w:val="351"/>
          <w:jc w:val="center"/>
        </w:trPr>
        <w:tc>
          <w:tcPr>
            <w:tcW w:w="4074" w:type="dxa"/>
            <w:tcBorders>
              <w:top w:val="nil"/>
              <w:left w:val="single" w:sz="4" w:space="0" w:color="auto"/>
              <w:bottom w:val="single" w:sz="4" w:space="0" w:color="auto"/>
              <w:right w:val="single" w:sz="4" w:space="0" w:color="auto"/>
            </w:tcBorders>
            <w:vAlign w:val="center"/>
          </w:tcPr>
          <w:p w:rsidR="007304A3" w:rsidRPr="007304A3" w:rsidRDefault="007304A3" w:rsidP="007304A3">
            <w:pPr>
              <w:autoSpaceDE w:val="0"/>
              <w:autoSpaceDN w:val="0"/>
              <w:adjustRightInd w:val="0"/>
            </w:pPr>
            <w:r w:rsidRPr="007304A3">
              <w:t>Amortized Expense ($13,773/5 years)</w:t>
            </w:r>
          </w:p>
        </w:tc>
        <w:tc>
          <w:tcPr>
            <w:tcW w:w="1866" w:type="dxa"/>
            <w:tcBorders>
              <w:top w:val="nil"/>
              <w:left w:val="single" w:sz="4" w:space="0" w:color="auto"/>
              <w:bottom w:val="single" w:sz="4" w:space="0" w:color="auto"/>
              <w:right w:val="single" w:sz="4" w:space="0" w:color="auto"/>
            </w:tcBorders>
            <w:vAlign w:val="center"/>
          </w:tcPr>
          <w:p w:rsidR="007304A3" w:rsidRPr="007304A3" w:rsidRDefault="007304A3" w:rsidP="007304A3">
            <w:pPr>
              <w:jc w:val="right"/>
              <w:rPr>
                <w:color w:val="000000"/>
                <w:u w:val="double"/>
              </w:rPr>
            </w:pPr>
            <w:r w:rsidRPr="007304A3">
              <w:rPr>
                <w:color w:val="000000"/>
                <w:u w:val="double"/>
              </w:rPr>
              <w:t>$2,755</w:t>
            </w:r>
          </w:p>
        </w:tc>
      </w:tr>
    </w:tbl>
    <w:p w:rsidR="007304A3" w:rsidRDefault="007304A3" w:rsidP="007304A3">
      <w:pPr>
        <w:autoSpaceDE w:val="0"/>
        <w:autoSpaceDN w:val="0"/>
        <w:adjustRightInd w:val="0"/>
        <w:jc w:val="both"/>
        <w:rPr>
          <w:bCs/>
          <w:sz w:val="22"/>
          <w:szCs w:val="22"/>
        </w:rPr>
      </w:pPr>
      <w:r w:rsidRPr="007304A3">
        <w:t xml:space="preserve">                            </w:t>
      </w:r>
      <w:r w:rsidRPr="007304A3">
        <w:rPr>
          <w:sz w:val="22"/>
          <w:szCs w:val="22"/>
        </w:rPr>
        <w:t xml:space="preserve">Source: Document Nos. 02162-2018 and </w:t>
      </w:r>
      <w:r w:rsidRPr="007304A3">
        <w:rPr>
          <w:bCs/>
          <w:sz w:val="22"/>
          <w:szCs w:val="22"/>
        </w:rPr>
        <w:t>04990-2018.</w:t>
      </w:r>
    </w:p>
    <w:p w:rsidR="0048583A" w:rsidRPr="003E70D6" w:rsidRDefault="0048583A" w:rsidP="007304A3">
      <w:pPr>
        <w:autoSpaceDE w:val="0"/>
        <w:autoSpaceDN w:val="0"/>
        <w:adjustRightInd w:val="0"/>
        <w:jc w:val="both"/>
        <w:rPr>
          <w:sz w:val="22"/>
          <w:szCs w:val="22"/>
        </w:rPr>
      </w:pPr>
    </w:p>
    <w:p w:rsidR="007304A3" w:rsidRPr="007304A3" w:rsidRDefault="007304A3" w:rsidP="007304A3">
      <w:pPr>
        <w:autoSpaceDE w:val="0"/>
        <w:autoSpaceDN w:val="0"/>
        <w:adjustRightInd w:val="0"/>
        <w:jc w:val="both"/>
      </w:pPr>
      <w:r w:rsidRPr="007304A3">
        <w:t>As part of the utility’s response to</w:t>
      </w:r>
      <w:r w:rsidR="00910AC4">
        <w:t xml:space="preserve"> a</w:t>
      </w:r>
      <w:r w:rsidRPr="007304A3">
        <w:t xml:space="preserve"> staff data request in October, the utility altered its request to amortize purchased emergency water over five years and opted instead to request that the </w:t>
      </w:r>
      <w:r w:rsidRPr="007304A3">
        <w:lastRenderedPageBreak/>
        <w:t>average expense for the years 2010 through 2018 be utilized in this case.</w:t>
      </w:r>
      <w:r w:rsidRPr="007304A3">
        <w:rPr>
          <w:vertAlign w:val="superscript"/>
        </w:rPr>
        <w:footnoteReference w:id="6"/>
      </w:r>
      <w:r w:rsidRPr="007304A3">
        <w:t xml:space="preserve"> The resulting average purchased water expense is $4,063. The utility claims that using the average “provides a more accurate picture of the expected average expense in the future for rate setting.”</w:t>
      </w:r>
      <w:r w:rsidRPr="007304A3">
        <w:rPr>
          <w:vertAlign w:val="superscript"/>
        </w:rPr>
        <w:footnoteReference w:id="7"/>
      </w:r>
      <w:r w:rsidRPr="007304A3">
        <w:t xml:space="preserve"> While staff sees the value of utilizing a multi-year average, the utility did not appear to make an argument to average purchased water expense in its last rate case. If it had done so a</w:t>
      </w:r>
      <w:r w:rsidR="00910AC4">
        <w:t>t that time, the</w:t>
      </w:r>
      <w:r w:rsidRPr="007304A3">
        <w:t xml:space="preserve"> average expense for a five-year period from 2010 through 2014, or some portion of that period, could have been discussed. Instead, the Commission approved purchased water expense of $1,082, which reflected recorded purchased water for 2014, less a 5.8 percent excessive unaccounted for water (EUW) adjustment. </w:t>
      </w:r>
      <w:r w:rsidR="00221C29">
        <w:t>Staff believes that the appropriate period for revie</w:t>
      </w:r>
      <w:r w:rsidR="002F4724">
        <w:t>w in the instant docket is 2015 through 2018.</w:t>
      </w:r>
    </w:p>
    <w:p w:rsidR="007304A3" w:rsidRPr="007304A3" w:rsidRDefault="007304A3" w:rsidP="007304A3">
      <w:pPr>
        <w:autoSpaceDE w:val="0"/>
        <w:autoSpaceDN w:val="0"/>
        <w:adjustRightInd w:val="0"/>
        <w:jc w:val="both"/>
      </w:pPr>
    </w:p>
    <w:p w:rsidR="00602F6C" w:rsidRDefault="007304A3" w:rsidP="00602F6C">
      <w:pPr>
        <w:autoSpaceDE w:val="0"/>
        <w:autoSpaceDN w:val="0"/>
        <w:adjustRightInd w:val="0"/>
        <w:jc w:val="both"/>
        <w:rPr>
          <w:color w:val="000000"/>
        </w:rPr>
      </w:pPr>
      <w:r w:rsidRPr="007304A3">
        <w:t>Based on the discussion above, the utility’s emergency water purchases were each related to unique events associated with failed equipment which has since been replaced. Therefore, staff does not believe that the emergency water purchases during 2017 and 2018 are necessarily indicative of emergency water p</w:t>
      </w:r>
      <w:r w:rsidR="002F4724">
        <w:t>urchases going forward. Staff notes that</w:t>
      </w:r>
      <w:r w:rsidRPr="007304A3">
        <w:t xml:space="preserve"> since the last repair was made in June 2018, the utility has not had any additional purchased emergency water.</w:t>
      </w:r>
      <w:r w:rsidRPr="007304A3">
        <w:rPr>
          <w:vertAlign w:val="superscript"/>
        </w:rPr>
        <w:footnoteReference w:id="8"/>
      </w:r>
      <w:r w:rsidRPr="007304A3">
        <w:t xml:space="preserve"> As such, staff believes that emergency purchased water should be recovered and amortized over a five-year period. As stated previously, </w:t>
      </w:r>
      <w:r w:rsidRPr="007304A3">
        <w:rPr>
          <w:color w:val="000000"/>
        </w:rPr>
        <w:t>the Commission approved purchased water expense of $1,082 per year</w:t>
      </w:r>
      <w:r w:rsidRPr="007304A3">
        <w:t xml:space="preserve"> in the utility’s last rate case</w:t>
      </w:r>
      <w:r w:rsidRPr="007304A3">
        <w:rPr>
          <w:color w:val="000000"/>
        </w:rPr>
        <w:t>. Any adjustment here would need to take into account what the Commission included for purchased water in the last rate case. In that docket, the Commission also applied an adjustment of 5.8 percent for excessive unaccounted for water which would also need to be applied to any addi</w:t>
      </w:r>
      <w:r w:rsidR="00910AC4">
        <w:rPr>
          <w:color w:val="000000"/>
        </w:rPr>
        <w:t xml:space="preserve">tional purchased emergency </w:t>
      </w:r>
      <w:r w:rsidRPr="007304A3">
        <w:rPr>
          <w:color w:val="000000"/>
        </w:rPr>
        <w:t>water reco</w:t>
      </w:r>
      <w:r w:rsidR="00910AC4">
        <w:rPr>
          <w:color w:val="000000"/>
        </w:rPr>
        <w:t xml:space="preserve">mmended here. According to the </w:t>
      </w:r>
      <w:r w:rsidR="0048583A">
        <w:rPr>
          <w:color w:val="000000"/>
        </w:rPr>
        <w:t xml:space="preserve">prior </w:t>
      </w:r>
      <w:r w:rsidR="00910AC4">
        <w:rPr>
          <w:color w:val="000000"/>
        </w:rPr>
        <w:t>o</w:t>
      </w:r>
      <w:r w:rsidRPr="007304A3">
        <w:rPr>
          <w:color w:val="000000"/>
        </w:rPr>
        <w:t>rder, the utility purchases water from the City of Winter Haven for emergency purposes only. Using the billing data provided by the utility, staff notes that the purchased water associate</w:t>
      </w:r>
      <w:r w:rsidR="00910AC4">
        <w:rPr>
          <w:color w:val="000000"/>
        </w:rPr>
        <w:t>d with the 2017 outage was</w:t>
      </w:r>
      <w:r w:rsidRPr="007304A3">
        <w:rPr>
          <w:color w:val="000000"/>
        </w:rPr>
        <w:t xml:space="preserve"> $10,310, not the $9,373 originally proposed by the utility. Staff also verified the purchased water associated with the 2018 outages and noted no changes. Actual billing data reflected total purc</w:t>
      </w:r>
      <w:r w:rsidR="00910AC4">
        <w:rPr>
          <w:color w:val="000000"/>
        </w:rPr>
        <w:t>hased water of $10,536 for 2017</w:t>
      </w:r>
      <w:r w:rsidRPr="007304A3">
        <w:rPr>
          <w:color w:val="000000"/>
        </w:rPr>
        <w:t xml:space="preserve"> and $4,639 for the first six months of 2018. These amounts include the emergency purchased water </w:t>
      </w:r>
      <w:r w:rsidR="00910AC4">
        <w:rPr>
          <w:color w:val="000000"/>
        </w:rPr>
        <w:t>discussed above</w:t>
      </w:r>
      <w:r w:rsidRPr="007304A3">
        <w:rPr>
          <w:color w:val="000000"/>
        </w:rPr>
        <w:t>. Staff’s calculat</w:t>
      </w:r>
      <w:r w:rsidR="00602F6C">
        <w:rPr>
          <w:color w:val="000000"/>
        </w:rPr>
        <w:t>ions appear in the table below.</w:t>
      </w:r>
    </w:p>
    <w:p w:rsidR="003E70D6" w:rsidRPr="00602F6C" w:rsidRDefault="003E70D6" w:rsidP="00602F6C">
      <w:pPr>
        <w:autoSpaceDE w:val="0"/>
        <w:autoSpaceDN w:val="0"/>
        <w:adjustRightInd w:val="0"/>
        <w:jc w:val="both"/>
        <w:rPr>
          <w:color w:val="000000"/>
        </w:rPr>
      </w:pPr>
    </w:p>
    <w:p w:rsidR="007304A3" w:rsidRPr="007304A3" w:rsidRDefault="007304A3" w:rsidP="007304A3">
      <w:pPr>
        <w:autoSpaceDE w:val="0"/>
        <w:autoSpaceDN w:val="0"/>
        <w:adjustRightInd w:val="0"/>
        <w:jc w:val="center"/>
        <w:rPr>
          <w:rFonts w:ascii="Arial" w:hAnsi="Arial" w:cs="Arial"/>
          <w:b/>
          <w:color w:val="000000"/>
        </w:rPr>
      </w:pPr>
      <w:r w:rsidRPr="007304A3">
        <w:rPr>
          <w:rFonts w:ascii="Arial" w:hAnsi="Arial" w:cs="Arial"/>
          <w:b/>
          <w:color w:val="000000"/>
        </w:rPr>
        <w:t>Table 1-6</w:t>
      </w:r>
    </w:p>
    <w:p w:rsidR="007304A3" w:rsidRPr="007304A3" w:rsidRDefault="007304A3" w:rsidP="007304A3">
      <w:pPr>
        <w:autoSpaceDE w:val="0"/>
        <w:autoSpaceDN w:val="0"/>
        <w:adjustRightInd w:val="0"/>
        <w:jc w:val="center"/>
        <w:rPr>
          <w:rFonts w:ascii="Arial" w:hAnsi="Arial" w:cs="Arial"/>
          <w:b/>
          <w:color w:val="000000"/>
        </w:rPr>
      </w:pPr>
      <w:r w:rsidRPr="007304A3">
        <w:rPr>
          <w:rFonts w:ascii="Arial" w:hAnsi="Arial" w:cs="Arial"/>
          <w:b/>
          <w:color w:val="000000"/>
        </w:rPr>
        <w:t xml:space="preserve">Recommended </w:t>
      </w:r>
      <w:r w:rsidRPr="007304A3">
        <w:rPr>
          <w:rFonts w:ascii="Arial" w:hAnsi="Arial" w:cs="Arial"/>
          <w:b/>
        </w:rPr>
        <w:t>Purchased Emergency Water Adjustment</w:t>
      </w:r>
    </w:p>
    <w:tbl>
      <w:tblPr>
        <w:tblStyle w:val="TableGrid3"/>
        <w:tblW w:w="0" w:type="auto"/>
        <w:jc w:val="center"/>
        <w:tblInd w:w="-1980" w:type="dxa"/>
        <w:tblLook w:val="04A0" w:firstRow="1" w:lastRow="0" w:firstColumn="1" w:lastColumn="0" w:noHBand="0" w:noVBand="1"/>
      </w:tblPr>
      <w:tblGrid>
        <w:gridCol w:w="4590"/>
        <w:gridCol w:w="1620"/>
        <w:gridCol w:w="1515"/>
        <w:gridCol w:w="1583"/>
      </w:tblGrid>
      <w:tr w:rsidR="007304A3" w:rsidRPr="007304A3" w:rsidTr="007304A3">
        <w:trPr>
          <w:jc w:val="center"/>
        </w:trPr>
        <w:tc>
          <w:tcPr>
            <w:tcW w:w="4590" w:type="dxa"/>
            <w:tcBorders>
              <w:bottom w:val="single" w:sz="4" w:space="0" w:color="auto"/>
            </w:tcBorders>
          </w:tcPr>
          <w:p w:rsidR="007304A3" w:rsidRPr="007304A3" w:rsidRDefault="007304A3" w:rsidP="007304A3">
            <w:pPr>
              <w:autoSpaceDE w:val="0"/>
              <w:autoSpaceDN w:val="0"/>
              <w:adjustRightInd w:val="0"/>
              <w:jc w:val="center"/>
              <w:rPr>
                <w:color w:val="000000"/>
              </w:rPr>
            </w:pPr>
            <w:r w:rsidRPr="007304A3">
              <w:rPr>
                <w:color w:val="000000"/>
              </w:rPr>
              <w:t>Description</w:t>
            </w:r>
          </w:p>
        </w:tc>
        <w:tc>
          <w:tcPr>
            <w:tcW w:w="1620" w:type="dxa"/>
            <w:tcBorders>
              <w:bottom w:val="single" w:sz="4" w:space="0" w:color="auto"/>
            </w:tcBorders>
          </w:tcPr>
          <w:p w:rsidR="007304A3" w:rsidRPr="007304A3" w:rsidRDefault="007304A3" w:rsidP="007304A3">
            <w:pPr>
              <w:autoSpaceDE w:val="0"/>
              <w:autoSpaceDN w:val="0"/>
              <w:adjustRightInd w:val="0"/>
              <w:jc w:val="center"/>
              <w:rPr>
                <w:color w:val="000000"/>
              </w:rPr>
            </w:pPr>
            <w:r w:rsidRPr="007304A3">
              <w:rPr>
                <w:color w:val="000000"/>
              </w:rPr>
              <w:t>2017</w:t>
            </w:r>
          </w:p>
        </w:tc>
        <w:tc>
          <w:tcPr>
            <w:tcW w:w="1515" w:type="dxa"/>
            <w:tcBorders>
              <w:bottom w:val="single" w:sz="4" w:space="0" w:color="auto"/>
            </w:tcBorders>
          </w:tcPr>
          <w:p w:rsidR="007304A3" w:rsidRPr="007304A3" w:rsidRDefault="007304A3" w:rsidP="007304A3">
            <w:pPr>
              <w:autoSpaceDE w:val="0"/>
              <w:autoSpaceDN w:val="0"/>
              <w:adjustRightInd w:val="0"/>
              <w:jc w:val="center"/>
              <w:rPr>
                <w:color w:val="000000"/>
              </w:rPr>
            </w:pPr>
            <w:r w:rsidRPr="007304A3">
              <w:rPr>
                <w:color w:val="000000"/>
              </w:rPr>
              <w:t>2018 (YTD)</w:t>
            </w:r>
          </w:p>
        </w:tc>
        <w:tc>
          <w:tcPr>
            <w:tcW w:w="1583" w:type="dxa"/>
            <w:tcBorders>
              <w:bottom w:val="single" w:sz="4" w:space="0" w:color="auto"/>
            </w:tcBorders>
          </w:tcPr>
          <w:p w:rsidR="007304A3" w:rsidRPr="007304A3" w:rsidRDefault="007304A3" w:rsidP="007304A3">
            <w:pPr>
              <w:autoSpaceDE w:val="0"/>
              <w:autoSpaceDN w:val="0"/>
              <w:adjustRightInd w:val="0"/>
              <w:jc w:val="center"/>
              <w:rPr>
                <w:color w:val="000000"/>
              </w:rPr>
            </w:pPr>
            <w:r w:rsidRPr="007304A3">
              <w:rPr>
                <w:color w:val="000000"/>
              </w:rPr>
              <w:t>Total</w:t>
            </w:r>
          </w:p>
        </w:tc>
      </w:tr>
      <w:tr w:rsidR="007304A3" w:rsidRPr="007304A3" w:rsidTr="007304A3">
        <w:trPr>
          <w:jc w:val="center"/>
        </w:trPr>
        <w:tc>
          <w:tcPr>
            <w:tcW w:w="4590" w:type="dxa"/>
            <w:tcBorders>
              <w:top w:val="single" w:sz="4" w:space="0" w:color="auto"/>
              <w:left w:val="single" w:sz="4" w:space="0" w:color="auto"/>
              <w:bottom w:val="nil"/>
              <w:right w:val="single" w:sz="4" w:space="0" w:color="auto"/>
            </w:tcBorders>
          </w:tcPr>
          <w:p w:rsidR="007304A3" w:rsidRPr="007304A3" w:rsidRDefault="007304A3" w:rsidP="007304A3">
            <w:pPr>
              <w:autoSpaceDE w:val="0"/>
              <w:autoSpaceDN w:val="0"/>
              <w:adjustRightInd w:val="0"/>
              <w:jc w:val="both"/>
              <w:rPr>
                <w:color w:val="000000"/>
              </w:rPr>
            </w:pPr>
            <w:r w:rsidRPr="007304A3">
              <w:rPr>
                <w:color w:val="000000"/>
              </w:rPr>
              <w:t xml:space="preserve">Actual Purchased Water </w:t>
            </w:r>
          </w:p>
        </w:tc>
        <w:tc>
          <w:tcPr>
            <w:tcW w:w="1620" w:type="dxa"/>
            <w:tcBorders>
              <w:top w:val="single" w:sz="4" w:space="0" w:color="auto"/>
              <w:left w:val="single" w:sz="4" w:space="0" w:color="auto"/>
              <w:bottom w:val="nil"/>
              <w:right w:val="single" w:sz="4" w:space="0" w:color="auto"/>
            </w:tcBorders>
          </w:tcPr>
          <w:p w:rsidR="007304A3" w:rsidRPr="007304A3" w:rsidRDefault="007304A3" w:rsidP="007304A3">
            <w:pPr>
              <w:autoSpaceDE w:val="0"/>
              <w:autoSpaceDN w:val="0"/>
              <w:adjustRightInd w:val="0"/>
              <w:jc w:val="right"/>
              <w:rPr>
                <w:color w:val="000000"/>
              </w:rPr>
            </w:pPr>
            <w:r w:rsidRPr="007304A3">
              <w:rPr>
                <w:color w:val="000000"/>
              </w:rPr>
              <w:t>$10,536</w:t>
            </w:r>
          </w:p>
        </w:tc>
        <w:tc>
          <w:tcPr>
            <w:tcW w:w="1515" w:type="dxa"/>
            <w:tcBorders>
              <w:top w:val="single" w:sz="4" w:space="0" w:color="auto"/>
              <w:left w:val="single" w:sz="4" w:space="0" w:color="auto"/>
              <w:bottom w:val="nil"/>
              <w:right w:val="single" w:sz="4" w:space="0" w:color="auto"/>
            </w:tcBorders>
          </w:tcPr>
          <w:p w:rsidR="007304A3" w:rsidRPr="007304A3" w:rsidRDefault="007304A3" w:rsidP="007304A3">
            <w:pPr>
              <w:autoSpaceDE w:val="0"/>
              <w:autoSpaceDN w:val="0"/>
              <w:adjustRightInd w:val="0"/>
              <w:jc w:val="right"/>
              <w:rPr>
                <w:color w:val="000000"/>
              </w:rPr>
            </w:pPr>
            <w:r w:rsidRPr="007304A3">
              <w:rPr>
                <w:color w:val="000000"/>
              </w:rPr>
              <w:t>$4,639</w:t>
            </w:r>
          </w:p>
        </w:tc>
        <w:tc>
          <w:tcPr>
            <w:tcW w:w="1583" w:type="dxa"/>
            <w:tcBorders>
              <w:top w:val="single" w:sz="4" w:space="0" w:color="auto"/>
              <w:left w:val="single" w:sz="4" w:space="0" w:color="auto"/>
              <w:bottom w:val="nil"/>
              <w:right w:val="single" w:sz="4" w:space="0" w:color="auto"/>
            </w:tcBorders>
          </w:tcPr>
          <w:p w:rsidR="007304A3" w:rsidRPr="007304A3" w:rsidRDefault="007304A3" w:rsidP="007304A3">
            <w:pPr>
              <w:autoSpaceDE w:val="0"/>
              <w:autoSpaceDN w:val="0"/>
              <w:adjustRightInd w:val="0"/>
              <w:jc w:val="right"/>
              <w:rPr>
                <w:color w:val="000000"/>
              </w:rPr>
            </w:pPr>
          </w:p>
        </w:tc>
      </w:tr>
      <w:tr w:rsidR="007304A3" w:rsidRPr="007304A3" w:rsidTr="007304A3">
        <w:trPr>
          <w:jc w:val="center"/>
        </w:trPr>
        <w:tc>
          <w:tcPr>
            <w:tcW w:w="4590" w:type="dxa"/>
            <w:tcBorders>
              <w:top w:val="nil"/>
              <w:left w:val="single" w:sz="4" w:space="0" w:color="auto"/>
              <w:bottom w:val="nil"/>
              <w:right w:val="single" w:sz="4" w:space="0" w:color="auto"/>
            </w:tcBorders>
          </w:tcPr>
          <w:p w:rsidR="007304A3" w:rsidRPr="007304A3" w:rsidRDefault="007304A3" w:rsidP="007304A3">
            <w:pPr>
              <w:autoSpaceDE w:val="0"/>
              <w:autoSpaceDN w:val="0"/>
              <w:adjustRightInd w:val="0"/>
              <w:jc w:val="both"/>
              <w:rPr>
                <w:color w:val="000000"/>
              </w:rPr>
            </w:pPr>
            <w:r w:rsidRPr="007304A3">
              <w:rPr>
                <w:color w:val="000000"/>
              </w:rPr>
              <w:t>Less: Purchased Water from Last Rate Case</w:t>
            </w:r>
          </w:p>
        </w:tc>
        <w:tc>
          <w:tcPr>
            <w:tcW w:w="1620" w:type="dxa"/>
            <w:tcBorders>
              <w:top w:val="nil"/>
              <w:left w:val="single" w:sz="4" w:space="0" w:color="auto"/>
              <w:bottom w:val="nil"/>
              <w:right w:val="single" w:sz="4" w:space="0" w:color="auto"/>
            </w:tcBorders>
          </w:tcPr>
          <w:p w:rsidR="007304A3" w:rsidRPr="007304A3" w:rsidRDefault="007304A3" w:rsidP="007304A3">
            <w:pPr>
              <w:autoSpaceDE w:val="0"/>
              <w:autoSpaceDN w:val="0"/>
              <w:adjustRightInd w:val="0"/>
              <w:jc w:val="right"/>
              <w:rPr>
                <w:color w:val="000000"/>
                <w:u w:val="single"/>
              </w:rPr>
            </w:pPr>
            <w:r w:rsidRPr="007304A3">
              <w:rPr>
                <w:color w:val="000000"/>
                <w:u w:val="single"/>
              </w:rPr>
              <w:t>(1,082)</w:t>
            </w:r>
          </w:p>
        </w:tc>
        <w:tc>
          <w:tcPr>
            <w:tcW w:w="1515" w:type="dxa"/>
            <w:tcBorders>
              <w:top w:val="nil"/>
              <w:left w:val="single" w:sz="4" w:space="0" w:color="auto"/>
              <w:bottom w:val="nil"/>
              <w:right w:val="single" w:sz="4" w:space="0" w:color="auto"/>
            </w:tcBorders>
          </w:tcPr>
          <w:p w:rsidR="007304A3" w:rsidRPr="007304A3" w:rsidRDefault="007304A3" w:rsidP="007304A3">
            <w:pPr>
              <w:autoSpaceDE w:val="0"/>
              <w:autoSpaceDN w:val="0"/>
              <w:adjustRightInd w:val="0"/>
              <w:jc w:val="right"/>
              <w:rPr>
                <w:color w:val="000000"/>
                <w:u w:val="single"/>
              </w:rPr>
            </w:pPr>
            <w:r w:rsidRPr="007304A3">
              <w:rPr>
                <w:color w:val="000000"/>
                <w:u w:val="single"/>
              </w:rPr>
              <w:t>(1,082)</w:t>
            </w:r>
          </w:p>
        </w:tc>
        <w:tc>
          <w:tcPr>
            <w:tcW w:w="1583" w:type="dxa"/>
            <w:tcBorders>
              <w:top w:val="nil"/>
              <w:left w:val="single" w:sz="4" w:space="0" w:color="auto"/>
              <w:bottom w:val="nil"/>
              <w:right w:val="single" w:sz="4" w:space="0" w:color="auto"/>
            </w:tcBorders>
          </w:tcPr>
          <w:p w:rsidR="007304A3" w:rsidRPr="007304A3" w:rsidRDefault="007304A3" w:rsidP="007304A3">
            <w:pPr>
              <w:autoSpaceDE w:val="0"/>
              <w:autoSpaceDN w:val="0"/>
              <w:adjustRightInd w:val="0"/>
              <w:jc w:val="right"/>
              <w:rPr>
                <w:color w:val="000000"/>
                <w:u w:val="single"/>
              </w:rPr>
            </w:pPr>
          </w:p>
        </w:tc>
      </w:tr>
      <w:tr w:rsidR="007304A3" w:rsidRPr="007304A3" w:rsidTr="007304A3">
        <w:trPr>
          <w:jc w:val="center"/>
        </w:trPr>
        <w:tc>
          <w:tcPr>
            <w:tcW w:w="4590" w:type="dxa"/>
            <w:tcBorders>
              <w:top w:val="nil"/>
              <w:left w:val="single" w:sz="4" w:space="0" w:color="auto"/>
              <w:bottom w:val="nil"/>
              <w:right w:val="single" w:sz="4" w:space="0" w:color="auto"/>
            </w:tcBorders>
          </w:tcPr>
          <w:p w:rsidR="007304A3" w:rsidRPr="007304A3" w:rsidRDefault="007304A3" w:rsidP="007304A3">
            <w:pPr>
              <w:autoSpaceDE w:val="0"/>
              <w:autoSpaceDN w:val="0"/>
              <w:adjustRightInd w:val="0"/>
              <w:jc w:val="both"/>
              <w:rPr>
                <w:color w:val="000000"/>
              </w:rPr>
            </w:pPr>
            <w:r w:rsidRPr="007304A3">
              <w:rPr>
                <w:color w:val="000000"/>
              </w:rPr>
              <w:t xml:space="preserve">Appropriate </w:t>
            </w:r>
            <w:proofErr w:type="spellStart"/>
            <w:r w:rsidRPr="007304A3">
              <w:rPr>
                <w:color w:val="000000"/>
              </w:rPr>
              <w:t>Add’l</w:t>
            </w:r>
            <w:proofErr w:type="spellEnd"/>
            <w:r w:rsidRPr="007304A3">
              <w:rPr>
                <w:color w:val="000000"/>
              </w:rPr>
              <w:t xml:space="preserve"> Purchased Water</w:t>
            </w:r>
          </w:p>
        </w:tc>
        <w:tc>
          <w:tcPr>
            <w:tcW w:w="1620" w:type="dxa"/>
            <w:tcBorders>
              <w:top w:val="nil"/>
              <w:left w:val="single" w:sz="4" w:space="0" w:color="auto"/>
              <w:bottom w:val="nil"/>
              <w:right w:val="single" w:sz="4" w:space="0" w:color="auto"/>
            </w:tcBorders>
          </w:tcPr>
          <w:p w:rsidR="007304A3" w:rsidRPr="007304A3" w:rsidRDefault="007304A3" w:rsidP="007304A3">
            <w:pPr>
              <w:autoSpaceDE w:val="0"/>
              <w:autoSpaceDN w:val="0"/>
              <w:adjustRightInd w:val="0"/>
              <w:jc w:val="right"/>
              <w:rPr>
                <w:color w:val="000000"/>
                <w:u w:val="double"/>
              </w:rPr>
            </w:pPr>
            <w:r w:rsidRPr="007304A3">
              <w:rPr>
                <w:color w:val="000000"/>
                <w:u w:val="double"/>
              </w:rPr>
              <w:t>$9,454</w:t>
            </w:r>
          </w:p>
        </w:tc>
        <w:tc>
          <w:tcPr>
            <w:tcW w:w="1515" w:type="dxa"/>
            <w:tcBorders>
              <w:top w:val="nil"/>
              <w:left w:val="single" w:sz="4" w:space="0" w:color="auto"/>
              <w:bottom w:val="nil"/>
              <w:right w:val="single" w:sz="4" w:space="0" w:color="auto"/>
            </w:tcBorders>
          </w:tcPr>
          <w:p w:rsidR="007304A3" w:rsidRPr="007304A3" w:rsidRDefault="007304A3" w:rsidP="007304A3">
            <w:pPr>
              <w:autoSpaceDE w:val="0"/>
              <w:autoSpaceDN w:val="0"/>
              <w:adjustRightInd w:val="0"/>
              <w:jc w:val="right"/>
              <w:rPr>
                <w:color w:val="000000"/>
                <w:u w:val="double"/>
              </w:rPr>
            </w:pPr>
            <w:r w:rsidRPr="007304A3">
              <w:rPr>
                <w:color w:val="000000"/>
                <w:u w:val="double"/>
              </w:rPr>
              <w:t>$3,557</w:t>
            </w:r>
          </w:p>
        </w:tc>
        <w:tc>
          <w:tcPr>
            <w:tcW w:w="1583" w:type="dxa"/>
            <w:tcBorders>
              <w:top w:val="nil"/>
              <w:left w:val="single" w:sz="4" w:space="0" w:color="auto"/>
              <w:bottom w:val="nil"/>
              <w:right w:val="single" w:sz="4" w:space="0" w:color="auto"/>
            </w:tcBorders>
          </w:tcPr>
          <w:p w:rsidR="007304A3" w:rsidRPr="007304A3" w:rsidRDefault="007304A3" w:rsidP="007304A3">
            <w:pPr>
              <w:autoSpaceDE w:val="0"/>
              <w:autoSpaceDN w:val="0"/>
              <w:adjustRightInd w:val="0"/>
              <w:jc w:val="right"/>
              <w:rPr>
                <w:color w:val="000000"/>
                <w:u w:val="double"/>
              </w:rPr>
            </w:pPr>
          </w:p>
        </w:tc>
      </w:tr>
      <w:tr w:rsidR="007304A3" w:rsidRPr="007304A3" w:rsidTr="007304A3">
        <w:trPr>
          <w:jc w:val="center"/>
        </w:trPr>
        <w:tc>
          <w:tcPr>
            <w:tcW w:w="4590" w:type="dxa"/>
            <w:tcBorders>
              <w:top w:val="nil"/>
              <w:left w:val="single" w:sz="4" w:space="0" w:color="auto"/>
              <w:bottom w:val="nil"/>
              <w:right w:val="single" w:sz="4" w:space="0" w:color="auto"/>
            </w:tcBorders>
          </w:tcPr>
          <w:p w:rsidR="007304A3" w:rsidRPr="007304A3" w:rsidRDefault="007304A3" w:rsidP="007304A3">
            <w:pPr>
              <w:autoSpaceDE w:val="0"/>
              <w:autoSpaceDN w:val="0"/>
              <w:adjustRightInd w:val="0"/>
              <w:jc w:val="both"/>
              <w:rPr>
                <w:color w:val="000000"/>
              </w:rPr>
            </w:pPr>
            <w:r w:rsidRPr="007304A3">
              <w:rPr>
                <w:color w:val="000000"/>
              </w:rPr>
              <w:t>Less: EUW (5.8%)</w:t>
            </w:r>
          </w:p>
        </w:tc>
        <w:tc>
          <w:tcPr>
            <w:tcW w:w="1620" w:type="dxa"/>
            <w:tcBorders>
              <w:top w:val="nil"/>
              <w:left w:val="single" w:sz="4" w:space="0" w:color="auto"/>
              <w:bottom w:val="nil"/>
              <w:right w:val="single" w:sz="4" w:space="0" w:color="auto"/>
            </w:tcBorders>
          </w:tcPr>
          <w:p w:rsidR="007304A3" w:rsidRPr="007304A3" w:rsidRDefault="007304A3" w:rsidP="007304A3">
            <w:pPr>
              <w:autoSpaceDE w:val="0"/>
              <w:autoSpaceDN w:val="0"/>
              <w:adjustRightInd w:val="0"/>
              <w:jc w:val="right"/>
              <w:rPr>
                <w:color w:val="000000"/>
                <w:u w:val="single"/>
              </w:rPr>
            </w:pPr>
            <w:r w:rsidRPr="007304A3">
              <w:rPr>
                <w:color w:val="000000"/>
                <w:u w:val="single"/>
              </w:rPr>
              <w:t>(548)</w:t>
            </w:r>
          </w:p>
        </w:tc>
        <w:tc>
          <w:tcPr>
            <w:tcW w:w="1515" w:type="dxa"/>
            <w:tcBorders>
              <w:top w:val="nil"/>
              <w:left w:val="single" w:sz="4" w:space="0" w:color="auto"/>
              <w:bottom w:val="nil"/>
              <w:right w:val="single" w:sz="4" w:space="0" w:color="auto"/>
            </w:tcBorders>
          </w:tcPr>
          <w:p w:rsidR="007304A3" w:rsidRPr="007304A3" w:rsidRDefault="007304A3" w:rsidP="007304A3">
            <w:pPr>
              <w:autoSpaceDE w:val="0"/>
              <w:autoSpaceDN w:val="0"/>
              <w:adjustRightInd w:val="0"/>
              <w:jc w:val="right"/>
              <w:rPr>
                <w:color w:val="000000"/>
                <w:u w:val="single"/>
              </w:rPr>
            </w:pPr>
            <w:r w:rsidRPr="007304A3">
              <w:rPr>
                <w:color w:val="000000"/>
                <w:u w:val="single"/>
              </w:rPr>
              <w:t>(206)</w:t>
            </w:r>
          </w:p>
        </w:tc>
        <w:tc>
          <w:tcPr>
            <w:tcW w:w="1583" w:type="dxa"/>
            <w:tcBorders>
              <w:top w:val="nil"/>
              <w:left w:val="single" w:sz="4" w:space="0" w:color="auto"/>
              <w:bottom w:val="nil"/>
              <w:right w:val="single" w:sz="4" w:space="0" w:color="auto"/>
            </w:tcBorders>
          </w:tcPr>
          <w:p w:rsidR="007304A3" w:rsidRPr="007304A3" w:rsidRDefault="007304A3" w:rsidP="007304A3">
            <w:pPr>
              <w:autoSpaceDE w:val="0"/>
              <w:autoSpaceDN w:val="0"/>
              <w:adjustRightInd w:val="0"/>
              <w:jc w:val="right"/>
              <w:rPr>
                <w:color w:val="000000"/>
                <w:u w:val="single"/>
              </w:rPr>
            </w:pPr>
          </w:p>
        </w:tc>
      </w:tr>
      <w:tr w:rsidR="007304A3" w:rsidRPr="007304A3" w:rsidTr="007304A3">
        <w:trPr>
          <w:jc w:val="center"/>
        </w:trPr>
        <w:tc>
          <w:tcPr>
            <w:tcW w:w="4590" w:type="dxa"/>
            <w:tcBorders>
              <w:top w:val="nil"/>
              <w:left w:val="single" w:sz="4" w:space="0" w:color="auto"/>
              <w:bottom w:val="nil"/>
              <w:right w:val="single" w:sz="4" w:space="0" w:color="auto"/>
            </w:tcBorders>
          </w:tcPr>
          <w:p w:rsidR="007304A3" w:rsidRPr="007304A3" w:rsidRDefault="007304A3" w:rsidP="007304A3">
            <w:pPr>
              <w:autoSpaceDE w:val="0"/>
              <w:autoSpaceDN w:val="0"/>
              <w:adjustRightInd w:val="0"/>
              <w:jc w:val="both"/>
              <w:rPr>
                <w:color w:val="000000"/>
              </w:rPr>
            </w:pPr>
            <w:r w:rsidRPr="007304A3">
              <w:rPr>
                <w:color w:val="000000"/>
              </w:rPr>
              <w:t xml:space="preserve">Recommended </w:t>
            </w:r>
            <w:proofErr w:type="spellStart"/>
            <w:r w:rsidRPr="007304A3">
              <w:rPr>
                <w:color w:val="000000"/>
              </w:rPr>
              <w:t>Add’l</w:t>
            </w:r>
            <w:proofErr w:type="spellEnd"/>
            <w:r w:rsidRPr="007304A3">
              <w:rPr>
                <w:color w:val="000000"/>
              </w:rPr>
              <w:t xml:space="preserve"> Purchased Water</w:t>
            </w:r>
          </w:p>
        </w:tc>
        <w:tc>
          <w:tcPr>
            <w:tcW w:w="1620" w:type="dxa"/>
            <w:tcBorders>
              <w:top w:val="nil"/>
              <w:left w:val="single" w:sz="4" w:space="0" w:color="auto"/>
              <w:bottom w:val="nil"/>
              <w:right w:val="single" w:sz="4" w:space="0" w:color="auto"/>
            </w:tcBorders>
          </w:tcPr>
          <w:p w:rsidR="007304A3" w:rsidRPr="007304A3" w:rsidRDefault="007304A3" w:rsidP="007304A3">
            <w:pPr>
              <w:autoSpaceDE w:val="0"/>
              <w:autoSpaceDN w:val="0"/>
              <w:adjustRightInd w:val="0"/>
              <w:jc w:val="right"/>
              <w:rPr>
                <w:color w:val="000000"/>
                <w:u w:val="double"/>
              </w:rPr>
            </w:pPr>
            <w:r w:rsidRPr="007304A3">
              <w:rPr>
                <w:color w:val="000000"/>
                <w:u w:val="double"/>
              </w:rPr>
              <w:t>$8,906</w:t>
            </w:r>
          </w:p>
        </w:tc>
        <w:tc>
          <w:tcPr>
            <w:tcW w:w="1515" w:type="dxa"/>
            <w:tcBorders>
              <w:top w:val="nil"/>
              <w:left w:val="single" w:sz="4" w:space="0" w:color="auto"/>
              <w:bottom w:val="nil"/>
              <w:right w:val="single" w:sz="4" w:space="0" w:color="auto"/>
            </w:tcBorders>
          </w:tcPr>
          <w:p w:rsidR="007304A3" w:rsidRPr="007304A3" w:rsidRDefault="007304A3" w:rsidP="007304A3">
            <w:pPr>
              <w:autoSpaceDE w:val="0"/>
              <w:autoSpaceDN w:val="0"/>
              <w:adjustRightInd w:val="0"/>
              <w:jc w:val="right"/>
              <w:rPr>
                <w:color w:val="000000"/>
                <w:u w:val="double"/>
              </w:rPr>
            </w:pPr>
            <w:r w:rsidRPr="007304A3">
              <w:rPr>
                <w:color w:val="000000"/>
                <w:u w:val="double"/>
              </w:rPr>
              <w:t>$3,351</w:t>
            </w:r>
          </w:p>
        </w:tc>
        <w:tc>
          <w:tcPr>
            <w:tcW w:w="1583" w:type="dxa"/>
            <w:tcBorders>
              <w:top w:val="nil"/>
              <w:left w:val="single" w:sz="4" w:space="0" w:color="auto"/>
              <w:bottom w:val="nil"/>
              <w:right w:val="single" w:sz="4" w:space="0" w:color="auto"/>
            </w:tcBorders>
          </w:tcPr>
          <w:p w:rsidR="007304A3" w:rsidRPr="007304A3" w:rsidRDefault="007304A3" w:rsidP="007304A3">
            <w:pPr>
              <w:autoSpaceDE w:val="0"/>
              <w:autoSpaceDN w:val="0"/>
              <w:adjustRightInd w:val="0"/>
              <w:jc w:val="right"/>
              <w:rPr>
                <w:color w:val="000000"/>
                <w:u w:val="double"/>
              </w:rPr>
            </w:pPr>
            <w:r w:rsidRPr="007304A3">
              <w:rPr>
                <w:color w:val="000000"/>
                <w:u w:val="double"/>
              </w:rPr>
              <w:t>$12,257</w:t>
            </w:r>
          </w:p>
        </w:tc>
      </w:tr>
      <w:tr w:rsidR="007304A3" w:rsidRPr="007304A3" w:rsidTr="007304A3">
        <w:trPr>
          <w:jc w:val="center"/>
        </w:trPr>
        <w:tc>
          <w:tcPr>
            <w:tcW w:w="4590" w:type="dxa"/>
            <w:tcBorders>
              <w:top w:val="nil"/>
              <w:left w:val="single" w:sz="4" w:space="0" w:color="auto"/>
              <w:bottom w:val="nil"/>
              <w:right w:val="single" w:sz="4" w:space="0" w:color="auto"/>
            </w:tcBorders>
          </w:tcPr>
          <w:p w:rsidR="007304A3" w:rsidRPr="007304A3" w:rsidRDefault="007304A3" w:rsidP="007304A3">
            <w:pPr>
              <w:autoSpaceDE w:val="0"/>
              <w:autoSpaceDN w:val="0"/>
              <w:adjustRightInd w:val="0"/>
              <w:jc w:val="both"/>
              <w:rPr>
                <w:color w:val="000000"/>
              </w:rPr>
            </w:pPr>
          </w:p>
        </w:tc>
        <w:tc>
          <w:tcPr>
            <w:tcW w:w="1620" w:type="dxa"/>
            <w:tcBorders>
              <w:top w:val="nil"/>
              <w:left w:val="single" w:sz="4" w:space="0" w:color="auto"/>
              <w:bottom w:val="nil"/>
              <w:right w:val="single" w:sz="4" w:space="0" w:color="auto"/>
            </w:tcBorders>
          </w:tcPr>
          <w:p w:rsidR="007304A3" w:rsidRPr="007304A3" w:rsidRDefault="007304A3" w:rsidP="007304A3">
            <w:pPr>
              <w:autoSpaceDE w:val="0"/>
              <w:autoSpaceDN w:val="0"/>
              <w:adjustRightInd w:val="0"/>
              <w:jc w:val="both"/>
              <w:rPr>
                <w:color w:val="000000"/>
              </w:rPr>
            </w:pPr>
          </w:p>
        </w:tc>
        <w:tc>
          <w:tcPr>
            <w:tcW w:w="1515" w:type="dxa"/>
            <w:tcBorders>
              <w:top w:val="nil"/>
              <w:left w:val="single" w:sz="4" w:space="0" w:color="auto"/>
              <w:bottom w:val="nil"/>
              <w:right w:val="single" w:sz="4" w:space="0" w:color="auto"/>
            </w:tcBorders>
          </w:tcPr>
          <w:p w:rsidR="007304A3" w:rsidRPr="007304A3" w:rsidRDefault="007304A3" w:rsidP="007304A3">
            <w:pPr>
              <w:autoSpaceDE w:val="0"/>
              <w:autoSpaceDN w:val="0"/>
              <w:adjustRightInd w:val="0"/>
              <w:jc w:val="both"/>
              <w:rPr>
                <w:color w:val="000000"/>
              </w:rPr>
            </w:pPr>
          </w:p>
        </w:tc>
        <w:tc>
          <w:tcPr>
            <w:tcW w:w="1583" w:type="dxa"/>
            <w:tcBorders>
              <w:top w:val="nil"/>
              <w:left w:val="single" w:sz="4" w:space="0" w:color="auto"/>
              <w:bottom w:val="nil"/>
              <w:right w:val="single" w:sz="4" w:space="0" w:color="auto"/>
            </w:tcBorders>
          </w:tcPr>
          <w:p w:rsidR="007304A3" w:rsidRPr="007304A3" w:rsidRDefault="007304A3" w:rsidP="007304A3">
            <w:pPr>
              <w:autoSpaceDE w:val="0"/>
              <w:autoSpaceDN w:val="0"/>
              <w:adjustRightInd w:val="0"/>
              <w:jc w:val="both"/>
              <w:rPr>
                <w:color w:val="000000"/>
              </w:rPr>
            </w:pPr>
          </w:p>
        </w:tc>
      </w:tr>
      <w:tr w:rsidR="007304A3" w:rsidRPr="007304A3" w:rsidTr="007304A3">
        <w:trPr>
          <w:jc w:val="center"/>
        </w:trPr>
        <w:tc>
          <w:tcPr>
            <w:tcW w:w="4590" w:type="dxa"/>
            <w:tcBorders>
              <w:top w:val="nil"/>
              <w:left w:val="single" w:sz="4" w:space="0" w:color="auto"/>
              <w:bottom w:val="single" w:sz="4" w:space="0" w:color="auto"/>
              <w:right w:val="single" w:sz="4" w:space="0" w:color="auto"/>
            </w:tcBorders>
          </w:tcPr>
          <w:p w:rsidR="007304A3" w:rsidRPr="007304A3" w:rsidRDefault="007304A3" w:rsidP="007304A3">
            <w:pPr>
              <w:autoSpaceDE w:val="0"/>
              <w:autoSpaceDN w:val="0"/>
              <w:adjustRightInd w:val="0"/>
              <w:jc w:val="both"/>
              <w:rPr>
                <w:color w:val="000000"/>
              </w:rPr>
            </w:pPr>
            <w:r w:rsidRPr="007304A3">
              <w:rPr>
                <w:color w:val="000000"/>
              </w:rPr>
              <w:t>Amortized (5 years)</w:t>
            </w:r>
          </w:p>
        </w:tc>
        <w:tc>
          <w:tcPr>
            <w:tcW w:w="1620" w:type="dxa"/>
            <w:tcBorders>
              <w:top w:val="nil"/>
              <w:left w:val="single" w:sz="4" w:space="0" w:color="auto"/>
              <w:bottom w:val="single" w:sz="4" w:space="0" w:color="auto"/>
              <w:right w:val="single" w:sz="4" w:space="0" w:color="auto"/>
            </w:tcBorders>
          </w:tcPr>
          <w:p w:rsidR="007304A3" w:rsidRPr="007304A3" w:rsidRDefault="007304A3" w:rsidP="007304A3">
            <w:pPr>
              <w:autoSpaceDE w:val="0"/>
              <w:autoSpaceDN w:val="0"/>
              <w:adjustRightInd w:val="0"/>
              <w:jc w:val="right"/>
              <w:rPr>
                <w:color w:val="000000"/>
                <w:u w:val="double"/>
              </w:rPr>
            </w:pPr>
            <w:r w:rsidRPr="007304A3">
              <w:rPr>
                <w:color w:val="000000"/>
                <w:u w:val="double"/>
              </w:rPr>
              <w:t>$1,781</w:t>
            </w:r>
          </w:p>
        </w:tc>
        <w:tc>
          <w:tcPr>
            <w:tcW w:w="1515" w:type="dxa"/>
            <w:tcBorders>
              <w:top w:val="nil"/>
              <w:left w:val="single" w:sz="4" w:space="0" w:color="auto"/>
              <w:bottom w:val="single" w:sz="4" w:space="0" w:color="auto"/>
              <w:right w:val="single" w:sz="4" w:space="0" w:color="auto"/>
            </w:tcBorders>
          </w:tcPr>
          <w:p w:rsidR="007304A3" w:rsidRPr="007304A3" w:rsidRDefault="007304A3" w:rsidP="007304A3">
            <w:pPr>
              <w:autoSpaceDE w:val="0"/>
              <w:autoSpaceDN w:val="0"/>
              <w:adjustRightInd w:val="0"/>
              <w:jc w:val="right"/>
              <w:rPr>
                <w:color w:val="000000"/>
                <w:u w:val="double"/>
              </w:rPr>
            </w:pPr>
            <w:r w:rsidRPr="007304A3">
              <w:rPr>
                <w:color w:val="000000"/>
                <w:u w:val="double"/>
              </w:rPr>
              <w:t>$670</w:t>
            </w:r>
          </w:p>
        </w:tc>
        <w:tc>
          <w:tcPr>
            <w:tcW w:w="1583" w:type="dxa"/>
            <w:tcBorders>
              <w:top w:val="nil"/>
              <w:left w:val="single" w:sz="4" w:space="0" w:color="auto"/>
              <w:bottom w:val="single" w:sz="4" w:space="0" w:color="auto"/>
              <w:right w:val="single" w:sz="4" w:space="0" w:color="auto"/>
            </w:tcBorders>
          </w:tcPr>
          <w:p w:rsidR="007304A3" w:rsidRPr="007304A3" w:rsidRDefault="007304A3" w:rsidP="007304A3">
            <w:pPr>
              <w:autoSpaceDE w:val="0"/>
              <w:autoSpaceDN w:val="0"/>
              <w:adjustRightInd w:val="0"/>
              <w:jc w:val="right"/>
              <w:rPr>
                <w:color w:val="000000"/>
                <w:u w:val="double"/>
              </w:rPr>
            </w:pPr>
            <w:r w:rsidRPr="007304A3">
              <w:rPr>
                <w:color w:val="000000"/>
                <w:u w:val="double"/>
              </w:rPr>
              <w:t>$2,451</w:t>
            </w:r>
          </w:p>
        </w:tc>
      </w:tr>
    </w:tbl>
    <w:p w:rsidR="007304A3" w:rsidRDefault="007304A3" w:rsidP="007304A3">
      <w:pPr>
        <w:autoSpaceDE w:val="0"/>
        <w:autoSpaceDN w:val="0"/>
        <w:adjustRightInd w:val="0"/>
        <w:jc w:val="both"/>
        <w:rPr>
          <w:bCs/>
          <w:sz w:val="22"/>
          <w:szCs w:val="22"/>
        </w:rPr>
      </w:pPr>
      <w:r w:rsidRPr="007304A3">
        <w:rPr>
          <w:sz w:val="22"/>
          <w:szCs w:val="22"/>
        </w:rPr>
        <w:t xml:space="preserve">Source: Staff </w:t>
      </w:r>
      <w:proofErr w:type="spellStart"/>
      <w:r w:rsidRPr="007304A3">
        <w:rPr>
          <w:sz w:val="22"/>
          <w:szCs w:val="22"/>
        </w:rPr>
        <w:t>workpapers</w:t>
      </w:r>
      <w:proofErr w:type="spellEnd"/>
      <w:r w:rsidRPr="007304A3">
        <w:rPr>
          <w:sz w:val="22"/>
          <w:szCs w:val="22"/>
        </w:rPr>
        <w:t xml:space="preserve">, Order No. </w:t>
      </w:r>
      <w:proofErr w:type="gramStart"/>
      <w:r w:rsidRPr="007304A3">
        <w:rPr>
          <w:sz w:val="22"/>
          <w:szCs w:val="22"/>
        </w:rPr>
        <w:t>PSC-15-0569-PAA-WS,</w:t>
      </w:r>
      <w:proofErr w:type="gramEnd"/>
      <w:r w:rsidRPr="007304A3">
        <w:rPr>
          <w:sz w:val="22"/>
          <w:szCs w:val="22"/>
        </w:rPr>
        <w:t xml:space="preserve"> and </w:t>
      </w:r>
      <w:r w:rsidR="00C763E8">
        <w:rPr>
          <w:sz w:val="22"/>
          <w:szCs w:val="22"/>
        </w:rPr>
        <w:t>u</w:t>
      </w:r>
      <w:r w:rsidRPr="007304A3">
        <w:rPr>
          <w:sz w:val="22"/>
          <w:szCs w:val="22"/>
        </w:rPr>
        <w:t>tility responses to data requests</w:t>
      </w:r>
      <w:r w:rsidRPr="007304A3">
        <w:rPr>
          <w:bCs/>
          <w:sz w:val="22"/>
          <w:szCs w:val="22"/>
        </w:rPr>
        <w:t>.</w:t>
      </w:r>
    </w:p>
    <w:p w:rsidR="009C37B5" w:rsidRPr="003E70D6" w:rsidRDefault="009C37B5" w:rsidP="007304A3">
      <w:pPr>
        <w:autoSpaceDE w:val="0"/>
        <w:autoSpaceDN w:val="0"/>
        <w:adjustRightInd w:val="0"/>
        <w:jc w:val="both"/>
        <w:rPr>
          <w:sz w:val="22"/>
          <w:szCs w:val="22"/>
        </w:rPr>
      </w:pPr>
    </w:p>
    <w:p w:rsidR="007304A3" w:rsidRPr="007304A3" w:rsidRDefault="007304A3" w:rsidP="007304A3">
      <w:pPr>
        <w:autoSpaceDE w:val="0"/>
        <w:autoSpaceDN w:val="0"/>
        <w:adjustRightInd w:val="0"/>
        <w:jc w:val="both"/>
        <w:rPr>
          <w:color w:val="000000"/>
        </w:rPr>
      </w:pPr>
      <w:r w:rsidRPr="007304A3">
        <w:rPr>
          <w:color w:val="000000"/>
        </w:rPr>
        <w:lastRenderedPageBreak/>
        <w:t>Staff recommends purchased emergency water expense of $12,257 which</w:t>
      </w:r>
      <w:r w:rsidR="009C37B5">
        <w:rPr>
          <w:color w:val="000000"/>
        </w:rPr>
        <w:t>,</w:t>
      </w:r>
      <w:r w:rsidRPr="007304A3">
        <w:rPr>
          <w:color w:val="000000"/>
        </w:rPr>
        <w:t xml:space="preserve"> amortized over five years</w:t>
      </w:r>
      <w:r w:rsidR="009C37B5">
        <w:rPr>
          <w:color w:val="000000"/>
        </w:rPr>
        <w:t>,</w:t>
      </w:r>
      <w:r w:rsidRPr="007304A3">
        <w:rPr>
          <w:color w:val="000000"/>
        </w:rPr>
        <w:t xml:space="preserve"> would be $2,451 per year. </w:t>
      </w:r>
    </w:p>
    <w:p w:rsidR="007304A3" w:rsidRPr="007304A3" w:rsidRDefault="007304A3" w:rsidP="007304A3">
      <w:pPr>
        <w:jc w:val="both"/>
      </w:pPr>
    </w:p>
    <w:p w:rsidR="007304A3" w:rsidRPr="007304A3" w:rsidRDefault="007304A3" w:rsidP="007304A3">
      <w:pPr>
        <w:autoSpaceDE w:val="0"/>
        <w:autoSpaceDN w:val="0"/>
        <w:adjustRightInd w:val="0"/>
        <w:ind w:firstLine="720"/>
        <w:rPr>
          <w:rFonts w:ascii="Arial" w:hAnsi="Arial" w:cs="Arial"/>
          <w:b/>
          <w:i/>
          <w:color w:val="000000"/>
        </w:rPr>
      </w:pPr>
      <w:r w:rsidRPr="007304A3">
        <w:rPr>
          <w:rFonts w:ascii="Arial" w:hAnsi="Arial" w:cs="Arial"/>
          <w:b/>
          <w:i/>
          <w:color w:val="000000"/>
        </w:rPr>
        <w:t>Salaries</w:t>
      </w:r>
    </w:p>
    <w:p w:rsidR="007304A3" w:rsidRPr="009D6DAA" w:rsidRDefault="00B01688" w:rsidP="007304A3">
      <w:pPr>
        <w:autoSpaceDE w:val="0"/>
        <w:autoSpaceDN w:val="0"/>
        <w:adjustRightInd w:val="0"/>
        <w:jc w:val="both"/>
      </w:pPr>
      <w:r w:rsidRPr="009D6DAA">
        <w:t>In its filing, the u</w:t>
      </w:r>
      <w:r w:rsidR="007304A3" w:rsidRPr="009D6DAA">
        <w:t xml:space="preserve">tility requested a salary of </w:t>
      </w:r>
      <w:r w:rsidR="007304A3" w:rsidRPr="009D6DAA">
        <w:rPr>
          <w:iCs/>
        </w:rPr>
        <w:t>$40,000</w:t>
      </w:r>
      <w:r w:rsidR="007304A3" w:rsidRPr="009D6DAA">
        <w:rPr>
          <w:i/>
          <w:iCs/>
        </w:rPr>
        <w:t xml:space="preserve"> </w:t>
      </w:r>
      <w:r w:rsidR="007304A3" w:rsidRPr="009D6DAA">
        <w:t xml:space="preserve">for the manager and </w:t>
      </w:r>
      <w:r w:rsidR="007304A3" w:rsidRPr="009D6DAA">
        <w:rPr>
          <w:iCs/>
        </w:rPr>
        <w:t xml:space="preserve">$30,000 </w:t>
      </w:r>
      <w:r w:rsidR="00910AC4" w:rsidRPr="009D6DAA">
        <w:t>for the p</w:t>
      </w:r>
      <w:r w:rsidR="007304A3" w:rsidRPr="009D6DAA">
        <w:t>resident of Orchid Spring</w:t>
      </w:r>
      <w:r w:rsidRPr="009D6DAA">
        <w:t>s Development Corporation. The u</w:t>
      </w:r>
      <w:r w:rsidR="007304A3" w:rsidRPr="009D6DAA">
        <w:t>tility argues that while salary was addressed in its last rate case, the salary approved by the Commission is insufficient to compensate for work performed managing the day to day operation of the utility, especially given the age and condition</w:t>
      </w:r>
      <w:r w:rsidRPr="009D6DAA">
        <w:t xml:space="preserve"> of the systems. Moreover, the u</w:t>
      </w:r>
      <w:r w:rsidR="007304A3" w:rsidRPr="009D6DAA">
        <w:t xml:space="preserve">tility alleges that Commission staff is inconsistent in the methodology it uses to establish salary levels for utility managers and presidents. </w:t>
      </w:r>
    </w:p>
    <w:p w:rsidR="007304A3" w:rsidRPr="007304A3" w:rsidRDefault="007304A3" w:rsidP="007304A3">
      <w:pPr>
        <w:autoSpaceDE w:val="0"/>
        <w:autoSpaceDN w:val="0"/>
        <w:adjustRightInd w:val="0"/>
        <w:jc w:val="both"/>
      </w:pPr>
    </w:p>
    <w:p w:rsidR="007304A3" w:rsidRPr="007304A3" w:rsidRDefault="007304A3" w:rsidP="007304A3">
      <w:pPr>
        <w:autoSpaceDE w:val="0"/>
        <w:autoSpaceDN w:val="0"/>
        <w:adjustRightInd w:val="0"/>
        <w:jc w:val="both"/>
      </w:pPr>
      <w:r w:rsidRPr="007304A3">
        <w:t xml:space="preserve">Staff notes that the requested salary increases represent an increase of 159 percent for the manager and 188 percent for the president from salaries approved in the last rate case. </w:t>
      </w:r>
      <w:r w:rsidR="00221C29">
        <w:t xml:space="preserve">In the instant </w:t>
      </w:r>
      <w:r w:rsidR="00B01688">
        <w:t>docket, the u</w:t>
      </w:r>
      <w:r w:rsidRPr="007304A3">
        <w:t>tility was asked by staff to address what job duties and requirements</w:t>
      </w:r>
      <w:r w:rsidR="00910AC4">
        <w:t xml:space="preserve"> have</w:t>
      </w:r>
      <w:r w:rsidRPr="007304A3">
        <w:t xml:space="preserve"> changed for the positions since the la</w:t>
      </w:r>
      <w:r w:rsidR="00B01688">
        <w:t>st rate case. According to the u</w:t>
      </w:r>
      <w:r w:rsidRPr="007304A3">
        <w:t>tility, the following changes support the increases in salaries:</w:t>
      </w:r>
    </w:p>
    <w:p w:rsidR="007304A3" w:rsidRPr="007304A3" w:rsidRDefault="007304A3" w:rsidP="007304A3">
      <w:pPr>
        <w:autoSpaceDE w:val="0"/>
        <w:autoSpaceDN w:val="0"/>
        <w:adjustRightInd w:val="0"/>
        <w:jc w:val="both"/>
      </w:pPr>
    </w:p>
    <w:p w:rsidR="007304A3" w:rsidRPr="009D6DAA" w:rsidRDefault="007304A3" w:rsidP="007304A3">
      <w:pPr>
        <w:numPr>
          <w:ilvl w:val="0"/>
          <w:numId w:val="12"/>
        </w:numPr>
        <w:autoSpaceDE w:val="0"/>
        <w:autoSpaceDN w:val="0"/>
        <w:adjustRightInd w:val="0"/>
        <w:contextualSpacing/>
        <w:jc w:val="both"/>
        <w:rPr>
          <w:iCs/>
        </w:rPr>
      </w:pPr>
      <w:r w:rsidRPr="009D6DAA">
        <w:t>Because of the</w:t>
      </w:r>
      <w:r w:rsidRPr="009D6DAA">
        <w:rPr>
          <w:iCs/>
        </w:rPr>
        <w:t xml:space="preserve"> age of the system </w:t>
      </w:r>
      <w:r w:rsidRPr="009D6DAA">
        <w:t xml:space="preserve">and </w:t>
      </w:r>
      <w:r w:rsidRPr="009D6DAA">
        <w:rPr>
          <w:iCs/>
        </w:rPr>
        <w:t xml:space="preserve">as a result of work </w:t>
      </w:r>
      <w:r w:rsidRPr="009D6DAA">
        <w:t xml:space="preserve">done in </w:t>
      </w:r>
      <w:proofErr w:type="gramStart"/>
      <w:r w:rsidRPr="009D6DAA">
        <w:rPr>
          <w:iCs/>
        </w:rPr>
        <w:t>2016,</w:t>
      </w:r>
      <w:proofErr w:type="gramEnd"/>
      <w:r w:rsidRPr="009D6DAA">
        <w:rPr>
          <w:iCs/>
        </w:rPr>
        <w:t xml:space="preserve"> the manager and president have spent a great deal of time </w:t>
      </w:r>
      <w:r w:rsidRPr="009D6DAA">
        <w:t xml:space="preserve">determining </w:t>
      </w:r>
      <w:r w:rsidRPr="009D6DAA">
        <w:rPr>
          <w:iCs/>
        </w:rPr>
        <w:t xml:space="preserve">how </w:t>
      </w:r>
      <w:r w:rsidRPr="009D6DAA">
        <w:t xml:space="preserve">to </w:t>
      </w:r>
      <w:r w:rsidRPr="009D6DAA">
        <w:rPr>
          <w:iCs/>
        </w:rPr>
        <w:t>keep the system viable.</w:t>
      </w:r>
    </w:p>
    <w:p w:rsidR="007304A3" w:rsidRPr="009D6DAA" w:rsidRDefault="007304A3" w:rsidP="007304A3">
      <w:pPr>
        <w:numPr>
          <w:ilvl w:val="0"/>
          <w:numId w:val="12"/>
        </w:numPr>
        <w:autoSpaceDE w:val="0"/>
        <w:autoSpaceDN w:val="0"/>
        <w:adjustRightInd w:val="0"/>
        <w:contextualSpacing/>
        <w:jc w:val="both"/>
        <w:rPr>
          <w:iCs/>
        </w:rPr>
      </w:pPr>
      <w:r w:rsidRPr="009D6DAA">
        <w:rPr>
          <w:iCs/>
        </w:rPr>
        <w:t xml:space="preserve">The sewer collection system </w:t>
      </w:r>
      <w:r w:rsidRPr="009D6DAA">
        <w:t xml:space="preserve">is </w:t>
      </w:r>
      <w:r w:rsidRPr="009D6DAA">
        <w:rPr>
          <w:iCs/>
        </w:rPr>
        <w:t xml:space="preserve">beyond the </w:t>
      </w:r>
      <w:r w:rsidRPr="009D6DAA">
        <w:t xml:space="preserve">end </w:t>
      </w:r>
      <w:r w:rsidRPr="009D6DAA">
        <w:rPr>
          <w:iCs/>
        </w:rPr>
        <w:t xml:space="preserve">of its useful life </w:t>
      </w:r>
      <w:r w:rsidRPr="009D6DAA">
        <w:t xml:space="preserve">and </w:t>
      </w:r>
      <w:r w:rsidRPr="009D6DAA">
        <w:rPr>
          <w:iCs/>
        </w:rPr>
        <w:t xml:space="preserve">will require a </w:t>
      </w:r>
      <w:r w:rsidRPr="009D6DAA">
        <w:t xml:space="preserve">significant investment in </w:t>
      </w:r>
      <w:r w:rsidRPr="009D6DAA">
        <w:rPr>
          <w:iCs/>
        </w:rPr>
        <w:t xml:space="preserve">capital. </w:t>
      </w:r>
      <w:r w:rsidRPr="009D6DAA">
        <w:t xml:space="preserve">In </w:t>
      </w:r>
      <w:r w:rsidRPr="009D6DAA">
        <w:rPr>
          <w:iCs/>
        </w:rPr>
        <w:t xml:space="preserve">its </w:t>
      </w:r>
      <w:r w:rsidRPr="009D6DAA">
        <w:t xml:space="preserve">current condition and </w:t>
      </w:r>
      <w:r w:rsidRPr="009D6DAA">
        <w:rPr>
          <w:iCs/>
        </w:rPr>
        <w:t xml:space="preserve">age, it already requires significantly higher </w:t>
      </w:r>
      <w:r w:rsidRPr="009D6DAA">
        <w:t xml:space="preserve">maintenance cost incurred </w:t>
      </w:r>
      <w:r w:rsidR="000A4103" w:rsidRPr="009D6DAA">
        <w:t>and</w:t>
      </w:r>
      <w:r w:rsidRPr="009D6DAA">
        <w:t xml:space="preserve"> overseen </w:t>
      </w:r>
      <w:r w:rsidRPr="009D6DAA">
        <w:rPr>
          <w:iCs/>
        </w:rPr>
        <w:t xml:space="preserve">by these individuals daily </w:t>
      </w:r>
      <w:r w:rsidRPr="009D6DAA">
        <w:t xml:space="preserve">to </w:t>
      </w:r>
      <w:r w:rsidRPr="009D6DAA">
        <w:rPr>
          <w:iCs/>
        </w:rPr>
        <w:t xml:space="preserve">keep utility </w:t>
      </w:r>
      <w:r w:rsidRPr="009D6DAA">
        <w:t xml:space="preserve">in </w:t>
      </w:r>
      <w:r w:rsidRPr="009D6DAA">
        <w:rPr>
          <w:iCs/>
        </w:rPr>
        <w:t>compliance with DEP regulations.</w:t>
      </w:r>
    </w:p>
    <w:p w:rsidR="007304A3" w:rsidRPr="009D6DAA" w:rsidRDefault="007304A3" w:rsidP="007304A3">
      <w:pPr>
        <w:numPr>
          <w:ilvl w:val="0"/>
          <w:numId w:val="12"/>
        </w:numPr>
        <w:autoSpaceDE w:val="0"/>
        <w:autoSpaceDN w:val="0"/>
        <w:adjustRightInd w:val="0"/>
        <w:contextualSpacing/>
        <w:jc w:val="both"/>
        <w:rPr>
          <w:u w:val="single"/>
        </w:rPr>
      </w:pPr>
      <w:r w:rsidRPr="009D6DAA">
        <w:rPr>
          <w:iCs/>
        </w:rPr>
        <w:t xml:space="preserve">The manager and president are working </w:t>
      </w:r>
      <w:r w:rsidRPr="009D6DAA">
        <w:t xml:space="preserve">on </w:t>
      </w:r>
      <w:r w:rsidRPr="009D6DAA">
        <w:rPr>
          <w:iCs/>
        </w:rPr>
        <w:t xml:space="preserve">putting together a phased capital improvement plan which will require close collaboration with a civil </w:t>
      </w:r>
      <w:r w:rsidRPr="009D6DAA">
        <w:t xml:space="preserve">engineer to design </w:t>
      </w:r>
      <w:r w:rsidRPr="009D6DAA">
        <w:rPr>
          <w:iCs/>
        </w:rPr>
        <w:t xml:space="preserve">each phase </w:t>
      </w:r>
      <w:r w:rsidRPr="009D6DAA">
        <w:t xml:space="preserve">and </w:t>
      </w:r>
      <w:r w:rsidRPr="009D6DAA">
        <w:rPr>
          <w:iCs/>
        </w:rPr>
        <w:t xml:space="preserve">provide specifications for each phase </w:t>
      </w:r>
      <w:r w:rsidRPr="009D6DAA">
        <w:t xml:space="preserve">in </w:t>
      </w:r>
      <w:r w:rsidRPr="009D6DAA">
        <w:rPr>
          <w:iCs/>
        </w:rPr>
        <w:t xml:space="preserve">order </w:t>
      </w:r>
      <w:r w:rsidRPr="009D6DAA">
        <w:t xml:space="preserve">to </w:t>
      </w:r>
      <w:r w:rsidRPr="009D6DAA">
        <w:rPr>
          <w:iCs/>
        </w:rPr>
        <w:t xml:space="preserve">put the jobs </w:t>
      </w:r>
      <w:r w:rsidRPr="009D6DAA">
        <w:t xml:space="preserve">out to </w:t>
      </w:r>
      <w:r w:rsidRPr="009D6DAA">
        <w:rPr>
          <w:iCs/>
        </w:rPr>
        <w:t>bid.</w:t>
      </w:r>
    </w:p>
    <w:p w:rsidR="007304A3" w:rsidRPr="009D6DAA" w:rsidRDefault="007304A3" w:rsidP="007304A3">
      <w:pPr>
        <w:numPr>
          <w:ilvl w:val="0"/>
          <w:numId w:val="12"/>
        </w:numPr>
        <w:autoSpaceDE w:val="0"/>
        <w:autoSpaceDN w:val="0"/>
        <w:adjustRightInd w:val="0"/>
        <w:contextualSpacing/>
        <w:jc w:val="both"/>
        <w:rPr>
          <w:u w:val="single"/>
        </w:rPr>
      </w:pPr>
      <w:r w:rsidRPr="009D6DAA">
        <w:rPr>
          <w:iCs/>
        </w:rPr>
        <w:t xml:space="preserve">The manager and president also will be required </w:t>
      </w:r>
      <w:r w:rsidRPr="009D6DAA">
        <w:t xml:space="preserve">to </w:t>
      </w:r>
      <w:r w:rsidRPr="009D6DAA">
        <w:rPr>
          <w:iCs/>
        </w:rPr>
        <w:t xml:space="preserve">work with financial </w:t>
      </w:r>
      <w:r w:rsidRPr="009D6DAA">
        <w:t xml:space="preserve">institutions to </w:t>
      </w:r>
      <w:r w:rsidRPr="009D6DAA">
        <w:rPr>
          <w:iCs/>
        </w:rPr>
        <w:t xml:space="preserve">put </w:t>
      </w:r>
      <w:r w:rsidRPr="009D6DAA">
        <w:t xml:space="preserve">financing in </w:t>
      </w:r>
      <w:r w:rsidRPr="009D6DAA">
        <w:rPr>
          <w:iCs/>
        </w:rPr>
        <w:t xml:space="preserve">place as well as work with choosing a utility </w:t>
      </w:r>
      <w:r w:rsidRPr="009D6DAA">
        <w:t xml:space="preserve">contractor in </w:t>
      </w:r>
      <w:r w:rsidRPr="009D6DAA">
        <w:rPr>
          <w:iCs/>
        </w:rPr>
        <w:t xml:space="preserve">order </w:t>
      </w:r>
      <w:r w:rsidRPr="009D6DAA">
        <w:t xml:space="preserve">to institute </w:t>
      </w:r>
      <w:r w:rsidRPr="009D6DAA">
        <w:rPr>
          <w:iCs/>
        </w:rPr>
        <w:t>a long-term</w:t>
      </w:r>
      <w:r w:rsidR="009C37B5" w:rsidRPr="009D6DAA">
        <w:rPr>
          <w:iCs/>
        </w:rPr>
        <w:t>,</w:t>
      </w:r>
      <w:r w:rsidRPr="009D6DAA">
        <w:rPr>
          <w:iCs/>
        </w:rPr>
        <w:t xml:space="preserve"> phased rehabilitation plan.</w:t>
      </w:r>
      <w:r w:rsidRPr="009D6DAA">
        <w:rPr>
          <w:iCs/>
          <w:vertAlign w:val="superscript"/>
        </w:rPr>
        <w:footnoteReference w:id="9"/>
      </w:r>
    </w:p>
    <w:p w:rsidR="003E70D6" w:rsidRDefault="003E70D6" w:rsidP="007304A3">
      <w:pPr>
        <w:autoSpaceDE w:val="0"/>
        <w:autoSpaceDN w:val="0"/>
        <w:adjustRightInd w:val="0"/>
        <w:jc w:val="both"/>
        <w:rPr>
          <w:color w:val="000000"/>
          <w:u w:val="single"/>
        </w:rPr>
      </w:pPr>
    </w:p>
    <w:p w:rsidR="007304A3" w:rsidRPr="007304A3" w:rsidRDefault="007304A3" w:rsidP="007304A3">
      <w:pPr>
        <w:autoSpaceDE w:val="0"/>
        <w:autoSpaceDN w:val="0"/>
        <w:adjustRightInd w:val="0"/>
        <w:jc w:val="both"/>
        <w:rPr>
          <w:color w:val="000000"/>
        </w:rPr>
      </w:pPr>
      <w:r w:rsidRPr="007304A3">
        <w:rPr>
          <w:color w:val="000000"/>
        </w:rPr>
        <w:t>Staff reviewed the positio</w:t>
      </w:r>
      <w:r w:rsidR="00B01688">
        <w:rPr>
          <w:color w:val="000000"/>
        </w:rPr>
        <w:t>n descriptions provided by the u</w:t>
      </w:r>
      <w:r w:rsidRPr="007304A3">
        <w:rPr>
          <w:color w:val="000000"/>
        </w:rPr>
        <w:t xml:space="preserve">tility in the last rate case and believes that many of the “new” duties were actually part of the position descriptions reviewed previously. In addition, staff believes the age and condition of the systems do not represent new information. In fact, an argument can </w:t>
      </w:r>
      <w:r w:rsidR="00103728">
        <w:rPr>
          <w:color w:val="000000"/>
        </w:rPr>
        <w:t xml:space="preserve">be </w:t>
      </w:r>
      <w:r w:rsidRPr="007304A3">
        <w:rPr>
          <w:color w:val="000000"/>
        </w:rPr>
        <w:t>made that the age and condition referenced by the utility are what necessitated the interconnection for wastewater services with the City of Winter Haven as well as the $69,170 in pro forma plant approved by the Commission in the last rate case. Similarly, staff believes that the job descriptions associated with previously approved salaries already encompass the additional job functions used to support the salary increase here. Staff notes that th</w:t>
      </w:r>
      <w:r w:rsidR="00910AC4">
        <w:rPr>
          <w:color w:val="000000"/>
        </w:rPr>
        <w:t>e job description for Officer (p</w:t>
      </w:r>
      <w:r w:rsidRPr="007304A3">
        <w:rPr>
          <w:color w:val="000000"/>
        </w:rPr>
        <w:t xml:space="preserve">resident) in the last rate case included the following: determine operating and capital </w:t>
      </w:r>
      <w:proofErr w:type="gramStart"/>
      <w:r w:rsidRPr="007304A3">
        <w:rPr>
          <w:color w:val="000000"/>
        </w:rPr>
        <w:t>expenditures,</w:t>
      </w:r>
      <w:proofErr w:type="gramEnd"/>
      <w:r w:rsidRPr="007304A3">
        <w:rPr>
          <w:color w:val="000000"/>
        </w:rPr>
        <w:t xml:space="preserve"> coordinate and implement long range strategic planning of both water and sewer capital improvement</w:t>
      </w:r>
      <w:r w:rsidR="00B01688">
        <w:rPr>
          <w:color w:val="000000"/>
        </w:rPr>
        <w:t>s, and acquire funding for the u</w:t>
      </w:r>
      <w:r w:rsidRPr="007304A3">
        <w:rPr>
          <w:color w:val="000000"/>
        </w:rPr>
        <w:t>tility as needed.</w:t>
      </w:r>
      <w:r w:rsidRPr="007304A3">
        <w:rPr>
          <w:color w:val="000000"/>
          <w:vertAlign w:val="superscript"/>
        </w:rPr>
        <w:footnoteReference w:id="10"/>
      </w:r>
      <w:r w:rsidRPr="007304A3">
        <w:rPr>
          <w:color w:val="000000"/>
        </w:rPr>
        <w:t xml:space="preserve"> The description associated with the Operations Manager in the last rate case included </w:t>
      </w:r>
      <w:r w:rsidRPr="007304A3">
        <w:rPr>
          <w:color w:val="000000"/>
        </w:rPr>
        <w:lastRenderedPageBreak/>
        <w:t>those for a project manager of renovations (schedule, supervise, and perform testing of sewer lines; evaluate testing, and meet with civil engineer).</w:t>
      </w:r>
      <w:r w:rsidRPr="007304A3">
        <w:rPr>
          <w:color w:val="000000"/>
          <w:vertAlign w:val="superscript"/>
        </w:rPr>
        <w:footnoteReference w:id="11"/>
      </w:r>
      <w:r w:rsidRPr="007304A3">
        <w:rPr>
          <w:color w:val="000000"/>
        </w:rPr>
        <w:t xml:space="preserve"> It is also important to note that the C</w:t>
      </w:r>
      <w:r w:rsidR="00B27A27">
        <w:rPr>
          <w:color w:val="000000"/>
        </w:rPr>
        <w:t>ity of Winter Haven</w:t>
      </w:r>
      <w:r w:rsidRPr="007304A3">
        <w:rPr>
          <w:color w:val="000000"/>
        </w:rPr>
        <w:t xml:space="preserve"> provide</w:t>
      </w:r>
      <w:r w:rsidR="00B27A27">
        <w:rPr>
          <w:color w:val="000000"/>
        </w:rPr>
        <w:t>s</w:t>
      </w:r>
      <w:r w:rsidRPr="007304A3">
        <w:rPr>
          <w:color w:val="000000"/>
        </w:rPr>
        <w:t xml:space="preserve"> system maintenance and repairs for</w:t>
      </w:r>
      <w:r w:rsidR="00B27A27">
        <w:rPr>
          <w:color w:val="000000"/>
        </w:rPr>
        <w:t xml:space="preserve"> the</w:t>
      </w:r>
      <w:r w:rsidRPr="007304A3">
        <w:rPr>
          <w:color w:val="000000"/>
        </w:rPr>
        <w:t xml:space="preserve"> water and wastewater</w:t>
      </w:r>
      <w:r w:rsidR="00B27A27">
        <w:rPr>
          <w:color w:val="000000"/>
        </w:rPr>
        <w:t xml:space="preserve"> systems</w:t>
      </w:r>
      <w:r w:rsidRPr="007304A3">
        <w:rPr>
          <w:color w:val="000000"/>
        </w:rPr>
        <w:t>, performs all wastewater treatment, and provides emergency purchased water.</w:t>
      </w:r>
    </w:p>
    <w:p w:rsidR="007304A3" w:rsidRPr="007304A3" w:rsidRDefault="007304A3" w:rsidP="007304A3">
      <w:pPr>
        <w:autoSpaceDE w:val="0"/>
        <w:autoSpaceDN w:val="0"/>
        <w:adjustRightInd w:val="0"/>
        <w:jc w:val="both"/>
        <w:rPr>
          <w:highlight w:val="yellow"/>
        </w:rPr>
      </w:pPr>
    </w:p>
    <w:p w:rsidR="007304A3" w:rsidRPr="007304A3" w:rsidRDefault="007304A3" w:rsidP="007304A3">
      <w:pPr>
        <w:autoSpaceDE w:val="0"/>
        <w:autoSpaceDN w:val="0"/>
        <w:adjustRightInd w:val="0"/>
        <w:jc w:val="both"/>
      </w:pPr>
      <w:r w:rsidRPr="007304A3">
        <w:t>In a letter summarizing the utility’s response to customers, the utility stated,</w:t>
      </w:r>
    </w:p>
    <w:p w:rsidR="007304A3" w:rsidRPr="007304A3" w:rsidRDefault="007304A3" w:rsidP="007304A3">
      <w:pPr>
        <w:autoSpaceDE w:val="0"/>
        <w:autoSpaceDN w:val="0"/>
        <w:adjustRightInd w:val="0"/>
        <w:jc w:val="both"/>
      </w:pPr>
    </w:p>
    <w:p w:rsidR="007304A3" w:rsidRPr="007304A3" w:rsidRDefault="00B01688" w:rsidP="007304A3">
      <w:pPr>
        <w:autoSpaceDE w:val="0"/>
        <w:autoSpaceDN w:val="0"/>
        <w:adjustRightInd w:val="0"/>
        <w:ind w:left="720" w:right="720"/>
        <w:jc w:val="both"/>
      </w:pPr>
      <w:r>
        <w:t>The u</w:t>
      </w:r>
      <w:r w:rsidR="007304A3" w:rsidRPr="007304A3">
        <w:t>tility has not sought any increases in salaries. It has requested only that it be allowed to recover the existing costs for the reasonable salari</w:t>
      </w:r>
      <w:r>
        <w:t xml:space="preserve">es of necessary employees. </w:t>
      </w:r>
      <w:proofErr w:type="gramStart"/>
      <w:r>
        <w:t>The u</w:t>
      </w:r>
      <w:r w:rsidR="007304A3" w:rsidRPr="007304A3">
        <w:t>tility requests recognition of salaries for a small number of employees whose salaries are directly related to the work necess</w:t>
      </w:r>
      <w:r>
        <w:t>ary to continue to operate the u</w:t>
      </w:r>
      <w:r w:rsidR="007304A3" w:rsidRPr="007304A3">
        <w:t>tility in an efficient manner in conformance with many state, county and federal standards.</w:t>
      </w:r>
      <w:proofErr w:type="gramEnd"/>
      <w:r w:rsidR="007304A3" w:rsidRPr="007304A3">
        <w:t xml:space="preserve"> The Florida PSC must review these proposed costs based on customary salaries for similar positions at other companies in our area.</w:t>
      </w:r>
      <w:r w:rsidR="007304A3" w:rsidRPr="007304A3">
        <w:rPr>
          <w:vertAlign w:val="superscript"/>
        </w:rPr>
        <w:footnoteReference w:id="12"/>
      </w:r>
    </w:p>
    <w:p w:rsidR="007304A3" w:rsidRPr="007304A3" w:rsidRDefault="007304A3" w:rsidP="007304A3">
      <w:pPr>
        <w:autoSpaceDE w:val="0"/>
        <w:autoSpaceDN w:val="0"/>
        <w:adjustRightInd w:val="0"/>
        <w:jc w:val="both"/>
      </w:pPr>
    </w:p>
    <w:p w:rsidR="007304A3" w:rsidRPr="007304A3" w:rsidRDefault="007304A3" w:rsidP="007304A3">
      <w:pPr>
        <w:autoSpaceDE w:val="0"/>
        <w:autoSpaceDN w:val="0"/>
        <w:adjustRightInd w:val="0"/>
        <w:jc w:val="both"/>
      </w:pPr>
      <w:r w:rsidRPr="007304A3">
        <w:t>In the same letter, Or</w:t>
      </w:r>
      <w:r w:rsidR="00B01688">
        <w:t>chid Springs also stated, “the u</w:t>
      </w:r>
      <w:r w:rsidRPr="007304A3">
        <w:t>tility cannot reasonably be compared to other utilities as there are significant differences between utilities including, but not limited to, age of plant and equipment, the number of customers, and capacity.” While the utility was addressing a comparison of its rates to those of the City of Winter Haven, staff believes the same argument can be made for the comparison of salaries across utilities. In fact, staff believes there is no one size fits all when it comes to establishing the appropriate level of water and wastewater salaries. There are numerous factors that need to be addressed, including what job duties and responsibilities are being fulfilled by utility employees as well as by others contracted by the utility. It is also important to look a</w:t>
      </w:r>
      <w:r w:rsidR="00B21D0F">
        <w:t>t the operations of each system</w:t>
      </w:r>
      <w:r w:rsidRPr="007304A3">
        <w:t xml:space="preserve"> to determine the level of contractual services used and whether the utility performs its own treatment services or it if is a reseller. In Orchid Springs’ case, the utility has interconnected with</w:t>
      </w:r>
      <w:r w:rsidR="00103728">
        <w:t xml:space="preserve"> the City of Winter Haven</w:t>
      </w:r>
      <w:r w:rsidRPr="007304A3">
        <w:t xml:space="preserve"> for emergency water service and all of its wastewater treatment. Under this contract, the City</w:t>
      </w:r>
      <w:r w:rsidR="00103728">
        <w:t xml:space="preserve"> of Winter Haven </w:t>
      </w:r>
      <w:r w:rsidRPr="007304A3">
        <w:t xml:space="preserve">functions as the contract operator for the water and wastewater systems and performs some system maintenance and repairs for both systems. </w:t>
      </w:r>
    </w:p>
    <w:p w:rsidR="007304A3" w:rsidRPr="007304A3" w:rsidRDefault="007304A3" w:rsidP="007304A3">
      <w:pPr>
        <w:autoSpaceDE w:val="0"/>
        <w:autoSpaceDN w:val="0"/>
        <w:adjustRightInd w:val="0"/>
      </w:pPr>
    </w:p>
    <w:p w:rsidR="00BF5CAF" w:rsidRDefault="009C44FA" w:rsidP="00602F6C">
      <w:pPr>
        <w:autoSpaceDE w:val="0"/>
        <w:autoSpaceDN w:val="0"/>
        <w:adjustRightInd w:val="0"/>
        <w:jc w:val="both"/>
      </w:pPr>
      <w:r>
        <w:t xml:space="preserve">Staff does not follow the utility’s claim that </w:t>
      </w:r>
      <w:r w:rsidR="007304A3" w:rsidRPr="007304A3">
        <w:t xml:space="preserve">requested salary adjustment is not an increase. Staff notes that the Commission-authorized salaries were set in the last rate case only after careful review of the utility’s operating conditions. </w:t>
      </w:r>
      <w:r w:rsidR="00B27A27">
        <w:t xml:space="preserve">In that docket, the Commission </w:t>
      </w:r>
      <w:r w:rsidR="007304A3" w:rsidRPr="007304A3">
        <w:t xml:space="preserve">reviewed salaries in light of </w:t>
      </w:r>
      <w:r w:rsidR="007C33B3">
        <w:t xml:space="preserve">the </w:t>
      </w:r>
      <w:r w:rsidR="007304A3" w:rsidRPr="007304A3">
        <w:t>duties and responsibilities</w:t>
      </w:r>
      <w:r w:rsidRPr="009C44FA">
        <w:t xml:space="preserve"> at that time</w:t>
      </w:r>
      <w:r>
        <w:t>,</w:t>
      </w:r>
      <w:r w:rsidR="007304A3" w:rsidRPr="007304A3">
        <w:t xml:space="preserve"> as well as the utility’s change in operations. These considerations were part of the very analysis performed by the Commission in the utility’s SARC that led to the salaries currently in place. Staff believes that the conditions that existed then remain unchanged. Based on the discussion above, staff does not believe that the utility has provided sufficient justification for in</w:t>
      </w:r>
      <w:r w:rsidR="00602F6C">
        <w:t>creasing salaries at this time.</w:t>
      </w:r>
    </w:p>
    <w:p w:rsidR="00602F6C" w:rsidRPr="00602F6C" w:rsidRDefault="00602F6C" w:rsidP="00602F6C">
      <w:pPr>
        <w:autoSpaceDE w:val="0"/>
        <w:autoSpaceDN w:val="0"/>
        <w:adjustRightInd w:val="0"/>
        <w:jc w:val="both"/>
      </w:pPr>
    </w:p>
    <w:p w:rsidR="007304A3" w:rsidRPr="007304A3" w:rsidRDefault="007304A3" w:rsidP="003E70D6">
      <w:pPr>
        <w:autoSpaceDE w:val="0"/>
        <w:autoSpaceDN w:val="0"/>
        <w:adjustRightInd w:val="0"/>
        <w:ind w:firstLine="720"/>
        <w:rPr>
          <w:rFonts w:ascii="Arial" w:hAnsi="Arial" w:cs="Arial"/>
          <w:b/>
          <w:i/>
          <w:color w:val="000000"/>
        </w:rPr>
      </w:pPr>
      <w:r w:rsidRPr="007304A3">
        <w:rPr>
          <w:rFonts w:ascii="Arial" w:hAnsi="Arial" w:cs="Arial"/>
          <w:b/>
          <w:i/>
          <w:color w:val="000000"/>
        </w:rPr>
        <w:t>Rate Case Expense</w:t>
      </w:r>
    </w:p>
    <w:p w:rsidR="007304A3" w:rsidRPr="007304A3" w:rsidRDefault="007304A3" w:rsidP="003E70D6">
      <w:pPr>
        <w:jc w:val="both"/>
        <w:outlineLvl w:val="1"/>
        <w:rPr>
          <w:bCs/>
          <w:iCs/>
          <w:szCs w:val="28"/>
        </w:rPr>
      </w:pPr>
      <w:r w:rsidRPr="007304A3">
        <w:rPr>
          <w:bCs/>
          <w:iCs/>
          <w:szCs w:val="28"/>
        </w:rPr>
        <w:t>Orchid Springs initially submitted $15,000 in rate case expense, with an annual amortization expense of $3,750.</w:t>
      </w:r>
      <w:r w:rsidRPr="007304A3">
        <w:rPr>
          <w:bCs/>
          <w:iCs/>
          <w:szCs w:val="28"/>
          <w:vertAlign w:val="superscript"/>
        </w:rPr>
        <w:footnoteReference w:id="13"/>
      </w:r>
      <w:r w:rsidRPr="007304A3">
        <w:rPr>
          <w:bCs/>
          <w:iCs/>
          <w:szCs w:val="28"/>
        </w:rPr>
        <w:t xml:space="preserve"> In response to a staff data request, the utility provided updated rate case </w:t>
      </w:r>
      <w:r w:rsidRPr="007304A3">
        <w:rPr>
          <w:bCs/>
          <w:iCs/>
          <w:szCs w:val="28"/>
        </w:rPr>
        <w:lastRenderedPageBreak/>
        <w:t xml:space="preserve">expense showing actual rate case expense and </w:t>
      </w:r>
      <w:r w:rsidR="00F47DB9">
        <w:rPr>
          <w:bCs/>
          <w:iCs/>
          <w:szCs w:val="28"/>
        </w:rPr>
        <w:t xml:space="preserve">an </w:t>
      </w:r>
      <w:r w:rsidRPr="007304A3">
        <w:rPr>
          <w:bCs/>
          <w:iCs/>
          <w:szCs w:val="28"/>
        </w:rPr>
        <w:t>estimate of expenses through the completion of the docket.</w:t>
      </w:r>
      <w:r w:rsidRPr="007304A3">
        <w:rPr>
          <w:bCs/>
          <w:iCs/>
          <w:szCs w:val="28"/>
          <w:vertAlign w:val="superscript"/>
        </w:rPr>
        <w:footnoteReference w:id="14"/>
      </w:r>
      <w:r w:rsidRPr="007304A3">
        <w:rPr>
          <w:bCs/>
          <w:iCs/>
          <w:szCs w:val="28"/>
        </w:rPr>
        <w:t xml:space="preserve"> The update reflected actual expenses of $9,695 for legal and $2,050 for the utility’s rate consultant through June 2018 with an additional $10,495 in estimated rate case expense. The br</w:t>
      </w:r>
      <w:r w:rsidR="00602F6C">
        <w:rPr>
          <w:bCs/>
          <w:iCs/>
          <w:szCs w:val="28"/>
        </w:rPr>
        <w:t>eakdown of fees is shown below.</w:t>
      </w:r>
    </w:p>
    <w:p w:rsidR="007304A3" w:rsidRPr="007304A3" w:rsidRDefault="007304A3" w:rsidP="003E70D6">
      <w:pPr>
        <w:jc w:val="center"/>
        <w:rPr>
          <w:rFonts w:ascii="Arial" w:hAnsi="Arial" w:cs="Arial"/>
          <w:b/>
        </w:rPr>
      </w:pPr>
      <w:r w:rsidRPr="007304A3">
        <w:rPr>
          <w:rFonts w:ascii="Arial" w:hAnsi="Arial" w:cs="Arial"/>
          <w:b/>
        </w:rPr>
        <w:t>Table 1-7</w:t>
      </w:r>
      <w:r w:rsidRPr="007304A3">
        <w:rPr>
          <w:rFonts w:ascii="Arial" w:hAnsi="Arial" w:cs="Arial"/>
          <w:b/>
        </w:rPr>
        <w:br/>
        <w:t>Actual and Estimated Rate Case Expense</w:t>
      </w:r>
    </w:p>
    <w:tbl>
      <w:tblPr>
        <w:tblW w:w="8083" w:type="dxa"/>
        <w:jc w:val="center"/>
        <w:tblInd w:w="35" w:type="dxa"/>
        <w:tblLook w:val="04A0" w:firstRow="1" w:lastRow="0" w:firstColumn="1" w:lastColumn="0" w:noHBand="0" w:noVBand="1"/>
      </w:tblPr>
      <w:tblGrid>
        <w:gridCol w:w="4365"/>
        <w:gridCol w:w="1108"/>
        <w:gridCol w:w="1260"/>
        <w:gridCol w:w="1350"/>
      </w:tblGrid>
      <w:tr w:rsidR="007304A3" w:rsidRPr="007304A3" w:rsidTr="007304A3">
        <w:trPr>
          <w:trHeight w:val="300"/>
          <w:jc w:val="center"/>
        </w:trPr>
        <w:tc>
          <w:tcPr>
            <w:tcW w:w="4365" w:type="dxa"/>
            <w:tcBorders>
              <w:top w:val="single" w:sz="4" w:space="0" w:color="auto"/>
              <w:left w:val="single" w:sz="4" w:space="0" w:color="auto"/>
              <w:bottom w:val="nil"/>
              <w:right w:val="nil"/>
            </w:tcBorders>
            <w:shd w:val="clear" w:color="auto" w:fill="auto"/>
            <w:noWrap/>
            <w:vAlign w:val="center"/>
            <w:hideMark/>
          </w:tcPr>
          <w:p w:rsidR="007304A3" w:rsidRPr="007304A3" w:rsidRDefault="007304A3" w:rsidP="007304A3">
            <w:pPr>
              <w:jc w:val="center"/>
              <w:rPr>
                <w:color w:val="000000"/>
                <w:sz w:val="22"/>
                <w:szCs w:val="22"/>
              </w:rPr>
            </w:pPr>
          </w:p>
        </w:tc>
        <w:tc>
          <w:tcPr>
            <w:tcW w:w="1108" w:type="dxa"/>
            <w:tcBorders>
              <w:top w:val="single" w:sz="4" w:space="0" w:color="auto"/>
              <w:left w:val="single" w:sz="4" w:space="0" w:color="auto"/>
              <w:bottom w:val="nil"/>
              <w:right w:val="single" w:sz="4" w:space="0" w:color="auto"/>
            </w:tcBorders>
            <w:shd w:val="clear" w:color="auto" w:fill="auto"/>
            <w:noWrap/>
            <w:vAlign w:val="center"/>
            <w:hideMark/>
          </w:tcPr>
          <w:p w:rsidR="007304A3" w:rsidRPr="007304A3" w:rsidRDefault="007304A3" w:rsidP="007304A3">
            <w:pPr>
              <w:jc w:val="center"/>
              <w:rPr>
                <w:color w:val="000000"/>
                <w:sz w:val="22"/>
                <w:szCs w:val="22"/>
              </w:rPr>
            </w:pPr>
            <w:r w:rsidRPr="007304A3">
              <w:rPr>
                <w:color w:val="000000"/>
                <w:sz w:val="22"/>
                <w:szCs w:val="22"/>
              </w:rPr>
              <w:t>Utility</w:t>
            </w:r>
          </w:p>
        </w:tc>
        <w:tc>
          <w:tcPr>
            <w:tcW w:w="1260" w:type="dxa"/>
            <w:tcBorders>
              <w:top w:val="single" w:sz="4" w:space="0" w:color="auto"/>
              <w:left w:val="nil"/>
              <w:bottom w:val="nil"/>
              <w:right w:val="single" w:sz="4" w:space="0" w:color="auto"/>
            </w:tcBorders>
            <w:shd w:val="clear" w:color="auto" w:fill="auto"/>
            <w:noWrap/>
            <w:vAlign w:val="center"/>
            <w:hideMark/>
          </w:tcPr>
          <w:p w:rsidR="007304A3" w:rsidRPr="007304A3" w:rsidRDefault="007304A3" w:rsidP="007304A3">
            <w:pPr>
              <w:jc w:val="center"/>
              <w:rPr>
                <w:color w:val="000000"/>
                <w:sz w:val="22"/>
                <w:szCs w:val="22"/>
              </w:rPr>
            </w:pPr>
            <w:r w:rsidRPr="007304A3">
              <w:rPr>
                <w:color w:val="000000"/>
                <w:sz w:val="22"/>
                <w:szCs w:val="22"/>
              </w:rPr>
              <w:t>Utility</w:t>
            </w:r>
          </w:p>
        </w:tc>
        <w:tc>
          <w:tcPr>
            <w:tcW w:w="1350" w:type="dxa"/>
            <w:tcBorders>
              <w:top w:val="single" w:sz="4" w:space="0" w:color="auto"/>
              <w:left w:val="nil"/>
              <w:bottom w:val="nil"/>
              <w:right w:val="single" w:sz="4" w:space="0" w:color="auto"/>
            </w:tcBorders>
            <w:shd w:val="clear" w:color="auto" w:fill="auto"/>
            <w:noWrap/>
            <w:vAlign w:val="center"/>
            <w:hideMark/>
          </w:tcPr>
          <w:p w:rsidR="007304A3" w:rsidRPr="007304A3" w:rsidRDefault="007304A3" w:rsidP="007304A3">
            <w:pPr>
              <w:jc w:val="center"/>
              <w:rPr>
                <w:color w:val="000000"/>
                <w:sz w:val="22"/>
                <w:szCs w:val="22"/>
              </w:rPr>
            </w:pPr>
            <w:r w:rsidRPr="007304A3">
              <w:rPr>
                <w:color w:val="000000"/>
                <w:sz w:val="22"/>
                <w:szCs w:val="22"/>
              </w:rPr>
              <w:t>Total Actual</w:t>
            </w:r>
          </w:p>
        </w:tc>
      </w:tr>
      <w:tr w:rsidR="007304A3" w:rsidRPr="007304A3" w:rsidTr="007304A3">
        <w:trPr>
          <w:trHeight w:val="300"/>
          <w:jc w:val="center"/>
        </w:trPr>
        <w:tc>
          <w:tcPr>
            <w:tcW w:w="4365" w:type="dxa"/>
            <w:tcBorders>
              <w:top w:val="nil"/>
              <w:left w:val="single" w:sz="4" w:space="0" w:color="auto"/>
              <w:bottom w:val="single" w:sz="4" w:space="0" w:color="auto"/>
              <w:right w:val="nil"/>
            </w:tcBorders>
            <w:shd w:val="clear" w:color="auto" w:fill="auto"/>
            <w:noWrap/>
            <w:vAlign w:val="center"/>
            <w:hideMark/>
          </w:tcPr>
          <w:p w:rsidR="007304A3" w:rsidRPr="007304A3" w:rsidRDefault="007304A3" w:rsidP="007304A3">
            <w:pPr>
              <w:jc w:val="center"/>
              <w:rPr>
                <w:color w:val="000000"/>
                <w:sz w:val="22"/>
                <w:szCs w:val="22"/>
              </w:rPr>
            </w:pPr>
            <w:r w:rsidRPr="007304A3">
              <w:rPr>
                <w:color w:val="000000"/>
                <w:sz w:val="22"/>
                <w:szCs w:val="22"/>
              </w:rPr>
              <w:t>Expense</w:t>
            </w:r>
          </w:p>
        </w:tc>
        <w:tc>
          <w:tcPr>
            <w:tcW w:w="1108" w:type="dxa"/>
            <w:tcBorders>
              <w:top w:val="nil"/>
              <w:left w:val="single" w:sz="4" w:space="0" w:color="auto"/>
              <w:bottom w:val="single" w:sz="4" w:space="0" w:color="auto"/>
              <w:right w:val="single" w:sz="4" w:space="0" w:color="auto"/>
            </w:tcBorders>
            <w:shd w:val="clear" w:color="auto" w:fill="auto"/>
            <w:noWrap/>
            <w:vAlign w:val="center"/>
            <w:hideMark/>
          </w:tcPr>
          <w:p w:rsidR="007304A3" w:rsidRPr="007304A3" w:rsidRDefault="007304A3" w:rsidP="007304A3">
            <w:pPr>
              <w:jc w:val="center"/>
              <w:rPr>
                <w:color w:val="000000"/>
                <w:sz w:val="22"/>
                <w:szCs w:val="22"/>
              </w:rPr>
            </w:pPr>
            <w:r w:rsidRPr="007304A3">
              <w:rPr>
                <w:color w:val="000000"/>
                <w:sz w:val="22"/>
                <w:szCs w:val="22"/>
              </w:rPr>
              <w:t>Actual</w:t>
            </w:r>
          </w:p>
        </w:tc>
        <w:tc>
          <w:tcPr>
            <w:tcW w:w="1260" w:type="dxa"/>
            <w:tcBorders>
              <w:top w:val="nil"/>
              <w:left w:val="nil"/>
              <w:bottom w:val="single" w:sz="4" w:space="0" w:color="auto"/>
              <w:right w:val="single" w:sz="4" w:space="0" w:color="auto"/>
            </w:tcBorders>
            <w:shd w:val="clear" w:color="auto" w:fill="auto"/>
            <w:noWrap/>
            <w:vAlign w:val="center"/>
            <w:hideMark/>
          </w:tcPr>
          <w:p w:rsidR="007304A3" w:rsidRPr="007304A3" w:rsidRDefault="007304A3" w:rsidP="007304A3">
            <w:pPr>
              <w:jc w:val="center"/>
              <w:rPr>
                <w:color w:val="000000"/>
                <w:sz w:val="22"/>
                <w:szCs w:val="22"/>
              </w:rPr>
            </w:pPr>
            <w:r w:rsidRPr="007304A3">
              <w:rPr>
                <w:color w:val="000000"/>
                <w:sz w:val="22"/>
                <w:szCs w:val="22"/>
              </w:rPr>
              <w:t>Estimated</w:t>
            </w:r>
          </w:p>
        </w:tc>
        <w:tc>
          <w:tcPr>
            <w:tcW w:w="1350" w:type="dxa"/>
            <w:tcBorders>
              <w:top w:val="nil"/>
              <w:left w:val="nil"/>
              <w:bottom w:val="single" w:sz="4" w:space="0" w:color="auto"/>
              <w:right w:val="single" w:sz="4" w:space="0" w:color="auto"/>
            </w:tcBorders>
            <w:shd w:val="clear" w:color="auto" w:fill="auto"/>
            <w:noWrap/>
            <w:vAlign w:val="center"/>
            <w:hideMark/>
          </w:tcPr>
          <w:p w:rsidR="007304A3" w:rsidRPr="007304A3" w:rsidRDefault="007304A3" w:rsidP="007304A3">
            <w:pPr>
              <w:jc w:val="center"/>
              <w:rPr>
                <w:color w:val="000000"/>
                <w:sz w:val="22"/>
                <w:szCs w:val="22"/>
              </w:rPr>
            </w:pPr>
            <w:r w:rsidRPr="007304A3">
              <w:rPr>
                <w:color w:val="000000"/>
                <w:sz w:val="22"/>
                <w:szCs w:val="22"/>
              </w:rPr>
              <w:t>&amp; Est. RCE</w:t>
            </w:r>
          </w:p>
        </w:tc>
      </w:tr>
      <w:tr w:rsidR="007304A3" w:rsidRPr="007304A3" w:rsidTr="007304A3">
        <w:trPr>
          <w:trHeight w:val="300"/>
          <w:jc w:val="center"/>
        </w:trPr>
        <w:tc>
          <w:tcPr>
            <w:tcW w:w="4365" w:type="dxa"/>
            <w:tcBorders>
              <w:top w:val="nil"/>
              <w:left w:val="single" w:sz="4" w:space="0" w:color="auto"/>
              <w:bottom w:val="nil"/>
              <w:right w:val="nil"/>
            </w:tcBorders>
            <w:shd w:val="clear" w:color="auto" w:fill="auto"/>
            <w:noWrap/>
            <w:vAlign w:val="center"/>
            <w:hideMark/>
          </w:tcPr>
          <w:p w:rsidR="007304A3" w:rsidRPr="007304A3" w:rsidRDefault="007304A3" w:rsidP="007304A3">
            <w:pPr>
              <w:rPr>
                <w:color w:val="000000"/>
                <w:sz w:val="22"/>
                <w:szCs w:val="22"/>
              </w:rPr>
            </w:pPr>
            <w:r w:rsidRPr="007304A3">
              <w:rPr>
                <w:color w:val="000000"/>
                <w:sz w:val="22"/>
                <w:szCs w:val="22"/>
              </w:rPr>
              <w:t>Legal Services &amp; Fees (</w:t>
            </w:r>
            <w:proofErr w:type="spellStart"/>
            <w:r w:rsidRPr="007304A3">
              <w:rPr>
                <w:color w:val="000000"/>
                <w:sz w:val="22"/>
                <w:szCs w:val="22"/>
              </w:rPr>
              <w:t>Sundstrom</w:t>
            </w:r>
            <w:proofErr w:type="spellEnd"/>
            <w:r w:rsidRPr="007304A3">
              <w:rPr>
                <w:color w:val="000000"/>
                <w:sz w:val="22"/>
                <w:szCs w:val="22"/>
              </w:rPr>
              <w:t xml:space="preserve"> &amp; </w:t>
            </w:r>
            <w:proofErr w:type="spellStart"/>
            <w:r w:rsidRPr="007304A3">
              <w:rPr>
                <w:color w:val="000000"/>
                <w:sz w:val="22"/>
                <w:szCs w:val="22"/>
              </w:rPr>
              <w:t>Mindlin</w:t>
            </w:r>
            <w:proofErr w:type="spellEnd"/>
            <w:r w:rsidRPr="007304A3">
              <w:rPr>
                <w:color w:val="000000"/>
                <w:sz w:val="22"/>
                <w:szCs w:val="22"/>
              </w:rPr>
              <w:t>)</w:t>
            </w:r>
          </w:p>
        </w:tc>
        <w:tc>
          <w:tcPr>
            <w:tcW w:w="1108" w:type="dxa"/>
            <w:tcBorders>
              <w:top w:val="nil"/>
              <w:left w:val="single" w:sz="4" w:space="0" w:color="auto"/>
              <w:bottom w:val="nil"/>
              <w:right w:val="single" w:sz="4" w:space="0" w:color="auto"/>
            </w:tcBorders>
            <w:shd w:val="clear" w:color="auto" w:fill="auto"/>
            <w:noWrap/>
            <w:vAlign w:val="center"/>
            <w:hideMark/>
          </w:tcPr>
          <w:p w:rsidR="007304A3" w:rsidRPr="007304A3" w:rsidRDefault="007304A3" w:rsidP="007304A3">
            <w:pPr>
              <w:jc w:val="right"/>
              <w:rPr>
                <w:color w:val="000000"/>
                <w:sz w:val="22"/>
                <w:szCs w:val="22"/>
              </w:rPr>
            </w:pPr>
            <w:r w:rsidRPr="007304A3">
              <w:rPr>
                <w:color w:val="000000"/>
                <w:sz w:val="22"/>
                <w:szCs w:val="22"/>
              </w:rPr>
              <w:t xml:space="preserve">$9,695 </w:t>
            </w:r>
          </w:p>
        </w:tc>
        <w:tc>
          <w:tcPr>
            <w:tcW w:w="1260" w:type="dxa"/>
            <w:tcBorders>
              <w:top w:val="nil"/>
              <w:left w:val="nil"/>
              <w:bottom w:val="nil"/>
              <w:right w:val="single" w:sz="4" w:space="0" w:color="auto"/>
            </w:tcBorders>
            <w:shd w:val="clear" w:color="auto" w:fill="auto"/>
            <w:noWrap/>
            <w:vAlign w:val="center"/>
            <w:hideMark/>
          </w:tcPr>
          <w:p w:rsidR="007304A3" w:rsidRPr="007304A3" w:rsidRDefault="007304A3" w:rsidP="007304A3">
            <w:pPr>
              <w:jc w:val="right"/>
              <w:rPr>
                <w:color w:val="000000"/>
                <w:sz w:val="22"/>
                <w:szCs w:val="22"/>
              </w:rPr>
            </w:pPr>
            <w:r w:rsidRPr="007304A3">
              <w:rPr>
                <w:color w:val="000000"/>
                <w:sz w:val="22"/>
                <w:szCs w:val="22"/>
              </w:rPr>
              <w:t xml:space="preserve">$6,675 </w:t>
            </w:r>
          </w:p>
        </w:tc>
        <w:tc>
          <w:tcPr>
            <w:tcW w:w="1350" w:type="dxa"/>
            <w:tcBorders>
              <w:top w:val="nil"/>
              <w:left w:val="nil"/>
              <w:bottom w:val="nil"/>
              <w:right w:val="single" w:sz="4" w:space="0" w:color="auto"/>
            </w:tcBorders>
            <w:shd w:val="clear" w:color="auto" w:fill="auto"/>
            <w:noWrap/>
            <w:vAlign w:val="center"/>
            <w:hideMark/>
          </w:tcPr>
          <w:p w:rsidR="007304A3" w:rsidRPr="007304A3" w:rsidRDefault="007304A3" w:rsidP="007304A3">
            <w:pPr>
              <w:jc w:val="right"/>
              <w:rPr>
                <w:color w:val="000000"/>
                <w:sz w:val="22"/>
                <w:szCs w:val="22"/>
              </w:rPr>
            </w:pPr>
            <w:r w:rsidRPr="007304A3">
              <w:rPr>
                <w:color w:val="000000"/>
                <w:sz w:val="22"/>
                <w:szCs w:val="22"/>
              </w:rPr>
              <w:t xml:space="preserve">$16,370 </w:t>
            </w:r>
          </w:p>
        </w:tc>
      </w:tr>
      <w:tr w:rsidR="007304A3" w:rsidRPr="007304A3" w:rsidTr="007304A3">
        <w:trPr>
          <w:trHeight w:val="300"/>
          <w:jc w:val="center"/>
        </w:trPr>
        <w:tc>
          <w:tcPr>
            <w:tcW w:w="4365" w:type="dxa"/>
            <w:tcBorders>
              <w:top w:val="nil"/>
              <w:left w:val="single" w:sz="4" w:space="0" w:color="auto"/>
              <w:bottom w:val="nil"/>
              <w:right w:val="nil"/>
            </w:tcBorders>
            <w:shd w:val="clear" w:color="auto" w:fill="auto"/>
            <w:noWrap/>
            <w:vAlign w:val="center"/>
            <w:hideMark/>
          </w:tcPr>
          <w:p w:rsidR="007304A3" w:rsidRPr="007304A3" w:rsidRDefault="007304A3" w:rsidP="007304A3">
            <w:pPr>
              <w:rPr>
                <w:color w:val="000000"/>
                <w:sz w:val="22"/>
                <w:szCs w:val="22"/>
              </w:rPr>
            </w:pPr>
            <w:r w:rsidRPr="007304A3">
              <w:rPr>
                <w:color w:val="000000"/>
                <w:sz w:val="22"/>
                <w:szCs w:val="22"/>
              </w:rPr>
              <w:t xml:space="preserve">Consulting Services </w:t>
            </w:r>
          </w:p>
        </w:tc>
        <w:tc>
          <w:tcPr>
            <w:tcW w:w="1108" w:type="dxa"/>
            <w:tcBorders>
              <w:top w:val="nil"/>
              <w:left w:val="single" w:sz="4" w:space="0" w:color="auto"/>
              <w:bottom w:val="nil"/>
              <w:right w:val="single" w:sz="4" w:space="0" w:color="auto"/>
            </w:tcBorders>
            <w:shd w:val="clear" w:color="auto" w:fill="auto"/>
            <w:noWrap/>
            <w:vAlign w:val="center"/>
            <w:hideMark/>
          </w:tcPr>
          <w:p w:rsidR="007304A3" w:rsidRPr="007304A3" w:rsidRDefault="007304A3" w:rsidP="007304A3">
            <w:pPr>
              <w:jc w:val="right"/>
              <w:rPr>
                <w:color w:val="000000"/>
                <w:sz w:val="22"/>
                <w:szCs w:val="22"/>
              </w:rPr>
            </w:pPr>
            <w:r w:rsidRPr="007304A3">
              <w:rPr>
                <w:color w:val="000000"/>
                <w:sz w:val="22"/>
                <w:szCs w:val="22"/>
              </w:rPr>
              <w:t>2,050</w:t>
            </w:r>
          </w:p>
        </w:tc>
        <w:tc>
          <w:tcPr>
            <w:tcW w:w="1260" w:type="dxa"/>
            <w:tcBorders>
              <w:top w:val="nil"/>
              <w:left w:val="nil"/>
              <w:bottom w:val="nil"/>
              <w:right w:val="single" w:sz="4" w:space="0" w:color="auto"/>
            </w:tcBorders>
            <w:shd w:val="clear" w:color="auto" w:fill="auto"/>
            <w:noWrap/>
            <w:vAlign w:val="center"/>
            <w:hideMark/>
          </w:tcPr>
          <w:p w:rsidR="007304A3" w:rsidRPr="007304A3" w:rsidRDefault="007304A3" w:rsidP="007304A3">
            <w:pPr>
              <w:jc w:val="right"/>
              <w:rPr>
                <w:color w:val="000000"/>
                <w:sz w:val="22"/>
                <w:szCs w:val="22"/>
              </w:rPr>
            </w:pPr>
            <w:r w:rsidRPr="007304A3">
              <w:rPr>
                <w:color w:val="000000"/>
                <w:sz w:val="22"/>
                <w:szCs w:val="22"/>
              </w:rPr>
              <w:t xml:space="preserve">3,500 </w:t>
            </w:r>
          </w:p>
        </w:tc>
        <w:tc>
          <w:tcPr>
            <w:tcW w:w="1350" w:type="dxa"/>
            <w:tcBorders>
              <w:top w:val="nil"/>
              <w:left w:val="nil"/>
              <w:bottom w:val="nil"/>
              <w:right w:val="single" w:sz="4" w:space="0" w:color="auto"/>
            </w:tcBorders>
            <w:shd w:val="clear" w:color="auto" w:fill="auto"/>
            <w:noWrap/>
            <w:vAlign w:val="center"/>
            <w:hideMark/>
          </w:tcPr>
          <w:p w:rsidR="007304A3" w:rsidRPr="007304A3" w:rsidRDefault="007304A3" w:rsidP="007304A3">
            <w:pPr>
              <w:jc w:val="right"/>
              <w:rPr>
                <w:color w:val="000000"/>
                <w:sz w:val="22"/>
                <w:szCs w:val="22"/>
              </w:rPr>
            </w:pPr>
            <w:r w:rsidRPr="007304A3">
              <w:rPr>
                <w:color w:val="000000"/>
                <w:sz w:val="22"/>
                <w:szCs w:val="22"/>
              </w:rPr>
              <w:t xml:space="preserve">5,550 </w:t>
            </w:r>
          </w:p>
        </w:tc>
      </w:tr>
      <w:tr w:rsidR="007304A3" w:rsidRPr="007304A3" w:rsidTr="007304A3">
        <w:trPr>
          <w:trHeight w:val="300"/>
          <w:jc w:val="center"/>
        </w:trPr>
        <w:tc>
          <w:tcPr>
            <w:tcW w:w="4365" w:type="dxa"/>
            <w:tcBorders>
              <w:top w:val="nil"/>
              <w:left w:val="single" w:sz="4" w:space="0" w:color="auto"/>
              <w:bottom w:val="nil"/>
              <w:right w:val="nil"/>
            </w:tcBorders>
            <w:shd w:val="clear" w:color="auto" w:fill="auto"/>
            <w:noWrap/>
            <w:vAlign w:val="center"/>
            <w:hideMark/>
          </w:tcPr>
          <w:p w:rsidR="007304A3" w:rsidRPr="007304A3" w:rsidRDefault="007304A3" w:rsidP="007304A3">
            <w:pPr>
              <w:rPr>
                <w:color w:val="000000"/>
                <w:sz w:val="22"/>
                <w:szCs w:val="22"/>
              </w:rPr>
            </w:pPr>
            <w:r w:rsidRPr="007304A3">
              <w:rPr>
                <w:color w:val="000000"/>
                <w:sz w:val="22"/>
                <w:szCs w:val="22"/>
              </w:rPr>
              <w:t>Travel</w:t>
            </w:r>
          </w:p>
        </w:tc>
        <w:tc>
          <w:tcPr>
            <w:tcW w:w="1108" w:type="dxa"/>
            <w:tcBorders>
              <w:top w:val="nil"/>
              <w:left w:val="single" w:sz="4" w:space="0" w:color="auto"/>
              <w:bottom w:val="nil"/>
              <w:right w:val="single" w:sz="4" w:space="0" w:color="auto"/>
            </w:tcBorders>
            <w:shd w:val="clear" w:color="auto" w:fill="auto"/>
            <w:noWrap/>
            <w:vAlign w:val="center"/>
            <w:hideMark/>
          </w:tcPr>
          <w:p w:rsidR="007304A3" w:rsidRPr="007304A3" w:rsidRDefault="007304A3" w:rsidP="007304A3">
            <w:pPr>
              <w:jc w:val="right"/>
              <w:rPr>
                <w:color w:val="000000"/>
                <w:sz w:val="22"/>
                <w:szCs w:val="22"/>
                <w:u w:val="single"/>
              </w:rPr>
            </w:pPr>
            <w:r w:rsidRPr="007304A3">
              <w:rPr>
                <w:color w:val="000000"/>
                <w:sz w:val="22"/>
                <w:szCs w:val="22"/>
                <w:u w:val="single"/>
              </w:rPr>
              <w:t xml:space="preserve">0 </w:t>
            </w:r>
          </w:p>
        </w:tc>
        <w:tc>
          <w:tcPr>
            <w:tcW w:w="1260" w:type="dxa"/>
            <w:tcBorders>
              <w:top w:val="nil"/>
              <w:left w:val="nil"/>
              <w:bottom w:val="nil"/>
              <w:right w:val="single" w:sz="4" w:space="0" w:color="auto"/>
            </w:tcBorders>
            <w:shd w:val="clear" w:color="auto" w:fill="auto"/>
            <w:noWrap/>
            <w:vAlign w:val="center"/>
            <w:hideMark/>
          </w:tcPr>
          <w:p w:rsidR="007304A3" w:rsidRPr="007304A3" w:rsidRDefault="007304A3" w:rsidP="007304A3">
            <w:pPr>
              <w:jc w:val="right"/>
              <w:rPr>
                <w:color w:val="000000"/>
                <w:sz w:val="22"/>
                <w:szCs w:val="22"/>
                <w:u w:val="single"/>
              </w:rPr>
            </w:pPr>
            <w:r w:rsidRPr="007304A3">
              <w:rPr>
                <w:color w:val="000000"/>
                <w:sz w:val="22"/>
                <w:szCs w:val="22"/>
                <w:u w:val="single"/>
              </w:rPr>
              <w:t xml:space="preserve">320 </w:t>
            </w:r>
          </w:p>
        </w:tc>
        <w:tc>
          <w:tcPr>
            <w:tcW w:w="1350" w:type="dxa"/>
            <w:tcBorders>
              <w:top w:val="nil"/>
              <w:left w:val="nil"/>
              <w:bottom w:val="nil"/>
              <w:right w:val="single" w:sz="4" w:space="0" w:color="auto"/>
            </w:tcBorders>
            <w:shd w:val="clear" w:color="auto" w:fill="auto"/>
            <w:noWrap/>
            <w:vAlign w:val="center"/>
            <w:hideMark/>
          </w:tcPr>
          <w:p w:rsidR="007304A3" w:rsidRPr="007304A3" w:rsidRDefault="007304A3" w:rsidP="007304A3">
            <w:pPr>
              <w:jc w:val="right"/>
              <w:rPr>
                <w:color w:val="000000"/>
                <w:sz w:val="22"/>
                <w:szCs w:val="22"/>
                <w:u w:val="single"/>
              </w:rPr>
            </w:pPr>
            <w:r w:rsidRPr="007304A3">
              <w:rPr>
                <w:color w:val="000000"/>
                <w:sz w:val="22"/>
                <w:szCs w:val="22"/>
                <w:u w:val="single"/>
              </w:rPr>
              <w:t xml:space="preserve">320 </w:t>
            </w:r>
          </w:p>
        </w:tc>
      </w:tr>
      <w:tr w:rsidR="007304A3" w:rsidRPr="007304A3" w:rsidTr="007304A3">
        <w:trPr>
          <w:trHeight w:val="300"/>
          <w:jc w:val="center"/>
        </w:trPr>
        <w:tc>
          <w:tcPr>
            <w:tcW w:w="4365" w:type="dxa"/>
            <w:tcBorders>
              <w:top w:val="nil"/>
              <w:left w:val="single" w:sz="4" w:space="0" w:color="auto"/>
              <w:bottom w:val="single" w:sz="4" w:space="0" w:color="auto"/>
              <w:right w:val="nil"/>
            </w:tcBorders>
            <w:shd w:val="clear" w:color="auto" w:fill="auto"/>
            <w:noWrap/>
            <w:vAlign w:val="center"/>
            <w:hideMark/>
          </w:tcPr>
          <w:p w:rsidR="007304A3" w:rsidRPr="007304A3" w:rsidRDefault="007304A3" w:rsidP="007304A3">
            <w:pPr>
              <w:rPr>
                <w:color w:val="000000"/>
                <w:sz w:val="22"/>
                <w:szCs w:val="22"/>
              </w:rPr>
            </w:pPr>
            <w:r w:rsidRPr="007304A3">
              <w:rPr>
                <w:color w:val="000000"/>
                <w:sz w:val="22"/>
                <w:szCs w:val="22"/>
              </w:rPr>
              <w:t xml:space="preserve">    Total</w:t>
            </w:r>
          </w:p>
        </w:tc>
        <w:tc>
          <w:tcPr>
            <w:tcW w:w="1108" w:type="dxa"/>
            <w:tcBorders>
              <w:top w:val="nil"/>
              <w:left w:val="single" w:sz="4" w:space="0" w:color="auto"/>
              <w:bottom w:val="single" w:sz="4" w:space="0" w:color="auto"/>
              <w:right w:val="single" w:sz="4" w:space="0" w:color="auto"/>
            </w:tcBorders>
            <w:shd w:val="clear" w:color="auto" w:fill="auto"/>
            <w:noWrap/>
            <w:vAlign w:val="center"/>
            <w:hideMark/>
          </w:tcPr>
          <w:p w:rsidR="007304A3" w:rsidRPr="007304A3" w:rsidRDefault="007304A3" w:rsidP="007304A3">
            <w:pPr>
              <w:jc w:val="right"/>
              <w:rPr>
                <w:color w:val="000000"/>
                <w:sz w:val="22"/>
                <w:szCs w:val="22"/>
                <w:u w:val="double"/>
              </w:rPr>
            </w:pPr>
            <w:r w:rsidRPr="007304A3">
              <w:rPr>
                <w:color w:val="000000"/>
                <w:sz w:val="22"/>
                <w:szCs w:val="22"/>
                <w:u w:val="double"/>
              </w:rPr>
              <w:t xml:space="preserve">$11,745 </w:t>
            </w:r>
          </w:p>
        </w:tc>
        <w:tc>
          <w:tcPr>
            <w:tcW w:w="1260" w:type="dxa"/>
            <w:tcBorders>
              <w:top w:val="nil"/>
              <w:left w:val="nil"/>
              <w:bottom w:val="single" w:sz="4" w:space="0" w:color="auto"/>
              <w:right w:val="single" w:sz="4" w:space="0" w:color="auto"/>
            </w:tcBorders>
            <w:shd w:val="clear" w:color="auto" w:fill="auto"/>
            <w:noWrap/>
            <w:vAlign w:val="center"/>
            <w:hideMark/>
          </w:tcPr>
          <w:p w:rsidR="007304A3" w:rsidRPr="007304A3" w:rsidRDefault="007304A3" w:rsidP="007304A3">
            <w:pPr>
              <w:jc w:val="right"/>
              <w:rPr>
                <w:color w:val="000000"/>
                <w:sz w:val="22"/>
                <w:szCs w:val="22"/>
                <w:u w:val="double"/>
              </w:rPr>
            </w:pPr>
            <w:r w:rsidRPr="007304A3">
              <w:rPr>
                <w:color w:val="000000"/>
                <w:sz w:val="22"/>
                <w:szCs w:val="22"/>
                <w:u w:val="double"/>
              </w:rPr>
              <w:t xml:space="preserve">$10,495 </w:t>
            </w:r>
          </w:p>
        </w:tc>
        <w:tc>
          <w:tcPr>
            <w:tcW w:w="1350" w:type="dxa"/>
            <w:tcBorders>
              <w:top w:val="nil"/>
              <w:left w:val="nil"/>
              <w:bottom w:val="single" w:sz="4" w:space="0" w:color="auto"/>
              <w:right w:val="single" w:sz="4" w:space="0" w:color="auto"/>
            </w:tcBorders>
            <w:shd w:val="clear" w:color="auto" w:fill="auto"/>
            <w:noWrap/>
            <w:vAlign w:val="center"/>
            <w:hideMark/>
          </w:tcPr>
          <w:p w:rsidR="007304A3" w:rsidRPr="007304A3" w:rsidRDefault="007304A3" w:rsidP="007304A3">
            <w:pPr>
              <w:jc w:val="right"/>
              <w:rPr>
                <w:color w:val="000000"/>
                <w:sz w:val="22"/>
                <w:szCs w:val="22"/>
                <w:u w:val="double"/>
              </w:rPr>
            </w:pPr>
            <w:r w:rsidRPr="007304A3">
              <w:rPr>
                <w:color w:val="000000"/>
                <w:sz w:val="22"/>
                <w:szCs w:val="22"/>
                <w:u w:val="double"/>
              </w:rPr>
              <w:t xml:space="preserve">$22,240 </w:t>
            </w:r>
          </w:p>
        </w:tc>
      </w:tr>
    </w:tbl>
    <w:p w:rsidR="007304A3" w:rsidRPr="007304A3" w:rsidRDefault="007304A3" w:rsidP="007304A3">
      <w:pPr>
        <w:autoSpaceDE w:val="0"/>
        <w:autoSpaceDN w:val="0"/>
        <w:adjustRightInd w:val="0"/>
        <w:jc w:val="both"/>
      </w:pPr>
      <w:r w:rsidRPr="007304A3">
        <w:br/>
        <w:t>Pursuant to Section 367.081(7), F.S., the Commission shall determine the reasonableness of rate case expenses and shall disallow all rate case expenses determined to be unreasonable. Staff has examined the requested actual expenses, supporting documentation, and estimated expenses as listed above for the current case. Based on its review, staff believes some ad</w:t>
      </w:r>
      <w:r w:rsidR="00B01688">
        <w:t>justments are necessary to the u</w:t>
      </w:r>
      <w:r w:rsidRPr="007304A3">
        <w:t xml:space="preserve">tility’s proposed rate case expense. </w:t>
      </w:r>
    </w:p>
    <w:p w:rsidR="007304A3" w:rsidRPr="007304A3" w:rsidRDefault="007304A3" w:rsidP="007304A3">
      <w:pPr>
        <w:autoSpaceDE w:val="0"/>
        <w:autoSpaceDN w:val="0"/>
        <w:adjustRightInd w:val="0"/>
        <w:jc w:val="both"/>
      </w:pPr>
    </w:p>
    <w:p w:rsidR="007304A3" w:rsidRPr="007304A3" w:rsidRDefault="007304A3" w:rsidP="007304A3">
      <w:pPr>
        <w:autoSpaceDE w:val="0"/>
        <w:autoSpaceDN w:val="0"/>
        <w:adjustRightInd w:val="0"/>
        <w:ind w:left="720" w:firstLine="720"/>
        <w:jc w:val="both"/>
        <w:rPr>
          <w:rFonts w:ascii="Arial" w:hAnsi="Arial" w:cs="Arial"/>
          <w:b/>
          <w:i/>
        </w:rPr>
      </w:pPr>
      <w:r w:rsidRPr="007304A3">
        <w:rPr>
          <w:rFonts w:ascii="Arial" w:hAnsi="Arial" w:cs="Arial"/>
          <w:b/>
          <w:i/>
        </w:rPr>
        <w:t>Legal Services</w:t>
      </w:r>
    </w:p>
    <w:p w:rsidR="007304A3" w:rsidRDefault="007304A3" w:rsidP="007304A3">
      <w:pPr>
        <w:autoSpaceDE w:val="0"/>
        <w:autoSpaceDN w:val="0"/>
        <w:adjustRightInd w:val="0"/>
        <w:jc w:val="both"/>
      </w:pPr>
      <w:r w:rsidRPr="007304A3">
        <w:t>The first adjustment relates to the utility’s legal fees. O</w:t>
      </w:r>
      <w:r w:rsidR="009C37B5">
        <w:t xml:space="preserve">rchid Springs included $16,370 </w:t>
      </w:r>
      <w:r w:rsidRPr="007304A3">
        <w:t xml:space="preserve">in legal fees and costs to complete this limited proceeding. The utility provided invoices from </w:t>
      </w:r>
      <w:proofErr w:type="spellStart"/>
      <w:r w:rsidRPr="007304A3">
        <w:t>Sundstrom</w:t>
      </w:r>
      <w:proofErr w:type="spellEnd"/>
      <w:r w:rsidRPr="007304A3">
        <w:t xml:space="preserve"> &amp; </w:t>
      </w:r>
      <w:proofErr w:type="spellStart"/>
      <w:r w:rsidRPr="007304A3">
        <w:t>Mindlin</w:t>
      </w:r>
      <w:proofErr w:type="spellEnd"/>
      <w:r w:rsidRPr="007304A3">
        <w:t>, LLP (</w:t>
      </w:r>
      <w:proofErr w:type="spellStart"/>
      <w:r w:rsidRPr="007304A3">
        <w:t>Sundstrom</w:t>
      </w:r>
      <w:proofErr w:type="spellEnd"/>
      <w:r w:rsidRPr="007304A3">
        <w:t xml:space="preserve">) through June 2018, showing actual expenses associated with the rate case totaling $9,695, and estimated an additional $6,675 to complete. These amounts included 27.7 hours of actual time and </w:t>
      </w:r>
      <w:r w:rsidR="009C44FA">
        <w:t>an estimate</w:t>
      </w:r>
      <w:r w:rsidRPr="007304A3">
        <w:t xml:space="preserve"> that an additional 17.5 hours would be required to complete the limited proceeding. Staff’s adjustments to legal fees focus on </w:t>
      </w:r>
      <w:proofErr w:type="spellStart"/>
      <w:r w:rsidRPr="007304A3">
        <w:t>Sundstrom’s</w:t>
      </w:r>
      <w:proofErr w:type="spellEnd"/>
      <w:r w:rsidRPr="007304A3">
        <w:t xml:space="preserve"> estimate to complete, which included 3.5 hours to “review the audit report and assist client and consultant in preparing response to issues raised” and $550 for copying and miscellaneous costs and fees.</w:t>
      </w:r>
      <w:r w:rsidRPr="007304A3">
        <w:rPr>
          <w:vertAlign w:val="superscript"/>
        </w:rPr>
        <w:footnoteReference w:id="15"/>
      </w:r>
      <w:r w:rsidRPr="007304A3">
        <w:t xml:space="preserve"> Since no audit was conducted in this docket and no corresponding response would have been necessary, staff believes that 3.5 hours, or $1,225 (3.5 hrs. x $350/hr.) should be removed from t</w:t>
      </w:r>
      <w:r w:rsidR="00F47DB9">
        <w:t>he estimate to complete. Staff</w:t>
      </w:r>
      <w:r w:rsidRPr="007304A3">
        <w:t xml:space="preserve"> recommends 14 hours (17.5 hours – 3.5 hours) for the attorney’s estim</w:t>
      </w:r>
      <w:r w:rsidR="009D6DAA">
        <w:t>ate to complete. N</w:t>
      </w:r>
      <w:r w:rsidRPr="007304A3">
        <w:t xml:space="preserve">o additional detail was provided to explain what miscellaneous costs and fees might be expected through completion of the docket. As such, staff believes $550 in estimated costs and fees should also be removed for lack of support. Accordingly, staff believes that the appropriate amount of legal fees is $14,595, a total reduction of $1,775 ($1,225 + $550).  </w:t>
      </w:r>
    </w:p>
    <w:p w:rsidR="00F47DB9" w:rsidRPr="007304A3" w:rsidRDefault="00F47DB9" w:rsidP="007304A3">
      <w:pPr>
        <w:autoSpaceDE w:val="0"/>
        <w:autoSpaceDN w:val="0"/>
        <w:adjustRightInd w:val="0"/>
        <w:jc w:val="both"/>
      </w:pPr>
    </w:p>
    <w:p w:rsidR="007304A3" w:rsidRPr="007304A3" w:rsidRDefault="007304A3" w:rsidP="007304A3">
      <w:pPr>
        <w:autoSpaceDE w:val="0"/>
        <w:autoSpaceDN w:val="0"/>
        <w:adjustRightInd w:val="0"/>
        <w:jc w:val="both"/>
        <w:rPr>
          <w:rFonts w:ascii="Arial" w:hAnsi="Arial" w:cs="Arial"/>
          <w:b/>
          <w:i/>
        </w:rPr>
      </w:pPr>
      <w:r w:rsidRPr="007304A3">
        <w:tab/>
      </w:r>
      <w:r w:rsidRPr="007304A3">
        <w:tab/>
      </w:r>
      <w:r w:rsidRPr="007304A3">
        <w:rPr>
          <w:rFonts w:ascii="Arial" w:hAnsi="Arial" w:cs="Arial"/>
          <w:b/>
          <w:i/>
        </w:rPr>
        <w:t xml:space="preserve">Consulting Services </w:t>
      </w:r>
    </w:p>
    <w:p w:rsidR="007304A3" w:rsidRPr="007304A3" w:rsidRDefault="007304A3" w:rsidP="007304A3">
      <w:pPr>
        <w:autoSpaceDE w:val="0"/>
        <w:autoSpaceDN w:val="0"/>
        <w:adjustRightInd w:val="0"/>
        <w:jc w:val="both"/>
      </w:pPr>
      <w:r w:rsidRPr="007304A3">
        <w:t xml:space="preserve">The next adjustment relates to the utility’s consulting fees. The utility requested actual consulting services expense of $2,050 for services rendered by Gary Morse through June 2018, and requested an additional $3,500 as part of the consultant’s estimate to complete. In support of its </w:t>
      </w:r>
      <w:r w:rsidRPr="007304A3">
        <w:lastRenderedPageBreak/>
        <w:t>actual costs, the utility provided four invoices.</w:t>
      </w:r>
      <w:r w:rsidRPr="007304A3">
        <w:rPr>
          <w:vertAlign w:val="superscript"/>
        </w:rPr>
        <w:footnoteReference w:id="16"/>
      </w:r>
      <w:r w:rsidRPr="007304A3">
        <w:t xml:space="preserve"> Staff notes that the submitted invoices provided the actual hours </w:t>
      </w:r>
      <w:proofErr w:type="gramStart"/>
      <w:r w:rsidRPr="007304A3">
        <w:t>worked,</w:t>
      </w:r>
      <w:proofErr w:type="gramEnd"/>
      <w:r w:rsidRPr="007304A3">
        <w:t xml:space="preserve"> a brief description of the activities that took place, </w:t>
      </w:r>
      <w:r w:rsidRPr="004D06A6">
        <w:t>and reflected the resulting amount due.</w:t>
      </w:r>
      <w:r w:rsidRPr="007304A3">
        <w:t xml:space="preserve"> Based on the support provided, staff believes that the actual expense is reasonable. However, staff believes that adjustments to the estimate to complete are necessary. The consultant’s estimate to complete includes 35 hours at $100 per hour. Staff believes that the requested number of hours is excessive, especially since the attorney’s estimate to complete included only 17.5 hours. In addition, the estimate t</w:t>
      </w:r>
      <w:r w:rsidR="00B27A27">
        <w:t>o complete includes time</w:t>
      </w:r>
      <w:r w:rsidRPr="007304A3">
        <w:t xml:space="preserve"> “to review inquiries from auditors and staff” and for “review of the audit report and assist in responding to same and preparation of documents for such response.” As noted above, no staff audit was conducted in this docket and no audit report was produced. As such, a response from the utility would not be necessary. While there was an outstanding data request when the estimate to complete was provided, staff anticipates that the utility and its attorney, not the consultant, would be responsible for the bulk of any required response. In</w:t>
      </w:r>
      <w:r w:rsidR="00B27A27">
        <w:t xml:space="preserve"> the</w:t>
      </w:r>
      <w:r w:rsidRPr="007304A3">
        <w:t xml:space="preserve"> absence of a detailed breakdown by hour and task, staff believes the consultant’s estimated hours should be limited to </w:t>
      </w:r>
      <w:r w:rsidR="00B27A27">
        <w:t xml:space="preserve">the </w:t>
      </w:r>
      <w:r w:rsidRPr="007304A3">
        <w:t xml:space="preserve">same number of hours recommended for the attorney above. Staff reduced the utility’s requested amount for consulting services </w:t>
      </w:r>
      <w:proofErr w:type="gramStart"/>
      <w:r w:rsidRPr="007304A3">
        <w:t>by  21</w:t>
      </w:r>
      <w:proofErr w:type="gramEnd"/>
      <w:r w:rsidRPr="007304A3">
        <w:t xml:space="preserve"> hours, or $2,100 (21 hours x $100/hr.). Accordingly, staff believes that the appropriate amount of consulting fees is $3,450, a reduction of $2,100. </w:t>
      </w:r>
    </w:p>
    <w:p w:rsidR="007304A3" w:rsidRPr="007304A3" w:rsidRDefault="007304A3" w:rsidP="007304A3">
      <w:pPr>
        <w:jc w:val="both"/>
      </w:pPr>
    </w:p>
    <w:p w:rsidR="007304A3" w:rsidRPr="007304A3" w:rsidRDefault="007304A3" w:rsidP="007304A3">
      <w:pPr>
        <w:ind w:left="720" w:firstLine="720"/>
        <w:jc w:val="both"/>
        <w:rPr>
          <w:rFonts w:ascii="Arial" w:hAnsi="Arial" w:cs="Arial"/>
          <w:b/>
          <w:i/>
        </w:rPr>
      </w:pPr>
      <w:r w:rsidRPr="007304A3">
        <w:rPr>
          <w:rFonts w:ascii="Arial" w:hAnsi="Arial" w:cs="Arial"/>
          <w:b/>
          <w:i/>
        </w:rPr>
        <w:t>Travel</w:t>
      </w:r>
    </w:p>
    <w:p w:rsidR="007304A3" w:rsidRDefault="007304A3" w:rsidP="007304A3">
      <w:pPr>
        <w:jc w:val="both"/>
      </w:pPr>
      <w:r w:rsidRPr="007304A3">
        <w:t>Staff made no adjustments to the requested travel expense of $320 as it appears reasonable. The requested travel expense reflects hotel costs fo</w:t>
      </w:r>
      <w:r w:rsidR="00B27A27">
        <w:t>r two people for one night each</w:t>
      </w:r>
      <w:r w:rsidRPr="007304A3">
        <w:t xml:space="preserve"> and meals for each person to attend the Commission Conference. The utility has estimated hotel co</w:t>
      </w:r>
      <w:r w:rsidR="00B27A27">
        <w:t>sts of $125 per room per person</w:t>
      </w:r>
      <w:r w:rsidRPr="007304A3">
        <w:t xml:space="preserve"> and $35 for meals per person. Staff believes the room rate is reasonable and notes that the amount requested for meals is in line with the allowance provided for State of Florida employees.</w:t>
      </w:r>
    </w:p>
    <w:p w:rsidR="003E70D6" w:rsidRPr="007304A3" w:rsidRDefault="003E70D6" w:rsidP="007304A3">
      <w:pPr>
        <w:jc w:val="both"/>
      </w:pPr>
    </w:p>
    <w:p w:rsidR="007304A3" w:rsidRPr="007304A3" w:rsidRDefault="007304A3" w:rsidP="007304A3">
      <w:pPr>
        <w:ind w:left="720" w:firstLine="720"/>
        <w:jc w:val="both"/>
        <w:rPr>
          <w:rFonts w:ascii="Arial" w:hAnsi="Arial" w:cs="Arial"/>
          <w:b/>
          <w:i/>
        </w:rPr>
      </w:pPr>
      <w:r w:rsidRPr="007304A3">
        <w:rPr>
          <w:rFonts w:ascii="Arial" w:hAnsi="Arial" w:cs="Arial"/>
          <w:b/>
          <w:i/>
        </w:rPr>
        <w:t>Noticing Costs &amp; Filing Fee</w:t>
      </w:r>
    </w:p>
    <w:p w:rsidR="007304A3" w:rsidRDefault="007304A3" w:rsidP="00602F6C">
      <w:pPr>
        <w:autoSpaceDE w:val="0"/>
        <w:autoSpaceDN w:val="0"/>
        <w:adjustRightInd w:val="0"/>
        <w:jc w:val="both"/>
      </w:pPr>
      <w:r w:rsidRPr="007304A3">
        <w:t>Orchid Springs did not reflect the $2,000 filing fee or the costs associated with copying and mailing the required notices. According to the docket file, the utility paid the $2,000 fil</w:t>
      </w:r>
      <w:r w:rsidR="00B27A27">
        <w:t>ing fee ($1,000 for water and $1,0</w:t>
      </w:r>
      <w:r w:rsidRPr="007304A3">
        <w:t>00 for wastewater)</w:t>
      </w:r>
      <w:r w:rsidR="000A4103">
        <w:t xml:space="preserve"> </w:t>
      </w:r>
      <w:r w:rsidRPr="007304A3">
        <w:t>on April 19, 2018.</w:t>
      </w:r>
      <w:r w:rsidRPr="007304A3">
        <w:rPr>
          <w:vertAlign w:val="superscript"/>
        </w:rPr>
        <w:footnoteReference w:id="17"/>
      </w:r>
      <w:r w:rsidRPr="007304A3">
        <w:t xml:space="preserve"> The utility is required by Rule 25-30.446, F.A.C., to provide notices of the customer meeting and notices of final rates in this case to its customers. Staff is also recommending that the utility be required to provide notice of the four-year rate reduction to its customers when the rates are reduced to remove the amortized rate case expense. For noticing, staff estimated $465 for postage expense, $248 for printing expense, and $47 for envelopes. This results in $760 ($465 + $248 + $47</w:t>
      </w:r>
      <w:r w:rsidR="00602F6C">
        <w:t>) for the noticing requirement.</w:t>
      </w:r>
    </w:p>
    <w:p w:rsidR="003E70D6" w:rsidRDefault="003E70D6" w:rsidP="007304A3">
      <w:pPr>
        <w:autoSpaceDE w:val="0"/>
        <w:autoSpaceDN w:val="0"/>
        <w:adjustRightInd w:val="0"/>
      </w:pPr>
    </w:p>
    <w:p w:rsidR="007304A3" w:rsidRPr="007304A3" w:rsidRDefault="007304A3" w:rsidP="007304A3">
      <w:pPr>
        <w:autoSpaceDE w:val="0"/>
        <w:autoSpaceDN w:val="0"/>
        <w:adjustRightInd w:val="0"/>
        <w:rPr>
          <w:rFonts w:ascii="Arial" w:hAnsi="Arial" w:cs="Arial"/>
          <w:b/>
          <w:i/>
        </w:rPr>
      </w:pPr>
      <w:r w:rsidRPr="007304A3">
        <w:tab/>
      </w:r>
      <w:r w:rsidRPr="007304A3">
        <w:tab/>
      </w:r>
      <w:r w:rsidRPr="007304A3">
        <w:rPr>
          <w:rFonts w:ascii="Arial" w:hAnsi="Arial" w:cs="Arial"/>
          <w:b/>
          <w:i/>
        </w:rPr>
        <w:t>Rate Case Summary</w:t>
      </w:r>
    </w:p>
    <w:p w:rsidR="007304A3" w:rsidRPr="007304A3" w:rsidRDefault="007304A3" w:rsidP="007304A3">
      <w:pPr>
        <w:jc w:val="both"/>
      </w:pPr>
      <w:r w:rsidRPr="007304A3">
        <w:t xml:space="preserve">In summary, staff believes that Orchid Springs’ total rate case expense should be decreased by $3,875 for unsupported and unreasonable rate case expense. Staff also believes that rate case expense should be increased by $2,000 to reflect the filing fee paid by the utility and by $760 to reflect the costs associated with noticing requirements. Given these adjustments, the appropriate total rate case expense should be $21,125, which amortized over four years would be $5,281 per </w:t>
      </w:r>
      <w:r w:rsidRPr="007304A3">
        <w:lastRenderedPageBreak/>
        <w:t xml:space="preserve">year. Staff has allocated the annual rate case expense to the water and wastewater systems based on the </w:t>
      </w:r>
      <w:r w:rsidR="00185506">
        <w:t>equivalent residential connections</w:t>
      </w:r>
      <w:r w:rsidRPr="007304A3">
        <w:t>, resulting in annual rate case expense of $2,784 for water and $2,497 for wastewater. A breakdown of rate case expense is as follows:</w:t>
      </w:r>
    </w:p>
    <w:p w:rsidR="00602F6C" w:rsidRDefault="00602F6C" w:rsidP="007304A3">
      <w:pPr>
        <w:jc w:val="center"/>
      </w:pPr>
    </w:p>
    <w:p w:rsidR="007304A3" w:rsidRPr="007304A3" w:rsidRDefault="007304A3" w:rsidP="007304A3">
      <w:pPr>
        <w:jc w:val="center"/>
        <w:rPr>
          <w:rFonts w:ascii="Arial" w:hAnsi="Arial" w:cs="Arial"/>
          <w:b/>
        </w:rPr>
      </w:pPr>
      <w:r w:rsidRPr="007304A3">
        <w:rPr>
          <w:rFonts w:ascii="Arial" w:hAnsi="Arial" w:cs="Arial"/>
          <w:b/>
        </w:rPr>
        <w:t>Table 1-8</w:t>
      </w:r>
      <w:r w:rsidRPr="007304A3">
        <w:rPr>
          <w:rFonts w:ascii="Arial" w:hAnsi="Arial" w:cs="Arial"/>
          <w:b/>
        </w:rPr>
        <w:br/>
        <w:t>Appropriate Rate Case Expense</w:t>
      </w:r>
    </w:p>
    <w:tbl>
      <w:tblPr>
        <w:tblW w:w="8569" w:type="dxa"/>
        <w:jc w:val="center"/>
        <w:tblInd w:w="-271" w:type="dxa"/>
        <w:tblLook w:val="04A0" w:firstRow="1" w:lastRow="0" w:firstColumn="1" w:lastColumn="0" w:noHBand="0" w:noVBand="1"/>
      </w:tblPr>
      <w:tblGrid>
        <w:gridCol w:w="4429"/>
        <w:gridCol w:w="1252"/>
        <w:gridCol w:w="1448"/>
        <w:gridCol w:w="1440"/>
      </w:tblGrid>
      <w:tr w:rsidR="007304A3" w:rsidRPr="007304A3" w:rsidTr="007304A3">
        <w:trPr>
          <w:trHeight w:val="300"/>
          <w:jc w:val="center"/>
        </w:trPr>
        <w:tc>
          <w:tcPr>
            <w:tcW w:w="4429" w:type="dxa"/>
            <w:tcBorders>
              <w:top w:val="single" w:sz="4" w:space="0" w:color="auto"/>
              <w:left w:val="single" w:sz="4" w:space="0" w:color="auto"/>
              <w:bottom w:val="nil"/>
              <w:right w:val="nil"/>
            </w:tcBorders>
            <w:shd w:val="clear" w:color="auto" w:fill="auto"/>
            <w:noWrap/>
            <w:vAlign w:val="bottom"/>
            <w:hideMark/>
          </w:tcPr>
          <w:p w:rsidR="007304A3" w:rsidRPr="007304A3" w:rsidRDefault="007304A3" w:rsidP="007304A3">
            <w:pPr>
              <w:rPr>
                <w:color w:val="000000"/>
                <w:sz w:val="22"/>
                <w:szCs w:val="22"/>
              </w:rPr>
            </w:pPr>
            <w:r w:rsidRPr="007304A3">
              <w:rPr>
                <w:color w:val="000000"/>
                <w:sz w:val="22"/>
                <w:szCs w:val="22"/>
              </w:rPr>
              <w:t> </w:t>
            </w:r>
          </w:p>
        </w:tc>
        <w:tc>
          <w:tcPr>
            <w:tcW w:w="1252" w:type="dxa"/>
            <w:tcBorders>
              <w:top w:val="single" w:sz="4" w:space="0" w:color="auto"/>
              <w:left w:val="single" w:sz="4" w:space="0" w:color="auto"/>
              <w:bottom w:val="nil"/>
              <w:right w:val="single" w:sz="4" w:space="0" w:color="auto"/>
            </w:tcBorders>
            <w:shd w:val="clear" w:color="auto" w:fill="auto"/>
            <w:noWrap/>
            <w:vAlign w:val="bottom"/>
            <w:hideMark/>
          </w:tcPr>
          <w:p w:rsidR="007304A3" w:rsidRPr="007304A3" w:rsidRDefault="007304A3" w:rsidP="007304A3">
            <w:pPr>
              <w:jc w:val="center"/>
              <w:rPr>
                <w:color w:val="000000"/>
                <w:sz w:val="22"/>
                <w:szCs w:val="22"/>
              </w:rPr>
            </w:pPr>
            <w:r w:rsidRPr="007304A3">
              <w:rPr>
                <w:color w:val="000000"/>
                <w:sz w:val="22"/>
                <w:szCs w:val="22"/>
              </w:rPr>
              <w:t>Utility</w:t>
            </w:r>
          </w:p>
        </w:tc>
        <w:tc>
          <w:tcPr>
            <w:tcW w:w="1448" w:type="dxa"/>
            <w:tcBorders>
              <w:top w:val="single" w:sz="4" w:space="0" w:color="auto"/>
              <w:left w:val="nil"/>
              <w:bottom w:val="nil"/>
              <w:right w:val="single" w:sz="4" w:space="0" w:color="auto"/>
            </w:tcBorders>
            <w:shd w:val="clear" w:color="auto" w:fill="auto"/>
            <w:noWrap/>
            <w:vAlign w:val="bottom"/>
            <w:hideMark/>
          </w:tcPr>
          <w:p w:rsidR="007304A3" w:rsidRPr="007304A3" w:rsidRDefault="007304A3" w:rsidP="007304A3">
            <w:pPr>
              <w:jc w:val="center"/>
              <w:rPr>
                <w:color w:val="000000"/>
                <w:sz w:val="22"/>
                <w:szCs w:val="22"/>
              </w:rPr>
            </w:pPr>
            <w:r w:rsidRPr="007304A3">
              <w:rPr>
                <w:color w:val="000000"/>
                <w:sz w:val="22"/>
                <w:szCs w:val="22"/>
              </w:rPr>
              <w:t xml:space="preserve">Staff </w:t>
            </w:r>
          </w:p>
        </w:tc>
        <w:tc>
          <w:tcPr>
            <w:tcW w:w="1440" w:type="dxa"/>
            <w:tcBorders>
              <w:top w:val="single" w:sz="4" w:space="0" w:color="auto"/>
              <w:left w:val="nil"/>
              <w:bottom w:val="nil"/>
              <w:right w:val="single" w:sz="4" w:space="0" w:color="auto"/>
            </w:tcBorders>
            <w:shd w:val="clear" w:color="auto" w:fill="auto"/>
            <w:noWrap/>
            <w:vAlign w:val="bottom"/>
            <w:hideMark/>
          </w:tcPr>
          <w:p w:rsidR="007304A3" w:rsidRPr="007304A3" w:rsidRDefault="007304A3" w:rsidP="007304A3">
            <w:pPr>
              <w:jc w:val="center"/>
              <w:rPr>
                <w:color w:val="000000"/>
                <w:sz w:val="22"/>
                <w:szCs w:val="22"/>
              </w:rPr>
            </w:pPr>
            <w:r w:rsidRPr="007304A3">
              <w:rPr>
                <w:color w:val="000000"/>
                <w:sz w:val="22"/>
                <w:szCs w:val="22"/>
              </w:rPr>
              <w:t>Staff Rec.</w:t>
            </w:r>
          </w:p>
        </w:tc>
      </w:tr>
      <w:tr w:rsidR="007304A3" w:rsidRPr="007304A3" w:rsidTr="007304A3">
        <w:trPr>
          <w:trHeight w:val="300"/>
          <w:jc w:val="center"/>
        </w:trPr>
        <w:tc>
          <w:tcPr>
            <w:tcW w:w="4429" w:type="dxa"/>
            <w:tcBorders>
              <w:top w:val="nil"/>
              <w:left w:val="single" w:sz="4" w:space="0" w:color="auto"/>
              <w:bottom w:val="single" w:sz="4" w:space="0" w:color="auto"/>
              <w:right w:val="nil"/>
            </w:tcBorders>
            <w:shd w:val="clear" w:color="auto" w:fill="auto"/>
            <w:noWrap/>
            <w:vAlign w:val="bottom"/>
            <w:hideMark/>
          </w:tcPr>
          <w:p w:rsidR="007304A3" w:rsidRPr="007304A3" w:rsidRDefault="007304A3" w:rsidP="007304A3">
            <w:pPr>
              <w:jc w:val="center"/>
              <w:rPr>
                <w:color w:val="000000"/>
                <w:sz w:val="22"/>
                <w:szCs w:val="22"/>
              </w:rPr>
            </w:pPr>
            <w:r w:rsidRPr="007304A3">
              <w:rPr>
                <w:color w:val="000000"/>
                <w:sz w:val="22"/>
                <w:szCs w:val="22"/>
              </w:rPr>
              <w:t>Expense</w:t>
            </w:r>
          </w:p>
        </w:tc>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7304A3" w:rsidRPr="007304A3" w:rsidRDefault="007304A3" w:rsidP="007304A3">
            <w:pPr>
              <w:jc w:val="center"/>
              <w:rPr>
                <w:color w:val="000000"/>
                <w:sz w:val="22"/>
                <w:szCs w:val="22"/>
              </w:rPr>
            </w:pPr>
            <w:r w:rsidRPr="007304A3">
              <w:rPr>
                <w:color w:val="000000"/>
                <w:sz w:val="22"/>
                <w:szCs w:val="22"/>
              </w:rPr>
              <w:t>Act. &amp; Est.</w:t>
            </w:r>
          </w:p>
        </w:tc>
        <w:tc>
          <w:tcPr>
            <w:tcW w:w="1448" w:type="dxa"/>
            <w:tcBorders>
              <w:top w:val="nil"/>
              <w:left w:val="nil"/>
              <w:bottom w:val="single" w:sz="4" w:space="0" w:color="auto"/>
              <w:right w:val="single" w:sz="4" w:space="0" w:color="auto"/>
            </w:tcBorders>
            <w:shd w:val="clear" w:color="auto" w:fill="auto"/>
            <w:noWrap/>
            <w:vAlign w:val="bottom"/>
            <w:hideMark/>
          </w:tcPr>
          <w:p w:rsidR="007304A3" w:rsidRPr="007304A3" w:rsidRDefault="007304A3" w:rsidP="007304A3">
            <w:pPr>
              <w:jc w:val="center"/>
              <w:rPr>
                <w:color w:val="000000"/>
                <w:sz w:val="22"/>
                <w:szCs w:val="22"/>
              </w:rPr>
            </w:pPr>
            <w:r w:rsidRPr="007304A3">
              <w:rPr>
                <w:color w:val="000000"/>
                <w:sz w:val="22"/>
                <w:szCs w:val="22"/>
              </w:rPr>
              <w:t>Adjustment</w:t>
            </w:r>
          </w:p>
        </w:tc>
        <w:tc>
          <w:tcPr>
            <w:tcW w:w="1440" w:type="dxa"/>
            <w:tcBorders>
              <w:top w:val="nil"/>
              <w:left w:val="nil"/>
              <w:bottom w:val="single" w:sz="4" w:space="0" w:color="auto"/>
              <w:right w:val="single" w:sz="4" w:space="0" w:color="auto"/>
            </w:tcBorders>
            <w:shd w:val="clear" w:color="auto" w:fill="auto"/>
            <w:noWrap/>
            <w:vAlign w:val="bottom"/>
            <w:hideMark/>
          </w:tcPr>
          <w:p w:rsidR="007304A3" w:rsidRPr="007304A3" w:rsidRDefault="007304A3" w:rsidP="007304A3">
            <w:pPr>
              <w:jc w:val="center"/>
              <w:rPr>
                <w:color w:val="000000"/>
                <w:sz w:val="22"/>
                <w:szCs w:val="22"/>
              </w:rPr>
            </w:pPr>
            <w:r w:rsidRPr="007304A3">
              <w:rPr>
                <w:color w:val="000000"/>
                <w:sz w:val="22"/>
                <w:szCs w:val="22"/>
              </w:rPr>
              <w:t>Total RCE</w:t>
            </w:r>
          </w:p>
        </w:tc>
      </w:tr>
      <w:tr w:rsidR="007304A3" w:rsidRPr="007304A3" w:rsidTr="007304A3">
        <w:trPr>
          <w:trHeight w:val="300"/>
          <w:jc w:val="center"/>
        </w:trPr>
        <w:tc>
          <w:tcPr>
            <w:tcW w:w="4429" w:type="dxa"/>
            <w:tcBorders>
              <w:top w:val="nil"/>
              <w:left w:val="single" w:sz="4" w:space="0" w:color="auto"/>
              <w:bottom w:val="nil"/>
              <w:right w:val="nil"/>
            </w:tcBorders>
            <w:shd w:val="clear" w:color="auto" w:fill="auto"/>
            <w:noWrap/>
            <w:vAlign w:val="center"/>
            <w:hideMark/>
          </w:tcPr>
          <w:p w:rsidR="007304A3" w:rsidRPr="007304A3" w:rsidRDefault="007304A3" w:rsidP="007304A3">
            <w:pPr>
              <w:rPr>
                <w:color w:val="000000"/>
                <w:sz w:val="22"/>
                <w:szCs w:val="22"/>
              </w:rPr>
            </w:pPr>
            <w:r w:rsidRPr="007304A3">
              <w:rPr>
                <w:color w:val="000000"/>
                <w:sz w:val="22"/>
                <w:szCs w:val="22"/>
              </w:rPr>
              <w:t>Legal Services &amp; Fees (</w:t>
            </w:r>
            <w:proofErr w:type="spellStart"/>
            <w:r w:rsidRPr="007304A3">
              <w:rPr>
                <w:color w:val="000000"/>
                <w:sz w:val="22"/>
                <w:szCs w:val="22"/>
              </w:rPr>
              <w:t>Sundstrom</w:t>
            </w:r>
            <w:proofErr w:type="spellEnd"/>
            <w:r w:rsidRPr="007304A3">
              <w:rPr>
                <w:color w:val="000000"/>
                <w:sz w:val="22"/>
                <w:szCs w:val="22"/>
              </w:rPr>
              <w:t xml:space="preserve"> &amp; </w:t>
            </w:r>
            <w:proofErr w:type="spellStart"/>
            <w:r w:rsidRPr="007304A3">
              <w:rPr>
                <w:color w:val="000000"/>
                <w:sz w:val="22"/>
                <w:szCs w:val="22"/>
              </w:rPr>
              <w:t>Mindlin</w:t>
            </w:r>
            <w:proofErr w:type="spellEnd"/>
            <w:r w:rsidRPr="007304A3">
              <w:rPr>
                <w:color w:val="000000"/>
                <w:sz w:val="22"/>
                <w:szCs w:val="22"/>
              </w:rPr>
              <w:t>)</w:t>
            </w:r>
          </w:p>
        </w:tc>
        <w:tc>
          <w:tcPr>
            <w:tcW w:w="1252" w:type="dxa"/>
            <w:tcBorders>
              <w:top w:val="nil"/>
              <w:left w:val="single" w:sz="4" w:space="0" w:color="auto"/>
              <w:bottom w:val="nil"/>
              <w:right w:val="single" w:sz="4" w:space="0" w:color="auto"/>
            </w:tcBorders>
            <w:shd w:val="clear" w:color="auto" w:fill="auto"/>
            <w:noWrap/>
            <w:vAlign w:val="center"/>
            <w:hideMark/>
          </w:tcPr>
          <w:p w:rsidR="007304A3" w:rsidRPr="007304A3" w:rsidRDefault="007304A3" w:rsidP="007304A3">
            <w:pPr>
              <w:jc w:val="right"/>
              <w:rPr>
                <w:color w:val="000000"/>
                <w:sz w:val="22"/>
                <w:szCs w:val="22"/>
              </w:rPr>
            </w:pPr>
            <w:r w:rsidRPr="007304A3">
              <w:rPr>
                <w:color w:val="000000"/>
                <w:sz w:val="22"/>
                <w:szCs w:val="22"/>
              </w:rPr>
              <w:t xml:space="preserve">$16,370 </w:t>
            </w:r>
          </w:p>
        </w:tc>
        <w:tc>
          <w:tcPr>
            <w:tcW w:w="1448" w:type="dxa"/>
            <w:tcBorders>
              <w:top w:val="nil"/>
              <w:left w:val="nil"/>
              <w:bottom w:val="nil"/>
              <w:right w:val="single" w:sz="4" w:space="0" w:color="auto"/>
            </w:tcBorders>
            <w:shd w:val="clear" w:color="auto" w:fill="auto"/>
            <w:noWrap/>
            <w:vAlign w:val="center"/>
            <w:hideMark/>
          </w:tcPr>
          <w:p w:rsidR="007304A3" w:rsidRPr="007304A3" w:rsidRDefault="007304A3" w:rsidP="007304A3">
            <w:pPr>
              <w:jc w:val="right"/>
              <w:rPr>
                <w:color w:val="000000"/>
                <w:sz w:val="22"/>
                <w:szCs w:val="22"/>
              </w:rPr>
            </w:pPr>
            <w:r w:rsidRPr="007304A3">
              <w:rPr>
                <w:color w:val="000000"/>
                <w:sz w:val="22"/>
                <w:szCs w:val="22"/>
              </w:rPr>
              <w:t>($1,775)</w:t>
            </w:r>
          </w:p>
        </w:tc>
        <w:tc>
          <w:tcPr>
            <w:tcW w:w="1440" w:type="dxa"/>
            <w:tcBorders>
              <w:top w:val="nil"/>
              <w:left w:val="nil"/>
              <w:bottom w:val="nil"/>
              <w:right w:val="single" w:sz="4" w:space="0" w:color="auto"/>
            </w:tcBorders>
            <w:shd w:val="clear" w:color="auto" w:fill="auto"/>
            <w:noWrap/>
            <w:vAlign w:val="center"/>
            <w:hideMark/>
          </w:tcPr>
          <w:p w:rsidR="007304A3" w:rsidRPr="007304A3" w:rsidRDefault="007304A3" w:rsidP="007304A3">
            <w:pPr>
              <w:jc w:val="right"/>
              <w:rPr>
                <w:color w:val="000000"/>
                <w:sz w:val="22"/>
                <w:szCs w:val="22"/>
              </w:rPr>
            </w:pPr>
            <w:r w:rsidRPr="007304A3">
              <w:rPr>
                <w:color w:val="000000"/>
                <w:sz w:val="22"/>
                <w:szCs w:val="22"/>
              </w:rPr>
              <w:t>$14,595</w:t>
            </w:r>
          </w:p>
        </w:tc>
      </w:tr>
      <w:tr w:rsidR="007304A3" w:rsidRPr="007304A3" w:rsidTr="007304A3">
        <w:trPr>
          <w:trHeight w:val="300"/>
          <w:jc w:val="center"/>
        </w:trPr>
        <w:tc>
          <w:tcPr>
            <w:tcW w:w="4429" w:type="dxa"/>
            <w:tcBorders>
              <w:top w:val="nil"/>
              <w:left w:val="single" w:sz="4" w:space="0" w:color="auto"/>
              <w:bottom w:val="nil"/>
              <w:right w:val="nil"/>
            </w:tcBorders>
            <w:shd w:val="clear" w:color="auto" w:fill="auto"/>
            <w:noWrap/>
            <w:vAlign w:val="center"/>
            <w:hideMark/>
          </w:tcPr>
          <w:p w:rsidR="007304A3" w:rsidRPr="007304A3" w:rsidRDefault="007304A3" w:rsidP="007304A3">
            <w:pPr>
              <w:rPr>
                <w:color w:val="000000"/>
                <w:sz w:val="22"/>
                <w:szCs w:val="22"/>
              </w:rPr>
            </w:pPr>
            <w:r w:rsidRPr="007304A3">
              <w:rPr>
                <w:color w:val="000000"/>
                <w:sz w:val="22"/>
                <w:szCs w:val="22"/>
              </w:rPr>
              <w:t xml:space="preserve">Consulting Services </w:t>
            </w:r>
          </w:p>
        </w:tc>
        <w:tc>
          <w:tcPr>
            <w:tcW w:w="1252" w:type="dxa"/>
            <w:tcBorders>
              <w:top w:val="nil"/>
              <w:left w:val="single" w:sz="4" w:space="0" w:color="auto"/>
              <w:bottom w:val="nil"/>
              <w:right w:val="single" w:sz="4" w:space="0" w:color="auto"/>
            </w:tcBorders>
            <w:shd w:val="clear" w:color="auto" w:fill="auto"/>
            <w:noWrap/>
            <w:vAlign w:val="center"/>
            <w:hideMark/>
          </w:tcPr>
          <w:p w:rsidR="007304A3" w:rsidRPr="007304A3" w:rsidRDefault="007304A3" w:rsidP="007304A3">
            <w:pPr>
              <w:jc w:val="right"/>
              <w:rPr>
                <w:color w:val="000000"/>
                <w:sz w:val="22"/>
                <w:szCs w:val="22"/>
              </w:rPr>
            </w:pPr>
            <w:r w:rsidRPr="007304A3">
              <w:rPr>
                <w:color w:val="000000"/>
                <w:sz w:val="22"/>
                <w:szCs w:val="22"/>
              </w:rPr>
              <w:t xml:space="preserve">5,550 </w:t>
            </w:r>
          </w:p>
        </w:tc>
        <w:tc>
          <w:tcPr>
            <w:tcW w:w="1448" w:type="dxa"/>
            <w:tcBorders>
              <w:top w:val="nil"/>
              <w:left w:val="nil"/>
              <w:bottom w:val="nil"/>
              <w:right w:val="single" w:sz="4" w:space="0" w:color="auto"/>
            </w:tcBorders>
            <w:shd w:val="clear" w:color="auto" w:fill="auto"/>
            <w:noWrap/>
            <w:vAlign w:val="center"/>
            <w:hideMark/>
          </w:tcPr>
          <w:p w:rsidR="007304A3" w:rsidRPr="007304A3" w:rsidRDefault="007304A3" w:rsidP="007304A3">
            <w:pPr>
              <w:jc w:val="right"/>
              <w:rPr>
                <w:color w:val="000000"/>
                <w:sz w:val="22"/>
                <w:szCs w:val="22"/>
              </w:rPr>
            </w:pPr>
            <w:r w:rsidRPr="007304A3">
              <w:rPr>
                <w:color w:val="000000"/>
                <w:sz w:val="22"/>
                <w:szCs w:val="22"/>
              </w:rPr>
              <w:t>(2,100)</w:t>
            </w:r>
          </w:p>
        </w:tc>
        <w:tc>
          <w:tcPr>
            <w:tcW w:w="1440" w:type="dxa"/>
            <w:tcBorders>
              <w:top w:val="nil"/>
              <w:left w:val="nil"/>
              <w:bottom w:val="nil"/>
              <w:right w:val="single" w:sz="4" w:space="0" w:color="auto"/>
            </w:tcBorders>
            <w:shd w:val="clear" w:color="auto" w:fill="auto"/>
            <w:noWrap/>
            <w:vAlign w:val="center"/>
            <w:hideMark/>
          </w:tcPr>
          <w:p w:rsidR="007304A3" w:rsidRPr="007304A3" w:rsidRDefault="007304A3" w:rsidP="007304A3">
            <w:pPr>
              <w:jc w:val="right"/>
              <w:rPr>
                <w:color w:val="000000"/>
                <w:sz w:val="22"/>
                <w:szCs w:val="22"/>
              </w:rPr>
            </w:pPr>
            <w:r w:rsidRPr="007304A3">
              <w:rPr>
                <w:color w:val="000000"/>
                <w:sz w:val="22"/>
                <w:szCs w:val="22"/>
              </w:rPr>
              <w:t>3,450</w:t>
            </w:r>
          </w:p>
        </w:tc>
      </w:tr>
      <w:tr w:rsidR="007304A3" w:rsidRPr="007304A3" w:rsidTr="007304A3">
        <w:trPr>
          <w:trHeight w:val="300"/>
          <w:jc w:val="center"/>
        </w:trPr>
        <w:tc>
          <w:tcPr>
            <w:tcW w:w="4429" w:type="dxa"/>
            <w:tcBorders>
              <w:top w:val="nil"/>
              <w:left w:val="single" w:sz="4" w:space="0" w:color="auto"/>
              <w:bottom w:val="nil"/>
              <w:right w:val="nil"/>
            </w:tcBorders>
            <w:shd w:val="clear" w:color="auto" w:fill="auto"/>
            <w:noWrap/>
            <w:vAlign w:val="center"/>
          </w:tcPr>
          <w:p w:rsidR="007304A3" w:rsidRPr="007304A3" w:rsidRDefault="007304A3" w:rsidP="007304A3">
            <w:pPr>
              <w:rPr>
                <w:color w:val="000000"/>
                <w:sz w:val="22"/>
                <w:szCs w:val="22"/>
              </w:rPr>
            </w:pPr>
            <w:r w:rsidRPr="007304A3">
              <w:rPr>
                <w:color w:val="000000"/>
                <w:sz w:val="22"/>
                <w:szCs w:val="22"/>
              </w:rPr>
              <w:t>Travel</w:t>
            </w:r>
          </w:p>
        </w:tc>
        <w:tc>
          <w:tcPr>
            <w:tcW w:w="1252" w:type="dxa"/>
            <w:tcBorders>
              <w:top w:val="nil"/>
              <w:left w:val="single" w:sz="4" w:space="0" w:color="auto"/>
              <w:bottom w:val="nil"/>
              <w:right w:val="single" w:sz="4" w:space="0" w:color="auto"/>
            </w:tcBorders>
            <w:shd w:val="clear" w:color="auto" w:fill="auto"/>
            <w:noWrap/>
            <w:vAlign w:val="center"/>
          </w:tcPr>
          <w:p w:rsidR="007304A3" w:rsidRPr="007304A3" w:rsidRDefault="007304A3" w:rsidP="007304A3">
            <w:pPr>
              <w:jc w:val="right"/>
              <w:rPr>
                <w:color w:val="000000"/>
                <w:sz w:val="22"/>
                <w:szCs w:val="22"/>
              </w:rPr>
            </w:pPr>
            <w:r w:rsidRPr="007304A3">
              <w:rPr>
                <w:color w:val="000000"/>
                <w:sz w:val="22"/>
                <w:szCs w:val="22"/>
              </w:rPr>
              <w:t>320</w:t>
            </w:r>
          </w:p>
        </w:tc>
        <w:tc>
          <w:tcPr>
            <w:tcW w:w="1448" w:type="dxa"/>
            <w:tcBorders>
              <w:top w:val="nil"/>
              <w:left w:val="nil"/>
              <w:bottom w:val="nil"/>
              <w:right w:val="single" w:sz="4" w:space="0" w:color="auto"/>
            </w:tcBorders>
            <w:shd w:val="clear" w:color="auto" w:fill="auto"/>
            <w:noWrap/>
            <w:vAlign w:val="center"/>
          </w:tcPr>
          <w:p w:rsidR="007304A3" w:rsidRPr="007304A3" w:rsidRDefault="007304A3" w:rsidP="007304A3">
            <w:pPr>
              <w:jc w:val="right"/>
              <w:rPr>
                <w:color w:val="000000"/>
                <w:sz w:val="22"/>
                <w:szCs w:val="22"/>
              </w:rPr>
            </w:pPr>
            <w:r w:rsidRPr="007304A3">
              <w:rPr>
                <w:color w:val="000000"/>
                <w:sz w:val="22"/>
                <w:szCs w:val="22"/>
              </w:rPr>
              <w:t>0</w:t>
            </w:r>
          </w:p>
        </w:tc>
        <w:tc>
          <w:tcPr>
            <w:tcW w:w="1440" w:type="dxa"/>
            <w:tcBorders>
              <w:top w:val="nil"/>
              <w:left w:val="nil"/>
              <w:bottom w:val="nil"/>
              <w:right w:val="single" w:sz="4" w:space="0" w:color="auto"/>
            </w:tcBorders>
            <w:shd w:val="clear" w:color="auto" w:fill="auto"/>
            <w:noWrap/>
            <w:vAlign w:val="center"/>
          </w:tcPr>
          <w:p w:rsidR="007304A3" w:rsidRPr="007304A3" w:rsidRDefault="007304A3" w:rsidP="007304A3">
            <w:pPr>
              <w:jc w:val="right"/>
              <w:rPr>
                <w:color w:val="000000"/>
                <w:sz w:val="22"/>
                <w:szCs w:val="22"/>
              </w:rPr>
            </w:pPr>
            <w:r w:rsidRPr="007304A3">
              <w:rPr>
                <w:color w:val="000000"/>
                <w:sz w:val="22"/>
                <w:szCs w:val="22"/>
              </w:rPr>
              <w:t>320</w:t>
            </w:r>
          </w:p>
        </w:tc>
      </w:tr>
      <w:tr w:rsidR="007304A3" w:rsidRPr="007304A3" w:rsidTr="007304A3">
        <w:trPr>
          <w:trHeight w:val="300"/>
          <w:jc w:val="center"/>
        </w:trPr>
        <w:tc>
          <w:tcPr>
            <w:tcW w:w="4429" w:type="dxa"/>
            <w:tcBorders>
              <w:top w:val="nil"/>
              <w:left w:val="single" w:sz="4" w:space="0" w:color="auto"/>
              <w:bottom w:val="nil"/>
              <w:right w:val="nil"/>
            </w:tcBorders>
            <w:shd w:val="clear" w:color="auto" w:fill="auto"/>
            <w:noWrap/>
            <w:vAlign w:val="center"/>
            <w:hideMark/>
          </w:tcPr>
          <w:p w:rsidR="007304A3" w:rsidRPr="007304A3" w:rsidRDefault="007304A3" w:rsidP="007304A3">
            <w:pPr>
              <w:rPr>
                <w:color w:val="000000"/>
                <w:sz w:val="22"/>
                <w:szCs w:val="22"/>
              </w:rPr>
            </w:pPr>
            <w:r w:rsidRPr="007304A3">
              <w:rPr>
                <w:color w:val="000000"/>
                <w:sz w:val="22"/>
                <w:szCs w:val="22"/>
              </w:rPr>
              <w:t>Noticing Costs &amp; Filing Fee</w:t>
            </w:r>
          </w:p>
        </w:tc>
        <w:tc>
          <w:tcPr>
            <w:tcW w:w="1252" w:type="dxa"/>
            <w:tcBorders>
              <w:top w:val="nil"/>
              <w:left w:val="single" w:sz="4" w:space="0" w:color="auto"/>
              <w:bottom w:val="nil"/>
              <w:right w:val="single" w:sz="4" w:space="0" w:color="auto"/>
            </w:tcBorders>
            <w:shd w:val="clear" w:color="auto" w:fill="auto"/>
            <w:noWrap/>
            <w:vAlign w:val="center"/>
            <w:hideMark/>
          </w:tcPr>
          <w:p w:rsidR="007304A3" w:rsidRPr="007304A3" w:rsidRDefault="007304A3" w:rsidP="007304A3">
            <w:pPr>
              <w:jc w:val="right"/>
              <w:rPr>
                <w:color w:val="000000"/>
                <w:sz w:val="22"/>
                <w:szCs w:val="22"/>
                <w:u w:val="single"/>
              </w:rPr>
            </w:pPr>
            <w:r w:rsidRPr="007304A3">
              <w:rPr>
                <w:color w:val="000000"/>
                <w:sz w:val="22"/>
                <w:szCs w:val="22"/>
                <w:u w:val="single"/>
              </w:rPr>
              <w:t>0</w:t>
            </w:r>
          </w:p>
        </w:tc>
        <w:tc>
          <w:tcPr>
            <w:tcW w:w="1448" w:type="dxa"/>
            <w:tcBorders>
              <w:top w:val="nil"/>
              <w:left w:val="nil"/>
              <w:bottom w:val="nil"/>
              <w:right w:val="single" w:sz="4" w:space="0" w:color="auto"/>
            </w:tcBorders>
            <w:shd w:val="clear" w:color="auto" w:fill="auto"/>
            <w:noWrap/>
            <w:vAlign w:val="center"/>
            <w:hideMark/>
          </w:tcPr>
          <w:p w:rsidR="007304A3" w:rsidRPr="007304A3" w:rsidRDefault="007304A3" w:rsidP="007304A3">
            <w:pPr>
              <w:jc w:val="right"/>
              <w:rPr>
                <w:color w:val="000000"/>
                <w:sz w:val="22"/>
                <w:szCs w:val="22"/>
                <w:u w:val="single"/>
              </w:rPr>
            </w:pPr>
            <w:r w:rsidRPr="007304A3">
              <w:rPr>
                <w:color w:val="000000"/>
                <w:sz w:val="22"/>
                <w:szCs w:val="22"/>
                <w:u w:val="single"/>
              </w:rPr>
              <w:t>2,760</w:t>
            </w:r>
          </w:p>
        </w:tc>
        <w:tc>
          <w:tcPr>
            <w:tcW w:w="1440" w:type="dxa"/>
            <w:tcBorders>
              <w:top w:val="nil"/>
              <w:left w:val="nil"/>
              <w:bottom w:val="nil"/>
              <w:right w:val="single" w:sz="4" w:space="0" w:color="auto"/>
            </w:tcBorders>
            <w:shd w:val="clear" w:color="auto" w:fill="auto"/>
            <w:noWrap/>
            <w:vAlign w:val="center"/>
            <w:hideMark/>
          </w:tcPr>
          <w:p w:rsidR="007304A3" w:rsidRPr="007304A3" w:rsidRDefault="007304A3" w:rsidP="007304A3">
            <w:pPr>
              <w:jc w:val="right"/>
              <w:rPr>
                <w:color w:val="000000"/>
                <w:sz w:val="22"/>
                <w:szCs w:val="22"/>
                <w:u w:val="single"/>
              </w:rPr>
            </w:pPr>
            <w:r w:rsidRPr="007304A3">
              <w:rPr>
                <w:color w:val="000000"/>
                <w:sz w:val="22"/>
                <w:szCs w:val="22"/>
                <w:u w:val="single"/>
              </w:rPr>
              <w:t xml:space="preserve">2,760 </w:t>
            </w:r>
          </w:p>
        </w:tc>
      </w:tr>
      <w:tr w:rsidR="007304A3" w:rsidRPr="007304A3" w:rsidTr="007304A3">
        <w:trPr>
          <w:trHeight w:val="300"/>
          <w:jc w:val="center"/>
        </w:trPr>
        <w:tc>
          <w:tcPr>
            <w:tcW w:w="4429" w:type="dxa"/>
            <w:tcBorders>
              <w:top w:val="nil"/>
              <w:left w:val="single" w:sz="4" w:space="0" w:color="auto"/>
              <w:bottom w:val="single" w:sz="4" w:space="0" w:color="auto"/>
              <w:right w:val="nil"/>
            </w:tcBorders>
            <w:shd w:val="clear" w:color="auto" w:fill="auto"/>
            <w:noWrap/>
            <w:vAlign w:val="center"/>
            <w:hideMark/>
          </w:tcPr>
          <w:p w:rsidR="007304A3" w:rsidRPr="007304A3" w:rsidRDefault="007304A3" w:rsidP="007304A3">
            <w:pPr>
              <w:rPr>
                <w:color w:val="000000"/>
                <w:sz w:val="22"/>
                <w:szCs w:val="22"/>
              </w:rPr>
            </w:pPr>
            <w:r w:rsidRPr="007304A3">
              <w:rPr>
                <w:color w:val="000000"/>
                <w:sz w:val="22"/>
                <w:szCs w:val="22"/>
              </w:rPr>
              <w:t xml:space="preserve">    Total</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7304A3" w:rsidRPr="007304A3" w:rsidRDefault="007304A3" w:rsidP="007304A3">
            <w:pPr>
              <w:jc w:val="right"/>
              <w:rPr>
                <w:color w:val="000000"/>
                <w:sz w:val="22"/>
                <w:szCs w:val="22"/>
                <w:u w:val="double"/>
              </w:rPr>
            </w:pPr>
            <w:r w:rsidRPr="007304A3">
              <w:rPr>
                <w:color w:val="000000"/>
                <w:sz w:val="22"/>
                <w:szCs w:val="22"/>
                <w:u w:val="double"/>
              </w:rPr>
              <w:t xml:space="preserve">$22,240 </w:t>
            </w:r>
          </w:p>
        </w:tc>
        <w:tc>
          <w:tcPr>
            <w:tcW w:w="1448" w:type="dxa"/>
            <w:tcBorders>
              <w:top w:val="nil"/>
              <w:left w:val="nil"/>
              <w:bottom w:val="single" w:sz="4" w:space="0" w:color="auto"/>
              <w:right w:val="single" w:sz="4" w:space="0" w:color="auto"/>
            </w:tcBorders>
            <w:shd w:val="clear" w:color="auto" w:fill="auto"/>
            <w:noWrap/>
            <w:vAlign w:val="center"/>
            <w:hideMark/>
          </w:tcPr>
          <w:p w:rsidR="007304A3" w:rsidRPr="007304A3" w:rsidRDefault="007304A3" w:rsidP="007304A3">
            <w:pPr>
              <w:jc w:val="right"/>
              <w:rPr>
                <w:color w:val="000000"/>
                <w:sz w:val="22"/>
                <w:szCs w:val="22"/>
                <w:u w:val="double"/>
              </w:rPr>
            </w:pPr>
            <w:r w:rsidRPr="007304A3">
              <w:rPr>
                <w:color w:val="000000"/>
                <w:sz w:val="22"/>
                <w:szCs w:val="22"/>
                <w:u w:val="double"/>
              </w:rPr>
              <w:t>($1,115)</w:t>
            </w:r>
          </w:p>
        </w:tc>
        <w:tc>
          <w:tcPr>
            <w:tcW w:w="1440" w:type="dxa"/>
            <w:tcBorders>
              <w:top w:val="nil"/>
              <w:left w:val="nil"/>
              <w:bottom w:val="single" w:sz="4" w:space="0" w:color="auto"/>
              <w:right w:val="single" w:sz="4" w:space="0" w:color="auto"/>
            </w:tcBorders>
            <w:shd w:val="clear" w:color="auto" w:fill="auto"/>
            <w:noWrap/>
            <w:vAlign w:val="center"/>
            <w:hideMark/>
          </w:tcPr>
          <w:p w:rsidR="007304A3" w:rsidRPr="007304A3" w:rsidRDefault="007304A3" w:rsidP="007304A3">
            <w:pPr>
              <w:jc w:val="right"/>
              <w:rPr>
                <w:color w:val="000000"/>
                <w:sz w:val="22"/>
                <w:szCs w:val="22"/>
                <w:u w:val="double"/>
              </w:rPr>
            </w:pPr>
            <w:r w:rsidRPr="007304A3">
              <w:rPr>
                <w:color w:val="000000"/>
                <w:sz w:val="22"/>
                <w:szCs w:val="22"/>
                <w:u w:val="double"/>
              </w:rPr>
              <w:t xml:space="preserve">$21,125 </w:t>
            </w:r>
          </w:p>
        </w:tc>
      </w:tr>
    </w:tbl>
    <w:p w:rsidR="007304A3" w:rsidRPr="007304A3" w:rsidRDefault="007304A3" w:rsidP="007304A3">
      <w:pPr>
        <w:autoSpaceDE w:val="0"/>
        <w:autoSpaceDN w:val="0"/>
        <w:adjustRightInd w:val="0"/>
        <w:jc w:val="both"/>
      </w:pPr>
    </w:p>
    <w:p w:rsidR="007304A3" w:rsidRPr="007304A3" w:rsidRDefault="007304A3" w:rsidP="007304A3">
      <w:pPr>
        <w:autoSpaceDE w:val="0"/>
        <w:autoSpaceDN w:val="0"/>
        <w:adjustRightInd w:val="0"/>
        <w:ind w:firstLine="720"/>
        <w:rPr>
          <w:rFonts w:ascii="Arial" w:hAnsi="Arial" w:cs="Arial"/>
          <w:b/>
          <w:bCs/>
          <w:i/>
        </w:rPr>
      </w:pPr>
      <w:r w:rsidRPr="007304A3">
        <w:rPr>
          <w:rFonts w:ascii="Arial" w:hAnsi="Arial" w:cs="Arial"/>
          <w:b/>
          <w:bCs/>
          <w:i/>
        </w:rPr>
        <w:t>Operating Expenses Summary</w:t>
      </w:r>
    </w:p>
    <w:p w:rsidR="007304A3" w:rsidRPr="007304A3" w:rsidRDefault="007304A3" w:rsidP="007304A3">
      <w:pPr>
        <w:autoSpaceDE w:val="0"/>
        <w:autoSpaceDN w:val="0"/>
        <w:adjustRightInd w:val="0"/>
        <w:jc w:val="both"/>
      </w:pPr>
      <w:r w:rsidRPr="007304A3">
        <w:t xml:space="preserve">Staff's recommended adjustments result </w:t>
      </w:r>
      <w:r w:rsidR="009D6DAA">
        <w:t>in operating expenses of $93,836</w:t>
      </w:r>
      <w:r w:rsidRPr="007304A3">
        <w:t xml:space="preserve"> for water and $217,523 for wastewater. Operating expenses are shown on Schedule Nos. 3-A and 3-B. The adjustments are shown on Schedule No. 3-C.</w:t>
      </w:r>
    </w:p>
    <w:p w:rsidR="007304A3" w:rsidRPr="007304A3" w:rsidRDefault="007304A3" w:rsidP="007304A3">
      <w:pPr>
        <w:autoSpaceDE w:val="0"/>
        <w:autoSpaceDN w:val="0"/>
        <w:adjustRightInd w:val="0"/>
        <w:jc w:val="both"/>
      </w:pPr>
      <w:r w:rsidRPr="007304A3">
        <w:t xml:space="preserve"> </w:t>
      </w:r>
    </w:p>
    <w:p w:rsidR="007304A3" w:rsidRPr="007304A3" w:rsidRDefault="007304A3" w:rsidP="007304A3">
      <w:pPr>
        <w:autoSpaceDE w:val="0"/>
        <w:autoSpaceDN w:val="0"/>
        <w:adjustRightInd w:val="0"/>
        <w:jc w:val="both"/>
        <w:rPr>
          <w:rFonts w:ascii="Arial" w:hAnsi="Arial" w:cs="Arial"/>
          <w:b/>
        </w:rPr>
      </w:pPr>
      <w:r w:rsidRPr="007304A3">
        <w:rPr>
          <w:rFonts w:ascii="Arial" w:hAnsi="Arial" w:cs="Arial"/>
          <w:b/>
        </w:rPr>
        <w:t>Operating Margin</w:t>
      </w:r>
    </w:p>
    <w:p w:rsidR="007304A3" w:rsidRPr="007304A3" w:rsidRDefault="009C44FA" w:rsidP="007304A3">
      <w:pPr>
        <w:jc w:val="both"/>
      </w:pPr>
      <w:r>
        <w:t>In Docket No. 140239-WS</w:t>
      </w:r>
      <w:r w:rsidR="007304A3" w:rsidRPr="007304A3">
        <w:t>, the Commission found that the application of the operating ratio methodology at a margin of 10.00 percent of O&amp;M expense was appropriate for determining the water revenue requirement.</w:t>
      </w:r>
      <w:r w:rsidR="007304A3" w:rsidRPr="007304A3">
        <w:rPr>
          <w:vertAlign w:val="superscript"/>
        </w:rPr>
        <w:footnoteReference w:id="18"/>
      </w:r>
      <w:r w:rsidR="007304A3" w:rsidRPr="007304A3">
        <w:t xml:space="preserve"> Staff believes the same conditions continue to exist in the current docket. The utility has a water rate base of $61,055 and net water O&amp;M expenses</w:t>
      </w:r>
      <w:r w:rsidR="003E70D6">
        <w:t xml:space="preserve"> </w:t>
      </w:r>
      <w:r w:rsidR="009D6DAA">
        <w:t>of $76,526</w:t>
      </w:r>
      <w:r w:rsidR="007304A3" w:rsidRPr="007304A3">
        <w:t>,</w:t>
      </w:r>
      <w:r w:rsidR="007304A3" w:rsidRPr="007304A3">
        <w:rPr>
          <w:vertAlign w:val="superscript"/>
        </w:rPr>
        <w:footnoteReference w:id="19"/>
      </w:r>
      <w:r w:rsidR="007304A3" w:rsidRPr="007304A3">
        <w:t xml:space="preserve"> and therefore is a candidate for the operating ratio method of calculating revenue requirement for water. Orchid Springs is a </w:t>
      </w:r>
      <w:r w:rsidR="009D6DAA">
        <w:t>Class C utility and the recommended</w:t>
      </w:r>
      <w:r w:rsidR="007304A3" w:rsidRPr="007304A3">
        <w:t xml:space="preserve"> water</w:t>
      </w:r>
      <w:r w:rsidR="009D6DAA">
        <w:t xml:space="preserve"> revenue requirement of $101,489</w:t>
      </w:r>
      <w:r w:rsidR="007304A3" w:rsidRPr="007304A3">
        <w:t xml:space="preserve"> is substantially below the threshold level for Class B status ($200,000 per system). The utility is</w:t>
      </w:r>
      <w:r w:rsidR="000A4103">
        <w:t xml:space="preserve"> built out</w:t>
      </w:r>
      <w:r w:rsidR="00B27A27">
        <w:t xml:space="preserve"> and there is no</w:t>
      </w:r>
      <w:r w:rsidR="007304A3" w:rsidRPr="007304A3">
        <w:t xml:space="preserve"> potential for future growth. Therefore, the utility will not become a Class B utility in the foreseeable future. </w:t>
      </w:r>
    </w:p>
    <w:p w:rsidR="007304A3" w:rsidRPr="007304A3" w:rsidRDefault="007304A3" w:rsidP="007304A3">
      <w:pPr>
        <w:jc w:val="both"/>
      </w:pPr>
    </w:p>
    <w:p w:rsidR="007304A3" w:rsidRPr="007304A3" w:rsidRDefault="007304A3" w:rsidP="007304A3">
      <w:pPr>
        <w:jc w:val="both"/>
      </w:pPr>
      <w:r w:rsidRPr="007304A3">
        <w:t>In addition, the overall quality of service for the Orchid Springs’ water system was considered satisfactory in the utility’s last rate case.</w:t>
      </w:r>
      <w:r w:rsidR="00C91AF3">
        <w:t xml:space="preserve"> B</w:t>
      </w:r>
      <w:r w:rsidRPr="007304A3">
        <w:t>ased on review of the information provided by the utility, as well as additional information gathered throughout the course of this docket, staff does not believe any actions need to be taken with respect to secondary standards.</w:t>
      </w:r>
      <w:r w:rsidRPr="007304A3">
        <w:rPr>
          <w:i/>
        </w:rPr>
        <w:t xml:space="preserve"> </w:t>
      </w:r>
      <w:r w:rsidRPr="007304A3">
        <w:t xml:space="preserve">While the current utility owner is a developer, </w:t>
      </w:r>
      <w:proofErr w:type="gramStart"/>
      <w:r w:rsidRPr="007304A3">
        <w:t>staff notes that being developer-owned does</w:t>
      </w:r>
      <w:proofErr w:type="gramEnd"/>
      <w:r w:rsidRPr="007304A3">
        <w:t xml:space="preserve"> not, in itself, disqualify a utility from the operating rat</w:t>
      </w:r>
      <w:r w:rsidR="00B27A27">
        <w:t>io method. The system is</w:t>
      </w:r>
      <w:r w:rsidRPr="007304A3">
        <w:t xml:space="preserve"> built out and was originally placed into service in 1972. In the last rate case, the Commission determined that there is no potential for future growth. Finally, Orchid Springs owns its water treatment plant, but interconnects with the City of Winter Haven for emergency back-up service.</w:t>
      </w:r>
    </w:p>
    <w:p w:rsidR="007304A3" w:rsidRPr="007304A3" w:rsidRDefault="007304A3" w:rsidP="007304A3">
      <w:pPr>
        <w:autoSpaceDE w:val="0"/>
        <w:autoSpaceDN w:val="0"/>
        <w:adjustRightInd w:val="0"/>
        <w:jc w:val="both"/>
      </w:pPr>
    </w:p>
    <w:p w:rsidR="007304A3" w:rsidRPr="007304A3" w:rsidRDefault="007304A3" w:rsidP="007304A3">
      <w:pPr>
        <w:autoSpaceDE w:val="0"/>
        <w:autoSpaceDN w:val="0"/>
        <w:adjustRightInd w:val="0"/>
        <w:jc w:val="both"/>
      </w:pPr>
      <w:r w:rsidRPr="007304A3">
        <w:lastRenderedPageBreak/>
        <w:t>Staff calculated the revenue requirement and believes that the operating ratio method of revenue requirement calculation for the water system and the return on rate base revenue requirement calculation for the wastewater system place the utility in the best posture to cover the expenses necessary to provide reliable, quality service going forward.</w:t>
      </w:r>
      <w:r w:rsidR="005941B5">
        <w:t xml:space="preserve"> </w:t>
      </w:r>
      <w:r w:rsidR="005941B5" w:rsidRPr="005941B5">
        <w:t>This methodology is consistent with the utility’s last rate case.</w:t>
      </w:r>
    </w:p>
    <w:p w:rsidR="007304A3" w:rsidRPr="007304A3" w:rsidRDefault="007304A3" w:rsidP="007304A3">
      <w:pPr>
        <w:autoSpaceDE w:val="0"/>
        <w:autoSpaceDN w:val="0"/>
        <w:adjustRightInd w:val="0"/>
        <w:jc w:val="both"/>
      </w:pPr>
    </w:p>
    <w:p w:rsidR="007304A3" w:rsidRPr="007304A3" w:rsidRDefault="007304A3" w:rsidP="007304A3">
      <w:pPr>
        <w:autoSpaceDE w:val="0"/>
        <w:autoSpaceDN w:val="0"/>
        <w:adjustRightInd w:val="0"/>
        <w:jc w:val="both"/>
        <w:rPr>
          <w:rFonts w:ascii="Arial" w:hAnsi="Arial" w:cs="Arial"/>
          <w:b/>
        </w:rPr>
      </w:pPr>
      <w:r w:rsidRPr="007304A3">
        <w:rPr>
          <w:rFonts w:ascii="Arial" w:hAnsi="Arial" w:cs="Arial"/>
          <w:b/>
        </w:rPr>
        <w:t>Revenue Requirement</w:t>
      </w:r>
    </w:p>
    <w:p w:rsidR="00910AC4" w:rsidRPr="007304A3" w:rsidRDefault="007304A3" w:rsidP="00BF5CAF">
      <w:pPr>
        <w:autoSpaceDE w:val="0"/>
        <w:autoSpaceDN w:val="0"/>
        <w:adjustRightInd w:val="0"/>
        <w:jc w:val="both"/>
      </w:pPr>
      <w:r w:rsidRPr="007304A3">
        <w:t xml:space="preserve">Staff recommends that the operating ratio method should be used to calculate </w:t>
      </w:r>
      <w:r w:rsidR="00B27A27">
        <w:t xml:space="preserve">the </w:t>
      </w:r>
      <w:r w:rsidRPr="007304A3">
        <w:t>water revenue requirement. Using this methodology, Orchid Springs will have an operating margin of 10.00 percent, resulting</w:t>
      </w:r>
      <w:r w:rsidR="00F47DB9">
        <w:t xml:space="preserve"> in an annual increase of $7,822</w:t>
      </w:r>
      <w:r w:rsidR="009D6DAA">
        <w:t xml:space="preserve"> for water. </w:t>
      </w:r>
      <w:r w:rsidRPr="007304A3">
        <w:t>Staff’s water revenue requirement calculati</w:t>
      </w:r>
      <w:r w:rsidR="009C37B5">
        <w:t>on is shown i</w:t>
      </w:r>
      <w:r w:rsidR="00BF5CAF">
        <w:t>n Table 1-9 below:</w:t>
      </w:r>
    </w:p>
    <w:p w:rsidR="007304A3" w:rsidRPr="007304A3" w:rsidRDefault="007304A3" w:rsidP="007304A3">
      <w:pPr>
        <w:jc w:val="center"/>
        <w:rPr>
          <w:rFonts w:ascii="Arial" w:hAnsi="Arial" w:cs="Arial"/>
          <w:b/>
        </w:rPr>
      </w:pPr>
      <w:r w:rsidRPr="007304A3">
        <w:rPr>
          <w:rFonts w:ascii="Arial" w:hAnsi="Arial" w:cs="Arial"/>
          <w:b/>
        </w:rPr>
        <w:t>Table 1-9</w:t>
      </w:r>
    </w:p>
    <w:p w:rsidR="007304A3" w:rsidRPr="007304A3" w:rsidRDefault="007304A3" w:rsidP="007304A3">
      <w:pPr>
        <w:jc w:val="center"/>
        <w:rPr>
          <w:rFonts w:ascii="Arial" w:hAnsi="Arial" w:cs="Arial"/>
          <w:b/>
        </w:rPr>
      </w:pPr>
      <w:r w:rsidRPr="007304A3">
        <w:rPr>
          <w:rFonts w:ascii="Arial" w:hAnsi="Arial" w:cs="Arial"/>
          <w:b/>
        </w:rPr>
        <w:t>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4197"/>
        <w:gridCol w:w="799"/>
        <w:gridCol w:w="1505"/>
      </w:tblGrid>
      <w:tr w:rsidR="007304A3" w:rsidRPr="007304A3" w:rsidTr="00910AC4">
        <w:trPr>
          <w:cantSplit/>
          <w:trHeight w:val="431"/>
          <w:jc w:val="center"/>
        </w:trPr>
        <w:tc>
          <w:tcPr>
            <w:tcW w:w="4197" w:type="dxa"/>
            <w:tcBorders>
              <w:top w:val="single" w:sz="4" w:space="0" w:color="auto"/>
              <w:left w:val="single" w:sz="4" w:space="0" w:color="auto"/>
              <w:bottom w:val="nil"/>
              <w:right w:val="nil"/>
            </w:tcBorders>
            <w:hideMark/>
          </w:tcPr>
          <w:p w:rsidR="007304A3" w:rsidRPr="007304A3" w:rsidRDefault="007304A3" w:rsidP="007304A3">
            <w:pPr>
              <w:spacing w:before="116" w:after="44"/>
            </w:pPr>
            <w:r w:rsidRPr="007304A3">
              <w:t>Adjusted O&amp;M Expense</w:t>
            </w:r>
          </w:p>
        </w:tc>
        <w:tc>
          <w:tcPr>
            <w:tcW w:w="799" w:type="dxa"/>
            <w:tcBorders>
              <w:top w:val="single" w:sz="4" w:space="0" w:color="auto"/>
              <w:left w:val="nil"/>
              <w:bottom w:val="nil"/>
              <w:right w:val="nil"/>
            </w:tcBorders>
          </w:tcPr>
          <w:p w:rsidR="007304A3" w:rsidRPr="007304A3" w:rsidRDefault="007304A3" w:rsidP="007304A3">
            <w:pPr>
              <w:spacing w:before="116" w:after="44"/>
              <w:jc w:val="center"/>
            </w:pPr>
          </w:p>
        </w:tc>
        <w:tc>
          <w:tcPr>
            <w:tcW w:w="1505" w:type="dxa"/>
            <w:tcBorders>
              <w:top w:val="single" w:sz="4" w:space="0" w:color="auto"/>
              <w:left w:val="nil"/>
              <w:bottom w:val="nil"/>
              <w:right w:val="single" w:sz="4" w:space="0" w:color="auto"/>
            </w:tcBorders>
            <w:hideMark/>
          </w:tcPr>
          <w:p w:rsidR="007304A3" w:rsidRPr="007304A3" w:rsidRDefault="00F47DB9" w:rsidP="007304A3">
            <w:pPr>
              <w:spacing w:before="116" w:after="44"/>
              <w:jc w:val="right"/>
            </w:pPr>
            <w:r>
              <w:t>$76,526</w:t>
            </w:r>
            <w:r w:rsidR="007304A3" w:rsidRPr="007304A3">
              <w:rPr>
                <w:vertAlign w:val="superscript"/>
              </w:rPr>
              <w:footnoteReference w:id="20"/>
            </w:r>
          </w:p>
        </w:tc>
      </w:tr>
      <w:tr w:rsidR="007304A3" w:rsidRPr="007304A3" w:rsidTr="00910AC4">
        <w:trPr>
          <w:cantSplit/>
          <w:trHeight w:val="431"/>
          <w:jc w:val="center"/>
        </w:trPr>
        <w:tc>
          <w:tcPr>
            <w:tcW w:w="4197" w:type="dxa"/>
            <w:tcBorders>
              <w:top w:val="nil"/>
              <w:left w:val="single" w:sz="4" w:space="0" w:color="auto"/>
              <w:bottom w:val="nil"/>
              <w:right w:val="nil"/>
            </w:tcBorders>
            <w:hideMark/>
          </w:tcPr>
          <w:p w:rsidR="007304A3" w:rsidRPr="007304A3" w:rsidRDefault="007304A3" w:rsidP="007304A3">
            <w:pPr>
              <w:spacing w:before="116" w:after="44"/>
            </w:pPr>
            <w:r w:rsidRPr="007304A3">
              <w:t>Operating Margin (%)</w:t>
            </w:r>
          </w:p>
        </w:tc>
        <w:tc>
          <w:tcPr>
            <w:tcW w:w="799" w:type="dxa"/>
            <w:tcBorders>
              <w:top w:val="nil"/>
              <w:left w:val="nil"/>
              <w:bottom w:val="nil"/>
              <w:right w:val="nil"/>
            </w:tcBorders>
          </w:tcPr>
          <w:p w:rsidR="007304A3" w:rsidRPr="007304A3" w:rsidRDefault="007304A3" w:rsidP="007304A3">
            <w:pPr>
              <w:spacing w:before="116" w:after="44"/>
              <w:jc w:val="center"/>
            </w:pPr>
          </w:p>
        </w:tc>
        <w:tc>
          <w:tcPr>
            <w:tcW w:w="1505" w:type="dxa"/>
            <w:tcBorders>
              <w:top w:val="nil"/>
              <w:left w:val="nil"/>
              <w:bottom w:val="nil"/>
              <w:right w:val="single" w:sz="4" w:space="0" w:color="auto"/>
            </w:tcBorders>
            <w:hideMark/>
          </w:tcPr>
          <w:p w:rsidR="007304A3" w:rsidRPr="007304A3" w:rsidRDefault="007304A3" w:rsidP="007304A3">
            <w:pPr>
              <w:spacing w:before="116" w:after="44"/>
              <w:jc w:val="right"/>
              <w:rPr>
                <w:u w:val="single"/>
              </w:rPr>
            </w:pPr>
            <w:r w:rsidRPr="007304A3">
              <w:rPr>
                <w:u w:val="single"/>
              </w:rPr>
              <w:t>x 10.00%</w:t>
            </w:r>
          </w:p>
        </w:tc>
      </w:tr>
      <w:tr w:rsidR="007304A3" w:rsidRPr="007304A3" w:rsidTr="00910AC4">
        <w:trPr>
          <w:cantSplit/>
          <w:trHeight w:val="431"/>
          <w:jc w:val="center"/>
        </w:trPr>
        <w:tc>
          <w:tcPr>
            <w:tcW w:w="4197" w:type="dxa"/>
            <w:tcBorders>
              <w:top w:val="nil"/>
              <w:left w:val="single" w:sz="4" w:space="0" w:color="auto"/>
              <w:bottom w:val="nil"/>
              <w:right w:val="nil"/>
            </w:tcBorders>
            <w:hideMark/>
          </w:tcPr>
          <w:p w:rsidR="007304A3" w:rsidRPr="007304A3" w:rsidRDefault="007304A3" w:rsidP="007304A3">
            <w:pPr>
              <w:spacing w:before="116" w:after="44"/>
            </w:pPr>
            <w:r w:rsidRPr="007304A3">
              <w:t xml:space="preserve">Operating Margin </w:t>
            </w:r>
          </w:p>
        </w:tc>
        <w:tc>
          <w:tcPr>
            <w:tcW w:w="799" w:type="dxa"/>
            <w:tcBorders>
              <w:top w:val="nil"/>
              <w:left w:val="nil"/>
              <w:bottom w:val="nil"/>
              <w:right w:val="nil"/>
            </w:tcBorders>
          </w:tcPr>
          <w:p w:rsidR="007304A3" w:rsidRPr="007304A3" w:rsidRDefault="007304A3" w:rsidP="007304A3">
            <w:pPr>
              <w:spacing w:before="116" w:after="44"/>
              <w:jc w:val="center"/>
            </w:pPr>
          </w:p>
        </w:tc>
        <w:tc>
          <w:tcPr>
            <w:tcW w:w="1505" w:type="dxa"/>
            <w:tcBorders>
              <w:top w:val="nil"/>
              <w:left w:val="nil"/>
              <w:bottom w:val="nil"/>
              <w:right w:val="single" w:sz="4" w:space="0" w:color="auto"/>
            </w:tcBorders>
            <w:hideMark/>
          </w:tcPr>
          <w:p w:rsidR="007304A3" w:rsidRPr="007304A3" w:rsidRDefault="00F47DB9" w:rsidP="007304A3">
            <w:pPr>
              <w:spacing w:before="116" w:after="44"/>
              <w:jc w:val="right"/>
            </w:pPr>
            <w:r>
              <w:t>$7,653</w:t>
            </w:r>
            <w:r w:rsidR="007304A3" w:rsidRPr="007304A3">
              <w:t xml:space="preserve">  </w:t>
            </w:r>
          </w:p>
        </w:tc>
      </w:tr>
      <w:tr w:rsidR="007304A3" w:rsidRPr="007304A3" w:rsidTr="00910AC4">
        <w:trPr>
          <w:cantSplit/>
          <w:trHeight w:val="431"/>
          <w:jc w:val="center"/>
        </w:trPr>
        <w:tc>
          <w:tcPr>
            <w:tcW w:w="4197" w:type="dxa"/>
            <w:tcBorders>
              <w:top w:val="nil"/>
              <w:left w:val="single" w:sz="4" w:space="0" w:color="auto"/>
              <w:bottom w:val="nil"/>
              <w:right w:val="nil"/>
            </w:tcBorders>
            <w:hideMark/>
          </w:tcPr>
          <w:p w:rsidR="007304A3" w:rsidRPr="007304A3" w:rsidRDefault="007304A3" w:rsidP="007304A3">
            <w:pPr>
              <w:spacing w:before="116" w:after="44"/>
            </w:pPr>
            <w:r w:rsidRPr="007304A3">
              <w:t>O&amp;M Expense</w:t>
            </w:r>
          </w:p>
        </w:tc>
        <w:tc>
          <w:tcPr>
            <w:tcW w:w="799" w:type="dxa"/>
            <w:tcBorders>
              <w:top w:val="nil"/>
              <w:left w:val="nil"/>
              <w:bottom w:val="nil"/>
              <w:right w:val="nil"/>
            </w:tcBorders>
          </w:tcPr>
          <w:p w:rsidR="007304A3" w:rsidRPr="007304A3" w:rsidRDefault="007304A3" w:rsidP="007304A3">
            <w:pPr>
              <w:spacing w:before="116" w:after="44"/>
              <w:jc w:val="center"/>
            </w:pPr>
          </w:p>
        </w:tc>
        <w:tc>
          <w:tcPr>
            <w:tcW w:w="1505" w:type="dxa"/>
            <w:tcBorders>
              <w:top w:val="nil"/>
              <w:left w:val="nil"/>
              <w:bottom w:val="nil"/>
              <w:right w:val="single" w:sz="4" w:space="0" w:color="auto"/>
            </w:tcBorders>
            <w:hideMark/>
          </w:tcPr>
          <w:p w:rsidR="007304A3" w:rsidRPr="007304A3" w:rsidRDefault="00F47DB9" w:rsidP="007304A3">
            <w:pPr>
              <w:spacing w:before="116" w:after="44"/>
              <w:jc w:val="right"/>
            </w:pPr>
            <w:r>
              <w:t>80,059</w:t>
            </w:r>
          </w:p>
        </w:tc>
      </w:tr>
      <w:tr w:rsidR="007304A3" w:rsidRPr="007304A3" w:rsidTr="00910AC4">
        <w:trPr>
          <w:cantSplit/>
          <w:trHeight w:val="431"/>
          <w:jc w:val="center"/>
        </w:trPr>
        <w:tc>
          <w:tcPr>
            <w:tcW w:w="4197" w:type="dxa"/>
            <w:tcBorders>
              <w:top w:val="nil"/>
              <w:left w:val="single" w:sz="4" w:space="0" w:color="auto"/>
              <w:bottom w:val="nil"/>
              <w:right w:val="nil"/>
            </w:tcBorders>
            <w:hideMark/>
          </w:tcPr>
          <w:p w:rsidR="007304A3" w:rsidRPr="007304A3" w:rsidRDefault="007304A3" w:rsidP="007304A3">
            <w:pPr>
              <w:spacing w:before="116" w:after="44"/>
            </w:pPr>
            <w:r w:rsidRPr="007304A3">
              <w:t xml:space="preserve">Depreciation Expense </w:t>
            </w:r>
          </w:p>
        </w:tc>
        <w:tc>
          <w:tcPr>
            <w:tcW w:w="799" w:type="dxa"/>
            <w:tcBorders>
              <w:top w:val="nil"/>
              <w:left w:val="nil"/>
              <w:bottom w:val="nil"/>
              <w:right w:val="nil"/>
            </w:tcBorders>
          </w:tcPr>
          <w:p w:rsidR="007304A3" w:rsidRPr="007304A3" w:rsidRDefault="007304A3" w:rsidP="007304A3">
            <w:pPr>
              <w:spacing w:before="116" w:after="44"/>
              <w:jc w:val="center"/>
            </w:pPr>
          </w:p>
        </w:tc>
        <w:tc>
          <w:tcPr>
            <w:tcW w:w="1505" w:type="dxa"/>
            <w:tcBorders>
              <w:top w:val="nil"/>
              <w:left w:val="nil"/>
              <w:bottom w:val="nil"/>
              <w:right w:val="single" w:sz="4" w:space="0" w:color="auto"/>
            </w:tcBorders>
            <w:hideMark/>
          </w:tcPr>
          <w:p w:rsidR="007304A3" w:rsidRPr="007304A3" w:rsidRDefault="007304A3" w:rsidP="007304A3">
            <w:pPr>
              <w:spacing w:before="116" w:after="44"/>
              <w:jc w:val="right"/>
            </w:pPr>
            <w:r w:rsidRPr="007304A3">
              <w:t>6,741</w:t>
            </w:r>
          </w:p>
        </w:tc>
      </w:tr>
      <w:tr w:rsidR="007304A3" w:rsidRPr="007304A3" w:rsidTr="00910AC4">
        <w:trPr>
          <w:cantSplit/>
          <w:trHeight w:val="431"/>
          <w:jc w:val="center"/>
        </w:trPr>
        <w:tc>
          <w:tcPr>
            <w:tcW w:w="4197" w:type="dxa"/>
            <w:tcBorders>
              <w:top w:val="nil"/>
              <w:left w:val="single" w:sz="4" w:space="0" w:color="auto"/>
              <w:bottom w:val="nil"/>
              <w:right w:val="nil"/>
            </w:tcBorders>
          </w:tcPr>
          <w:p w:rsidR="007304A3" w:rsidRPr="007304A3" w:rsidRDefault="007304A3" w:rsidP="007304A3">
            <w:pPr>
              <w:spacing w:before="116" w:after="44"/>
            </w:pPr>
            <w:r w:rsidRPr="007304A3">
              <w:t xml:space="preserve">Amortization </w:t>
            </w:r>
          </w:p>
        </w:tc>
        <w:tc>
          <w:tcPr>
            <w:tcW w:w="799" w:type="dxa"/>
            <w:tcBorders>
              <w:top w:val="nil"/>
              <w:left w:val="nil"/>
              <w:bottom w:val="nil"/>
              <w:right w:val="nil"/>
            </w:tcBorders>
          </w:tcPr>
          <w:p w:rsidR="007304A3" w:rsidRPr="007304A3" w:rsidRDefault="007304A3" w:rsidP="007304A3">
            <w:pPr>
              <w:spacing w:before="116" w:after="44"/>
              <w:jc w:val="center"/>
            </w:pPr>
          </w:p>
        </w:tc>
        <w:tc>
          <w:tcPr>
            <w:tcW w:w="1505" w:type="dxa"/>
            <w:tcBorders>
              <w:top w:val="nil"/>
              <w:left w:val="nil"/>
              <w:bottom w:val="nil"/>
              <w:right w:val="single" w:sz="4" w:space="0" w:color="auto"/>
            </w:tcBorders>
          </w:tcPr>
          <w:p w:rsidR="007304A3" w:rsidRPr="007304A3" w:rsidRDefault="007304A3" w:rsidP="007304A3">
            <w:pPr>
              <w:spacing w:before="116" w:after="44"/>
              <w:jc w:val="right"/>
            </w:pPr>
            <w:r w:rsidRPr="007304A3">
              <w:t>0</w:t>
            </w:r>
          </w:p>
        </w:tc>
      </w:tr>
      <w:tr w:rsidR="007304A3" w:rsidRPr="007304A3" w:rsidTr="00910AC4">
        <w:trPr>
          <w:cantSplit/>
          <w:trHeight w:val="446"/>
          <w:jc w:val="center"/>
        </w:trPr>
        <w:tc>
          <w:tcPr>
            <w:tcW w:w="4197" w:type="dxa"/>
            <w:tcBorders>
              <w:top w:val="nil"/>
              <w:left w:val="single" w:sz="4" w:space="0" w:color="auto"/>
              <w:bottom w:val="nil"/>
              <w:right w:val="nil"/>
            </w:tcBorders>
            <w:hideMark/>
          </w:tcPr>
          <w:p w:rsidR="007304A3" w:rsidRPr="007304A3" w:rsidRDefault="007304A3" w:rsidP="007304A3">
            <w:pPr>
              <w:spacing w:before="116" w:after="44"/>
            </w:pPr>
            <w:r w:rsidRPr="007304A3">
              <w:t>Taxes Other Than Income</w:t>
            </w:r>
          </w:p>
        </w:tc>
        <w:tc>
          <w:tcPr>
            <w:tcW w:w="799" w:type="dxa"/>
            <w:tcBorders>
              <w:top w:val="nil"/>
              <w:left w:val="nil"/>
              <w:bottom w:val="nil"/>
              <w:right w:val="nil"/>
            </w:tcBorders>
          </w:tcPr>
          <w:p w:rsidR="007304A3" w:rsidRPr="007304A3" w:rsidRDefault="007304A3" w:rsidP="007304A3">
            <w:pPr>
              <w:spacing w:before="116" w:after="44"/>
              <w:jc w:val="center"/>
            </w:pPr>
          </w:p>
        </w:tc>
        <w:tc>
          <w:tcPr>
            <w:tcW w:w="1505" w:type="dxa"/>
            <w:tcBorders>
              <w:top w:val="nil"/>
              <w:left w:val="nil"/>
              <w:bottom w:val="nil"/>
              <w:right w:val="single" w:sz="4" w:space="0" w:color="auto"/>
            </w:tcBorders>
            <w:hideMark/>
          </w:tcPr>
          <w:p w:rsidR="007304A3" w:rsidRPr="007304A3" w:rsidRDefault="007304A3" w:rsidP="007304A3">
            <w:pPr>
              <w:spacing w:before="116" w:after="44"/>
              <w:jc w:val="right"/>
              <w:rPr>
                <w:u w:val="single"/>
              </w:rPr>
            </w:pPr>
            <w:r w:rsidRPr="007304A3">
              <w:rPr>
                <w:u w:val="single"/>
              </w:rPr>
              <w:t>7,036</w:t>
            </w:r>
          </w:p>
        </w:tc>
      </w:tr>
      <w:tr w:rsidR="007304A3" w:rsidRPr="007304A3" w:rsidTr="00910AC4">
        <w:trPr>
          <w:cantSplit/>
          <w:trHeight w:val="431"/>
          <w:jc w:val="center"/>
        </w:trPr>
        <w:tc>
          <w:tcPr>
            <w:tcW w:w="4197" w:type="dxa"/>
            <w:tcBorders>
              <w:top w:val="nil"/>
              <w:left w:val="single" w:sz="4" w:space="0" w:color="auto"/>
              <w:bottom w:val="nil"/>
              <w:right w:val="nil"/>
            </w:tcBorders>
            <w:hideMark/>
          </w:tcPr>
          <w:p w:rsidR="007304A3" w:rsidRPr="007304A3" w:rsidRDefault="007304A3" w:rsidP="007304A3">
            <w:pPr>
              <w:spacing w:before="116" w:after="44"/>
            </w:pPr>
            <w:r w:rsidRPr="007304A3">
              <w:t xml:space="preserve">Revenue Requirement </w:t>
            </w:r>
          </w:p>
        </w:tc>
        <w:tc>
          <w:tcPr>
            <w:tcW w:w="799" w:type="dxa"/>
            <w:tcBorders>
              <w:top w:val="nil"/>
              <w:left w:val="nil"/>
              <w:bottom w:val="nil"/>
              <w:right w:val="nil"/>
            </w:tcBorders>
          </w:tcPr>
          <w:p w:rsidR="007304A3" w:rsidRPr="007304A3" w:rsidRDefault="007304A3" w:rsidP="007304A3">
            <w:pPr>
              <w:spacing w:before="116" w:after="44"/>
              <w:jc w:val="center"/>
            </w:pPr>
          </w:p>
        </w:tc>
        <w:tc>
          <w:tcPr>
            <w:tcW w:w="1505" w:type="dxa"/>
            <w:tcBorders>
              <w:top w:val="nil"/>
              <w:left w:val="nil"/>
              <w:bottom w:val="nil"/>
              <w:right w:val="single" w:sz="4" w:space="0" w:color="auto"/>
            </w:tcBorders>
            <w:hideMark/>
          </w:tcPr>
          <w:p w:rsidR="007304A3" w:rsidRPr="007304A3" w:rsidRDefault="007304A3" w:rsidP="007304A3">
            <w:pPr>
              <w:spacing w:before="116" w:after="44"/>
              <w:jc w:val="right"/>
            </w:pPr>
            <w:r w:rsidRPr="007304A3">
              <w:t>$1</w:t>
            </w:r>
            <w:r w:rsidR="00F47DB9">
              <w:t>01,489</w:t>
            </w:r>
          </w:p>
        </w:tc>
      </w:tr>
      <w:tr w:rsidR="007304A3" w:rsidRPr="007304A3" w:rsidTr="00910AC4">
        <w:trPr>
          <w:cantSplit/>
          <w:trHeight w:val="431"/>
          <w:jc w:val="center"/>
        </w:trPr>
        <w:tc>
          <w:tcPr>
            <w:tcW w:w="4197" w:type="dxa"/>
            <w:tcBorders>
              <w:top w:val="nil"/>
              <w:left w:val="single" w:sz="4" w:space="0" w:color="auto"/>
              <w:bottom w:val="nil"/>
              <w:right w:val="nil"/>
            </w:tcBorders>
            <w:hideMark/>
          </w:tcPr>
          <w:p w:rsidR="007304A3" w:rsidRPr="007304A3" w:rsidRDefault="007304A3" w:rsidP="007304A3">
            <w:pPr>
              <w:spacing w:before="116" w:after="44"/>
            </w:pPr>
            <w:r w:rsidRPr="007304A3">
              <w:t>Less Adjusted Test Year Revenues</w:t>
            </w:r>
          </w:p>
        </w:tc>
        <w:tc>
          <w:tcPr>
            <w:tcW w:w="799" w:type="dxa"/>
            <w:tcBorders>
              <w:top w:val="nil"/>
              <w:left w:val="nil"/>
              <w:bottom w:val="nil"/>
              <w:right w:val="nil"/>
            </w:tcBorders>
          </w:tcPr>
          <w:p w:rsidR="007304A3" w:rsidRPr="007304A3" w:rsidRDefault="007304A3" w:rsidP="007304A3">
            <w:pPr>
              <w:spacing w:before="116" w:after="44"/>
              <w:jc w:val="center"/>
            </w:pPr>
          </w:p>
        </w:tc>
        <w:tc>
          <w:tcPr>
            <w:tcW w:w="1505" w:type="dxa"/>
            <w:tcBorders>
              <w:top w:val="nil"/>
              <w:left w:val="nil"/>
              <w:bottom w:val="nil"/>
              <w:right w:val="single" w:sz="4" w:space="0" w:color="auto"/>
            </w:tcBorders>
            <w:hideMark/>
          </w:tcPr>
          <w:p w:rsidR="007304A3" w:rsidRPr="007304A3" w:rsidRDefault="007304A3" w:rsidP="007304A3">
            <w:pPr>
              <w:spacing w:before="116" w:after="44"/>
              <w:jc w:val="right"/>
              <w:rPr>
                <w:u w:val="single"/>
              </w:rPr>
            </w:pPr>
            <w:r w:rsidRPr="007304A3">
              <w:rPr>
                <w:u w:val="single"/>
              </w:rPr>
              <w:t>93,667</w:t>
            </w:r>
          </w:p>
        </w:tc>
      </w:tr>
      <w:tr w:rsidR="007304A3" w:rsidRPr="007304A3" w:rsidTr="00910AC4">
        <w:trPr>
          <w:cantSplit/>
          <w:trHeight w:val="431"/>
          <w:jc w:val="center"/>
        </w:trPr>
        <w:tc>
          <w:tcPr>
            <w:tcW w:w="4197" w:type="dxa"/>
            <w:tcBorders>
              <w:top w:val="nil"/>
              <w:left w:val="single" w:sz="4" w:space="0" w:color="auto"/>
              <w:bottom w:val="nil"/>
              <w:right w:val="nil"/>
            </w:tcBorders>
            <w:hideMark/>
          </w:tcPr>
          <w:p w:rsidR="007304A3" w:rsidRPr="007304A3" w:rsidRDefault="007304A3" w:rsidP="007304A3">
            <w:pPr>
              <w:spacing w:before="116" w:after="44"/>
            </w:pPr>
            <w:r w:rsidRPr="007304A3">
              <w:t>Annual Increase</w:t>
            </w:r>
          </w:p>
        </w:tc>
        <w:tc>
          <w:tcPr>
            <w:tcW w:w="799" w:type="dxa"/>
            <w:tcBorders>
              <w:top w:val="nil"/>
              <w:left w:val="nil"/>
              <w:bottom w:val="nil"/>
              <w:right w:val="nil"/>
            </w:tcBorders>
          </w:tcPr>
          <w:p w:rsidR="007304A3" w:rsidRPr="007304A3" w:rsidRDefault="007304A3" w:rsidP="007304A3">
            <w:pPr>
              <w:spacing w:before="116" w:after="44"/>
              <w:jc w:val="center"/>
            </w:pPr>
          </w:p>
        </w:tc>
        <w:tc>
          <w:tcPr>
            <w:tcW w:w="1505" w:type="dxa"/>
            <w:tcBorders>
              <w:top w:val="nil"/>
              <w:left w:val="nil"/>
              <w:bottom w:val="nil"/>
              <w:right w:val="single" w:sz="4" w:space="0" w:color="auto"/>
            </w:tcBorders>
            <w:hideMark/>
          </w:tcPr>
          <w:p w:rsidR="007304A3" w:rsidRPr="007304A3" w:rsidRDefault="00F47DB9" w:rsidP="007304A3">
            <w:pPr>
              <w:spacing w:before="116" w:after="44"/>
              <w:jc w:val="right"/>
              <w:rPr>
                <w:u w:val="double"/>
              </w:rPr>
            </w:pPr>
            <w:r>
              <w:rPr>
                <w:u w:val="double"/>
              </w:rPr>
              <w:t>$7,822</w:t>
            </w:r>
          </w:p>
        </w:tc>
      </w:tr>
      <w:tr w:rsidR="007304A3" w:rsidRPr="007304A3" w:rsidTr="00910AC4">
        <w:trPr>
          <w:cantSplit/>
          <w:trHeight w:val="369"/>
          <w:jc w:val="center"/>
        </w:trPr>
        <w:tc>
          <w:tcPr>
            <w:tcW w:w="4197" w:type="dxa"/>
            <w:tcBorders>
              <w:top w:val="nil"/>
              <w:left w:val="single" w:sz="4" w:space="0" w:color="auto"/>
              <w:bottom w:val="single" w:sz="4" w:space="0" w:color="auto"/>
              <w:right w:val="nil"/>
            </w:tcBorders>
            <w:hideMark/>
          </w:tcPr>
          <w:p w:rsidR="007304A3" w:rsidRPr="007304A3" w:rsidRDefault="007304A3" w:rsidP="007304A3">
            <w:pPr>
              <w:spacing w:before="116" w:after="44"/>
            </w:pPr>
            <w:r w:rsidRPr="007304A3">
              <w:t>Percent Increase</w:t>
            </w:r>
          </w:p>
        </w:tc>
        <w:tc>
          <w:tcPr>
            <w:tcW w:w="799" w:type="dxa"/>
            <w:tcBorders>
              <w:top w:val="nil"/>
              <w:left w:val="nil"/>
              <w:bottom w:val="single" w:sz="4" w:space="0" w:color="auto"/>
              <w:right w:val="nil"/>
            </w:tcBorders>
          </w:tcPr>
          <w:p w:rsidR="007304A3" w:rsidRPr="007304A3" w:rsidRDefault="007304A3" w:rsidP="007304A3">
            <w:pPr>
              <w:spacing w:before="116" w:after="44"/>
              <w:jc w:val="center"/>
            </w:pPr>
          </w:p>
        </w:tc>
        <w:tc>
          <w:tcPr>
            <w:tcW w:w="1505" w:type="dxa"/>
            <w:tcBorders>
              <w:top w:val="nil"/>
              <w:left w:val="nil"/>
              <w:bottom w:val="single" w:sz="4" w:space="0" w:color="auto"/>
              <w:right w:val="single" w:sz="4" w:space="0" w:color="auto"/>
            </w:tcBorders>
            <w:hideMark/>
          </w:tcPr>
          <w:p w:rsidR="007304A3" w:rsidRPr="007304A3" w:rsidRDefault="007304A3" w:rsidP="007304A3">
            <w:pPr>
              <w:spacing w:before="116" w:after="44"/>
              <w:jc w:val="right"/>
            </w:pPr>
            <w:r w:rsidRPr="007304A3">
              <w:t>8.35%</w:t>
            </w:r>
          </w:p>
        </w:tc>
      </w:tr>
    </w:tbl>
    <w:p w:rsidR="007304A3" w:rsidRDefault="007304A3" w:rsidP="007304A3">
      <w:pPr>
        <w:autoSpaceDE w:val="0"/>
        <w:autoSpaceDN w:val="0"/>
        <w:adjustRightInd w:val="0"/>
      </w:pPr>
    </w:p>
    <w:p w:rsidR="003E70D6" w:rsidRDefault="003E70D6" w:rsidP="007304A3">
      <w:pPr>
        <w:autoSpaceDE w:val="0"/>
        <w:autoSpaceDN w:val="0"/>
        <w:adjustRightInd w:val="0"/>
      </w:pPr>
    </w:p>
    <w:p w:rsidR="009C37B5" w:rsidRDefault="009C37B5" w:rsidP="00910AC4">
      <w:pPr>
        <w:autoSpaceDE w:val="0"/>
        <w:autoSpaceDN w:val="0"/>
        <w:adjustRightInd w:val="0"/>
        <w:jc w:val="both"/>
      </w:pPr>
    </w:p>
    <w:p w:rsidR="009C37B5" w:rsidRDefault="009C37B5" w:rsidP="00910AC4">
      <w:pPr>
        <w:autoSpaceDE w:val="0"/>
        <w:autoSpaceDN w:val="0"/>
        <w:adjustRightInd w:val="0"/>
        <w:jc w:val="both"/>
      </w:pPr>
    </w:p>
    <w:p w:rsidR="009C37B5" w:rsidRDefault="009C37B5" w:rsidP="00910AC4">
      <w:pPr>
        <w:autoSpaceDE w:val="0"/>
        <w:autoSpaceDN w:val="0"/>
        <w:adjustRightInd w:val="0"/>
        <w:jc w:val="both"/>
      </w:pPr>
    </w:p>
    <w:p w:rsidR="009C37B5" w:rsidRDefault="009C37B5" w:rsidP="00910AC4">
      <w:pPr>
        <w:autoSpaceDE w:val="0"/>
        <w:autoSpaceDN w:val="0"/>
        <w:adjustRightInd w:val="0"/>
        <w:jc w:val="both"/>
      </w:pPr>
    </w:p>
    <w:p w:rsidR="009C37B5" w:rsidRDefault="009C37B5" w:rsidP="00910AC4">
      <w:pPr>
        <w:autoSpaceDE w:val="0"/>
        <w:autoSpaceDN w:val="0"/>
        <w:adjustRightInd w:val="0"/>
        <w:jc w:val="both"/>
      </w:pPr>
    </w:p>
    <w:p w:rsidR="005941B5" w:rsidRDefault="005941B5" w:rsidP="00910AC4">
      <w:pPr>
        <w:autoSpaceDE w:val="0"/>
        <w:autoSpaceDN w:val="0"/>
        <w:adjustRightInd w:val="0"/>
        <w:jc w:val="both"/>
      </w:pPr>
    </w:p>
    <w:p w:rsidR="005941B5" w:rsidRDefault="005941B5" w:rsidP="00910AC4">
      <w:pPr>
        <w:autoSpaceDE w:val="0"/>
        <w:autoSpaceDN w:val="0"/>
        <w:adjustRightInd w:val="0"/>
        <w:jc w:val="both"/>
      </w:pPr>
    </w:p>
    <w:p w:rsidR="005941B5" w:rsidRDefault="005941B5" w:rsidP="00910AC4">
      <w:pPr>
        <w:autoSpaceDE w:val="0"/>
        <w:autoSpaceDN w:val="0"/>
        <w:adjustRightInd w:val="0"/>
        <w:jc w:val="both"/>
      </w:pPr>
    </w:p>
    <w:p w:rsidR="009C37B5" w:rsidRDefault="009C37B5" w:rsidP="00910AC4">
      <w:pPr>
        <w:autoSpaceDE w:val="0"/>
        <w:autoSpaceDN w:val="0"/>
        <w:adjustRightInd w:val="0"/>
        <w:jc w:val="both"/>
      </w:pPr>
    </w:p>
    <w:p w:rsidR="009C37B5" w:rsidRDefault="009C37B5" w:rsidP="00910AC4">
      <w:pPr>
        <w:autoSpaceDE w:val="0"/>
        <w:autoSpaceDN w:val="0"/>
        <w:adjustRightInd w:val="0"/>
        <w:jc w:val="both"/>
      </w:pPr>
    </w:p>
    <w:p w:rsidR="00910AC4" w:rsidRDefault="007304A3" w:rsidP="00910AC4">
      <w:pPr>
        <w:autoSpaceDE w:val="0"/>
        <w:autoSpaceDN w:val="0"/>
        <w:adjustRightInd w:val="0"/>
        <w:jc w:val="both"/>
      </w:pPr>
      <w:r w:rsidRPr="007304A3">
        <w:lastRenderedPageBreak/>
        <w:t xml:space="preserve">Using the return on rate base methodology, staff believes an annual increase of $23,837 (11.73 percent) for wastewater is appropriate. This will allow the utility the opportunity to recover </w:t>
      </w:r>
      <w:proofErr w:type="gramStart"/>
      <w:r w:rsidRPr="007304A3">
        <w:t>its  expenses</w:t>
      </w:r>
      <w:proofErr w:type="gramEnd"/>
      <w:r w:rsidRPr="007304A3">
        <w:t xml:space="preserve"> and earn a</w:t>
      </w:r>
      <w:r w:rsidR="00B27A27">
        <w:t>n</w:t>
      </w:r>
      <w:r w:rsidRPr="007304A3">
        <w:t xml:space="preserve"> 8.03 percent return on its wastewater investment. Staff’s wastewater revenue requirement calculatio</w:t>
      </w:r>
      <w:r w:rsidR="009C37B5">
        <w:t>n is shown i</w:t>
      </w:r>
      <w:r w:rsidR="00910AC4">
        <w:t>n Table 1-10 below:</w:t>
      </w:r>
    </w:p>
    <w:p w:rsidR="003E70D6" w:rsidRPr="00910AC4" w:rsidRDefault="003E70D6" w:rsidP="00910AC4">
      <w:pPr>
        <w:autoSpaceDE w:val="0"/>
        <w:autoSpaceDN w:val="0"/>
        <w:adjustRightInd w:val="0"/>
        <w:jc w:val="both"/>
      </w:pPr>
    </w:p>
    <w:p w:rsidR="007304A3" w:rsidRPr="007304A3" w:rsidRDefault="007304A3" w:rsidP="007304A3">
      <w:pPr>
        <w:jc w:val="center"/>
        <w:rPr>
          <w:rFonts w:ascii="Arial" w:hAnsi="Arial" w:cs="Arial"/>
          <w:b/>
        </w:rPr>
      </w:pPr>
      <w:r w:rsidRPr="007304A3">
        <w:rPr>
          <w:rFonts w:ascii="Arial" w:hAnsi="Arial" w:cs="Arial"/>
          <w:b/>
        </w:rPr>
        <w:t>Table 1-10</w:t>
      </w:r>
    </w:p>
    <w:p w:rsidR="007304A3" w:rsidRPr="007304A3" w:rsidRDefault="007304A3" w:rsidP="007304A3">
      <w:pPr>
        <w:jc w:val="center"/>
        <w:rPr>
          <w:rFonts w:ascii="Arial" w:hAnsi="Arial" w:cs="Arial"/>
          <w:b/>
        </w:rPr>
      </w:pPr>
      <w:r w:rsidRPr="007304A3">
        <w:rPr>
          <w:rFonts w:ascii="Arial" w:hAnsi="Arial" w:cs="Arial"/>
          <w:b/>
        </w:rPr>
        <w:t>Wastewater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4371"/>
        <w:gridCol w:w="939"/>
        <w:gridCol w:w="1462"/>
      </w:tblGrid>
      <w:tr w:rsidR="007304A3" w:rsidRPr="007304A3" w:rsidTr="00910AC4">
        <w:trPr>
          <w:cantSplit/>
          <w:trHeight w:val="352"/>
          <w:jc w:val="center"/>
        </w:trPr>
        <w:tc>
          <w:tcPr>
            <w:tcW w:w="4371" w:type="dxa"/>
            <w:tcBorders>
              <w:top w:val="single" w:sz="4" w:space="0" w:color="auto"/>
              <w:left w:val="single" w:sz="4" w:space="0" w:color="auto"/>
              <w:bottom w:val="nil"/>
              <w:right w:val="nil"/>
            </w:tcBorders>
            <w:hideMark/>
          </w:tcPr>
          <w:p w:rsidR="007304A3" w:rsidRPr="007304A3" w:rsidRDefault="007304A3" w:rsidP="007304A3">
            <w:pPr>
              <w:spacing w:before="116" w:after="44"/>
            </w:pPr>
            <w:r w:rsidRPr="007304A3">
              <w:t>Adjusted Rate Base</w:t>
            </w:r>
          </w:p>
        </w:tc>
        <w:tc>
          <w:tcPr>
            <w:tcW w:w="939" w:type="dxa"/>
            <w:tcBorders>
              <w:top w:val="single" w:sz="4" w:space="0" w:color="auto"/>
              <w:left w:val="nil"/>
              <w:bottom w:val="nil"/>
              <w:right w:val="nil"/>
            </w:tcBorders>
          </w:tcPr>
          <w:p w:rsidR="007304A3" w:rsidRPr="007304A3" w:rsidRDefault="007304A3" w:rsidP="007304A3">
            <w:pPr>
              <w:spacing w:before="116" w:after="44"/>
              <w:jc w:val="center"/>
              <w:rPr>
                <w:highlight w:val="yellow"/>
              </w:rPr>
            </w:pPr>
          </w:p>
        </w:tc>
        <w:tc>
          <w:tcPr>
            <w:tcW w:w="1462" w:type="dxa"/>
            <w:tcBorders>
              <w:top w:val="single" w:sz="4" w:space="0" w:color="auto"/>
              <w:left w:val="nil"/>
              <w:bottom w:val="nil"/>
              <w:right w:val="single" w:sz="4" w:space="0" w:color="auto"/>
            </w:tcBorders>
            <w:hideMark/>
          </w:tcPr>
          <w:p w:rsidR="007304A3" w:rsidRPr="007304A3" w:rsidRDefault="007304A3" w:rsidP="007304A3">
            <w:pPr>
              <w:spacing w:before="116" w:after="44"/>
              <w:jc w:val="right"/>
            </w:pPr>
            <w:r w:rsidRPr="007304A3">
              <w:t>$118,837</w:t>
            </w:r>
          </w:p>
        </w:tc>
      </w:tr>
      <w:tr w:rsidR="007304A3" w:rsidRPr="007304A3" w:rsidTr="00910AC4">
        <w:trPr>
          <w:cantSplit/>
          <w:trHeight w:val="352"/>
          <w:jc w:val="center"/>
        </w:trPr>
        <w:tc>
          <w:tcPr>
            <w:tcW w:w="4371" w:type="dxa"/>
            <w:tcBorders>
              <w:top w:val="nil"/>
              <w:left w:val="single" w:sz="4" w:space="0" w:color="auto"/>
              <w:bottom w:val="nil"/>
              <w:right w:val="nil"/>
            </w:tcBorders>
            <w:hideMark/>
          </w:tcPr>
          <w:p w:rsidR="007304A3" w:rsidRPr="007304A3" w:rsidRDefault="007304A3" w:rsidP="007304A3">
            <w:pPr>
              <w:spacing w:before="116" w:after="44"/>
            </w:pPr>
            <w:r w:rsidRPr="007304A3">
              <w:t>Rate of Return</w:t>
            </w:r>
          </w:p>
        </w:tc>
        <w:tc>
          <w:tcPr>
            <w:tcW w:w="939" w:type="dxa"/>
            <w:tcBorders>
              <w:top w:val="nil"/>
              <w:left w:val="nil"/>
              <w:bottom w:val="nil"/>
              <w:right w:val="nil"/>
            </w:tcBorders>
          </w:tcPr>
          <w:p w:rsidR="007304A3" w:rsidRPr="007304A3" w:rsidRDefault="007304A3" w:rsidP="007304A3">
            <w:pPr>
              <w:spacing w:before="116" w:after="44"/>
              <w:jc w:val="center"/>
              <w:rPr>
                <w:highlight w:val="yellow"/>
              </w:rPr>
            </w:pPr>
          </w:p>
        </w:tc>
        <w:tc>
          <w:tcPr>
            <w:tcW w:w="1462" w:type="dxa"/>
            <w:tcBorders>
              <w:top w:val="nil"/>
              <w:left w:val="nil"/>
              <w:bottom w:val="nil"/>
              <w:right w:val="single" w:sz="4" w:space="0" w:color="auto"/>
            </w:tcBorders>
            <w:hideMark/>
          </w:tcPr>
          <w:p w:rsidR="007304A3" w:rsidRPr="007304A3" w:rsidRDefault="007304A3" w:rsidP="007304A3">
            <w:pPr>
              <w:spacing w:before="116" w:after="44"/>
              <w:jc w:val="right"/>
              <w:rPr>
                <w:u w:val="single"/>
              </w:rPr>
            </w:pPr>
            <w:r w:rsidRPr="007304A3">
              <w:rPr>
                <w:u w:val="single"/>
              </w:rPr>
              <w:t>x 8.03%</w:t>
            </w:r>
          </w:p>
        </w:tc>
      </w:tr>
      <w:tr w:rsidR="007304A3" w:rsidRPr="007304A3" w:rsidTr="00910AC4">
        <w:trPr>
          <w:cantSplit/>
          <w:trHeight w:val="352"/>
          <w:jc w:val="center"/>
        </w:trPr>
        <w:tc>
          <w:tcPr>
            <w:tcW w:w="4371" w:type="dxa"/>
            <w:tcBorders>
              <w:top w:val="nil"/>
              <w:left w:val="single" w:sz="4" w:space="0" w:color="auto"/>
              <w:bottom w:val="nil"/>
              <w:right w:val="nil"/>
            </w:tcBorders>
            <w:hideMark/>
          </w:tcPr>
          <w:p w:rsidR="007304A3" w:rsidRPr="007304A3" w:rsidRDefault="007304A3" w:rsidP="007304A3">
            <w:pPr>
              <w:spacing w:before="116" w:after="44"/>
            </w:pPr>
            <w:r w:rsidRPr="007304A3">
              <w:t>Return on Rate Base</w:t>
            </w:r>
          </w:p>
        </w:tc>
        <w:tc>
          <w:tcPr>
            <w:tcW w:w="939" w:type="dxa"/>
            <w:tcBorders>
              <w:top w:val="nil"/>
              <w:left w:val="nil"/>
              <w:bottom w:val="nil"/>
              <w:right w:val="nil"/>
            </w:tcBorders>
          </w:tcPr>
          <w:p w:rsidR="007304A3" w:rsidRPr="007304A3" w:rsidRDefault="007304A3" w:rsidP="007304A3">
            <w:pPr>
              <w:spacing w:before="116" w:after="44"/>
              <w:jc w:val="center"/>
              <w:rPr>
                <w:highlight w:val="yellow"/>
              </w:rPr>
            </w:pPr>
          </w:p>
        </w:tc>
        <w:tc>
          <w:tcPr>
            <w:tcW w:w="1462" w:type="dxa"/>
            <w:tcBorders>
              <w:top w:val="nil"/>
              <w:left w:val="nil"/>
              <w:bottom w:val="nil"/>
              <w:right w:val="single" w:sz="4" w:space="0" w:color="auto"/>
            </w:tcBorders>
            <w:hideMark/>
          </w:tcPr>
          <w:p w:rsidR="007304A3" w:rsidRPr="007304A3" w:rsidRDefault="007304A3" w:rsidP="007304A3">
            <w:pPr>
              <w:spacing w:before="116" w:after="44"/>
              <w:jc w:val="right"/>
            </w:pPr>
            <w:r w:rsidRPr="007304A3">
              <w:t xml:space="preserve">$9,543  </w:t>
            </w:r>
          </w:p>
        </w:tc>
      </w:tr>
      <w:tr w:rsidR="007304A3" w:rsidRPr="007304A3" w:rsidTr="00910AC4">
        <w:trPr>
          <w:cantSplit/>
          <w:trHeight w:val="352"/>
          <w:jc w:val="center"/>
        </w:trPr>
        <w:tc>
          <w:tcPr>
            <w:tcW w:w="4371" w:type="dxa"/>
            <w:tcBorders>
              <w:top w:val="nil"/>
              <w:left w:val="single" w:sz="4" w:space="0" w:color="auto"/>
              <w:bottom w:val="nil"/>
              <w:right w:val="nil"/>
            </w:tcBorders>
            <w:hideMark/>
          </w:tcPr>
          <w:p w:rsidR="007304A3" w:rsidRPr="007304A3" w:rsidRDefault="007304A3" w:rsidP="007304A3">
            <w:pPr>
              <w:spacing w:before="116" w:after="44"/>
            </w:pPr>
            <w:r w:rsidRPr="007304A3">
              <w:t>Adjusted O&amp;M Expense</w:t>
            </w:r>
          </w:p>
        </w:tc>
        <w:tc>
          <w:tcPr>
            <w:tcW w:w="939" w:type="dxa"/>
            <w:tcBorders>
              <w:top w:val="nil"/>
              <w:left w:val="nil"/>
              <w:bottom w:val="nil"/>
              <w:right w:val="nil"/>
            </w:tcBorders>
          </w:tcPr>
          <w:p w:rsidR="007304A3" w:rsidRPr="007304A3" w:rsidRDefault="007304A3" w:rsidP="007304A3">
            <w:pPr>
              <w:spacing w:before="116" w:after="44"/>
              <w:jc w:val="center"/>
              <w:rPr>
                <w:highlight w:val="yellow"/>
              </w:rPr>
            </w:pPr>
          </w:p>
        </w:tc>
        <w:tc>
          <w:tcPr>
            <w:tcW w:w="1462" w:type="dxa"/>
            <w:tcBorders>
              <w:top w:val="nil"/>
              <w:left w:val="nil"/>
              <w:bottom w:val="nil"/>
              <w:right w:val="single" w:sz="4" w:space="0" w:color="auto"/>
            </w:tcBorders>
            <w:hideMark/>
          </w:tcPr>
          <w:p w:rsidR="007304A3" w:rsidRPr="007304A3" w:rsidRDefault="007304A3" w:rsidP="007304A3">
            <w:pPr>
              <w:spacing w:before="116" w:after="44"/>
              <w:jc w:val="right"/>
            </w:pPr>
            <w:r w:rsidRPr="007304A3">
              <w:t>188,501</w:t>
            </w:r>
          </w:p>
        </w:tc>
      </w:tr>
      <w:tr w:rsidR="007304A3" w:rsidRPr="007304A3" w:rsidTr="00910AC4">
        <w:trPr>
          <w:cantSplit/>
          <w:trHeight w:val="352"/>
          <w:jc w:val="center"/>
        </w:trPr>
        <w:tc>
          <w:tcPr>
            <w:tcW w:w="4371" w:type="dxa"/>
            <w:tcBorders>
              <w:top w:val="nil"/>
              <w:left w:val="single" w:sz="4" w:space="0" w:color="auto"/>
              <w:bottom w:val="nil"/>
              <w:right w:val="nil"/>
            </w:tcBorders>
            <w:hideMark/>
          </w:tcPr>
          <w:p w:rsidR="007304A3" w:rsidRPr="007304A3" w:rsidRDefault="007304A3" w:rsidP="007304A3">
            <w:pPr>
              <w:spacing w:before="116" w:after="44"/>
            </w:pPr>
            <w:r w:rsidRPr="007304A3">
              <w:t xml:space="preserve">Depreciation Expense </w:t>
            </w:r>
          </w:p>
        </w:tc>
        <w:tc>
          <w:tcPr>
            <w:tcW w:w="939" w:type="dxa"/>
            <w:tcBorders>
              <w:top w:val="nil"/>
              <w:left w:val="nil"/>
              <w:bottom w:val="nil"/>
              <w:right w:val="nil"/>
            </w:tcBorders>
          </w:tcPr>
          <w:p w:rsidR="007304A3" w:rsidRPr="007304A3" w:rsidRDefault="007304A3" w:rsidP="007304A3">
            <w:pPr>
              <w:spacing w:before="116" w:after="44"/>
              <w:jc w:val="center"/>
              <w:rPr>
                <w:highlight w:val="yellow"/>
              </w:rPr>
            </w:pPr>
          </w:p>
        </w:tc>
        <w:tc>
          <w:tcPr>
            <w:tcW w:w="1462" w:type="dxa"/>
            <w:tcBorders>
              <w:top w:val="nil"/>
              <w:left w:val="nil"/>
              <w:bottom w:val="nil"/>
              <w:right w:val="single" w:sz="4" w:space="0" w:color="auto"/>
            </w:tcBorders>
            <w:hideMark/>
          </w:tcPr>
          <w:p w:rsidR="007304A3" w:rsidRPr="007304A3" w:rsidRDefault="007304A3" w:rsidP="007304A3">
            <w:pPr>
              <w:spacing w:before="116" w:after="44"/>
              <w:jc w:val="right"/>
            </w:pPr>
            <w:r w:rsidRPr="007304A3">
              <w:t>3,650</w:t>
            </w:r>
          </w:p>
        </w:tc>
      </w:tr>
      <w:tr w:rsidR="007304A3" w:rsidRPr="007304A3" w:rsidTr="00910AC4">
        <w:trPr>
          <w:cantSplit/>
          <w:trHeight w:val="352"/>
          <w:jc w:val="center"/>
        </w:trPr>
        <w:tc>
          <w:tcPr>
            <w:tcW w:w="4371" w:type="dxa"/>
            <w:tcBorders>
              <w:top w:val="nil"/>
              <w:left w:val="single" w:sz="4" w:space="0" w:color="auto"/>
              <w:bottom w:val="nil"/>
              <w:right w:val="nil"/>
            </w:tcBorders>
          </w:tcPr>
          <w:p w:rsidR="007304A3" w:rsidRPr="007304A3" w:rsidRDefault="007304A3" w:rsidP="007304A3">
            <w:pPr>
              <w:spacing w:before="116" w:after="44"/>
            </w:pPr>
            <w:r w:rsidRPr="007304A3">
              <w:t xml:space="preserve">Amortization </w:t>
            </w:r>
          </w:p>
        </w:tc>
        <w:tc>
          <w:tcPr>
            <w:tcW w:w="939" w:type="dxa"/>
            <w:tcBorders>
              <w:top w:val="nil"/>
              <w:left w:val="nil"/>
              <w:bottom w:val="nil"/>
              <w:right w:val="nil"/>
            </w:tcBorders>
          </w:tcPr>
          <w:p w:rsidR="007304A3" w:rsidRPr="007304A3" w:rsidRDefault="007304A3" w:rsidP="007304A3">
            <w:pPr>
              <w:spacing w:before="116" w:after="44"/>
              <w:jc w:val="center"/>
              <w:rPr>
                <w:highlight w:val="yellow"/>
              </w:rPr>
            </w:pPr>
          </w:p>
        </w:tc>
        <w:tc>
          <w:tcPr>
            <w:tcW w:w="1462" w:type="dxa"/>
            <w:tcBorders>
              <w:top w:val="nil"/>
              <w:left w:val="nil"/>
              <w:bottom w:val="nil"/>
              <w:right w:val="single" w:sz="4" w:space="0" w:color="auto"/>
            </w:tcBorders>
          </w:tcPr>
          <w:p w:rsidR="007304A3" w:rsidRPr="007304A3" w:rsidRDefault="007304A3" w:rsidP="007304A3">
            <w:pPr>
              <w:spacing w:before="116" w:after="44"/>
              <w:jc w:val="right"/>
            </w:pPr>
            <w:r w:rsidRPr="007304A3">
              <w:t>12,225</w:t>
            </w:r>
          </w:p>
        </w:tc>
      </w:tr>
      <w:tr w:rsidR="007304A3" w:rsidRPr="007304A3" w:rsidTr="00910AC4">
        <w:trPr>
          <w:cantSplit/>
          <w:trHeight w:val="363"/>
          <w:jc w:val="center"/>
        </w:trPr>
        <w:tc>
          <w:tcPr>
            <w:tcW w:w="4371" w:type="dxa"/>
            <w:tcBorders>
              <w:top w:val="nil"/>
              <w:left w:val="single" w:sz="4" w:space="0" w:color="auto"/>
              <w:bottom w:val="nil"/>
              <w:right w:val="nil"/>
            </w:tcBorders>
          </w:tcPr>
          <w:p w:rsidR="007304A3" w:rsidRPr="007304A3" w:rsidRDefault="007304A3" w:rsidP="007304A3">
            <w:pPr>
              <w:spacing w:before="116" w:after="44"/>
            </w:pPr>
            <w:r w:rsidRPr="007304A3">
              <w:t>Taxes Other Than Income</w:t>
            </w:r>
          </w:p>
        </w:tc>
        <w:tc>
          <w:tcPr>
            <w:tcW w:w="939" w:type="dxa"/>
            <w:tcBorders>
              <w:top w:val="nil"/>
              <w:left w:val="nil"/>
              <w:bottom w:val="nil"/>
              <w:right w:val="nil"/>
            </w:tcBorders>
          </w:tcPr>
          <w:p w:rsidR="007304A3" w:rsidRPr="007304A3" w:rsidRDefault="007304A3" w:rsidP="007304A3">
            <w:pPr>
              <w:spacing w:before="116" w:after="44"/>
              <w:jc w:val="center"/>
              <w:rPr>
                <w:highlight w:val="yellow"/>
              </w:rPr>
            </w:pPr>
          </w:p>
        </w:tc>
        <w:tc>
          <w:tcPr>
            <w:tcW w:w="1462" w:type="dxa"/>
            <w:tcBorders>
              <w:top w:val="nil"/>
              <w:left w:val="nil"/>
              <w:bottom w:val="nil"/>
              <w:right w:val="single" w:sz="4" w:space="0" w:color="auto"/>
            </w:tcBorders>
          </w:tcPr>
          <w:p w:rsidR="007304A3" w:rsidRPr="007304A3" w:rsidRDefault="007304A3" w:rsidP="007304A3">
            <w:pPr>
              <w:spacing w:before="116" w:after="44"/>
              <w:jc w:val="right"/>
              <w:rPr>
                <w:u w:val="single"/>
              </w:rPr>
            </w:pPr>
            <w:r w:rsidRPr="007304A3">
              <w:rPr>
                <w:u w:val="single"/>
              </w:rPr>
              <w:t>13,146</w:t>
            </w:r>
          </w:p>
        </w:tc>
      </w:tr>
      <w:tr w:rsidR="007304A3" w:rsidRPr="007304A3" w:rsidTr="00910AC4">
        <w:trPr>
          <w:cantSplit/>
          <w:trHeight w:val="352"/>
          <w:jc w:val="center"/>
        </w:trPr>
        <w:tc>
          <w:tcPr>
            <w:tcW w:w="4371" w:type="dxa"/>
            <w:tcBorders>
              <w:top w:val="nil"/>
              <w:left w:val="single" w:sz="4" w:space="0" w:color="auto"/>
              <w:bottom w:val="nil"/>
              <w:right w:val="nil"/>
            </w:tcBorders>
            <w:hideMark/>
          </w:tcPr>
          <w:p w:rsidR="007304A3" w:rsidRPr="007304A3" w:rsidRDefault="007304A3" w:rsidP="007304A3">
            <w:pPr>
              <w:spacing w:before="116" w:after="44"/>
            </w:pPr>
            <w:r w:rsidRPr="007304A3">
              <w:t xml:space="preserve">Revenue Requirement </w:t>
            </w:r>
          </w:p>
        </w:tc>
        <w:tc>
          <w:tcPr>
            <w:tcW w:w="939" w:type="dxa"/>
            <w:tcBorders>
              <w:top w:val="nil"/>
              <w:left w:val="nil"/>
              <w:bottom w:val="nil"/>
              <w:right w:val="nil"/>
            </w:tcBorders>
          </w:tcPr>
          <w:p w:rsidR="007304A3" w:rsidRPr="007304A3" w:rsidRDefault="007304A3" w:rsidP="007304A3">
            <w:pPr>
              <w:spacing w:before="116" w:after="44"/>
              <w:jc w:val="center"/>
              <w:rPr>
                <w:highlight w:val="yellow"/>
              </w:rPr>
            </w:pPr>
          </w:p>
        </w:tc>
        <w:tc>
          <w:tcPr>
            <w:tcW w:w="1462" w:type="dxa"/>
            <w:tcBorders>
              <w:top w:val="nil"/>
              <w:left w:val="nil"/>
              <w:bottom w:val="nil"/>
              <w:right w:val="single" w:sz="4" w:space="0" w:color="auto"/>
            </w:tcBorders>
            <w:hideMark/>
          </w:tcPr>
          <w:p w:rsidR="007304A3" w:rsidRPr="007304A3" w:rsidRDefault="007304A3" w:rsidP="007304A3">
            <w:pPr>
              <w:spacing w:before="116" w:after="44"/>
              <w:jc w:val="right"/>
            </w:pPr>
            <w:r w:rsidRPr="007304A3">
              <w:t>$227,066</w:t>
            </w:r>
          </w:p>
        </w:tc>
      </w:tr>
      <w:tr w:rsidR="007304A3" w:rsidRPr="007304A3" w:rsidTr="00910AC4">
        <w:trPr>
          <w:cantSplit/>
          <w:trHeight w:val="352"/>
          <w:jc w:val="center"/>
        </w:trPr>
        <w:tc>
          <w:tcPr>
            <w:tcW w:w="4371" w:type="dxa"/>
            <w:tcBorders>
              <w:top w:val="nil"/>
              <w:left w:val="single" w:sz="4" w:space="0" w:color="auto"/>
              <w:bottom w:val="nil"/>
              <w:right w:val="nil"/>
            </w:tcBorders>
            <w:hideMark/>
          </w:tcPr>
          <w:p w:rsidR="007304A3" w:rsidRPr="007304A3" w:rsidRDefault="007304A3" w:rsidP="007304A3">
            <w:pPr>
              <w:spacing w:before="116" w:after="44"/>
            </w:pPr>
            <w:r w:rsidRPr="007304A3">
              <w:t>Less Adjusted Test Year Revenues</w:t>
            </w:r>
          </w:p>
        </w:tc>
        <w:tc>
          <w:tcPr>
            <w:tcW w:w="939" w:type="dxa"/>
            <w:tcBorders>
              <w:top w:val="nil"/>
              <w:left w:val="nil"/>
              <w:bottom w:val="nil"/>
              <w:right w:val="nil"/>
            </w:tcBorders>
          </w:tcPr>
          <w:p w:rsidR="007304A3" w:rsidRPr="007304A3" w:rsidRDefault="007304A3" w:rsidP="007304A3">
            <w:pPr>
              <w:spacing w:before="116" w:after="44"/>
              <w:jc w:val="center"/>
              <w:rPr>
                <w:highlight w:val="yellow"/>
              </w:rPr>
            </w:pPr>
          </w:p>
        </w:tc>
        <w:tc>
          <w:tcPr>
            <w:tcW w:w="1462" w:type="dxa"/>
            <w:tcBorders>
              <w:top w:val="nil"/>
              <w:left w:val="nil"/>
              <w:bottom w:val="nil"/>
              <w:right w:val="single" w:sz="4" w:space="0" w:color="auto"/>
            </w:tcBorders>
            <w:hideMark/>
          </w:tcPr>
          <w:p w:rsidR="007304A3" w:rsidRPr="007304A3" w:rsidRDefault="007304A3" w:rsidP="007304A3">
            <w:pPr>
              <w:spacing w:before="116" w:after="44"/>
              <w:jc w:val="right"/>
              <w:rPr>
                <w:u w:val="single"/>
              </w:rPr>
            </w:pPr>
            <w:r w:rsidRPr="007304A3">
              <w:rPr>
                <w:u w:val="single"/>
              </w:rPr>
              <w:t>203,229</w:t>
            </w:r>
          </w:p>
        </w:tc>
      </w:tr>
      <w:tr w:rsidR="007304A3" w:rsidRPr="007304A3" w:rsidTr="00910AC4">
        <w:trPr>
          <w:cantSplit/>
          <w:trHeight w:val="352"/>
          <w:jc w:val="center"/>
        </w:trPr>
        <w:tc>
          <w:tcPr>
            <w:tcW w:w="4371" w:type="dxa"/>
            <w:tcBorders>
              <w:top w:val="nil"/>
              <w:left w:val="single" w:sz="4" w:space="0" w:color="auto"/>
              <w:bottom w:val="nil"/>
              <w:right w:val="nil"/>
            </w:tcBorders>
            <w:hideMark/>
          </w:tcPr>
          <w:p w:rsidR="007304A3" w:rsidRPr="007304A3" w:rsidRDefault="007304A3" w:rsidP="007304A3">
            <w:pPr>
              <w:spacing w:before="116" w:after="44"/>
            </w:pPr>
            <w:r w:rsidRPr="007304A3">
              <w:t>Annual Increase</w:t>
            </w:r>
          </w:p>
        </w:tc>
        <w:tc>
          <w:tcPr>
            <w:tcW w:w="939" w:type="dxa"/>
            <w:tcBorders>
              <w:top w:val="nil"/>
              <w:left w:val="nil"/>
              <w:bottom w:val="nil"/>
              <w:right w:val="nil"/>
            </w:tcBorders>
          </w:tcPr>
          <w:p w:rsidR="007304A3" w:rsidRPr="007304A3" w:rsidRDefault="007304A3" w:rsidP="007304A3">
            <w:pPr>
              <w:spacing w:before="116" w:after="44"/>
              <w:jc w:val="center"/>
              <w:rPr>
                <w:highlight w:val="yellow"/>
              </w:rPr>
            </w:pPr>
          </w:p>
        </w:tc>
        <w:tc>
          <w:tcPr>
            <w:tcW w:w="1462" w:type="dxa"/>
            <w:tcBorders>
              <w:top w:val="nil"/>
              <w:left w:val="nil"/>
              <w:bottom w:val="nil"/>
              <w:right w:val="single" w:sz="4" w:space="0" w:color="auto"/>
            </w:tcBorders>
            <w:hideMark/>
          </w:tcPr>
          <w:p w:rsidR="007304A3" w:rsidRPr="007304A3" w:rsidRDefault="007304A3" w:rsidP="007304A3">
            <w:pPr>
              <w:spacing w:before="116" w:after="44"/>
              <w:jc w:val="right"/>
              <w:rPr>
                <w:u w:val="double"/>
              </w:rPr>
            </w:pPr>
            <w:r w:rsidRPr="007304A3">
              <w:rPr>
                <w:u w:val="double"/>
              </w:rPr>
              <w:t>$23,837</w:t>
            </w:r>
          </w:p>
        </w:tc>
      </w:tr>
      <w:tr w:rsidR="007304A3" w:rsidRPr="007304A3" w:rsidTr="00910AC4">
        <w:trPr>
          <w:cantSplit/>
          <w:trHeight w:val="301"/>
          <w:jc w:val="center"/>
        </w:trPr>
        <w:tc>
          <w:tcPr>
            <w:tcW w:w="4371" w:type="dxa"/>
            <w:tcBorders>
              <w:top w:val="nil"/>
              <w:left w:val="single" w:sz="4" w:space="0" w:color="auto"/>
              <w:bottom w:val="single" w:sz="4" w:space="0" w:color="auto"/>
              <w:right w:val="nil"/>
            </w:tcBorders>
            <w:hideMark/>
          </w:tcPr>
          <w:p w:rsidR="007304A3" w:rsidRPr="007304A3" w:rsidRDefault="007304A3" w:rsidP="007304A3">
            <w:pPr>
              <w:spacing w:before="116" w:after="44"/>
            </w:pPr>
            <w:r w:rsidRPr="007304A3">
              <w:t>Percent Increase</w:t>
            </w:r>
          </w:p>
        </w:tc>
        <w:tc>
          <w:tcPr>
            <w:tcW w:w="939" w:type="dxa"/>
            <w:tcBorders>
              <w:top w:val="nil"/>
              <w:left w:val="nil"/>
              <w:bottom w:val="single" w:sz="4" w:space="0" w:color="auto"/>
              <w:right w:val="nil"/>
            </w:tcBorders>
          </w:tcPr>
          <w:p w:rsidR="007304A3" w:rsidRPr="007304A3" w:rsidRDefault="007304A3" w:rsidP="007304A3">
            <w:pPr>
              <w:spacing w:before="116" w:after="44"/>
              <w:jc w:val="center"/>
              <w:rPr>
                <w:highlight w:val="yellow"/>
              </w:rPr>
            </w:pPr>
          </w:p>
        </w:tc>
        <w:tc>
          <w:tcPr>
            <w:tcW w:w="1462" w:type="dxa"/>
            <w:tcBorders>
              <w:top w:val="nil"/>
              <w:left w:val="nil"/>
              <w:bottom w:val="single" w:sz="4" w:space="0" w:color="auto"/>
              <w:right w:val="single" w:sz="4" w:space="0" w:color="auto"/>
            </w:tcBorders>
            <w:hideMark/>
          </w:tcPr>
          <w:p w:rsidR="007304A3" w:rsidRPr="007304A3" w:rsidRDefault="007304A3" w:rsidP="007304A3">
            <w:pPr>
              <w:spacing w:before="116" w:after="44"/>
              <w:jc w:val="right"/>
            </w:pPr>
            <w:r w:rsidRPr="007304A3">
              <w:t>11.73%</w:t>
            </w:r>
          </w:p>
        </w:tc>
      </w:tr>
    </w:tbl>
    <w:p w:rsidR="002B5B57" w:rsidRDefault="002B5B57">
      <w:pPr>
        <w:pStyle w:val="IssueHeading"/>
        <w:rPr>
          <w:vanish/>
          <w:specVanish/>
        </w:rPr>
      </w:pPr>
      <w:r w:rsidRPr="004C3641">
        <w:rPr>
          <w:b w:val="0"/>
          <w:i w:val="0"/>
        </w:rPr>
        <w:br w:type="page"/>
      </w:r>
      <w:r w:rsidRPr="004C3641">
        <w:lastRenderedPageBreak/>
        <w:t xml:space="preserve">Issue </w:t>
      </w:r>
      <w:fldSimple w:instr=" SEQ Issue \* MERGEFORMAT ">
        <w:r w:rsidR="00FC1156">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FC1156">
        <w:rPr>
          <w:noProof/>
        </w:rPr>
        <w:instrText>2</w:instrText>
      </w:r>
      <w:r>
        <w:fldChar w:fldCharType="end"/>
      </w:r>
      <w:r>
        <w:tab/>
        <w:instrText xml:space="preserve">(Bethea)" \l 1 </w:instrText>
      </w:r>
      <w:r>
        <w:fldChar w:fldCharType="end"/>
      </w:r>
      <w:r>
        <w:t> </w:t>
      </w:r>
    </w:p>
    <w:p w:rsidR="002B5B57" w:rsidRDefault="002B5B57">
      <w:pPr>
        <w:pStyle w:val="BodyText"/>
      </w:pPr>
      <w:r>
        <w:t> What are the appropriate water and wastewater rates for Orchid Springs?</w:t>
      </w:r>
    </w:p>
    <w:p w:rsidR="002B5B57" w:rsidRPr="004C3641" w:rsidRDefault="002B5B57">
      <w:pPr>
        <w:pStyle w:val="IssueSubsectionHeading"/>
        <w:rPr>
          <w:vanish/>
          <w:specVanish/>
        </w:rPr>
      </w:pPr>
      <w:r w:rsidRPr="004C3641">
        <w:t>Recommendation: </w:t>
      </w:r>
    </w:p>
    <w:p w:rsidR="002B5B57" w:rsidRDefault="002B5B57">
      <w:pPr>
        <w:pStyle w:val="BodyText"/>
      </w:pPr>
      <w:r>
        <w:t> Staff recommends that the rate increase of 8.35 percent for water and 11.73</w:t>
      </w:r>
      <w:r w:rsidRPr="006270F5">
        <w:t xml:space="preserve"> percent for wastewater should be applied as an across-the-board increase</w:t>
      </w:r>
      <w:r w:rsidR="007C33B3">
        <w:t xml:space="preserve"> monthly</w:t>
      </w:r>
      <w:r w:rsidRPr="006270F5">
        <w:t xml:space="preserve"> to service rates. The rates, as shown on </w:t>
      </w:r>
      <w:r>
        <w:t xml:space="preserve">Schedule Nos. </w:t>
      </w:r>
      <w:r w:rsidR="000A4103">
        <w:t>4</w:t>
      </w:r>
      <w:r>
        <w:t>-A</w:t>
      </w:r>
      <w:r w:rsidRPr="006270F5">
        <w:t xml:space="preserve"> </w:t>
      </w:r>
      <w:r>
        <w:t xml:space="preserve">and </w:t>
      </w:r>
      <w:r w:rsidR="000A4103">
        <w:t>4</w:t>
      </w:r>
      <w:r>
        <w:t>-B</w:t>
      </w:r>
      <w:r w:rsidR="008F27E7">
        <w:t>,</w:t>
      </w:r>
      <w:r>
        <w:t xml:space="preserve"> </w:t>
      </w:r>
      <w:r w:rsidRPr="006270F5">
        <w:t>should be effect</w:t>
      </w:r>
      <w:r>
        <w:t xml:space="preserve">ive </w:t>
      </w:r>
      <w:r w:rsidRPr="006270F5">
        <w:t>for serv</w:t>
      </w:r>
      <w:r>
        <w:t>ice rendered on or after the sta</w:t>
      </w:r>
      <w:r w:rsidRPr="006270F5">
        <w:t>m</w:t>
      </w:r>
      <w:r>
        <w:t>p</w:t>
      </w:r>
      <w:r w:rsidRPr="006270F5">
        <w:t xml:space="preserve">ed approval date on the tariff sheets pursuant to Rule 25-30.475(1), F.A.C. The utility should file revised tariff sheets and a proposed customer notice to reflect the Commission-approved rates. In addition, the approved rates </w:t>
      </w:r>
      <w:r>
        <w:t xml:space="preserve">should not be implemented until </w:t>
      </w:r>
      <w:r w:rsidRPr="006270F5">
        <w:t xml:space="preserve">staff has approved the proposed customer </w:t>
      </w:r>
      <w:r>
        <w:t>notice</w:t>
      </w:r>
      <w:r w:rsidRPr="006270F5">
        <w:t xml:space="preserve"> and the notice has been received by the customers. The utility should provide proof of the date that notice was given within 10 days of the date of the notice.</w:t>
      </w:r>
      <w:r>
        <w:t xml:space="preserve"> (Bethea)</w:t>
      </w:r>
    </w:p>
    <w:p w:rsidR="002B5B57" w:rsidRPr="004C3641" w:rsidRDefault="002B5B57">
      <w:pPr>
        <w:pStyle w:val="IssueSubsectionHeading"/>
        <w:rPr>
          <w:vanish/>
          <w:specVanish/>
        </w:rPr>
      </w:pPr>
      <w:r w:rsidRPr="004C3641">
        <w:t>Staff Analysis: </w:t>
      </w:r>
    </w:p>
    <w:p w:rsidR="00624092" w:rsidRDefault="002B5B57" w:rsidP="00624092">
      <w:pPr>
        <w:jc w:val="both"/>
      </w:pPr>
      <w:r>
        <w:t> </w:t>
      </w:r>
      <w:r w:rsidR="00624092" w:rsidRPr="00624092">
        <w:t>In the utility’s last rate case, the revenue requirement increase was so minimal (.23 percent), the Commission found it appropriate from a rate stability perspective to maintain the existing water rate structure and rates until a future proceeding.</w:t>
      </w:r>
      <w:r w:rsidR="008B64F0" w:rsidRPr="008B64F0">
        <w:rPr>
          <w:vertAlign w:val="superscript"/>
        </w:rPr>
        <w:footnoteReference w:id="21"/>
      </w:r>
      <w:r w:rsidR="008B64F0" w:rsidRPr="008B64F0">
        <w:t xml:space="preserve">  </w:t>
      </w:r>
      <w:r w:rsidR="00624092">
        <w:t xml:space="preserve">The existing water rate structure consists of a base facility charge (BFC) and a uniform </w:t>
      </w:r>
      <w:proofErr w:type="spellStart"/>
      <w:r w:rsidR="00624092">
        <w:t>gallonage</w:t>
      </w:r>
      <w:proofErr w:type="spellEnd"/>
      <w:r w:rsidR="00624092">
        <w:t xml:space="preserve"> charge. The water BFC generates approximately 56 percent of the utility’s existing water revenues. It has been Commission practice to set the BFC alloca</w:t>
      </w:r>
      <w:r w:rsidR="000D612A">
        <w:t>tion no greater than 40 percent</w:t>
      </w:r>
      <w:r w:rsidR="00624092">
        <w:t xml:space="preserve"> for water, unless there is seasonality and a concern for revenue stability. In addition, BFC allocations are lowered in order to design </w:t>
      </w:r>
      <w:proofErr w:type="spellStart"/>
      <w:r w:rsidR="00624092">
        <w:t>gallonage</w:t>
      </w:r>
      <w:proofErr w:type="spellEnd"/>
      <w:r w:rsidR="00624092">
        <w:t xml:space="preserve"> charges that send pricing signals to target discretionary usage. In order to assess the seasonality and usage patterns of a utility’s customer base, staff relies on a billing analysis, which is a compilation of the utility’s test year bills at each consumption level. In a limited proceeding docket, a billing analysis is not a filing requirement and was not provided.</w:t>
      </w:r>
    </w:p>
    <w:p w:rsidR="00624092" w:rsidRDefault="00624092" w:rsidP="00624092">
      <w:pPr>
        <w:jc w:val="both"/>
      </w:pPr>
    </w:p>
    <w:p w:rsidR="00624092" w:rsidRDefault="00D24777" w:rsidP="00624092">
      <w:pPr>
        <w:jc w:val="both"/>
      </w:pPr>
      <w:r>
        <w:t xml:space="preserve">In the utility’s 1998 </w:t>
      </w:r>
      <w:r w:rsidR="009474FF">
        <w:t>SARC</w:t>
      </w:r>
      <w:r>
        <w:t>, the approved BFC generated approximately 50 percent of the revenue requirement</w:t>
      </w:r>
      <w:r w:rsidR="009D6DAA">
        <w:t>.</w:t>
      </w:r>
      <w:r w:rsidR="00AE06EB">
        <w:rPr>
          <w:rStyle w:val="FootnoteReference"/>
        </w:rPr>
        <w:footnoteReference w:id="22"/>
      </w:r>
      <w:r>
        <w:t xml:space="preserve"> In the 2014 SARC, the rate structure was not changed</w:t>
      </w:r>
      <w:r w:rsidR="00185506">
        <w:t xml:space="preserve">; </w:t>
      </w:r>
      <w:r>
        <w:t>however</w:t>
      </w:r>
      <w:r w:rsidR="00185506">
        <w:t>,</w:t>
      </w:r>
      <w:r w:rsidR="00624092">
        <w:t xml:space="preserve"> the</w:t>
      </w:r>
      <w:r>
        <w:t xml:space="preserve"> resulting</w:t>
      </w:r>
      <w:r w:rsidR="00624092">
        <w:t xml:space="preserve"> BFC generated approximately 52 percent of the utility’s revenues</w:t>
      </w:r>
      <w:r>
        <w:t xml:space="preserve">. In that case, </w:t>
      </w:r>
      <w:r w:rsidR="000D612A">
        <w:t>the billing analysis</w:t>
      </w:r>
      <w:r w:rsidR="009474FF">
        <w:t xml:space="preserve"> reflected</w:t>
      </w:r>
      <w:r w:rsidR="000D612A">
        <w:t xml:space="preserve"> a seasonal customer base</w:t>
      </w:r>
      <w:r w:rsidR="00624092">
        <w:t>. In this proceeding, the BFC generates approximately 56 percent of the revenues. There appears to be an upward trend in the amount of revenues generated from the BFC, which</w:t>
      </w:r>
      <w:r w:rsidR="00FE5D16">
        <w:t xml:space="preserve"> further indicates </w:t>
      </w:r>
      <w:r>
        <w:t xml:space="preserve">a seasonal customer base. </w:t>
      </w:r>
      <w:r w:rsidR="00624092">
        <w:t>As a result, staff believes the existing BFC allocation is reasonable</w:t>
      </w:r>
      <w:r w:rsidR="00FE5D16">
        <w:t xml:space="preserve"> for water</w:t>
      </w:r>
      <w:r w:rsidR="00624092">
        <w:t>.</w:t>
      </w:r>
      <w:r w:rsidR="00FE5D16">
        <w:t xml:space="preserve"> In addition, the wastewater BFC </w:t>
      </w:r>
      <w:r w:rsidR="00FE5D16" w:rsidRPr="00FE5D16">
        <w:t>generates</w:t>
      </w:r>
      <w:r w:rsidR="00FE5D16">
        <w:t xml:space="preserve"> </w:t>
      </w:r>
      <w:r w:rsidR="00FE5D16" w:rsidRPr="00FE5D16">
        <w:t xml:space="preserve">approximately </w:t>
      </w:r>
      <w:r w:rsidR="00FE5D16">
        <w:t xml:space="preserve">49 percent </w:t>
      </w:r>
      <w:r w:rsidR="00FE5D16" w:rsidRPr="00FE5D16">
        <w:t xml:space="preserve">of the revenues </w:t>
      </w:r>
      <w:r w:rsidR="00FE5D16">
        <w:t>and is con</w:t>
      </w:r>
      <w:r w:rsidR="006E5893">
        <w:t>sistent with C</w:t>
      </w:r>
      <w:r w:rsidR="00FE5D16">
        <w:t>ommission practice.</w:t>
      </w:r>
      <w:r w:rsidR="00624092">
        <w:t xml:space="preserve"> Therefore, in order to maintain revenue stability, staff recommends, </w:t>
      </w:r>
      <w:r w:rsidR="00A40C58">
        <w:t xml:space="preserve">remaining </w:t>
      </w:r>
      <w:r w:rsidR="00624092">
        <w:t>consistent with prior limited proceedings, an across-the-board increase should be applied to water and wastewater rates to produce additional s</w:t>
      </w:r>
      <w:r w:rsidR="009D6DAA">
        <w:t>ervice revenues of $7,822</w:t>
      </w:r>
      <w:r w:rsidR="00624092">
        <w:t xml:space="preserve"> or </w:t>
      </w:r>
      <w:proofErr w:type="gramStart"/>
      <w:r w:rsidR="00624092">
        <w:t>a</w:t>
      </w:r>
      <w:proofErr w:type="gramEnd"/>
      <w:r w:rsidR="00624092">
        <w:t xml:space="preserve"> 8.35 percent increase for water and $23,837 or a 11.73 percent increase for wastewater.</w:t>
      </w:r>
    </w:p>
    <w:p w:rsidR="00624092" w:rsidRDefault="00624092" w:rsidP="00624092">
      <w:pPr>
        <w:jc w:val="both"/>
      </w:pPr>
      <w:r>
        <w:t xml:space="preserve">                                                                                               </w:t>
      </w:r>
    </w:p>
    <w:p w:rsidR="002B5B57" w:rsidRDefault="00624092" w:rsidP="00624092">
      <w:pPr>
        <w:jc w:val="both"/>
      </w:pPr>
      <w:r>
        <w:t>Based on the above, staff recommends that the rate increase of 8.35 percent for water and 11.73 percent for wastewater should be applied as an across-the-board increase</w:t>
      </w:r>
      <w:r w:rsidR="007C33B3">
        <w:t xml:space="preserve"> monthly</w:t>
      </w:r>
      <w:r>
        <w:t xml:space="preserve"> to service rates. The rates, as shown on Schedule Nos. 4-A and 4-B, should be effective for service rendered on or after the stamped approval date on the tariff sheets pursuant to Rule 25-30.475(1), F.A.C. The utility should file revised tariff sheets and a proposed customer notice to reflect the </w:t>
      </w:r>
      <w:r>
        <w:lastRenderedPageBreak/>
        <w:t>Commission-approved rates. In addition, the approved rates should not be implemented until staff has approved the proposed customer notice and the notice has been received by the customers. The utility should provide proof of the date that notice was given within 10 days of the date of the notice.</w:t>
      </w:r>
    </w:p>
    <w:p w:rsidR="002B5B57" w:rsidRDefault="002B5B57">
      <w:pPr>
        <w:pStyle w:val="IssueHeading"/>
        <w:rPr>
          <w:vanish/>
          <w:specVanish/>
        </w:rPr>
      </w:pPr>
      <w:r w:rsidRPr="004C3641">
        <w:rPr>
          <w:b w:val="0"/>
          <w:i w:val="0"/>
        </w:rPr>
        <w:br w:type="page"/>
      </w:r>
      <w:r w:rsidRPr="004C3641">
        <w:lastRenderedPageBreak/>
        <w:t xml:space="preserve">Issue </w:t>
      </w:r>
      <w:fldSimple w:instr=" SEQ Issue \* MERGEFORMAT ">
        <w:r w:rsidR="00FC1156">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FC1156">
        <w:rPr>
          <w:noProof/>
        </w:rPr>
        <w:instrText>3</w:instrText>
      </w:r>
      <w:r>
        <w:fldChar w:fldCharType="end"/>
      </w:r>
      <w:r>
        <w:tab/>
        <w:instrText xml:space="preserve">(Bethea, Brown, Wilson)" \l 1 </w:instrText>
      </w:r>
      <w:r>
        <w:fldChar w:fldCharType="end"/>
      </w:r>
      <w:r>
        <w:t> </w:t>
      </w:r>
    </w:p>
    <w:p w:rsidR="002B5B57" w:rsidRDefault="002B5B57">
      <w:pPr>
        <w:pStyle w:val="BodyText"/>
      </w:pPr>
      <w:r>
        <w:t> </w:t>
      </w:r>
      <w:r w:rsidRPr="002B5B57">
        <w:rPr>
          <w:rFonts w:eastAsia="Calibri"/>
        </w:rPr>
        <w:t>What is the appropriate amount by which rates should be reduced four years after the published effective date to reflect the removal of the amortized rate case expense?</w:t>
      </w:r>
    </w:p>
    <w:p w:rsidR="002B5B57" w:rsidRPr="004C3641" w:rsidRDefault="002B5B57">
      <w:pPr>
        <w:pStyle w:val="IssueSubsectionHeading"/>
        <w:rPr>
          <w:vanish/>
          <w:specVanish/>
        </w:rPr>
      </w:pPr>
      <w:r w:rsidRPr="004C3641">
        <w:t>Recommendation: </w:t>
      </w:r>
    </w:p>
    <w:p w:rsidR="002B5B57" w:rsidRDefault="002B5B57">
      <w:pPr>
        <w:pStyle w:val="BodyText"/>
      </w:pPr>
      <w:r>
        <w:t> </w:t>
      </w:r>
      <w:r w:rsidRPr="002B5B57">
        <w:rPr>
          <w:rFonts w:eastAsia="Calibri"/>
        </w:rPr>
        <w:t xml:space="preserve">The water and wastewater rates should be reduced as shown on Schedule Nos. </w:t>
      </w:r>
      <w:r w:rsidR="000A4103">
        <w:t>4</w:t>
      </w:r>
      <w:r w:rsidRPr="000A4103">
        <w:t xml:space="preserve">-A and </w:t>
      </w:r>
      <w:r w:rsidR="000A4103">
        <w:t>4</w:t>
      </w:r>
      <w:r w:rsidRPr="000A4103">
        <w:t>-B,</w:t>
      </w:r>
      <w:r w:rsidRPr="002B5B57">
        <w:rPr>
          <w:rFonts w:eastAsia="Calibri"/>
        </w:rPr>
        <w:t xml:space="preserve"> to remove rate case expense grossed-up for </w:t>
      </w:r>
      <w:r w:rsidR="000A4103">
        <w:rPr>
          <w:rFonts w:eastAsia="Calibri"/>
        </w:rPr>
        <w:t>regulatory assessment fees (</w:t>
      </w:r>
      <w:r w:rsidRPr="002B5B57">
        <w:rPr>
          <w:rFonts w:eastAsia="Calibri"/>
        </w:rPr>
        <w:t>RAFs</w:t>
      </w:r>
      <w:r w:rsidR="000A4103">
        <w:rPr>
          <w:rFonts w:eastAsia="Calibri"/>
        </w:rPr>
        <w:t>)</w:t>
      </w:r>
      <w:r w:rsidRPr="002B5B57">
        <w:rPr>
          <w:rFonts w:eastAsia="Calibri"/>
        </w:rPr>
        <w:t xml:space="preserve"> and amortized over a four-year period. The decrease in rates should become effective immediately following the expiration of the four-year rate case expense recovery period, pursuant t</w:t>
      </w:r>
      <w:r w:rsidR="00B01688">
        <w:rPr>
          <w:rFonts w:eastAsia="Calibri"/>
        </w:rPr>
        <w:t>o Section 367.081(8), F.S. The u</w:t>
      </w:r>
      <w:r w:rsidRPr="002B5B57">
        <w:rPr>
          <w:rFonts w:eastAsia="Calibri"/>
        </w:rPr>
        <w:t>tility should be required to file revised tariffs and a proposed customer notice setting forth the lower rates and the reason for the reduction no later than one month prior to the actual date of the required rate reduction. If Orchid Springs files this reduction in conjunction with a price index or pass-through rate adjustment, separate data should be filed for the price index and/or pass-through increase or decrease and the reduction in the rates due to the amortized rate case expense.</w:t>
      </w:r>
      <w:r>
        <w:t xml:space="preserve"> (Bethea, Brown, Wilson)</w:t>
      </w:r>
    </w:p>
    <w:p w:rsidR="002B5B57" w:rsidRPr="004C3641" w:rsidRDefault="002B5B57">
      <w:pPr>
        <w:pStyle w:val="IssueSubsectionHeading"/>
        <w:rPr>
          <w:vanish/>
          <w:specVanish/>
        </w:rPr>
      </w:pPr>
      <w:r w:rsidRPr="004C3641">
        <w:t>Staff Analysis: </w:t>
      </w:r>
    </w:p>
    <w:p w:rsidR="002B5B57" w:rsidRPr="002B5B57" w:rsidRDefault="002B5B57" w:rsidP="002B5B57">
      <w:pPr>
        <w:pStyle w:val="BodyText"/>
      </w:pPr>
      <w:r>
        <w:t> </w:t>
      </w:r>
      <w:r w:rsidRPr="002B5B57">
        <w:t>Orchid Springs’ water and wastewater rates should be reduced immediately following the expiration of the four-year rate case expense recovery period by the amount of the rate case expense previously included in the rates, pursuant to Section 367.081(8), F.S. The reduction will reflect the removal of revenues associated with the amortization of rate case expense and the gross-up for RAFs, which is $2,915 for water and $2</w:t>
      </w:r>
      <w:r w:rsidR="00B01688">
        <w:t>,615 for wastewater. Using the u</w:t>
      </w:r>
      <w:r w:rsidRPr="002B5B57">
        <w:t xml:space="preserve">tility’s current revenues, expenses, and customer base, the reduction in revenues will result in the rate decrease shown on Schedule Nos. </w:t>
      </w:r>
      <w:r w:rsidR="000A4103">
        <w:t>4</w:t>
      </w:r>
      <w:r w:rsidRPr="002B5B57">
        <w:t xml:space="preserve">-A and </w:t>
      </w:r>
      <w:r w:rsidR="000A4103">
        <w:t>4</w:t>
      </w:r>
      <w:r w:rsidRPr="002B5B57">
        <w:t>-B.</w:t>
      </w:r>
      <w:r w:rsidR="00C91AF3" w:rsidRPr="00C91AF3">
        <w:t xml:space="preserve"> It should be noted</w:t>
      </w:r>
      <w:r w:rsidR="00C91AF3">
        <w:t xml:space="preserve"> that</w:t>
      </w:r>
      <w:r w:rsidR="00D24777">
        <w:t>,</w:t>
      </w:r>
      <w:r w:rsidR="00C91AF3" w:rsidRPr="00C91AF3">
        <w:t xml:space="preserve"> in the utility’s 2014 SARC, the Commission approved rate case expense grossed up for RAFS of $1,125 for water and $999 for wastewater. These a</w:t>
      </w:r>
      <w:r w:rsidR="00D24777">
        <w:t>mounts are still included in the</w:t>
      </w:r>
      <w:r w:rsidR="00C91AF3" w:rsidRPr="00C91AF3">
        <w:t xml:space="preserve"> balance of unamortized rate case expense in the current docket and are scheduled to be removed </w:t>
      </w:r>
      <w:r w:rsidR="00D24777">
        <w:t xml:space="preserve">in January </w:t>
      </w:r>
      <w:r w:rsidR="00C91AF3" w:rsidRPr="00C91AF3">
        <w:t>2020.</w:t>
      </w:r>
    </w:p>
    <w:p w:rsidR="002B5B57" w:rsidRDefault="002B5B57" w:rsidP="002B5B57">
      <w:pPr>
        <w:pStyle w:val="BodyText"/>
      </w:pPr>
      <w:r w:rsidRPr="002B5B57">
        <w:rPr>
          <w:color w:val="000000"/>
        </w:rPr>
        <w:t xml:space="preserve">Orchid Springs </w:t>
      </w:r>
      <w:r w:rsidRPr="002B5B57">
        <w:t>should be required to file revised tariff sheets no later than one month prior to the actual date of th</w:t>
      </w:r>
      <w:r w:rsidR="00B01688">
        <w:t>e required rate reduction. The u</w:t>
      </w:r>
      <w:r w:rsidRPr="002B5B57">
        <w:t>tility also should be required to file a proposed customer notice setting forth the lower rates and the reason for the reduction. If Orchid Springs files this reduction in conjunction with a price index or pass-through rate adjustment, separate data should be filed for the price index and/or pass-through increase or decrease and the reduction in the rates due to the amortized rate case expense.</w:t>
      </w:r>
    </w:p>
    <w:p w:rsidR="002B5B57" w:rsidRDefault="002B5B57">
      <w:pPr>
        <w:pStyle w:val="IssueHeading"/>
        <w:rPr>
          <w:vanish/>
          <w:specVanish/>
        </w:rPr>
      </w:pPr>
      <w:r w:rsidRPr="004C3641">
        <w:rPr>
          <w:b w:val="0"/>
          <w:i w:val="0"/>
        </w:rPr>
        <w:br w:type="page"/>
      </w:r>
      <w:r w:rsidRPr="004C3641">
        <w:lastRenderedPageBreak/>
        <w:t xml:space="preserve">Issue </w:t>
      </w:r>
      <w:fldSimple w:instr=" SEQ Issue \* MERGEFORMAT ">
        <w:r w:rsidR="00FC1156">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FC1156">
        <w:rPr>
          <w:noProof/>
        </w:rPr>
        <w:instrText>4</w:instrText>
      </w:r>
      <w:r>
        <w:fldChar w:fldCharType="end"/>
      </w:r>
      <w:r>
        <w:tab/>
        <w:instrText xml:space="preserve">" \l 1 </w:instrText>
      </w:r>
      <w:r>
        <w:fldChar w:fldCharType="end"/>
      </w:r>
      <w:r>
        <w:t> </w:t>
      </w:r>
    </w:p>
    <w:p w:rsidR="002B5B57" w:rsidRDefault="002B5B57">
      <w:pPr>
        <w:pStyle w:val="BodyText"/>
      </w:pPr>
      <w:r>
        <w:t> </w:t>
      </w:r>
      <w:r w:rsidRPr="002B5B57">
        <w:rPr>
          <w:rFonts w:eastAsia="Calibri"/>
        </w:rPr>
        <w:t>Should the recommended rates be approved for Orchid Springs on a temporary basis, subject to refund, in the event of a protest filed by a substantially affected person or party?</w:t>
      </w:r>
    </w:p>
    <w:p w:rsidR="002B5B57" w:rsidRPr="004C3641" w:rsidRDefault="002B5B57">
      <w:pPr>
        <w:pStyle w:val="IssueSubsectionHeading"/>
        <w:rPr>
          <w:vanish/>
          <w:specVanish/>
        </w:rPr>
      </w:pPr>
      <w:r w:rsidRPr="004C3641">
        <w:t>Recommendation: </w:t>
      </w:r>
    </w:p>
    <w:p w:rsidR="002B5B57" w:rsidRDefault="002B5B57">
      <w:pPr>
        <w:pStyle w:val="BodyText"/>
      </w:pPr>
      <w:r>
        <w:t> </w:t>
      </w:r>
      <w:r w:rsidRPr="002B5B57">
        <w:t>Yes. The recommended rates should be approved for the utility on a temporary basis, subject to refund, in the event of a protest filed by a substantially affected person or party.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utility should provide appropriate security. If the recommended rates are approved on a temporary basis, the rates collected by the utility should be subject to the refund provisions discussed below in the staff analysis. In addition, after the increased rates are in effect, pursuant to Rule 25-30.360(6), F.A.C., the utility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r>
        <w:t xml:space="preserve"> (Brown, Wilson)</w:t>
      </w:r>
    </w:p>
    <w:p w:rsidR="002B5B57" w:rsidRPr="004C3641" w:rsidRDefault="002B5B57">
      <w:pPr>
        <w:pStyle w:val="IssueSubsectionHeading"/>
        <w:rPr>
          <w:vanish/>
          <w:specVanish/>
        </w:rPr>
      </w:pPr>
      <w:r w:rsidRPr="004C3641">
        <w:t>Staff Analysis: </w:t>
      </w:r>
    </w:p>
    <w:p w:rsidR="002B5B57" w:rsidRPr="002B5B57" w:rsidRDefault="002B5B57" w:rsidP="002B5B57">
      <w:pPr>
        <w:pStyle w:val="BodyText"/>
      </w:pPr>
      <w:r>
        <w:t> </w:t>
      </w:r>
      <w:r w:rsidRPr="002B5B57">
        <w:t>This recommendation proposes an increase in rates. A timely protest might delay what may be a justified rate increase resulting in an unreco</w:t>
      </w:r>
      <w:r w:rsidR="00B01688">
        <w:t>verable loss of revenue to the u</w:t>
      </w:r>
      <w:r w:rsidRPr="002B5B57">
        <w:t xml:space="preserve">tility. Therefore, </w:t>
      </w:r>
      <w:r w:rsidR="00893F95" w:rsidRPr="00893F95">
        <w:t>pursuant to Section 367.081(2), F.S., which requires the Commission to “fix rates which are just, reasonable, compensatory, and not unfairly discriminatory,” and consistent with prior Commission orders</w:t>
      </w:r>
      <w:r w:rsidR="009D6DAA">
        <w:t>,</w:t>
      </w:r>
      <w:r w:rsidR="00893F95">
        <w:rPr>
          <w:rStyle w:val="FootnoteReference"/>
        </w:rPr>
        <w:footnoteReference w:id="23"/>
      </w:r>
      <w:r w:rsidR="00893F95" w:rsidRPr="00893F95">
        <w:t xml:space="preserve"> in the event of a protest filed by a party other than the utility, staff recommends that the recommended rates be approved as temporary rates.</w:t>
      </w:r>
      <w:r w:rsidR="00B01688">
        <w:t xml:space="preserve"> The u</w:t>
      </w:r>
      <w:r w:rsidRPr="002B5B57">
        <w:t>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w:t>
      </w:r>
      <w:r w:rsidR="00B01688">
        <w:t>mmended rates collected by the u</w:t>
      </w:r>
      <w:r w:rsidRPr="002B5B57">
        <w:t>tility should be subject to the refund provisions discussed below.</w:t>
      </w:r>
    </w:p>
    <w:p w:rsidR="002B5B57" w:rsidRPr="002B5B57" w:rsidRDefault="00B01688" w:rsidP="002B5B57">
      <w:pPr>
        <w:spacing w:after="120"/>
        <w:jc w:val="both"/>
      </w:pPr>
      <w:r>
        <w:t>The u</w:t>
      </w:r>
      <w:r w:rsidR="002B5B57" w:rsidRPr="002B5B57">
        <w:t xml:space="preserve">tility should be authorized to collect the temporary rates upon staff’s approval of an appropriate security for the potential refund and the proposed customer notice. Security should be in the form of a bond or letter of credit in the amount </w:t>
      </w:r>
      <w:r w:rsidR="00F47DB9">
        <w:t>of $21,421</w:t>
      </w:r>
      <w:r>
        <w:t>. Alternatively, the u</w:t>
      </w:r>
      <w:r w:rsidR="002B5B57" w:rsidRPr="002B5B57">
        <w:t>tility could establish an escrow agreement with an independent financial institution.</w:t>
      </w:r>
    </w:p>
    <w:p w:rsidR="00624092" w:rsidRDefault="00B01688" w:rsidP="002B5B57">
      <w:pPr>
        <w:jc w:val="both"/>
      </w:pPr>
      <w:r>
        <w:t>If the u</w:t>
      </w:r>
      <w:r w:rsidR="002B5B57" w:rsidRPr="002B5B57">
        <w:t>tility chooses a bond as security, the bond should contain wording to the effect that it will be terminated only under the following conditions:</w:t>
      </w:r>
    </w:p>
    <w:p w:rsidR="00624092" w:rsidRDefault="00624092" w:rsidP="002B5B57">
      <w:pPr>
        <w:jc w:val="both"/>
      </w:pPr>
    </w:p>
    <w:p w:rsidR="00624092" w:rsidRPr="002B5B57" w:rsidRDefault="00624092" w:rsidP="002B5B57">
      <w:pPr>
        <w:jc w:val="both"/>
      </w:pPr>
    </w:p>
    <w:p w:rsidR="002B5B57" w:rsidRPr="002B5B57" w:rsidRDefault="002B5B57" w:rsidP="002B5B57">
      <w:pPr>
        <w:numPr>
          <w:ilvl w:val="0"/>
          <w:numId w:val="13"/>
        </w:numPr>
        <w:jc w:val="both"/>
      </w:pPr>
      <w:r w:rsidRPr="002B5B57">
        <w:lastRenderedPageBreak/>
        <w:t>The Commission approves the rate increase; or,</w:t>
      </w:r>
    </w:p>
    <w:p w:rsidR="002B5B57" w:rsidRPr="002B5B57" w:rsidRDefault="002B5B57" w:rsidP="002B5B57">
      <w:pPr>
        <w:numPr>
          <w:ilvl w:val="0"/>
          <w:numId w:val="13"/>
        </w:numPr>
        <w:spacing w:after="240"/>
        <w:jc w:val="both"/>
      </w:pPr>
      <w:r w:rsidRPr="002B5B57">
        <w:t>If the Commi</w:t>
      </w:r>
      <w:r w:rsidR="00B01688">
        <w:t>ssion denies the increase, the u</w:t>
      </w:r>
      <w:r w:rsidRPr="002B5B57">
        <w:t>tility shall refund the amount collected that is attributable to the increase.</w:t>
      </w:r>
    </w:p>
    <w:p w:rsidR="002B5B57" w:rsidRPr="002B5B57" w:rsidRDefault="00B01688" w:rsidP="002B5B57">
      <w:pPr>
        <w:jc w:val="both"/>
      </w:pPr>
      <w:r>
        <w:t>If the u</w:t>
      </w:r>
      <w:r w:rsidR="002B5B57" w:rsidRPr="002B5B57">
        <w:t>tility chooses a letter of credit as a security, it should contain the following conditions:</w:t>
      </w:r>
    </w:p>
    <w:p w:rsidR="002B5B57" w:rsidRPr="002B5B57" w:rsidRDefault="002B5B57" w:rsidP="002B5B57">
      <w:pPr>
        <w:numPr>
          <w:ilvl w:val="0"/>
          <w:numId w:val="14"/>
        </w:numPr>
        <w:jc w:val="both"/>
      </w:pPr>
      <w:r w:rsidRPr="002B5B57">
        <w:t>The letter of credit is irrevocable for the period it is in effect.</w:t>
      </w:r>
    </w:p>
    <w:p w:rsidR="002B5B57" w:rsidRPr="002B5B57" w:rsidRDefault="002B5B57" w:rsidP="002B5B57">
      <w:pPr>
        <w:numPr>
          <w:ilvl w:val="0"/>
          <w:numId w:val="14"/>
        </w:numPr>
        <w:jc w:val="both"/>
      </w:pPr>
      <w:r w:rsidRPr="002B5B57">
        <w:t>The letter of credit will be in effect until a final Commission order is rendered, either approving or denying the rate increase.</w:t>
      </w:r>
    </w:p>
    <w:p w:rsidR="002B5B57" w:rsidRPr="002B5B57" w:rsidRDefault="002B5B57" w:rsidP="002B5B57">
      <w:pPr>
        <w:ind w:left="1080"/>
        <w:jc w:val="both"/>
      </w:pPr>
    </w:p>
    <w:p w:rsidR="002B5B57" w:rsidRPr="002B5B57" w:rsidRDefault="002B5B57" w:rsidP="002B5B57">
      <w:r w:rsidRPr="002B5B57">
        <w:t>If security is provided through an escrow agreement, the following conditions should be part of the agreement:</w:t>
      </w:r>
    </w:p>
    <w:p w:rsidR="002B5B57" w:rsidRPr="002B5B57" w:rsidRDefault="002B5B57" w:rsidP="002B5B57">
      <w:pPr>
        <w:numPr>
          <w:ilvl w:val="0"/>
          <w:numId w:val="15"/>
        </w:numPr>
        <w:jc w:val="both"/>
      </w:pPr>
      <w:r w:rsidRPr="002B5B57">
        <w:t>The Commission Clerk, or his or her designee, must be a signatory to the escrow agreement.</w:t>
      </w:r>
    </w:p>
    <w:p w:rsidR="002B5B57" w:rsidRPr="002B5B57" w:rsidRDefault="002B5B57" w:rsidP="002B5B57">
      <w:pPr>
        <w:numPr>
          <w:ilvl w:val="0"/>
          <w:numId w:val="15"/>
        </w:numPr>
        <w:jc w:val="both"/>
      </w:pPr>
      <w:r w:rsidRPr="002B5B57">
        <w:t>No monies in the escrow a</w:t>
      </w:r>
      <w:r w:rsidR="00B01688">
        <w:t>ccount may be withdrawn by the u</w:t>
      </w:r>
      <w:r w:rsidRPr="002B5B57">
        <w:t xml:space="preserve">tility without the prior written authorization of the Commission Clerk, or his or her designee. </w:t>
      </w:r>
    </w:p>
    <w:p w:rsidR="002B5B57" w:rsidRPr="002B5B57" w:rsidRDefault="002B5B57" w:rsidP="002B5B57">
      <w:pPr>
        <w:numPr>
          <w:ilvl w:val="0"/>
          <w:numId w:val="15"/>
        </w:numPr>
        <w:jc w:val="both"/>
      </w:pPr>
      <w:r w:rsidRPr="002B5B57">
        <w:t>The escrow account shall be an interest bearing account.</w:t>
      </w:r>
    </w:p>
    <w:p w:rsidR="002B5B57" w:rsidRPr="002B5B57" w:rsidRDefault="002B5B57" w:rsidP="002B5B57">
      <w:pPr>
        <w:numPr>
          <w:ilvl w:val="0"/>
          <w:numId w:val="15"/>
        </w:numPr>
        <w:jc w:val="both"/>
      </w:pPr>
      <w:r w:rsidRPr="002B5B57">
        <w:t>If a refund to the customers is required, all interest earned by the escrow account shall be distributed to the customers.</w:t>
      </w:r>
    </w:p>
    <w:p w:rsidR="002B5B57" w:rsidRPr="002B5B57" w:rsidRDefault="002B5B57" w:rsidP="002B5B57">
      <w:pPr>
        <w:numPr>
          <w:ilvl w:val="0"/>
          <w:numId w:val="15"/>
        </w:numPr>
        <w:jc w:val="both"/>
      </w:pPr>
      <w:r w:rsidRPr="002B5B57">
        <w:t>If a refund to the customers is not required, the interest earned by the escr</w:t>
      </w:r>
      <w:r w:rsidR="00B01688">
        <w:t>ow account shall revert to the u</w:t>
      </w:r>
      <w:r w:rsidRPr="002B5B57">
        <w:t>tility.</w:t>
      </w:r>
    </w:p>
    <w:p w:rsidR="002B5B57" w:rsidRPr="002B5B57" w:rsidRDefault="002B5B57" w:rsidP="002B5B57">
      <w:pPr>
        <w:numPr>
          <w:ilvl w:val="0"/>
          <w:numId w:val="15"/>
        </w:numPr>
        <w:jc w:val="both"/>
      </w:pPr>
      <w:r w:rsidRPr="002B5B57">
        <w:t>All information on the escrow account shall be available from the holder of the escrow account to a Commission representative at all times.</w:t>
      </w:r>
    </w:p>
    <w:p w:rsidR="002B5B57" w:rsidRPr="002B5B57" w:rsidRDefault="002B5B57" w:rsidP="002B5B57">
      <w:pPr>
        <w:numPr>
          <w:ilvl w:val="0"/>
          <w:numId w:val="15"/>
        </w:numPr>
        <w:jc w:val="both"/>
      </w:pPr>
      <w:r w:rsidRPr="002B5B57">
        <w:t>The amount of revenue subject to refund shall be deposited in the escrow account within seven days of receipt.</w:t>
      </w:r>
    </w:p>
    <w:p w:rsidR="002B5B57" w:rsidRPr="002B5B57" w:rsidRDefault="002B5B57" w:rsidP="002B5B57">
      <w:pPr>
        <w:numPr>
          <w:ilvl w:val="0"/>
          <w:numId w:val="15"/>
        </w:numPr>
        <w:jc w:val="both"/>
      </w:pPr>
      <w:r w:rsidRPr="002B5B57">
        <w:t xml:space="preserve">This escrow account is established by the direction of the Florida Public Service Commission for the purpose(s) set forth in its order requiring such account. Pursuant to </w:t>
      </w:r>
      <w:proofErr w:type="spellStart"/>
      <w:r w:rsidRPr="002B5B57">
        <w:rPr>
          <w:i/>
        </w:rPr>
        <w:t>Cosentino</w:t>
      </w:r>
      <w:proofErr w:type="spellEnd"/>
      <w:r w:rsidRPr="002B5B57">
        <w:rPr>
          <w:i/>
        </w:rPr>
        <w:t xml:space="preserve"> v. Elson</w:t>
      </w:r>
      <w:r w:rsidRPr="002B5B57">
        <w:t>, 263 So. 2d 253 (Fla. 3d DCA 1972), escrow accounts are not subject to garnishments.</w:t>
      </w:r>
    </w:p>
    <w:p w:rsidR="002B5B57" w:rsidRPr="002B5B57" w:rsidRDefault="002B5B57" w:rsidP="002B5B57">
      <w:pPr>
        <w:numPr>
          <w:ilvl w:val="0"/>
          <w:numId w:val="15"/>
        </w:numPr>
        <w:jc w:val="both"/>
      </w:pPr>
      <w:r w:rsidRPr="002B5B57">
        <w:t>The account must specify by whom and on whose behalf such monies were paid.</w:t>
      </w:r>
    </w:p>
    <w:p w:rsidR="002B5B57" w:rsidRPr="002B5B57" w:rsidRDefault="002B5B57" w:rsidP="002B5B57">
      <w:pPr>
        <w:ind w:left="720"/>
        <w:contextualSpacing/>
        <w:jc w:val="both"/>
      </w:pPr>
    </w:p>
    <w:p w:rsidR="002B5B57" w:rsidRPr="002B5B57" w:rsidRDefault="002B5B57" w:rsidP="002B5B57">
      <w:pPr>
        <w:spacing w:after="120"/>
        <w:jc w:val="both"/>
      </w:pPr>
      <w:r w:rsidRPr="002B5B57">
        <w:t>In no instance should the maintenance and administrative costs associated with the refund be borne by the customers. These costs are the responsibility o</w:t>
      </w:r>
      <w:r w:rsidR="00B01688">
        <w:t>f, and should be borne by, the u</w:t>
      </w:r>
      <w:r w:rsidRPr="002B5B57">
        <w:t xml:space="preserve">tility. Irrespective of the </w:t>
      </w:r>
      <w:r w:rsidR="00B01688">
        <w:t>form of security chosen by the u</w:t>
      </w:r>
      <w:r w:rsidRPr="002B5B57">
        <w:t>tility, an account of all monies received as a result of the rate increa</w:t>
      </w:r>
      <w:r w:rsidR="00B01688">
        <w:t>se should be maintained by the u</w:t>
      </w:r>
      <w:r w:rsidRPr="002B5B57">
        <w:t>tility. If a refund is ultimately required, it should be paid with interest calculated pursuant to Rule 25-30.360(4), F.A.C.</w:t>
      </w:r>
    </w:p>
    <w:p w:rsidR="002B5B57" w:rsidRDefault="00B01688" w:rsidP="002B5B57">
      <w:pPr>
        <w:pStyle w:val="BodyText"/>
      </w:pPr>
      <w:r>
        <w:t>The u</w:t>
      </w:r>
      <w:r w:rsidR="002B5B57" w:rsidRPr="002B5B57">
        <w:t xml:space="preserve">tility should maintain a record of the amount of the bond, and the amount of revenues that are subject to refund. In addition, after the increased rates are in effect, pursuant to </w:t>
      </w:r>
      <w:r>
        <w:t>Rule 25-30.360(6), F.A.C., the u</w:t>
      </w:r>
      <w:r w:rsidR="002B5B57" w:rsidRPr="002B5B57">
        <w:t>tility should file reports with the Office of Commission Clerk no later than the 20th of every month indicating the monthly and total amount of money subject to refund at the end of the preceding month. The report filed should also indicate the status of the security being used to guarantee repayment of any potential refund.</w:t>
      </w:r>
    </w:p>
    <w:p w:rsidR="002B5B57" w:rsidRDefault="002B5B57">
      <w:pPr>
        <w:pStyle w:val="IssueHeading"/>
        <w:rPr>
          <w:vanish/>
          <w:specVanish/>
        </w:rPr>
      </w:pPr>
      <w:r w:rsidRPr="004C3641">
        <w:rPr>
          <w:b w:val="0"/>
          <w:i w:val="0"/>
        </w:rPr>
        <w:br w:type="page"/>
      </w:r>
      <w:r w:rsidRPr="004C3641">
        <w:lastRenderedPageBreak/>
        <w:t xml:space="preserve">Issue </w:t>
      </w:r>
      <w:fldSimple w:instr=" SEQ Issue \* MERGEFORMAT ">
        <w:r w:rsidR="00FC1156">
          <w:rPr>
            <w:noProof/>
          </w:rPr>
          <w:t>5</w:t>
        </w:r>
      </w:fldSimple>
      <w:r w:rsidRPr="004C3641">
        <w:t>:</w:t>
      </w:r>
      <w:r>
        <w:fldChar w:fldCharType="begin"/>
      </w:r>
      <w:r>
        <w:instrText xml:space="preserve"> TC "</w:instrText>
      </w:r>
      <w:r>
        <w:fldChar w:fldCharType="begin"/>
      </w:r>
      <w:r>
        <w:instrText xml:space="preserve"> SEQ issue \c </w:instrText>
      </w:r>
      <w:r>
        <w:fldChar w:fldCharType="separate"/>
      </w:r>
      <w:r w:rsidR="00FC1156">
        <w:rPr>
          <w:noProof/>
        </w:rPr>
        <w:instrText>5</w:instrText>
      </w:r>
      <w:r>
        <w:fldChar w:fldCharType="end"/>
      </w:r>
      <w:r>
        <w:tab/>
        <w:instrText xml:space="preserve">" \l 1 </w:instrText>
      </w:r>
      <w:r>
        <w:fldChar w:fldCharType="end"/>
      </w:r>
      <w:r>
        <w:t> </w:t>
      </w:r>
    </w:p>
    <w:p w:rsidR="002B5B57" w:rsidRDefault="002B5B57">
      <w:pPr>
        <w:pStyle w:val="BodyText"/>
      </w:pPr>
      <w:r>
        <w:t> Should this docket be closed?</w:t>
      </w:r>
    </w:p>
    <w:p w:rsidR="002B5B57" w:rsidRPr="004C3641" w:rsidRDefault="002B5B57">
      <w:pPr>
        <w:pStyle w:val="IssueSubsectionHeading"/>
        <w:rPr>
          <w:vanish/>
          <w:specVanish/>
        </w:rPr>
      </w:pPr>
      <w:r w:rsidRPr="004C3641">
        <w:t>Recommendation: </w:t>
      </w:r>
    </w:p>
    <w:p w:rsidR="002B5B57" w:rsidRDefault="002B5B57">
      <w:pPr>
        <w:pStyle w:val="BodyText"/>
      </w:pPr>
      <w:r>
        <w:t> </w:t>
      </w:r>
      <w:r w:rsidR="00BF5CAF" w:rsidRPr="00C52E1C">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w:t>
      </w:r>
      <w:r w:rsidR="00BF5CAF">
        <w:t xml:space="preserve"> notice have been filed by the u</w:t>
      </w:r>
      <w:r w:rsidR="00BF5CAF" w:rsidRPr="00C52E1C">
        <w:t>tility and approved by staff. Once these actions are complete, this docket should be closed administratively</w:t>
      </w:r>
      <w:r w:rsidR="00BF5CAF">
        <w:t>.</w:t>
      </w:r>
      <w:r w:rsidR="003E70D6" w:rsidRPr="003E70D6">
        <w:t xml:space="preserve"> </w:t>
      </w:r>
      <w:r w:rsidR="003E70D6">
        <w:t xml:space="preserve">(Murphy, </w:t>
      </w:r>
      <w:proofErr w:type="spellStart"/>
      <w:r w:rsidR="003E70D6">
        <w:t>DuVal</w:t>
      </w:r>
      <w:proofErr w:type="spellEnd"/>
      <w:r w:rsidR="003E70D6">
        <w:t>)</w:t>
      </w:r>
    </w:p>
    <w:p w:rsidR="002B5B57" w:rsidRPr="004C3641" w:rsidRDefault="002B5B57">
      <w:pPr>
        <w:pStyle w:val="IssueSubsectionHeading"/>
        <w:rPr>
          <w:vanish/>
          <w:specVanish/>
        </w:rPr>
      </w:pPr>
      <w:r w:rsidRPr="004C3641">
        <w:t>Staff Analysis: </w:t>
      </w:r>
    </w:p>
    <w:p w:rsidR="002B5B57" w:rsidRDefault="002B5B57">
      <w:pPr>
        <w:pStyle w:val="BodyText"/>
      </w:pPr>
      <w:r>
        <w:t> </w:t>
      </w:r>
      <w:r w:rsidR="00BF5CAF">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p>
    <w:p w:rsidR="002B5B57" w:rsidRDefault="002B5B57" w:rsidP="007304A3">
      <w:pPr>
        <w:pStyle w:val="BodyText"/>
        <w:sectPr w:rsidR="002B5B57"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2B5B57" w:rsidRDefault="002B5B57" w:rsidP="007304A3">
      <w:pPr>
        <w:pStyle w:val="BodyText"/>
      </w:pPr>
    </w:p>
    <w:tbl>
      <w:tblPr>
        <w:tblW w:w="8163" w:type="dxa"/>
        <w:jc w:val="center"/>
        <w:tblInd w:w="93" w:type="dxa"/>
        <w:tblLook w:val="04A0" w:firstRow="1" w:lastRow="0" w:firstColumn="1" w:lastColumn="0" w:noHBand="0" w:noVBand="1"/>
      </w:tblPr>
      <w:tblGrid>
        <w:gridCol w:w="3912"/>
        <w:gridCol w:w="1248"/>
        <w:gridCol w:w="1809"/>
        <w:gridCol w:w="1194"/>
      </w:tblGrid>
      <w:tr w:rsidR="002B5B57" w:rsidRPr="006875B4" w:rsidTr="005528DA">
        <w:trPr>
          <w:trHeight w:val="312"/>
          <w:jc w:val="center"/>
        </w:trPr>
        <w:tc>
          <w:tcPr>
            <w:tcW w:w="5160" w:type="dxa"/>
            <w:gridSpan w:val="2"/>
            <w:tcBorders>
              <w:top w:val="single" w:sz="8" w:space="0" w:color="auto"/>
              <w:left w:val="single" w:sz="8" w:space="0" w:color="auto"/>
              <w:bottom w:val="nil"/>
              <w:right w:val="nil"/>
            </w:tcBorders>
            <w:shd w:val="clear" w:color="auto" w:fill="auto"/>
            <w:noWrap/>
            <w:vAlign w:val="center"/>
            <w:hideMark/>
          </w:tcPr>
          <w:p w:rsidR="002B5B57" w:rsidRPr="002B5B57" w:rsidRDefault="002B5B57" w:rsidP="005528DA">
            <w:pPr>
              <w:rPr>
                <w:rFonts w:cs="Calibri"/>
                <w:b/>
                <w:bCs/>
                <w:color w:val="000000"/>
                <w:sz w:val="20"/>
                <w:szCs w:val="20"/>
              </w:rPr>
            </w:pPr>
            <w:bookmarkStart w:id="17" w:name="RANGE!A1:D21"/>
            <w:r w:rsidRPr="002B5B57">
              <w:rPr>
                <w:rFonts w:cs="Calibri"/>
                <w:b/>
                <w:bCs/>
                <w:color w:val="000000"/>
                <w:sz w:val="20"/>
                <w:szCs w:val="20"/>
              </w:rPr>
              <w:t>ORCHID SPRINGS DEVELOPMENT CORPORATION</w:t>
            </w:r>
            <w:bookmarkEnd w:id="17"/>
          </w:p>
        </w:tc>
        <w:tc>
          <w:tcPr>
            <w:tcW w:w="3003" w:type="dxa"/>
            <w:gridSpan w:val="2"/>
            <w:tcBorders>
              <w:top w:val="single" w:sz="8" w:space="0" w:color="auto"/>
              <w:left w:val="nil"/>
              <w:bottom w:val="nil"/>
              <w:right w:val="single" w:sz="8" w:space="0" w:color="000000"/>
            </w:tcBorders>
            <w:shd w:val="clear" w:color="auto" w:fill="auto"/>
            <w:noWrap/>
            <w:vAlign w:val="center"/>
            <w:hideMark/>
          </w:tcPr>
          <w:p w:rsidR="002B5B57" w:rsidRPr="002B5B57" w:rsidRDefault="002B5B57" w:rsidP="005528DA">
            <w:pPr>
              <w:jc w:val="right"/>
              <w:rPr>
                <w:rFonts w:cs="Calibri"/>
                <w:b/>
                <w:bCs/>
                <w:color w:val="000000"/>
                <w:sz w:val="20"/>
                <w:szCs w:val="20"/>
              </w:rPr>
            </w:pPr>
            <w:r w:rsidRPr="002B5B57">
              <w:rPr>
                <w:rFonts w:cs="Calibri"/>
                <w:b/>
                <w:bCs/>
                <w:color w:val="000000"/>
                <w:sz w:val="20"/>
                <w:szCs w:val="20"/>
              </w:rPr>
              <w:t>SCHEDULE NO. 1-A</w:t>
            </w:r>
          </w:p>
        </w:tc>
      </w:tr>
      <w:tr w:rsidR="002B5B57" w:rsidRPr="006875B4" w:rsidTr="005528DA">
        <w:trPr>
          <w:trHeight w:val="312"/>
          <w:jc w:val="center"/>
        </w:trPr>
        <w:tc>
          <w:tcPr>
            <w:tcW w:w="3912" w:type="dxa"/>
            <w:tcBorders>
              <w:top w:val="nil"/>
              <w:left w:val="single" w:sz="8" w:space="0" w:color="auto"/>
              <w:bottom w:val="nil"/>
              <w:right w:val="nil"/>
            </w:tcBorders>
            <w:shd w:val="clear" w:color="auto" w:fill="auto"/>
            <w:noWrap/>
            <w:vAlign w:val="center"/>
            <w:hideMark/>
          </w:tcPr>
          <w:p w:rsidR="002B5B57" w:rsidRPr="002B5B57" w:rsidRDefault="002B5B57" w:rsidP="005528DA">
            <w:pPr>
              <w:rPr>
                <w:rFonts w:cs="Calibri"/>
                <w:b/>
                <w:bCs/>
                <w:color w:val="000000"/>
                <w:sz w:val="20"/>
                <w:szCs w:val="20"/>
              </w:rPr>
            </w:pPr>
            <w:r w:rsidRPr="002B5B57">
              <w:rPr>
                <w:rFonts w:cs="Calibri"/>
                <w:b/>
                <w:bCs/>
                <w:color w:val="000000"/>
                <w:sz w:val="20"/>
                <w:szCs w:val="20"/>
              </w:rPr>
              <w:t>TEST YEAR ENDED  12/31/17</w:t>
            </w:r>
          </w:p>
        </w:tc>
        <w:tc>
          <w:tcPr>
            <w:tcW w:w="1248" w:type="dxa"/>
            <w:tcBorders>
              <w:top w:val="nil"/>
              <w:left w:val="nil"/>
              <w:bottom w:val="nil"/>
              <w:right w:val="nil"/>
            </w:tcBorders>
            <w:shd w:val="clear" w:color="auto" w:fill="auto"/>
            <w:noWrap/>
            <w:vAlign w:val="center"/>
            <w:hideMark/>
          </w:tcPr>
          <w:p w:rsidR="002B5B57" w:rsidRPr="002B5B57" w:rsidRDefault="002B5B57" w:rsidP="005528DA">
            <w:pPr>
              <w:rPr>
                <w:rFonts w:cs="Calibri"/>
                <w:color w:val="000000"/>
                <w:sz w:val="20"/>
                <w:szCs w:val="20"/>
              </w:rPr>
            </w:pPr>
          </w:p>
        </w:tc>
        <w:tc>
          <w:tcPr>
            <w:tcW w:w="3003" w:type="dxa"/>
            <w:gridSpan w:val="2"/>
            <w:tcBorders>
              <w:top w:val="nil"/>
              <w:left w:val="nil"/>
              <w:bottom w:val="nil"/>
              <w:right w:val="single" w:sz="8" w:space="0" w:color="000000"/>
            </w:tcBorders>
            <w:shd w:val="clear" w:color="auto" w:fill="auto"/>
            <w:noWrap/>
            <w:vAlign w:val="center"/>
            <w:hideMark/>
          </w:tcPr>
          <w:p w:rsidR="002B5B57" w:rsidRPr="002B5B57" w:rsidRDefault="002B5B57" w:rsidP="005528DA">
            <w:pPr>
              <w:jc w:val="right"/>
              <w:rPr>
                <w:rFonts w:cs="Calibri"/>
                <w:b/>
                <w:bCs/>
                <w:color w:val="000000"/>
                <w:sz w:val="20"/>
                <w:szCs w:val="20"/>
              </w:rPr>
            </w:pPr>
            <w:r w:rsidRPr="002B5B57">
              <w:rPr>
                <w:rFonts w:cs="Calibri"/>
                <w:b/>
                <w:bCs/>
                <w:color w:val="000000"/>
                <w:sz w:val="20"/>
                <w:szCs w:val="20"/>
              </w:rPr>
              <w:t>DOCKET NO. 20180063-WS</w:t>
            </w:r>
          </w:p>
        </w:tc>
      </w:tr>
      <w:tr w:rsidR="002B5B57" w:rsidRPr="006875B4" w:rsidTr="005528DA">
        <w:trPr>
          <w:trHeight w:val="312"/>
          <w:jc w:val="center"/>
        </w:trPr>
        <w:tc>
          <w:tcPr>
            <w:tcW w:w="3912" w:type="dxa"/>
            <w:tcBorders>
              <w:top w:val="nil"/>
              <w:left w:val="single" w:sz="8" w:space="0" w:color="auto"/>
              <w:bottom w:val="nil"/>
              <w:right w:val="nil"/>
            </w:tcBorders>
            <w:shd w:val="clear" w:color="auto" w:fill="auto"/>
            <w:noWrap/>
            <w:vAlign w:val="center"/>
            <w:hideMark/>
          </w:tcPr>
          <w:p w:rsidR="002B5B57" w:rsidRPr="002B5B57" w:rsidRDefault="002B5B57" w:rsidP="005528DA">
            <w:pPr>
              <w:rPr>
                <w:rFonts w:cs="Calibri"/>
                <w:b/>
                <w:bCs/>
                <w:color w:val="000000"/>
                <w:sz w:val="20"/>
                <w:szCs w:val="20"/>
              </w:rPr>
            </w:pPr>
            <w:r w:rsidRPr="002B5B57">
              <w:rPr>
                <w:rFonts w:cs="Calibri"/>
                <w:b/>
                <w:bCs/>
                <w:color w:val="000000"/>
                <w:sz w:val="20"/>
                <w:szCs w:val="20"/>
              </w:rPr>
              <w:t>SCHEDULE OF WATER RATE BASE</w:t>
            </w:r>
          </w:p>
        </w:tc>
        <w:tc>
          <w:tcPr>
            <w:tcW w:w="1248" w:type="dxa"/>
            <w:tcBorders>
              <w:top w:val="nil"/>
              <w:left w:val="nil"/>
              <w:bottom w:val="nil"/>
              <w:right w:val="nil"/>
            </w:tcBorders>
            <w:shd w:val="clear" w:color="auto" w:fill="auto"/>
            <w:noWrap/>
            <w:vAlign w:val="center"/>
            <w:hideMark/>
          </w:tcPr>
          <w:p w:rsidR="002B5B57" w:rsidRPr="002B5B57" w:rsidRDefault="002B5B57" w:rsidP="005528DA">
            <w:pPr>
              <w:rPr>
                <w:rFonts w:cs="Calibri"/>
                <w:color w:val="000000"/>
                <w:sz w:val="20"/>
                <w:szCs w:val="20"/>
              </w:rPr>
            </w:pPr>
          </w:p>
        </w:tc>
        <w:tc>
          <w:tcPr>
            <w:tcW w:w="1809" w:type="dxa"/>
            <w:tcBorders>
              <w:top w:val="nil"/>
              <w:left w:val="nil"/>
              <w:bottom w:val="nil"/>
              <w:right w:val="nil"/>
            </w:tcBorders>
            <w:shd w:val="clear" w:color="auto" w:fill="auto"/>
            <w:noWrap/>
            <w:vAlign w:val="bottom"/>
            <w:hideMark/>
          </w:tcPr>
          <w:p w:rsidR="002B5B57" w:rsidRPr="002B5B57" w:rsidRDefault="002B5B57" w:rsidP="005528DA">
            <w:pPr>
              <w:rPr>
                <w:rFonts w:cs="Calibri"/>
                <w:color w:val="000000"/>
                <w:sz w:val="20"/>
                <w:szCs w:val="20"/>
              </w:rPr>
            </w:pPr>
          </w:p>
        </w:tc>
        <w:tc>
          <w:tcPr>
            <w:tcW w:w="1194" w:type="dxa"/>
            <w:tcBorders>
              <w:top w:val="nil"/>
              <w:left w:val="nil"/>
              <w:bottom w:val="nil"/>
              <w:right w:val="single" w:sz="8" w:space="0" w:color="auto"/>
            </w:tcBorders>
            <w:shd w:val="clear" w:color="auto" w:fill="auto"/>
            <w:noWrap/>
            <w:vAlign w:val="bottom"/>
            <w:hideMark/>
          </w:tcPr>
          <w:p w:rsidR="002B5B57" w:rsidRPr="002B5B57" w:rsidRDefault="002B5B57" w:rsidP="005528DA">
            <w:pPr>
              <w:rPr>
                <w:rFonts w:cs="Calibri"/>
                <w:color w:val="000000"/>
                <w:sz w:val="20"/>
                <w:szCs w:val="20"/>
              </w:rPr>
            </w:pPr>
            <w:r w:rsidRPr="002B5B57">
              <w:rPr>
                <w:rFonts w:cs="Calibri"/>
                <w:color w:val="000000"/>
                <w:sz w:val="20"/>
                <w:szCs w:val="20"/>
              </w:rPr>
              <w:t> </w:t>
            </w:r>
          </w:p>
        </w:tc>
      </w:tr>
      <w:tr w:rsidR="002B5B57" w:rsidRPr="006875B4" w:rsidTr="005528DA">
        <w:trPr>
          <w:trHeight w:val="300"/>
          <w:jc w:val="center"/>
        </w:trPr>
        <w:tc>
          <w:tcPr>
            <w:tcW w:w="3912" w:type="dxa"/>
            <w:tcBorders>
              <w:top w:val="single" w:sz="8" w:space="0" w:color="auto"/>
              <w:left w:val="single" w:sz="8" w:space="0" w:color="auto"/>
              <w:bottom w:val="nil"/>
              <w:right w:val="nil"/>
            </w:tcBorders>
            <w:shd w:val="clear" w:color="auto" w:fill="auto"/>
            <w:noWrap/>
            <w:vAlign w:val="bottom"/>
            <w:hideMark/>
          </w:tcPr>
          <w:p w:rsidR="002B5B57" w:rsidRPr="002B5B57" w:rsidRDefault="002B5B57" w:rsidP="005528DA">
            <w:pPr>
              <w:rPr>
                <w:rFonts w:cs="Calibri"/>
                <w:color w:val="000000"/>
                <w:sz w:val="20"/>
                <w:szCs w:val="20"/>
              </w:rPr>
            </w:pPr>
            <w:r w:rsidRPr="002B5B57">
              <w:rPr>
                <w:rFonts w:cs="Calibri"/>
                <w:color w:val="000000"/>
                <w:sz w:val="20"/>
                <w:szCs w:val="20"/>
              </w:rPr>
              <w:t> </w:t>
            </w:r>
          </w:p>
        </w:tc>
        <w:tc>
          <w:tcPr>
            <w:tcW w:w="1248" w:type="dxa"/>
            <w:tcBorders>
              <w:top w:val="single" w:sz="8" w:space="0" w:color="auto"/>
              <w:left w:val="nil"/>
              <w:bottom w:val="nil"/>
              <w:right w:val="nil"/>
            </w:tcBorders>
            <w:shd w:val="clear" w:color="auto" w:fill="auto"/>
            <w:noWrap/>
            <w:vAlign w:val="bottom"/>
            <w:hideMark/>
          </w:tcPr>
          <w:p w:rsidR="002B5B57" w:rsidRPr="002B5B57" w:rsidRDefault="002B5B57" w:rsidP="005528DA">
            <w:pPr>
              <w:jc w:val="center"/>
              <w:rPr>
                <w:rFonts w:cs="Calibri"/>
                <w:b/>
                <w:bCs/>
                <w:sz w:val="20"/>
                <w:szCs w:val="20"/>
              </w:rPr>
            </w:pPr>
            <w:r w:rsidRPr="002B5B57">
              <w:rPr>
                <w:rFonts w:cs="Calibri"/>
                <w:b/>
                <w:bCs/>
                <w:sz w:val="20"/>
                <w:szCs w:val="20"/>
              </w:rPr>
              <w:t>BALANCE</w:t>
            </w:r>
          </w:p>
        </w:tc>
        <w:tc>
          <w:tcPr>
            <w:tcW w:w="1809" w:type="dxa"/>
            <w:tcBorders>
              <w:top w:val="single" w:sz="8" w:space="0" w:color="auto"/>
              <w:left w:val="nil"/>
              <w:bottom w:val="nil"/>
              <w:right w:val="nil"/>
            </w:tcBorders>
            <w:shd w:val="clear" w:color="auto" w:fill="auto"/>
            <w:noWrap/>
            <w:vAlign w:val="bottom"/>
            <w:hideMark/>
          </w:tcPr>
          <w:p w:rsidR="002B5B57" w:rsidRPr="002B5B57" w:rsidRDefault="002B5B57" w:rsidP="005528DA">
            <w:pPr>
              <w:jc w:val="center"/>
              <w:rPr>
                <w:rFonts w:cs="Calibri"/>
                <w:b/>
                <w:bCs/>
                <w:sz w:val="20"/>
                <w:szCs w:val="20"/>
              </w:rPr>
            </w:pPr>
            <w:r w:rsidRPr="002B5B57">
              <w:rPr>
                <w:rFonts w:cs="Calibri"/>
                <w:b/>
                <w:bCs/>
                <w:sz w:val="20"/>
                <w:szCs w:val="20"/>
              </w:rPr>
              <w:t>STAFF</w:t>
            </w:r>
          </w:p>
        </w:tc>
        <w:tc>
          <w:tcPr>
            <w:tcW w:w="1194" w:type="dxa"/>
            <w:tcBorders>
              <w:top w:val="single" w:sz="8" w:space="0" w:color="auto"/>
              <w:left w:val="nil"/>
              <w:bottom w:val="nil"/>
              <w:right w:val="single" w:sz="8" w:space="0" w:color="auto"/>
            </w:tcBorders>
            <w:shd w:val="clear" w:color="auto" w:fill="auto"/>
            <w:noWrap/>
            <w:vAlign w:val="bottom"/>
            <w:hideMark/>
          </w:tcPr>
          <w:p w:rsidR="002B5B57" w:rsidRPr="002B5B57" w:rsidRDefault="002B5B57" w:rsidP="005528DA">
            <w:pPr>
              <w:jc w:val="center"/>
              <w:rPr>
                <w:rFonts w:cs="Calibri"/>
                <w:b/>
                <w:bCs/>
                <w:sz w:val="20"/>
                <w:szCs w:val="20"/>
              </w:rPr>
            </w:pPr>
            <w:r w:rsidRPr="002B5B57">
              <w:rPr>
                <w:rFonts w:cs="Calibri"/>
                <w:b/>
                <w:bCs/>
                <w:sz w:val="20"/>
                <w:szCs w:val="20"/>
              </w:rPr>
              <w:t>BALANCE</w:t>
            </w:r>
          </w:p>
        </w:tc>
      </w:tr>
      <w:tr w:rsidR="002B5B57" w:rsidRPr="006875B4" w:rsidTr="005528DA">
        <w:trPr>
          <w:trHeight w:val="300"/>
          <w:jc w:val="center"/>
        </w:trPr>
        <w:tc>
          <w:tcPr>
            <w:tcW w:w="3912" w:type="dxa"/>
            <w:tcBorders>
              <w:top w:val="nil"/>
              <w:left w:val="single" w:sz="8" w:space="0" w:color="auto"/>
              <w:bottom w:val="nil"/>
              <w:right w:val="nil"/>
            </w:tcBorders>
            <w:shd w:val="clear" w:color="auto" w:fill="auto"/>
            <w:noWrap/>
            <w:vAlign w:val="bottom"/>
            <w:hideMark/>
          </w:tcPr>
          <w:p w:rsidR="002B5B57" w:rsidRPr="002B5B57" w:rsidRDefault="002B5B57" w:rsidP="005528DA">
            <w:pPr>
              <w:rPr>
                <w:rFonts w:cs="Calibri"/>
                <w:color w:val="000000"/>
              </w:rPr>
            </w:pPr>
            <w:r w:rsidRPr="002B5B57">
              <w:rPr>
                <w:rFonts w:cs="Calibri"/>
                <w:color w:val="000000"/>
              </w:rPr>
              <w:t> </w:t>
            </w:r>
          </w:p>
        </w:tc>
        <w:tc>
          <w:tcPr>
            <w:tcW w:w="1248" w:type="dxa"/>
            <w:tcBorders>
              <w:top w:val="nil"/>
              <w:left w:val="nil"/>
              <w:bottom w:val="nil"/>
              <w:right w:val="nil"/>
            </w:tcBorders>
            <w:shd w:val="clear" w:color="auto" w:fill="auto"/>
            <w:noWrap/>
            <w:vAlign w:val="bottom"/>
            <w:hideMark/>
          </w:tcPr>
          <w:p w:rsidR="002B5B57" w:rsidRPr="002B5B57" w:rsidRDefault="002B5B57" w:rsidP="005528DA">
            <w:pPr>
              <w:rPr>
                <w:rFonts w:cs="Calibri"/>
                <w:b/>
                <w:bCs/>
                <w:sz w:val="20"/>
                <w:szCs w:val="20"/>
              </w:rPr>
            </w:pPr>
            <w:r w:rsidRPr="002B5B57">
              <w:rPr>
                <w:rFonts w:cs="Calibri"/>
                <w:b/>
                <w:bCs/>
                <w:sz w:val="20"/>
                <w:szCs w:val="20"/>
              </w:rPr>
              <w:t xml:space="preserve">      PER</w:t>
            </w:r>
          </w:p>
        </w:tc>
        <w:tc>
          <w:tcPr>
            <w:tcW w:w="1809" w:type="dxa"/>
            <w:tcBorders>
              <w:top w:val="nil"/>
              <w:left w:val="nil"/>
              <w:bottom w:val="nil"/>
              <w:right w:val="nil"/>
            </w:tcBorders>
            <w:shd w:val="clear" w:color="auto" w:fill="auto"/>
            <w:noWrap/>
            <w:vAlign w:val="bottom"/>
            <w:hideMark/>
          </w:tcPr>
          <w:p w:rsidR="002B5B57" w:rsidRPr="002B5B57" w:rsidRDefault="002B5B57" w:rsidP="005528DA">
            <w:pPr>
              <w:jc w:val="center"/>
              <w:rPr>
                <w:rFonts w:cs="Calibri"/>
                <w:b/>
                <w:bCs/>
                <w:sz w:val="20"/>
                <w:szCs w:val="20"/>
              </w:rPr>
            </w:pPr>
            <w:r w:rsidRPr="002B5B57">
              <w:rPr>
                <w:rFonts w:cs="Calibri"/>
                <w:b/>
                <w:bCs/>
                <w:sz w:val="20"/>
                <w:szCs w:val="20"/>
              </w:rPr>
              <w:t>ADJUSTMENTS</w:t>
            </w:r>
          </w:p>
        </w:tc>
        <w:tc>
          <w:tcPr>
            <w:tcW w:w="1194" w:type="dxa"/>
            <w:tcBorders>
              <w:top w:val="nil"/>
              <w:left w:val="nil"/>
              <w:bottom w:val="nil"/>
              <w:right w:val="single" w:sz="8" w:space="0" w:color="auto"/>
            </w:tcBorders>
            <w:shd w:val="clear" w:color="auto" w:fill="auto"/>
            <w:noWrap/>
            <w:vAlign w:val="bottom"/>
            <w:hideMark/>
          </w:tcPr>
          <w:p w:rsidR="002B5B57" w:rsidRPr="002B5B57" w:rsidRDefault="002B5B57" w:rsidP="005528DA">
            <w:pPr>
              <w:jc w:val="center"/>
              <w:rPr>
                <w:rFonts w:cs="Calibri"/>
                <w:b/>
                <w:bCs/>
                <w:sz w:val="20"/>
                <w:szCs w:val="20"/>
              </w:rPr>
            </w:pPr>
            <w:r w:rsidRPr="002B5B57">
              <w:rPr>
                <w:rFonts w:cs="Calibri"/>
                <w:b/>
                <w:bCs/>
                <w:sz w:val="20"/>
                <w:szCs w:val="20"/>
              </w:rPr>
              <w:t>PER</w:t>
            </w:r>
          </w:p>
        </w:tc>
      </w:tr>
      <w:tr w:rsidR="002B5B57" w:rsidRPr="006875B4" w:rsidTr="005528DA">
        <w:trPr>
          <w:trHeight w:val="312"/>
          <w:jc w:val="center"/>
        </w:trPr>
        <w:tc>
          <w:tcPr>
            <w:tcW w:w="3912" w:type="dxa"/>
            <w:tcBorders>
              <w:top w:val="nil"/>
              <w:left w:val="single" w:sz="8" w:space="0" w:color="auto"/>
              <w:bottom w:val="single" w:sz="8" w:space="0" w:color="auto"/>
              <w:right w:val="nil"/>
            </w:tcBorders>
            <w:shd w:val="clear" w:color="auto" w:fill="auto"/>
            <w:noWrap/>
            <w:vAlign w:val="bottom"/>
            <w:hideMark/>
          </w:tcPr>
          <w:p w:rsidR="002B5B57" w:rsidRPr="002B5B57" w:rsidRDefault="002B5B57" w:rsidP="005528DA">
            <w:pPr>
              <w:jc w:val="center"/>
              <w:rPr>
                <w:rFonts w:cs="Calibri"/>
                <w:b/>
                <w:bCs/>
                <w:color w:val="000000"/>
                <w:sz w:val="20"/>
                <w:szCs w:val="20"/>
              </w:rPr>
            </w:pPr>
            <w:r w:rsidRPr="002B5B57">
              <w:rPr>
                <w:rFonts w:cs="Calibri"/>
                <w:b/>
                <w:bCs/>
                <w:color w:val="000000"/>
                <w:sz w:val="20"/>
                <w:szCs w:val="20"/>
              </w:rPr>
              <w:t>DESCRIPTION</w:t>
            </w:r>
          </w:p>
        </w:tc>
        <w:tc>
          <w:tcPr>
            <w:tcW w:w="1248" w:type="dxa"/>
            <w:tcBorders>
              <w:top w:val="nil"/>
              <w:left w:val="nil"/>
              <w:bottom w:val="single" w:sz="8" w:space="0" w:color="auto"/>
              <w:right w:val="nil"/>
            </w:tcBorders>
            <w:shd w:val="clear" w:color="auto" w:fill="auto"/>
            <w:noWrap/>
            <w:vAlign w:val="bottom"/>
            <w:hideMark/>
          </w:tcPr>
          <w:p w:rsidR="002B5B57" w:rsidRPr="002B5B57" w:rsidRDefault="002B5B57" w:rsidP="005528DA">
            <w:pPr>
              <w:jc w:val="center"/>
              <w:rPr>
                <w:rFonts w:cs="Calibri"/>
                <w:b/>
                <w:bCs/>
                <w:sz w:val="20"/>
                <w:szCs w:val="20"/>
              </w:rPr>
            </w:pPr>
            <w:r w:rsidRPr="002B5B57">
              <w:rPr>
                <w:rFonts w:cs="Calibri"/>
                <w:b/>
                <w:bCs/>
                <w:sz w:val="20"/>
                <w:szCs w:val="20"/>
              </w:rPr>
              <w:t>2014 SARC</w:t>
            </w:r>
          </w:p>
        </w:tc>
        <w:tc>
          <w:tcPr>
            <w:tcW w:w="1809" w:type="dxa"/>
            <w:tcBorders>
              <w:top w:val="nil"/>
              <w:left w:val="nil"/>
              <w:bottom w:val="single" w:sz="8" w:space="0" w:color="auto"/>
              <w:right w:val="nil"/>
            </w:tcBorders>
            <w:shd w:val="clear" w:color="auto" w:fill="auto"/>
            <w:noWrap/>
            <w:vAlign w:val="bottom"/>
            <w:hideMark/>
          </w:tcPr>
          <w:p w:rsidR="002B5B57" w:rsidRPr="002B5B57" w:rsidRDefault="002B5B57" w:rsidP="005528DA">
            <w:pPr>
              <w:jc w:val="center"/>
              <w:rPr>
                <w:rFonts w:cs="Calibri"/>
                <w:b/>
                <w:bCs/>
                <w:sz w:val="20"/>
                <w:szCs w:val="20"/>
              </w:rPr>
            </w:pPr>
            <w:r w:rsidRPr="002B5B57">
              <w:rPr>
                <w:rFonts w:cs="Calibri"/>
                <w:b/>
                <w:bCs/>
                <w:sz w:val="20"/>
                <w:szCs w:val="20"/>
              </w:rPr>
              <w:t>TO UTIL. BAL.</w:t>
            </w:r>
          </w:p>
        </w:tc>
        <w:tc>
          <w:tcPr>
            <w:tcW w:w="1194" w:type="dxa"/>
            <w:tcBorders>
              <w:top w:val="nil"/>
              <w:left w:val="nil"/>
              <w:bottom w:val="single" w:sz="8" w:space="0" w:color="auto"/>
              <w:right w:val="single" w:sz="8" w:space="0" w:color="auto"/>
            </w:tcBorders>
            <w:shd w:val="clear" w:color="auto" w:fill="auto"/>
            <w:noWrap/>
            <w:vAlign w:val="bottom"/>
            <w:hideMark/>
          </w:tcPr>
          <w:p w:rsidR="002B5B57" w:rsidRPr="002B5B57" w:rsidRDefault="002B5B57" w:rsidP="005528DA">
            <w:pPr>
              <w:jc w:val="center"/>
              <w:rPr>
                <w:rFonts w:cs="Calibri"/>
                <w:b/>
                <w:bCs/>
                <w:sz w:val="20"/>
                <w:szCs w:val="20"/>
              </w:rPr>
            </w:pPr>
            <w:r w:rsidRPr="002B5B57">
              <w:rPr>
                <w:rFonts w:cs="Calibri"/>
                <w:b/>
                <w:bCs/>
                <w:sz w:val="20"/>
                <w:szCs w:val="20"/>
              </w:rPr>
              <w:t>STAFF</w:t>
            </w:r>
          </w:p>
        </w:tc>
      </w:tr>
      <w:tr w:rsidR="002B5B57" w:rsidRPr="006875B4" w:rsidTr="005528DA">
        <w:trPr>
          <w:trHeight w:val="300"/>
          <w:jc w:val="center"/>
        </w:trPr>
        <w:tc>
          <w:tcPr>
            <w:tcW w:w="3912" w:type="dxa"/>
            <w:tcBorders>
              <w:top w:val="nil"/>
              <w:left w:val="single" w:sz="8" w:space="0" w:color="auto"/>
              <w:bottom w:val="nil"/>
              <w:right w:val="nil"/>
            </w:tcBorders>
            <w:shd w:val="clear" w:color="auto" w:fill="auto"/>
            <w:noWrap/>
            <w:vAlign w:val="bottom"/>
            <w:hideMark/>
          </w:tcPr>
          <w:p w:rsidR="002B5B57" w:rsidRPr="002B5B57" w:rsidRDefault="002B5B57" w:rsidP="005528DA">
            <w:pPr>
              <w:rPr>
                <w:rFonts w:cs="Calibri"/>
                <w:b/>
                <w:bCs/>
                <w:color w:val="000000"/>
                <w:sz w:val="20"/>
                <w:szCs w:val="20"/>
              </w:rPr>
            </w:pPr>
            <w:r w:rsidRPr="002B5B57">
              <w:rPr>
                <w:rFonts w:cs="Calibri"/>
                <w:b/>
                <w:bCs/>
                <w:color w:val="000000"/>
                <w:sz w:val="20"/>
                <w:szCs w:val="20"/>
              </w:rPr>
              <w:t> </w:t>
            </w:r>
          </w:p>
        </w:tc>
        <w:tc>
          <w:tcPr>
            <w:tcW w:w="1248" w:type="dxa"/>
            <w:tcBorders>
              <w:top w:val="nil"/>
              <w:left w:val="nil"/>
              <w:bottom w:val="nil"/>
              <w:right w:val="nil"/>
            </w:tcBorders>
            <w:shd w:val="clear" w:color="auto" w:fill="auto"/>
            <w:noWrap/>
            <w:vAlign w:val="bottom"/>
            <w:hideMark/>
          </w:tcPr>
          <w:p w:rsidR="002B5B57" w:rsidRPr="002B5B57" w:rsidRDefault="002B5B57" w:rsidP="005528DA">
            <w:pPr>
              <w:jc w:val="center"/>
              <w:rPr>
                <w:rFonts w:cs="Calibri"/>
                <w:b/>
                <w:bCs/>
                <w:color w:val="000000"/>
                <w:sz w:val="20"/>
                <w:szCs w:val="20"/>
              </w:rPr>
            </w:pPr>
          </w:p>
        </w:tc>
        <w:tc>
          <w:tcPr>
            <w:tcW w:w="1809" w:type="dxa"/>
            <w:tcBorders>
              <w:top w:val="nil"/>
              <w:left w:val="nil"/>
              <w:bottom w:val="nil"/>
              <w:right w:val="nil"/>
            </w:tcBorders>
            <w:shd w:val="clear" w:color="auto" w:fill="auto"/>
            <w:noWrap/>
            <w:vAlign w:val="bottom"/>
            <w:hideMark/>
          </w:tcPr>
          <w:p w:rsidR="002B5B57" w:rsidRPr="002B5B57" w:rsidRDefault="002B5B57" w:rsidP="005528DA">
            <w:pPr>
              <w:jc w:val="center"/>
              <w:rPr>
                <w:rFonts w:cs="Calibri"/>
                <w:b/>
                <w:bCs/>
                <w:color w:val="000000"/>
                <w:sz w:val="20"/>
                <w:szCs w:val="20"/>
              </w:rPr>
            </w:pPr>
          </w:p>
        </w:tc>
        <w:tc>
          <w:tcPr>
            <w:tcW w:w="1194" w:type="dxa"/>
            <w:tcBorders>
              <w:top w:val="nil"/>
              <w:left w:val="nil"/>
              <w:bottom w:val="nil"/>
              <w:right w:val="single" w:sz="8" w:space="0" w:color="auto"/>
            </w:tcBorders>
            <w:shd w:val="clear" w:color="auto" w:fill="auto"/>
            <w:noWrap/>
            <w:vAlign w:val="bottom"/>
            <w:hideMark/>
          </w:tcPr>
          <w:p w:rsidR="002B5B57" w:rsidRPr="002B5B57" w:rsidRDefault="002B5B57" w:rsidP="005528DA">
            <w:pPr>
              <w:jc w:val="center"/>
              <w:rPr>
                <w:rFonts w:cs="Calibri"/>
                <w:b/>
                <w:bCs/>
                <w:color w:val="000000"/>
                <w:sz w:val="20"/>
                <w:szCs w:val="20"/>
              </w:rPr>
            </w:pPr>
            <w:r w:rsidRPr="002B5B57">
              <w:rPr>
                <w:rFonts w:cs="Calibri"/>
                <w:b/>
                <w:bCs/>
                <w:color w:val="000000"/>
                <w:sz w:val="20"/>
                <w:szCs w:val="20"/>
              </w:rPr>
              <w:t> </w:t>
            </w:r>
          </w:p>
        </w:tc>
      </w:tr>
      <w:tr w:rsidR="002B5B57" w:rsidRPr="006875B4" w:rsidTr="005528DA">
        <w:trPr>
          <w:trHeight w:val="300"/>
          <w:jc w:val="center"/>
        </w:trPr>
        <w:tc>
          <w:tcPr>
            <w:tcW w:w="3912" w:type="dxa"/>
            <w:tcBorders>
              <w:top w:val="nil"/>
              <w:left w:val="single" w:sz="8" w:space="0" w:color="auto"/>
              <w:bottom w:val="nil"/>
              <w:right w:val="nil"/>
            </w:tcBorders>
            <w:shd w:val="clear" w:color="auto" w:fill="auto"/>
            <w:noWrap/>
            <w:vAlign w:val="bottom"/>
            <w:hideMark/>
          </w:tcPr>
          <w:p w:rsidR="002B5B57" w:rsidRPr="002B5B57" w:rsidRDefault="002B5B57" w:rsidP="005528DA">
            <w:pPr>
              <w:rPr>
                <w:rFonts w:cs="Calibri"/>
                <w:color w:val="000000"/>
                <w:sz w:val="20"/>
                <w:szCs w:val="20"/>
              </w:rPr>
            </w:pPr>
            <w:r w:rsidRPr="002B5B57">
              <w:rPr>
                <w:rFonts w:cs="Calibri"/>
                <w:color w:val="000000"/>
                <w:sz w:val="20"/>
                <w:szCs w:val="20"/>
              </w:rPr>
              <w:t>UTILITY PLANT IN SERVICE</w:t>
            </w:r>
          </w:p>
        </w:tc>
        <w:tc>
          <w:tcPr>
            <w:tcW w:w="1248" w:type="dxa"/>
            <w:tcBorders>
              <w:top w:val="nil"/>
              <w:left w:val="nil"/>
              <w:bottom w:val="nil"/>
              <w:right w:val="nil"/>
            </w:tcBorders>
            <w:shd w:val="clear" w:color="auto" w:fill="auto"/>
            <w:noWrap/>
            <w:vAlign w:val="bottom"/>
            <w:hideMark/>
          </w:tcPr>
          <w:p w:rsidR="002B5B57" w:rsidRPr="002B5B57" w:rsidRDefault="002B5B57" w:rsidP="005528DA">
            <w:pPr>
              <w:jc w:val="right"/>
              <w:rPr>
                <w:rFonts w:cs="Calibri"/>
                <w:sz w:val="20"/>
                <w:szCs w:val="20"/>
              </w:rPr>
            </w:pPr>
            <w:r w:rsidRPr="002B5B57">
              <w:rPr>
                <w:rFonts w:cs="Calibri"/>
                <w:sz w:val="20"/>
                <w:szCs w:val="20"/>
              </w:rPr>
              <w:t xml:space="preserve">$282,444 </w:t>
            </w:r>
          </w:p>
        </w:tc>
        <w:tc>
          <w:tcPr>
            <w:tcW w:w="1809" w:type="dxa"/>
            <w:tcBorders>
              <w:top w:val="nil"/>
              <w:left w:val="nil"/>
              <w:bottom w:val="nil"/>
              <w:right w:val="nil"/>
            </w:tcBorders>
            <w:shd w:val="clear" w:color="auto" w:fill="auto"/>
            <w:noWrap/>
            <w:vAlign w:val="bottom"/>
            <w:hideMark/>
          </w:tcPr>
          <w:p w:rsidR="002B5B57" w:rsidRPr="002B5B57" w:rsidRDefault="002B5B57" w:rsidP="005528DA">
            <w:pPr>
              <w:jc w:val="right"/>
              <w:rPr>
                <w:rFonts w:cs="Calibri"/>
                <w:sz w:val="20"/>
                <w:szCs w:val="20"/>
              </w:rPr>
            </w:pPr>
            <w:r w:rsidRPr="002B5B57">
              <w:rPr>
                <w:rFonts w:cs="Calibri"/>
                <w:sz w:val="20"/>
                <w:szCs w:val="20"/>
              </w:rPr>
              <w:t xml:space="preserve">$27,643 </w:t>
            </w:r>
          </w:p>
        </w:tc>
        <w:tc>
          <w:tcPr>
            <w:tcW w:w="1194" w:type="dxa"/>
            <w:tcBorders>
              <w:top w:val="nil"/>
              <w:left w:val="nil"/>
              <w:bottom w:val="nil"/>
              <w:right w:val="single" w:sz="8" w:space="0" w:color="auto"/>
            </w:tcBorders>
            <w:shd w:val="clear" w:color="auto" w:fill="auto"/>
            <w:noWrap/>
            <w:vAlign w:val="bottom"/>
            <w:hideMark/>
          </w:tcPr>
          <w:p w:rsidR="002B5B57" w:rsidRPr="002B5B57" w:rsidRDefault="002B5B57" w:rsidP="005528DA">
            <w:pPr>
              <w:jc w:val="right"/>
              <w:rPr>
                <w:rFonts w:cs="Calibri"/>
                <w:sz w:val="20"/>
                <w:szCs w:val="20"/>
              </w:rPr>
            </w:pPr>
            <w:r w:rsidRPr="002B5B57">
              <w:rPr>
                <w:rFonts w:cs="Calibri"/>
                <w:sz w:val="20"/>
                <w:szCs w:val="20"/>
              </w:rPr>
              <w:t xml:space="preserve">$310,087 </w:t>
            </w:r>
          </w:p>
        </w:tc>
      </w:tr>
      <w:tr w:rsidR="002B5B57" w:rsidRPr="006875B4" w:rsidTr="005528DA">
        <w:trPr>
          <w:trHeight w:val="300"/>
          <w:jc w:val="center"/>
        </w:trPr>
        <w:tc>
          <w:tcPr>
            <w:tcW w:w="3912" w:type="dxa"/>
            <w:tcBorders>
              <w:top w:val="nil"/>
              <w:left w:val="single" w:sz="8" w:space="0" w:color="auto"/>
              <w:bottom w:val="nil"/>
              <w:right w:val="nil"/>
            </w:tcBorders>
            <w:shd w:val="clear" w:color="auto" w:fill="auto"/>
            <w:noWrap/>
            <w:vAlign w:val="bottom"/>
            <w:hideMark/>
          </w:tcPr>
          <w:p w:rsidR="002B5B57" w:rsidRPr="002B5B57" w:rsidRDefault="002B5B57" w:rsidP="005528DA">
            <w:pPr>
              <w:rPr>
                <w:rFonts w:cs="Calibri"/>
                <w:color w:val="000000"/>
                <w:sz w:val="20"/>
                <w:szCs w:val="20"/>
              </w:rPr>
            </w:pPr>
            <w:r w:rsidRPr="002B5B57">
              <w:rPr>
                <w:rFonts w:cs="Calibri"/>
                <w:color w:val="000000"/>
                <w:sz w:val="20"/>
                <w:szCs w:val="20"/>
              </w:rPr>
              <w:t> </w:t>
            </w:r>
          </w:p>
        </w:tc>
        <w:tc>
          <w:tcPr>
            <w:tcW w:w="1248" w:type="dxa"/>
            <w:tcBorders>
              <w:top w:val="nil"/>
              <w:left w:val="nil"/>
              <w:bottom w:val="nil"/>
              <w:right w:val="nil"/>
            </w:tcBorders>
            <w:shd w:val="clear" w:color="auto" w:fill="auto"/>
            <w:noWrap/>
            <w:vAlign w:val="bottom"/>
            <w:hideMark/>
          </w:tcPr>
          <w:p w:rsidR="002B5B57" w:rsidRPr="002B5B57" w:rsidRDefault="002B5B57" w:rsidP="005528DA">
            <w:pPr>
              <w:rPr>
                <w:rFonts w:cs="Calibri"/>
                <w:sz w:val="20"/>
                <w:szCs w:val="20"/>
              </w:rPr>
            </w:pPr>
          </w:p>
        </w:tc>
        <w:tc>
          <w:tcPr>
            <w:tcW w:w="1809" w:type="dxa"/>
            <w:tcBorders>
              <w:top w:val="nil"/>
              <w:left w:val="nil"/>
              <w:bottom w:val="nil"/>
              <w:right w:val="nil"/>
            </w:tcBorders>
            <w:shd w:val="clear" w:color="auto" w:fill="auto"/>
            <w:noWrap/>
            <w:vAlign w:val="bottom"/>
            <w:hideMark/>
          </w:tcPr>
          <w:p w:rsidR="002B5B57" w:rsidRPr="002B5B57" w:rsidRDefault="002B5B57" w:rsidP="005528DA">
            <w:pPr>
              <w:rPr>
                <w:rFonts w:cs="Calibri"/>
                <w:sz w:val="20"/>
                <w:szCs w:val="20"/>
              </w:rPr>
            </w:pPr>
          </w:p>
        </w:tc>
        <w:tc>
          <w:tcPr>
            <w:tcW w:w="1194" w:type="dxa"/>
            <w:tcBorders>
              <w:top w:val="nil"/>
              <w:left w:val="nil"/>
              <w:bottom w:val="nil"/>
              <w:right w:val="single" w:sz="8" w:space="0" w:color="auto"/>
            </w:tcBorders>
            <w:shd w:val="clear" w:color="auto" w:fill="auto"/>
            <w:noWrap/>
            <w:vAlign w:val="bottom"/>
            <w:hideMark/>
          </w:tcPr>
          <w:p w:rsidR="002B5B57" w:rsidRPr="002B5B57" w:rsidRDefault="002B5B57" w:rsidP="005528DA">
            <w:pPr>
              <w:rPr>
                <w:rFonts w:cs="Calibri"/>
                <w:sz w:val="20"/>
                <w:szCs w:val="20"/>
              </w:rPr>
            </w:pPr>
            <w:r w:rsidRPr="002B5B57">
              <w:rPr>
                <w:rFonts w:cs="Calibri"/>
                <w:sz w:val="20"/>
                <w:szCs w:val="20"/>
              </w:rPr>
              <w:t> </w:t>
            </w:r>
          </w:p>
        </w:tc>
      </w:tr>
      <w:tr w:rsidR="002B5B57" w:rsidRPr="006875B4" w:rsidTr="005528DA">
        <w:trPr>
          <w:trHeight w:val="312"/>
          <w:jc w:val="center"/>
        </w:trPr>
        <w:tc>
          <w:tcPr>
            <w:tcW w:w="3912" w:type="dxa"/>
            <w:tcBorders>
              <w:top w:val="nil"/>
              <w:left w:val="single" w:sz="8" w:space="0" w:color="auto"/>
              <w:bottom w:val="nil"/>
              <w:right w:val="nil"/>
            </w:tcBorders>
            <w:shd w:val="clear" w:color="auto" w:fill="auto"/>
            <w:noWrap/>
            <w:vAlign w:val="bottom"/>
            <w:hideMark/>
          </w:tcPr>
          <w:p w:rsidR="002B5B57" w:rsidRPr="002B5B57" w:rsidRDefault="002B5B57" w:rsidP="005528DA">
            <w:pPr>
              <w:rPr>
                <w:rFonts w:cs="Calibri"/>
                <w:color w:val="000000"/>
                <w:sz w:val="20"/>
                <w:szCs w:val="20"/>
              </w:rPr>
            </w:pPr>
            <w:r w:rsidRPr="002B5B57">
              <w:rPr>
                <w:rFonts w:cs="Calibri"/>
                <w:color w:val="000000"/>
                <w:sz w:val="20"/>
                <w:szCs w:val="20"/>
              </w:rPr>
              <w:t>LAND &amp; LAND RIGHTS</w:t>
            </w:r>
          </w:p>
        </w:tc>
        <w:tc>
          <w:tcPr>
            <w:tcW w:w="1248" w:type="dxa"/>
            <w:tcBorders>
              <w:top w:val="nil"/>
              <w:left w:val="nil"/>
              <w:bottom w:val="nil"/>
              <w:right w:val="nil"/>
            </w:tcBorders>
            <w:shd w:val="clear" w:color="auto" w:fill="auto"/>
            <w:noWrap/>
            <w:vAlign w:val="bottom"/>
            <w:hideMark/>
          </w:tcPr>
          <w:p w:rsidR="002B5B57" w:rsidRPr="002B5B57" w:rsidRDefault="002B5B57" w:rsidP="005528DA">
            <w:pPr>
              <w:jc w:val="right"/>
              <w:rPr>
                <w:rFonts w:cs="Calibri"/>
                <w:sz w:val="20"/>
                <w:szCs w:val="20"/>
              </w:rPr>
            </w:pPr>
            <w:r w:rsidRPr="002B5B57">
              <w:rPr>
                <w:rFonts w:cs="Calibri"/>
                <w:sz w:val="20"/>
                <w:szCs w:val="20"/>
              </w:rPr>
              <w:t xml:space="preserve">1,682 </w:t>
            </w:r>
          </w:p>
        </w:tc>
        <w:tc>
          <w:tcPr>
            <w:tcW w:w="1809" w:type="dxa"/>
            <w:tcBorders>
              <w:top w:val="nil"/>
              <w:left w:val="nil"/>
              <w:bottom w:val="nil"/>
              <w:right w:val="nil"/>
            </w:tcBorders>
            <w:shd w:val="clear" w:color="auto" w:fill="auto"/>
            <w:noWrap/>
            <w:vAlign w:val="bottom"/>
            <w:hideMark/>
          </w:tcPr>
          <w:p w:rsidR="002B5B57" w:rsidRPr="002B5B57" w:rsidRDefault="002B5B57" w:rsidP="005528DA">
            <w:pPr>
              <w:jc w:val="right"/>
              <w:rPr>
                <w:rFonts w:cs="Calibri"/>
                <w:sz w:val="20"/>
                <w:szCs w:val="20"/>
              </w:rPr>
            </w:pPr>
            <w:r w:rsidRPr="002B5B57">
              <w:rPr>
                <w:rFonts w:cs="Calibri"/>
                <w:sz w:val="20"/>
                <w:szCs w:val="20"/>
              </w:rPr>
              <w:t xml:space="preserve">0 </w:t>
            </w:r>
          </w:p>
        </w:tc>
        <w:tc>
          <w:tcPr>
            <w:tcW w:w="1194" w:type="dxa"/>
            <w:tcBorders>
              <w:top w:val="nil"/>
              <w:left w:val="nil"/>
              <w:bottom w:val="nil"/>
              <w:right w:val="single" w:sz="8" w:space="0" w:color="auto"/>
            </w:tcBorders>
            <w:shd w:val="clear" w:color="auto" w:fill="auto"/>
            <w:noWrap/>
            <w:vAlign w:val="bottom"/>
            <w:hideMark/>
          </w:tcPr>
          <w:p w:rsidR="002B5B57" w:rsidRPr="002B5B57" w:rsidRDefault="002B5B57" w:rsidP="005528DA">
            <w:pPr>
              <w:jc w:val="right"/>
              <w:rPr>
                <w:rFonts w:cs="Calibri"/>
                <w:sz w:val="20"/>
                <w:szCs w:val="20"/>
              </w:rPr>
            </w:pPr>
            <w:r w:rsidRPr="002B5B57">
              <w:rPr>
                <w:rFonts w:cs="Calibri"/>
                <w:sz w:val="20"/>
                <w:szCs w:val="20"/>
              </w:rPr>
              <w:t xml:space="preserve">1,682 </w:t>
            </w:r>
          </w:p>
        </w:tc>
      </w:tr>
      <w:tr w:rsidR="002B5B57" w:rsidRPr="006875B4" w:rsidTr="005528DA">
        <w:trPr>
          <w:trHeight w:val="312"/>
          <w:jc w:val="center"/>
        </w:trPr>
        <w:tc>
          <w:tcPr>
            <w:tcW w:w="3912" w:type="dxa"/>
            <w:tcBorders>
              <w:top w:val="nil"/>
              <w:left w:val="single" w:sz="8" w:space="0" w:color="auto"/>
              <w:bottom w:val="nil"/>
              <w:right w:val="nil"/>
            </w:tcBorders>
            <w:shd w:val="clear" w:color="auto" w:fill="auto"/>
            <w:noWrap/>
            <w:vAlign w:val="bottom"/>
            <w:hideMark/>
          </w:tcPr>
          <w:p w:rsidR="002B5B57" w:rsidRPr="002B5B57" w:rsidRDefault="002B5B57" w:rsidP="005528DA">
            <w:pPr>
              <w:rPr>
                <w:rFonts w:cs="Calibri"/>
                <w:color w:val="000000"/>
                <w:sz w:val="20"/>
                <w:szCs w:val="20"/>
              </w:rPr>
            </w:pPr>
            <w:r w:rsidRPr="002B5B57">
              <w:rPr>
                <w:rFonts w:cs="Calibri"/>
                <w:color w:val="000000"/>
                <w:sz w:val="20"/>
                <w:szCs w:val="20"/>
              </w:rPr>
              <w:t> </w:t>
            </w:r>
          </w:p>
        </w:tc>
        <w:tc>
          <w:tcPr>
            <w:tcW w:w="1248" w:type="dxa"/>
            <w:tcBorders>
              <w:top w:val="nil"/>
              <w:left w:val="nil"/>
              <w:bottom w:val="nil"/>
              <w:right w:val="nil"/>
            </w:tcBorders>
            <w:shd w:val="clear" w:color="auto" w:fill="auto"/>
            <w:noWrap/>
            <w:vAlign w:val="bottom"/>
            <w:hideMark/>
          </w:tcPr>
          <w:p w:rsidR="002B5B57" w:rsidRPr="002B5B57" w:rsidRDefault="002B5B57" w:rsidP="005528DA">
            <w:pPr>
              <w:rPr>
                <w:rFonts w:cs="Calibri"/>
                <w:sz w:val="20"/>
                <w:szCs w:val="20"/>
              </w:rPr>
            </w:pPr>
          </w:p>
        </w:tc>
        <w:tc>
          <w:tcPr>
            <w:tcW w:w="1809" w:type="dxa"/>
            <w:tcBorders>
              <w:top w:val="nil"/>
              <w:left w:val="nil"/>
              <w:bottom w:val="nil"/>
              <w:right w:val="nil"/>
            </w:tcBorders>
            <w:shd w:val="clear" w:color="auto" w:fill="auto"/>
            <w:noWrap/>
            <w:vAlign w:val="bottom"/>
            <w:hideMark/>
          </w:tcPr>
          <w:p w:rsidR="002B5B57" w:rsidRPr="002B5B57" w:rsidRDefault="002B5B57" w:rsidP="005528DA">
            <w:pPr>
              <w:rPr>
                <w:rFonts w:cs="Calibri"/>
                <w:sz w:val="20"/>
                <w:szCs w:val="20"/>
              </w:rPr>
            </w:pPr>
          </w:p>
        </w:tc>
        <w:tc>
          <w:tcPr>
            <w:tcW w:w="1194" w:type="dxa"/>
            <w:tcBorders>
              <w:top w:val="nil"/>
              <w:left w:val="nil"/>
              <w:bottom w:val="nil"/>
              <w:right w:val="single" w:sz="8" w:space="0" w:color="auto"/>
            </w:tcBorders>
            <w:shd w:val="clear" w:color="auto" w:fill="auto"/>
            <w:noWrap/>
            <w:vAlign w:val="bottom"/>
            <w:hideMark/>
          </w:tcPr>
          <w:p w:rsidR="002B5B57" w:rsidRPr="002B5B57" w:rsidRDefault="002B5B57" w:rsidP="005528DA">
            <w:pPr>
              <w:rPr>
                <w:rFonts w:cs="Calibri"/>
                <w:sz w:val="20"/>
                <w:szCs w:val="20"/>
              </w:rPr>
            </w:pPr>
            <w:r w:rsidRPr="002B5B57">
              <w:rPr>
                <w:rFonts w:cs="Calibri"/>
                <w:sz w:val="20"/>
                <w:szCs w:val="20"/>
              </w:rPr>
              <w:t> </w:t>
            </w:r>
          </w:p>
        </w:tc>
      </w:tr>
      <w:tr w:rsidR="002B5B57" w:rsidRPr="006875B4" w:rsidTr="005528DA">
        <w:trPr>
          <w:trHeight w:val="312"/>
          <w:jc w:val="center"/>
        </w:trPr>
        <w:tc>
          <w:tcPr>
            <w:tcW w:w="3912" w:type="dxa"/>
            <w:tcBorders>
              <w:top w:val="nil"/>
              <w:left w:val="single" w:sz="8" w:space="0" w:color="auto"/>
              <w:bottom w:val="nil"/>
              <w:right w:val="nil"/>
            </w:tcBorders>
            <w:shd w:val="clear" w:color="auto" w:fill="auto"/>
            <w:noWrap/>
            <w:vAlign w:val="bottom"/>
            <w:hideMark/>
          </w:tcPr>
          <w:p w:rsidR="002B5B57" w:rsidRPr="002B5B57" w:rsidRDefault="002B5B57" w:rsidP="005528DA">
            <w:pPr>
              <w:rPr>
                <w:rFonts w:cs="Calibri"/>
                <w:color w:val="000000"/>
                <w:sz w:val="20"/>
                <w:szCs w:val="20"/>
              </w:rPr>
            </w:pPr>
            <w:r w:rsidRPr="002B5B57">
              <w:rPr>
                <w:rFonts w:cs="Calibri"/>
                <w:color w:val="000000"/>
                <w:sz w:val="20"/>
                <w:szCs w:val="20"/>
              </w:rPr>
              <w:t>ACCUMULATED DEPRECIATION</w:t>
            </w:r>
          </w:p>
        </w:tc>
        <w:tc>
          <w:tcPr>
            <w:tcW w:w="1248" w:type="dxa"/>
            <w:tcBorders>
              <w:top w:val="nil"/>
              <w:left w:val="nil"/>
              <w:bottom w:val="nil"/>
              <w:right w:val="nil"/>
            </w:tcBorders>
            <w:shd w:val="clear" w:color="auto" w:fill="auto"/>
            <w:noWrap/>
            <w:vAlign w:val="bottom"/>
            <w:hideMark/>
          </w:tcPr>
          <w:p w:rsidR="002B5B57" w:rsidRPr="002B5B57" w:rsidRDefault="002B5B57" w:rsidP="005528DA">
            <w:pPr>
              <w:jc w:val="right"/>
              <w:rPr>
                <w:rFonts w:cs="Calibri"/>
                <w:sz w:val="20"/>
                <w:szCs w:val="20"/>
              </w:rPr>
            </w:pPr>
            <w:r w:rsidRPr="002B5B57">
              <w:rPr>
                <w:rFonts w:cs="Calibri"/>
                <w:sz w:val="20"/>
                <w:szCs w:val="20"/>
              </w:rPr>
              <w:t>(258,783)</w:t>
            </w:r>
          </w:p>
        </w:tc>
        <w:tc>
          <w:tcPr>
            <w:tcW w:w="1809" w:type="dxa"/>
            <w:tcBorders>
              <w:top w:val="nil"/>
              <w:left w:val="nil"/>
              <w:bottom w:val="nil"/>
              <w:right w:val="nil"/>
            </w:tcBorders>
            <w:shd w:val="clear" w:color="auto" w:fill="auto"/>
            <w:noWrap/>
            <w:vAlign w:val="bottom"/>
            <w:hideMark/>
          </w:tcPr>
          <w:p w:rsidR="002B5B57" w:rsidRPr="002B5B57" w:rsidRDefault="002B5B57" w:rsidP="005528DA">
            <w:pPr>
              <w:jc w:val="right"/>
              <w:rPr>
                <w:rFonts w:cs="Calibri"/>
                <w:sz w:val="20"/>
                <w:szCs w:val="20"/>
              </w:rPr>
            </w:pPr>
            <w:r w:rsidRPr="002B5B57">
              <w:rPr>
                <w:rFonts w:cs="Calibri"/>
                <w:sz w:val="20"/>
                <w:szCs w:val="20"/>
              </w:rPr>
              <w:t>(1,458)</w:t>
            </w:r>
          </w:p>
        </w:tc>
        <w:tc>
          <w:tcPr>
            <w:tcW w:w="1194" w:type="dxa"/>
            <w:tcBorders>
              <w:top w:val="nil"/>
              <w:left w:val="nil"/>
              <w:bottom w:val="nil"/>
              <w:right w:val="single" w:sz="8" w:space="0" w:color="auto"/>
            </w:tcBorders>
            <w:shd w:val="clear" w:color="auto" w:fill="auto"/>
            <w:noWrap/>
            <w:vAlign w:val="bottom"/>
            <w:hideMark/>
          </w:tcPr>
          <w:p w:rsidR="002B5B57" w:rsidRPr="002B5B57" w:rsidRDefault="002B5B57" w:rsidP="005528DA">
            <w:pPr>
              <w:jc w:val="right"/>
              <w:rPr>
                <w:rFonts w:cs="Calibri"/>
                <w:sz w:val="20"/>
                <w:szCs w:val="20"/>
              </w:rPr>
            </w:pPr>
            <w:r w:rsidRPr="002B5B57">
              <w:rPr>
                <w:rFonts w:cs="Calibri"/>
                <w:sz w:val="20"/>
                <w:szCs w:val="20"/>
              </w:rPr>
              <w:t>(260,241)</w:t>
            </w:r>
          </w:p>
        </w:tc>
      </w:tr>
      <w:tr w:rsidR="002B5B57" w:rsidRPr="006875B4" w:rsidTr="005528DA">
        <w:trPr>
          <w:trHeight w:val="300"/>
          <w:jc w:val="center"/>
        </w:trPr>
        <w:tc>
          <w:tcPr>
            <w:tcW w:w="3912" w:type="dxa"/>
            <w:tcBorders>
              <w:top w:val="nil"/>
              <w:left w:val="single" w:sz="8" w:space="0" w:color="auto"/>
              <w:bottom w:val="nil"/>
              <w:right w:val="nil"/>
            </w:tcBorders>
            <w:shd w:val="clear" w:color="auto" w:fill="auto"/>
            <w:noWrap/>
            <w:vAlign w:val="bottom"/>
            <w:hideMark/>
          </w:tcPr>
          <w:p w:rsidR="002B5B57" w:rsidRPr="002B5B57" w:rsidRDefault="002B5B57" w:rsidP="005528DA">
            <w:pPr>
              <w:rPr>
                <w:rFonts w:cs="Calibri"/>
                <w:color w:val="000000"/>
                <w:sz w:val="20"/>
                <w:szCs w:val="20"/>
              </w:rPr>
            </w:pPr>
            <w:r w:rsidRPr="002B5B57">
              <w:rPr>
                <w:rFonts w:cs="Calibri"/>
                <w:color w:val="000000"/>
                <w:sz w:val="20"/>
                <w:szCs w:val="20"/>
              </w:rPr>
              <w:t> </w:t>
            </w:r>
          </w:p>
        </w:tc>
        <w:tc>
          <w:tcPr>
            <w:tcW w:w="1248" w:type="dxa"/>
            <w:tcBorders>
              <w:top w:val="nil"/>
              <w:left w:val="nil"/>
              <w:bottom w:val="nil"/>
              <w:right w:val="nil"/>
            </w:tcBorders>
            <w:shd w:val="clear" w:color="auto" w:fill="auto"/>
            <w:noWrap/>
            <w:vAlign w:val="bottom"/>
            <w:hideMark/>
          </w:tcPr>
          <w:p w:rsidR="002B5B57" w:rsidRPr="002B5B57" w:rsidRDefault="002B5B57" w:rsidP="005528DA">
            <w:pPr>
              <w:rPr>
                <w:rFonts w:cs="Calibri"/>
                <w:sz w:val="20"/>
                <w:szCs w:val="20"/>
              </w:rPr>
            </w:pPr>
          </w:p>
        </w:tc>
        <w:tc>
          <w:tcPr>
            <w:tcW w:w="1809" w:type="dxa"/>
            <w:tcBorders>
              <w:top w:val="nil"/>
              <w:left w:val="nil"/>
              <w:bottom w:val="nil"/>
              <w:right w:val="nil"/>
            </w:tcBorders>
            <w:shd w:val="clear" w:color="auto" w:fill="auto"/>
            <w:noWrap/>
            <w:vAlign w:val="bottom"/>
            <w:hideMark/>
          </w:tcPr>
          <w:p w:rsidR="002B5B57" w:rsidRPr="002B5B57" w:rsidRDefault="002B5B57" w:rsidP="005528DA">
            <w:pPr>
              <w:rPr>
                <w:rFonts w:cs="Calibri"/>
                <w:sz w:val="20"/>
                <w:szCs w:val="20"/>
              </w:rPr>
            </w:pPr>
          </w:p>
        </w:tc>
        <w:tc>
          <w:tcPr>
            <w:tcW w:w="1194" w:type="dxa"/>
            <w:tcBorders>
              <w:top w:val="nil"/>
              <w:left w:val="nil"/>
              <w:bottom w:val="nil"/>
              <w:right w:val="single" w:sz="8" w:space="0" w:color="auto"/>
            </w:tcBorders>
            <w:shd w:val="clear" w:color="auto" w:fill="auto"/>
            <w:noWrap/>
            <w:vAlign w:val="bottom"/>
            <w:hideMark/>
          </w:tcPr>
          <w:p w:rsidR="002B5B57" w:rsidRPr="002B5B57" w:rsidRDefault="002B5B57" w:rsidP="005528DA">
            <w:pPr>
              <w:rPr>
                <w:rFonts w:cs="Calibri"/>
                <w:sz w:val="20"/>
                <w:szCs w:val="20"/>
              </w:rPr>
            </w:pPr>
            <w:r w:rsidRPr="002B5B57">
              <w:rPr>
                <w:rFonts w:cs="Calibri"/>
                <w:sz w:val="20"/>
                <w:szCs w:val="20"/>
              </w:rPr>
              <w:t> </w:t>
            </w:r>
          </w:p>
        </w:tc>
      </w:tr>
      <w:tr w:rsidR="002B5B57" w:rsidRPr="006875B4" w:rsidTr="005528DA">
        <w:trPr>
          <w:trHeight w:val="300"/>
          <w:jc w:val="center"/>
        </w:trPr>
        <w:tc>
          <w:tcPr>
            <w:tcW w:w="3912" w:type="dxa"/>
            <w:tcBorders>
              <w:top w:val="nil"/>
              <w:left w:val="single" w:sz="8" w:space="0" w:color="auto"/>
              <w:bottom w:val="nil"/>
              <w:right w:val="nil"/>
            </w:tcBorders>
            <w:shd w:val="clear" w:color="auto" w:fill="auto"/>
            <w:noWrap/>
            <w:vAlign w:val="bottom"/>
            <w:hideMark/>
          </w:tcPr>
          <w:p w:rsidR="002B5B57" w:rsidRPr="002B5B57" w:rsidRDefault="002B5B57" w:rsidP="005528DA">
            <w:pPr>
              <w:rPr>
                <w:rFonts w:cs="Calibri"/>
                <w:color w:val="000000"/>
                <w:sz w:val="20"/>
                <w:szCs w:val="20"/>
              </w:rPr>
            </w:pPr>
            <w:r w:rsidRPr="002B5B57">
              <w:rPr>
                <w:rFonts w:cs="Calibri"/>
                <w:color w:val="000000"/>
                <w:sz w:val="20"/>
                <w:szCs w:val="20"/>
              </w:rPr>
              <w:t xml:space="preserve">CIAC </w:t>
            </w:r>
          </w:p>
        </w:tc>
        <w:tc>
          <w:tcPr>
            <w:tcW w:w="1248" w:type="dxa"/>
            <w:tcBorders>
              <w:top w:val="nil"/>
              <w:left w:val="nil"/>
              <w:bottom w:val="nil"/>
              <w:right w:val="nil"/>
            </w:tcBorders>
            <w:shd w:val="clear" w:color="auto" w:fill="auto"/>
            <w:noWrap/>
            <w:vAlign w:val="bottom"/>
            <w:hideMark/>
          </w:tcPr>
          <w:p w:rsidR="002B5B57" w:rsidRPr="002B5B57" w:rsidRDefault="002B5B57" w:rsidP="005528DA">
            <w:pPr>
              <w:jc w:val="right"/>
              <w:rPr>
                <w:rFonts w:cs="Calibri"/>
                <w:sz w:val="20"/>
                <w:szCs w:val="20"/>
              </w:rPr>
            </w:pPr>
            <w:r w:rsidRPr="002B5B57">
              <w:rPr>
                <w:rFonts w:cs="Calibri"/>
                <w:sz w:val="20"/>
                <w:szCs w:val="20"/>
              </w:rPr>
              <w:t>(171,516)</w:t>
            </w:r>
          </w:p>
        </w:tc>
        <w:tc>
          <w:tcPr>
            <w:tcW w:w="1809" w:type="dxa"/>
            <w:tcBorders>
              <w:top w:val="nil"/>
              <w:left w:val="nil"/>
              <w:bottom w:val="nil"/>
              <w:right w:val="nil"/>
            </w:tcBorders>
            <w:shd w:val="clear" w:color="auto" w:fill="auto"/>
            <w:noWrap/>
            <w:vAlign w:val="bottom"/>
            <w:hideMark/>
          </w:tcPr>
          <w:p w:rsidR="002B5B57" w:rsidRPr="002B5B57" w:rsidRDefault="002B5B57" w:rsidP="005528DA">
            <w:pPr>
              <w:jc w:val="right"/>
              <w:rPr>
                <w:rFonts w:cs="Calibri"/>
                <w:sz w:val="20"/>
                <w:szCs w:val="20"/>
              </w:rPr>
            </w:pPr>
            <w:r w:rsidRPr="002B5B57">
              <w:rPr>
                <w:rFonts w:cs="Calibri"/>
                <w:sz w:val="20"/>
                <w:szCs w:val="20"/>
              </w:rPr>
              <w:t xml:space="preserve">0 </w:t>
            </w:r>
          </w:p>
        </w:tc>
        <w:tc>
          <w:tcPr>
            <w:tcW w:w="1194" w:type="dxa"/>
            <w:tcBorders>
              <w:top w:val="nil"/>
              <w:left w:val="nil"/>
              <w:bottom w:val="nil"/>
              <w:right w:val="single" w:sz="8" w:space="0" w:color="auto"/>
            </w:tcBorders>
            <w:shd w:val="clear" w:color="auto" w:fill="auto"/>
            <w:noWrap/>
            <w:vAlign w:val="bottom"/>
            <w:hideMark/>
          </w:tcPr>
          <w:p w:rsidR="002B5B57" w:rsidRPr="002B5B57" w:rsidRDefault="002B5B57" w:rsidP="005528DA">
            <w:pPr>
              <w:jc w:val="right"/>
              <w:rPr>
                <w:rFonts w:cs="Calibri"/>
                <w:sz w:val="20"/>
                <w:szCs w:val="20"/>
              </w:rPr>
            </w:pPr>
            <w:r w:rsidRPr="002B5B57">
              <w:rPr>
                <w:rFonts w:cs="Calibri"/>
                <w:sz w:val="20"/>
                <w:szCs w:val="20"/>
              </w:rPr>
              <w:t>(171,516)</w:t>
            </w:r>
          </w:p>
        </w:tc>
      </w:tr>
      <w:tr w:rsidR="002B5B57" w:rsidRPr="006875B4" w:rsidTr="005528DA">
        <w:trPr>
          <w:trHeight w:val="300"/>
          <w:jc w:val="center"/>
        </w:trPr>
        <w:tc>
          <w:tcPr>
            <w:tcW w:w="3912" w:type="dxa"/>
            <w:tcBorders>
              <w:top w:val="nil"/>
              <w:left w:val="single" w:sz="8" w:space="0" w:color="auto"/>
              <w:bottom w:val="nil"/>
              <w:right w:val="nil"/>
            </w:tcBorders>
            <w:shd w:val="clear" w:color="auto" w:fill="auto"/>
            <w:noWrap/>
            <w:vAlign w:val="bottom"/>
            <w:hideMark/>
          </w:tcPr>
          <w:p w:rsidR="002B5B57" w:rsidRPr="002B5B57" w:rsidRDefault="002B5B57" w:rsidP="005528DA">
            <w:pPr>
              <w:rPr>
                <w:rFonts w:cs="Calibri"/>
                <w:color w:val="000000"/>
                <w:sz w:val="20"/>
                <w:szCs w:val="20"/>
              </w:rPr>
            </w:pPr>
            <w:r w:rsidRPr="002B5B57">
              <w:rPr>
                <w:rFonts w:cs="Calibri"/>
                <w:color w:val="000000"/>
                <w:sz w:val="20"/>
                <w:szCs w:val="20"/>
              </w:rPr>
              <w:t> </w:t>
            </w:r>
          </w:p>
        </w:tc>
        <w:tc>
          <w:tcPr>
            <w:tcW w:w="1248" w:type="dxa"/>
            <w:tcBorders>
              <w:top w:val="nil"/>
              <w:left w:val="nil"/>
              <w:bottom w:val="nil"/>
              <w:right w:val="nil"/>
            </w:tcBorders>
            <w:shd w:val="clear" w:color="auto" w:fill="auto"/>
            <w:noWrap/>
            <w:vAlign w:val="bottom"/>
            <w:hideMark/>
          </w:tcPr>
          <w:p w:rsidR="002B5B57" w:rsidRPr="002B5B57" w:rsidRDefault="002B5B57" w:rsidP="005528DA">
            <w:pPr>
              <w:rPr>
                <w:rFonts w:cs="Calibri"/>
                <w:sz w:val="20"/>
                <w:szCs w:val="20"/>
              </w:rPr>
            </w:pPr>
          </w:p>
        </w:tc>
        <w:tc>
          <w:tcPr>
            <w:tcW w:w="1809" w:type="dxa"/>
            <w:tcBorders>
              <w:top w:val="nil"/>
              <w:left w:val="nil"/>
              <w:bottom w:val="nil"/>
              <w:right w:val="nil"/>
            </w:tcBorders>
            <w:shd w:val="clear" w:color="auto" w:fill="auto"/>
            <w:noWrap/>
            <w:vAlign w:val="bottom"/>
            <w:hideMark/>
          </w:tcPr>
          <w:p w:rsidR="002B5B57" w:rsidRPr="002B5B57" w:rsidRDefault="002B5B57" w:rsidP="005528DA">
            <w:pPr>
              <w:rPr>
                <w:rFonts w:cs="Calibri"/>
                <w:sz w:val="20"/>
                <w:szCs w:val="20"/>
              </w:rPr>
            </w:pPr>
          </w:p>
        </w:tc>
        <w:tc>
          <w:tcPr>
            <w:tcW w:w="1194" w:type="dxa"/>
            <w:tcBorders>
              <w:top w:val="nil"/>
              <w:left w:val="nil"/>
              <w:bottom w:val="nil"/>
              <w:right w:val="single" w:sz="8" w:space="0" w:color="auto"/>
            </w:tcBorders>
            <w:shd w:val="clear" w:color="auto" w:fill="auto"/>
            <w:noWrap/>
            <w:vAlign w:val="bottom"/>
            <w:hideMark/>
          </w:tcPr>
          <w:p w:rsidR="002B5B57" w:rsidRPr="002B5B57" w:rsidRDefault="002B5B57" w:rsidP="005528DA">
            <w:pPr>
              <w:rPr>
                <w:rFonts w:cs="Calibri"/>
                <w:sz w:val="20"/>
                <w:szCs w:val="20"/>
              </w:rPr>
            </w:pPr>
            <w:r w:rsidRPr="002B5B57">
              <w:rPr>
                <w:rFonts w:cs="Calibri"/>
                <w:sz w:val="20"/>
                <w:szCs w:val="20"/>
              </w:rPr>
              <w:t> </w:t>
            </w:r>
          </w:p>
        </w:tc>
      </w:tr>
      <w:tr w:rsidR="002B5B57" w:rsidRPr="006875B4" w:rsidTr="005528DA">
        <w:trPr>
          <w:trHeight w:val="300"/>
          <w:jc w:val="center"/>
        </w:trPr>
        <w:tc>
          <w:tcPr>
            <w:tcW w:w="3912" w:type="dxa"/>
            <w:tcBorders>
              <w:top w:val="nil"/>
              <w:left w:val="single" w:sz="8" w:space="0" w:color="auto"/>
              <w:bottom w:val="nil"/>
              <w:right w:val="nil"/>
            </w:tcBorders>
            <w:shd w:val="clear" w:color="auto" w:fill="auto"/>
            <w:noWrap/>
            <w:vAlign w:val="bottom"/>
            <w:hideMark/>
          </w:tcPr>
          <w:p w:rsidR="002B5B57" w:rsidRPr="002B5B57" w:rsidRDefault="002B5B57" w:rsidP="005528DA">
            <w:pPr>
              <w:rPr>
                <w:rFonts w:cs="Calibri"/>
                <w:color w:val="000000"/>
                <w:sz w:val="20"/>
                <w:szCs w:val="20"/>
              </w:rPr>
            </w:pPr>
            <w:r w:rsidRPr="002B5B57">
              <w:rPr>
                <w:rFonts w:cs="Calibri"/>
                <w:color w:val="000000"/>
                <w:sz w:val="20"/>
                <w:szCs w:val="20"/>
              </w:rPr>
              <w:t>AMORTIZATION OF CIAC</w:t>
            </w:r>
          </w:p>
        </w:tc>
        <w:tc>
          <w:tcPr>
            <w:tcW w:w="1248" w:type="dxa"/>
            <w:tcBorders>
              <w:top w:val="nil"/>
              <w:left w:val="nil"/>
              <w:bottom w:val="nil"/>
              <w:right w:val="nil"/>
            </w:tcBorders>
            <w:shd w:val="clear" w:color="auto" w:fill="auto"/>
            <w:noWrap/>
            <w:vAlign w:val="bottom"/>
            <w:hideMark/>
          </w:tcPr>
          <w:p w:rsidR="002B5B57" w:rsidRPr="002B5B57" w:rsidRDefault="002B5B57" w:rsidP="005528DA">
            <w:pPr>
              <w:jc w:val="right"/>
              <w:rPr>
                <w:rFonts w:cs="Calibri"/>
                <w:sz w:val="20"/>
                <w:szCs w:val="20"/>
              </w:rPr>
            </w:pPr>
            <w:r w:rsidRPr="002B5B57">
              <w:rPr>
                <w:rFonts w:cs="Calibri"/>
                <w:sz w:val="20"/>
                <w:szCs w:val="20"/>
              </w:rPr>
              <w:t xml:space="preserve">171,516 </w:t>
            </w:r>
          </w:p>
        </w:tc>
        <w:tc>
          <w:tcPr>
            <w:tcW w:w="1809" w:type="dxa"/>
            <w:tcBorders>
              <w:top w:val="nil"/>
              <w:left w:val="nil"/>
              <w:bottom w:val="nil"/>
              <w:right w:val="nil"/>
            </w:tcBorders>
            <w:shd w:val="clear" w:color="auto" w:fill="auto"/>
            <w:noWrap/>
            <w:vAlign w:val="bottom"/>
            <w:hideMark/>
          </w:tcPr>
          <w:p w:rsidR="002B5B57" w:rsidRPr="002B5B57" w:rsidRDefault="002B5B57" w:rsidP="005528DA">
            <w:pPr>
              <w:jc w:val="right"/>
              <w:rPr>
                <w:rFonts w:cs="Calibri"/>
                <w:sz w:val="20"/>
                <w:szCs w:val="20"/>
              </w:rPr>
            </w:pPr>
            <w:r w:rsidRPr="002B5B57">
              <w:rPr>
                <w:rFonts w:cs="Calibri"/>
                <w:sz w:val="20"/>
                <w:szCs w:val="20"/>
              </w:rPr>
              <w:t xml:space="preserve">0 </w:t>
            </w:r>
          </w:p>
        </w:tc>
        <w:tc>
          <w:tcPr>
            <w:tcW w:w="1194" w:type="dxa"/>
            <w:tcBorders>
              <w:top w:val="nil"/>
              <w:left w:val="nil"/>
              <w:bottom w:val="nil"/>
              <w:right w:val="single" w:sz="8" w:space="0" w:color="auto"/>
            </w:tcBorders>
            <w:shd w:val="clear" w:color="auto" w:fill="auto"/>
            <w:noWrap/>
            <w:vAlign w:val="bottom"/>
            <w:hideMark/>
          </w:tcPr>
          <w:p w:rsidR="002B5B57" w:rsidRPr="002B5B57" w:rsidRDefault="002B5B57" w:rsidP="005528DA">
            <w:pPr>
              <w:jc w:val="right"/>
              <w:rPr>
                <w:rFonts w:cs="Calibri"/>
                <w:sz w:val="20"/>
                <w:szCs w:val="20"/>
              </w:rPr>
            </w:pPr>
            <w:r w:rsidRPr="002B5B57">
              <w:rPr>
                <w:rFonts w:cs="Calibri"/>
                <w:sz w:val="20"/>
                <w:szCs w:val="20"/>
              </w:rPr>
              <w:t xml:space="preserve">171,516 </w:t>
            </w:r>
          </w:p>
        </w:tc>
      </w:tr>
      <w:tr w:rsidR="002B5B57" w:rsidRPr="006875B4" w:rsidTr="005528DA">
        <w:trPr>
          <w:trHeight w:val="300"/>
          <w:jc w:val="center"/>
        </w:trPr>
        <w:tc>
          <w:tcPr>
            <w:tcW w:w="3912" w:type="dxa"/>
            <w:tcBorders>
              <w:top w:val="nil"/>
              <w:left w:val="single" w:sz="8" w:space="0" w:color="auto"/>
              <w:bottom w:val="nil"/>
              <w:right w:val="nil"/>
            </w:tcBorders>
            <w:shd w:val="clear" w:color="auto" w:fill="auto"/>
            <w:noWrap/>
            <w:vAlign w:val="bottom"/>
            <w:hideMark/>
          </w:tcPr>
          <w:p w:rsidR="002B5B57" w:rsidRPr="002B5B57" w:rsidRDefault="002B5B57" w:rsidP="005528DA">
            <w:pPr>
              <w:rPr>
                <w:rFonts w:cs="Calibri"/>
                <w:color w:val="000000"/>
                <w:sz w:val="20"/>
                <w:szCs w:val="20"/>
              </w:rPr>
            </w:pPr>
            <w:r w:rsidRPr="002B5B57">
              <w:rPr>
                <w:rFonts w:cs="Calibri"/>
                <w:color w:val="000000"/>
                <w:sz w:val="20"/>
                <w:szCs w:val="20"/>
              </w:rPr>
              <w:t> </w:t>
            </w:r>
          </w:p>
        </w:tc>
        <w:tc>
          <w:tcPr>
            <w:tcW w:w="1248" w:type="dxa"/>
            <w:tcBorders>
              <w:top w:val="nil"/>
              <w:left w:val="nil"/>
              <w:bottom w:val="nil"/>
              <w:right w:val="nil"/>
            </w:tcBorders>
            <w:shd w:val="clear" w:color="auto" w:fill="auto"/>
            <w:noWrap/>
            <w:vAlign w:val="bottom"/>
            <w:hideMark/>
          </w:tcPr>
          <w:p w:rsidR="002B5B57" w:rsidRPr="002B5B57" w:rsidRDefault="002B5B57" w:rsidP="005528DA">
            <w:pPr>
              <w:rPr>
                <w:rFonts w:cs="Calibri"/>
              </w:rPr>
            </w:pPr>
          </w:p>
        </w:tc>
        <w:tc>
          <w:tcPr>
            <w:tcW w:w="1809" w:type="dxa"/>
            <w:tcBorders>
              <w:top w:val="nil"/>
              <w:left w:val="nil"/>
              <w:bottom w:val="nil"/>
              <w:right w:val="nil"/>
            </w:tcBorders>
            <w:shd w:val="clear" w:color="auto" w:fill="auto"/>
            <w:noWrap/>
            <w:vAlign w:val="bottom"/>
            <w:hideMark/>
          </w:tcPr>
          <w:p w:rsidR="002B5B57" w:rsidRPr="002B5B57" w:rsidRDefault="002B5B57" w:rsidP="005528DA">
            <w:pPr>
              <w:rPr>
                <w:rFonts w:cs="Calibri"/>
                <w:sz w:val="20"/>
                <w:szCs w:val="20"/>
              </w:rPr>
            </w:pPr>
          </w:p>
        </w:tc>
        <w:tc>
          <w:tcPr>
            <w:tcW w:w="1194" w:type="dxa"/>
            <w:tcBorders>
              <w:top w:val="nil"/>
              <w:left w:val="nil"/>
              <w:bottom w:val="nil"/>
              <w:right w:val="single" w:sz="8" w:space="0" w:color="auto"/>
            </w:tcBorders>
            <w:shd w:val="clear" w:color="auto" w:fill="auto"/>
            <w:noWrap/>
            <w:vAlign w:val="bottom"/>
            <w:hideMark/>
          </w:tcPr>
          <w:p w:rsidR="002B5B57" w:rsidRPr="002B5B57" w:rsidRDefault="002B5B57" w:rsidP="005528DA">
            <w:pPr>
              <w:rPr>
                <w:rFonts w:cs="Calibri"/>
                <w:sz w:val="20"/>
                <w:szCs w:val="20"/>
              </w:rPr>
            </w:pPr>
            <w:r w:rsidRPr="002B5B57">
              <w:rPr>
                <w:rFonts w:cs="Calibri"/>
                <w:sz w:val="20"/>
                <w:szCs w:val="20"/>
              </w:rPr>
              <w:t> </w:t>
            </w:r>
          </w:p>
        </w:tc>
      </w:tr>
      <w:tr w:rsidR="002B5B57" w:rsidRPr="006875B4" w:rsidTr="005528DA">
        <w:trPr>
          <w:trHeight w:val="300"/>
          <w:jc w:val="center"/>
        </w:trPr>
        <w:tc>
          <w:tcPr>
            <w:tcW w:w="3912" w:type="dxa"/>
            <w:tcBorders>
              <w:top w:val="nil"/>
              <w:left w:val="single" w:sz="8" w:space="0" w:color="auto"/>
              <w:bottom w:val="nil"/>
              <w:right w:val="nil"/>
            </w:tcBorders>
            <w:shd w:val="clear" w:color="auto" w:fill="auto"/>
            <w:noWrap/>
            <w:vAlign w:val="bottom"/>
            <w:hideMark/>
          </w:tcPr>
          <w:p w:rsidR="002B5B57" w:rsidRPr="002B5B57" w:rsidRDefault="002B5B57" w:rsidP="005528DA">
            <w:pPr>
              <w:rPr>
                <w:rFonts w:cs="Calibri"/>
                <w:color w:val="000000"/>
                <w:sz w:val="20"/>
                <w:szCs w:val="20"/>
              </w:rPr>
            </w:pPr>
            <w:r w:rsidRPr="002B5B57">
              <w:rPr>
                <w:rFonts w:cs="Calibri"/>
                <w:color w:val="000000"/>
                <w:sz w:val="20"/>
                <w:szCs w:val="20"/>
              </w:rPr>
              <w:t>WORKING CAPITAL ALLOWANCE</w:t>
            </w:r>
          </w:p>
        </w:tc>
        <w:tc>
          <w:tcPr>
            <w:tcW w:w="1248" w:type="dxa"/>
            <w:tcBorders>
              <w:top w:val="nil"/>
              <w:left w:val="nil"/>
              <w:bottom w:val="nil"/>
              <w:right w:val="nil"/>
            </w:tcBorders>
            <w:shd w:val="clear" w:color="auto" w:fill="auto"/>
            <w:noWrap/>
            <w:vAlign w:val="bottom"/>
            <w:hideMark/>
          </w:tcPr>
          <w:p w:rsidR="002B5B57" w:rsidRPr="002B5B57" w:rsidRDefault="002B5B57" w:rsidP="005528DA">
            <w:pPr>
              <w:jc w:val="right"/>
              <w:rPr>
                <w:rFonts w:cs="Calibri"/>
                <w:sz w:val="20"/>
                <w:szCs w:val="20"/>
                <w:u w:val="single"/>
              </w:rPr>
            </w:pPr>
            <w:r w:rsidRPr="002B5B57">
              <w:rPr>
                <w:rFonts w:cs="Calibri"/>
                <w:sz w:val="20"/>
                <w:szCs w:val="20"/>
                <w:u w:val="single"/>
              </w:rPr>
              <w:t xml:space="preserve">9,353 </w:t>
            </w:r>
          </w:p>
        </w:tc>
        <w:tc>
          <w:tcPr>
            <w:tcW w:w="1809" w:type="dxa"/>
            <w:tcBorders>
              <w:top w:val="nil"/>
              <w:left w:val="nil"/>
              <w:bottom w:val="nil"/>
              <w:right w:val="nil"/>
            </w:tcBorders>
            <w:shd w:val="clear" w:color="auto" w:fill="auto"/>
            <w:noWrap/>
            <w:vAlign w:val="bottom"/>
            <w:hideMark/>
          </w:tcPr>
          <w:p w:rsidR="002B5B57" w:rsidRPr="002B5B57" w:rsidRDefault="002B5B57" w:rsidP="005528DA">
            <w:pPr>
              <w:jc w:val="right"/>
              <w:rPr>
                <w:rFonts w:cs="Calibri"/>
                <w:sz w:val="20"/>
                <w:szCs w:val="20"/>
                <w:u w:val="single"/>
              </w:rPr>
            </w:pPr>
            <w:r w:rsidRPr="002B5B57">
              <w:rPr>
                <w:rFonts w:cs="Calibri"/>
                <w:sz w:val="20"/>
                <w:szCs w:val="20"/>
                <w:u w:val="single"/>
              </w:rPr>
              <w:t xml:space="preserve">173 </w:t>
            </w:r>
          </w:p>
        </w:tc>
        <w:tc>
          <w:tcPr>
            <w:tcW w:w="1194" w:type="dxa"/>
            <w:tcBorders>
              <w:top w:val="nil"/>
              <w:left w:val="nil"/>
              <w:bottom w:val="nil"/>
              <w:right w:val="single" w:sz="8" w:space="0" w:color="auto"/>
            </w:tcBorders>
            <w:shd w:val="clear" w:color="auto" w:fill="auto"/>
            <w:noWrap/>
            <w:vAlign w:val="bottom"/>
            <w:hideMark/>
          </w:tcPr>
          <w:p w:rsidR="002B5B57" w:rsidRPr="002B5B57" w:rsidRDefault="002B5B57" w:rsidP="005528DA">
            <w:pPr>
              <w:jc w:val="right"/>
              <w:rPr>
                <w:rFonts w:cs="Calibri"/>
                <w:sz w:val="20"/>
                <w:szCs w:val="20"/>
                <w:u w:val="single"/>
              </w:rPr>
            </w:pPr>
            <w:r w:rsidRPr="002B5B57">
              <w:rPr>
                <w:rFonts w:cs="Calibri"/>
                <w:sz w:val="20"/>
                <w:szCs w:val="20"/>
                <w:u w:val="single"/>
              </w:rPr>
              <w:t xml:space="preserve">9,526 </w:t>
            </w:r>
          </w:p>
        </w:tc>
      </w:tr>
      <w:tr w:rsidR="002B5B57" w:rsidRPr="006875B4" w:rsidTr="005528DA">
        <w:trPr>
          <w:trHeight w:val="300"/>
          <w:jc w:val="center"/>
        </w:trPr>
        <w:tc>
          <w:tcPr>
            <w:tcW w:w="3912" w:type="dxa"/>
            <w:tcBorders>
              <w:top w:val="nil"/>
              <w:left w:val="single" w:sz="8" w:space="0" w:color="auto"/>
              <w:bottom w:val="nil"/>
              <w:right w:val="nil"/>
            </w:tcBorders>
            <w:shd w:val="clear" w:color="auto" w:fill="auto"/>
            <w:noWrap/>
            <w:vAlign w:val="bottom"/>
            <w:hideMark/>
          </w:tcPr>
          <w:p w:rsidR="002B5B57" w:rsidRPr="002B5B57" w:rsidRDefault="002B5B57" w:rsidP="005528DA">
            <w:pPr>
              <w:rPr>
                <w:rFonts w:cs="Calibri"/>
                <w:color w:val="000000"/>
                <w:sz w:val="20"/>
                <w:szCs w:val="20"/>
              </w:rPr>
            </w:pPr>
            <w:r w:rsidRPr="002B5B57">
              <w:rPr>
                <w:rFonts w:cs="Calibri"/>
                <w:color w:val="000000"/>
                <w:sz w:val="20"/>
                <w:szCs w:val="20"/>
              </w:rPr>
              <w:t> </w:t>
            </w:r>
          </w:p>
        </w:tc>
        <w:tc>
          <w:tcPr>
            <w:tcW w:w="1248" w:type="dxa"/>
            <w:tcBorders>
              <w:top w:val="nil"/>
              <w:left w:val="nil"/>
              <w:bottom w:val="nil"/>
              <w:right w:val="nil"/>
            </w:tcBorders>
            <w:shd w:val="clear" w:color="auto" w:fill="auto"/>
            <w:noWrap/>
            <w:vAlign w:val="bottom"/>
            <w:hideMark/>
          </w:tcPr>
          <w:p w:rsidR="002B5B57" w:rsidRPr="002B5B57" w:rsidRDefault="002B5B57" w:rsidP="005528DA">
            <w:pPr>
              <w:rPr>
                <w:rFonts w:cs="Calibri"/>
                <w:sz w:val="20"/>
                <w:szCs w:val="20"/>
              </w:rPr>
            </w:pPr>
          </w:p>
        </w:tc>
        <w:tc>
          <w:tcPr>
            <w:tcW w:w="1809" w:type="dxa"/>
            <w:tcBorders>
              <w:top w:val="nil"/>
              <w:left w:val="nil"/>
              <w:bottom w:val="nil"/>
              <w:right w:val="nil"/>
            </w:tcBorders>
            <w:shd w:val="clear" w:color="auto" w:fill="auto"/>
            <w:noWrap/>
            <w:vAlign w:val="bottom"/>
            <w:hideMark/>
          </w:tcPr>
          <w:p w:rsidR="002B5B57" w:rsidRPr="002B5B57" w:rsidRDefault="002B5B57" w:rsidP="005528DA">
            <w:pPr>
              <w:rPr>
                <w:rFonts w:cs="Calibri"/>
                <w:sz w:val="20"/>
                <w:szCs w:val="20"/>
              </w:rPr>
            </w:pPr>
          </w:p>
        </w:tc>
        <w:tc>
          <w:tcPr>
            <w:tcW w:w="1194" w:type="dxa"/>
            <w:tcBorders>
              <w:top w:val="nil"/>
              <w:left w:val="nil"/>
              <w:bottom w:val="nil"/>
              <w:right w:val="single" w:sz="8" w:space="0" w:color="auto"/>
            </w:tcBorders>
            <w:shd w:val="clear" w:color="auto" w:fill="auto"/>
            <w:noWrap/>
            <w:vAlign w:val="bottom"/>
            <w:hideMark/>
          </w:tcPr>
          <w:p w:rsidR="002B5B57" w:rsidRPr="002B5B57" w:rsidRDefault="002B5B57" w:rsidP="005528DA">
            <w:pPr>
              <w:rPr>
                <w:rFonts w:cs="Calibri"/>
                <w:sz w:val="20"/>
                <w:szCs w:val="20"/>
              </w:rPr>
            </w:pPr>
            <w:r w:rsidRPr="002B5B57">
              <w:rPr>
                <w:rFonts w:cs="Calibri"/>
                <w:sz w:val="20"/>
                <w:szCs w:val="20"/>
              </w:rPr>
              <w:t> </w:t>
            </w:r>
          </w:p>
        </w:tc>
      </w:tr>
      <w:tr w:rsidR="002B5B57" w:rsidRPr="006875B4" w:rsidTr="005528DA">
        <w:trPr>
          <w:trHeight w:val="300"/>
          <w:jc w:val="center"/>
        </w:trPr>
        <w:tc>
          <w:tcPr>
            <w:tcW w:w="3912" w:type="dxa"/>
            <w:tcBorders>
              <w:top w:val="nil"/>
              <w:left w:val="single" w:sz="8" w:space="0" w:color="auto"/>
              <w:bottom w:val="nil"/>
              <w:right w:val="nil"/>
            </w:tcBorders>
            <w:shd w:val="clear" w:color="auto" w:fill="auto"/>
            <w:noWrap/>
            <w:vAlign w:val="bottom"/>
            <w:hideMark/>
          </w:tcPr>
          <w:p w:rsidR="002B5B57" w:rsidRPr="002B5B57" w:rsidRDefault="002B5B57" w:rsidP="005528DA">
            <w:pPr>
              <w:rPr>
                <w:rFonts w:cs="Calibri"/>
                <w:color w:val="000000"/>
                <w:sz w:val="20"/>
                <w:szCs w:val="20"/>
              </w:rPr>
            </w:pPr>
            <w:r w:rsidRPr="002B5B57">
              <w:rPr>
                <w:rFonts w:cs="Calibri"/>
                <w:color w:val="000000"/>
                <w:sz w:val="20"/>
                <w:szCs w:val="20"/>
              </w:rPr>
              <w:t>WATER RATE BASE</w:t>
            </w:r>
          </w:p>
        </w:tc>
        <w:tc>
          <w:tcPr>
            <w:tcW w:w="1248" w:type="dxa"/>
            <w:tcBorders>
              <w:top w:val="nil"/>
              <w:left w:val="nil"/>
              <w:bottom w:val="nil"/>
              <w:right w:val="nil"/>
            </w:tcBorders>
            <w:shd w:val="clear" w:color="auto" w:fill="auto"/>
            <w:noWrap/>
            <w:vAlign w:val="bottom"/>
            <w:hideMark/>
          </w:tcPr>
          <w:p w:rsidR="002B5B57" w:rsidRPr="002B5B57" w:rsidRDefault="002B5B57" w:rsidP="005528DA">
            <w:pPr>
              <w:jc w:val="right"/>
              <w:rPr>
                <w:rFonts w:cs="Calibri"/>
                <w:sz w:val="20"/>
                <w:szCs w:val="20"/>
                <w:u w:val="double"/>
              </w:rPr>
            </w:pPr>
            <w:r w:rsidRPr="002B5B57">
              <w:rPr>
                <w:rFonts w:cs="Calibri"/>
                <w:sz w:val="20"/>
                <w:szCs w:val="20"/>
                <w:u w:val="double"/>
              </w:rPr>
              <w:t xml:space="preserve">$34,696 </w:t>
            </w:r>
          </w:p>
        </w:tc>
        <w:tc>
          <w:tcPr>
            <w:tcW w:w="1809" w:type="dxa"/>
            <w:tcBorders>
              <w:top w:val="nil"/>
              <w:left w:val="nil"/>
              <w:bottom w:val="nil"/>
              <w:right w:val="nil"/>
            </w:tcBorders>
            <w:shd w:val="clear" w:color="auto" w:fill="auto"/>
            <w:noWrap/>
            <w:vAlign w:val="bottom"/>
            <w:hideMark/>
          </w:tcPr>
          <w:p w:rsidR="002B5B57" w:rsidRPr="002B5B57" w:rsidRDefault="002B5B57" w:rsidP="005528DA">
            <w:pPr>
              <w:jc w:val="right"/>
              <w:rPr>
                <w:rFonts w:cs="Calibri"/>
                <w:sz w:val="20"/>
                <w:szCs w:val="20"/>
                <w:u w:val="double"/>
              </w:rPr>
            </w:pPr>
            <w:r w:rsidRPr="002B5B57">
              <w:rPr>
                <w:rFonts w:cs="Calibri"/>
                <w:sz w:val="20"/>
                <w:szCs w:val="20"/>
                <w:u w:val="double"/>
              </w:rPr>
              <w:t xml:space="preserve">$26,359 </w:t>
            </w:r>
          </w:p>
        </w:tc>
        <w:tc>
          <w:tcPr>
            <w:tcW w:w="1194" w:type="dxa"/>
            <w:tcBorders>
              <w:top w:val="nil"/>
              <w:left w:val="nil"/>
              <w:bottom w:val="nil"/>
              <w:right w:val="single" w:sz="8" w:space="0" w:color="auto"/>
            </w:tcBorders>
            <w:shd w:val="clear" w:color="auto" w:fill="auto"/>
            <w:noWrap/>
            <w:vAlign w:val="bottom"/>
            <w:hideMark/>
          </w:tcPr>
          <w:p w:rsidR="002B5B57" w:rsidRPr="002B5B57" w:rsidRDefault="002B5B57" w:rsidP="005528DA">
            <w:pPr>
              <w:jc w:val="right"/>
              <w:rPr>
                <w:rFonts w:cs="Calibri"/>
                <w:sz w:val="20"/>
                <w:szCs w:val="20"/>
                <w:u w:val="double"/>
              </w:rPr>
            </w:pPr>
            <w:r w:rsidRPr="002B5B57">
              <w:rPr>
                <w:rFonts w:cs="Calibri"/>
                <w:sz w:val="20"/>
                <w:szCs w:val="20"/>
                <w:u w:val="double"/>
              </w:rPr>
              <w:t xml:space="preserve">$61,055 </w:t>
            </w:r>
          </w:p>
        </w:tc>
      </w:tr>
      <w:tr w:rsidR="002B5B57" w:rsidRPr="006875B4" w:rsidTr="005528DA">
        <w:trPr>
          <w:trHeight w:val="312"/>
          <w:jc w:val="center"/>
        </w:trPr>
        <w:tc>
          <w:tcPr>
            <w:tcW w:w="3912" w:type="dxa"/>
            <w:tcBorders>
              <w:top w:val="nil"/>
              <w:left w:val="single" w:sz="8" w:space="0" w:color="auto"/>
              <w:bottom w:val="single" w:sz="8" w:space="0" w:color="auto"/>
              <w:right w:val="nil"/>
            </w:tcBorders>
            <w:shd w:val="clear" w:color="auto" w:fill="auto"/>
            <w:noWrap/>
            <w:vAlign w:val="bottom"/>
            <w:hideMark/>
          </w:tcPr>
          <w:p w:rsidR="002B5B57" w:rsidRPr="002B5B57" w:rsidRDefault="002B5B57" w:rsidP="005528DA">
            <w:pPr>
              <w:rPr>
                <w:rFonts w:cs="Calibri"/>
              </w:rPr>
            </w:pPr>
            <w:r w:rsidRPr="002B5B57">
              <w:rPr>
                <w:rFonts w:cs="Calibri"/>
              </w:rPr>
              <w:t> </w:t>
            </w:r>
          </w:p>
        </w:tc>
        <w:tc>
          <w:tcPr>
            <w:tcW w:w="1248" w:type="dxa"/>
            <w:tcBorders>
              <w:top w:val="nil"/>
              <w:left w:val="nil"/>
              <w:bottom w:val="single" w:sz="8" w:space="0" w:color="auto"/>
              <w:right w:val="nil"/>
            </w:tcBorders>
            <w:shd w:val="clear" w:color="auto" w:fill="auto"/>
            <w:noWrap/>
            <w:vAlign w:val="bottom"/>
            <w:hideMark/>
          </w:tcPr>
          <w:p w:rsidR="002B5B57" w:rsidRPr="002B5B57" w:rsidRDefault="002B5B57" w:rsidP="005528DA">
            <w:pPr>
              <w:rPr>
                <w:rFonts w:cs="Calibri"/>
              </w:rPr>
            </w:pPr>
            <w:r w:rsidRPr="002B5B57">
              <w:rPr>
                <w:rFonts w:cs="Calibri"/>
              </w:rPr>
              <w:t> </w:t>
            </w:r>
          </w:p>
        </w:tc>
        <w:tc>
          <w:tcPr>
            <w:tcW w:w="1809" w:type="dxa"/>
            <w:tcBorders>
              <w:top w:val="nil"/>
              <w:left w:val="nil"/>
              <w:bottom w:val="single" w:sz="8" w:space="0" w:color="auto"/>
              <w:right w:val="nil"/>
            </w:tcBorders>
            <w:shd w:val="clear" w:color="auto" w:fill="auto"/>
            <w:noWrap/>
            <w:vAlign w:val="bottom"/>
            <w:hideMark/>
          </w:tcPr>
          <w:p w:rsidR="002B5B57" w:rsidRPr="002B5B57" w:rsidRDefault="002B5B57" w:rsidP="005528DA">
            <w:pPr>
              <w:rPr>
                <w:rFonts w:cs="Calibri"/>
              </w:rPr>
            </w:pPr>
            <w:r w:rsidRPr="002B5B57">
              <w:rPr>
                <w:rFonts w:cs="Calibri"/>
              </w:rPr>
              <w:t> </w:t>
            </w:r>
          </w:p>
        </w:tc>
        <w:tc>
          <w:tcPr>
            <w:tcW w:w="1194" w:type="dxa"/>
            <w:tcBorders>
              <w:top w:val="nil"/>
              <w:left w:val="nil"/>
              <w:bottom w:val="single" w:sz="8" w:space="0" w:color="auto"/>
              <w:right w:val="single" w:sz="8" w:space="0" w:color="auto"/>
            </w:tcBorders>
            <w:shd w:val="clear" w:color="auto" w:fill="auto"/>
            <w:noWrap/>
            <w:vAlign w:val="bottom"/>
            <w:hideMark/>
          </w:tcPr>
          <w:p w:rsidR="002B5B57" w:rsidRPr="002B5B57" w:rsidRDefault="002B5B57" w:rsidP="005528DA">
            <w:pPr>
              <w:rPr>
                <w:rFonts w:cs="Calibri"/>
              </w:rPr>
            </w:pPr>
            <w:r w:rsidRPr="002B5B57">
              <w:rPr>
                <w:rFonts w:cs="Calibri"/>
              </w:rPr>
              <w:t> </w:t>
            </w:r>
          </w:p>
        </w:tc>
      </w:tr>
    </w:tbl>
    <w:p w:rsidR="005528DA" w:rsidRDefault="005528DA" w:rsidP="002B5B57"/>
    <w:p w:rsidR="005528DA" w:rsidRDefault="005528DA" w:rsidP="005528DA">
      <w:pPr>
        <w:sectPr w:rsidR="005528DA" w:rsidSect="0068481F">
          <w:headerReference w:type="default" r:id="rId15"/>
          <w:pgSz w:w="12240" w:h="15840" w:code="1"/>
          <w:pgMar w:top="1584" w:right="1440" w:bottom="1440" w:left="1440" w:header="720" w:footer="720" w:gutter="0"/>
          <w:cols w:space="720"/>
          <w:formProt w:val="0"/>
          <w:docGrid w:linePitch="360"/>
        </w:sectPr>
      </w:pPr>
    </w:p>
    <w:p w:rsidR="005528DA" w:rsidRDefault="005528DA" w:rsidP="005528DA"/>
    <w:p w:rsidR="005528DA" w:rsidRDefault="005528DA" w:rsidP="005528DA"/>
    <w:tbl>
      <w:tblPr>
        <w:tblW w:w="8328" w:type="dxa"/>
        <w:jc w:val="center"/>
        <w:tblInd w:w="93" w:type="dxa"/>
        <w:tblLook w:val="04A0" w:firstRow="1" w:lastRow="0" w:firstColumn="1" w:lastColumn="0" w:noHBand="0" w:noVBand="1"/>
      </w:tblPr>
      <w:tblGrid>
        <w:gridCol w:w="3814"/>
        <w:gridCol w:w="1511"/>
        <w:gridCol w:w="1809"/>
        <w:gridCol w:w="1194"/>
      </w:tblGrid>
      <w:tr w:rsidR="005528DA" w:rsidRPr="006875B4" w:rsidTr="005528DA">
        <w:trPr>
          <w:trHeight w:val="300"/>
          <w:jc w:val="center"/>
        </w:trPr>
        <w:tc>
          <w:tcPr>
            <w:tcW w:w="5325" w:type="dxa"/>
            <w:gridSpan w:val="2"/>
            <w:tcBorders>
              <w:top w:val="single" w:sz="8" w:space="0" w:color="auto"/>
              <w:left w:val="single" w:sz="8" w:space="0" w:color="auto"/>
              <w:bottom w:val="nil"/>
              <w:right w:val="nil"/>
            </w:tcBorders>
            <w:shd w:val="clear" w:color="auto" w:fill="auto"/>
            <w:noWrap/>
            <w:vAlign w:val="center"/>
            <w:hideMark/>
          </w:tcPr>
          <w:p w:rsidR="005528DA" w:rsidRPr="005528DA" w:rsidRDefault="005528DA" w:rsidP="005528DA">
            <w:pPr>
              <w:rPr>
                <w:rFonts w:cs="Calibri"/>
                <w:b/>
                <w:bCs/>
                <w:color w:val="000000"/>
                <w:sz w:val="20"/>
                <w:szCs w:val="20"/>
              </w:rPr>
            </w:pPr>
            <w:r w:rsidRPr="005528DA">
              <w:rPr>
                <w:rFonts w:cs="Calibri"/>
                <w:b/>
                <w:bCs/>
                <w:color w:val="000000"/>
                <w:sz w:val="20"/>
                <w:szCs w:val="20"/>
              </w:rPr>
              <w:t>ORCHID SPRINGS DEVELOPMENT CORPORATION</w:t>
            </w:r>
          </w:p>
        </w:tc>
        <w:tc>
          <w:tcPr>
            <w:tcW w:w="3003" w:type="dxa"/>
            <w:gridSpan w:val="2"/>
            <w:tcBorders>
              <w:top w:val="single" w:sz="8" w:space="0" w:color="auto"/>
              <w:left w:val="nil"/>
              <w:bottom w:val="nil"/>
              <w:right w:val="single" w:sz="8" w:space="0" w:color="000000"/>
            </w:tcBorders>
            <w:shd w:val="clear" w:color="auto" w:fill="auto"/>
            <w:noWrap/>
            <w:vAlign w:val="center"/>
            <w:hideMark/>
          </w:tcPr>
          <w:p w:rsidR="005528DA" w:rsidRPr="005528DA" w:rsidRDefault="005528DA" w:rsidP="005528DA">
            <w:pPr>
              <w:jc w:val="right"/>
              <w:rPr>
                <w:rFonts w:cs="Calibri"/>
                <w:b/>
                <w:bCs/>
                <w:color w:val="000000"/>
                <w:sz w:val="20"/>
                <w:szCs w:val="20"/>
              </w:rPr>
            </w:pPr>
            <w:r w:rsidRPr="005528DA">
              <w:rPr>
                <w:rFonts w:cs="Calibri"/>
                <w:b/>
                <w:bCs/>
                <w:color w:val="000000"/>
                <w:sz w:val="20"/>
                <w:szCs w:val="20"/>
              </w:rPr>
              <w:t>SCHEDULE NO. 1-B</w:t>
            </w:r>
          </w:p>
        </w:tc>
      </w:tr>
      <w:tr w:rsidR="005528DA" w:rsidRPr="006875B4" w:rsidTr="005528DA">
        <w:trPr>
          <w:trHeight w:val="300"/>
          <w:jc w:val="center"/>
        </w:trPr>
        <w:tc>
          <w:tcPr>
            <w:tcW w:w="3814" w:type="dxa"/>
            <w:tcBorders>
              <w:top w:val="nil"/>
              <w:left w:val="single" w:sz="8" w:space="0" w:color="auto"/>
              <w:bottom w:val="nil"/>
              <w:right w:val="nil"/>
            </w:tcBorders>
            <w:shd w:val="clear" w:color="auto" w:fill="auto"/>
            <w:noWrap/>
            <w:vAlign w:val="center"/>
            <w:hideMark/>
          </w:tcPr>
          <w:p w:rsidR="005528DA" w:rsidRPr="005528DA" w:rsidRDefault="005528DA" w:rsidP="005528DA">
            <w:pPr>
              <w:rPr>
                <w:rFonts w:cs="Calibri"/>
                <w:b/>
                <w:bCs/>
                <w:color w:val="000000"/>
                <w:sz w:val="20"/>
                <w:szCs w:val="20"/>
              </w:rPr>
            </w:pPr>
            <w:r w:rsidRPr="005528DA">
              <w:rPr>
                <w:rFonts w:cs="Calibri"/>
                <w:b/>
                <w:bCs/>
                <w:color w:val="000000"/>
                <w:sz w:val="20"/>
                <w:szCs w:val="20"/>
              </w:rPr>
              <w:t>TEST YEAR ENDED  12/31/17</w:t>
            </w:r>
          </w:p>
        </w:tc>
        <w:tc>
          <w:tcPr>
            <w:tcW w:w="1511" w:type="dxa"/>
            <w:tcBorders>
              <w:top w:val="nil"/>
              <w:left w:val="nil"/>
              <w:bottom w:val="nil"/>
              <w:right w:val="nil"/>
            </w:tcBorders>
            <w:shd w:val="clear" w:color="auto" w:fill="auto"/>
            <w:noWrap/>
            <w:vAlign w:val="center"/>
            <w:hideMark/>
          </w:tcPr>
          <w:p w:rsidR="005528DA" w:rsidRPr="005528DA" w:rsidRDefault="005528DA" w:rsidP="005528DA">
            <w:pPr>
              <w:rPr>
                <w:rFonts w:cs="Calibri"/>
                <w:color w:val="000000"/>
                <w:sz w:val="20"/>
                <w:szCs w:val="20"/>
              </w:rPr>
            </w:pPr>
          </w:p>
        </w:tc>
        <w:tc>
          <w:tcPr>
            <w:tcW w:w="3003" w:type="dxa"/>
            <w:gridSpan w:val="2"/>
            <w:tcBorders>
              <w:top w:val="nil"/>
              <w:left w:val="nil"/>
              <w:bottom w:val="nil"/>
              <w:right w:val="single" w:sz="8" w:space="0" w:color="000000"/>
            </w:tcBorders>
            <w:shd w:val="clear" w:color="auto" w:fill="auto"/>
            <w:noWrap/>
            <w:vAlign w:val="center"/>
            <w:hideMark/>
          </w:tcPr>
          <w:p w:rsidR="005528DA" w:rsidRPr="005528DA" w:rsidRDefault="005528DA" w:rsidP="005528DA">
            <w:pPr>
              <w:jc w:val="right"/>
              <w:rPr>
                <w:rFonts w:cs="Calibri"/>
                <w:b/>
                <w:bCs/>
                <w:color w:val="000000"/>
                <w:sz w:val="20"/>
                <w:szCs w:val="20"/>
              </w:rPr>
            </w:pPr>
            <w:r w:rsidRPr="005528DA">
              <w:rPr>
                <w:rFonts w:cs="Calibri"/>
                <w:b/>
                <w:bCs/>
                <w:color w:val="000000"/>
                <w:sz w:val="20"/>
                <w:szCs w:val="20"/>
              </w:rPr>
              <w:t>DOCKET NO. 20180063-WS</w:t>
            </w:r>
          </w:p>
        </w:tc>
      </w:tr>
      <w:tr w:rsidR="005528DA" w:rsidRPr="006875B4" w:rsidTr="005528DA">
        <w:trPr>
          <w:trHeight w:val="312"/>
          <w:jc w:val="center"/>
        </w:trPr>
        <w:tc>
          <w:tcPr>
            <w:tcW w:w="5325" w:type="dxa"/>
            <w:gridSpan w:val="2"/>
            <w:tcBorders>
              <w:top w:val="nil"/>
              <w:left w:val="single" w:sz="8" w:space="0" w:color="auto"/>
              <w:bottom w:val="single" w:sz="8" w:space="0" w:color="auto"/>
              <w:right w:val="nil"/>
            </w:tcBorders>
            <w:shd w:val="clear" w:color="auto" w:fill="auto"/>
            <w:noWrap/>
            <w:vAlign w:val="center"/>
            <w:hideMark/>
          </w:tcPr>
          <w:p w:rsidR="005528DA" w:rsidRPr="005528DA" w:rsidRDefault="005528DA" w:rsidP="005528DA">
            <w:pPr>
              <w:rPr>
                <w:rFonts w:cs="Calibri"/>
                <w:b/>
                <w:bCs/>
                <w:color w:val="000000"/>
                <w:sz w:val="20"/>
                <w:szCs w:val="20"/>
              </w:rPr>
            </w:pPr>
            <w:r w:rsidRPr="005528DA">
              <w:rPr>
                <w:rFonts w:cs="Calibri"/>
                <w:b/>
                <w:bCs/>
                <w:color w:val="000000"/>
                <w:sz w:val="20"/>
                <w:szCs w:val="20"/>
              </w:rPr>
              <w:t>SCHEDULE OF WASTEWATER RATE BASE</w:t>
            </w:r>
          </w:p>
        </w:tc>
        <w:tc>
          <w:tcPr>
            <w:tcW w:w="1809" w:type="dxa"/>
            <w:tcBorders>
              <w:top w:val="nil"/>
              <w:left w:val="nil"/>
              <w:bottom w:val="nil"/>
              <w:right w:val="nil"/>
            </w:tcBorders>
            <w:shd w:val="clear" w:color="auto" w:fill="auto"/>
            <w:noWrap/>
            <w:vAlign w:val="bottom"/>
            <w:hideMark/>
          </w:tcPr>
          <w:p w:rsidR="005528DA" w:rsidRPr="005528DA" w:rsidRDefault="005528DA" w:rsidP="005528DA">
            <w:pPr>
              <w:rPr>
                <w:rFonts w:cs="Calibri"/>
                <w:color w:val="000000"/>
                <w:sz w:val="20"/>
                <w:szCs w:val="20"/>
              </w:rPr>
            </w:pPr>
          </w:p>
        </w:tc>
        <w:tc>
          <w:tcPr>
            <w:tcW w:w="1194" w:type="dxa"/>
            <w:tcBorders>
              <w:top w:val="nil"/>
              <w:left w:val="nil"/>
              <w:bottom w:val="nil"/>
              <w:right w:val="single" w:sz="8" w:space="0" w:color="auto"/>
            </w:tcBorders>
            <w:shd w:val="clear" w:color="auto" w:fill="auto"/>
            <w:noWrap/>
            <w:vAlign w:val="bottom"/>
            <w:hideMark/>
          </w:tcPr>
          <w:p w:rsidR="005528DA" w:rsidRPr="005528DA" w:rsidRDefault="005528DA" w:rsidP="005528DA">
            <w:pPr>
              <w:rPr>
                <w:rFonts w:cs="Calibri"/>
                <w:color w:val="000000"/>
                <w:sz w:val="20"/>
                <w:szCs w:val="20"/>
              </w:rPr>
            </w:pPr>
            <w:r w:rsidRPr="005528DA">
              <w:rPr>
                <w:rFonts w:cs="Calibri"/>
                <w:color w:val="000000"/>
                <w:sz w:val="20"/>
                <w:szCs w:val="20"/>
              </w:rPr>
              <w:t> </w:t>
            </w:r>
          </w:p>
        </w:tc>
      </w:tr>
      <w:tr w:rsidR="005528DA" w:rsidRPr="006875B4" w:rsidTr="005528DA">
        <w:trPr>
          <w:trHeight w:val="300"/>
          <w:jc w:val="center"/>
        </w:trPr>
        <w:tc>
          <w:tcPr>
            <w:tcW w:w="3814" w:type="dxa"/>
            <w:tcBorders>
              <w:top w:val="nil"/>
              <w:left w:val="single" w:sz="8" w:space="0" w:color="auto"/>
              <w:bottom w:val="nil"/>
              <w:right w:val="nil"/>
            </w:tcBorders>
            <w:shd w:val="clear" w:color="auto" w:fill="auto"/>
            <w:noWrap/>
            <w:vAlign w:val="bottom"/>
            <w:hideMark/>
          </w:tcPr>
          <w:p w:rsidR="005528DA" w:rsidRPr="005528DA" w:rsidRDefault="005528DA" w:rsidP="005528DA">
            <w:pPr>
              <w:rPr>
                <w:rFonts w:cs="Calibri"/>
                <w:color w:val="000000"/>
                <w:sz w:val="20"/>
                <w:szCs w:val="20"/>
              </w:rPr>
            </w:pPr>
            <w:r w:rsidRPr="005528DA">
              <w:rPr>
                <w:rFonts w:cs="Calibri"/>
                <w:color w:val="000000"/>
                <w:sz w:val="20"/>
                <w:szCs w:val="20"/>
              </w:rPr>
              <w:t> </w:t>
            </w:r>
          </w:p>
        </w:tc>
        <w:tc>
          <w:tcPr>
            <w:tcW w:w="1511" w:type="dxa"/>
            <w:tcBorders>
              <w:top w:val="nil"/>
              <w:left w:val="nil"/>
              <w:bottom w:val="nil"/>
              <w:right w:val="nil"/>
            </w:tcBorders>
            <w:shd w:val="clear" w:color="auto" w:fill="auto"/>
            <w:noWrap/>
            <w:vAlign w:val="bottom"/>
            <w:hideMark/>
          </w:tcPr>
          <w:p w:rsidR="005528DA" w:rsidRPr="005528DA" w:rsidRDefault="005528DA" w:rsidP="005528DA">
            <w:pPr>
              <w:jc w:val="center"/>
              <w:rPr>
                <w:rFonts w:cs="Calibri"/>
                <w:b/>
                <w:bCs/>
                <w:sz w:val="20"/>
                <w:szCs w:val="20"/>
              </w:rPr>
            </w:pPr>
            <w:r w:rsidRPr="005528DA">
              <w:rPr>
                <w:rFonts w:cs="Calibri"/>
                <w:b/>
                <w:bCs/>
                <w:sz w:val="20"/>
                <w:szCs w:val="20"/>
              </w:rPr>
              <w:t>BALANCE</w:t>
            </w:r>
          </w:p>
        </w:tc>
        <w:tc>
          <w:tcPr>
            <w:tcW w:w="1809" w:type="dxa"/>
            <w:tcBorders>
              <w:top w:val="single" w:sz="8" w:space="0" w:color="auto"/>
              <w:left w:val="nil"/>
              <w:bottom w:val="nil"/>
              <w:right w:val="nil"/>
            </w:tcBorders>
            <w:shd w:val="clear" w:color="auto" w:fill="auto"/>
            <w:noWrap/>
            <w:vAlign w:val="bottom"/>
            <w:hideMark/>
          </w:tcPr>
          <w:p w:rsidR="005528DA" w:rsidRPr="005528DA" w:rsidRDefault="005528DA" w:rsidP="005528DA">
            <w:pPr>
              <w:jc w:val="center"/>
              <w:rPr>
                <w:rFonts w:cs="Calibri"/>
                <w:b/>
                <w:bCs/>
                <w:sz w:val="20"/>
                <w:szCs w:val="20"/>
              </w:rPr>
            </w:pPr>
            <w:r w:rsidRPr="005528DA">
              <w:rPr>
                <w:rFonts w:cs="Calibri"/>
                <w:b/>
                <w:bCs/>
                <w:sz w:val="20"/>
                <w:szCs w:val="20"/>
              </w:rPr>
              <w:t>STAFF</w:t>
            </w:r>
          </w:p>
        </w:tc>
        <w:tc>
          <w:tcPr>
            <w:tcW w:w="1194" w:type="dxa"/>
            <w:tcBorders>
              <w:top w:val="single" w:sz="8" w:space="0" w:color="auto"/>
              <w:left w:val="nil"/>
              <w:bottom w:val="nil"/>
              <w:right w:val="single" w:sz="8" w:space="0" w:color="auto"/>
            </w:tcBorders>
            <w:shd w:val="clear" w:color="auto" w:fill="auto"/>
            <w:noWrap/>
            <w:vAlign w:val="bottom"/>
            <w:hideMark/>
          </w:tcPr>
          <w:p w:rsidR="005528DA" w:rsidRPr="005528DA" w:rsidRDefault="005528DA" w:rsidP="005528DA">
            <w:pPr>
              <w:jc w:val="center"/>
              <w:rPr>
                <w:rFonts w:cs="Calibri"/>
                <w:b/>
                <w:bCs/>
                <w:sz w:val="20"/>
                <w:szCs w:val="20"/>
              </w:rPr>
            </w:pPr>
            <w:r w:rsidRPr="005528DA">
              <w:rPr>
                <w:rFonts w:cs="Calibri"/>
                <w:b/>
                <w:bCs/>
                <w:sz w:val="20"/>
                <w:szCs w:val="20"/>
              </w:rPr>
              <w:t>BALANCE</w:t>
            </w:r>
          </w:p>
        </w:tc>
      </w:tr>
      <w:tr w:rsidR="005528DA" w:rsidRPr="006875B4" w:rsidTr="005528DA">
        <w:trPr>
          <w:trHeight w:val="300"/>
          <w:jc w:val="center"/>
        </w:trPr>
        <w:tc>
          <w:tcPr>
            <w:tcW w:w="3814" w:type="dxa"/>
            <w:tcBorders>
              <w:top w:val="nil"/>
              <w:left w:val="single" w:sz="8" w:space="0" w:color="auto"/>
              <w:bottom w:val="nil"/>
              <w:right w:val="nil"/>
            </w:tcBorders>
            <w:shd w:val="clear" w:color="auto" w:fill="auto"/>
            <w:noWrap/>
            <w:vAlign w:val="bottom"/>
            <w:hideMark/>
          </w:tcPr>
          <w:p w:rsidR="005528DA" w:rsidRPr="005528DA" w:rsidRDefault="005528DA" w:rsidP="005528DA">
            <w:pPr>
              <w:rPr>
                <w:rFonts w:cs="Calibri"/>
                <w:color w:val="000000"/>
              </w:rPr>
            </w:pPr>
            <w:r w:rsidRPr="005528DA">
              <w:rPr>
                <w:rFonts w:cs="Calibri"/>
                <w:color w:val="000000"/>
              </w:rPr>
              <w:t> </w:t>
            </w:r>
          </w:p>
        </w:tc>
        <w:tc>
          <w:tcPr>
            <w:tcW w:w="1511" w:type="dxa"/>
            <w:tcBorders>
              <w:top w:val="nil"/>
              <w:left w:val="nil"/>
              <w:bottom w:val="nil"/>
              <w:right w:val="nil"/>
            </w:tcBorders>
            <w:shd w:val="clear" w:color="auto" w:fill="auto"/>
            <w:noWrap/>
            <w:vAlign w:val="bottom"/>
            <w:hideMark/>
          </w:tcPr>
          <w:p w:rsidR="005528DA" w:rsidRPr="005528DA" w:rsidRDefault="005528DA" w:rsidP="005528DA">
            <w:pPr>
              <w:jc w:val="center"/>
              <w:rPr>
                <w:rFonts w:cs="Calibri"/>
                <w:b/>
                <w:bCs/>
                <w:sz w:val="20"/>
                <w:szCs w:val="20"/>
              </w:rPr>
            </w:pPr>
            <w:r w:rsidRPr="005528DA">
              <w:rPr>
                <w:rFonts w:cs="Calibri"/>
                <w:b/>
                <w:bCs/>
                <w:sz w:val="20"/>
                <w:szCs w:val="20"/>
              </w:rPr>
              <w:t xml:space="preserve">PER </w:t>
            </w:r>
          </w:p>
        </w:tc>
        <w:tc>
          <w:tcPr>
            <w:tcW w:w="1809" w:type="dxa"/>
            <w:tcBorders>
              <w:top w:val="nil"/>
              <w:left w:val="nil"/>
              <w:bottom w:val="nil"/>
              <w:right w:val="nil"/>
            </w:tcBorders>
            <w:shd w:val="clear" w:color="auto" w:fill="auto"/>
            <w:noWrap/>
            <w:vAlign w:val="bottom"/>
            <w:hideMark/>
          </w:tcPr>
          <w:p w:rsidR="005528DA" w:rsidRPr="005528DA" w:rsidRDefault="005528DA" w:rsidP="005528DA">
            <w:pPr>
              <w:jc w:val="center"/>
              <w:rPr>
                <w:rFonts w:cs="Calibri"/>
                <w:b/>
                <w:bCs/>
                <w:sz w:val="20"/>
                <w:szCs w:val="20"/>
              </w:rPr>
            </w:pPr>
            <w:r w:rsidRPr="005528DA">
              <w:rPr>
                <w:rFonts w:cs="Calibri"/>
                <w:b/>
                <w:bCs/>
                <w:sz w:val="20"/>
                <w:szCs w:val="20"/>
              </w:rPr>
              <w:t>ADJUSTMENTS</w:t>
            </w:r>
          </w:p>
        </w:tc>
        <w:tc>
          <w:tcPr>
            <w:tcW w:w="1194" w:type="dxa"/>
            <w:tcBorders>
              <w:top w:val="nil"/>
              <w:left w:val="nil"/>
              <w:bottom w:val="nil"/>
              <w:right w:val="single" w:sz="8" w:space="0" w:color="auto"/>
            </w:tcBorders>
            <w:shd w:val="clear" w:color="auto" w:fill="auto"/>
            <w:noWrap/>
            <w:vAlign w:val="bottom"/>
            <w:hideMark/>
          </w:tcPr>
          <w:p w:rsidR="005528DA" w:rsidRPr="005528DA" w:rsidRDefault="005528DA" w:rsidP="005528DA">
            <w:pPr>
              <w:jc w:val="center"/>
              <w:rPr>
                <w:rFonts w:cs="Calibri"/>
                <w:b/>
                <w:bCs/>
                <w:sz w:val="20"/>
                <w:szCs w:val="20"/>
              </w:rPr>
            </w:pPr>
            <w:r w:rsidRPr="005528DA">
              <w:rPr>
                <w:rFonts w:cs="Calibri"/>
                <w:b/>
                <w:bCs/>
                <w:sz w:val="20"/>
                <w:szCs w:val="20"/>
              </w:rPr>
              <w:t>PER</w:t>
            </w:r>
          </w:p>
        </w:tc>
      </w:tr>
      <w:tr w:rsidR="005528DA" w:rsidRPr="006875B4" w:rsidTr="005528DA">
        <w:trPr>
          <w:trHeight w:val="312"/>
          <w:jc w:val="center"/>
        </w:trPr>
        <w:tc>
          <w:tcPr>
            <w:tcW w:w="3814" w:type="dxa"/>
            <w:tcBorders>
              <w:top w:val="nil"/>
              <w:left w:val="single" w:sz="8" w:space="0" w:color="auto"/>
              <w:bottom w:val="single" w:sz="8" w:space="0" w:color="auto"/>
              <w:right w:val="nil"/>
            </w:tcBorders>
            <w:shd w:val="clear" w:color="auto" w:fill="auto"/>
            <w:noWrap/>
            <w:vAlign w:val="bottom"/>
            <w:hideMark/>
          </w:tcPr>
          <w:p w:rsidR="005528DA" w:rsidRPr="005528DA" w:rsidRDefault="005528DA" w:rsidP="005528DA">
            <w:pPr>
              <w:jc w:val="center"/>
              <w:rPr>
                <w:rFonts w:cs="Calibri"/>
                <w:b/>
                <w:bCs/>
                <w:color w:val="000000"/>
                <w:sz w:val="20"/>
                <w:szCs w:val="20"/>
              </w:rPr>
            </w:pPr>
            <w:r w:rsidRPr="005528DA">
              <w:rPr>
                <w:rFonts w:cs="Calibri"/>
                <w:b/>
                <w:bCs/>
                <w:color w:val="000000"/>
                <w:sz w:val="20"/>
                <w:szCs w:val="20"/>
              </w:rPr>
              <w:t>DESCRIPTION</w:t>
            </w:r>
          </w:p>
        </w:tc>
        <w:tc>
          <w:tcPr>
            <w:tcW w:w="1511" w:type="dxa"/>
            <w:tcBorders>
              <w:top w:val="nil"/>
              <w:left w:val="nil"/>
              <w:bottom w:val="single" w:sz="8" w:space="0" w:color="auto"/>
              <w:right w:val="nil"/>
            </w:tcBorders>
            <w:shd w:val="clear" w:color="auto" w:fill="auto"/>
            <w:noWrap/>
            <w:vAlign w:val="bottom"/>
            <w:hideMark/>
          </w:tcPr>
          <w:p w:rsidR="005528DA" w:rsidRPr="005528DA" w:rsidRDefault="005528DA" w:rsidP="005528DA">
            <w:pPr>
              <w:jc w:val="center"/>
              <w:rPr>
                <w:rFonts w:cs="Calibri"/>
                <w:b/>
                <w:bCs/>
                <w:sz w:val="20"/>
                <w:szCs w:val="20"/>
              </w:rPr>
            </w:pPr>
            <w:r w:rsidRPr="005528DA">
              <w:rPr>
                <w:rFonts w:cs="Calibri"/>
                <w:b/>
                <w:bCs/>
                <w:sz w:val="20"/>
                <w:szCs w:val="20"/>
              </w:rPr>
              <w:t>2014 SARC</w:t>
            </w:r>
          </w:p>
        </w:tc>
        <w:tc>
          <w:tcPr>
            <w:tcW w:w="1809" w:type="dxa"/>
            <w:tcBorders>
              <w:top w:val="nil"/>
              <w:left w:val="nil"/>
              <w:bottom w:val="single" w:sz="8" w:space="0" w:color="auto"/>
              <w:right w:val="nil"/>
            </w:tcBorders>
            <w:shd w:val="clear" w:color="auto" w:fill="auto"/>
            <w:noWrap/>
            <w:vAlign w:val="bottom"/>
            <w:hideMark/>
          </w:tcPr>
          <w:p w:rsidR="005528DA" w:rsidRPr="005528DA" w:rsidRDefault="005528DA" w:rsidP="005528DA">
            <w:pPr>
              <w:jc w:val="center"/>
              <w:rPr>
                <w:rFonts w:cs="Calibri"/>
                <w:b/>
                <w:bCs/>
                <w:sz w:val="20"/>
                <w:szCs w:val="20"/>
              </w:rPr>
            </w:pPr>
            <w:r w:rsidRPr="005528DA">
              <w:rPr>
                <w:rFonts w:cs="Calibri"/>
                <w:b/>
                <w:bCs/>
                <w:sz w:val="20"/>
                <w:szCs w:val="20"/>
              </w:rPr>
              <w:t>TO UTIL. BAL.</w:t>
            </w:r>
          </w:p>
        </w:tc>
        <w:tc>
          <w:tcPr>
            <w:tcW w:w="1194" w:type="dxa"/>
            <w:tcBorders>
              <w:top w:val="nil"/>
              <w:left w:val="nil"/>
              <w:bottom w:val="single" w:sz="8" w:space="0" w:color="auto"/>
              <w:right w:val="single" w:sz="8" w:space="0" w:color="auto"/>
            </w:tcBorders>
            <w:shd w:val="clear" w:color="auto" w:fill="auto"/>
            <w:noWrap/>
            <w:vAlign w:val="bottom"/>
            <w:hideMark/>
          </w:tcPr>
          <w:p w:rsidR="005528DA" w:rsidRPr="005528DA" w:rsidRDefault="005528DA" w:rsidP="005528DA">
            <w:pPr>
              <w:jc w:val="center"/>
              <w:rPr>
                <w:rFonts w:cs="Calibri"/>
                <w:b/>
                <w:bCs/>
                <w:sz w:val="20"/>
                <w:szCs w:val="20"/>
              </w:rPr>
            </w:pPr>
            <w:r w:rsidRPr="005528DA">
              <w:rPr>
                <w:rFonts w:cs="Calibri"/>
                <w:b/>
                <w:bCs/>
                <w:sz w:val="20"/>
                <w:szCs w:val="20"/>
              </w:rPr>
              <w:t>STAFF</w:t>
            </w:r>
          </w:p>
        </w:tc>
      </w:tr>
      <w:tr w:rsidR="005528DA" w:rsidRPr="006875B4" w:rsidTr="005528DA">
        <w:trPr>
          <w:trHeight w:val="300"/>
          <w:jc w:val="center"/>
        </w:trPr>
        <w:tc>
          <w:tcPr>
            <w:tcW w:w="3814" w:type="dxa"/>
            <w:tcBorders>
              <w:top w:val="nil"/>
              <w:left w:val="single" w:sz="8" w:space="0" w:color="auto"/>
              <w:bottom w:val="nil"/>
              <w:right w:val="nil"/>
            </w:tcBorders>
            <w:shd w:val="clear" w:color="auto" w:fill="auto"/>
            <w:noWrap/>
            <w:vAlign w:val="bottom"/>
            <w:hideMark/>
          </w:tcPr>
          <w:p w:rsidR="005528DA" w:rsidRPr="005528DA" w:rsidRDefault="005528DA" w:rsidP="005528DA">
            <w:pPr>
              <w:rPr>
                <w:rFonts w:cs="Calibri"/>
                <w:b/>
                <w:bCs/>
                <w:color w:val="000000"/>
                <w:sz w:val="20"/>
                <w:szCs w:val="20"/>
              </w:rPr>
            </w:pPr>
            <w:r w:rsidRPr="005528DA">
              <w:rPr>
                <w:rFonts w:cs="Calibri"/>
                <w:b/>
                <w:bCs/>
                <w:color w:val="000000"/>
                <w:sz w:val="20"/>
                <w:szCs w:val="20"/>
              </w:rPr>
              <w:t> </w:t>
            </w:r>
          </w:p>
        </w:tc>
        <w:tc>
          <w:tcPr>
            <w:tcW w:w="1511" w:type="dxa"/>
            <w:tcBorders>
              <w:top w:val="nil"/>
              <w:left w:val="nil"/>
              <w:bottom w:val="nil"/>
              <w:right w:val="nil"/>
            </w:tcBorders>
            <w:shd w:val="clear" w:color="auto" w:fill="auto"/>
            <w:noWrap/>
            <w:vAlign w:val="bottom"/>
            <w:hideMark/>
          </w:tcPr>
          <w:p w:rsidR="005528DA" w:rsidRPr="005528DA" w:rsidRDefault="005528DA" w:rsidP="005528DA">
            <w:pPr>
              <w:jc w:val="center"/>
              <w:rPr>
                <w:rFonts w:cs="Calibri"/>
                <w:b/>
                <w:bCs/>
                <w:color w:val="000000"/>
                <w:sz w:val="20"/>
                <w:szCs w:val="20"/>
              </w:rPr>
            </w:pPr>
          </w:p>
        </w:tc>
        <w:tc>
          <w:tcPr>
            <w:tcW w:w="1809" w:type="dxa"/>
            <w:tcBorders>
              <w:top w:val="nil"/>
              <w:left w:val="nil"/>
              <w:bottom w:val="nil"/>
              <w:right w:val="nil"/>
            </w:tcBorders>
            <w:shd w:val="clear" w:color="auto" w:fill="auto"/>
            <w:noWrap/>
            <w:vAlign w:val="bottom"/>
            <w:hideMark/>
          </w:tcPr>
          <w:p w:rsidR="005528DA" w:rsidRPr="005528DA" w:rsidRDefault="005528DA" w:rsidP="005528DA">
            <w:pPr>
              <w:jc w:val="center"/>
              <w:rPr>
                <w:rFonts w:cs="Calibri"/>
                <w:b/>
                <w:bCs/>
                <w:color w:val="000000"/>
                <w:sz w:val="20"/>
                <w:szCs w:val="20"/>
              </w:rPr>
            </w:pPr>
          </w:p>
        </w:tc>
        <w:tc>
          <w:tcPr>
            <w:tcW w:w="1194" w:type="dxa"/>
            <w:tcBorders>
              <w:top w:val="nil"/>
              <w:left w:val="nil"/>
              <w:bottom w:val="nil"/>
              <w:right w:val="single" w:sz="8" w:space="0" w:color="auto"/>
            </w:tcBorders>
            <w:shd w:val="clear" w:color="auto" w:fill="auto"/>
            <w:noWrap/>
            <w:vAlign w:val="bottom"/>
            <w:hideMark/>
          </w:tcPr>
          <w:p w:rsidR="005528DA" w:rsidRPr="005528DA" w:rsidRDefault="005528DA" w:rsidP="005528DA">
            <w:pPr>
              <w:jc w:val="center"/>
              <w:rPr>
                <w:rFonts w:cs="Calibri"/>
                <w:b/>
                <w:bCs/>
                <w:color w:val="000000"/>
                <w:sz w:val="20"/>
                <w:szCs w:val="20"/>
              </w:rPr>
            </w:pPr>
            <w:r w:rsidRPr="005528DA">
              <w:rPr>
                <w:rFonts w:cs="Calibri"/>
                <w:b/>
                <w:bCs/>
                <w:color w:val="000000"/>
                <w:sz w:val="20"/>
                <w:szCs w:val="20"/>
              </w:rPr>
              <w:t> </w:t>
            </w:r>
          </w:p>
        </w:tc>
      </w:tr>
      <w:tr w:rsidR="005528DA" w:rsidRPr="006875B4" w:rsidTr="005528DA">
        <w:trPr>
          <w:trHeight w:val="300"/>
          <w:jc w:val="center"/>
        </w:trPr>
        <w:tc>
          <w:tcPr>
            <w:tcW w:w="3814" w:type="dxa"/>
            <w:tcBorders>
              <w:top w:val="nil"/>
              <w:left w:val="single" w:sz="8" w:space="0" w:color="auto"/>
              <w:bottom w:val="nil"/>
              <w:right w:val="nil"/>
            </w:tcBorders>
            <w:shd w:val="clear" w:color="auto" w:fill="auto"/>
            <w:noWrap/>
            <w:vAlign w:val="bottom"/>
            <w:hideMark/>
          </w:tcPr>
          <w:p w:rsidR="005528DA" w:rsidRPr="005528DA" w:rsidRDefault="005528DA" w:rsidP="005528DA">
            <w:pPr>
              <w:rPr>
                <w:rFonts w:cs="Calibri"/>
                <w:color w:val="000000"/>
                <w:sz w:val="20"/>
                <w:szCs w:val="20"/>
              </w:rPr>
            </w:pPr>
            <w:r w:rsidRPr="005528DA">
              <w:rPr>
                <w:rFonts w:cs="Calibri"/>
                <w:color w:val="000000"/>
                <w:sz w:val="20"/>
                <w:szCs w:val="20"/>
              </w:rPr>
              <w:t>UTILITY PLANT IN SERVICE</w:t>
            </w:r>
          </w:p>
        </w:tc>
        <w:tc>
          <w:tcPr>
            <w:tcW w:w="1511" w:type="dxa"/>
            <w:tcBorders>
              <w:top w:val="nil"/>
              <w:left w:val="nil"/>
              <w:bottom w:val="nil"/>
              <w:right w:val="nil"/>
            </w:tcBorders>
            <w:shd w:val="clear" w:color="auto" w:fill="auto"/>
            <w:noWrap/>
            <w:vAlign w:val="bottom"/>
            <w:hideMark/>
          </w:tcPr>
          <w:p w:rsidR="005528DA" w:rsidRPr="005528DA" w:rsidRDefault="005528DA" w:rsidP="005528DA">
            <w:pPr>
              <w:jc w:val="right"/>
              <w:rPr>
                <w:rFonts w:cs="Calibri"/>
                <w:sz w:val="20"/>
                <w:szCs w:val="20"/>
              </w:rPr>
            </w:pPr>
            <w:r w:rsidRPr="005528DA">
              <w:rPr>
                <w:rFonts w:cs="Calibri"/>
                <w:sz w:val="20"/>
                <w:szCs w:val="20"/>
              </w:rPr>
              <w:t xml:space="preserve">$560,385 </w:t>
            </w:r>
          </w:p>
        </w:tc>
        <w:tc>
          <w:tcPr>
            <w:tcW w:w="1809" w:type="dxa"/>
            <w:tcBorders>
              <w:top w:val="nil"/>
              <w:left w:val="nil"/>
              <w:bottom w:val="nil"/>
              <w:right w:val="nil"/>
            </w:tcBorders>
            <w:shd w:val="clear" w:color="auto" w:fill="auto"/>
            <w:noWrap/>
            <w:vAlign w:val="bottom"/>
            <w:hideMark/>
          </w:tcPr>
          <w:p w:rsidR="005528DA" w:rsidRPr="005528DA" w:rsidRDefault="005528DA" w:rsidP="005528DA">
            <w:pPr>
              <w:jc w:val="right"/>
              <w:rPr>
                <w:rFonts w:cs="Calibri"/>
                <w:sz w:val="20"/>
                <w:szCs w:val="20"/>
              </w:rPr>
            </w:pPr>
            <w:r w:rsidRPr="005528DA">
              <w:rPr>
                <w:rFonts w:cs="Calibri"/>
                <w:sz w:val="20"/>
                <w:szCs w:val="20"/>
              </w:rPr>
              <w:t xml:space="preserve">$2,050 </w:t>
            </w:r>
          </w:p>
        </w:tc>
        <w:tc>
          <w:tcPr>
            <w:tcW w:w="1194" w:type="dxa"/>
            <w:tcBorders>
              <w:top w:val="nil"/>
              <w:left w:val="nil"/>
              <w:bottom w:val="nil"/>
              <w:right w:val="single" w:sz="8" w:space="0" w:color="auto"/>
            </w:tcBorders>
            <w:shd w:val="clear" w:color="auto" w:fill="auto"/>
            <w:noWrap/>
            <w:vAlign w:val="bottom"/>
            <w:hideMark/>
          </w:tcPr>
          <w:p w:rsidR="005528DA" w:rsidRPr="005528DA" w:rsidRDefault="005528DA" w:rsidP="005528DA">
            <w:pPr>
              <w:jc w:val="right"/>
              <w:rPr>
                <w:rFonts w:cs="Calibri"/>
                <w:sz w:val="20"/>
                <w:szCs w:val="20"/>
              </w:rPr>
            </w:pPr>
            <w:r w:rsidRPr="005528DA">
              <w:rPr>
                <w:rFonts w:cs="Calibri"/>
                <w:sz w:val="20"/>
                <w:szCs w:val="20"/>
              </w:rPr>
              <w:t xml:space="preserve">$562,435 </w:t>
            </w:r>
          </w:p>
        </w:tc>
      </w:tr>
      <w:tr w:rsidR="005528DA" w:rsidRPr="006875B4" w:rsidTr="005528DA">
        <w:trPr>
          <w:trHeight w:val="300"/>
          <w:jc w:val="center"/>
        </w:trPr>
        <w:tc>
          <w:tcPr>
            <w:tcW w:w="3814" w:type="dxa"/>
            <w:tcBorders>
              <w:top w:val="nil"/>
              <w:left w:val="single" w:sz="8" w:space="0" w:color="auto"/>
              <w:bottom w:val="nil"/>
              <w:right w:val="nil"/>
            </w:tcBorders>
            <w:shd w:val="clear" w:color="auto" w:fill="auto"/>
            <w:noWrap/>
            <w:vAlign w:val="bottom"/>
            <w:hideMark/>
          </w:tcPr>
          <w:p w:rsidR="005528DA" w:rsidRPr="005528DA" w:rsidRDefault="005528DA" w:rsidP="005528DA">
            <w:pPr>
              <w:rPr>
                <w:rFonts w:cs="Calibri"/>
                <w:color w:val="000000"/>
                <w:sz w:val="20"/>
                <w:szCs w:val="20"/>
              </w:rPr>
            </w:pPr>
            <w:r w:rsidRPr="005528DA">
              <w:rPr>
                <w:rFonts w:cs="Calibri"/>
                <w:color w:val="000000"/>
                <w:sz w:val="20"/>
                <w:szCs w:val="20"/>
              </w:rPr>
              <w:t> </w:t>
            </w:r>
          </w:p>
        </w:tc>
        <w:tc>
          <w:tcPr>
            <w:tcW w:w="1511" w:type="dxa"/>
            <w:tcBorders>
              <w:top w:val="nil"/>
              <w:left w:val="nil"/>
              <w:bottom w:val="nil"/>
              <w:right w:val="nil"/>
            </w:tcBorders>
            <w:shd w:val="clear" w:color="auto" w:fill="auto"/>
            <w:noWrap/>
            <w:vAlign w:val="bottom"/>
            <w:hideMark/>
          </w:tcPr>
          <w:p w:rsidR="005528DA" w:rsidRPr="005528DA" w:rsidRDefault="005528DA" w:rsidP="005528DA">
            <w:pPr>
              <w:rPr>
                <w:rFonts w:cs="Calibri"/>
                <w:sz w:val="20"/>
                <w:szCs w:val="20"/>
              </w:rPr>
            </w:pPr>
          </w:p>
        </w:tc>
        <w:tc>
          <w:tcPr>
            <w:tcW w:w="1809" w:type="dxa"/>
            <w:tcBorders>
              <w:top w:val="nil"/>
              <w:left w:val="nil"/>
              <w:bottom w:val="nil"/>
              <w:right w:val="nil"/>
            </w:tcBorders>
            <w:shd w:val="clear" w:color="auto" w:fill="auto"/>
            <w:noWrap/>
            <w:vAlign w:val="bottom"/>
            <w:hideMark/>
          </w:tcPr>
          <w:p w:rsidR="005528DA" w:rsidRPr="005528DA" w:rsidRDefault="005528DA" w:rsidP="005528DA">
            <w:pPr>
              <w:rPr>
                <w:rFonts w:cs="Calibri"/>
                <w:sz w:val="20"/>
                <w:szCs w:val="20"/>
              </w:rPr>
            </w:pPr>
          </w:p>
        </w:tc>
        <w:tc>
          <w:tcPr>
            <w:tcW w:w="1194" w:type="dxa"/>
            <w:tcBorders>
              <w:top w:val="nil"/>
              <w:left w:val="nil"/>
              <w:bottom w:val="nil"/>
              <w:right w:val="single" w:sz="8" w:space="0" w:color="auto"/>
            </w:tcBorders>
            <w:shd w:val="clear" w:color="auto" w:fill="auto"/>
            <w:noWrap/>
            <w:vAlign w:val="bottom"/>
            <w:hideMark/>
          </w:tcPr>
          <w:p w:rsidR="005528DA" w:rsidRPr="005528DA" w:rsidRDefault="005528DA" w:rsidP="005528DA">
            <w:pPr>
              <w:rPr>
                <w:rFonts w:cs="Calibri"/>
                <w:sz w:val="20"/>
                <w:szCs w:val="20"/>
              </w:rPr>
            </w:pPr>
            <w:r w:rsidRPr="005528DA">
              <w:rPr>
                <w:rFonts w:cs="Calibri"/>
                <w:sz w:val="20"/>
                <w:szCs w:val="20"/>
              </w:rPr>
              <w:t> </w:t>
            </w:r>
          </w:p>
        </w:tc>
      </w:tr>
      <w:tr w:rsidR="005528DA" w:rsidRPr="006875B4" w:rsidTr="005528DA">
        <w:trPr>
          <w:trHeight w:val="300"/>
          <w:jc w:val="center"/>
        </w:trPr>
        <w:tc>
          <w:tcPr>
            <w:tcW w:w="3814" w:type="dxa"/>
            <w:tcBorders>
              <w:top w:val="nil"/>
              <w:left w:val="single" w:sz="8" w:space="0" w:color="auto"/>
              <w:bottom w:val="nil"/>
              <w:right w:val="nil"/>
            </w:tcBorders>
            <w:shd w:val="clear" w:color="auto" w:fill="auto"/>
            <w:noWrap/>
            <w:vAlign w:val="bottom"/>
            <w:hideMark/>
          </w:tcPr>
          <w:p w:rsidR="005528DA" w:rsidRPr="005528DA" w:rsidRDefault="005528DA" w:rsidP="005528DA">
            <w:pPr>
              <w:rPr>
                <w:rFonts w:cs="Calibri"/>
                <w:color w:val="000000"/>
                <w:sz w:val="20"/>
                <w:szCs w:val="20"/>
              </w:rPr>
            </w:pPr>
            <w:r w:rsidRPr="005528DA">
              <w:rPr>
                <w:rFonts w:cs="Calibri"/>
                <w:color w:val="000000"/>
                <w:sz w:val="20"/>
                <w:szCs w:val="20"/>
              </w:rPr>
              <w:t>LAND &amp; LAND RIGHTS</w:t>
            </w:r>
          </w:p>
        </w:tc>
        <w:tc>
          <w:tcPr>
            <w:tcW w:w="1511" w:type="dxa"/>
            <w:tcBorders>
              <w:top w:val="nil"/>
              <w:left w:val="nil"/>
              <w:bottom w:val="nil"/>
              <w:right w:val="nil"/>
            </w:tcBorders>
            <w:shd w:val="clear" w:color="auto" w:fill="auto"/>
            <w:noWrap/>
            <w:vAlign w:val="bottom"/>
            <w:hideMark/>
          </w:tcPr>
          <w:p w:rsidR="005528DA" w:rsidRPr="005528DA" w:rsidRDefault="005528DA" w:rsidP="005528DA">
            <w:pPr>
              <w:jc w:val="right"/>
              <w:rPr>
                <w:rFonts w:cs="Calibri"/>
                <w:sz w:val="20"/>
                <w:szCs w:val="20"/>
              </w:rPr>
            </w:pPr>
            <w:r w:rsidRPr="005528DA">
              <w:rPr>
                <w:rFonts w:cs="Calibri"/>
                <w:sz w:val="20"/>
                <w:szCs w:val="20"/>
              </w:rPr>
              <w:t xml:space="preserve">0 </w:t>
            </w:r>
          </w:p>
        </w:tc>
        <w:tc>
          <w:tcPr>
            <w:tcW w:w="1809" w:type="dxa"/>
            <w:tcBorders>
              <w:top w:val="nil"/>
              <w:left w:val="nil"/>
              <w:bottom w:val="nil"/>
              <w:right w:val="nil"/>
            </w:tcBorders>
            <w:shd w:val="clear" w:color="auto" w:fill="auto"/>
            <w:noWrap/>
            <w:vAlign w:val="bottom"/>
            <w:hideMark/>
          </w:tcPr>
          <w:p w:rsidR="005528DA" w:rsidRPr="005528DA" w:rsidRDefault="005528DA" w:rsidP="005528DA">
            <w:pPr>
              <w:jc w:val="right"/>
              <w:rPr>
                <w:rFonts w:cs="Calibri"/>
                <w:sz w:val="20"/>
                <w:szCs w:val="20"/>
              </w:rPr>
            </w:pPr>
            <w:r w:rsidRPr="005528DA">
              <w:rPr>
                <w:rFonts w:cs="Calibri"/>
                <w:sz w:val="20"/>
                <w:szCs w:val="20"/>
              </w:rPr>
              <w:t xml:space="preserve">0 </w:t>
            </w:r>
          </w:p>
        </w:tc>
        <w:tc>
          <w:tcPr>
            <w:tcW w:w="1194" w:type="dxa"/>
            <w:tcBorders>
              <w:top w:val="nil"/>
              <w:left w:val="nil"/>
              <w:bottom w:val="nil"/>
              <w:right w:val="single" w:sz="8" w:space="0" w:color="auto"/>
            </w:tcBorders>
            <w:shd w:val="clear" w:color="auto" w:fill="auto"/>
            <w:noWrap/>
            <w:vAlign w:val="bottom"/>
            <w:hideMark/>
          </w:tcPr>
          <w:p w:rsidR="005528DA" w:rsidRPr="005528DA" w:rsidRDefault="005528DA" w:rsidP="005528DA">
            <w:pPr>
              <w:jc w:val="right"/>
              <w:rPr>
                <w:rFonts w:cs="Calibri"/>
                <w:sz w:val="20"/>
                <w:szCs w:val="20"/>
              </w:rPr>
            </w:pPr>
            <w:r w:rsidRPr="005528DA">
              <w:rPr>
                <w:rFonts w:cs="Calibri"/>
                <w:sz w:val="20"/>
                <w:szCs w:val="20"/>
              </w:rPr>
              <w:t xml:space="preserve">0 </w:t>
            </w:r>
          </w:p>
        </w:tc>
      </w:tr>
      <w:tr w:rsidR="005528DA" w:rsidRPr="006875B4" w:rsidTr="005528DA">
        <w:trPr>
          <w:trHeight w:val="300"/>
          <w:jc w:val="center"/>
        </w:trPr>
        <w:tc>
          <w:tcPr>
            <w:tcW w:w="3814" w:type="dxa"/>
            <w:tcBorders>
              <w:top w:val="nil"/>
              <w:left w:val="single" w:sz="8" w:space="0" w:color="auto"/>
              <w:bottom w:val="nil"/>
              <w:right w:val="nil"/>
            </w:tcBorders>
            <w:shd w:val="clear" w:color="auto" w:fill="auto"/>
            <w:noWrap/>
            <w:vAlign w:val="bottom"/>
            <w:hideMark/>
          </w:tcPr>
          <w:p w:rsidR="005528DA" w:rsidRPr="005528DA" w:rsidRDefault="005528DA" w:rsidP="005528DA">
            <w:pPr>
              <w:rPr>
                <w:rFonts w:cs="Calibri"/>
                <w:color w:val="000000"/>
                <w:sz w:val="20"/>
                <w:szCs w:val="20"/>
              </w:rPr>
            </w:pPr>
            <w:r w:rsidRPr="005528DA">
              <w:rPr>
                <w:rFonts w:cs="Calibri"/>
                <w:color w:val="000000"/>
                <w:sz w:val="20"/>
                <w:szCs w:val="20"/>
              </w:rPr>
              <w:t> </w:t>
            </w:r>
          </w:p>
        </w:tc>
        <w:tc>
          <w:tcPr>
            <w:tcW w:w="1511" w:type="dxa"/>
            <w:tcBorders>
              <w:top w:val="nil"/>
              <w:left w:val="nil"/>
              <w:bottom w:val="nil"/>
              <w:right w:val="nil"/>
            </w:tcBorders>
            <w:shd w:val="clear" w:color="auto" w:fill="auto"/>
            <w:noWrap/>
            <w:vAlign w:val="bottom"/>
            <w:hideMark/>
          </w:tcPr>
          <w:p w:rsidR="005528DA" w:rsidRPr="005528DA" w:rsidRDefault="005528DA" w:rsidP="005528DA">
            <w:pPr>
              <w:rPr>
                <w:rFonts w:cs="Calibri"/>
                <w:sz w:val="20"/>
                <w:szCs w:val="20"/>
              </w:rPr>
            </w:pPr>
          </w:p>
        </w:tc>
        <w:tc>
          <w:tcPr>
            <w:tcW w:w="1809" w:type="dxa"/>
            <w:tcBorders>
              <w:top w:val="nil"/>
              <w:left w:val="nil"/>
              <w:bottom w:val="nil"/>
              <w:right w:val="nil"/>
            </w:tcBorders>
            <w:shd w:val="clear" w:color="auto" w:fill="auto"/>
            <w:noWrap/>
            <w:vAlign w:val="bottom"/>
            <w:hideMark/>
          </w:tcPr>
          <w:p w:rsidR="005528DA" w:rsidRPr="005528DA" w:rsidRDefault="005528DA" w:rsidP="005528DA">
            <w:pPr>
              <w:rPr>
                <w:rFonts w:cs="Calibri"/>
                <w:sz w:val="20"/>
                <w:szCs w:val="20"/>
              </w:rPr>
            </w:pPr>
          </w:p>
        </w:tc>
        <w:tc>
          <w:tcPr>
            <w:tcW w:w="1194" w:type="dxa"/>
            <w:tcBorders>
              <w:top w:val="nil"/>
              <w:left w:val="nil"/>
              <w:bottom w:val="nil"/>
              <w:right w:val="single" w:sz="8" w:space="0" w:color="auto"/>
            </w:tcBorders>
            <w:shd w:val="clear" w:color="auto" w:fill="auto"/>
            <w:noWrap/>
            <w:vAlign w:val="bottom"/>
            <w:hideMark/>
          </w:tcPr>
          <w:p w:rsidR="005528DA" w:rsidRPr="005528DA" w:rsidRDefault="005528DA" w:rsidP="005528DA">
            <w:pPr>
              <w:rPr>
                <w:rFonts w:cs="Calibri"/>
                <w:sz w:val="20"/>
                <w:szCs w:val="20"/>
              </w:rPr>
            </w:pPr>
            <w:r w:rsidRPr="005528DA">
              <w:rPr>
                <w:rFonts w:cs="Calibri"/>
                <w:sz w:val="20"/>
                <w:szCs w:val="20"/>
              </w:rPr>
              <w:t> </w:t>
            </w:r>
          </w:p>
        </w:tc>
      </w:tr>
      <w:tr w:rsidR="005528DA" w:rsidRPr="006875B4" w:rsidTr="005528DA">
        <w:trPr>
          <w:trHeight w:val="300"/>
          <w:jc w:val="center"/>
        </w:trPr>
        <w:tc>
          <w:tcPr>
            <w:tcW w:w="3814" w:type="dxa"/>
            <w:tcBorders>
              <w:top w:val="nil"/>
              <w:left w:val="single" w:sz="8" w:space="0" w:color="auto"/>
              <w:bottom w:val="nil"/>
              <w:right w:val="nil"/>
            </w:tcBorders>
            <w:shd w:val="clear" w:color="auto" w:fill="auto"/>
            <w:noWrap/>
            <w:vAlign w:val="bottom"/>
            <w:hideMark/>
          </w:tcPr>
          <w:p w:rsidR="005528DA" w:rsidRPr="005528DA" w:rsidRDefault="005528DA" w:rsidP="005528DA">
            <w:pPr>
              <w:rPr>
                <w:rFonts w:cs="Calibri"/>
                <w:color w:val="000000"/>
                <w:sz w:val="20"/>
                <w:szCs w:val="20"/>
              </w:rPr>
            </w:pPr>
            <w:r w:rsidRPr="005528DA">
              <w:rPr>
                <w:rFonts w:cs="Calibri"/>
                <w:color w:val="000000"/>
                <w:sz w:val="20"/>
                <w:szCs w:val="20"/>
              </w:rPr>
              <w:t>ACCUMULATED DEPRECIATION</w:t>
            </w:r>
          </w:p>
        </w:tc>
        <w:tc>
          <w:tcPr>
            <w:tcW w:w="1511" w:type="dxa"/>
            <w:tcBorders>
              <w:top w:val="nil"/>
              <w:left w:val="nil"/>
              <w:bottom w:val="nil"/>
              <w:right w:val="nil"/>
            </w:tcBorders>
            <w:shd w:val="clear" w:color="auto" w:fill="auto"/>
            <w:noWrap/>
            <w:vAlign w:val="bottom"/>
            <w:hideMark/>
          </w:tcPr>
          <w:p w:rsidR="005528DA" w:rsidRPr="005528DA" w:rsidRDefault="005528DA" w:rsidP="005528DA">
            <w:pPr>
              <w:jc w:val="right"/>
              <w:rPr>
                <w:rFonts w:cs="Calibri"/>
                <w:sz w:val="20"/>
                <w:szCs w:val="20"/>
              </w:rPr>
            </w:pPr>
            <w:r w:rsidRPr="005528DA">
              <w:rPr>
                <w:rFonts w:cs="Calibri"/>
                <w:sz w:val="20"/>
                <w:szCs w:val="20"/>
              </w:rPr>
              <w:t>(470,351)</w:t>
            </w:r>
          </w:p>
        </w:tc>
        <w:tc>
          <w:tcPr>
            <w:tcW w:w="1809" w:type="dxa"/>
            <w:tcBorders>
              <w:top w:val="nil"/>
              <w:left w:val="nil"/>
              <w:bottom w:val="nil"/>
              <w:right w:val="nil"/>
            </w:tcBorders>
            <w:shd w:val="clear" w:color="auto" w:fill="auto"/>
            <w:noWrap/>
            <w:vAlign w:val="bottom"/>
            <w:hideMark/>
          </w:tcPr>
          <w:p w:rsidR="005528DA" w:rsidRPr="005528DA" w:rsidRDefault="005528DA" w:rsidP="005528DA">
            <w:pPr>
              <w:jc w:val="right"/>
              <w:rPr>
                <w:rFonts w:cs="Calibri"/>
                <w:sz w:val="20"/>
                <w:szCs w:val="20"/>
              </w:rPr>
            </w:pPr>
            <w:r w:rsidRPr="005528DA">
              <w:rPr>
                <w:rFonts w:cs="Calibri"/>
                <w:sz w:val="20"/>
                <w:szCs w:val="20"/>
              </w:rPr>
              <w:t xml:space="preserve">3,620 </w:t>
            </w:r>
          </w:p>
        </w:tc>
        <w:tc>
          <w:tcPr>
            <w:tcW w:w="1194" w:type="dxa"/>
            <w:tcBorders>
              <w:top w:val="nil"/>
              <w:left w:val="nil"/>
              <w:bottom w:val="nil"/>
              <w:right w:val="single" w:sz="8" w:space="0" w:color="auto"/>
            </w:tcBorders>
            <w:shd w:val="clear" w:color="auto" w:fill="auto"/>
            <w:noWrap/>
            <w:vAlign w:val="bottom"/>
            <w:hideMark/>
          </w:tcPr>
          <w:p w:rsidR="005528DA" w:rsidRPr="005528DA" w:rsidRDefault="005528DA" w:rsidP="005528DA">
            <w:pPr>
              <w:jc w:val="right"/>
              <w:rPr>
                <w:rFonts w:cs="Calibri"/>
                <w:sz w:val="20"/>
                <w:szCs w:val="20"/>
              </w:rPr>
            </w:pPr>
            <w:r w:rsidRPr="005528DA">
              <w:rPr>
                <w:rFonts w:cs="Calibri"/>
                <w:sz w:val="20"/>
                <w:szCs w:val="20"/>
              </w:rPr>
              <w:t>(466,731)</w:t>
            </w:r>
          </w:p>
        </w:tc>
      </w:tr>
      <w:tr w:rsidR="005528DA" w:rsidRPr="006875B4" w:rsidTr="005528DA">
        <w:trPr>
          <w:trHeight w:val="300"/>
          <w:jc w:val="center"/>
        </w:trPr>
        <w:tc>
          <w:tcPr>
            <w:tcW w:w="3814" w:type="dxa"/>
            <w:tcBorders>
              <w:top w:val="nil"/>
              <w:left w:val="single" w:sz="8" w:space="0" w:color="auto"/>
              <w:bottom w:val="nil"/>
              <w:right w:val="nil"/>
            </w:tcBorders>
            <w:shd w:val="clear" w:color="auto" w:fill="auto"/>
            <w:noWrap/>
            <w:vAlign w:val="bottom"/>
            <w:hideMark/>
          </w:tcPr>
          <w:p w:rsidR="005528DA" w:rsidRPr="005528DA" w:rsidRDefault="005528DA" w:rsidP="005528DA">
            <w:pPr>
              <w:rPr>
                <w:rFonts w:cs="Calibri"/>
                <w:color w:val="000000"/>
                <w:sz w:val="20"/>
                <w:szCs w:val="20"/>
              </w:rPr>
            </w:pPr>
            <w:r w:rsidRPr="005528DA">
              <w:rPr>
                <w:rFonts w:cs="Calibri"/>
                <w:color w:val="000000"/>
                <w:sz w:val="20"/>
                <w:szCs w:val="20"/>
              </w:rPr>
              <w:t> </w:t>
            </w:r>
          </w:p>
        </w:tc>
        <w:tc>
          <w:tcPr>
            <w:tcW w:w="1511" w:type="dxa"/>
            <w:tcBorders>
              <w:top w:val="nil"/>
              <w:left w:val="nil"/>
              <w:bottom w:val="nil"/>
              <w:right w:val="nil"/>
            </w:tcBorders>
            <w:shd w:val="clear" w:color="auto" w:fill="auto"/>
            <w:noWrap/>
            <w:vAlign w:val="bottom"/>
            <w:hideMark/>
          </w:tcPr>
          <w:p w:rsidR="005528DA" w:rsidRPr="005528DA" w:rsidRDefault="005528DA" w:rsidP="005528DA">
            <w:pPr>
              <w:rPr>
                <w:rFonts w:cs="Calibri"/>
                <w:sz w:val="20"/>
                <w:szCs w:val="20"/>
              </w:rPr>
            </w:pPr>
          </w:p>
        </w:tc>
        <w:tc>
          <w:tcPr>
            <w:tcW w:w="1809" w:type="dxa"/>
            <w:tcBorders>
              <w:top w:val="nil"/>
              <w:left w:val="nil"/>
              <w:bottom w:val="nil"/>
              <w:right w:val="nil"/>
            </w:tcBorders>
            <w:shd w:val="clear" w:color="auto" w:fill="auto"/>
            <w:noWrap/>
            <w:vAlign w:val="bottom"/>
            <w:hideMark/>
          </w:tcPr>
          <w:p w:rsidR="005528DA" w:rsidRPr="005528DA" w:rsidRDefault="005528DA" w:rsidP="005528DA">
            <w:pPr>
              <w:rPr>
                <w:rFonts w:cs="Calibri"/>
                <w:sz w:val="20"/>
                <w:szCs w:val="20"/>
              </w:rPr>
            </w:pPr>
          </w:p>
        </w:tc>
        <w:tc>
          <w:tcPr>
            <w:tcW w:w="1194" w:type="dxa"/>
            <w:tcBorders>
              <w:top w:val="nil"/>
              <w:left w:val="nil"/>
              <w:bottom w:val="nil"/>
              <w:right w:val="single" w:sz="8" w:space="0" w:color="auto"/>
            </w:tcBorders>
            <w:shd w:val="clear" w:color="auto" w:fill="auto"/>
            <w:noWrap/>
            <w:vAlign w:val="bottom"/>
            <w:hideMark/>
          </w:tcPr>
          <w:p w:rsidR="005528DA" w:rsidRPr="005528DA" w:rsidRDefault="005528DA" w:rsidP="005528DA">
            <w:pPr>
              <w:rPr>
                <w:rFonts w:cs="Calibri"/>
                <w:sz w:val="20"/>
                <w:szCs w:val="20"/>
              </w:rPr>
            </w:pPr>
            <w:r w:rsidRPr="005528DA">
              <w:rPr>
                <w:rFonts w:cs="Calibri"/>
                <w:sz w:val="20"/>
                <w:szCs w:val="20"/>
              </w:rPr>
              <w:t> </w:t>
            </w:r>
          </w:p>
        </w:tc>
      </w:tr>
      <w:tr w:rsidR="005528DA" w:rsidRPr="006875B4" w:rsidTr="005528DA">
        <w:trPr>
          <w:trHeight w:val="300"/>
          <w:jc w:val="center"/>
        </w:trPr>
        <w:tc>
          <w:tcPr>
            <w:tcW w:w="3814" w:type="dxa"/>
            <w:tcBorders>
              <w:top w:val="nil"/>
              <w:left w:val="single" w:sz="8" w:space="0" w:color="auto"/>
              <w:bottom w:val="nil"/>
              <w:right w:val="nil"/>
            </w:tcBorders>
            <w:shd w:val="clear" w:color="auto" w:fill="auto"/>
            <w:noWrap/>
            <w:vAlign w:val="bottom"/>
            <w:hideMark/>
          </w:tcPr>
          <w:p w:rsidR="005528DA" w:rsidRPr="005528DA" w:rsidRDefault="005528DA" w:rsidP="005528DA">
            <w:pPr>
              <w:rPr>
                <w:rFonts w:cs="Calibri"/>
                <w:color w:val="000000"/>
                <w:sz w:val="20"/>
                <w:szCs w:val="20"/>
              </w:rPr>
            </w:pPr>
            <w:r w:rsidRPr="005528DA">
              <w:rPr>
                <w:rFonts w:cs="Calibri"/>
                <w:color w:val="000000"/>
                <w:sz w:val="20"/>
                <w:szCs w:val="20"/>
              </w:rPr>
              <w:t>CIAC</w:t>
            </w:r>
          </w:p>
        </w:tc>
        <w:tc>
          <w:tcPr>
            <w:tcW w:w="1511" w:type="dxa"/>
            <w:tcBorders>
              <w:top w:val="nil"/>
              <w:left w:val="nil"/>
              <w:bottom w:val="nil"/>
              <w:right w:val="nil"/>
            </w:tcBorders>
            <w:shd w:val="clear" w:color="auto" w:fill="auto"/>
            <w:noWrap/>
            <w:vAlign w:val="bottom"/>
            <w:hideMark/>
          </w:tcPr>
          <w:p w:rsidR="005528DA" w:rsidRPr="005528DA" w:rsidRDefault="005528DA" w:rsidP="005528DA">
            <w:pPr>
              <w:jc w:val="right"/>
              <w:rPr>
                <w:rFonts w:cs="Calibri"/>
                <w:sz w:val="20"/>
                <w:szCs w:val="20"/>
              </w:rPr>
            </w:pPr>
            <w:r w:rsidRPr="005528DA">
              <w:rPr>
                <w:rFonts w:cs="Calibri"/>
                <w:sz w:val="20"/>
                <w:szCs w:val="20"/>
              </w:rPr>
              <w:t>(302,109)</w:t>
            </w:r>
          </w:p>
        </w:tc>
        <w:tc>
          <w:tcPr>
            <w:tcW w:w="1809" w:type="dxa"/>
            <w:tcBorders>
              <w:top w:val="nil"/>
              <w:left w:val="nil"/>
              <w:bottom w:val="nil"/>
              <w:right w:val="nil"/>
            </w:tcBorders>
            <w:shd w:val="clear" w:color="auto" w:fill="auto"/>
            <w:noWrap/>
            <w:vAlign w:val="bottom"/>
            <w:hideMark/>
          </w:tcPr>
          <w:p w:rsidR="005528DA" w:rsidRPr="005528DA" w:rsidRDefault="005528DA" w:rsidP="005528DA">
            <w:pPr>
              <w:jc w:val="right"/>
              <w:rPr>
                <w:rFonts w:cs="Calibri"/>
                <w:sz w:val="20"/>
                <w:szCs w:val="20"/>
              </w:rPr>
            </w:pPr>
            <w:r w:rsidRPr="005528DA">
              <w:rPr>
                <w:rFonts w:cs="Calibri"/>
                <w:sz w:val="20"/>
                <w:szCs w:val="20"/>
              </w:rPr>
              <w:t xml:space="preserve">0 </w:t>
            </w:r>
          </w:p>
        </w:tc>
        <w:tc>
          <w:tcPr>
            <w:tcW w:w="1194" w:type="dxa"/>
            <w:tcBorders>
              <w:top w:val="nil"/>
              <w:left w:val="nil"/>
              <w:bottom w:val="nil"/>
              <w:right w:val="single" w:sz="8" w:space="0" w:color="auto"/>
            </w:tcBorders>
            <w:shd w:val="clear" w:color="auto" w:fill="auto"/>
            <w:noWrap/>
            <w:vAlign w:val="bottom"/>
            <w:hideMark/>
          </w:tcPr>
          <w:p w:rsidR="005528DA" w:rsidRPr="005528DA" w:rsidRDefault="005528DA" w:rsidP="005528DA">
            <w:pPr>
              <w:jc w:val="right"/>
              <w:rPr>
                <w:rFonts w:cs="Calibri"/>
                <w:sz w:val="20"/>
                <w:szCs w:val="20"/>
              </w:rPr>
            </w:pPr>
            <w:r w:rsidRPr="005528DA">
              <w:rPr>
                <w:rFonts w:cs="Calibri"/>
                <w:sz w:val="20"/>
                <w:szCs w:val="20"/>
              </w:rPr>
              <w:t>(302,109)</w:t>
            </w:r>
          </w:p>
        </w:tc>
      </w:tr>
      <w:tr w:rsidR="005528DA" w:rsidRPr="006875B4" w:rsidTr="005528DA">
        <w:trPr>
          <w:trHeight w:val="300"/>
          <w:jc w:val="center"/>
        </w:trPr>
        <w:tc>
          <w:tcPr>
            <w:tcW w:w="3814" w:type="dxa"/>
            <w:tcBorders>
              <w:top w:val="nil"/>
              <w:left w:val="single" w:sz="8" w:space="0" w:color="auto"/>
              <w:bottom w:val="nil"/>
              <w:right w:val="nil"/>
            </w:tcBorders>
            <w:shd w:val="clear" w:color="auto" w:fill="auto"/>
            <w:noWrap/>
            <w:vAlign w:val="bottom"/>
            <w:hideMark/>
          </w:tcPr>
          <w:p w:rsidR="005528DA" w:rsidRPr="005528DA" w:rsidRDefault="005528DA" w:rsidP="005528DA">
            <w:pPr>
              <w:rPr>
                <w:rFonts w:cs="Calibri"/>
                <w:color w:val="000000"/>
                <w:sz w:val="20"/>
                <w:szCs w:val="20"/>
              </w:rPr>
            </w:pPr>
            <w:r w:rsidRPr="005528DA">
              <w:rPr>
                <w:rFonts w:cs="Calibri"/>
                <w:color w:val="000000"/>
                <w:sz w:val="20"/>
                <w:szCs w:val="20"/>
              </w:rPr>
              <w:t> </w:t>
            </w:r>
          </w:p>
        </w:tc>
        <w:tc>
          <w:tcPr>
            <w:tcW w:w="1511" w:type="dxa"/>
            <w:tcBorders>
              <w:top w:val="nil"/>
              <w:left w:val="nil"/>
              <w:bottom w:val="nil"/>
              <w:right w:val="nil"/>
            </w:tcBorders>
            <w:shd w:val="clear" w:color="auto" w:fill="auto"/>
            <w:noWrap/>
            <w:vAlign w:val="bottom"/>
            <w:hideMark/>
          </w:tcPr>
          <w:p w:rsidR="005528DA" w:rsidRPr="005528DA" w:rsidRDefault="005528DA" w:rsidP="005528DA">
            <w:pPr>
              <w:rPr>
                <w:rFonts w:cs="Calibri"/>
                <w:sz w:val="20"/>
                <w:szCs w:val="20"/>
              </w:rPr>
            </w:pPr>
          </w:p>
        </w:tc>
        <w:tc>
          <w:tcPr>
            <w:tcW w:w="1809" w:type="dxa"/>
            <w:tcBorders>
              <w:top w:val="nil"/>
              <w:left w:val="nil"/>
              <w:bottom w:val="nil"/>
              <w:right w:val="nil"/>
            </w:tcBorders>
            <w:shd w:val="clear" w:color="auto" w:fill="auto"/>
            <w:noWrap/>
            <w:vAlign w:val="bottom"/>
            <w:hideMark/>
          </w:tcPr>
          <w:p w:rsidR="005528DA" w:rsidRPr="005528DA" w:rsidRDefault="005528DA" w:rsidP="005528DA">
            <w:pPr>
              <w:rPr>
                <w:rFonts w:cs="Calibri"/>
                <w:sz w:val="20"/>
                <w:szCs w:val="20"/>
              </w:rPr>
            </w:pPr>
          </w:p>
        </w:tc>
        <w:tc>
          <w:tcPr>
            <w:tcW w:w="1194" w:type="dxa"/>
            <w:tcBorders>
              <w:top w:val="nil"/>
              <w:left w:val="nil"/>
              <w:bottom w:val="nil"/>
              <w:right w:val="single" w:sz="8" w:space="0" w:color="auto"/>
            </w:tcBorders>
            <w:shd w:val="clear" w:color="auto" w:fill="auto"/>
            <w:noWrap/>
            <w:vAlign w:val="bottom"/>
            <w:hideMark/>
          </w:tcPr>
          <w:p w:rsidR="005528DA" w:rsidRPr="005528DA" w:rsidRDefault="005528DA" w:rsidP="005528DA">
            <w:pPr>
              <w:rPr>
                <w:rFonts w:cs="Calibri"/>
                <w:sz w:val="20"/>
                <w:szCs w:val="20"/>
              </w:rPr>
            </w:pPr>
            <w:r w:rsidRPr="005528DA">
              <w:rPr>
                <w:rFonts w:cs="Calibri"/>
                <w:sz w:val="20"/>
                <w:szCs w:val="20"/>
              </w:rPr>
              <w:t> </w:t>
            </w:r>
          </w:p>
        </w:tc>
      </w:tr>
      <w:tr w:rsidR="005528DA" w:rsidRPr="006875B4" w:rsidTr="005528DA">
        <w:trPr>
          <w:trHeight w:val="300"/>
          <w:jc w:val="center"/>
        </w:trPr>
        <w:tc>
          <w:tcPr>
            <w:tcW w:w="3814" w:type="dxa"/>
            <w:tcBorders>
              <w:top w:val="nil"/>
              <w:left w:val="single" w:sz="8" w:space="0" w:color="auto"/>
              <w:bottom w:val="nil"/>
              <w:right w:val="nil"/>
            </w:tcBorders>
            <w:shd w:val="clear" w:color="auto" w:fill="auto"/>
            <w:noWrap/>
            <w:vAlign w:val="bottom"/>
            <w:hideMark/>
          </w:tcPr>
          <w:p w:rsidR="005528DA" w:rsidRPr="005528DA" w:rsidRDefault="005528DA" w:rsidP="005528DA">
            <w:pPr>
              <w:rPr>
                <w:rFonts w:cs="Calibri"/>
                <w:color w:val="000000"/>
                <w:sz w:val="20"/>
                <w:szCs w:val="20"/>
              </w:rPr>
            </w:pPr>
            <w:r w:rsidRPr="005528DA">
              <w:rPr>
                <w:rFonts w:cs="Calibri"/>
                <w:color w:val="000000"/>
                <w:sz w:val="20"/>
                <w:szCs w:val="20"/>
              </w:rPr>
              <w:t>AMORTIZATION OF CIAC</w:t>
            </w:r>
          </w:p>
        </w:tc>
        <w:tc>
          <w:tcPr>
            <w:tcW w:w="1511" w:type="dxa"/>
            <w:tcBorders>
              <w:top w:val="nil"/>
              <w:left w:val="nil"/>
              <w:bottom w:val="nil"/>
              <w:right w:val="nil"/>
            </w:tcBorders>
            <w:shd w:val="clear" w:color="auto" w:fill="auto"/>
            <w:noWrap/>
            <w:vAlign w:val="bottom"/>
            <w:hideMark/>
          </w:tcPr>
          <w:p w:rsidR="005528DA" w:rsidRPr="005528DA" w:rsidRDefault="005528DA" w:rsidP="005528DA">
            <w:pPr>
              <w:jc w:val="right"/>
              <w:rPr>
                <w:rFonts w:cs="Calibri"/>
                <w:sz w:val="20"/>
                <w:szCs w:val="20"/>
              </w:rPr>
            </w:pPr>
            <w:r w:rsidRPr="005528DA">
              <w:rPr>
                <w:rFonts w:cs="Calibri"/>
                <w:sz w:val="20"/>
                <w:szCs w:val="20"/>
              </w:rPr>
              <w:t xml:space="preserve">302,109 </w:t>
            </w:r>
          </w:p>
        </w:tc>
        <w:tc>
          <w:tcPr>
            <w:tcW w:w="1809" w:type="dxa"/>
            <w:tcBorders>
              <w:top w:val="nil"/>
              <w:left w:val="nil"/>
              <w:bottom w:val="nil"/>
              <w:right w:val="nil"/>
            </w:tcBorders>
            <w:shd w:val="clear" w:color="auto" w:fill="auto"/>
            <w:noWrap/>
            <w:vAlign w:val="bottom"/>
            <w:hideMark/>
          </w:tcPr>
          <w:p w:rsidR="005528DA" w:rsidRPr="005528DA" w:rsidRDefault="005528DA" w:rsidP="005528DA">
            <w:pPr>
              <w:jc w:val="right"/>
              <w:rPr>
                <w:rFonts w:cs="Calibri"/>
                <w:sz w:val="20"/>
                <w:szCs w:val="20"/>
              </w:rPr>
            </w:pPr>
            <w:r w:rsidRPr="005528DA">
              <w:rPr>
                <w:rFonts w:cs="Calibri"/>
                <w:sz w:val="20"/>
                <w:szCs w:val="20"/>
              </w:rPr>
              <w:t xml:space="preserve">0 </w:t>
            </w:r>
          </w:p>
        </w:tc>
        <w:tc>
          <w:tcPr>
            <w:tcW w:w="1194" w:type="dxa"/>
            <w:tcBorders>
              <w:top w:val="nil"/>
              <w:left w:val="nil"/>
              <w:bottom w:val="nil"/>
              <w:right w:val="single" w:sz="8" w:space="0" w:color="auto"/>
            </w:tcBorders>
            <w:shd w:val="clear" w:color="auto" w:fill="auto"/>
            <w:noWrap/>
            <w:vAlign w:val="bottom"/>
            <w:hideMark/>
          </w:tcPr>
          <w:p w:rsidR="005528DA" w:rsidRPr="005528DA" w:rsidRDefault="005528DA" w:rsidP="005528DA">
            <w:pPr>
              <w:jc w:val="right"/>
              <w:rPr>
                <w:rFonts w:cs="Calibri"/>
                <w:sz w:val="20"/>
                <w:szCs w:val="20"/>
              </w:rPr>
            </w:pPr>
            <w:r w:rsidRPr="005528DA">
              <w:rPr>
                <w:rFonts w:cs="Calibri"/>
                <w:sz w:val="20"/>
                <w:szCs w:val="20"/>
              </w:rPr>
              <w:t xml:space="preserve">302,109 </w:t>
            </w:r>
          </w:p>
        </w:tc>
      </w:tr>
      <w:tr w:rsidR="005528DA" w:rsidRPr="006875B4" w:rsidTr="005528DA">
        <w:trPr>
          <w:trHeight w:val="300"/>
          <w:jc w:val="center"/>
        </w:trPr>
        <w:tc>
          <w:tcPr>
            <w:tcW w:w="3814" w:type="dxa"/>
            <w:tcBorders>
              <w:top w:val="nil"/>
              <w:left w:val="single" w:sz="8" w:space="0" w:color="auto"/>
              <w:bottom w:val="nil"/>
              <w:right w:val="nil"/>
            </w:tcBorders>
            <w:shd w:val="clear" w:color="auto" w:fill="auto"/>
            <w:noWrap/>
            <w:vAlign w:val="bottom"/>
            <w:hideMark/>
          </w:tcPr>
          <w:p w:rsidR="005528DA" w:rsidRPr="005528DA" w:rsidRDefault="005528DA" w:rsidP="005528DA">
            <w:pPr>
              <w:rPr>
                <w:rFonts w:cs="Calibri"/>
                <w:color w:val="000000"/>
                <w:sz w:val="20"/>
                <w:szCs w:val="20"/>
              </w:rPr>
            </w:pPr>
            <w:r w:rsidRPr="005528DA">
              <w:rPr>
                <w:rFonts w:cs="Calibri"/>
                <w:color w:val="000000"/>
                <w:sz w:val="20"/>
                <w:szCs w:val="20"/>
              </w:rPr>
              <w:t> </w:t>
            </w:r>
          </w:p>
        </w:tc>
        <w:tc>
          <w:tcPr>
            <w:tcW w:w="1511" w:type="dxa"/>
            <w:tcBorders>
              <w:top w:val="nil"/>
              <w:left w:val="nil"/>
              <w:bottom w:val="nil"/>
              <w:right w:val="nil"/>
            </w:tcBorders>
            <w:shd w:val="clear" w:color="auto" w:fill="auto"/>
            <w:noWrap/>
            <w:vAlign w:val="bottom"/>
            <w:hideMark/>
          </w:tcPr>
          <w:p w:rsidR="005528DA" w:rsidRPr="005528DA" w:rsidRDefault="005528DA" w:rsidP="005528DA">
            <w:pPr>
              <w:rPr>
                <w:rFonts w:cs="Calibri"/>
                <w:sz w:val="20"/>
                <w:szCs w:val="20"/>
              </w:rPr>
            </w:pPr>
          </w:p>
        </w:tc>
        <w:tc>
          <w:tcPr>
            <w:tcW w:w="1809" w:type="dxa"/>
            <w:tcBorders>
              <w:top w:val="nil"/>
              <w:left w:val="nil"/>
              <w:bottom w:val="nil"/>
              <w:right w:val="nil"/>
            </w:tcBorders>
            <w:shd w:val="clear" w:color="auto" w:fill="auto"/>
            <w:noWrap/>
            <w:vAlign w:val="bottom"/>
            <w:hideMark/>
          </w:tcPr>
          <w:p w:rsidR="005528DA" w:rsidRPr="005528DA" w:rsidRDefault="005528DA" w:rsidP="005528DA">
            <w:pPr>
              <w:rPr>
                <w:rFonts w:cs="Calibri"/>
                <w:sz w:val="20"/>
                <w:szCs w:val="20"/>
              </w:rPr>
            </w:pPr>
          </w:p>
        </w:tc>
        <w:tc>
          <w:tcPr>
            <w:tcW w:w="1194" w:type="dxa"/>
            <w:tcBorders>
              <w:top w:val="nil"/>
              <w:left w:val="nil"/>
              <w:bottom w:val="nil"/>
              <w:right w:val="single" w:sz="8" w:space="0" w:color="auto"/>
            </w:tcBorders>
            <w:shd w:val="clear" w:color="auto" w:fill="auto"/>
            <w:noWrap/>
            <w:vAlign w:val="bottom"/>
            <w:hideMark/>
          </w:tcPr>
          <w:p w:rsidR="005528DA" w:rsidRPr="005528DA" w:rsidRDefault="005528DA" w:rsidP="005528DA">
            <w:pPr>
              <w:rPr>
                <w:rFonts w:cs="Calibri"/>
                <w:sz w:val="20"/>
                <w:szCs w:val="20"/>
              </w:rPr>
            </w:pPr>
            <w:r w:rsidRPr="005528DA">
              <w:rPr>
                <w:rFonts w:cs="Calibri"/>
                <w:sz w:val="20"/>
                <w:szCs w:val="20"/>
              </w:rPr>
              <w:t> </w:t>
            </w:r>
          </w:p>
        </w:tc>
      </w:tr>
      <w:tr w:rsidR="005528DA" w:rsidRPr="006875B4" w:rsidTr="005528DA">
        <w:trPr>
          <w:trHeight w:val="300"/>
          <w:jc w:val="center"/>
        </w:trPr>
        <w:tc>
          <w:tcPr>
            <w:tcW w:w="3814" w:type="dxa"/>
            <w:tcBorders>
              <w:top w:val="nil"/>
              <w:left w:val="single" w:sz="8" w:space="0" w:color="auto"/>
              <w:bottom w:val="nil"/>
              <w:right w:val="nil"/>
            </w:tcBorders>
            <w:shd w:val="clear" w:color="auto" w:fill="auto"/>
            <w:noWrap/>
            <w:vAlign w:val="bottom"/>
            <w:hideMark/>
          </w:tcPr>
          <w:p w:rsidR="005528DA" w:rsidRPr="005528DA" w:rsidRDefault="005528DA" w:rsidP="005528DA">
            <w:pPr>
              <w:rPr>
                <w:rFonts w:cs="Calibri"/>
                <w:color w:val="000000"/>
                <w:sz w:val="20"/>
                <w:szCs w:val="20"/>
              </w:rPr>
            </w:pPr>
            <w:r w:rsidRPr="005528DA">
              <w:rPr>
                <w:rFonts w:cs="Calibri"/>
                <w:color w:val="000000"/>
                <w:sz w:val="20"/>
                <w:szCs w:val="20"/>
              </w:rPr>
              <w:t>WORKING CAPITAL ALLOWANCE</w:t>
            </w:r>
          </w:p>
        </w:tc>
        <w:tc>
          <w:tcPr>
            <w:tcW w:w="1511" w:type="dxa"/>
            <w:tcBorders>
              <w:top w:val="nil"/>
              <w:left w:val="nil"/>
              <w:bottom w:val="nil"/>
              <w:right w:val="nil"/>
            </w:tcBorders>
            <w:shd w:val="clear" w:color="auto" w:fill="auto"/>
            <w:noWrap/>
            <w:vAlign w:val="bottom"/>
            <w:hideMark/>
          </w:tcPr>
          <w:p w:rsidR="005528DA" w:rsidRPr="005528DA" w:rsidRDefault="005528DA" w:rsidP="005528DA">
            <w:pPr>
              <w:jc w:val="right"/>
              <w:rPr>
                <w:rFonts w:cs="Calibri"/>
                <w:sz w:val="20"/>
                <w:szCs w:val="20"/>
                <w:u w:val="single"/>
              </w:rPr>
            </w:pPr>
            <w:r w:rsidRPr="005528DA">
              <w:rPr>
                <w:rFonts w:cs="Calibri"/>
                <w:sz w:val="20"/>
                <w:szCs w:val="20"/>
                <w:u w:val="single"/>
              </w:rPr>
              <w:t xml:space="preserve">20,905 </w:t>
            </w:r>
          </w:p>
        </w:tc>
        <w:tc>
          <w:tcPr>
            <w:tcW w:w="1809" w:type="dxa"/>
            <w:tcBorders>
              <w:top w:val="nil"/>
              <w:left w:val="nil"/>
              <w:bottom w:val="nil"/>
              <w:right w:val="nil"/>
            </w:tcBorders>
            <w:shd w:val="clear" w:color="auto" w:fill="auto"/>
            <w:noWrap/>
            <w:vAlign w:val="bottom"/>
            <w:hideMark/>
          </w:tcPr>
          <w:p w:rsidR="005528DA" w:rsidRPr="005528DA" w:rsidRDefault="005528DA" w:rsidP="005528DA">
            <w:pPr>
              <w:jc w:val="right"/>
              <w:rPr>
                <w:rFonts w:cs="Calibri"/>
                <w:sz w:val="20"/>
                <w:szCs w:val="20"/>
                <w:u w:val="single"/>
              </w:rPr>
            </w:pPr>
            <w:r w:rsidRPr="005528DA">
              <w:rPr>
                <w:rFonts w:cs="Calibri"/>
                <w:sz w:val="20"/>
                <w:szCs w:val="20"/>
                <w:u w:val="single"/>
              </w:rPr>
              <w:t xml:space="preserve">2,227 </w:t>
            </w:r>
          </w:p>
        </w:tc>
        <w:tc>
          <w:tcPr>
            <w:tcW w:w="1194" w:type="dxa"/>
            <w:tcBorders>
              <w:top w:val="nil"/>
              <w:left w:val="nil"/>
              <w:bottom w:val="nil"/>
              <w:right w:val="single" w:sz="8" w:space="0" w:color="auto"/>
            </w:tcBorders>
            <w:shd w:val="clear" w:color="auto" w:fill="auto"/>
            <w:noWrap/>
            <w:vAlign w:val="bottom"/>
            <w:hideMark/>
          </w:tcPr>
          <w:p w:rsidR="005528DA" w:rsidRPr="005528DA" w:rsidRDefault="005528DA" w:rsidP="005528DA">
            <w:pPr>
              <w:jc w:val="right"/>
              <w:rPr>
                <w:rFonts w:cs="Calibri"/>
                <w:sz w:val="20"/>
                <w:szCs w:val="20"/>
                <w:u w:val="single"/>
              </w:rPr>
            </w:pPr>
            <w:r w:rsidRPr="005528DA">
              <w:rPr>
                <w:rFonts w:cs="Calibri"/>
                <w:sz w:val="20"/>
                <w:szCs w:val="20"/>
                <w:u w:val="single"/>
              </w:rPr>
              <w:t xml:space="preserve">23,132 </w:t>
            </w:r>
          </w:p>
        </w:tc>
      </w:tr>
      <w:tr w:rsidR="005528DA" w:rsidRPr="006875B4" w:rsidTr="005528DA">
        <w:trPr>
          <w:trHeight w:val="300"/>
          <w:jc w:val="center"/>
        </w:trPr>
        <w:tc>
          <w:tcPr>
            <w:tcW w:w="3814" w:type="dxa"/>
            <w:tcBorders>
              <w:top w:val="nil"/>
              <w:left w:val="single" w:sz="8" w:space="0" w:color="auto"/>
              <w:bottom w:val="nil"/>
              <w:right w:val="nil"/>
            </w:tcBorders>
            <w:shd w:val="clear" w:color="auto" w:fill="auto"/>
            <w:noWrap/>
            <w:vAlign w:val="bottom"/>
            <w:hideMark/>
          </w:tcPr>
          <w:p w:rsidR="005528DA" w:rsidRPr="005528DA" w:rsidRDefault="005528DA" w:rsidP="005528DA">
            <w:pPr>
              <w:rPr>
                <w:rFonts w:cs="Calibri"/>
                <w:color w:val="000000"/>
                <w:sz w:val="20"/>
                <w:szCs w:val="20"/>
              </w:rPr>
            </w:pPr>
            <w:r w:rsidRPr="005528DA">
              <w:rPr>
                <w:rFonts w:cs="Calibri"/>
                <w:color w:val="000000"/>
                <w:sz w:val="20"/>
                <w:szCs w:val="20"/>
              </w:rPr>
              <w:t> </w:t>
            </w:r>
          </w:p>
        </w:tc>
        <w:tc>
          <w:tcPr>
            <w:tcW w:w="1511" w:type="dxa"/>
            <w:tcBorders>
              <w:top w:val="nil"/>
              <w:left w:val="nil"/>
              <w:bottom w:val="nil"/>
              <w:right w:val="nil"/>
            </w:tcBorders>
            <w:shd w:val="clear" w:color="auto" w:fill="auto"/>
            <w:noWrap/>
            <w:vAlign w:val="bottom"/>
            <w:hideMark/>
          </w:tcPr>
          <w:p w:rsidR="005528DA" w:rsidRPr="005528DA" w:rsidRDefault="005528DA" w:rsidP="005528DA">
            <w:pPr>
              <w:rPr>
                <w:rFonts w:cs="Calibri"/>
                <w:sz w:val="20"/>
                <w:szCs w:val="20"/>
              </w:rPr>
            </w:pPr>
          </w:p>
        </w:tc>
        <w:tc>
          <w:tcPr>
            <w:tcW w:w="1809" w:type="dxa"/>
            <w:tcBorders>
              <w:top w:val="nil"/>
              <w:left w:val="nil"/>
              <w:bottom w:val="nil"/>
              <w:right w:val="nil"/>
            </w:tcBorders>
            <w:shd w:val="clear" w:color="auto" w:fill="auto"/>
            <w:noWrap/>
            <w:vAlign w:val="bottom"/>
            <w:hideMark/>
          </w:tcPr>
          <w:p w:rsidR="005528DA" w:rsidRPr="005528DA" w:rsidRDefault="005528DA" w:rsidP="005528DA">
            <w:pPr>
              <w:rPr>
                <w:rFonts w:cs="Calibri"/>
                <w:sz w:val="20"/>
                <w:szCs w:val="20"/>
              </w:rPr>
            </w:pPr>
          </w:p>
        </w:tc>
        <w:tc>
          <w:tcPr>
            <w:tcW w:w="1194" w:type="dxa"/>
            <w:tcBorders>
              <w:top w:val="nil"/>
              <w:left w:val="nil"/>
              <w:bottom w:val="nil"/>
              <w:right w:val="single" w:sz="8" w:space="0" w:color="auto"/>
            </w:tcBorders>
            <w:shd w:val="clear" w:color="auto" w:fill="auto"/>
            <w:noWrap/>
            <w:vAlign w:val="bottom"/>
            <w:hideMark/>
          </w:tcPr>
          <w:p w:rsidR="005528DA" w:rsidRPr="005528DA" w:rsidRDefault="005528DA" w:rsidP="005528DA">
            <w:pPr>
              <w:rPr>
                <w:rFonts w:cs="Calibri"/>
                <w:sz w:val="20"/>
                <w:szCs w:val="20"/>
              </w:rPr>
            </w:pPr>
            <w:r w:rsidRPr="005528DA">
              <w:rPr>
                <w:rFonts w:cs="Calibri"/>
                <w:sz w:val="20"/>
                <w:szCs w:val="20"/>
              </w:rPr>
              <w:t> </w:t>
            </w:r>
          </w:p>
        </w:tc>
      </w:tr>
      <w:tr w:rsidR="005528DA" w:rsidRPr="006875B4" w:rsidTr="005528DA">
        <w:trPr>
          <w:trHeight w:val="300"/>
          <w:jc w:val="center"/>
        </w:trPr>
        <w:tc>
          <w:tcPr>
            <w:tcW w:w="3814" w:type="dxa"/>
            <w:tcBorders>
              <w:top w:val="nil"/>
              <w:left w:val="single" w:sz="8" w:space="0" w:color="auto"/>
              <w:bottom w:val="nil"/>
              <w:right w:val="nil"/>
            </w:tcBorders>
            <w:shd w:val="clear" w:color="auto" w:fill="auto"/>
            <w:noWrap/>
            <w:vAlign w:val="bottom"/>
            <w:hideMark/>
          </w:tcPr>
          <w:p w:rsidR="005528DA" w:rsidRPr="005528DA" w:rsidRDefault="005528DA" w:rsidP="005528DA">
            <w:pPr>
              <w:rPr>
                <w:rFonts w:cs="Calibri"/>
                <w:color w:val="000000"/>
                <w:sz w:val="20"/>
                <w:szCs w:val="20"/>
              </w:rPr>
            </w:pPr>
            <w:r w:rsidRPr="005528DA">
              <w:rPr>
                <w:rFonts w:cs="Calibri"/>
                <w:color w:val="000000"/>
                <w:sz w:val="20"/>
                <w:szCs w:val="20"/>
              </w:rPr>
              <w:t>WASTEWATER RATE BASE</w:t>
            </w:r>
          </w:p>
        </w:tc>
        <w:tc>
          <w:tcPr>
            <w:tcW w:w="1511" w:type="dxa"/>
            <w:tcBorders>
              <w:top w:val="nil"/>
              <w:left w:val="nil"/>
              <w:bottom w:val="nil"/>
              <w:right w:val="nil"/>
            </w:tcBorders>
            <w:shd w:val="clear" w:color="auto" w:fill="auto"/>
            <w:noWrap/>
            <w:vAlign w:val="bottom"/>
            <w:hideMark/>
          </w:tcPr>
          <w:p w:rsidR="005528DA" w:rsidRPr="005528DA" w:rsidRDefault="005528DA" w:rsidP="005528DA">
            <w:pPr>
              <w:jc w:val="right"/>
              <w:rPr>
                <w:rFonts w:cs="Calibri"/>
                <w:sz w:val="20"/>
                <w:szCs w:val="20"/>
                <w:u w:val="double"/>
              </w:rPr>
            </w:pPr>
            <w:r w:rsidRPr="005528DA">
              <w:rPr>
                <w:rFonts w:cs="Calibri"/>
                <w:sz w:val="20"/>
                <w:szCs w:val="20"/>
                <w:u w:val="double"/>
              </w:rPr>
              <w:t xml:space="preserve">$110,940 </w:t>
            </w:r>
          </w:p>
        </w:tc>
        <w:tc>
          <w:tcPr>
            <w:tcW w:w="1809" w:type="dxa"/>
            <w:tcBorders>
              <w:top w:val="nil"/>
              <w:left w:val="nil"/>
              <w:bottom w:val="nil"/>
              <w:right w:val="nil"/>
            </w:tcBorders>
            <w:shd w:val="clear" w:color="auto" w:fill="auto"/>
            <w:noWrap/>
            <w:vAlign w:val="bottom"/>
            <w:hideMark/>
          </w:tcPr>
          <w:p w:rsidR="005528DA" w:rsidRPr="005528DA" w:rsidRDefault="005528DA" w:rsidP="005528DA">
            <w:pPr>
              <w:jc w:val="right"/>
              <w:rPr>
                <w:rFonts w:cs="Calibri"/>
                <w:sz w:val="20"/>
                <w:szCs w:val="20"/>
                <w:u w:val="double"/>
              </w:rPr>
            </w:pPr>
            <w:r w:rsidRPr="005528DA">
              <w:rPr>
                <w:rFonts w:cs="Calibri"/>
                <w:sz w:val="20"/>
                <w:szCs w:val="20"/>
                <w:u w:val="double"/>
              </w:rPr>
              <w:t xml:space="preserve">$7,897 </w:t>
            </w:r>
          </w:p>
        </w:tc>
        <w:tc>
          <w:tcPr>
            <w:tcW w:w="1194" w:type="dxa"/>
            <w:tcBorders>
              <w:top w:val="nil"/>
              <w:left w:val="nil"/>
              <w:bottom w:val="nil"/>
              <w:right w:val="single" w:sz="8" w:space="0" w:color="auto"/>
            </w:tcBorders>
            <w:shd w:val="clear" w:color="auto" w:fill="auto"/>
            <w:noWrap/>
            <w:vAlign w:val="bottom"/>
            <w:hideMark/>
          </w:tcPr>
          <w:p w:rsidR="005528DA" w:rsidRPr="005528DA" w:rsidRDefault="005528DA" w:rsidP="005528DA">
            <w:pPr>
              <w:jc w:val="right"/>
              <w:rPr>
                <w:rFonts w:cs="Calibri"/>
                <w:sz w:val="20"/>
                <w:szCs w:val="20"/>
                <w:u w:val="double"/>
              </w:rPr>
            </w:pPr>
            <w:r w:rsidRPr="005528DA">
              <w:rPr>
                <w:rFonts w:cs="Calibri"/>
                <w:sz w:val="20"/>
                <w:szCs w:val="20"/>
                <w:u w:val="double"/>
              </w:rPr>
              <w:t xml:space="preserve">$118,837 </w:t>
            </w:r>
          </w:p>
        </w:tc>
      </w:tr>
      <w:tr w:rsidR="005528DA" w:rsidRPr="006875B4" w:rsidTr="005528DA">
        <w:trPr>
          <w:trHeight w:val="312"/>
          <w:jc w:val="center"/>
        </w:trPr>
        <w:tc>
          <w:tcPr>
            <w:tcW w:w="3814" w:type="dxa"/>
            <w:tcBorders>
              <w:top w:val="nil"/>
              <w:left w:val="single" w:sz="8" w:space="0" w:color="auto"/>
              <w:bottom w:val="single" w:sz="8" w:space="0" w:color="auto"/>
              <w:right w:val="nil"/>
            </w:tcBorders>
            <w:shd w:val="clear" w:color="auto" w:fill="auto"/>
            <w:noWrap/>
            <w:vAlign w:val="bottom"/>
            <w:hideMark/>
          </w:tcPr>
          <w:p w:rsidR="005528DA" w:rsidRPr="005528DA" w:rsidRDefault="005528DA" w:rsidP="005528DA">
            <w:pPr>
              <w:rPr>
                <w:rFonts w:cs="Calibri"/>
              </w:rPr>
            </w:pPr>
            <w:r w:rsidRPr="005528DA">
              <w:rPr>
                <w:rFonts w:cs="Calibri"/>
              </w:rPr>
              <w:t> </w:t>
            </w:r>
          </w:p>
        </w:tc>
        <w:tc>
          <w:tcPr>
            <w:tcW w:w="1511" w:type="dxa"/>
            <w:tcBorders>
              <w:top w:val="nil"/>
              <w:left w:val="nil"/>
              <w:bottom w:val="single" w:sz="8" w:space="0" w:color="auto"/>
              <w:right w:val="nil"/>
            </w:tcBorders>
            <w:shd w:val="clear" w:color="auto" w:fill="auto"/>
            <w:noWrap/>
            <w:vAlign w:val="bottom"/>
            <w:hideMark/>
          </w:tcPr>
          <w:p w:rsidR="005528DA" w:rsidRPr="005528DA" w:rsidRDefault="005528DA" w:rsidP="005528DA">
            <w:pPr>
              <w:rPr>
                <w:rFonts w:cs="Calibri"/>
              </w:rPr>
            </w:pPr>
            <w:r w:rsidRPr="005528DA">
              <w:rPr>
                <w:rFonts w:cs="Calibri"/>
              </w:rPr>
              <w:t> </w:t>
            </w:r>
          </w:p>
        </w:tc>
        <w:tc>
          <w:tcPr>
            <w:tcW w:w="1809" w:type="dxa"/>
            <w:tcBorders>
              <w:top w:val="nil"/>
              <w:left w:val="nil"/>
              <w:bottom w:val="single" w:sz="8" w:space="0" w:color="auto"/>
              <w:right w:val="nil"/>
            </w:tcBorders>
            <w:shd w:val="clear" w:color="auto" w:fill="auto"/>
            <w:noWrap/>
            <w:vAlign w:val="bottom"/>
            <w:hideMark/>
          </w:tcPr>
          <w:p w:rsidR="005528DA" w:rsidRPr="005528DA" w:rsidRDefault="005528DA" w:rsidP="005528DA">
            <w:pPr>
              <w:rPr>
                <w:rFonts w:cs="Calibri"/>
              </w:rPr>
            </w:pPr>
            <w:r w:rsidRPr="005528DA">
              <w:rPr>
                <w:rFonts w:cs="Calibri"/>
              </w:rPr>
              <w:t> </w:t>
            </w:r>
          </w:p>
        </w:tc>
        <w:tc>
          <w:tcPr>
            <w:tcW w:w="1194" w:type="dxa"/>
            <w:tcBorders>
              <w:top w:val="nil"/>
              <w:left w:val="nil"/>
              <w:bottom w:val="single" w:sz="8" w:space="0" w:color="auto"/>
              <w:right w:val="single" w:sz="8" w:space="0" w:color="auto"/>
            </w:tcBorders>
            <w:shd w:val="clear" w:color="auto" w:fill="auto"/>
            <w:noWrap/>
            <w:vAlign w:val="bottom"/>
            <w:hideMark/>
          </w:tcPr>
          <w:p w:rsidR="005528DA" w:rsidRPr="005528DA" w:rsidRDefault="005528DA" w:rsidP="005528DA">
            <w:pPr>
              <w:rPr>
                <w:rFonts w:cs="Calibri"/>
              </w:rPr>
            </w:pPr>
            <w:r w:rsidRPr="005528DA">
              <w:rPr>
                <w:rFonts w:cs="Calibri"/>
              </w:rPr>
              <w:t> </w:t>
            </w:r>
          </w:p>
        </w:tc>
      </w:tr>
    </w:tbl>
    <w:p w:rsidR="005528DA" w:rsidRDefault="005528DA" w:rsidP="005528DA"/>
    <w:p w:rsidR="005528DA" w:rsidRDefault="005528DA" w:rsidP="005528DA"/>
    <w:p w:rsidR="005528DA" w:rsidRDefault="005528DA" w:rsidP="005528DA">
      <w:pPr>
        <w:sectPr w:rsidR="005528DA" w:rsidSect="0068481F">
          <w:headerReference w:type="default" r:id="rId16"/>
          <w:pgSz w:w="12240" w:h="15840" w:code="1"/>
          <w:pgMar w:top="1584" w:right="1440" w:bottom="1440" w:left="1440" w:header="720" w:footer="720" w:gutter="0"/>
          <w:cols w:space="720"/>
          <w:formProt w:val="0"/>
          <w:docGrid w:linePitch="360"/>
        </w:sectPr>
      </w:pPr>
    </w:p>
    <w:p w:rsidR="005528DA" w:rsidRDefault="005528DA" w:rsidP="005528DA"/>
    <w:p w:rsidR="005528DA" w:rsidRPr="005528DA" w:rsidRDefault="005528DA" w:rsidP="005528DA"/>
    <w:tbl>
      <w:tblPr>
        <w:tblW w:w="9420" w:type="dxa"/>
        <w:jc w:val="center"/>
        <w:tblInd w:w="93" w:type="dxa"/>
        <w:tblLook w:val="04A0" w:firstRow="1" w:lastRow="0" w:firstColumn="1" w:lastColumn="0" w:noHBand="0" w:noVBand="1"/>
      </w:tblPr>
      <w:tblGrid>
        <w:gridCol w:w="500"/>
        <w:gridCol w:w="5780"/>
        <w:gridCol w:w="1075"/>
        <w:gridCol w:w="2065"/>
      </w:tblGrid>
      <w:tr w:rsidR="005528DA" w:rsidRPr="006875B4" w:rsidTr="005528DA">
        <w:trPr>
          <w:trHeight w:val="300"/>
          <w:jc w:val="center"/>
        </w:trPr>
        <w:tc>
          <w:tcPr>
            <w:tcW w:w="500" w:type="dxa"/>
            <w:tcBorders>
              <w:top w:val="single" w:sz="8" w:space="0" w:color="auto"/>
              <w:left w:val="single" w:sz="8" w:space="0" w:color="auto"/>
              <w:bottom w:val="nil"/>
              <w:right w:val="nil"/>
            </w:tcBorders>
            <w:shd w:val="clear" w:color="auto" w:fill="auto"/>
            <w:noWrap/>
            <w:vAlign w:val="bottom"/>
            <w:hideMark/>
          </w:tcPr>
          <w:p w:rsidR="005528DA" w:rsidRPr="006875B4" w:rsidRDefault="005528DA" w:rsidP="005528DA">
            <w:pPr>
              <w:rPr>
                <w:rFonts w:ascii="SWISS" w:hAnsi="SWISS" w:cs="Arial"/>
                <w:color w:val="000000"/>
                <w:sz w:val="20"/>
                <w:szCs w:val="20"/>
              </w:rPr>
            </w:pPr>
            <w:bookmarkStart w:id="18" w:name="RANGE!A1:D19"/>
            <w:r w:rsidRPr="006875B4">
              <w:rPr>
                <w:rFonts w:ascii="SWISS" w:hAnsi="SWISS" w:cs="Arial"/>
                <w:color w:val="000000"/>
                <w:sz w:val="20"/>
                <w:szCs w:val="20"/>
              </w:rPr>
              <w:t> </w:t>
            </w:r>
            <w:bookmarkEnd w:id="18"/>
          </w:p>
        </w:tc>
        <w:tc>
          <w:tcPr>
            <w:tcW w:w="5780" w:type="dxa"/>
            <w:tcBorders>
              <w:top w:val="single" w:sz="8" w:space="0" w:color="auto"/>
              <w:left w:val="nil"/>
              <w:bottom w:val="nil"/>
              <w:right w:val="nil"/>
            </w:tcBorders>
            <w:shd w:val="clear" w:color="auto" w:fill="auto"/>
            <w:noWrap/>
            <w:vAlign w:val="center"/>
            <w:hideMark/>
          </w:tcPr>
          <w:p w:rsidR="005528DA" w:rsidRPr="006875B4" w:rsidRDefault="005528DA" w:rsidP="005528DA">
            <w:pPr>
              <w:rPr>
                <w:rFonts w:ascii="SWISS" w:hAnsi="SWISS" w:cs="Arial"/>
                <w:b/>
                <w:bCs/>
                <w:color w:val="000000"/>
                <w:sz w:val="20"/>
                <w:szCs w:val="20"/>
              </w:rPr>
            </w:pPr>
            <w:r w:rsidRPr="006875B4">
              <w:rPr>
                <w:rFonts w:ascii="SWISS" w:hAnsi="SWISS" w:cs="Arial"/>
                <w:b/>
                <w:bCs/>
                <w:color w:val="000000"/>
                <w:sz w:val="20"/>
                <w:szCs w:val="20"/>
              </w:rPr>
              <w:t>ORCHID SPRINGS DEVELOPMENT CORPORATION</w:t>
            </w:r>
          </w:p>
        </w:tc>
        <w:tc>
          <w:tcPr>
            <w:tcW w:w="3140" w:type="dxa"/>
            <w:gridSpan w:val="2"/>
            <w:tcBorders>
              <w:top w:val="single" w:sz="8" w:space="0" w:color="auto"/>
              <w:left w:val="nil"/>
              <w:bottom w:val="nil"/>
              <w:right w:val="single" w:sz="8" w:space="0" w:color="000000"/>
            </w:tcBorders>
            <w:shd w:val="clear" w:color="auto" w:fill="auto"/>
            <w:noWrap/>
            <w:vAlign w:val="center"/>
            <w:hideMark/>
          </w:tcPr>
          <w:p w:rsidR="005528DA" w:rsidRPr="006875B4" w:rsidRDefault="005528DA" w:rsidP="005528DA">
            <w:pPr>
              <w:jc w:val="right"/>
              <w:rPr>
                <w:rFonts w:ascii="SWISS" w:hAnsi="SWISS" w:cs="Arial"/>
                <w:b/>
                <w:bCs/>
                <w:color w:val="000000"/>
                <w:sz w:val="20"/>
                <w:szCs w:val="20"/>
              </w:rPr>
            </w:pPr>
            <w:r w:rsidRPr="006875B4">
              <w:rPr>
                <w:rFonts w:ascii="SWISS" w:hAnsi="SWISS" w:cs="Arial"/>
                <w:b/>
                <w:bCs/>
                <w:color w:val="000000"/>
                <w:sz w:val="20"/>
                <w:szCs w:val="20"/>
              </w:rPr>
              <w:t>SCHEDULE NO. 1-C</w:t>
            </w:r>
          </w:p>
        </w:tc>
      </w:tr>
      <w:tr w:rsidR="005528DA" w:rsidRPr="006875B4" w:rsidTr="005528DA">
        <w:trPr>
          <w:trHeight w:val="300"/>
          <w:jc w:val="center"/>
        </w:trPr>
        <w:tc>
          <w:tcPr>
            <w:tcW w:w="500" w:type="dxa"/>
            <w:tcBorders>
              <w:top w:val="nil"/>
              <w:left w:val="single" w:sz="8" w:space="0" w:color="auto"/>
              <w:right w:val="nil"/>
            </w:tcBorders>
            <w:shd w:val="clear" w:color="auto" w:fill="auto"/>
            <w:noWrap/>
            <w:vAlign w:val="bottom"/>
            <w:hideMark/>
          </w:tcPr>
          <w:p w:rsidR="005528DA" w:rsidRPr="006875B4" w:rsidRDefault="005528DA" w:rsidP="005528DA">
            <w:pPr>
              <w:rPr>
                <w:rFonts w:ascii="SWISS" w:hAnsi="SWISS" w:cs="Arial"/>
                <w:color w:val="000000"/>
                <w:sz w:val="20"/>
                <w:szCs w:val="20"/>
              </w:rPr>
            </w:pPr>
            <w:r w:rsidRPr="006875B4">
              <w:rPr>
                <w:rFonts w:ascii="SWISS" w:hAnsi="SWISS" w:cs="Arial"/>
                <w:color w:val="000000"/>
                <w:sz w:val="20"/>
                <w:szCs w:val="20"/>
              </w:rPr>
              <w:t> </w:t>
            </w:r>
          </w:p>
        </w:tc>
        <w:tc>
          <w:tcPr>
            <w:tcW w:w="5780" w:type="dxa"/>
            <w:tcBorders>
              <w:top w:val="nil"/>
              <w:left w:val="nil"/>
              <w:right w:val="nil"/>
            </w:tcBorders>
            <w:shd w:val="clear" w:color="auto" w:fill="auto"/>
            <w:noWrap/>
            <w:vAlign w:val="center"/>
            <w:hideMark/>
          </w:tcPr>
          <w:p w:rsidR="005528DA" w:rsidRPr="006875B4" w:rsidRDefault="005528DA" w:rsidP="005528DA">
            <w:pPr>
              <w:rPr>
                <w:rFonts w:ascii="SWISS" w:hAnsi="SWISS" w:cs="Arial"/>
                <w:b/>
                <w:bCs/>
                <w:color w:val="000000"/>
                <w:sz w:val="20"/>
                <w:szCs w:val="20"/>
              </w:rPr>
            </w:pPr>
            <w:r w:rsidRPr="006875B4">
              <w:rPr>
                <w:rFonts w:ascii="SWISS" w:hAnsi="SWISS" w:cs="Arial"/>
                <w:b/>
                <w:bCs/>
                <w:color w:val="000000"/>
                <w:sz w:val="20"/>
                <w:szCs w:val="20"/>
              </w:rPr>
              <w:t>TEST YEAR ENDED  12/31/1</w:t>
            </w:r>
            <w:r>
              <w:rPr>
                <w:rFonts w:ascii="SWISS" w:hAnsi="SWISS" w:cs="Arial"/>
                <w:b/>
                <w:bCs/>
                <w:color w:val="000000"/>
                <w:sz w:val="20"/>
                <w:szCs w:val="20"/>
              </w:rPr>
              <w:t>7</w:t>
            </w:r>
          </w:p>
        </w:tc>
        <w:tc>
          <w:tcPr>
            <w:tcW w:w="3140" w:type="dxa"/>
            <w:gridSpan w:val="2"/>
            <w:tcBorders>
              <w:top w:val="nil"/>
              <w:left w:val="nil"/>
              <w:right w:val="single" w:sz="8" w:space="0" w:color="000000"/>
            </w:tcBorders>
            <w:shd w:val="clear" w:color="auto" w:fill="auto"/>
            <w:noWrap/>
            <w:vAlign w:val="center"/>
            <w:hideMark/>
          </w:tcPr>
          <w:p w:rsidR="005528DA" w:rsidRPr="006875B4" w:rsidRDefault="005528DA" w:rsidP="005528DA">
            <w:pPr>
              <w:jc w:val="right"/>
              <w:rPr>
                <w:rFonts w:ascii="SWISS" w:hAnsi="SWISS" w:cs="Arial"/>
                <w:b/>
                <w:bCs/>
                <w:color w:val="000000"/>
                <w:sz w:val="20"/>
                <w:szCs w:val="20"/>
              </w:rPr>
            </w:pPr>
            <w:r w:rsidRPr="006875B4">
              <w:rPr>
                <w:rFonts w:ascii="SWISS" w:hAnsi="SWISS" w:cs="Arial"/>
                <w:b/>
                <w:bCs/>
                <w:color w:val="000000"/>
                <w:sz w:val="20"/>
                <w:szCs w:val="20"/>
              </w:rPr>
              <w:t>DOCKET NO. 20180063-WS</w:t>
            </w:r>
          </w:p>
        </w:tc>
      </w:tr>
      <w:tr w:rsidR="005528DA" w:rsidRPr="006875B4" w:rsidTr="005528DA">
        <w:trPr>
          <w:trHeight w:val="300"/>
          <w:jc w:val="center"/>
        </w:trPr>
        <w:tc>
          <w:tcPr>
            <w:tcW w:w="500" w:type="dxa"/>
            <w:tcBorders>
              <w:top w:val="nil"/>
              <w:left w:val="single" w:sz="8" w:space="0" w:color="auto"/>
              <w:bottom w:val="single" w:sz="4" w:space="0" w:color="auto"/>
              <w:right w:val="nil"/>
            </w:tcBorders>
            <w:shd w:val="clear" w:color="auto" w:fill="auto"/>
            <w:noWrap/>
            <w:vAlign w:val="bottom"/>
            <w:hideMark/>
          </w:tcPr>
          <w:p w:rsidR="005528DA" w:rsidRPr="006875B4" w:rsidRDefault="005528DA" w:rsidP="005528DA">
            <w:pPr>
              <w:rPr>
                <w:rFonts w:ascii="SWISS" w:hAnsi="SWISS" w:cs="Arial"/>
                <w:color w:val="000000"/>
                <w:sz w:val="20"/>
                <w:szCs w:val="20"/>
              </w:rPr>
            </w:pPr>
            <w:r w:rsidRPr="006875B4">
              <w:rPr>
                <w:rFonts w:ascii="SWISS" w:hAnsi="SWISS" w:cs="Arial"/>
                <w:color w:val="000000"/>
                <w:sz w:val="20"/>
                <w:szCs w:val="20"/>
              </w:rPr>
              <w:t> </w:t>
            </w:r>
          </w:p>
        </w:tc>
        <w:tc>
          <w:tcPr>
            <w:tcW w:w="5780" w:type="dxa"/>
            <w:tcBorders>
              <w:top w:val="nil"/>
              <w:left w:val="nil"/>
              <w:bottom w:val="single" w:sz="4" w:space="0" w:color="auto"/>
              <w:right w:val="nil"/>
            </w:tcBorders>
            <w:shd w:val="clear" w:color="auto" w:fill="auto"/>
            <w:noWrap/>
            <w:vAlign w:val="center"/>
            <w:hideMark/>
          </w:tcPr>
          <w:p w:rsidR="005528DA" w:rsidRPr="006875B4" w:rsidRDefault="005528DA" w:rsidP="005528DA">
            <w:pPr>
              <w:rPr>
                <w:rFonts w:ascii="SWISS" w:hAnsi="SWISS" w:cs="Arial"/>
                <w:b/>
                <w:bCs/>
                <w:color w:val="000000"/>
                <w:sz w:val="20"/>
                <w:szCs w:val="20"/>
              </w:rPr>
            </w:pPr>
            <w:r w:rsidRPr="006875B4">
              <w:rPr>
                <w:rFonts w:ascii="SWISS" w:hAnsi="SWISS" w:cs="Arial"/>
                <w:b/>
                <w:bCs/>
                <w:color w:val="000000"/>
                <w:sz w:val="20"/>
                <w:szCs w:val="20"/>
              </w:rPr>
              <w:t>ADJUSTMENTS TO RATE BASE</w:t>
            </w:r>
          </w:p>
        </w:tc>
        <w:tc>
          <w:tcPr>
            <w:tcW w:w="1075" w:type="dxa"/>
            <w:tcBorders>
              <w:top w:val="nil"/>
              <w:left w:val="nil"/>
              <w:bottom w:val="single" w:sz="4" w:space="0" w:color="auto"/>
              <w:right w:val="nil"/>
            </w:tcBorders>
            <w:shd w:val="clear" w:color="auto" w:fill="auto"/>
            <w:noWrap/>
            <w:vAlign w:val="bottom"/>
          </w:tcPr>
          <w:p w:rsidR="005528DA" w:rsidRPr="006875B4" w:rsidRDefault="005528DA" w:rsidP="005528DA">
            <w:pPr>
              <w:rPr>
                <w:rFonts w:ascii="SWISS" w:hAnsi="SWISS" w:cs="Arial"/>
                <w:b/>
                <w:bCs/>
                <w:color w:val="000000"/>
                <w:sz w:val="20"/>
                <w:szCs w:val="20"/>
              </w:rPr>
            </w:pPr>
          </w:p>
        </w:tc>
        <w:tc>
          <w:tcPr>
            <w:tcW w:w="2065" w:type="dxa"/>
            <w:tcBorders>
              <w:top w:val="nil"/>
              <w:left w:val="nil"/>
              <w:bottom w:val="single" w:sz="4" w:space="0" w:color="auto"/>
              <w:right w:val="single" w:sz="8" w:space="0" w:color="auto"/>
            </w:tcBorders>
            <w:shd w:val="clear" w:color="auto" w:fill="auto"/>
            <w:noWrap/>
            <w:vAlign w:val="bottom"/>
            <w:hideMark/>
          </w:tcPr>
          <w:p w:rsidR="005528DA" w:rsidRPr="006875B4" w:rsidRDefault="005528DA" w:rsidP="005528DA">
            <w:pPr>
              <w:rPr>
                <w:rFonts w:ascii="SWISS" w:hAnsi="SWISS" w:cs="Arial"/>
                <w:color w:val="000000"/>
              </w:rPr>
            </w:pPr>
            <w:r w:rsidRPr="006875B4">
              <w:rPr>
                <w:rFonts w:ascii="SWISS" w:hAnsi="SWISS" w:cs="Arial"/>
                <w:color w:val="000000"/>
              </w:rPr>
              <w:t> </w:t>
            </w:r>
          </w:p>
        </w:tc>
      </w:tr>
      <w:tr w:rsidR="005528DA" w:rsidRPr="006875B4" w:rsidTr="005528DA">
        <w:trPr>
          <w:trHeight w:val="300"/>
          <w:jc w:val="center"/>
        </w:trPr>
        <w:tc>
          <w:tcPr>
            <w:tcW w:w="500" w:type="dxa"/>
            <w:tcBorders>
              <w:top w:val="single" w:sz="4" w:space="0" w:color="auto"/>
              <w:left w:val="single" w:sz="8" w:space="0" w:color="auto"/>
              <w:bottom w:val="nil"/>
              <w:right w:val="nil"/>
            </w:tcBorders>
            <w:shd w:val="clear" w:color="auto" w:fill="auto"/>
            <w:noWrap/>
            <w:vAlign w:val="bottom"/>
            <w:hideMark/>
          </w:tcPr>
          <w:p w:rsidR="005528DA" w:rsidRPr="006875B4" w:rsidRDefault="005528DA" w:rsidP="005528DA">
            <w:pPr>
              <w:rPr>
                <w:rFonts w:ascii="SWISS" w:hAnsi="SWISS" w:cs="Arial"/>
                <w:color w:val="000000"/>
                <w:sz w:val="20"/>
                <w:szCs w:val="20"/>
              </w:rPr>
            </w:pPr>
            <w:r w:rsidRPr="006875B4">
              <w:rPr>
                <w:rFonts w:ascii="SWISS" w:hAnsi="SWISS" w:cs="Arial"/>
                <w:color w:val="000000"/>
                <w:sz w:val="20"/>
                <w:szCs w:val="20"/>
              </w:rPr>
              <w:t> </w:t>
            </w:r>
          </w:p>
        </w:tc>
        <w:tc>
          <w:tcPr>
            <w:tcW w:w="5780" w:type="dxa"/>
            <w:tcBorders>
              <w:top w:val="single" w:sz="4" w:space="0" w:color="auto"/>
              <w:left w:val="nil"/>
              <w:bottom w:val="nil"/>
              <w:right w:val="nil"/>
            </w:tcBorders>
            <w:shd w:val="clear" w:color="auto" w:fill="auto"/>
            <w:noWrap/>
            <w:vAlign w:val="bottom"/>
            <w:hideMark/>
          </w:tcPr>
          <w:p w:rsidR="005528DA" w:rsidRPr="006875B4" w:rsidRDefault="005528DA" w:rsidP="005528DA">
            <w:pPr>
              <w:rPr>
                <w:rFonts w:ascii="SWISS" w:hAnsi="SWISS" w:cs="Arial"/>
                <w:color w:val="000000"/>
                <w:sz w:val="20"/>
                <w:szCs w:val="20"/>
              </w:rPr>
            </w:pPr>
            <w:r w:rsidRPr="006875B4">
              <w:rPr>
                <w:rFonts w:ascii="SWISS" w:hAnsi="SWISS" w:cs="Arial"/>
                <w:color w:val="000000"/>
                <w:sz w:val="20"/>
                <w:szCs w:val="20"/>
              </w:rPr>
              <w:t> </w:t>
            </w:r>
          </w:p>
        </w:tc>
        <w:tc>
          <w:tcPr>
            <w:tcW w:w="1075" w:type="dxa"/>
            <w:tcBorders>
              <w:top w:val="single" w:sz="4" w:space="0" w:color="auto"/>
              <w:left w:val="nil"/>
              <w:bottom w:val="nil"/>
              <w:right w:val="nil"/>
            </w:tcBorders>
            <w:shd w:val="clear" w:color="auto" w:fill="auto"/>
            <w:noWrap/>
            <w:vAlign w:val="bottom"/>
            <w:hideMark/>
          </w:tcPr>
          <w:p w:rsidR="005528DA" w:rsidRPr="006875B4" w:rsidRDefault="005528DA" w:rsidP="005528DA">
            <w:pPr>
              <w:jc w:val="center"/>
              <w:rPr>
                <w:rFonts w:ascii="SWISS" w:hAnsi="SWISS" w:cs="Arial"/>
                <w:b/>
                <w:bCs/>
                <w:color w:val="000000"/>
                <w:sz w:val="20"/>
                <w:szCs w:val="20"/>
                <w:u w:val="single"/>
              </w:rPr>
            </w:pPr>
            <w:r w:rsidRPr="006875B4">
              <w:rPr>
                <w:rFonts w:ascii="SWISS" w:hAnsi="SWISS" w:cs="Arial"/>
                <w:b/>
                <w:bCs/>
                <w:color w:val="000000"/>
                <w:sz w:val="20"/>
                <w:szCs w:val="20"/>
                <w:u w:val="single"/>
              </w:rPr>
              <w:t>WATER</w:t>
            </w:r>
          </w:p>
        </w:tc>
        <w:tc>
          <w:tcPr>
            <w:tcW w:w="2065" w:type="dxa"/>
            <w:tcBorders>
              <w:top w:val="single" w:sz="4" w:space="0" w:color="auto"/>
              <w:left w:val="nil"/>
              <w:bottom w:val="nil"/>
              <w:right w:val="single" w:sz="8" w:space="0" w:color="auto"/>
            </w:tcBorders>
            <w:shd w:val="clear" w:color="auto" w:fill="auto"/>
            <w:noWrap/>
            <w:vAlign w:val="bottom"/>
            <w:hideMark/>
          </w:tcPr>
          <w:p w:rsidR="005528DA" w:rsidRPr="006875B4" w:rsidRDefault="005528DA" w:rsidP="005528DA">
            <w:pPr>
              <w:jc w:val="center"/>
              <w:rPr>
                <w:rFonts w:ascii="SWISS" w:hAnsi="SWISS" w:cs="Arial"/>
                <w:b/>
                <w:bCs/>
                <w:color w:val="000000"/>
                <w:sz w:val="20"/>
                <w:szCs w:val="20"/>
                <w:u w:val="single"/>
              </w:rPr>
            </w:pPr>
            <w:r w:rsidRPr="006875B4">
              <w:rPr>
                <w:rFonts w:ascii="SWISS" w:hAnsi="SWISS" w:cs="Arial"/>
                <w:b/>
                <w:bCs/>
                <w:color w:val="000000"/>
                <w:sz w:val="20"/>
                <w:szCs w:val="20"/>
                <w:u w:val="single"/>
              </w:rPr>
              <w:t>WASTEWATER</w:t>
            </w:r>
          </w:p>
        </w:tc>
      </w:tr>
      <w:tr w:rsidR="005528DA" w:rsidRPr="006875B4" w:rsidTr="005528DA">
        <w:trPr>
          <w:trHeight w:val="300"/>
          <w:jc w:val="center"/>
        </w:trPr>
        <w:tc>
          <w:tcPr>
            <w:tcW w:w="500" w:type="dxa"/>
            <w:tcBorders>
              <w:top w:val="nil"/>
              <w:left w:val="single" w:sz="8" w:space="0" w:color="auto"/>
              <w:bottom w:val="nil"/>
              <w:right w:val="nil"/>
            </w:tcBorders>
            <w:shd w:val="clear" w:color="auto" w:fill="auto"/>
            <w:noWrap/>
            <w:vAlign w:val="bottom"/>
            <w:hideMark/>
          </w:tcPr>
          <w:p w:rsidR="005528DA" w:rsidRPr="006875B4" w:rsidRDefault="005528DA" w:rsidP="005528DA">
            <w:pPr>
              <w:rPr>
                <w:rFonts w:ascii="SWISS" w:hAnsi="SWISS" w:cs="Arial"/>
                <w:color w:val="000000"/>
                <w:sz w:val="20"/>
                <w:szCs w:val="20"/>
              </w:rPr>
            </w:pPr>
            <w:r w:rsidRPr="006875B4">
              <w:rPr>
                <w:rFonts w:ascii="SWISS" w:hAnsi="SWISS" w:cs="Arial"/>
                <w:color w:val="000000"/>
                <w:sz w:val="20"/>
                <w:szCs w:val="20"/>
              </w:rPr>
              <w:t> </w:t>
            </w:r>
          </w:p>
        </w:tc>
        <w:tc>
          <w:tcPr>
            <w:tcW w:w="5780" w:type="dxa"/>
            <w:tcBorders>
              <w:top w:val="nil"/>
              <w:left w:val="nil"/>
              <w:bottom w:val="nil"/>
              <w:right w:val="nil"/>
            </w:tcBorders>
            <w:shd w:val="clear" w:color="auto" w:fill="auto"/>
            <w:noWrap/>
            <w:vAlign w:val="bottom"/>
            <w:hideMark/>
          </w:tcPr>
          <w:p w:rsidR="005528DA" w:rsidRPr="006875B4" w:rsidRDefault="005528DA" w:rsidP="005528DA">
            <w:pPr>
              <w:rPr>
                <w:rFonts w:ascii="SWISS" w:hAnsi="SWISS" w:cs="Arial"/>
                <w:b/>
                <w:bCs/>
                <w:color w:val="000000"/>
                <w:sz w:val="20"/>
                <w:szCs w:val="20"/>
                <w:u w:val="single"/>
              </w:rPr>
            </w:pPr>
            <w:r w:rsidRPr="006875B4">
              <w:rPr>
                <w:rFonts w:ascii="SWISS" w:hAnsi="SWISS" w:cs="Arial"/>
                <w:b/>
                <w:bCs/>
                <w:color w:val="000000"/>
                <w:sz w:val="20"/>
                <w:szCs w:val="20"/>
                <w:u w:val="single"/>
              </w:rPr>
              <w:t>UTILITY PLANT IN SERVICE</w:t>
            </w:r>
          </w:p>
        </w:tc>
        <w:tc>
          <w:tcPr>
            <w:tcW w:w="1075" w:type="dxa"/>
            <w:tcBorders>
              <w:top w:val="nil"/>
              <w:left w:val="nil"/>
              <w:bottom w:val="nil"/>
              <w:right w:val="nil"/>
            </w:tcBorders>
            <w:shd w:val="clear" w:color="auto" w:fill="auto"/>
            <w:noWrap/>
            <w:vAlign w:val="bottom"/>
            <w:hideMark/>
          </w:tcPr>
          <w:p w:rsidR="005528DA" w:rsidRPr="006875B4" w:rsidRDefault="005528DA" w:rsidP="005528DA">
            <w:pPr>
              <w:rPr>
                <w:rFonts w:ascii="SWISS" w:hAnsi="SWISS" w:cs="Arial"/>
                <w:color w:val="000000"/>
                <w:sz w:val="20"/>
                <w:szCs w:val="20"/>
              </w:rPr>
            </w:pPr>
          </w:p>
        </w:tc>
        <w:tc>
          <w:tcPr>
            <w:tcW w:w="2065" w:type="dxa"/>
            <w:tcBorders>
              <w:top w:val="nil"/>
              <w:left w:val="nil"/>
              <w:bottom w:val="nil"/>
              <w:right w:val="single" w:sz="8" w:space="0" w:color="auto"/>
            </w:tcBorders>
            <w:shd w:val="clear" w:color="auto" w:fill="auto"/>
            <w:noWrap/>
            <w:vAlign w:val="bottom"/>
            <w:hideMark/>
          </w:tcPr>
          <w:p w:rsidR="005528DA" w:rsidRPr="006875B4" w:rsidRDefault="005528DA" w:rsidP="005528DA">
            <w:pPr>
              <w:rPr>
                <w:rFonts w:ascii="SWISS" w:hAnsi="SWISS" w:cs="Arial"/>
                <w:color w:val="000000"/>
                <w:sz w:val="20"/>
                <w:szCs w:val="20"/>
              </w:rPr>
            </w:pPr>
            <w:r w:rsidRPr="006875B4">
              <w:rPr>
                <w:rFonts w:ascii="SWISS" w:hAnsi="SWISS" w:cs="Arial"/>
                <w:color w:val="000000"/>
                <w:sz w:val="20"/>
                <w:szCs w:val="20"/>
              </w:rPr>
              <w:t> </w:t>
            </w:r>
          </w:p>
        </w:tc>
      </w:tr>
      <w:tr w:rsidR="005528DA" w:rsidRPr="006875B4" w:rsidTr="005528DA">
        <w:trPr>
          <w:trHeight w:val="300"/>
          <w:jc w:val="center"/>
        </w:trPr>
        <w:tc>
          <w:tcPr>
            <w:tcW w:w="500" w:type="dxa"/>
            <w:tcBorders>
              <w:top w:val="nil"/>
              <w:left w:val="single" w:sz="8" w:space="0" w:color="auto"/>
              <w:bottom w:val="nil"/>
              <w:right w:val="nil"/>
            </w:tcBorders>
            <w:shd w:val="clear" w:color="auto" w:fill="auto"/>
            <w:noWrap/>
            <w:vAlign w:val="bottom"/>
            <w:hideMark/>
          </w:tcPr>
          <w:p w:rsidR="005528DA" w:rsidRPr="006875B4" w:rsidRDefault="005528DA" w:rsidP="005528DA">
            <w:pPr>
              <w:jc w:val="right"/>
              <w:rPr>
                <w:rFonts w:ascii="SWISS" w:hAnsi="SWISS" w:cs="Arial"/>
                <w:color w:val="000000"/>
                <w:sz w:val="20"/>
                <w:szCs w:val="20"/>
              </w:rPr>
            </w:pPr>
            <w:r w:rsidRPr="006875B4">
              <w:rPr>
                <w:rFonts w:ascii="SWISS" w:hAnsi="SWISS" w:cs="Arial"/>
                <w:color w:val="000000"/>
                <w:sz w:val="20"/>
                <w:szCs w:val="20"/>
              </w:rPr>
              <w:t>1.</w:t>
            </w:r>
          </w:p>
        </w:tc>
        <w:tc>
          <w:tcPr>
            <w:tcW w:w="5780" w:type="dxa"/>
            <w:tcBorders>
              <w:top w:val="nil"/>
              <w:left w:val="nil"/>
              <w:bottom w:val="nil"/>
              <w:right w:val="nil"/>
            </w:tcBorders>
            <w:shd w:val="clear" w:color="auto" w:fill="auto"/>
            <w:vAlign w:val="bottom"/>
            <w:hideMark/>
          </w:tcPr>
          <w:p w:rsidR="005528DA" w:rsidRPr="006875B4" w:rsidRDefault="005528DA" w:rsidP="005528DA">
            <w:pPr>
              <w:rPr>
                <w:rFonts w:ascii="SWISS" w:hAnsi="SWISS" w:cs="Arial"/>
                <w:sz w:val="20"/>
                <w:szCs w:val="20"/>
              </w:rPr>
            </w:pPr>
            <w:r w:rsidRPr="006875B4">
              <w:rPr>
                <w:rFonts w:ascii="SWISS" w:hAnsi="SWISS" w:cs="Arial"/>
                <w:sz w:val="20"/>
                <w:szCs w:val="20"/>
              </w:rPr>
              <w:t>To reflect appropriate plant additions.</w:t>
            </w:r>
          </w:p>
        </w:tc>
        <w:tc>
          <w:tcPr>
            <w:tcW w:w="1075" w:type="dxa"/>
            <w:tcBorders>
              <w:top w:val="nil"/>
              <w:left w:val="nil"/>
              <w:bottom w:val="nil"/>
              <w:right w:val="nil"/>
            </w:tcBorders>
            <w:shd w:val="clear" w:color="auto" w:fill="auto"/>
            <w:noWrap/>
            <w:vAlign w:val="bottom"/>
            <w:hideMark/>
          </w:tcPr>
          <w:p w:rsidR="005528DA" w:rsidRPr="006875B4" w:rsidRDefault="005528DA" w:rsidP="005528DA">
            <w:pPr>
              <w:jc w:val="right"/>
              <w:rPr>
                <w:rFonts w:ascii="SWISS" w:hAnsi="SWISS" w:cs="Arial"/>
                <w:sz w:val="20"/>
                <w:szCs w:val="20"/>
              </w:rPr>
            </w:pPr>
            <w:r w:rsidRPr="006875B4">
              <w:rPr>
                <w:rFonts w:ascii="SWISS" w:hAnsi="SWISS" w:cs="Arial"/>
                <w:sz w:val="20"/>
                <w:szCs w:val="20"/>
              </w:rPr>
              <w:t xml:space="preserve">$27,643 </w:t>
            </w:r>
          </w:p>
        </w:tc>
        <w:tc>
          <w:tcPr>
            <w:tcW w:w="2065" w:type="dxa"/>
            <w:tcBorders>
              <w:top w:val="nil"/>
              <w:left w:val="nil"/>
              <w:bottom w:val="nil"/>
              <w:right w:val="single" w:sz="8" w:space="0" w:color="auto"/>
            </w:tcBorders>
            <w:shd w:val="clear" w:color="auto" w:fill="auto"/>
            <w:noWrap/>
            <w:vAlign w:val="bottom"/>
            <w:hideMark/>
          </w:tcPr>
          <w:p w:rsidR="005528DA" w:rsidRPr="006875B4" w:rsidRDefault="005528DA" w:rsidP="005528DA">
            <w:pPr>
              <w:jc w:val="right"/>
              <w:rPr>
                <w:rFonts w:ascii="SWISS" w:hAnsi="SWISS" w:cs="Arial"/>
                <w:sz w:val="20"/>
                <w:szCs w:val="20"/>
              </w:rPr>
            </w:pPr>
            <w:r w:rsidRPr="006875B4">
              <w:rPr>
                <w:rFonts w:ascii="SWISS" w:hAnsi="SWISS" w:cs="Arial"/>
                <w:sz w:val="20"/>
                <w:szCs w:val="20"/>
              </w:rPr>
              <w:t xml:space="preserve">$5,785 </w:t>
            </w:r>
          </w:p>
        </w:tc>
      </w:tr>
      <w:tr w:rsidR="005528DA" w:rsidRPr="006875B4" w:rsidTr="005528DA">
        <w:trPr>
          <w:trHeight w:val="300"/>
          <w:jc w:val="center"/>
        </w:trPr>
        <w:tc>
          <w:tcPr>
            <w:tcW w:w="500" w:type="dxa"/>
            <w:tcBorders>
              <w:top w:val="nil"/>
              <w:left w:val="single" w:sz="8" w:space="0" w:color="auto"/>
              <w:bottom w:val="nil"/>
              <w:right w:val="nil"/>
            </w:tcBorders>
            <w:shd w:val="clear" w:color="auto" w:fill="auto"/>
            <w:noWrap/>
            <w:vAlign w:val="bottom"/>
            <w:hideMark/>
          </w:tcPr>
          <w:p w:rsidR="005528DA" w:rsidRPr="006875B4" w:rsidRDefault="005528DA" w:rsidP="005528DA">
            <w:pPr>
              <w:jc w:val="right"/>
              <w:rPr>
                <w:rFonts w:ascii="SWISS" w:hAnsi="SWISS" w:cs="Arial"/>
                <w:color w:val="000000"/>
                <w:sz w:val="20"/>
                <w:szCs w:val="20"/>
              </w:rPr>
            </w:pPr>
            <w:r w:rsidRPr="006875B4">
              <w:rPr>
                <w:rFonts w:ascii="SWISS" w:hAnsi="SWISS" w:cs="Arial"/>
                <w:color w:val="000000"/>
                <w:sz w:val="20"/>
                <w:szCs w:val="20"/>
              </w:rPr>
              <w:t>2.</w:t>
            </w:r>
          </w:p>
        </w:tc>
        <w:tc>
          <w:tcPr>
            <w:tcW w:w="5780" w:type="dxa"/>
            <w:tcBorders>
              <w:top w:val="nil"/>
              <w:left w:val="nil"/>
              <w:bottom w:val="nil"/>
              <w:right w:val="nil"/>
            </w:tcBorders>
            <w:shd w:val="clear" w:color="auto" w:fill="auto"/>
            <w:vAlign w:val="bottom"/>
            <w:hideMark/>
          </w:tcPr>
          <w:p w:rsidR="005528DA" w:rsidRPr="006875B4" w:rsidRDefault="005528DA" w:rsidP="005528DA">
            <w:pPr>
              <w:rPr>
                <w:rFonts w:ascii="SWISS" w:hAnsi="SWISS" w:cs="Arial"/>
                <w:sz w:val="20"/>
                <w:szCs w:val="20"/>
              </w:rPr>
            </w:pPr>
            <w:r w:rsidRPr="006875B4">
              <w:rPr>
                <w:rFonts w:ascii="SWISS" w:hAnsi="SWISS" w:cs="Arial"/>
                <w:sz w:val="20"/>
                <w:szCs w:val="20"/>
              </w:rPr>
              <w:t>To reflect retirement associated with plant additions.</w:t>
            </w:r>
          </w:p>
        </w:tc>
        <w:tc>
          <w:tcPr>
            <w:tcW w:w="1075" w:type="dxa"/>
            <w:tcBorders>
              <w:top w:val="nil"/>
              <w:left w:val="nil"/>
              <w:bottom w:val="nil"/>
              <w:right w:val="nil"/>
            </w:tcBorders>
            <w:shd w:val="clear" w:color="auto" w:fill="auto"/>
            <w:noWrap/>
            <w:vAlign w:val="bottom"/>
            <w:hideMark/>
          </w:tcPr>
          <w:p w:rsidR="005528DA" w:rsidRPr="006875B4" w:rsidRDefault="005528DA" w:rsidP="005528DA">
            <w:pPr>
              <w:jc w:val="right"/>
              <w:rPr>
                <w:rFonts w:ascii="SWISS" w:hAnsi="SWISS" w:cs="Arial"/>
                <w:sz w:val="20"/>
                <w:szCs w:val="20"/>
                <w:u w:val="single"/>
              </w:rPr>
            </w:pPr>
            <w:r w:rsidRPr="006875B4">
              <w:rPr>
                <w:rFonts w:ascii="SWISS" w:hAnsi="SWISS" w:cs="Arial"/>
                <w:sz w:val="20"/>
                <w:szCs w:val="20"/>
                <w:u w:val="single"/>
              </w:rPr>
              <w:t xml:space="preserve">0 </w:t>
            </w:r>
          </w:p>
        </w:tc>
        <w:tc>
          <w:tcPr>
            <w:tcW w:w="2065" w:type="dxa"/>
            <w:tcBorders>
              <w:top w:val="nil"/>
              <w:left w:val="nil"/>
              <w:bottom w:val="nil"/>
              <w:right w:val="single" w:sz="8" w:space="0" w:color="auto"/>
            </w:tcBorders>
            <w:shd w:val="clear" w:color="auto" w:fill="auto"/>
            <w:noWrap/>
            <w:vAlign w:val="bottom"/>
            <w:hideMark/>
          </w:tcPr>
          <w:p w:rsidR="005528DA" w:rsidRPr="006875B4" w:rsidRDefault="005528DA" w:rsidP="005528DA">
            <w:pPr>
              <w:jc w:val="right"/>
              <w:rPr>
                <w:rFonts w:ascii="SWISS" w:hAnsi="SWISS" w:cs="Arial"/>
                <w:sz w:val="20"/>
                <w:szCs w:val="20"/>
                <w:u w:val="single"/>
              </w:rPr>
            </w:pPr>
            <w:r w:rsidRPr="006875B4">
              <w:rPr>
                <w:rFonts w:ascii="SWISS" w:hAnsi="SWISS" w:cs="Arial"/>
                <w:sz w:val="20"/>
                <w:szCs w:val="20"/>
                <w:u w:val="single"/>
              </w:rPr>
              <w:t>(3,735)</w:t>
            </w:r>
          </w:p>
        </w:tc>
      </w:tr>
      <w:tr w:rsidR="005528DA" w:rsidRPr="006875B4" w:rsidTr="005528DA">
        <w:trPr>
          <w:trHeight w:val="300"/>
          <w:jc w:val="center"/>
        </w:trPr>
        <w:tc>
          <w:tcPr>
            <w:tcW w:w="500" w:type="dxa"/>
            <w:tcBorders>
              <w:top w:val="nil"/>
              <w:left w:val="single" w:sz="8" w:space="0" w:color="auto"/>
              <w:bottom w:val="nil"/>
              <w:right w:val="nil"/>
            </w:tcBorders>
            <w:shd w:val="clear" w:color="auto" w:fill="auto"/>
            <w:noWrap/>
            <w:vAlign w:val="bottom"/>
            <w:hideMark/>
          </w:tcPr>
          <w:p w:rsidR="005528DA" w:rsidRPr="006875B4" w:rsidRDefault="005528DA" w:rsidP="005528DA">
            <w:pPr>
              <w:rPr>
                <w:rFonts w:ascii="Arial" w:hAnsi="Arial" w:cs="Arial"/>
              </w:rPr>
            </w:pPr>
            <w:r w:rsidRPr="006875B4">
              <w:rPr>
                <w:rFonts w:ascii="Arial" w:hAnsi="Arial" w:cs="Arial"/>
              </w:rPr>
              <w:t> </w:t>
            </w:r>
          </w:p>
        </w:tc>
        <w:tc>
          <w:tcPr>
            <w:tcW w:w="5780" w:type="dxa"/>
            <w:tcBorders>
              <w:top w:val="nil"/>
              <w:left w:val="nil"/>
              <w:bottom w:val="nil"/>
              <w:right w:val="nil"/>
            </w:tcBorders>
            <w:shd w:val="clear" w:color="auto" w:fill="auto"/>
            <w:noWrap/>
            <w:vAlign w:val="bottom"/>
            <w:hideMark/>
          </w:tcPr>
          <w:p w:rsidR="005528DA" w:rsidRPr="006875B4" w:rsidRDefault="005528DA" w:rsidP="005528DA">
            <w:pPr>
              <w:rPr>
                <w:rFonts w:ascii="SWISS" w:hAnsi="SWISS" w:cs="Arial"/>
                <w:sz w:val="20"/>
                <w:szCs w:val="20"/>
              </w:rPr>
            </w:pPr>
            <w:r w:rsidRPr="006875B4">
              <w:rPr>
                <w:rFonts w:ascii="SWISS" w:hAnsi="SWISS" w:cs="Arial"/>
                <w:sz w:val="20"/>
                <w:szCs w:val="20"/>
              </w:rPr>
              <w:t xml:space="preserve">     Total</w:t>
            </w:r>
          </w:p>
        </w:tc>
        <w:tc>
          <w:tcPr>
            <w:tcW w:w="1075" w:type="dxa"/>
            <w:tcBorders>
              <w:top w:val="nil"/>
              <w:left w:val="nil"/>
              <w:bottom w:val="nil"/>
              <w:right w:val="nil"/>
            </w:tcBorders>
            <w:shd w:val="clear" w:color="auto" w:fill="auto"/>
            <w:noWrap/>
            <w:vAlign w:val="bottom"/>
            <w:hideMark/>
          </w:tcPr>
          <w:p w:rsidR="005528DA" w:rsidRPr="006875B4" w:rsidRDefault="005528DA" w:rsidP="005528DA">
            <w:pPr>
              <w:jc w:val="right"/>
              <w:rPr>
                <w:rFonts w:ascii="SWISS" w:hAnsi="SWISS" w:cs="Arial"/>
                <w:sz w:val="20"/>
                <w:szCs w:val="20"/>
                <w:u w:val="double"/>
              </w:rPr>
            </w:pPr>
            <w:r w:rsidRPr="006875B4">
              <w:rPr>
                <w:rFonts w:ascii="SWISS" w:hAnsi="SWISS" w:cs="Arial"/>
                <w:sz w:val="20"/>
                <w:szCs w:val="20"/>
                <w:u w:val="double"/>
              </w:rPr>
              <w:t xml:space="preserve">$27,643 </w:t>
            </w:r>
          </w:p>
        </w:tc>
        <w:tc>
          <w:tcPr>
            <w:tcW w:w="2065" w:type="dxa"/>
            <w:tcBorders>
              <w:top w:val="nil"/>
              <w:left w:val="nil"/>
              <w:bottom w:val="nil"/>
              <w:right w:val="single" w:sz="8" w:space="0" w:color="auto"/>
            </w:tcBorders>
            <w:shd w:val="clear" w:color="auto" w:fill="auto"/>
            <w:noWrap/>
            <w:vAlign w:val="bottom"/>
            <w:hideMark/>
          </w:tcPr>
          <w:p w:rsidR="005528DA" w:rsidRPr="006875B4" w:rsidRDefault="005528DA" w:rsidP="005528DA">
            <w:pPr>
              <w:jc w:val="right"/>
              <w:rPr>
                <w:rFonts w:ascii="SWISS" w:hAnsi="SWISS" w:cs="Arial"/>
                <w:sz w:val="20"/>
                <w:szCs w:val="20"/>
                <w:u w:val="double"/>
              </w:rPr>
            </w:pPr>
            <w:r w:rsidRPr="006875B4">
              <w:rPr>
                <w:rFonts w:ascii="SWISS" w:hAnsi="SWISS" w:cs="Arial"/>
                <w:sz w:val="20"/>
                <w:szCs w:val="20"/>
                <w:u w:val="double"/>
              </w:rPr>
              <w:t xml:space="preserve">$2,050 </w:t>
            </w:r>
          </w:p>
        </w:tc>
      </w:tr>
      <w:tr w:rsidR="005528DA" w:rsidRPr="006875B4" w:rsidTr="005528DA">
        <w:trPr>
          <w:trHeight w:val="300"/>
          <w:jc w:val="center"/>
        </w:trPr>
        <w:tc>
          <w:tcPr>
            <w:tcW w:w="500" w:type="dxa"/>
            <w:tcBorders>
              <w:top w:val="nil"/>
              <w:left w:val="single" w:sz="8" w:space="0" w:color="auto"/>
              <w:bottom w:val="nil"/>
              <w:right w:val="nil"/>
            </w:tcBorders>
            <w:shd w:val="clear" w:color="auto" w:fill="auto"/>
            <w:noWrap/>
            <w:hideMark/>
          </w:tcPr>
          <w:p w:rsidR="005528DA" w:rsidRPr="006875B4" w:rsidRDefault="005528DA" w:rsidP="005528DA">
            <w:pPr>
              <w:jc w:val="right"/>
              <w:rPr>
                <w:rFonts w:ascii="SWISS" w:hAnsi="SWISS" w:cs="Arial"/>
                <w:color w:val="000000"/>
                <w:sz w:val="20"/>
                <w:szCs w:val="20"/>
              </w:rPr>
            </w:pPr>
            <w:r w:rsidRPr="006875B4">
              <w:rPr>
                <w:rFonts w:ascii="SWISS" w:hAnsi="SWISS" w:cs="Arial"/>
                <w:color w:val="000000"/>
                <w:sz w:val="20"/>
                <w:szCs w:val="20"/>
              </w:rPr>
              <w:t> </w:t>
            </w:r>
          </w:p>
        </w:tc>
        <w:tc>
          <w:tcPr>
            <w:tcW w:w="5780" w:type="dxa"/>
            <w:tcBorders>
              <w:top w:val="nil"/>
              <w:left w:val="nil"/>
              <w:bottom w:val="nil"/>
              <w:right w:val="nil"/>
            </w:tcBorders>
            <w:shd w:val="clear" w:color="auto" w:fill="auto"/>
            <w:hideMark/>
          </w:tcPr>
          <w:p w:rsidR="005528DA" w:rsidRPr="006875B4" w:rsidRDefault="005528DA" w:rsidP="005528DA">
            <w:pPr>
              <w:rPr>
                <w:rFonts w:ascii="SWISS" w:hAnsi="SWISS" w:cs="Arial"/>
                <w:sz w:val="20"/>
                <w:szCs w:val="20"/>
              </w:rPr>
            </w:pPr>
          </w:p>
        </w:tc>
        <w:tc>
          <w:tcPr>
            <w:tcW w:w="1075" w:type="dxa"/>
            <w:tcBorders>
              <w:top w:val="nil"/>
              <w:left w:val="nil"/>
              <w:bottom w:val="nil"/>
              <w:right w:val="nil"/>
            </w:tcBorders>
            <w:shd w:val="clear" w:color="auto" w:fill="auto"/>
            <w:noWrap/>
            <w:vAlign w:val="bottom"/>
            <w:hideMark/>
          </w:tcPr>
          <w:p w:rsidR="005528DA" w:rsidRPr="006875B4" w:rsidRDefault="005528DA" w:rsidP="005528DA">
            <w:pPr>
              <w:jc w:val="right"/>
              <w:rPr>
                <w:rFonts w:ascii="SWISS" w:hAnsi="SWISS" w:cs="Arial"/>
                <w:sz w:val="20"/>
                <w:szCs w:val="20"/>
              </w:rPr>
            </w:pPr>
          </w:p>
        </w:tc>
        <w:tc>
          <w:tcPr>
            <w:tcW w:w="2065" w:type="dxa"/>
            <w:tcBorders>
              <w:top w:val="nil"/>
              <w:left w:val="nil"/>
              <w:bottom w:val="nil"/>
              <w:right w:val="single" w:sz="8" w:space="0" w:color="auto"/>
            </w:tcBorders>
            <w:shd w:val="clear" w:color="auto" w:fill="auto"/>
            <w:noWrap/>
            <w:vAlign w:val="bottom"/>
            <w:hideMark/>
          </w:tcPr>
          <w:p w:rsidR="005528DA" w:rsidRPr="006875B4" w:rsidRDefault="005528DA" w:rsidP="005528DA">
            <w:pPr>
              <w:jc w:val="right"/>
              <w:rPr>
                <w:rFonts w:ascii="SWISS" w:hAnsi="SWISS" w:cs="Arial"/>
                <w:sz w:val="20"/>
                <w:szCs w:val="20"/>
              </w:rPr>
            </w:pPr>
            <w:r w:rsidRPr="006875B4">
              <w:rPr>
                <w:rFonts w:ascii="SWISS" w:hAnsi="SWISS" w:cs="Arial"/>
                <w:sz w:val="20"/>
                <w:szCs w:val="20"/>
              </w:rPr>
              <w:t> </w:t>
            </w:r>
          </w:p>
        </w:tc>
      </w:tr>
      <w:tr w:rsidR="005528DA" w:rsidRPr="006875B4" w:rsidTr="005528DA">
        <w:trPr>
          <w:trHeight w:val="300"/>
          <w:jc w:val="center"/>
        </w:trPr>
        <w:tc>
          <w:tcPr>
            <w:tcW w:w="500" w:type="dxa"/>
            <w:tcBorders>
              <w:top w:val="nil"/>
              <w:left w:val="single" w:sz="8" w:space="0" w:color="auto"/>
              <w:bottom w:val="nil"/>
              <w:right w:val="nil"/>
            </w:tcBorders>
            <w:shd w:val="clear" w:color="auto" w:fill="auto"/>
            <w:noWrap/>
            <w:vAlign w:val="bottom"/>
            <w:hideMark/>
          </w:tcPr>
          <w:p w:rsidR="005528DA" w:rsidRPr="006875B4" w:rsidRDefault="005528DA" w:rsidP="005528DA">
            <w:pPr>
              <w:jc w:val="right"/>
              <w:rPr>
                <w:rFonts w:ascii="SWISS" w:hAnsi="SWISS" w:cs="Arial"/>
                <w:color w:val="000000"/>
                <w:sz w:val="20"/>
                <w:szCs w:val="20"/>
              </w:rPr>
            </w:pPr>
            <w:r w:rsidRPr="006875B4">
              <w:rPr>
                <w:rFonts w:ascii="SWISS" w:hAnsi="SWISS" w:cs="Arial"/>
                <w:color w:val="000000"/>
                <w:sz w:val="20"/>
                <w:szCs w:val="20"/>
              </w:rPr>
              <w:t> </w:t>
            </w:r>
          </w:p>
        </w:tc>
        <w:tc>
          <w:tcPr>
            <w:tcW w:w="5780" w:type="dxa"/>
            <w:tcBorders>
              <w:top w:val="nil"/>
              <w:left w:val="nil"/>
              <w:bottom w:val="nil"/>
              <w:right w:val="nil"/>
            </w:tcBorders>
            <w:shd w:val="clear" w:color="auto" w:fill="auto"/>
            <w:noWrap/>
            <w:vAlign w:val="bottom"/>
            <w:hideMark/>
          </w:tcPr>
          <w:p w:rsidR="005528DA" w:rsidRPr="006875B4" w:rsidRDefault="005528DA" w:rsidP="005528DA">
            <w:pPr>
              <w:rPr>
                <w:rFonts w:ascii="SWISS" w:hAnsi="SWISS" w:cs="Arial"/>
                <w:b/>
                <w:bCs/>
                <w:sz w:val="20"/>
                <w:szCs w:val="20"/>
                <w:u w:val="single"/>
              </w:rPr>
            </w:pPr>
            <w:r w:rsidRPr="006875B4">
              <w:rPr>
                <w:rFonts w:ascii="SWISS" w:hAnsi="SWISS" w:cs="Arial"/>
                <w:b/>
                <w:bCs/>
                <w:sz w:val="20"/>
                <w:szCs w:val="20"/>
                <w:u w:val="single"/>
              </w:rPr>
              <w:t>ACCUMULATED DEPRECIATION</w:t>
            </w:r>
          </w:p>
        </w:tc>
        <w:tc>
          <w:tcPr>
            <w:tcW w:w="1075" w:type="dxa"/>
            <w:tcBorders>
              <w:top w:val="nil"/>
              <w:left w:val="nil"/>
              <w:bottom w:val="nil"/>
              <w:right w:val="nil"/>
            </w:tcBorders>
            <w:shd w:val="clear" w:color="auto" w:fill="auto"/>
            <w:noWrap/>
            <w:vAlign w:val="bottom"/>
            <w:hideMark/>
          </w:tcPr>
          <w:p w:rsidR="005528DA" w:rsidRPr="006875B4" w:rsidRDefault="005528DA" w:rsidP="005528DA">
            <w:pPr>
              <w:rPr>
                <w:rFonts w:ascii="SWISS" w:hAnsi="SWISS" w:cs="Arial"/>
                <w:sz w:val="20"/>
                <w:szCs w:val="20"/>
              </w:rPr>
            </w:pPr>
          </w:p>
        </w:tc>
        <w:tc>
          <w:tcPr>
            <w:tcW w:w="2065" w:type="dxa"/>
            <w:tcBorders>
              <w:top w:val="nil"/>
              <w:left w:val="nil"/>
              <w:bottom w:val="nil"/>
              <w:right w:val="single" w:sz="8" w:space="0" w:color="auto"/>
            </w:tcBorders>
            <w:shd w:val="clear" w:color="auto" w:fill="auto"/>
            <w:noWrap/>
            <w:vAlign w:val="bottom"/>
            <w:hideMark/>
          </w:tcPr>
          <w:p w:rsidR="005528DA" w:rsidRPr="006875B4" w:rsidRDefault="005528DA" w:rsidP="005528DA">
            <w:pPr>
              <w:rPr>
                <w:rFonts w:ascii="SWISS" w:hAnsi="SWISS" w:cs="Arial"/>
                <w:sz w:val="20"/>
                <w:szCs w:val="20"/>
              </w:rPr>
            </w:pPr>
            <w:r w:rsidRPr="006875B4">
              <w:rPr>
                <w:rFonts w:ascii="SWISS" w:hAnsi="SWISS" w:cs="Arial"/>
                <w:sz w:val="20"/>
                <w:szCs w:val="20"/>
              </w:rPr>
              <w:t> </w:t>
            </w:r>
          </w:p>
        </w:tc>
      </w:tr>
      <w:tr w:rsidR="005528DA" w:rsidRPr="006875B4" w:rsidTr="005528DA">
        <w:trPr>
          <w:trHeight w:val="300"/>
          <w:jc w:val="center"/>
        </w:trPr>
        <w:tc>
          <w:tcPr>
            <w:tcW w:w="500" w:type="dxa"/>
            <w:tcBorders>
              <w:top w:val="nil"/>
              <w:left w:val="single" w:sz="8" w:space="0" w:color="auto"/>
              <w:bottom w:val="nil"/>
              <w:right w:val="nil"/>
            </w:tcBorders>
            <w:shd w:val="clear" w:color="auto" w:fill="auto"/>
            <w:noWrap/>
            <w:vAlign w:val="bottom"/>
            <w:hideMark/>
          </w:tcPr>
          <w:p w:rsidR="005528DA" w:rsidRPr="006875B4" w:rsidRDefault="005528DA" w:rsidP="005528DA">
            <w:pPr>
              <w:jc w:val="right"/>
              <w:rPr>
                <w:rFonts w:ascii="SWISS" w:hAnsi="SWISS" w:cs="Arial"/>
                <w:color w:val="000000"/>
                <w:sz w:val="20"/>
                <w:szCs w:val="20"/>
              </w:rPr>
            </w:pPr>
          </w:p>
        </w:tc>
        <w:tc>
          <w:tcPr>
            <w:tcW w:w="5780" w:type="dxa"/>
            <w:tcBorders>
              <w:top w:val="nil"/>
              <w:left w:val="nil"/>
              <w:bottom w:val="nil"/>
              <w:right w:val="nil"/>
            </w:tcBorders>
            <w:shd w:val="clear" w:color="auto" w:fill="auto"/>
            <w:vAlign w:val="bottom"/>
            <w:hideMark/>
          </w:tcPr>
          <w:p w:rsidR="005528DA" w:rsidRPr="006875B4" w:rsidRDefault="005528DA" w:rsidP="005528DA">
            <w:pPr>
              <w:rPr>
                <w:rFonts w:ascii="SWISS" w:hAnsi="SWISS" w:cs="Arial"/>
                <w:sz w:val="20"/>
                <w:szCs w:val="20"/>
              </w:rPr>
            </w:pPr>
            <w:r w:rsidRPr="006875B4">
              <w:rPr>
                <w:rFonts w:ascii="SWISS" w:hAnsi="SWISS" w:cs="Arial"/>
                <w:sz w:val="20"/>
                <w:szCs w:val="20"/>
              </w:rPr>
              <w:t xml:space="preserve">To reflect </w:t>
            </w:r>
            <w:r>
              <w:rPr>
                <w:rFonts w:ascii="SWISS" w:hAnsi="SWISS" w:cs="Arial"/>
                <w:sz w:val="20"/>
                <w:szCs w:val="20"/>
              </w:rPr>
              <w:t xml:space="preserve">acc. dep. associated with </w:t>
            </w:r>
            <w:r w:rsidRPr="006875B4">
              <w:rPr>
                <w:rFonts w:ascii="SWISS" w:hAnsi="SWISS" w:cs="Arial"/>
                <w:sz w:val="20"/>
                <w:szCs w:val="20"/>
              </w:rPr>
              <w:t>plant additions.</w:t>
            </w:r>
          </w:p>
        </w:tc>
        <w:tc>
          <w:tcPr>
            <w:tcW w:w="1075" w:type="dxa"/>
            <w:tcBorders>
              <w:top w:val="nil"/>
              <w:left w:val="nil"/>
              <w:bottom w:val="nil"/>
              <w:right w:val="nil"/>
            </w:tcBorders>
            <w:shd w:val="clear" w:color="auto" w:fill="auto"/>
            <w:noWrap/>
            <w:vAlign w:val="bottom"/>
            <w:hideMark/>
          </w:tcPr>
          <w:p w:rsidR="005528DA" w:rsidRPr="006875B4" w:rsidRDefault="005528DA" w:rsidP="005528DA">
            <w:pPr>
              <w:jc w:val="right"/>
              <w:rPr>
                <w:rFonts w:ascii="SWISS" w:hAnsi="SWISS" w:cs="Arial"/>
                <w:sz w:val="20"/>
                <w:szCs w:val="20"/>
                <w:u w:val="double"/>
              </w:rPr>
            </w:pPr>
            <w:r w:rsidRPr="006875B4">
              <w:rPr>
                <w:rFonts w:ascii="SWISS" w:hAnsi="SWISS" w:cs="Arial"/>
                <w:sz w:val="20"/>
                <w:szCs w:val="20"/>
                <w:u w:val="double"/>
              </w:rPr>
              <w:t>($1,458)</w:t>
            </w:r>
          </w:p>
        </w:tc>
        <w:tc>
          <w:tcPr>
            <w:tcW w:w="2065" w:type="dxa"/>
            <w:tcBorders>
              <w:top w:val="nil"/>
              <w:left w:val="nil"/>
              <w:bottom w:val="nil"/>
              <w:right w:val="single" w:sz="8" w:space="0" w:color="auto"/>
            </w:tcBorders>
            <w:shd w:val="clear" w:color="auto" w:fill="auto"/>
            <w:noWrap/>
            <w:vAlign w:val="bottom"/>
            <w:hideMark/>
          </w:tcPr>
          <w:p w:rsidR="005528DA" w:rsidRPr="006875B4" w:rsidRDefault="005528DA" w:rsidP="005528DA">
            <w:pPr>
              <w:jc w:val="right"/>
              <w:rPr>
                <w:rFonts w:ascii="SWISS" w:hAnsi="SWISS" w:cs="Arial"/>
                <w:sz w:val="20"/>
                <w:szCs w:val="20"/>
                <w:u w:val="double"/>
              </w:rPr>
            </w:pPr>
            <w:r w:rsidRPr="006875B4">
              <w:rPr>
                <w:rFonts w:ascii="SWISS" w:hAnsi="SWISS" w:cs="Arial"/>
                <w:sz w:val="20"/>
                <w:szCs w:val="20"/>
                <w:u w:val="double"/>
              </w:rPr>
              <w:t xml:space="preserve">$3,620 </w:t>
            </w:r>
          </w:p>
        </w:tc>
      </w:tr>
      <w:tr w:rsidR="005528DA" w:rsidRPr="006875B4" w:rsidTr="005528DA">
        <w:trPr>
          <w:trHeight w:val="300"/>
          <w:jc w:val="center"/>
        </w:trPr>
        <w:tc>
          <w:tcPr>
            <w:tcW w:w="500" w:type="dxa"/>
            <w:tcBorders>
              <w:top w:val="nil"/>
              <w:left w:val="single" w:sz="8" w:space="0" w:color="auto"/>
              <w:bottom w:val="nil"/>
              <w:right w:val="nil"/>
            </w:tcBorders>
            <w:shd w:val="clear" w:color="auto" w:fill="auto"/>
            <w:noWrap/>
            <w:vAlign w:val="bottom"/>
            <w:hideMark/>
          </w:tcPr>
          <w:p w:rsidR="005528DA" w:rsidRPr="006875B4" w:rsidRDefault="005528DA" w:rsidP="005528DA">
            <w:pPr>
              <w:rPr>
                <w:rFonts w:ascii="Arial" w:hAnsi="Arial" w:cs="Arial"/>
              </w:rPr>
            </w:pPr>
            <w:r w:rsidRPr="006875B4">
              <w:rPr>
                <w:rFonts w:ascii="Arial" w:hAnsi="Arial" w:cs="Arial"/>
              </w:rPr>
              <w:t> </w:t>
            </w:r>
          </w:p>
        </w:tc>
        <w:tc>
          <w:tcPr>
            <w:tcW w:w="5780" w:type="dxa"/>
            <w:tcBorders>
              <w:top w:val="nil"/>
              <w:left w:val="nil"/>
              <w:bottom w:val="nil"/>
              <w:right w:val="nil"/>
            </w:tcBorders>
            <w:shd w:val="clear" w:color="auto" w:fill="auto"/>
            <w:noWrap/>
            <w:vAlign w:val="bottom"/>
            <w:hideMark/>
          </w:tcPr>
          <w:p w:rsidR="005528DA" w:rsidRPr="006875B4" w:rsidRDefault="005528DA" w:rsidP="005528DA">
            <w:pPr>
              <w:rPr>
                <w:rFonts w:ascii="Arial" w:hAnsi="Arial" w:cs="Arial"/>
              </w:rPr>
            </w:pPr>
          </w:p>
        </w:tc>
        <w:tc>
          <w:tcPr>
            <w:tcW w:w="1075" w:type="dxa"/>
            <w:tcBorders>
              <w:top w:val="nil"/>
              <w:left w:val="nil"/>
              <w:bottom w:val="nil"/>
              <w:right w:val="nil"/>
            </w:tcBorders>
            <w:shd w:val="clear" w:color="auto" w:fill="auto"/>
            <w:noWrap/>
            <w:vAlign w:val="bottom"/>
            <w:hideMark/>
          </w:tcPr>
          <w:p w:rsidR="005528DA" w:rsidRPr="006875B4" w:rsidRDefault="005528DA" w:rsidP="005528DA">
            <w:pPr>
              <w:rPr>
                <w:rFonts w:ascii="Arial" w:hAnsi="Arial" w:cs="Arial"/>
              </w:rPr>
            </w:pPr>
          </w:p>
        </w:tc>
        <w:tc>
          <w:tcPr>
            <w:tcW w:w="2065" w:type="dxa"/>
            <w:tcBorders>
              <w:top w:val="nil"/>
              <w:left w:val="nil"/>
              <w:bottom w:val="nil"/>
              <w:right w:val="single" w:sz="8" w:space="0" w:color="auto"/>
            </w:tcBorders>
            <w:shd w:val="clear" w:color="auto" w:fill="auto"/>
            <w:noWrap/>
            <w:vAlign w:val="bottom"/>
            <w:hideMark/>
          </w:tcPr>
          <w:p w:rsidR="005528DA" w:rsidRPr="006875B4" w:rsidRDefault="005528DA" w:rsidP="005528DA">
            <w:pPr>
              <w:rPr>
                <w:rFonts w:ascii="Arial" w:hAnsi="Arial" w:cs="Arial"/>
              </w:rPr>
            </w:pPr>
            <w:r w:rsidRPr="006875B4">
              <w:rPr>
                <w:rFonts w:ascii="Arial" w:hAnsi="Arial" w:cs="Arial"/>
              </w:rPr>
              <w:t> </w:t>
            </w:r>
          </w:p>
        </w:tc>
      </w:tr>
      <w:tr w:rsidR="005528DA" w:rsidRPr="006875B4" w:rsidTr="005528DA">
        <w:trPr>
          <w:trHeight w:val="300"/>
          <w:jc w:val="center"/>
        </w:trPr>
        <w:tc>
          <w:tcPr>
            <w:tcW w:w="500" w:type="dxa"/>
            <w:tcBorders>
              <w:top w:val="nil"/>
              <w:left w:val="single" w:sz="8" w:space="0" w:color="auto"/>
              <w:bottom w:val="nil"/>
              <w:right w:val="nil"/>
            </w:tcBorders>
            <w:shd w:val="clear" w:color="auto" w:fill="auto"/>
            <w:noWrap/>
            <w:vAlign w:val="bottom"/>
            <w:hideMark/>
          </w:tcPr>
          <w:p w:rsidR="005528DA" w:rsidRPr="006875B4" w:rsidRDefault="005528DA" w:rsidP="005528DA">
            <w:pPr>
              <w:jc w:val="right"/>
              <w:rPr>
                <w:rFonts w:ascii="SWISS" w:hAnsi="SWISS" w:cs="Arial"/>
                <w:color w:val="000000"/>
                <w:sz w:val="20"/>
                <w:szCs w:val="20"/>
              </w:rPr>
            </w:pPr>
            <w:r w:rsidRPr="006875B4">
              <w:rPr>
                <w:rFonts w:ascii="SWISS" w:hAnsi="SWISS" w:cs="Arial"/>
                <w:color w:val="000000"/>
                <w:sz w:val="20"/>
                <w:szCs w:val="20"/>
              </w:rPr>
              <w:t> </w:t>
            </w:r>
          </w:p>
        </w:tc>
        <w:tc>
          <w:tcPr>
            <w:tcW w:w="5780" w:type="dxa"/>
            <w:tcBorders>
              <w:top w:val="nil"/>
              <w:left w:val="nil"/>
              <w:bottom w:val="nil"/>
              <w:right w:val="nil"/>
            </w:tcBorders>
            <w:shd w:val="clear" w:color="auto" w:fill="auto"/>
            <w:noWrap/>
            <w:vAlign w:val="bottom"/>
            <w:hideMark/>
          </w:tcPr>
          <w:p w:rsidR="005528DA" w:rsidRPr="006875B4" w:rsidRDefault="005528DA" w:rsidP="005528DA">
            <w:pPr>
              <w:rPr>
                <w:rFonts w:ascii="SWISS" w:hAnsi="SWISS" w:cs="Arial"/>
                <w:b/>
                <w:bCs/>
                <w:sz w:val="20"/>
                <w:szCs w:val="20"/>
                <w:u w:val="single"/>
              </w:rPr>
            </w:pPr>
            <w:r w:rsidRPr="006875B4">
              <w:rPr>
                <w:rFonts w:ascii="SWISS" w:hAnsi="SWISS" w:cs="Arial"/>
                <w:b/>
                <w:bCs/>
                <w:sz w:val="20"/>
                <w:szCs w:val="20"/>
                <w:u w:val="single"/>
              </w:rPr>
              <w:t>WORKING CAPITAL ALLOWANCE</w:t>
            </w:r>
          </w:p>
        </w:tc>
        <w:tc>
          <w:tcPr>
            <w:tcW w:w="1075" w:type="dxa"/>
            <w:tcBorders>
              <w:top w:val="nil"/>
              <w:left w:val="nil"/>
              <w:bottom w:val="nil"/>
              <w:right w:val="nil"/>
            </w:tcBorders>
            <w:shd w:val="clear" w:color="auto" w:fill="auto"/>
            <w:noWrap/>
            <w:vAlign w:val="bottom"/>
            <w:hideMark/>
          </w:tcPr>
          <w:p w:rsidR="005528DA" w:rsidRPr="006875B4" w:rsidRDefault="005528DA" w:rsidP="005528DA">
            <w:pPr>
              <w:jc w:val="right"/>
              <w:rPr>
                <w:rFonts w:ascii="SWISS" w:hAnsi="SWISS" w:cs="Arial"/>
                <w:sz w:val="20"/>
                <w:szCs w:val="20"/>
              </w:rPr>
            </w:pPr>
          </w:p>
        </w:tc>
        <w:tc>
          <w:tcPr>
            <w:tcW w:w="2065" w:type="dxa"/>
            <w:tcBorders>
              <w:top w:val="nil"/>
              <w:left w:val="nil"/>
              <w:bottom w:val="nil"/>
              <w:right w:val="single" w:sz="8" w:space="0" w:color="auto"/>
            </w:tcBorders>
            <w:shd w:val="clear" w:color="auto" w:fill="auto"/>
            <w:noWrap/>
            <w:vAlign w:val="bottom"/>
            <w:hideMark/>
          </w:tcPr>
          <w:p w:rsidR="005528DA" w:rsidRPr="006875B4" w:rsidRDefault="005528DA" w:rsidP="005528DA">
            <w:pPr>
              <w:jc w:val="right"/>
              <w:rPr>
                <w:rFonts w:ascii="SWISS" w:hAnsi="SWISS" w:cs="Arial"/>
                <w:sz w:val="20"/>
                <w:szCs w:val="20"/>
              </w:rPr>
            </w:pPr>
            <w:r w:rsidRPr="006875B4">
              <w:rPr>
                <w:rFonts w:ascii="SWISS" w:hAnsi="SWISS" w:cs="Arial"/>
                <w:sz w:val="20"/>
                <w:szCs w:val="20"/>
              </w:rPr>
              <w:t> </w:t>
            </w:r>
          </w:p>
        </w:tc>
      </w:tr>
      <w:tr w:rsidR="005528DA" w:rsidRPr="006875B4" w:rsidTr="005528DA">
        <w:trPr>
          <w:trHeight w:val="300"/>
          <w:jc w:val="center"/>
        </w:trPr>
        <w:tc>
          <w:tcPr>
            <w:tcW w:w="500" w:type="dxa"/>
            <w:tcBorders>
              <w:top w:val="nil"/>
              <w:left w:val="single" w:sz="8" w:space="0" w:color="auto"/>
              <w:bottom w:val="nil"/>
              <w:right w:val="nil"/>
            </w:tcBorders>
            <w:shd w:val="clear" w:color="auto" w:fill="auto"/>
            <w:noWrap/>
            <w:vAlign w:val="bottom"/>
            <w:hideMark/>
          </w:tcPr>
          <w:p w:rsidR="005528DA" w:rsidRPr="006875B4" w:rsidRDefault="005528DA" w:rsidP="005528DA">
            <w:pPr>
              <w:jc w:val="right"/>
              <w:rPr>
                <w:rFonts w:ascii="SWISS" w:hAnsi="SWISS" w:cs="Arial"/>
                <w:color w:val="000000"/>
                <w:sz w:val="20"/>
                <w:szCs w:val="20"/>
              </w:rPr>
            </w:pPr>
            <w:r w:rsidRPr="006875B4">
              <w:rPr>
                <w:rFonts w:ascii="SWISS" w:hAnsi="SWISS" w:cs="Arial"/>
                <w:color w:val="000000"/>
                <w:sz w:val="20"/>
                <w:szCs w:val="20"/>
              </w:rPr>
              <w:t> </w:t>
            </w:r>
          </w:p>
        </w:tc>
        <w:tc>
          <w:tcPr>
            <w:tcW w:w="5780" w:type="dxa"/>
            <w:tcBorders>
              <w:top w:val="nil"/>
              <w:left w:val="nil"/>
              <w:bottom w:val="nil"/>
              <w:right w:val="nil"/>
            </w:tcBorders>
            <w:shd w:val="clear" w:color="auto" w:fill="auto"/>
            <w:noWrap/>
            <w:vAlign w:val="bottom"/>
            <w:hideMark/>
          </w:tcPr>
          <w:p w:rsidR="005528DA" w:rsidRPr="006875B4" w:rsidRDefault="005528DA" w:rsidP="005528DA">
            <w:pPr>
              <w:rPr>
                <w:rFonts w:ascii="SWISS" w:hAnsi="SWISS" w:cs="Arial"/>
                <w:sz w:val="20"/>
                <w:szCs w:val="20"/>
              </w:rPr>
            </w:pPr>
            <w:r w:rsidRPr="006875B4">
              <w:rPr>
                <w:rFonts w:ascii="SWISS" w:hAnsi="SWISS" w:cs="Arial"/>
                <w:sz w:val="20"/>
                <w:szCs w:val="20"/>
              </w:rPr>
              <w:t>To reflect 1/8 of test year O &amp; M expenses.</w:t>
            </w:r>
          </w:p>
        </w:tc>
        <w:tc>
          <w:tcPr>
            <w:tcW w:w="1075" w:type="dxa"/>
            <w:tcBorders>
              <w:top w:val="nil"/>
              <w:left w:val="nil"/>
              <w:bottom w:val="nil"/>
              <w:right w:val="nil"/>
            </w:tcBorders>
            <w:shd w:val="clear" w:color="auto" w:fill="auto"/>
            <w:noWrap/>
            <w:vAlign w:val="bottom"/>
            <w:hideMark/>
          </w:tcPr>
          <w:p w:rsidR="005528DA" w:rsidRPr="006875B4" w:rsidRDefault="005528DA" w:rsidP="005528DA">
            <w:pPr>
              <w:jc w:val="right"/>
              <w:rPr>
                <w:rFonts w:ascii="SWISS" w:hAnsi="SWISS" w:cs="Arial"/>
                <w:sz w:val="20"/>
                <w:szCs w:val="20"/>
                <w:u w:val="double"/>
              </w:rPr>
            </w:pPr>
            <w:r w:rsidRPr="006875B4">
              <w:rPr>
                <w:rFonts w:ascii="SWISS" w:hAnsi="SWISS" w:cs="Arial"/>
                <w:sz w:val="20"/>
                <w:szCs w:val="20"/>
                <w:u w:val="double"/>
              </w:rPr>
              <w:t>$173</w:t>
            </w:r>
          </w:p>
        </w:tc>
        <w:tc>
          <w:tcPr>
            <w:tcW w:w="2065" w:type="dxa"/>
            <w:tcBorders>
              <w:top w:val="nil"/>
              <w:left w:val="nil"/>
              <w:bottom w:val="nil"/>
              <w:right w:val="single" w:sz="8" w:space="0" w:color="auto"/>
            </w:tcBorders>
            <w:shd w:val="clear" w:color="auto" w:fill="auto"/>
            <w:noWrap/>
            <w:vAlign w:val="bottom"/>
            <w:hideMark/>
          </w:tcPr>
          <w:p w:rsidR="005528DA" w:rsidRPr="006875B4" w:rsidRDefault="005528DA" w:rsidP="005528DA">
            <w:pPr>
              <w:jc w:val="right"/>
              <w:rPr>
                <w:rFonts w:ascii="SWISS" w:hAnsi="SWISS" w:cs="Arial"/>
                <w:sz w:val="20"/>
                <w:szCs w:val="20"/>
                <w:u w:val="double"/>
              </w:rPr>
            </w:pPr>
            <w:r w:rsidRPr="006875B4">
              <w:rPr>
                <w:rFonts w:ascii="SWISS" w:hAnsi="SWISS" w:cs="Arial"/>
                <w:sz w:val="20"/>
                <w:szCs w:val="20"/>
                <w:u w:val="double"/>
              </w:rPr>
              <w:t>$2,</w:t>
            </w:r>
            <w:r>
              <w:rPr>
                <w:rFonts w:ascii="SWISS" w:hAnsi="SWISS" w:cs="Arial"/>
                <w:sz w:val="20"/>
                <w:szCs w:val="20"/>
                <w:u w:val="double"/>
              </w:rPr>
              <w:t>227</w:t>
            </w:r>
          </w:p>
        </w:tc>
      </w:tr>
      <w:tr w:rsidR="005528DA" w:rsidRPr="006875B4" w:rsidTr="005528DA">
        <w:trPr>
          <w:trHeight w:val="312"/>
          <w:jc w:val="center"/>
        </w:trPr>
        <w:tc>
          <w:tcPr>
            <w:tcW w:w="500" w:type="dxa"/>
            <w:tcBorders>
              <w:top w:val="nil"/>
              <w:left w:val="single" w:sz="8" w:space="0" w:color="auto"/>
              <w:bottom w:val="single" w:sz="8" w:space="0" w:color="auto"/>
              <w:right w:val="nil"/>
            </w:tcBorders>
            <w:shd w:val="clear" w:color="auto" w:fill="auto"/>
            <w:noWrap/>
            <w:vAlign w:val="bottom"/>
            <w:hideMark/>
          </w:tcPr>
          <w:p w:rsidR="005528DA" w:rsidRPr="006875B4" w:rsidRDefault="005528DA" w:rsidP="005528DA">
            <w:pPr>
              <w:jc w:val="right"/>
              <w:rPr>
                <w:rFonts w:ascii="SWISS" w:hAnsi="SWISS" w:cs="Arial"/>
                <w:color w:val="000000"/>
                <w:sz w:val="20"/>
                <w:szCs w:val="20"/>
              </w:rPr>
            </w:pPr>
            <w:r w:rsidRPr="006875B4">
              <w:rPr>
                <w:rFonts w:ascii="SWISS" w:hAnsi="SWISS" w:cs="Arial"/>
                <w:color w:val="000000"/>
                <w:sz w:val="20"/>
                <w:szCs w:val="20"/>
              </w:rPr>
              <w:t> </w:t>
            </w:r>
          </w:p>
        </w:tc>
        <w:tc>
          <w:tcPr>
            <w:tcW w:w="5780" w:type="dxa"/>
            <w:tcBorders>
              <w:top w:val="nil"/>
              <w:left w:val="nil"/>
              <w:bottom w:val="single" w:sz="8" w:space="0" w:color="auto"/>
              <w:right w:val="nil"/>
            </w:tcBorders>
            <w:shd w:val="clear" w:color="auto" w:fill="auto"/>
            <w:noWrap/>
            <w:vAlign w:val="bottom"/>
            <w:hideMark/>
          </w:tcPr>
          <w:p w:rsidR="005528DA" w:rsidRPr="006875B4" w:rsidRDefault="005528DA" w:rsidP="005528DA">
            <w:pPr>
              <w:rPr>
                <w:rFonts w:ascii="SWISS" w:hAnsi="SWISS" w:cs="Arial"/>
              </w:rPr>
            </w:pPr>
            <w:r w:rsidRPr="006875B4">
              <w:rPr>
                <w:rFonts w:ascii="SWISS" w:hAnsi="SWISS" w:cs="Arial"/>
              </w:rPr>
              <w:t> </w:t>
            </w:r>
          </w:p>
        </w:tc>
        <w:tc>
          <w:tcPr>
            <w:tcW w:w="1075" w:type="dxa"/>
            <w:tcBorders>
              <w:top w:val="nil"/>
              <w:left w:val="nil"/>
              <w:bottom w:val="single" w:sz="8" w:space="0" w:color="auto"/>
              <w:right w:val="nil"/>
            </w:tcBorders>
            <w:shd w:val="clear" w:color="auto" w:fill="auto"/>
            <w:noWrap/>
            <w:vAlign w:val="bottom"/>
            <w:hideMark/>
          </w:tcPr>
          <w:p w:rsidR="005528DA" w:rsidRPr="006875B4" w:rsidRDefault="005528DA" w:rsidP="005528DA">
            <w:pPr>
              <w:rPr>
                <w:rFonts w:ascii="SWISS" w:hAnsi="SWISS" w:cs="Arial"/>
              </w:rPr>
            </w:pPr>
            <w:r w:rsidRPr="006875B4">
              <w:rPr>
                <w:rFonts w:ascii="SWISS" w:hAnsi="SWISS" w:cs="Arial"/>
              </w:rPr>
              <w:t> </w:t>
            </w:r>
          </w:p>
        </w:tc>
        <w:tc>
          <w:tcPr>
            <w:tcW w:w="2065" w:type="dxa"/>
            <w:tcBorders>
              <w:top w:val="nil"/>
              <w:left w:val="nil"/>
              <w:bottom w:val="single" w:sz="8" w:space="0" w:color="auto"/>
              <w:right w:val="single" w:sz="8" w:space="0" w:color="auto"/>
            </w:tcBorders>
            <w:shd w:val="clear" w:color="auto" w:fill="auto"/>
            <w:noWrap/>
            <w:vAlign w:val="bottom"/>
            <w:hideMark/>
          </w:tcPr>
          <w:p w:rsidR="005528DA" w:rsidRPr="006875B4" w:rsidRDefault="005528DA" w:rsidP="005528DA">
            <w:pPr>
              <w:rPr>
                <w:rFonts w:ascii="SWISS" w:hAnsi="SWISS" w:cs="Arial"/>
              </w:rPr>
            </w:pPr>
            <w:r w:rsidRPr="006875B4">
              <w:rPr>
                <w:rFonts w:ascii="SWISS" w:hAnsi="SWISS" w:cs="Arial"/>
              </w:rPr>
              <w:t> </w:t>
            </w:r>
          </w:p>
        </w:tc>
      </w:tr>
    </w:tbl>
    <w:p w:rsidR="005528DA" w:rsidRDefault="005528DA" w:rsidP="005528DA">
      <w:pPr>
        <w:sectPr w:rsidR="005528DA" w:rsidSect="0068481F">
          <w:headerReference w:type="default" r:id="rId17"/>
          <w:pgSz w:w="12240" w:h="15840" w:code="1"/>
          <w:pgMar w:top="1584" w:right="1440" w:bottom="1440" w:left="1440" w:header="720" w:footer="720" w:gutter="0"/>
          <w:cols w:space="720"/>
          <w:formProt w:val="0"/>
          <w:docGrid w:linePitch="360"/>
        </w:sectPr>
      </w:pPr>
    </w:p>
    <w:p w:rsidR="005528DA" w:rsidRDefault="005528DA" w:rsidP="005528DA"/>
    <w:p w:rsidR="005528DA" w:rsidRPr="005528DA" w:rsidRDefault="005528DA" w:rsidP="005528DA"/>
    <w:tbl>
      <w:tblPr>
        <w:tblW w:w="13698" w:type="dxa"/>
        <w:jc w:val="center"/>
        <w:tblInd w:w="93" w:type="dxa"/>
        <w:tblLook w:val="04A0" w:firstRow="1" w:lastRow="0" w:firstColumn="1" w:lastColumn="0" w:noHBand="0" w:noVBand="1"/>
      </w:tblPr>
      <w:tblGrid>
        <w:gridCol w:w="466"/>
        <w:gridCol w:w="3097"/>
        <w:gridCol w:w="1061"/>
        <w:gridCol w:w="1061"/>
        <w:gridCol w:w="1380"/>
        <w:gridCol w:w="1706"/>
        <w:gridCol w:w="1572"/>
        <w:gridCol w:w="1172"/>
        <w:gridCol w:w="833"/>
        <w:gridCol w:w="1350"/>
      </w:tblGrid>
      <w:tr w:rsidR="005528DA" w:rsidRPr="004A0EF9" w:rsidTr="005528DA">
        <w:trPr>
          <w:trHeight w:val="300"/>
          <w:jc w:val="center"/>
        </w:trPr>
        <w:tc>
          <w:tcPr>
            <w:tcW w:w="466" w:type="dxa"/>
            <w:tcBorders>
              <w:top w:val="single" w:sz="8" w:space="0" w:color="auto"/>
              <w:left w:val="single" w:sz="8" w:space="0" w:color="auto"/>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bookmarkStart w:id="19" w:name="RANGE!A1:J29"/>
            <w:r w:rsidRPr="004A0EF9">
              <w:rPr>
                <w:rFonts w:ascii="SWISS" w:hAnsi="SWISS" w:cs="Arial"/>
                <w:color w:val="000000"/>
                <w:sz w:val="20"/>
                <w:szCs w:val="20"/>
              </w:rPr>
              <w:t> </w:t>
            </w:r>
            <w:bookmarkEnd w:id="19"/>
          </w:p>
        </w:tc>
        <w:tc>
          <w:tcPr>
            <w:tcW w:w="6599" w:type="dxa"/>
            <w:gridSpan w:val="4"/>
            <w:tcBorders>
              <w:top w:val="single" w:sz="8" w:space="0" w:color="auto"/>
              <w:left w:val="nil"/>
              <w:bottom w:val="nil"/>
              <w:right w:val="nil"/>
            </w:tcBorders>
            <w:shd w:val="clear" w:color="auto" w:fill="auto"/>
            <w:noWrap/>
            <w:vAlign w:val="bottom"/>
            <w:hideMark/>
          </w:tcPr>
          <w:p w:rsidR="005528DA" w:rsidRPr="004A0EF9" w:rsidRDefault="005528DA" w:rsidP="005528DA">
            <w:pPr>
              <w:rPr>
                <w:rFonts w:ascii="SWISS" w:hAnsi="SWISS" w:cs="Arial"/>
                <w:b/>
                <w:bCs/>
                <w:color w:val="000000"/>
                <w:sz w:val="20"/>
                <w:szCs w:val="20"/>
              </w:rPr>
            </w:pPr>
            <w:r w:rsidRPr="004A0EF9">
              <w:rPr>
                <w:rFonts w:ascii="SWISS" w:hAnsi="SWISS" w:cs="Arial"/>
                <w:b/>
                <w:bCs/>
                <w:color w:val="000000"/>
                <w:sz w:val="20"/>
                <w:szCs w:val="20"/>
              </w:rPr>
              <w:t>ORCHID SPRINGS DEVELOPMENT CORPORATION</w:t>
            </w:r>
          </w:p>
        </w:tc>
        <w:tc>
          <w:tcPr>
            <w:tcW w:w="1706" w:type="dxa"/>
            <w:tcBorders>
              <w:top w:val="single" w:sz="8" w:space="0" w:color="auto"/>
              <w:left w:val="nil"/>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 </w:t>
            </w:r>
          </w:p>
        </w:tc>
        <w:tc>
          <w:tcPr>
            <w:tcW w:w="4927" w:type="dxa"/>
            <w:gridSpan w:val="4"/>
            <w:tcBorders>
              <w:top w:val="single" w:sz="8" w:space="0" w:color="auto"/>
              <w:left w:val="nil"/>
              <w:bottom w:val="nil"/>
              <w:right w:val="single" w:sz="8" w:space="0" w:color="000000"/>
            </w:tcBorders>
            <w:shd w:val="clear" w:color="auto" w:fill="auto"/>
            <w:noWrap/>
            <w:vAlign w:val="bottom"/>
            <w:hideMark/>
          </w:tcPr>
          <w:p w:rsidR="005528DA" w:rsidRPr="004A0EF9" w:rsidRDefault="005528DA" w:rsidP="005528DA">
            <w:pPr>
              <w:jc w:val="right"/>
              <w:rPr>
                <w:rFonts w:ascii="SWISS" w:hAnsi="SWISS" w:cs="Arial"/>
                <w:b/>
                <w:bCs/>
                <w:color w:val="000000"/>
                <w:sz w:val="20"/>
                <w:szCs w:val="20"/>
              </w:rPr>
            </w:pPr>
            <w:r w:rsidRPr="004A0EF9">
              <w:rPr>
                <w:rFonts w:ascii="SWISS" w:hAnsi="SWISS" w:cs="Arial"/>
                <w:b/>
                <w:bCs/>
                <w:color w:val="000000"/>
                <w:sz w:val="20"/>
                <w:szCs w:val="20"/>
              </w:rPr>
              <w:t>SCHEDULE NO. 2</w:t>
            </w:r>
          </w:p>
        </w:tc>
      </w:tr>
      <w:tr w:rsidR="005528DA" w:rsidRPr="004A0EF9" w:rsidTr="005528DA">
        <w:trPr>
          <w:trHeight w:val="300"/>
          <w:jc w:val="center"/>
        </w:trPr>
        <w:tc>
          <w:tcPr>
            <w:tcW w:w="466" w:type="dxa"/>
            <w:tcBorders>
              <w:top w:val="nil"/>
              <w:left w:val="single" w:sz="8" w:space="0" w:color="auto"/>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 </w:t>
            </w:r>
          </w:p>
        </w:tc>
        <w:tc>
          <w:tcPr>
            <w:tcW w:w="5219" w:type="dxa"/>
            <w:gridSpan w:val="3"/>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b/>
                <w:bCs/>
                <w:color w:val="000000"/>
                <w:sz w:val="20"/>
                <w:szCs w:val="20"/>
              </w:rPr>
            </w:pPr>
            <w:r w:rsidRPr="004A0EF9">
              <w:rPr>
                <w:rFonts w:ascii="SWISS" w:hAnsi="SWISS" w:cs="Arial"/>
                <w:b/>
                <w:bCs/>
                <w:color w:val="000000"/>
                <w:sz w:val="20"/>
                <w:szCs w:val="20"/>
              </w:rPr>
              <w:t>TEST YEAR ENDED  12/31/17</w:t>
            </w:r>
          </w:p>
        </w:tc>
        <w:tc>
          <w:tcPr>
            <w:tcW w:w="1380"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p>
        </w:tc>
        <w:tc>
          <w:tcPr>
            <w:tcW w:w="1706"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p>
        </w:tc>
        <w:tc>
          <w:tcPr>
            <w:tcW w:w="4927" w:type="dxa"/>
            <w:gridSpan w:val="4"/>
            <w:tcBorders>
              <w:top w:val="nil"/>
              <w:left w:val="nil"/>
              <w:bottom w:val="nil"/>
              <w:right w:val="single" w:sz="8" w:space="0" w:color="000000"/>
            </w:tcBorders>
            <w:shd w:val="clear" w:color="auto" w:fill="auto"/>
            <w:noWrap/>
            <w:vAlign w:val="center"/>
            <w:hideMark/>
          </w:tcPr>
          <w:p w:rsidR="005528DA" w:rsidRPr="004A0EF9" w:rsidRDefault="005528DA" w:rsidP="005528DA">
            <w:pPr>
              <w:jc w:val="right"/>
              <w:rPr>
                <w:rFonts w:ascii="SWISS" w:hAnsi="SWISS" w:cs="Arial"/>
                <w:b/>
                <w:bCs/>
                <w:color w:val="000000"/>
                <w:sz w:val="20"/>
                <w:szCs w:val="20"/>
              </w:rPr>
            </w:pPr>
            <w:r w:rsidRPr="004A0EF9">
              <w:rPr>
                <w:rFonts w:ascii="SWISS" w:hAnsi="SWISS" w:cs="Arial"/>
                <w:b/>
                <w:bCs/>
                <w:color w:val="000000"/>
                <w:sz w:val="20"/>
                <w:szCs w:val="20"/>
              </w:rPr>
              <w:t>DOCKET NO. 20180063-WS</w:t>
            </w:r>
          </w:p>
        </w:tc>
      </w:tr>
      <w:tr w:rsidR="005528DA" w:rsidRPr="004A0EF9" w:rsidTr="005528DA">
        <w:trPr>
          <w:trHeight w:val="312"/>
          <w:jc w:val="center"/>
        </w:trPr>
        <w:tc>
          <w:tcPr>
            <w:tcW w:w="466" w:type="dxa"/>
            <w:tcBorders>
              <w:top w:val="nil"/>
              <w:left w:val="single" w:sz="8" w:space="0" w:color="auto"/>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 </w:t>
            </w:r>
          </w:p>
        </w:tc>
        <w:tc>
          <w:tcPr>
            <w:tcW w:w="5219" w:type="dxa"/>
            <w:gridSpan w:val="3"/>
            <w:tcBorders>
              <w:top w:val="nil"/>
              <w:left w:val="nil"/>
              <w:bottom w:val="single" w:sz="8" w:space="0" w:color="auto"/>
              <w:right w:val="nil"/>
            </w:tcBorders>
            <w:shd w:val="clear" w:color="auto" w:fill="auto"/>
            <w:noWrap/>
            <w:vAlign w:val="bottom"/>
            <w:hideMark/>
          </w:tcPr>
          <w:p w:rsidR="005528DA" w:rsidRPr="004A0EF9" w:rsidRDefault="005528DA" w:rsidP="005528DA">
            <w:pPr>
              <w:rPr>
                <w:rFonts w:ascii="SWISS" w:hAnsi="SWISS" w:cs="Arial"/>
                <w:b/>
                <w:bCs/>
                <w:color w:val="000000"/>
                <w:sz w:val="20"/>
                <w:szCs w:val="20"/>
              </w:rPr>
            </w:pPr>
            <w:r w:rsidRPr="004A0EF9">
              <w:rPr>
                <w:rFonts w:ascii="SWISS" w:hAnsi="SWISS" w:cs="Arial"/>
                <w:b/>
                <w:bCs/>
                <w:color w:val="000000"/>
                <w:sz w:val="20"/>
                <w:szCs w:val="20"/>
              </w:rPr>
              <w:t>SCHEDULE OF CAPITAL STRUCTURE</w:t>
            </w:r>
          </w:p>
        </w:tc>
        <w:tc>
          <w:tcPr>
            <w:tcW w:w="1380"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p>
        </w:tc>
        <w:tc>
          <w:tcPr>
            <w:tcW w:w="1706"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p>
        </w:tc>
        <w:tc>
          <w:tcPr>
            <w:tcW w:w="1572"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p>
        </w:tc>
        <w:tc>
          <w:tcPr>
            <w:tcW w:w="1172"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p>
        </w:tc>
        <w:tc>
          <w:tcPr>
            <w:tcW w:w="833"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p>
        </w:tc>
        <w:tc>
          <w:tcPr>
            <w:tcW w:w="1350" w:type="dxa"/>
            <w:tcBorders>
              <w:top w:val="nil"/>
              <w:left w:val="nil"/>
              <w:bottom w:val="nil"/>
              <w:right w:val="single" w:sz="8" w:space="0" w:color="auto"/>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 </w:t>
            </w:r>
          </w:p>
        </w:tc>
      </w:tr>
      <w:tr w:rsidR="005528DA" w:rsidRPr="004A0EF9" w:rsidTr="005528DA">
        <w:trPr>
          <w:trHeight w:val="300"/>
          <w:jc w:val="center"/>
        </w:trPr>
        <w:tc>
          <w:tcPr>
            <w:tcW w:w="466" w:type="dxa"/>
            <w:tcBorders>
              <w:top w:val="single" w:sz="8" w:space="0" w:color="auto"/>
              <w:left w:val="single" w:sz="8" w:space="0" w:color="auto"/>
              <w:bottom w:val="nil"/>
              <w:right w:val="nil"/>
            </w:tcBorders>
            <w:shd w:val="clear" w:color="auto" w:fill="auto"/>
            <w:noWrap/>
            <w:vAlign w:val="bottom"/>
            <w:hideMark/>
          </w:tcPr>
          <w:p w:rsidR="005528DA" w:rsidRPr="004A0EF9" w:rsidRDefault="005528DA" w:rsidP="005528DA">
            <w:pPr>
              <w:jc w:val="center"/>
              <w:rPr>
                <w:rFonts w:ascii="SWISS" w:hAnsi="SWISS" w:cs="Arial"/>
                <w:color w:val="000000"/>
                <w:sz w:val="20"/>
                <w:szCs w:val="20"/>
              </w:rPr>
            </w:pPr>
            <w:r w:rsidRPr="004A0EF9">
              <w:rPr>
                <w:rFonts w:ascii="SWISS" w:hAnsi="SWISS" w:cs="Arial"/>
                <w:color w:val="000000"/>
                <w:sz w:val="20"/>
                <w:szCs w:val="20"/>
              </w:rPr>
              <w:t> </w:t>
            </w:r>
          </w:p>
        </w:tc>
        <w:tc>
          <w:tcPr>
            <w:tcW w:w="3097"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 </w:t>
            </w:r>
          </w:p>
        </w:tc>
        <w:tc>
          <w:tcPr>
            <w:tcW w:w="1061"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 </w:t>
            </w:r>
          </w:p>
        </w:tc>
        <w:tc>
          <w:tcPr>
            <w:tcW w:w="1061"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 </w:t>
            </w:r>
          </w:p>
        </w:tc>
        <w:tc>
          <w:tcPr>
            <w:tcW w:w="1380" w:type="dxa"/>
            <w:tcBorders>
              <w:top w:val="single" w:sz="8" w:space="0" w:color="auto"/>
              <w:left w:val="nil"/>
              <w:bottom w:val="nil"/>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r w:rsidRPr="004A0EF9">
              <w:rPr>
                <w:rFonts w:ascii="SWISS" w:hAnsi="SWISS" w:cs="Arial"/>
                <w:b/>
                <w:bCs/>
                <w:color w:val="000000"/>
                <w:sz w:val="20"/>
                <w:szCs w:val="20"/>
              </w:rPr>
              <w:t>TEST YEAR</w:t>
            </w:r>
          </w:p>
        </w:tc>
        <w:tc>
          <w:tcPr>
            <w:tcW w:w="1706" w:type="dxa"/>
            <w:tcBorders>
              <w:top w:val="single" w:sz="8" w:space="0" w:color="auto"/>
              <w:left w:val="nil"/>
              <w:bottom w:val="nil"/>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r w:rsidRPr="004A0EF9">
              <w:rPr>
                <w:rFonts w:ascii="SWISS" w:hAnsi="SWISS" w:cs="Arial"/>
                <w:b/>
                <w:bCs/>
                <w:color w:val="000000"/>
                <w:sz w:val="20"/>
                <w:szCs w:val="20"/>
              </w:rPr>
              <w:t>ADJUSTMENTS</w:t>
            </w:r>
          </w:p>
        </w:tc>
        <w:tc>
          <w:tcPr>
            <w:tcW w:w="1572" w:type="dxa"/>
            <w:tcBorders>
              <w:top w:val="single" w:sz="8" w:space="0" w:color="auto"/>
              <w:left w:val="nil"/>
              <w:bottom w:val="nil"/>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r w:rsidRPr="004A0EF9">
              <w:rPr>
                <w:rFonts w:ascii="SWISS" w:hAnsi="SWISS" w:cs="Arial"/>
                <w:b/>
                <w:bCs/>
                <w:color w:val="000000"/>
                <w:sz w:val="20"/>
                <w:szCs w:val="20"/>
              </w:rPr>
              <w:t>RECONCILED</w:t>
            </w:r>
          </w:p>
        </w:tc>
        <w:tc>
          <w:tcPr>
            <w:tcW w:w="1172" w:type="dxa"/>
            <w:tcBorders>
              <w:top w:val="single" w:sz="8" w:space="0" w:color="auto"/>
              <w:left w:val="nil"/>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 </w:t>
            </w:r>
          </w:p>
        </w:tc>
        <w:tc>
          <w:tcPr>
            <w:tcW w:w="833" w:type="dxa"/>
            <w:tcBorders>
              <w:top w:val="single" w:sz="8" w:space="0" w:color="auto"/>
              <w:left w:val="nil"/>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 </w:t>
            </w:r>
          </w:p>
        </w:tc>
        <w:tc>
          <w:tcPr>
            <w:tcW w:w="1350" w:type="dxa"/>
            <w:tcBorders>
              <w:top w:val="single" w:sz="8" w:space="0" w:color="auto"/>
              <w:left w:val="nil"/>
              <w:bottom w:val="nil"/>
              <w:right w:val="single" w:sz="8" w:space="0" w:color="auto"/>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 </w:t>
            </w:r>
          </w:p>
        </w:tc>
      </w:tr>
      <w:tr w:rsidR="005528DA" w:rsidRPr="004A0EF9" w:rsidTr="005528DA">
        <w:trPr>
          <w:trHeight w:val="300"/>
          <w:jc w:val="center"/>
        </w:trPr>
        <w:tc>
          <w:tcPr>
            <w:tcW w:w="466" w:type="dxa"/>
            <w:tcBorders>
              <w:top w:val="nil"/>
              <w:left w:val="single" w:sz="8" w:space="0" w:color="auto"/>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 </w:t>
            </w:r>
          </w:p>
        </w:tc>
        <w:tc>
          <w:tcPr>
            <w:tcW w:w="3097"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p>
        </w:tc>
        <w:tc>
          <w:tcPr>
            <w:tcW w:w="1061" w:type="dxa"/>
            <w:tcBorders>
              <w:top w:val="nil"/>
              <w:left w:val="nil"/>
              <w:bottom w:val="nil"/>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p>
        </w:tc>
        <w:tc>
          <w:tcPr>
            <w:tcW w:w="1061" w:type="dxa"/>
            <w:tcBorders>
              <w:top w:val="nil"/>
              <w:left w:val="nil"/>
              <w:bottom w:val="nil"/>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r w:rsidRPr="004A0EF9">
              <w:rPr>
                <w:rFonts w:ascii="SWISS" w:hAnsi="SWISS" w:cs="Arial"/>
                <w:b/>
                <w:bCs/>
                <w:color w:val="000000"/>
                <w:sz w:val="20"/>
                <w:szCs w:val="20"/>
              </w:rPr>
              <w:t>STAFF</w:t>
            </w:r>
          </w:p>
        </w:tc>
        <w:tc>
          <w:tcPr>
            <w:tcW w:w="1380" w:type="dxa"/>
            <w:tcBorders>
              <w:top w:val="nil"/>
              <w:left w:val="nil"/>
              <w:bottom w:val="nil"/>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r w:rsidRPr="004A0EF9">
              <w:rPr>
                <w:rFonts w:ascii="SWISS" w:hAnsi="SWISS" w:cs="Arial"/>
                <w:b/>
                <w:bCs/>
                <w:color w:val="000000"/>
                <w:sz w:val="20"/>
                <w:szCs w:val="20"/>
              </w:rPr>
              <w:t>BALANCE</w:t>
            </w:r>
          </w:p>
        </w:tc>
        <w:tc>
          <w:tcPr>
            <w:tcW w:w="1706" w:type="dxa"/>
            <w:tcBorders>
              <w:top w:val="nil"/>
              <w:left w:val="nil"/>
              <w:bottom w:val="nil"/>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r w:rsidRPr="004A0EF9">
              <w:rPr>
                <w:rFonts w:ascii="SWISS" w:hAnsi="SWISS" w:cs="Arial"/>
                <w:b/>
                <w:bCs/>
                <w:color w:val="000000"/>
                <w:sz w:val="20"/>
                <w:szCs w:val="20"/>
              </w:rPr>
              <w:t>TO</w:t>
            </w:r>
          </w:p>
        </w:tc>
        <w:tc>
          <w:tcPr>
            <w:tcW w:w="1572" w:type="dxa"/>
            <w:tcBorders>
              <w:top w:val="nil"/>
              <w:left w:val="nil"/>
              <w:bottom w:val="nil"/>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r w:rsidRPr="004A0EF9">
              <w:rPr>
                <w:rFonts w:ascii="SWISS" w:hAnsi="SWISS" w:cs="Arial"/>
                <w:b/>
                <w:bCs/>
                <w:color w:val="000000"/>
                <w:sz w:val="20"/>
                <w:szCs w:val="20"/>
              </w:rPr>
              <w:t>CAPITAL</w:t>
            </w:r>
          </w:p>
        </w:tc>
        <w:tc>
          <w:tcPr>
            <w:tcW w:w="1172" w:type="dxa"/>
            <w:tcBorders>
              <w:top w:val="nil"/>
              <w:left w:val="nil"/>
              <w:bottom w:val="nil"/>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r w:rsidRPr="004A0EF9">
              <w:rPr>
                <w:rFonts w:ascii="SWISS" w:hAnsi="SWISS" w:cs="Arial"/>
                <w:b/>
                <w:bCs/>
                <w:color w:val="000000"/>
                <w:sz w:val="20"/>
                <w:szCs w:val="20"/>
              </w:rPr>
              <w:t>PERCENT</w:t>
            </w:r>
          </w:p>
        </w:tc>
        <w:tc>
          <w:tcPr>
            <w:tcW w:w="833"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b/>
                <w:bCs/>
                <w:color w:val="000000"/>
                <w:sz w:val="20"/>
                <w:szCs w:val="20"/>
              </w:rPr>
            </w:pPr>
          </w:p>
        </w:tc>
        <w:tc>
          <w:tcPr>
            <w:tcW w:w="1350" w:type="dxa"/>
            <w:tcBorders>
              <w:top w:val="nil"/>
              <w:left w:val="nil"/>
              <w:bottom w:val="nil"/>
              <w:right w:val="single" w:sz="8" w:space="0" w:color="auto"/>
            </w:tcBorders>
            <w:shd w:val="clear" w:color="auto" w:fill="auto"/>
            <w:noWrap/>
            <w:vAlign w:val="bottom"/>
            <w:hideMark/>
          </w:tcPr>
          <w:p w:rsidR="005528DA" w:rsidRPr="004A0EF9" w:rsidRDefault="005528DA" w:rsidP="005528DA">
            <w:pPr>
              <w:rPr>
                <w:rFonts w:ascii="SWISS" w:hAnsi="SWISS" w:cs="Arial"/>
                <w:b/>
                <w:bCs/>
                <w:color w:val="000000"/>
                <w:sz w:val="20"/>
                <w:szCs w:val="20"/>
              </w:rPr>
            </w:pPr>
            <w:r w:rsidRPr="004A0EF9">
              <w:rPr>
                <w:rFonts w:ascii="SWISS" w:hAnsi="SWISS" w:cs="Arial"/>
                <w:b/>
                <w:bCs/>
                <w:color w:val="000000"/>
                <w:sz w:val="20"/>
                <w:szCs w:val="20"/>
              </w:rPr>
              <w:t> </w:t>
            </w:r>
          </w:p>
        </w:tc>
      </w:tr>
      <w:tr w:rsidR="005528DA" w:rsidRPr="004A0EF9" w:rsidTr="005528DA">
        <w:trPr>
          <w:trHeight w:val="300"/>
          <w:jc w:val="center"/>
        </w:trPr>
        <w:tc>
          <w:tcPr>
            <w:tcW w:w="466" w:type="dxa"/>
            <w:tcBorders>
              <w:top w:val="nil"/>
              <w:left w:val="single" w:sz="8" w:space="0" w:color="auto"/>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 </w:t>
            </w:r>
          </w:p>
        </w:tc>
        <w:tc>
          <w:tcPr>
            <w:tcW w:w="3097"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p>
        </w:tc>
        <w:tc>
          <w:tcPr>
            <w:tcW w:w="1061" w:type="dxa"/>
            <w:tcBorders>
              <w:top w:val="nil"/>
              <w:left w:val="nil"/>
              <w:bottom w:val="nil"/>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r w:rsidRPr="004A0EF9">
              <w:rPr>
                <w:rFonts w:ascii="SWISS" w:hAnsi="SWISS" w:cs="Arial"/>
                <w:b/>
                <w:bCs/>
                <w:color w:val="000000"/>
                <w:sz w:val="20"/>
                <w:szCs w:val="20"/>
              </w:rPr>
              <w:t>PER</w:t>
            </w:r>
          </w:p>
        </w:tc>
        <w:tc>
          <w:tcPr>
            <w:tcW w:w="1061" w:type="dxa"/>
            <w:tcBorders>
              <w:top w:val="nil"/>
              <w:left w:val="nil"/>
              <w:bottom w:val="nil"/>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r w:rsidRPr="004A0EF9">
              <w:rPr>
                <w:rFonts w:ascii="SWISS" w:hAnsi="SWISS" w:cs="Arial"/>
                <w:b/>
                <w:bCs/>
                <w:color w:val="000000"/>
                <w:sz w:val="20"/>
                <w:szCs w:val="20"/>
              </w:rPr>
              <w:t>ADJUST-</w:t>
            </w:r>
          </w:p>
        </w:tc>
        <w:tc>
          <w:tcPr>
            <w:tcW w:w="1380" w:type="dxa"/>
            <w:tcBorders>
              <w:top w:val="nil"/>
              <w:left w:val="nil"/>
              <w:bottom w:val="nil"/>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r w:rsidRPr="004A0EF9">
              <w:rPr>
                <w:rFonts w:ascii="SWISS" w:hAnsi="SWISS" w:cs="Arial"/>
                <w:b/>
                <w:bCs/>
                <w:color w:val="000000"/>
                <w:sz w:val="20"/>
                <w:szCs w:val="20"/>
              </w:rPr>
              <w:t>PER</w:t>
            </w:r>
          </w:p>
        </w:tc>
        <w:tc>
          <w:tcPr>
            <w:tcW w:w="1706" w:type="dxa"/>
            <w:tcBorders>
              <w:top w:val="nil"/>
              <w:left w:val="nil"/>
              <w:bottom w:val="nil"/>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r w:rsidRPr="004A0EF9">
              <w:rPr>
                <w:rFonts w:ascii="SWISS" w:hAnsi="SWISS" w:cs="Arial"/>
                <w:b/>
                <w:bCs/>
                <w:color w:val="000000"/>
                <w:sz w:val="20"/>
                <w:szCs w:val="20"/>
              </w:rPr>
              <w:t>RECONCILE</w:t>
            </w:r>
          </w:p>
        </w:tc>
        <w:tc>
          <w:tcPr>
            <w:tcW w:w="1572" w:type="dxa"/>
            <w:tcBorders>
              <w:top w:val="nil"/>
              <w:left w:val="nil"/>
              <w:bottom w:val="nil"/>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r w:rsidRPr="004A0EF9">
              <w:rPr>
                <w:rFonts w:ascii="SWISS" w:hAnsi="SWISS" w:cs="Arial"/>
                <w:b/>
                <w:bCs/>
                <w:color w:val="000000"/>
                <w:sz w:val="20"/>
                <w:szCs w:val="20"/>
              </w:rPr>
              <w:t>STRUCTURE</w:t>
            </w:r>
          </w:p>
        </w:tc>
        <w:tc>
          <w:tcPr>
            <w:tcW w:w="1172" w:type="dxa"/>
            <w:tcBorders>
              <w:top w:val="nil"/>
              <w:left w:val="nil"/>
              <w:bottom w:val="nil"/>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r w:rsidRPr="004A0EF9">
              <w:rPr>
                <w:rFonts w:ascii="SWISS" w:hAnsi="SWISS" w:cs="Arial"/>
                <w:b/>
                <w:bCs/>
                <w:color w:val="000000"/>
                <w:sz w:val="20"/>
                <w:szCs w:val="20"/>
              </w:rPr>
              <w:t>OF</w:t>
            </w:r>
          </w:p>
        </w:tc>
        <w:tc>
          <w:tcPr>
            <w:tcW w:w="833" w:type="dxa"/>
            <w:tcBorders>
              <w:top w:val="nil"/>
              <w:left w:val="nil"/>
              <w:bottom w:val="nil"/>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p>
        </w:tc>
        <w:tc>
          <w:tcPr>
            <w:tcW w:w="1350" w:type="dxa"/>
            <w:tcBorders>
              <w:top w:val="nil"/>
              <w:left w:val="nil"/>
              <w:bottom w:val="nil"/>
              <w:right w:val="single" w:sz="8" w:space="0" w:color="auto"/>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r w:rsidRPr="004A0EF9">
              <w:rPr>
                <w:rFonts w:ascii="SWISS" w:hAnsi="SWISS" w:cs="Arial"/>
                <w:b/>
                <w:bCs/>
                <w:color w:val="000000"/>
                <w:sz w:val="20"/>
                <w:szCs w:val="20"/>
              </w:rPr>
              <w:t>WEIGHTED</w:t>
            </w:r>
          </w:p>
        </w:tc>
      </w:tr>
      <w:tr w:rsidR="005528DA" w:rsidRPr="004A0EF9" w:rsidTr="005528DA">
        <w:trPr>
          <w:trHeight w:val="312"/>
          <w:jc w:val="center"/>
        </w:trPr>
        <w:tc>
          <w:tcPr>
            <w:tcW w:w="466" w:type="dxa"/>
            <w:tcBorders>
              <w:top w:val="nil"/>
              <w:left w:val="single" w:sz="8" w:space="0" w:color="auto"/>
              <w:bottom w:val="single" w:sz="8" w:space="0" w:color="auto"/>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 </w:t>
            </w:r>
          </w:p>
        </w:tc>
        <w:tc>
          <w:tcPr>
            <w:tcW w:w="3097" w:type="dxa"/>
            <w:tcBorders>
              <w:top w:val="nil"/>
              <w:left w:val="nil"/>
              <w:bottom w:val="single" w:sz="8" w:space="0" w:color="auto"/>
              <w:right w:val="nil"/>
            </w:tcBorders>
            <w:shd w:val="clear" w:color="auto" w:fill="auto"/>
            <w:noWrap/>
            <w:vAlign w:val="bottom"/>
            <w:hideMark/>
          </w:tcPr>
          <w:p w:rsidR="005528DA" w:rsidRPr="004A0EF9" w:rsidRDefault="005528DA" w:rsidP="005528DA">
            <w:pPr>
              <w:rPr>
                <w:rFonts w:ascii="SWISS" w:hAnsi="SWISS" w:cs="Arial"/>
                <w:b/>
                <w:bCs/>
                <w:color w:val="000000"/>
                <w:sz w:val="20"/>
                <w:szCs w:val="20"/>
              </w:rPr>
            </w:pPr>
            <w:r w:rsidRPr="004A0EF9">
              <w:rPr>
                <w:rFonts w:ascii="SWISS" w:hAnsi="SWISS" w:cs="Arial"/>
                <w:b/>
                <w:bCs/>
                <w:color w:val="000000"/>
                <w:sz w:val="20"/>
                <w:szCs w:val="20"/>
              </w:rPr>
              <w:t>CAPITAL COMPONENT</w:t>
            </w:r>
          </w:p>
        </w:tc>
        <w:tc>
          <w:tcPr>
            <w:tcW w:w="1061" w:type="dxa"/>
            <w:tcBorders>
              <w:top w:val="nil"/>
              <w:left w:val="nil"/>
              <w:bottom w:val="single" w:sz="8" w:space="0" w:color="auto"/>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r w:rsidRPr="004A0EF9">
              <w:rPr>
                <w:rFonts w:ascii="SWISS" w:hAnsi="SWISS" w:cs="Arial"/>
                <w:b/>
                <w:bCs/>
                <w:color w:val="000000"/>
                <w:sz w:val="20"/>
                <w:szCs w:val="20"/>
              </w:rPr>
              <w:t>UTILITY</w:t>
            </w:r>
          </w:p>
        </w:tc>
        <w:tc>
          <w:tcPr>
            <w:tcW w:w="1061" w:type="dxa"/>
            <w:tcBorders>
              <w:top w:val="nil"/>
              <w:left w:val="nil"/>
              <w:bottom w:val="single" w:sz="8" w:space="0" w:color="auto"/>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r w:rsidRPr="004A0EF9">
              <w:rPr>
                <w:rFonts w:ascii="SWISS" w:hAnsi="SWISS" w:cs="Arial"/>
                <w:b/>
                <w:bCs/>
                <w:color w:val="000000"/>
                <w:sz w:val="20"/>
                <w:szCs w:val="20"/>
              </w:rPr>
              <w:t>MENTS</w:t>
            </w:r>
          </w:p>
        </w:tc>
        <w:tc>
          <w:tcPr>
            <w:tcW w:w="1380" w:type="dxa"/>
            <w:tcBorders>
              <w:top w:val="nil"/>
              <w:left w:val="nil"/>
              <w:bottom w:val="single" w:sz="8" w:space="0" w:color="auto"/>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r w:rsidRPr="004A0EF9">
              <w:rPr>
                <w:rFonts w:ascii="SWISS" w:hAnsi="SWISS" w:cs="Arial"/>
                <w:b/>
                <w:bCs/>
                <w:color w:val="000000"/>
                <w:sz w:val="20"/>
                <w:szCs w:val="20"/>
              </w:rPr>
              <w:t>STAFF</w:t>
            </w:r>
          </w:p>
        </w:tc>
        <w:tc>
          <w:tcPr>
            <w:tcW w:w="1706" w:type="dxa"/>
            <w:tcBorders>
              <w:top w:val="nil"/>
              <w:left w:val="nil"/>
              <w:bottom w:val="single" w:sz="8" w:space="0" w:color="auto"/>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r w:rsidRPr="004A0EF9">
              <w:rPr>
                <w:rFonts w:ascii="SWISS" w:hAnsi="SWISS" w:cs="Arial"/>
                <w:b/>
                <w:bCs/>
                <w:color w:val="000000"/>
                <w:sz w:val="20"/>
                <w:szCs w:val="20"/>
              </w:rPr>
              <w:t>TO RATE BASE</w:t>
            </w:r>
          </w:p>
        </w:tc>
        <w:tc>
          <w:tcPr>
            <w:tcW w:w="1572" w:type="dxa"/>
            <w:tcBorders>
              <w:top w:val="nil"/>
              <w:left w:val="nil"/>
              <w:bottom w:val="single" w:sz="8" w:space="0" w:color="auto"/>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r w:rsidRPr="004A0EF9">
              <w:rPr>
                <w:rFonts w:ascii="SWISS" w:hAnsi="SWISS" w:cs="Arial"/>
                <w:b/>
                <w:bCs/>
                <w:color w:val="000000"/>
                <w:sz w:val="20"/>
                <w:szCs w:val="20"/>
              </w:rPr>
              <w:t>PER STAFF</w:t>
            </w:r>
          </w:p>
        </w:tc>
        <w:tc>
          <w:tcPr>
            <w:tcW w:w="1172" w:type="dxa"/>
            <w:tcBorders>
              <w:top w:val="nil"/>
              <w:left w:val="nil"/>
              <w:bottom w:val="single" w:sz="8" w:space="0" w:color="auto"/>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r w:rsidRPr="004A0EF9">
              <w:rPr>
                <w:rFonts w:ascii="SWISS" w:hAnsi="SWISS" w:cs="Arial"/>
                <w:b/>
                <w:bCs/>
                <w:color w:val="000000"/>
                <w:sz w:val="20"/>
                <w:szCs w:val="20"/>
              </w:rPr>
              <w:t>TOTAL</w:t>
            </w:r>
          </w:p>
        </w:tc>
        <w:tc>
          <w:tcPr>
            <w:tcW w:w="833" w:type="dxa"/>
            <w:tcBorders>
              <w:top w:val="nil"/>
              <w:left w:val="nil"/>
              <w:bottom w:val="single" w:sz="8" w:space="0" w:color="auto"/>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r w:rsidRPr="004A0EF9">
              <w:rPr>
                <w:rFonts w:ascii="SWISS" w:hAnsi="SWISS" w:cs="Arial"/>
                <w:b/>
                <w:bCs/>
                <w:color w:val="000000"/>
                <w:sz w:val="20"/>
                <w:szCs w:val="20"/>
              </w:rPr>
              <w:t>COST</w:t>
            </w:r>
          </w:p>
        </w:tc>
        <w:tc>
          <w:tcPr>
            <w:tcW w:w="1350" w:type="dxa"/>
            <w:tcBorders>
              <w:top w:val="nil"/>
              <w:left w:val="nil"/>
              <w:bottom w:val="single" w:sz="8" w:space="0" w:color="auto"/>
              <w:right w:val="single" w:sz="8" w:space="0" w:color="auto"/>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r w:rsidRPr="004A0EF9">
              <w:rPr>
                <w:rFonts w:ascii="SWISS" w:hAnsi="SWISS" w:cs="Arial"/>
                <w:b/>
                <w:bCs/>
                <w:color w:val="000000"/>
                <w:sz w:val="20"/>
                <w:szCs w:val="20"/>
              </w:rPr>
              <w:t>COST</w:t>
            </w:r>
          </w:p>
        </w:tc>
      </w:tr>
      <w:tr w:rsidR="005528DA" w:rsidRPr="004A0EF9" w:rsidTr="005528DA">
        <w:trPr>
          <w:trHeight w:val="300"/>
          <w:jc w:val="center"/>
        </w:trPr>
        <w:tc>
          <w:tcPr>
            <w:tcW w:w="466" w:type="dxa"/>
            <w:tcBorders>
              <w:top w:val="nil"/>
              <w:left w:val="single" w:sz="8" w:space="0" w:color="auto"/>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 </w:t>
            </w:r>
          </w:p>
        </w:tc>
        <w:tc>
          <w:tcPr>
            <w:tcW w:w="3097"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b/>
                <w:bCs/>
                <w:color w:val="000000"/>
                <w:sz w:val="20"/>
                <w:szCs w:val="20"/>
              </w:rPr>
            </w:pPr>
          </w:p>
        </w:tc>
        <w:tc>
          <w:tcPr>
            <w:tcW w:w="1061" w:type="dxa"/>
            <w:tcBorders>
              <w:top w:val="nil"/>
              <w:left w:val="nil"/>
              <w:bottom w:val="nil"/>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p>
        </w:tc>
        <w:tc>
          <w:tcPr>
            <w:tcW w:w="1061" w:type="dxa"/>
            <w:tcBorders>
              <w:top w:val="nil"/>
              <w:left w:val="nil"/>
              <w:bottom w:val="nil"/>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p>
        </w:tc>
        <w:tc>
          <w:tcPr>
            <w:tcW w:w="1380" w:type="dxa"/>
            <w:tcBorders>
              <w:top w:val="nil"/>
              <w:left w:val="nil"/>
              <w:bottom w:val="nil"/>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p>
        </w:tc>
        <w:tc>
          <w:tcPr>
            <w:tcW w:w="1706" w:type="dxa"/>
            <w:tcBorders>
              <w:top w:val="nil"/>
              <w:left w:val="nil"/>
              <w:bottom w:val="nil"/>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p>
        </w:tc>
        <w:tc>
          <w:tcPr>
            <w:tcW w:w="1572" w:type="dxa"/>
            <w:tcBorders>
              <w:top w:val="nil"/>
              <w:left w:val="nil"/>
              <w:bottom w:val="nil"/>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p>
        </w:tc>
        <w:tc>
          <w:tcPr>
            <w:tcW w:w="1172" w:type="dxa"/>
            <w:tcBorders>
              <w:top w:val="nil"/>
              <w:left w:val="nil"/>
              <w:bottom w:val="nil"/>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p>
        </w:tc>
        <w:tc>
          <w:tcPr>
            <w:tcW w:w="833" w:type="dxa"/>
            <w:tcBorders>
              <w:top w:val="nil"/>
              <w:left w:val="nil"/>
              <w:bottom w:val="nil"/>
              <w:right w:val="nil"/>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p>
        </w:tc>
        <w:tc>
          <w:tcPr>
            <w:tcW w:w="1350" w:type="dxa"/>
            <w:tcBorders>
              <w:top w:val="nil"/>
              <w:left w:val="nil"/>
              <w:bottom w:val="nil"/>
              <w:right w:val="single" w:sz="8" w:space="0" w:color="auto"/>
            </w:tcBorders>
            <w:shd w:val="clear" w:color="auto" w:fill="auto"/>
            <w:noWrap/>
            <w:vAlign w:val="bottom"/>
            <w:hideMark/>
          </w:tcPr>
          <w:p w:rsidR="005528DA" w:rsidRPr="004A0EF9" w:rsidRDefault="005528DA" w:rsidP="005528DA">
            <w:pPr>
              <w:jc w:val="center"/>
              <w:rPr>
                <w:rFonts w:ascii="SWISS" w:hAnsi="SWISS" w:cs="Arial"/>
                <w:b/>
                <w:bCs/>
                <w:color w:val="000000"/>
                <w:sz w:val="20"/>
                <w:szCs w:val="20"/>
              </w:rPr>
            </w:pPr>
            <w:r w:rsidRPr="004A0EF9">
              <w:rPr>
                <w:rFonts w:ascii="SWISS" w:hAnsi="SWISS" w:cs="Arial"/>
                <w:b/>
                <w:bCs/>
                <w:color w:val="000000"/>
                <w:sz w:val="20"/>
                <w:szCs w:val="20"/>
              </w:rPr>
              <w:t> </w:t>
            </w:r>
          </w:p>
        </w:tc>
      </w:tr>
      <w:tr w:rsidR="005528DA" w:rsidRPr="004A0EF9" w:rsidTr="005528DA">
        <w:trPr>
          <w:trHeight w:val="300"/>
          <w:jc w:val="center"/>
        </w:trPr>
        <w:tc>
          <w:tcPr>
            <w:tcW w:w="466" w:type="dxa"/>
            <w:tcBorders>
              <w:top w:val="nil"/>
              <w:left w:val="single" w:sz="8" w:space="0" w:color="auto"/>
              <w:bottom w:val="nil"/>
              <w:right w:val="nil"/>
            </w:tcBorders>
            <w:shd w:val="clear" w:color="auto" w:fill="auto"/>
            <w:noWrap/>
            <w:vAlign w:val="bottom"/>
            <w:hideMark/>
          </w:tcPr>
          <w:p w:rsidR="005528DA" w:rsidRPr="004A0EF9" w:rsidRDefault="005528DA" w:rsidP="005528DA">
            <w:pPr>
              <w:jc w:val="right"/>
              <w:rPr>
                <w:rFonts w:ascii="SWISS" w:hAnsi="SWISS" w:cs="Arial"/>
                <w:color w:val="000000"/>
                <w:sz w:val="20"/>
                <w:szCs w:val="20"/>
              </w:rPr>
            </w:pPr>
            <w:r w:rsidRPr="004A0EF9">
              <w:rPr>
                <w:rFonts w:ascii="SWISS" w:hAnsi="SWISS" w:cs="Arial"/>
                <w:color w:val="000000"/>
                <w:sz w:val="20"/>
                <w:szCs w:val="20"/>
              </w:rPr>
              <w:t>1.</w:t>
            </w:r>
          </w:p>
        </w:tc>
        <w:tc>
          <w:tcPr>
            <w:tcW w:w="3097"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COMMON EQUITY</w:t>
            </w:r>
          </w:p>
        </w:tc>
        <w:tc>
          <w:tcPr>
            <w:tcW w:w="1061"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 xml:space="preserve">$521,049 </w:t>
            </w:r>
          </w:p>
        </w:tc>
        <w:tc>
          <w:tcPr>
            <w:tcW w:w="1061"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 xml:space="preserve">$0 </w:t>
            </w:r>
          </w:p>
        </w:tc>
        <w:tc>
          <w:tcPr>
            <w:tcW w:w="1380"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 xml:space="preserve">$521,049 </w:t>
            </w:r>
          </w:p>
        </w:tc>
        <w:tc>
          <w:tcPr>
            <w:tcW w:w="1706"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($384,393)</w:t>
            </w:r>
          </w:p>
        </w:tc>
        <w:tc>
          <w:tcPr>
            <w:tcW w:w="1572"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 xml:space="preserve">$136,656 </w:t>
            </w:r>
          </w:p>
        </w:tc>
        <w:tc>
          <w:tcPr>
            <w:tcW w:w="1172"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75.97%</w:t>
            </w:r>
          </w:p>
        </w:tc>
        <w:tc>
          <w:tcPr>
            <w:tcW w:w="833"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9.38%</w:t>
            </w:r>
          </w:p>
        </w:tc>
        <w:tc>
          <w:tcPr>
            <w:tcW w:w="1350" w:type="dxa"/>
            <w:tcBorders>
              <w:top w:val="nil"/>
              <w:left w:val="nil"/>
              <w:bottom w:val="nil"/>
              <w:right w:val="single" w:sz="8" w:space="0" w:color="auto"/>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7.13%</w:t>
            </w:r>
          </w:p>
        </w:tc>
      </w:tr>
      <w:tr w:rsidR="005528DA" w:rsidRPr="004A0EF9" w:rsidTr="005528DA">
        <w:trPr>
          <w:trHeight w:val="300"/>
          <w:jc w:val="center"/>
        </w:trPr>
        <w:tc>
          <w:tcPr>
            <w:tcW w:w="466" w:type="dxa"/>
            <w:tcBorders>
              <w:top w:val="nil"/>
              <w:left w:val="single" w:sz="8" w:space="0" w:color="auto"/>
              <w:bottom w:val="nil"/>
              <w:right w:val="nil"/>
            </w:tcBorders>
            <w:shd w:val="clear" w:color="auto" w:fill="auto"/>
            <w:noWrap/>
            <w:vAlign w:val="bottom"/>
            <w:hideMark/>
          </w:tcPr>
          <w:p w:rsidR="005528DA" w:rsidRPr="004A0EF9" w:rsidRDefault="005528DA" w:rsidP="005528DA">
            <w:pPr>
              <w:jc w:val="right"/>
              <w:rPr>
                <w:rFonts w:ascii="SWISS" w:hAnsi="SWISS" w:cs="Arial"/>
                <w:color w:val="000000"/>
                <w:sz w:val="20"/>
                <w:szCs w:val="20"/>
              </w:rPr>
            </w:pPr>
            <w:r w:rsidRPr="004A0EF9">
              <w:rPr>
                <w:rFonts w:ascii="SWISS" w:hAnsi="SWISS" w:cs="Arial"/>
                <w:color w:val="000000"/>
                <w:sz w:val="20"/>
                <w:szCs w:val="20"/>
              </w:rPr>
              <w:t>2.</w:t>
            </w:r>
          </w:p>
        </w:tc>
        <w:tc>
          <w:tcPr>
            <w:tcW w:w="3097"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LONG-TERM DEBT</w:t>
            </w:r>
          </w:p>
        </w:tc>
        <w:tc>
          <w:tcPr>
            <w:tcW w:w="1061"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 xml:space="preserve">$116,799 </w:t>
            </w:r>
          </w:p>
        </w:tc>
        <w:tc>
          <w:tcPr>
            <w:tcW w:w="1061"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 xml:space="preserve">$0 </w:t>
            </w:r>
          </w:p>
        </w:tc>
        <w:tc>
          <w:tcPr>
            <w:tcW w:w="1380"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 xml:space="preserve">$116,799 </w:t>
            </w:r>
          </w:p>
        </w:tc>
        <w:tc>
          <w:tcPr>
            <w:tcW w:w="1706"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($86,166)</w:t>
            </w:r>
          </w:p>
        </w:tc>
        <w:tc>
          <w:tcPr>
            <w:tcW w:w="1572"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 xml:space="preserve">30,633 </w:t>
            </w:r>
          </w:p>
        </w:tc>
        <w:tc>
          <w:tcPr>
            <w:tcW w:w="1172"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17.03%</w:t>
            </w:r>
          </w:p>
        </w:tc>
        <w:tc>
          <w:tcPr>
            <w:tcW w:w="833"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4.50%</w:t>
            </w:r>
          </w:p>
        </w:tc>
        <w:tc>
          <w:tcPr>
            <w:tcW w:w="1350" w:type="dxa"/>
            <w:tcBorders>
              <w:top w:val="nil"/>
              <w:left w:val="nil"/>
              <w:bottom w:val="nil"/>
              <w:right w:val="single" w:sz="8" w:space="0" w:color="auto"/>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0.77%</w:t>
            </w:r>
          </w:p>
        </w:tc>
      </w:tr>
      <w:tr w:rsidR="005528DA" w:rsidRPr="004A0EF9" w:rsidTr="005528DA">
        <w:trPr>
          <w:trHeight w:val="300"/>
          <w:jc w:val="center"/>
        </w:trPr>
        <w:tc>
          <w:tcPr>
            <w:tcW w:w="466" w:type="dxa"/>
            <w:tcBorders>
              <w:top w:val="nil"/>
              <w:left w:val="single" w:sz="8" w:space="0" w:color="auto"/>
              <w:bottom w:val="nil"/>
              <w:right w:val="nil"/>
            </w:tcBorders>
            <w:shd w:val="clear" w:color="auto" w:fill="auto"/>
            <w:noWrap/>
            <w:vAlign w:val="bottom"/>
            <w:hideMark/>
          </w:tcPr>
          <w:p w:rsidR="005528DA" w:rsidRPr="004A0EF9" w:rsidRDefault="005528DA" w:rsidP="005528DA">
            <w:pPr>
              <w:jc w:val="right"/>
              <w:rPr>
                <w:rFonts w:ascii="SWISS" w:hAnsi="SWISS" w:cs="Arial"/>
                <w:color w:val="000000"/>
                <w:sz w:val="20"/>
                <w:szCs w:val="20"/>
              </w:rPr>
            </w:pPr>
            <w:r w:rsidRPr="004A0EF9">
              <w:rPr>
                <w:rFonts w:ascii="SWISS" w:hAnsi="SWISS" w:cs="Arial"/>
                <w:color w:val="000000"/>
                <w:sz w:val="20"/>
                <w:szCs w:val="20"/>
              </w:rPr>
              <w:t>3.</w:t>
            </w:r>
          </w:p>
        </w:tc>
        <w:tc>
          <w:tcPr>
            <w:tcW w:w="3097"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S</w:t>
            </w:r>
            <w:r>
              <w:rPr>
                <w:rFonts w:ascii="SWISS" w:hAnsi="SWISS" w:cs="Arial"/>
                <w:color w:val="000000"/>
                <w:sz w:val="20"/>
                <w:szCs w:val="20"/>
              </w:rPr>
              <w:t>HORT-TERM DEBT</w:t>
            </w:r>
          </w:p>
        </w:tc>
        <w:tc>
          <w:tcPr>
            <w:tcW w:w="1061"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 xml:space="preserve">0 </w:t>
            </w:r>
          </w:p>
        </w:tc>
        <w:tc>
          <w:tcPr>
            <w:tcW w:w="1061"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 xml:space="preserve">0 </w:t>
            </w:r>
          </w:p>
        </w:tc>
        <w:tc>
          <w:tcPr>
            <w:tcW w:w="1380"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 xml:space="preserve">0 </w:t>
            </w:r>
          </w:p>
        </w:tc>
        <w:tc>
          <w:tcPr>
            <w:tcW w:w="1706"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 xml:space="preserve">0 </w:t>
            </w:r>
          </w:p>
        </w:tc>
        <w:tc>
          <w:tcPr>
            <w:tcW w:w="1572"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 xml:space="preserve">0 </w:t>
            </w:r>
          </w:p>
        </w:tc>
        <w:tc>
          <w:tcPr>
            <w:tcW w:w="1172"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0.00%</w:t>
            </w:r>
          </w:p>
        </w:tc>
        <w:tc>
          <w:tcPr>
            <w:tcW w:w="833"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0.00%</w:t>
            </w:r>
          </w:p>
        </w:tc>
        <w:tc>
          <w:tcPr>
            <w:tcW w:w="1350" w:type="dxa"/>
            <w:tcBorders>
              <w:top w:val="nil"/>
              <w:left w:val="nil"/>
              <w:bottom w:val="nil"/>
              <w:right w:val="single" w:sz="8" w:space="0" w:color="auto"/>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0.00%</w:t>
            </w:r>
          </w:p>
        </w:tc>
      </w:tr>
      <w:tr w:rsidR="005528DA" w:rsidRPr="004A0EF9" w:rsidTr="005528DA">
        <w:trPr>
          <w:trHeight w:val="300"/>
          <w:jc w:val="center"/>
        </w:trPr>
        <w:tc>
          <w:tcPr>
            <w:tcW w:w="466" w:type="dxa"/>
            <w:tcBorders>
              <w:top w:val="nil"/>
              <w:left w:val="single" w:sz="8" w:space="0" w:color="auto"/>
              <w:bottom w:val="nil"/>
              <w:right w:val="nil"/>
            </w:tcBorders>
            <w:shd w:val="clear" w:color="auto" w:fill="auto"/>
            <w:noWrap/>
            <w:vAlign w:val="bottom"/>
            <w:hideMark/>
          </w:tcPr>
          <w:p w:rsidR="005528DA" w:rsidRPr="004A0EF9" w:rsidRDefault="005528DA" w:rsidP="005528DA">
            <w:pPr>
              <w:jc w:val="right"/>
              <w:rPr>
                <w:rFonts w:ascii="SWISS" w:hAnsi="SWISS" w:cs="Arial"/>
                <w:color w:val="000000"/>
                <w:sz w:val="20"/>
                <w:szCs w:val="20"/>
              </w:rPr>
            </w:pPr>
            <w:r w:rsidRPr="004A0EF9">
              <w:rPr>
                <w:rFonts w:ascii="SWISS" w:hAnsi="SWISS" w:cs="Arial"/>
                <w:color w:val="000000"/>
                <w:sz w:val="20"/>
                <w:szCs w:val="20"/>
              </w:rPr>
              <w:t>4.</w:t>
            </w:r>
          </w:p>
        </w:tc>
        <w:tc>
          <w:tcPr>
            <w:tcW w:w="3097"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PREFERRED STOCK</w:t>
            </w:r>
          </w:p>
        </w:tc>
        <w:tc>
          <w:tcPr>
            <w:tcW w:w="1061"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 xml:space="preserve">0 </w:t>
            </w:r>
          </w:p>
        </w:tc>
        <w:tc>
          <w:tcPr>
            <w:tcW w:w="1061"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 xml:space="preserve">0 </w:t>
            </w:r>
          </w:p>
        </w:tc>
        <w:tc>
          <w:tcPr>
            <w:tcW w:w="1380"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 xml:space="preserve">0 </w:t>
            </w:r>
          </w:p>
        </w:tc>
        <w:tc>
          <w:tcPr>
            <w:tcW w:w="1706"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 xml:space="preserve">0 </w:t>
            </w:r>
          </w:p>
        </w:tc>
        <w:tc>
          <w:tcPr>
            <w:tcW w:w="1572"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 xml:space="preserve">0 </w:t>
            </w:r>
          </w:p>
        </w:tc>
        <w:tc>
          <w:tcPr>
            <w:tcW w:w="1172"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0.00%</w:t>
            </w:r>
          </w:p>
        </w:tc>
        <w:tc>
          <w:tcPr>
            <w:tcW w:w="833"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0.00%</w:t>
            </w:r>
          </w:p>
        </w:tc>
        <w:tc>
          <w:tcPr>
            <w:tcW w:w="1350" w:type="dxa"/>
            <w:tcBorders>
              <w:top w:val="nil"/>
              <w:left w:val="nil"/>
              <w:bottom w:val="nil"/>
              <w:right w:val="single" w:sz="8" w:space="0" w:color="auto"/>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0.00%</w:t>
            </w:r>
          </w:p>
        </w:tc>
      </w:tr>
      <w:tr w:rsidR="005528DA" w:rsidRPr="004A0EF9" w:rsidTr="005528DA">
        <w:trPr>
          <w:trHeight w:val="300"/>
          <w:jc w:val="center"/>
        </w:trPr>
        <w:tc>
          <w:tcPr>
            <w:tcW w:w="466" w:type="dxa"/>
            <w:tcBorders>
              <w:top w:val="nil"/>
              <w:left w:val="single" w:sz="8" w:space="0" w:color="auto"/>
              <w:bottom w:val="nil"/>
              <w:right w:val="nil"/>
            </w:tcBorders>
            <w:shd w:val="clear" w:color="auto" w:fill="auto"/>
            <w:noWrap/>
            <w:vAlign w:val="bottom"/>
            <w:hideMark/>
          </w:tcPr>
          <w:p w:rsidR="005528DA" w:rsidRPr="004A0EF9" w:rsidRDefault="005528DA" w:rsidP="005528DA">
            <w:pPr>
              <w:jc w:val="right"/>
              <w:rPr>
                <w:rFonts w:ascii="SWISS" w:hAnsi="SWISS" w:cs="Arial"/>
                <w:color w:val="000000"/>
                <w:sz w:val="20"/>
                <w:szCs w:val="20"/>
              </w:rPr>
            </w:pPr>
            <w:r w:rsidRPr="004A0EF9">
              <w:rPr>
                <w:rFonts w:ascii="SWISS" w:hAnsi="SWISS" w:cs="Arial"/>
                <w:color w:val="000000"/>
                <w:sz w:val="20"/>
                <w:szCs w:val="20"/>
              </w:rPr>
              <w:t>5.</w:t>
            </w:r>
          </w:p>
        </w:tc>
        <w:tc>
          <w:tcPr>
            <w:tcW w:w="3097"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CUSTOMER DEPOSITS</w:t>
            </w:r>
          </w:p>
        </w:tc>
        <w:tc>
          <w:tcPr>
            <w:tcW w:w="1061"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 xml:space="preserve">12,603 </w:t>
            </w:r>
          </w:p>
        </w:tc>
        <w:tc>
          <w:tcPr>
            <w:tcW w:w="1061"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 xml:space="preserve">0 </w:t>
            </w:r>
          </w:p>
        </w:tc>
        <w:tc>
          <w:tcPr>
            <w:tcW w:w="1380"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 xml:space="preserve">12,603 </w:t>
            </w:r>
          </w:p>
        </w:tc>
        <w:tc>
          <w:tcPr>
            <w:tcW w:w="1706"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 xml:space="preserve">0 </w:t>
            </w:r>
          </w:p>
        </w:tc>
        <w:tc>
          <w:tcPr>
            <w:tcW w:w="1572"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 xml:space="preserve">12,603 </w:t>
            </w:r>
          </w:p>
        </w:tc>
        <w:tc>
          <w:tcPr>
            <w:tcW w:w="1172"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7.01%</w:t>
            </w:r>
          </w:p>
        </w:tc>
        <w:tc>
          <w:tcPr>
            <w:tcW w:w="833"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2.00%</w:t>
            </w:r>
          </w:p>
        </w:tc>
        <w:tc>
          <w:tcPr>
            <w:tcW w:w="1350" w:type="dxa"/>
            <w:tcBorders>
              <w:top w:val="nil"/>
              <w:left w:val="nil"/>
              <w:bottom w:val="nil"/>
              <w:right w:val="single" w:sz="8" w:space="0" w:color="auto"/>
            </w:tcBorders>
            <w:shd w:val="clear" w:color="auto" w:fill="auto"/>
            <w:noWrap/>
            <w:vAlign w:val="bottom"/>
            <w:hideMark/>
          </w:tcPr>
          <w:p w:rsidR="005528DA" w:rsidRPr="004A0EF9" w:rsidRDefault="005528DA" w:rsidP="005528DA">
            <w:pPr>
              <w:jc w:val="right"/>
              <w:rPr>
                <w:rFonts w:ascii="SWISS" w:hAnsi="SWISS" w:cs="Arial"/>
                <w:sz w:val="20"/>
                <w:szCs w:val="20"/>
              </w:rPr>
            </w:pPr>
            <w:r w:rsidRPr="004A0EF9">
              <w:rPr>
                <w:rFonts w:ascii="SWISS" w:hAnsi="SWISS" w:cs="Arial"/>
                <w:sz w:val="20"/>
                <w:szCs w:val="20"/>
              </w:rPr>
              <w:t>0.14%</w:t>
            </w:r>
          </w:p>
        </w:tc>
      </w:tr>
      <w:tr w:rsidR="005528DA" w:rsidRPr="004A0EF9" w:rsidTr="005528DA">
        <w:trPr>
          <w:trHeight w:val="300"/>
          <w:jc w:val="center"/>
        </w:trPr>
        <w:tc>
          <w:tcPr>
            <w:tcW w:w="466" w:type="dxa"/>
            <w:tcBorders>
              <w:top w:val="nil"/>
              <w:left w:val="single" w:sz="8" w:space="0" w:color="auto"/>
              <w:bottom w:val="nil"/>
              <w:right w:val="nil"/>
            </w:tcBorders>
            <w:shd w:val="clear" w:color="auto" w:fill="auto"/>
            <w:noWrap/>
            <w:vAlign w:val="bottom"/>
            <w:hideMark/>
          </w:tcPr>
          <w:p w:rsidR="005528DA" w:rsidRPr="004A0EF9" w:rsidRDefault="005528DA" w:rsidP="005528DA">
            <w:pPr>
              <w:jc w:val="right"/>
              <w:rPr>
                <w:rFonts w:ascii="SWISS" w:hAnsi="SWISS" w:cs="Arial"/>
                <w:color w:val="000000"/>
                <w:sz w:val="20"/>
                <w:szCs w:val="20"/>
              </w:rPr>
            </w:pPr>
            <w:r w:rsidRPr="004A0EF9">
              <w:rPr>
                <w:rFonts w:ascii="SWISS" w:hAnsi="SWISS" w:cs="Arial"/>
                <w:color w:val="000000"/>
                <w:sz w:val="20"/>
                <w:szCs w:val="20"/>
              </w:rPr>
              <w:t>6.</w:t>
            </w:r>
          </w:p>
        </w:tc>
        <w:tc>
          <w:tcPr>
            <w:tcW w:w="3097"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Pr>
                <w:rFonts w:ascii="SWISS" w:hAnsi="SWISS" w:cs="Arial"/>
                <w:color w:val="000000"/>
                <w:sz w:val="20"/>
                <w:szCs w:val="20"/>
              </w:rPr>
              <w:t>DEFERRED INCOME TAXES</w:t>
            </w:r>
          </w:p>
        </w:tc>
        <w:tc>
          <w:tcPr>
            <w:tcW w:w="1061"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u w:val="single"/>
              </w:rPr>
            </w:pPr>
            <w:r w:rsidRPr="004A0EF9">
              <w:rPr>
                <w:rFonts w:ascii="SWISS" w:hAnsi="SWISS" w:cs="Arial"/>
                <w:sz w:val="20"/>
                <w:szCs w:val="20"/>
                <w:u w:val="single"/>
              </w:rPr>
              <w:t>0</w:t>
            </w:r>
          </w:p>
        </w:tc>
        <w:tc>
          <w:tcPr>
            <w:tcW w:w="1061"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u w:val="single"/>
              </w:rPr>
            </w:pPr>
            <w:r w:rsidRPr="004A0EF9">
              <w:rPr>
                <w:rFonts w:ascii="SWISS" w:hAnsi="SWISS" w:cs="Arial"/>
                <w:sz w:val="20"/>
                <w:szCs w:val="20"/>
                <w:u w:val="single"/>
              </w:rPr>
              <w:t>0</w:t>
            </w:r>
          </w:p>
        </w:tc>
        <w:tc>
          <w:tcPr>
            <w:tcW w:w="1380"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u w:val="single"/>
              </w:rPr>
            </w:pPr>
            <w:r w:rsidRPr="004A0EF9">
              <w:rPr>
                <w:rFonts w:ascii="SWISS" w:hAnsi="SWISS" w:cs="Arial"/>
                <w:sz w:val="20"/>
                <w:szCs w:val="20"/>
                <w:u w:val="single"/>
              </w:rPr>
              <w:t>0</w:t>
            </w:r>
          </w:p>
        </w:tc>
        <w:tc>
          <w:tcPr>
            <w:tcW w:w="1706"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u w:val="single"/>
              </w:rPr>
            </w:pPr>
            <w:r w:rsidRPr="004A0EF9">
              <w:rPr>
                <w:rFonts w:ascii="SWISS" w:hAnsi="SWISS" w:cs="Arial"/>
                <w:sz w:val="20"/>
                <w:szCs w:val="20"/>
                <w:u w:val="single"/>
              </w:rPr>
              <w:t>0</w:t>
            </w:r>
          </w:p>
        </w:tc>
        <w:tc>
          <w:tcPr>
            <w:tcW w:w="1572"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u w:val="single"/>
              </w:rPr>
            </w:pPr>
            <w:r w:rsidRPr="004A0EF9">
              <w:rPr>
                <w:rFonts w:ascii="SWISS" w:hAnsi="SWISS" w:cs="Arial"/>
                <w:sz w:val="20"/>
                <w:szCs w:val="20"/>
                <w:u w:val="single"/>
              </w:rPr>
              <w:t>0</w:t>
            </w:r>
          </w:p>
        </w:tc>
        <w:tc>
          <w:tcPr>
            <w:tcW w:w="1172"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u w:val="single"/>
              </w:rPr>
            </w:pPr>
            <w:r w:rsidRPr="004A0EF9">
              <w:rPr>
                <w:rFonts w:ascii="SWISS" w:hAnsi="SWISS" w:cs="Arial"/>
                <w:sz w:val="20"/>
                <w:szCs w:val="20"/>
                <w:u w:val="single"/>
              </w:rPr>
              <w:t>0.00%</w:t>
            </w:r>
          </w:p>
        </w:tc>
        <w:tc>
          <w:tcPr>
            <w:tcW w:w="833"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u w:val="single"/>
              </w:rPr>
            </w:pPr>
            <w:r w:rsidRPr="004A0EF9">
              <w:rPr>
                <w:rFonts w:ascii="SWISS" w:hAnsi="SWISS" w:cs="Arial"/>
                <w:sz w:val="20"/>
                <w:szCs w:val="20"/>
                <w:u w:val="single"/>
              </w:rPr>
              <w:t>0.00%</w:t>
            </w:r>
          </w:p>
        </w:tc>
        <w:tc>
          <w:tcPr>
            <w:tcW w:w="1350" w:type="dxa"/>
            <w:tcBorders>
              <w:top w:val="nil"/>
              <w:left w:val="nil"/>
              <w:bottom w:val="nil"/>
              <w:right w:val="single" w:sz="8" w:space="0" w:color="auto"/>
            </w:tcBorders>
            <w:shd w:val="clear" w:color="auto" w:fill="auto"/>
            <w:noWrap/>
            <w:vAlign w:val="bottom"/>
            <w:hideMark/>
          </w:tcPr>
          <w:p w:rsidR="005528DA" w:rsidRPr="004A0EF9" w:rsidRDefault="005528DA" w:rsidP="005528DA">
            <w:pPr>
              <w:jc w:val="right"/>
              <w:rPr>
                <w:rFonts w:ascii="SWISS" w:hAnsi="SWISS" w:cs="Arial"/>
                <w:sz w:val="20"/>
                <w:szCs w:val="20"/>
                <w:u w:val="single"/>
              </w:rPr>
            </w:pPr>
            <w:r w:rsidRPr="004A0EF9">
              <w:rPr>
                <w:rFonts w:ascii="SWISS" w:hAnsi="SWISS" w:cs="Arial"/>
                <w:sz w:val="20"/>
                <w:szCs w:val="20"/>
                <w:u w:val="single"/>
              </w:rPr>
              <w:t> 0.00%</w:t>
            </w:r>
          </w:p>
        </w:tc>
      </w:tr>
      <w:tr w:rsidR="005528DA" w:rsidRPr="004A0EF9" w:rsidTr="005528DA">
        <w:trPr>
          <w:trHeight w:val="300"/>
          <w:jc w:val="center"/>
        </w:trPr>
        <w:tc>
          <w:tcPr>
            <w:tcW w:w="466" w:type="dxa"/>
            <w:tcBorders>
              <w:top w:val="nil"/>
              <w:left w:val="single" w:sz="8" w:space="0" w:color="auto"/>
              <w:bottom w:val="nil"/>
              <w:right w:val="nil"/>
            </w:tcBorders>
            <w:shd w:val="clear" w:color="auto" w:fill="auto"/>
            <w:noWrap/>
            <w:vAlign w:val="bottom"/>
            <w:hideMark/>
          </w:tcPr>
          <w:p w:rsidR="005528DA" w:rsidRPr="004A0EF9" w:rsidRDefault="005528DA" w:rsidP="005528DA">
            <w:pPr>
              <w:jc w:val="right"/>
              <w:rPr>
                <w:rFonts w:ascii="SWISS" w:hAnsi="SWISS" w:cs="Arial"/>
                <w:color w:val="000000"/>
                <w:sz w:val="20"/>
                <w:szCs w:val="20"/>
              </w:rPr>
            </w:pPr>
            <w:r w:rsidRPr="004A0EF9">
              <w:rPr>
                <w:rFonts w:ascii="SWISS" w:hAnsi="SWISS" w:cs="Arial"/>
                <w:color w:val="000000"/>
                <w:sz w:val="20"/>
                <w:szCs w:val="20"/>
              </w:rPr>
              <w:t>7.</w:t>
            </w:r>
          </w:p>
        </w:tc>
        <w:tc>
          <w:tcPr>
            <w:tcW w:w="3097"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TOTAL</w:t>
            </w:r>
          </w:p>
        </w:tc>
        <w:tc>
          <w:tcPr>
            <w:tcW w:w="1061"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u w:val="double"/>
              </w:rPr>
            </w:pPr>
            <w:r w:rsidRPr="004A0EF9">
              <w:rPr>
                <w:rFonts w:ascii="SWISS" w:hAnsi="SWISS" w:cs="Arial"/>
                <w:sz w:val="20"/>
                <w:szCs w:val="20"/>
                <w:u w:val="double"/>
              </w:rPr>
              <w:t xml:space="preserve">$650,451 </w:t>
            </w:r>
          </w:p>
        </w:tc>
        <w:tc>
          <w:tcPr>
            <w:tcW w:w="1061"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u w:val="double"/>
              </w:rPr>
            </w:pPr>
            <w:r w:rsidRPr="004A0EF9">
              <w:rPr>
                <w:rFonts w:ascii="SWISS" w:hAnsi="SWISS" w:cs="Arial"/>
                <w:sz w:val="20"/>
                <w:szCs w:val="20"/>
                <w:u w:val="double"/>
              </w:rPr>
              <w:t xml:space="preserve">$0 </w:t>
            </w:r>
          </w:p>
        </w:tc>
        <w:tc>
          <w:tcPr>
            <w:tcW w:w="1380"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u w:val="double"/>
              </w:rPr>
            </w:pPr>
            <w:r w:rsidRPr="004A0EF9">
              <w:rPr>
                <w:rFonts w:ascii="SWISS" w:hAnsi="SWISS" w:cs="Arial"/>
                <w:sz w:val="20"/>
                <w:szCs w:val="20"/>
                <w:u w:val="double"/>
              </w:rPr>
              <w:t xml:space="preserve">$650,451 </w:t>
            </w:r>
          </w:p>
        </w:tc>
        <w:tc>
          <w:tcPr>
            <w:tcW w:w="1706"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u w:val="double"/>
              </w:rPr>
            </w:pPr>
            <w:r w:rsidRPr="004A0EF9">
              <w:rPr>
                <w:rFonts w:ascii="SWISS" w:hAnsi="SWISS" w:cs="Arial"/>
                <w:sz w:val="20"/>
                <w:szCs w:val="20"/>
                <w:u w:val="double"/>
              </w:rPr>
              <w:t>($470,559)</w:t>
            </w:r>
          </w:p>
        </w:tc>
        <w:tc>
          <w:tcPr>
            <w:tcW w:w="1572"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u w:val="double"/>
              </w:rPr>
            </w:pPr>
            <w:r w:rsidRPr="004A0EF9">
              <w:rPr>
                <w:rFonts w:ascii="SWISS" w:hAnsi="SWISS" w:cs="Arial"/>
                <w:sz w:val="20"/>
                <w:szCs w:val="20"/>
                <w:u w:val="double"/>
              </w:rPr>
              <w:t xml:space="preserve">$179,892 </w:t>
            </w:r>
          </w:p>
        </w:tc>
        <w:tc>
          <w:tcPr>
            <w:tcW w:w="1172"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u w:val="double"/>
              </w:rPr>
            </w:pPr>
            <w:r w:rsidRPr="004A0EF9">
              <w:rPr>
                <w:rFonts w:ascii="SWISS" w:hAnsi="SWISS" w:cs="Arial"/>
                <w:sz w:val="20"/>
                <w:szCs w:val="20"/>
                <w:u w:val="double"/>
              </w:rPr>
              <w:t>100.00%</w:t>
            </w:r>
          </w:p>
        </w:tc>
        <w:tc>
          <w:tcPr>
            <w:tcW w:w="833"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sz w:val="20"/>
                <w:szCs w:val="20"/>
                <w:u w:val="single"/>
              </w:rPr>
            </w:pPr>
          </w:p>
        </w:tc>
        <w:tc>
          <w:tcPr>
            <w:tcW w:w="1350" w:type="dxa"/>
            <w:tcBorders>
              <w:top w:val="nil"/>
              <w:left w:val="nil"/>
              <w:bottom w:val="nil"/>
              <w:right w:val="single" w:sz="8" w:space="0" w:color="auto"/>
            </w:tcBorders>
            <w:shd w:val="clear" w:color="auto" w:fill="auto"/>
            <w:noWrap/>
            <w:vAlign w:val="bottom"/>
            <w:hideMark/>
          </w:tcPr>
          <w:p w:rsidR="005528DA" w:rsidRPr="004A0EF9" w:rsidRDefault="005528DA" w:rsidP="005528DA">
            <w:pPr>
              <w:jc w:val="right"/>
              <w:rPr>
                <w:rFonts w:ascii="SWISS" w:hAnsi="SWISS" w:cs="Arial"/>
                <w:sz w:val="20"/>
                <w:szCs w:val="20"/>
                <w:u w:val="double"/>
              </w:rPr>
            </w:pPr>
            <w:r w:rsidRPr="004A0EF9">
              <w:rPr>
                <w:rFonts w:ascii="SWISS" w:hAnsi="SWISS" w:cs="Arial"/>
                <w:sz w:val="20"/>
                <w:szCs w:val="20"/>
                <w:u w:val="double"/>
              </w:rPr>
              <w:t>8.03%</w:t>
            </w:r>
          </w:p>
        </w:tc>
      </w:tr>
      <w:tr w:rsidR="005528DA" w:rsidRPr="004A0EF9" w:rsidTr="005528DA">
        <w:trPr>
          <w:trHeight w:val="300"/>
          <w:jc w:val="center"/>
        </w:trPr>
        <w:tc>
          <w:tcPr>
            <w:tcW w:w="466" w:type="dxa"/>
            <w:tcBorders>
              <w:top w:val="nil"/>
              <w:left w:val="single" w:sz="8" w:space="0" w:color="auto"/>
              <w:bottom w:val="nil"/>
              <w:right w:val="nil"/>
            </w:tcBorders>
            <w:shd w:val="clear" w:color="auto" w:fill="auto"/>
            <w:noWrap/>
            <w:vAlign w:val="bottom"/>
            <w:hideMark/>
          </w:tcPr>
          <w:p w:rsidR="005528DA" w:rsidRPr="004A0EF9" w:rsidRDefault="005528DA" w:rsidP="005528DA">
            <w:pPr>
              <w:jc w:val="right"/>
              <w:rPr>
                <w:rFonts w:ascii="SWISS" w:hAnsi="SWISS" w:cs="Arial"/>
                <w:color w:val="000000"/>
                <w:sz w:val="20"/>
                <w:szCs w:val="20"/>
              </w:rPr>
            </w:pPr>
            <w:r w:rsidRPr="004A0EF9">
              <w:rPr>
                <w:rFonts w:ascii="SWISS" w:hAnsi="SWISS" w:cs="Arial"/>
                <w:color w:val="000000"/>
                <w:sz w:val="20"/>
                <w:szCs w:val="20"/>
              </w:rPr>
              <w:t> </w:t>
            </w:r>
          </w:p>
        </w:tc>
        <w:tc>
          <w:tcPr>
            <w:tcW w:w="3097"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p>
        </w:tc>
        <w:tc>
          <w:tcPr>
            <w:tcW w:w="1061"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sz w:val="20"/>
                <w:szCs w:val="20"/>
              </w:rPr>
            </w:pPr>
          </w:p>
        </w:tc>
        <w:tc>
          <w:tcPr>
            <w:tcW w:w="1061"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sz w:val="20"/>
                <w:szCs w:val="20"/>
              </w:rPr>
            </w:pPr>
          </w:p>
        </w:tc>
        <w:tc>
          <w:tcPr>
            <w:tcW w:w="1380"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sz w:val="20"/>
                <w:szCs w:val="20"/>
              </w:rPr>
            </w:pPr>
          </w:p>
        </w:tc>
        <w:tc>
          <w:tcPr>
            <w:tcW w:w="1172"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sz w:val="20"/>
                <w:szCs w:val="20"/>
              </w:rPr>
            </w:pPr>
          </w:p>
        </w:tc>
        <w:tc>
          <w:tcPr>
            <w:tcW w:w="833"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sz w:val="20"/>
                <w:szCs w:val="20"/>
              </w:rPr>
            </w:pPr>
          </w:p>
        </w:tc>
        <w:tc>
          <w:tcPr>
            <w:tcW w:w="1350" w:type="dxa"/>
            <w:tcBorders>
              <w:top w:val="nil"/>
              <w:left w:val="nil"/>
              <w:bottom w:val="nil"/>
              <w:right w:val="single" w:sz="8" w:space="0" w:color="auto"/>
            </w:tcBorders>
            <w:shd w:val="clear" w:color="auto" w:fill="auto"/>
            <w:noWrap/>
            <w:vAlign w:val="bottom"/>
            <w:hideMark/>
          </w:tcPr>
          <w:p w:rsidR="005528DA" w:rsidRPr="004A0EF9" w:rsidRDefault="005528DA" w:rsidP="005528DA">
            <w:pPr>
              <w:rPr>
                <w:rFonts w:ascii="SWISS" w:hAnsi="SWISS" w:cs="Arial"/>
                <w:sz w:val="20"/>
                <w:szCs w:val="20"/>
              </w:rPr>
            </w:pPr>
            <w:r w:rsidRPr="004A0EF9">
              <w:rPr>
                <w:rFonts w:ascii="SWISS" w:hAnsi="SWISS" w:cs="Arial"/>
                <w:sz w:val="20"/>
                <w:szCs w:val="20"/>
              </w:rPr>
              <w:t> </w:t>
            </w:r>
          </w:p>
        </w:tc>
      </w:tr>
      <w:tr w:rsidR="005528DA" w:rsidRPr="004A0EF9" w:rsidTr="005528DA">
        <w:trPr>
          <w:trHeight w:val="300"/>
          <w:jc w:val="center"/>
        </w:trPr>
        <w:tc>
          <w:tcPr>
            <w:tcW w:w="466" w:type="dxa"/>
            <w:tcBorders>
              <w:top w:val="nil"/>
              <w:left w:val="single" w:sz="8" w:space="0" w:color="auto"/>
              <w:bottom w:val="nil"/>
              <w:right w:val="nil"/>
            </w:tcBorders>
            <w:shd w:val="clear" w:color="auto" w:fill="auto"/>
            <w:noWrap/>
            <w:vAlign w:val="bottom"/>
            <w:hideMark/>
          </w:tcPr>
          <w:p w:rsidR="005528DA" w:rsidRPr="004A0EF9" w:rsidRDefault="005528DA" w:rsidP="005528DA">
            <w:pPr>
              <w:rPr>
                <w:rFonts w:ascii="SWISS" w:hAnsi="SWISS" w:cs="Arial"/>
                <w:color w:val="000000"/>
              </w:rPr>
            </w:pPr>
            <w:r w:rsidRPr="004A0EF9">
              <w:rPr>
                <w:rFonts w:ascii="SWISS" w:hAnsi="SWISS" w:cs="Arial"/>
                <w:color w:val="000000"/>
              </w:rPr>
              <w:t> </w:t>
            </w:r>
          </w:p>
        </w:tc>
        <w:tc>
          <w:tcPr>
            <w:tcW w:w="3097"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rPr>
            </w:pPr>
          </w:p>
        </w:tc>
        <w:tc>
          <w:tcPr>
            <w:tcW w:w="1061"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rPr>
            </w:pPr>
          </w:p>
        </w:tc>
        <w:tc>
          <w:tcPr>
            <w:tcW w:w="1061"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rPr>
            </w:pPr>
          </w:p>
        </w:tc>
        <w:tc>
          <w:tcPr>
            <w:tcW w:w="4658" w:type="dxa"/>
            <w:gridSpan w:val="3"/>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b/>
                <w:bCs/>
                <w:sz w:val="20"/>
                <w:szCs w:val="20"/>
              </w:rPr>
            </w:pPr>
            <w:r w:rsidRPr="004A0EF9">
              <w:rPr>
                <w:rFonts w:ascii="SWISS" w:hAnsi="SWISS" w:cs="Arial"/>
                <w:b/>
                <w:bCs/>
                <w:sz w:val="20"/>
                <w:szCs w:val="20"/>
              </w:rPr>
              <w:t>RANGE OF REASONABLENESS</w:t>
            </w:r>
          </w:p>
        </w:tc>
        <w:tc>
          <w:tcPr>
            <w:tcW w:w="1172" w:type="dxa"/>
            <w:tcBorders>
              <w:top w:val="nil"/>
              <w:left w:val="nil"/>
              <w:bottom w:val="nil"/>
              <w:right w:val="nil"/>
            </w:tcBorders>
            <w:shd w:val="clear" w:color="auto" w:fill="auto"/>
            <w:noWrap/>
            <w:vAlign w:val="bottom"/>
            <w:hideMark/>
          </w:tcPr>
          <w:p w:rsidR="005528DA" w:rsidRPr="004A0EF9" w:rsidRDefault="005528DA" w:rsidP="005528DA">
            <w:pPr>
              <w:jc w:val="center"/>
              <w:rPr>
                <w:rFonts w:ascii="SWISS" w:hAnsi="SWISS" w:cs="Arial"/>
                <w:b/>
                <w:bCs/>
                <w:sz w:val="20"/>
                <w:szCs w:val="20"/>
                <w:u w:val="single"/>
              </w:rPr>
            </w:pPr>
            <w:r w:rsidRPr="004A0EF9">
              <w:rPr>
                <w:rFonts w:ascii="SWISS" w:hAnsi="SWISS" w:cs="Arial"/>
                <w:b/>
                <w:bCs/>
                <w:sz w:val="20"/>
                <w:szCs w:val="20"/>
                <w:u w:val="single"/>
              </w:rPr>
              <w:t>LOW</w:t>
            </w:r>
          </w:p>
        </w:tc>
        <w:tc>
          <w:tcPr>
            <w:tcW w:w="833" w:type="dxa"/>
            <w:tcBorders>
              <w:top w:val="nil"/>
              <w:left w:val="nil"/>
              <w:bottom w:val="nil"/>
              <w:right w:val="nil"/>
            </w:tcBorders>
            <w:shd w:val="clear" w:color="auto" w:fill="auto"/>
            <w:noWrap/>
            <w:vAlign w:val="bottom"/>
            <w:hideMark/>
          </w:tcPr>
          <w:p w:rsidR="005528DA" w:rsidRPr="004A0EF9" w:rsidRDefault="005528DA" w:rsidP="005528DA">
            <w:pPr>
              <w:jc w:val="center"/>
              <w:rPr>
                <w:rFonts w:ascii="SWISS" w:hAnsi="SWISS" w:cs="Arial"/>
                <w:b/>
                <w:bCs/>
                <w:sz w:val="20"/>
                <w:szCs w:val="20"/>
                <w:u w:val="single"/>
              </w:rPr>
            </w:pPr>
            <w:r w:rsidRPr="004A0EF9">
              <w:rPr>
                <w:rFonts w:ascii="SWISS" w:hAnsi="SWISS" w:cs="Arial"/>
                <w:b/>
                <w:bCs/>
                <w:sz w:val="20"/>
                <w:szCs w:val="20"/>
                <w:u w:val="single"/>
              </w:rPr>
              <w:t>HIGH</w:t>
            </w:r>
          </w:p>
        </w:tc>
        <w:tc>
          <w:tcPr>
            <w:tcW w:w="1350" w:type="dxa"/>
            <w:tcBorders>
              <w:top w:val="nil"/>
              <w:left w:val="nil"/>
              <w:bottom w:val="nil"/>
              <w:right w:val="single" w:sz="8" w:space="0" w:color="auto"/>
            </w:tcBorders>
            <w:shd w:val="clear" w:color="auto" w:fill="auto"/>
            <w:noWrap/>
            <w:vAlign w:val="bottom"/>
            <w:hideMark/>
          </w:tcPr>
          <w:p w:rsidR="005528DA" w:rsidRPr="004A0EF9" w:rsidRDefault="005528DA" w:rsidP="005528DA">
            <w:pPr>
              <w:rPr>
                <w:rFonts w:ascii="SWISS" w:hAnsi="SWISS" w:cs="Arial"/>
                <w:sz w:val="20"/>
                <w:szCs w:val="20"/>
              </w:rPr>
            </w:pPr>
            <w:r w:rsidRPr="004A0EF9">
              <w:rPr>
                <w:rFonts w:ascii="SWISS" w:hAnsi="SWISS" w:cs="Arial"/>
                <w:sz w:val="20"/>
                <w:szCs w:val="20"/>
              </w:rPr>
              <w:t> </w:t>
            </w:r>
          </w:p>
        </w:tc>
      </w:tr>
      <w:tr w:rsidR="005528DA" w:rsidRPr="004A0EF9" w:rsidTr="005528DA">
        <w:trPr>
          <w:trHeight w:val="300"/>
          <w:jc w:val="center"/>
        </w:trPr>
        <w:tc>
          <w:tcPr>
            <w:tcW w:w="466" w:type="dxa"/>
            <w:tcBorders>
              <w:top w:val="nil"/>
              <w:left w:val="single" w:sz="8" w:space="0" w:color="auto"/>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 </w:t>
            </w:r>
          </w:p>
        </w:tc>
        <w:tc>
          <w:tcPr>
            <w:tcW w:w="3097"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p>
        </w:tc>
        <w:tc>
          <w:tcPr>
            <w:tcW w:w="1061"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sz w:val="20"/>
                <w:szCs w:val="20"/>
              </w:rPr>
            </w:pPr>
          </w:p>
        </w:tc>
        <w:tc>
          <w:tcPr>
            <w:tcW w:w="1061"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sz w:val="20"/>
                <w:szCs w:val="20"/>
              </w:rPr>
            </w:pPr>
          </w:p>
        </w:tc>
        <w:tc>
          <w:tcPr>
            <w:tcW w:w="3086" w:type="dxa"/>
            <w:gridSpan w:val="2"/>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sz w:val="20"/>
                <w:szCs w:val="20"/>
              </w:rPr>
            </w:pPr>
            <w:r w:rsidRPr="004A0EF9">
              <w:rPr>
                <w:rFonts w:ascii="SWISS" w:hAnsi="SWISS" w:cs="Arial"/>
                <w:sz w:val="20"/>
                <w:szCs w:val="20"/>
              </w:rPr>
              <w:t xml:space="preserve">    RETURN ON EQUITY</w:t>
            </w:r>
          </w:p>
        </w:tc>
        <w:tc>
          <w:tcPr>
            <w:tcW w:w="1572"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sz w:val="20"/>
                <w:szCs w:val="20"/>
              </w:rPr>
            </w:pPr>
          </w:p>
        </w:tc>
        <w:tc>
          <w:tcPr>
            <w:tcW w:w="1172"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u w:val="double"/>
              </w:rPr>
            </w:pPr>
            <w:r w:rsidRPr="004A0EF9">
              <w:rPr>
                <w:rFonts w:ascii="SWISS" w:hAnsi="SWISS" w:cs="Arial"/>
                <w:sz w:val="20"/>
                <w:szCs w:val="20"/>
                <w:u w:val="double"/>
              </w:rPr>
              <w:t>8.38%</w:t>
            </w:r>
          </w:p>
        </w:tc>
        <w:tc>
          <w:tcPr>
            <w:tcW w:w="833"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u w:val="double"/>
              </w:rPr>
            </w:pPr>
            <w:r w:rsidRPr="004A0EF9">
              <w:rPr>
                <w:rFonts w:ascii="SWISS" w:hAnsi="SWISS" w:cs="Arial"/>
                <w:sz w:val="20"/>
                <w:szCs w:val="20"/>
                <w:u w:val="double"/>
              </w:rPr>
              <w:t>10.38%</w:t>
            </w:r>
          </w:p>
        </w:tc>
        <w:tc>
          <w:tcPr>
            <w:tcW w:w="1350" w:type="dxa"/>
            <w:tcBorders>
              <w:top w:val="nil"/>
              <w:left w:val="nil"/>
              <w:bottom w:val="nil"/>
              <w:right w:val="single" w:sz="8" w:space="0" w:color="auto"/>
            </w:tcBorders>
            <w:shd w:val="clear" w:color="auto" w:fill="auto"/>
            <w:noWrap/>
            <w:vAlign w:val="bottom"/>
            <w:hideMark/>
          </w:tcPr>
          <w:p w:rsidR="005528DA" w:rsidRPr="004A0EF9" w:rsidRDefault="005528DA" w:rsidP="005528DA">
            <w:pPr>
              <w:rPr>
                <w:rFonts w:ascii="SWISS" w:hAnsi="SWISS" w:cs="Arial"/>
                <w:sz w:val="20"/>
                <w:szCs w:val="20"/>
              </w:rPr>
            </w:pPr>
            <w:r w:rsidRPr="004A0EF9">
              <w:rPr>
                <w:rFonts w:ascii="SWISS" w:hAnsi="SWISS" w:cs="Arial"/>
                <w:sz w:val="20"/>
                <w:szCs w:val="20"/>
              </w:rPr>
              <w:t> </w:t>
            </w:r>
          </w:p>
        </w:tc>
      </w:tr>
      <w:tr w:rsidR="005528DA" w:rsidRPr="004A0EF9" w:rsidTr="005528DA">
        <w:trPr>
          <w:trHeight w:val="300"/>
          <w:jc w:val="center"/>
        </w:trPr>
        <w:tc>
          <w:tcPr>
            <w:tcW w:w="466" w:type="dxa"/>
            <w:tcBorders>
              <w:top w:val="nil"/>
              <w:left w:val="single" w:sz="8" w:space="0" w:color="auto"/>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 </w:t>
            </w:r>
          </w:p>
        </w:tc>
        <w:tc>
          <w:tcPr>
            <w:tcW w:w="3097"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p>
        </w:tc>
        <w:tc>
          <w:tcPr>
            <w:tcW w:w="1061"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sz w:val="20"/>
                <w:szCs w:val="20"/>
              </w:rPr>
            </w:pPr>
          </w:p>
        </w:tc>
        <w:tc>
          <w:tcPr>
            <w:tcW w:w="1061"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sz w:val="20"/>
                <w:szCs w:val="20"/>
              </w:rPr>
            </w:pPr>
          </w:p>
        </w:tc>
        <w:tc>
          <w:tcPr>
            <w:tcW w:w="3086" w:type="dxa"/>
            <w:gridSpan w:val="2"/>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sz w:val="20"/>
                <w:szCs w:val="20"/>
              </w:rPr>
            </w:pPr>
            <w:r w:rsidRPr="004A0EF9">
              <w:rPr>
                <w:rFonts w:ascii="SWISS" w:hAnsi="SWISS" w:cs="Arial"/>
                <w:sz w:val="20"/>
                <w:szCs w:val="20"/>
              </w:rPr>
              <w:t xml:space="preserve">    OVERALL RATE OF RETURN</w:t>
            </w:r>
          </w:p>
        </w:tc>
        <w:tc>
          <w:tcPr>
            <w:tcW w:w="1572" w:type="dxa"/>
            <w:tcBorders>
              <w:top w:val="nil"/>
              <w:left w:val="nil"/>
              <w:bottom w:val="nil"/>
              <w:right w:val="nil"/>
            </w:tcBorders>
            <w:shd w:val="clear" w:color="auto" w:fill="auto"/>
            <w:noWrap/>
            <w:vAlign w:val="bottom"/>
            <w:hideMark/>
          </w:tcPr>
          <w:p w:rsidR="005528DA" w:rsidRPr="004A0EF9" w:rsidRDefault="005528DA" w:rsidP="005528DA">
            <w:pPr>
              <w:rPr>
                <w:rFonts w:ascii="SWISS" w:hAnsi="SWISS" w:cs="Arial"/>
                <w:sz w:val="20"/>
                <w:szCs w:val="20"/>
              </w:rPr>
            </w:pPr>
          </w:p>
        </w:tc>
        <w:tc>
          <w:tcPr>
            <w:tcW w:w="1172"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u w:val="double"/>
              </w:rPr>
            </w:pPr>
            <w:r w:rsidRPr="004A0EF9">
              <w:rPr>
                <w:rFonts w:ascii="SWISS" w:hAnsi="SWISS" w:cs="Arial"/>
                <w:sz w:val="20"/>
                <w:szCs w:val="20"/>
                <w:u w:val="double"/>
              </w:rPr>
              <w:t>7.27%</w:t>
            </w:r>
          </w:p>
        </w:tc>
        <w:tc>
          <w:tcPr>
            <w:tcW w:w="833" w:type="dxa"/>
            <w:tcBorders>
              <w:top w:val="nil"/>
              <w:left w:val="nil"/>
              <w:bottom w:val="nil"/>
              <w:right w:val="nil"/>
            </w:tcBorders>
            <w:shd w:val="clear" w:color="auto" w:fill="auto"/>
            <w:noWrap/>
            <w:vAlign w:val="bottom"/>
            <w:hideMark/>
          </w:tcPr>
          <w:p w:rsidR="005528DA" w:rsidRPr="004A0EF9" w:rsidRDefault="005528DA" w:rsidP="005528DA">
            <w:pPr>
              <w:jc w:val="right"/>
              <w:rPr>
                <w:rFonts w:ascii="SWISS" w:hAnsi="SWISS" w:cs="Arial"/>
                <w:sz w:val="20"/>
                <w:szCs w:val="20"/>
                <w:u w:val="double"/>
              </w:rPr>
            </w:pPr>
            <w:r w:rsidRPr="004A0EF9">
              <w:rPr>
                <w:rFonts w:ascii="SWISS" w:hAnsi="SWISS" w:cs="Arial"/>
                <w:sz w:val="20"/>
                <w:szCs w:val="20"/>
                <w:u w:val="double"/>
              </w:rPr>
              <w:t>8.79%</w:t>
            </w:r>
          </w:p>
        </w:tc>
        <w:tc>
          <w:tcPr>
            <w:tcW w:w="1350" w:type="dxa"/>
            <w:tcBorders>
              <w:top w:val="nil"/>
              <w:left w:val="nil"/>
              <w:bottom w:val="nil"/>
              <w:right w:val="single" w:sz="8" w:space="0" w:color="auto"/>
            </w:tcBorders>
            <w:shd w:val="clear" w:color="auto" w:fill="auto"/>
            <w:noWrap/>
            <w:vAlign w:val="bottom"/>
            <w:hideMark/>
          </w:tcPr>
          <w:p w:rsidR="005528DA" w:rsidRPr="004A0EF9" w:rsidRDefault="005528DA" w:rsidP="005528DA">
            <w:pPr>
              <w:rPr>
                <w:rFonts w:ascii="SWISS" w:hAnsi="SWISS" w:cs="Arial"/>
                <w:sz w:val="20"/>
                <w:szCs w:val="20"/>
              </w:rPr>
            </w:pPr>
            <w:r w:rsidRPr="004A0EF9">
              <w:rPr>
                <w:rFonts w:ascii="SWISS" w:hAnsi="SWISS" w:cs="Arial"/>
                <w:sz w:val="20"/>
                <w:szCs w:val="20"/>
              </w:rPr>
              <w:t> </w:t>
            </w:r>
          </w:p>
        </w:tc>
      </w:tr>
      <w:tr w:rsidR="005528DA" w:rsidRPr="004A0EF9" w:rsidTr="005528DA">
        <w:trPr>
          <w:trHeight w:val="312"/>
          <w:jc w:val="center"/>
        </w:trPr>
        <w:tc>
          <w:tcPr>
            <w:tcW w:w="466" w:type="dxa"/>
            <w:tcBorders>
              <w:top w:val="nil"/>
              <w:left w:val="single" w:sz="8" w:space="0" w:color="auto"/>
              <w:bottom w:val="single" w:sz="8" w:space="0" w:color="auto"/>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 </w:t>
            </w:r>
          </w:p>
        </w:tc>
        <w:tc>
          <w:tcPr>
            <w:tcW w:w="3097" w:type="dxa"/>
            <w:tcBorders>
              <w:top w:val="nil"/>
              <w:left w:val="nil"/>
              <w:bottom w:val="single" w:sz="8" w:space="0" w:color="auto"/>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 </w:t>
            </w:r>
          </w:p>
        </w:tc>
        <w:tc>
          <w:tcPr>
            <w:tcW w:w="1061" w:type="dxa"/>
            <w:tcBorders>
              <w:top w:val="nil"/>
              <w:left w:val="nil"/>
              <w:bottom w:val="single" w:sz="8" w:space="0" w:color="auto"/>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 </w:t>
            </w:r>
          </w:p>
        </w:tc>
        <w:tc>
          <w:tcPr>
            <w:tcW w:w="1061" w:type="dxa"/>
            <w:tcBorders>
              <w:top w:val="nil"/>
              <w:left w:val="nil"/>
              <w:bottom w:val="single" w:sz="8" w:space="0" w:color="auto"/>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 </w:t>
            </w:r>
          </w:p>
        </w:tc>
        <w:tc>
          <w:tcPr>
            <w:tcW w:w="1380" w:type="dxa"/>
            <w:tcBorders>
              <w:top w:val="nil"/>
              <w:left w:val="nil"/>
              <w:bottom w:val="single" w:sz="8" w:space="0" w:color="auto"/>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 </w:t>
            </w:r>
          </w:p>
        </w:tc>
        <w:tc>
          <w:tcPr>
            <w:tcW w:w="1706" w:type="dxa"/>
            <w:tcBorders>
              <w:top w:val="nil"/>
              <w:left w:val="nil"/>
              <w:bottom w:val="single" w:sz="8" w:space="0" w:color="auto"/>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 </w:t>
            </w:r>
          </w:p>
        </w:tc>
        <w:tc>
          <w:tcPr>
            <w:tcW w:w="1572" w:type="dxa"/>
            <w:tcBorders>
              <w:top w:val="nil"/>
              <w:left w:val="nil"/>
              <w:bottom w:val="single" w:sz="8" w:space="0" w:color="auto"/>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 </w:t>
            </w:r>
          </w:p>
        </w:tc>
        <w:tc>
          <w:tcPr>
            <w:tcW w:w="1172" w:type="dxa"/>
            <w:tcBorders>
              <w:top w:val="nil"/>
              <w:left w:val="nil"/>
              <w:bottom w:val="single" w:sz="8" w:space="0" w:color="auto"/>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 </w:t>
            </w:r>
          </w:p>
        </w:tc>
        <w:tc>
          <w:tcPr>
            <w:tcW w:w="833" w:type="dxa"/>
            <w:tcBorders>
              <w:top w:val="nil"/>
              <w:left w:val="nil"/>
              <w:bottom w:val="single" w:sz="8" w:space="0" w:color="auto"/>
              <w:right w:val="nil"/>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 </w:t>
            </w:r>
          </w:p>
        </w:tc>
        <w:tc>
          <w:tcPr>
            <w:tcW w:w="1350" w:type="dxa"/>
            <w:tcBorders>
              <w:top w:val="nil"/>
              <w:left w:val="nil"/>
              <w:bottom w:val="single" w:sz="8" w:space="0" w:color="auto"/>
              <w:right w:val="single" w:sz="8" w:space="0" w:color="auto"/>
            </w:tcBorders>
            <w:shd w:val="clear" w:color="auto" w:fill="auto"/>
            <w:noWrap/>
            <w:vAlign w:val="bottom"/>
            <w:hideMark/>
          </w:tcPr>
          <w:p w:rsidR="005528DA" w:rsidRPr="004A0EF9" w:rsidRDefault="005528DA" w:rsidP="005528DA">
            <w:pPr>
              <w:rPr>
                <w:rFonts w:ascii="SWISS" w:hAnsi="SWISS" w:cs="Arial"/>
                <w:color w:val="000000"/>
                <w:sz w:val="20"/>
                <w:szCs w:val="20"/>
              </w:rPr>
            </w:pPr>
            <w:r w:rsidRPr="004A0EF9">
              <w:rPr>
                <w:rFonts w:ascii="SWISS" w:hAnsi="SWISS" w:cs="Arial"/>
                <w:color w:val="000000"/>
                <w:sz w:val="20"/>
                <w:szCs w:val="20"/>
              </w:rPr>
              <w:t> </w:t>
            </w:r>
          </w:p>
        </w:tc>
      </w:tr>
    </w:tbl>
    <w:p w:rsidR="005528DA" w:rsidRDefault="005528DA" w:rsidP="005528DA">
      <w:pPr>
        <w:sectPr w:rsidR="005528DA" w:rsidSect="005528DA">
          <w:headerReference w:type="default" r:id="rId18"/>
          <w:pgSz w:w="15840" w:h="12240" w:orient="landscape" w:code="1"/>
          <w:pgMar w:top="1440" w:right="1584" w:bottom="1440" w:left="1440" w:header="720" w:footer="720" w:gutter="0"/>
          <w:cols w:space="720"/>
          <w:formProt w:val="0"/>
          <w:docGrid w:linePitch="360"/>
        </w:sectPr>
      </w:pPr>
    </w:p>
    <w:p w:rsidR="005528DA" w:rsidRDefault="005528DA" w:rsidP="005528DA"/>
    <w:p w:rsidR="005528DA" w:rsidRDefault="005528DA" w:rsidP="005528DA"/>
    <w:tbl>
      <w:tblPr>
        <w:tblW w:w="11481" w:type="dxa"/>
        <w:jc w:val="center"/>
        <w:tblInd w:w="93" w:type="dxa"/>
        <w:tblLook w:val="04A0" w:firstRow="1" w:lastRow="0" w:firstColumn="1" w:lastColumn="0" w:noHBand="0" w:noVBand="1"/>
      </w:tblPr>
      <w:tblGrid>
        <w:gridCol w:w="466"/>
        <w:gridCol w:w="3517"/>
        <w:gridCol w:w="1328"/>
        <w:gridCol w:w="1738"/>
        <w:gridCol w:w="1420"/>
        <w:gridCol w:w="1279"/>
        <w:gridCol w:w="1881"/>
      </w:tblGrid>
      <w:tr w:rsidR="005528DA" w:rsidRPr="00D873C0" w:rsidTr="005528DA">
        <w:trPr>
          <w:trHeight w:val="300"/>
          <w:jc w:val="center"/>
        </w:trPr>
        <w:tc>
          <w:tcPr>
            <w:tcW w:w="340" w:type="dxa"/>
            <w:tcBorders>
              <w:top w:val="single" w:sz="8" w:space="0" w:color="auto"/>
              <w:left w:val="single" w:sz="8" w:space="0" w:color="auto"/>
              <w:bottom w:val="nil"/>
              <w:right w:val="nil"/>
            </w:tcBorders>
            <w:shd w:val="clear" w:color="auto" w:fill="auto"/>
            <w:noWrap/>
            <w:vAlign w:val="center"/>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6561" w:type="dxa"/>
            <w:gridSpan w:val="3"/>
            <w:tcBorders>
              <w:top w:val="single" w:sz="8" w:space="0" w:color="auto"/>
              <w:left w:val="nil"/>
              <w:bottom w:val="nil"/>
              <w:right w:val="nil"/>
            </w:tcBorders>
            <w:shd w:val="clear" w:color="auto" w:fill="auto"/>
            <w:noWrap/>
            <w:vAlign w:val="center"/>
            <w:hideMark/>
          </w:tcPr>
          <w:p w:rsidR="005528DA" w:rsidRPr="00D873C0" w:rsidRDefault="005528DA" w:rsidP="005528DA">
            <w:pPr>
              <w:rPr>
                <w:rFonts w:ascii="SWISS" w:hAnsi="SWISS" w:cs="Arial"/>
                <w:b/>
                <w:bCs/>
                <w:sz w:val="20"/>
                <w:szCs w:val="20"/>
              </w:rPr>
            </w:pPr>
            <w:r w:rsidRPr="00D873C0">
              <w:rPr>
                <w:rFonts w:ascii="SWISS" w:hAnsi="SWISS" w:cs="Arial"/>
                <w:b/>
                <w:bCs/>
                <w:sz w:val="20"/>
                <w:szCs w:val="20"/>
              </w:rPr>
              <w:t>ORCHID SPRINGS DEVELOPMENT CORPORATION</w:t>
            </w:r>
          </w:p>
        </w:tc>
        <w:tc>
          <w:tcPr>
            <w:tcW w:w="1420" w:type="dxa"/>
            <w:tcBorders>
              <w:top w:val="single" w:sz="8" w:space="0" w:color="auto"/>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3160" w:type="dxa"/>
            <w:gridSpan w:val="2"/>
            <w:tcBorders>
              <w:top w:val="single" w:sz="8" w:space="0" w:color="auto"/>
              <w:left w:val="nil"/>
              <w:bottom w:val="nil"/>
              <w:right w:val="single" w:sz="8" w:space="0" w:color="000000"/>
            </w:tcBorders>
            <w:shd w:val="clear" w:color="auto" w:fill="auto"/>
            <w:noWrap/>
            <w:vAlign w:val="center"/>
            <w:hideMark/>
          </w:tcPr>
          <w:p w:rsidR="005528DA" w:rsidRPr="00D873C0" w:rsidRDefault="005528DA" w:rsidP="005528DA">
            <w:pPr>
              <w:jc w:val="right"/>
              <w:rPr>
                <w:rFonts w:ascii="SWISS" w:hAnsi="SWISS" w:cs="Arial"/>
                <w:b/>
                <w:bCs/>
                <w:sz w:val="20"/>
                <w:szCs w:val="20"/>
              </w:rPr>
            </w:pPr>
            <w:r w:rsidRPr="00D873C0">
              <w:rPr>
                <w:rFonts w:ascii="SWISS" w:hAnsi="SWISS" w:cs="Arial"/>
                <w:b/>
                <w:bCs/>
                <w:sz w:val="20"/>
                <w:szCs w:val="20"/>
              </w:rPr>
              <w:t xml:space="preserve">SCHEDULE NO. </w:t>
            </w:r>
            <w:r>
              <w:rPr>
                <w:rFonts w:ascii="SWISS" w:hAnsi="SWISS" w:cs="Arial"/>
                <w:b/>
                <w:bCs/>
                <w:sz w:val="20"/>
                <w:szCs w:val="20"/>
              </w:rPr>
              <w:t>3</w:t>
            </w:r>
            <w:r w:rsidRPr="00D873C0">
              <w:rPr>
                <w:rFonts w:ascii="SWISS" w:hAnsi="SWISS" w:cs="Arial"/>
                <w:b/>
                <w:bCs/>
                <w:sz w:val="20"/>
                <w:szCs w:val="20"/>
              </w:rPr>
              <w:t>-A</w:t>
            </w:r>
          </w:p>
        </w:tc>
      </w:tr>
      <w:tr w:rsidR="005528DA" w:rsidRPr="00D873C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3517" w:type="dxa"/>
            <w:tcBorders>
              <w:top w:val="nil"/>
              <w:left w:val="nil"/>
              <w:bottom w:val="nil"/>
              <w:right w:val="nil"/>
            </w:tcBorders>
            <w:shd w:val="clear" w:color="auto" w:fill="auto"/>
            <w:noWrap/>
            <w:vAlign w:val="center"/>
            <w:hideMark/>
          </w:tcPr>
          <w:p w:rsidR="005528DA" w:rsidRPr="00D873C0" w:rsidRDefault="005528DA" w:rsidP="005528DA">
            <w:pPr>
              <w:rPr>
                <w:rFonts w:ascii="SWISS" w:hAnsi="SWISS" w:cs="Arial"/>
                <w:b/>
                <w:bCs/>
                <w:sz w:val="20"/>
                <w:szCs w:val="20"/>
              </w:rPr>
            </w:pPr>
            <w:r w:rsidRPr="00D873C0">
              <w:rPr>
                <w:rFonts w:ascii="SWISS" w:hAnsi="SWISS" w:cs="Arial"/>
                <w:b/>
                <w:bCs/>
                <w:sz w:val="20"/>
                <w:szCs w:val="20"/>
              </w:rPr>
              <w:t>TEST YEAR ENDED  12/31/</w:t>
            </w:r>
            <w:r>
              <w:rPr>
                <w:rFonts w:ascii="SWISS" w:hAnsi="SWISS" w:cs="Arial"/>
                <w:b/>
                <w:bCs/>
                <w:sz w:val="20"/>
                <w:szCs w:val="20"/>
              </w:rPr>
              <w:t>17</w:t>
            </w:r>
          </w:p>
        </w:tc>
        <w:tc>
          <w:tcPr>
            <w:tcW w:w="1306"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738"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420"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3160" w:type="dxa"/>
            <w:gridSpan w:val="2"/>
            <w:tcBorders>
              <w:top w:val="nil"/>
              <w:left w:val="nil"/>
              <w:bottom w:val="nil"/>
              <w:right w:val="single" w:sz="8" w:space="0" w:color="000000"/>
            </w:tcBorders>
            <w:shd w:val="clear" w:color="auto" w:fill="auto"/>
            <w:noWrap/>
            <w:vAlign w:val="center"/>
            <w:hideMark/>
          </w:tcPr>
          <w:p w:rsidR="005528DA" w:rsidRPr="00D873C0" w:rsidRDefault="005528DA" w:rsidP="005528DA">
            <w:pPr>
              <w:jc w:val="right"/>
              <w:rPr>
                <w:rFonts w:ascii="SWISS" w:hAnsi="SWISS" w:cs="Arial"/>
                <w:b/>
                <w:bCs/>
                <w:sz w:val="20"/>
                <w:szCs w:val="20"/>
              </w:rPr>
            </w:pPr>
            <w:r w:rsidRPr="00D873C0">
              <w:rPr>
                <w:rFonts w:ascii="SWISS" w:hAnsi="SWISS" w:cs="Arial"/>
                <w:b/>
                <w:bCs/>
                <w:sz w:val="20"/>
                <w:szCs w:val="20"/>
              </w:rPr>
              <w:t>DOCKET NO. 20180063-WS</w:t>
            </w:r>
          </w:p>
        </w:tc>
      </w:tr>
      <w:tr w:rsidR="005528DA" w:rsidRPr="00D873C0" w:rsidTr="005528DA">
        <w:trPr>
          <w:trHeight w:val="312"/>
          <w:jc w:val="center"/>
        </w:trPr>
        <w:tc>
          <w:tcPr>
            <w:tcW w:w="340" w:type="dxa"/>
            <w:tcBorders>
              <w:top w:val="nil"/>
              <w:left w:val="single" w:sz="8" w:space="0" w:color="auto"/>
              <w:bottom w:val="single" w:sz="8" w:space="0" w:color="auto"/>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4823" w:type="dxa"/>
            <w:gridSpan w:val="2"/>
            <w:tcBorders>
              <w:top w:val="nil"/>
              <w:left w:val="nil"/>
              <w:bottom w:val="single" w:sz="8" w:space="0" w:color="auto"/>
              <w:right w:val="nil"/>
            </w:tcBorders>
            <w:shd w:val="clear" w:color="auto" w:fill="auto"/>
            <w:noWrap/>
            <w:vAlign w:val="center"/>
            <w:hideMark/>
          </w:tcPr>
          <w:p w:rsidR="005528DA" w:rsidRPr="00D873C0" w:rsidRDefault="005528DA" w:rsidP="005528DA">
            <w:pPr>
              <w:rPr>
                <w:rFonts w:ascii="SWISS" w:hAnsi="SWISS" w:cs="Arial"/>
                <w:b/>
                <w:bCs/>
                <w:sz w:val="20"/>
                <w:szCs w:val="20"/>
              </w:rPr>
            </w:pPr>
            <w:r w:rsidRPr="00D873C0">
              <w:rPr>
                <w:rFonts w:ascii="SWISS" w:hAnsi="SWISS" w:cs="Arial"/>
                <w:b/>
                <w:bCs/>
                <w:sz w:val="20"/>
                <w:szCs w:val="20"/>
              </w:rPr>
              <w:t>SCHEDULE OF WATER OPERATING INCOME</w:t>
            </w:r>
          </w:p>
        </w:tc>
        <w:tc>
          <w:tcPr>
            <w:tcW w:w="1738" w:type="dxa"/>
            <w:tcBorders>
              <w:top w:val="nil"/>
              <w:left w:val="nil"/>
              <w:bottom w:val="single" w:sz="8" w:space="0" w:color="auto"/>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1420" w:type="dxa"/>
            <w:tcBorders>
              <w:top w:val="nil"/>
              <w:left w:val="nil"/>
              <w:bottom w:val="single" w:sz="8" w:space="0" w:color="auto"/>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1279" w:type="dxa"/>
            <w:tcBorders>
              <w:top w:val="nil"/>
              <w:left w:val="nil"/>
              <w:bottom w:val="single" w:sz="8" w:space="0" w:color="auto"/>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1881" w:type="dxa"/>
            <w:tcBorders>
              <w:top w:val="nil"/>
              <w:left w:val="nil"/>
              <w:bottom w:val="single" w:sz="8" w:space="0" w:color="auto"/>
              <w:right w:val="single" w:sz="8" w:space="0" w:color="auto"/>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r>
      <w:tr w:rsidR="005528DA" w:rsidRPr="00D873C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3517"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1306" w:type="dxa"/>
            <w:tcBorders>
              <w:top w:val="nil"/>
              <w:left w:val="nil"/>
              <w:bottom w:val="nil"/>
              <w:right w:val="nil"/>
            </w:tcBorders>
            <w:shd w:val="clear" w:color="auto" w:fill="auto"/>
            <w:noWrap/>
            <w:vAlign w:val="bottom"/>
            <w:hideMark/>
          </w:tcPr>
          <w:p w:rsidR="005528DA" w:rsidRPr="00D873C0" w:rsidRDefault="005528DA" w:rsidP="005528DA">
            <w:pPr>
              <w:jc w:val="center"/>
              <w:rPr>
                <w:rFonts w:ascii="SWISS" w:hAnsi="SWISS" w:cs="Arial"/>
                <w:b/>
                <w:bCs/>
                <w:sz w:val="20"/>
                <w:szCs w:val="20"/>
              </w:rPr>
            </w:pPr>
            <w:r w:rsidRPr="00D873C0">
              <w:rPr>
                <w:rFonts w:ascii="SWISS" w:hAnsi="SWISS" w:cs="Arial"/>
                <w:b/>
                <w:bCs/>
                <w:sz w:val="20"/>
                <w:szCs w:val="20"/>
              </w:rPr>
              <w:t>APPROVED</w:t>
            </w:r>
          </w:p>
        </w:tc>
        <w:tc>
          <w:tcPr>
            <w:tcW w:w="1738" w:type="dxa"/>
            <w:tcBorders>
              <w:top w:val="nil"/>
              <w:left w:val="nil"/>
              <w:bottom w:val="nil"/>
              <w:right w:val="nil"/>
            </w:tcBorders>
            <w:shd w:val="clear" w:color="auto" w:fill="auto"/>
            <w:noWrap/>
            <w:vAlign w:val="bottom"/>
            <w:hideMark/>
          </w:tcPr>
          <w:p w:rsidR="005528DA" w:rsidRPr="00D873C0" w:rsidRDefault="005528DA" w:rsidP="005528DA">
            <w:pPr>
              <w:jc w:val="center"/>
              <w:rPr>
                <w:rFonts w:ascii="SWISS" w:hAnsi="SWISS" w:cs="Arial"/>
                <w:b/>
                <w:bCs/>
                <w:sz w:val="20"/>
                <w:szCs w:val="20"/>
              </w:rPr>
            </w:pPr>
            <w:r w:rsidRPr="00D873C0">
              <w:rPr>
                <w:rFonts w:ascii="SWISS" w:hAnsi="SWISS" w:cs="Arial"/>
                <w:b/>
                <w:bCs/>
                <w:sz w:val="20"/>
                <w:szCs w:val="20"/>
              </w:rPr>
              <w:t> </w:t>
            </w:r>
          </w:p>
        </w:tc>
        <w:tc>
          <w:tcPr>
            <w:tcW w:w="1420" w:type="dxa"/>
            <w:tcBorders>
              <w:top w:val="nil"/>
              <w:left w:val="nil"/>
              <w:bottom w:val="nil"/>
              <w:right w:val="nil"/>
            </w:tcBorders>
            <w:shd w:val="clear" w:color="auto" w:fill="auto"/>
            <w:noWrap/>
            <w:vAlign w:val="bottom"/>
            <w:hideMark/>
          </w:tcPr>
          <w:p w:rsidR="005528DA" w:rsidRPr="00D873C0" w:rsidRDefault="005528DA" w:rsidP="005528DA">
            <w:pPr>
              <w:jc w:val="center"/>
              <w:rPr>
                <w:rFonts w:ascii="SWISS" w:hAnsi="SWISS" w:cs="Arial"/>
                <w:b/>
                <w:bCs/>
                <w:sz w:val="20"/>
                <w:szCs w:val="20"/>
              </w:rPr>
            </w:pPr>
            <w:r w:rsidRPr="00D873C0">
              <w:rPr>
                <w:rFonts w:ascii="SWISS" w:hAnsi="SWISS" w:cs="Arial"/>
                <w:b/>
                <w:bCs/>
                <w:sz w:val="20"/>
                <w:szCs w:val="20"/>
              </w:rPr>
              <w:t>STAFF</w:t>
            </w:r>
          </w:p>
        </w:tc>
        <w:tc>
          <w:tcPr>
            <w:tcW w:w="1279" w:type="dxa"/>
            <w:tcBorders>
              <w:top w:val="nil"/>
              <w:left w:val="nil"/>
              <w:bottom w:val="nil"/>
              <w:right w:val="nil"/>
            </w:tcBorders>
            <w:shd w:val="clear" w:color="auto" w:fill="auto"/>
            <w:noWrap/>
            <w:vAlign w:val="bottom"/>
            <w:hideMark/>
          </w:tcPr>
          <w:p w:rsidR="005528DA" w:rsidRPr="00D873C0" w:rsidRDefault="005528DA" w:rsidP="005528DA">
            <w:pPr>
              <w:jc w:val="center"/>
              <w:rPr>
                <w:rFonts w:ascii="SWISS" w:hAnsi="SWISS" w:cs="Arial"/>
                <w:b/>
                <w:bCs/>
                <w:sz w:val="20"/>
                <w:szCs w:val="20"/>
              </w:rPr>
            </w:pPr>
            <w:r w:rsidRPr="00D873C0">
              <w:rPr>
                <w:rFonts w:ascii="SWISS" w:hAnsi="SWISS" w:cs="Arial"/>
                <w:b/>
                <w:bCs/>
                <w:sz w:val="20"/>
                <w:szCs w:val="20"/>
              </w:rPr>
              <w:t>ADJUST.</w:t>
            </w:r>
          </w:p>
        </w:tc>
        <w:tc>
          <w:tcPr>
            <w:tcW w:w="1881" w:type="dxa"/>
            <w:tcBorders>
              <w:top w:val="nil"/>
              <w:left w:val="nil"/>
              <w:bottom w:val="nil"/>
              <w:right w:val="single" w:sz="8" w:space="0" w:color="auto"/>
            </w:tcBorders>
            <w:shd w:val="clear" w:color="auto" w:fill="auto"/>
            <w:noWrap/>
            <w:vAlign w:val="bottom"/>
            <w:hideMark/>
          </w:tcPr>
          <w:p w:rsidR="005528DA" w:rsidRPr="00D873C0" w:rsidRDefault="005528DA" w:rsidP="005528DA">
            <w:pPr>
              <w:rPr>
                <w:rFonts w:ascii="SWISS" w:hAnsi="SWISS" w:cs="Arial"/>
                <w:b/>
                <w:bCs/>
                <w:sz w:val="20"/>
                <w:szCs w:val="20"/>
              </w:rPr>
            </w:pPr>
            <w:r w:rsidRPr="00D873C0">
              <w:rPr>
                <w:rFonts w:ascii="SWISS" w:hAnsi="SWISS" w:cs="Arial"/>
                <w:b/>
                <w:bCs/>
                <w:sz w:val="20"/>
                <w:szCs w:val="20"/>
              </w:rPr>
              <w:t> </w:t>
            </w:r>
          </w:p>
        </w:tc>
      </w:tr>
      <w:tr w:rsidR="005528DA" w:rsidRPr="00D873C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3517"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306" w:type="dxa"/>
            <w:tcBorders>
              <w:top w:val="nil"/>
              <w:left w:val="nil"/>
              <w:bottom w:val="nil"/>
              <w:right w:val="nil"/>
            </w:tcBorders>
            <w:shd w:val="clear" w:color="auto" w:fill="auto"/>
            <w:noWrap/>
            <w:vAlign w:val="bottom"/>
            <w:hideMark/>
          </w:tcPr>
          <w:p w:rsidR="005528DA" w:rsidRPr="00D873C0" w:rsidRDefault="005528DA" w:rsidP="005528DA">
            <w:pPr>
              <w:jc w:val="center"/>
              <w:rPr>
                <w:rFonts w:ascii="SWISS" w:hAnsi="SWISS" w:cs="Arial"/>
                <w:b/>
                <w:bCs/>
                <w:sz w:val="20"/>
                <w:szCs w:val="20"/>
              </w:rPr>
            </w:pPr>
            <w:r w:rsidRPr="00D873C0">
              <w:rPr>
                <w:rFonts w:ascii="SWISS" w:hAnsi="SWISS" w:cs="Arial"/>
                <w:b/>
                <w:bCs/>
                <w:sz w:val="20"/>
                <w:szCs w:val="20"/>
              </w:rPr>
              <w:t>IN</w:t>
            </w:r>
          </w:p>
        </w:tc>
        <w:tc>
          <w:tcPr>
            <w:tcW w:w="1738" w:type="dxa"/>
            <w:tcBorders>
              <w:top w:val="nil"/>
              <w:left w:val="nil"/>
              <w:bottom w:val="nil"/>
              <w:right w:val="nil"/>
            </w:tcBorders>
            <w:shd w:val="clear" w:color="auto" w:fill="auto"/>
            <w:noWrap/>
            <w:vAlign w:val="bottom"/>
            <w:hideMark/>
          </w:tcPr>
          <w:p w:rsidR="005528DA" w:rsidRPr="00D873C0" w:rsidRDefault="005528DA" w:rsidP="005528DA">
            <w:pPr>
              <w:jc w:val="center"/>
              <w:rPr>
                <w:rFonts w:ascii="SWISS" w:hAnsi="SWISS" w:cs="Arial"/>
                <w:b/>
                <w:bCs/>
                <w:sz w:val="20"/>
                <w:szCs w:val="20"/>
              </w:rPr>
            </w:pPr>
            <w:r w:rsidRPr="00D873C0">
              <w:rPr>
                <w:rFonts w:ascii="SWISS" w:hAnsi="SWISS" w:cs="Arial"/>
                <w:b/>
                <w:bCs/>
                <w:sz w:val="20"/>
                <w:szCs w:val="20"/>
              </w:rPr>
              <w:t xml:space="preserve">STAFF </w:t>
            </w:r>
          </w:p>
        </w:tc>
        <w:tc>
          <w:tcPr>
            <w:tcW w:w="1420" w:type="dxa"/>
            <w:tcBorders>
              <w:top w:val="nil"/>
              <w:left w:val="nil"/>
              <w:bottom w:val="nil"/>
              <w:right w:val="nil"/>
            </w:tcBorders>
            <w:shd w:val="clear" w:color="auto" w:fill="auto"/>
            <w:noWrap/>
            <w:vAlign w:val="bottom"/>
            <w:hideMark/>
          </w:tcPr>
          <w:p w:rsidR="005528DA" w:rsidRPr="00D873C0" w:rsidRDefault="005528DA" w:rsidP="005528DA">
            <w:pPr>
              <w:jc w:val="center"/>
              <w:rPr>
                <w:rFonts w:ascii="SWISS" w:hAnsi="SWISS" w:cs="Arial"/>
                <w:b/>
                <w:bCs/>
                <w:sz w:val="20"/>
                <w:szCs w:val="20"/>
              </w:rPr>
            </w:pPr>
            <w:r w:rsidRPr="00D873C0">
              <w:rPr>
                <w:rFonts w:ascii="SWISS" w:hAnsi="SWISS" w:cs="Arial"/>
                <w:b/>
                <w:bCs/>
                <w:sz w:val="20"/>
                <w:szCs w:val="20"/>
              </w:rPr>
              <w:t>ADJUSTED</w:t>
            </w:r>
          </w:p>
        </w:tc>
        <w:tc>
          <w:tcPr>
            <w:tcW w:w="1279" w:type="dxa"/>
            <w:tcBorders>
              <w:top w:val="nil"/>
              <w:left w:val="nil"/>
              <w:bottom w:val="nil"/>
              <w:right w:val="nil"/>
            </w:tcBorders>
            <w:shd w:val="clear" w:color="auto" w:fill="auto"/>
            <w:noWrap/>
            <w:vAlign w:val="bottom"/>
            <w:hideMark/>
          </w:tcPr>
          <w:p w:rsidR="005528DA" w:rsidRPr="00D873C0" w:rsidRDefault="005528DA" w:rsidP="005528DA">
            <w:pPr>
              <w:jc w:val="center"/>
              <w:rPr>
                <w:rFonts w:ascii="SWISS" w:hAnsi="SWISS" w:cs="Arial"/>
                <w:b/>
                <w:bCs/>
                <w:sz w:val="20"/>
                <w:szCs w:val="20"/>
              </w:rPr>
            </w:pPr>
            <w:r w:rsidRPr="00D873C0">
              <w:rPr>
                <w:rFonts w:ascii="SWISS" w:hAnsi="SWISS" w:cs="Arial"/>
                <w:b/>
                <w:bCs/>
                <w:sz w:val="20"/>
                <w:szCs w:val="20"/>
              </w:rPr>
              <w:t>FOR</w:t>
            </w:r>
          </w:p>
        </w:tc>
        <w:tc>
          <w:tcPr>
            <w:tcW w:w="1881" w:type="dxa"/>
            <w:tcBorders>
              <w:top w:val="nil"/>
              <w:left w:val="nil"/>
              <w:bottom w:val="nil"/>
              <w:right w:val="single" w:sz="8" w:space="0" w:color="auto"/>
            </w:tcBorders>
            <w:shd w:val="clear" w:color="auto" w:fill="auto"/>
            <w:noWrap/>
            <w:vAlign w:val="bottom"/>
            <w:hideMark/>
          </w:tcPr>
          <w:p w:rsidR="005528DA" w:rsidRPr="00D873C0" w:rsidRDefault="005528DA" w:rsidP="005528DA">
            <w:pPr>
              <w:jc w:val="center"/>
              <w:rPr>
                <w:rFonts w:ascii="SWISS" w:hAnsi="SWISS" w:cs="Arial"/>
                <w:b/>
                <w:bCs/>
                <w:sz w:val="20"/>
                <w:szCs w:val="20"/>
              </w:rPr>
            </w:pPr>
            <w:r w:rsidRPr="00D873C0">
              <w:rPr>
                <w:rFonts w:ascii="SWISS" w:hAnsi="SWISS" w:cs="Arial"/>
                <w:b/>
                <w:bCs/>
                <w:sz w:val="20"/>
                <w:szCs w:val="20"/>
              </w:rPr>
              <w:t>REVENUE</w:t>
            </w:r>
          </w:p>
        </w:tc>
      </w:tr>
      <w:tr w:rsidR="005528DA" w:rsidRPr="00D873C0" w:rsidTr="005528DA">
        <w:trPr>
          <w:trHeight w:val="312"/>
          <w:jc w:val="center"/>
        </w:trPr>
        <w:tc>
          <w:tcPr>
            <w:tcW w:w="340" w:type="dxa"/>
            <w:tcBorders>
              <w:top w:val="nil"/>
              <w:left w:val="single" w:sz="8" w:space="0" w:color="auto"/>
              <w:bottom w:val="single" w:sz="8" w:space="0" w:color="auto"/>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3517" w:type="dxa"/>
            <w:tcBorders>
              <w:top w:val="nil"/>
              <w:left w:val="nil"/>
              <w:bottom w:val="single" w:sz="8" w:space="0" w:color="auto"/>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1306" w:type="dxa"/>
            <w:tcBorders>
              <w:top w:val="nil"/>
              <w:left w:val="nil"/>
              <w:bottom w:val="single" w:sz="8" w:space="0" w:color="auto"/>
              <w:right w:val="nil"/>
            </w:tcBorders>
            <w:shd w:val="clear" w:color="auto" w:fill="auto"/>
            <w:noWrap/>
            <w:vAlign w:val="bottom"/>
            <w:hideMark/>
          </w:tcPr>
          <w:p w:rsidR="005528DA" w:rsidRPr="00D873C0" w:rsidRDefault="005528DA" w:rsidP="005528DA">
            <w:pPr>
              <w:jc w:val="center"/>
              <w:rPr>
                <w:rFonts w:ascii="SWISS" w:hAnsi="SWISS" w:cs="Arial"/>
                <w:b/>
                <w:bCs/>
                <w:sz w:val="20"/>
                <w:szCs w:val="20"/>
              </w:rPr>
            </w:pPr>
            <w:r w:rsidRPr="00D873C0">
              <w:rPr>
                <w:rFonts w:ascii="SWISS" w:hAnsi="SWISS" w:cs="Arial"/>
                <w:b/>
                <w:bCs/>
                <w:sz w:val="20"/>
                <w:szCs w:val="20"/>
              </w:rPr>
              <w:t>2014 SARC</w:t>
            </w:r>
          </w:p>
        </w:tc>
        <w:tc>
          <w:tcPr>
            <w:tcW w:w="1738" w:type="dxa"/>
            <w:tcBorders>
              <w:top w:val="nil"/>
              <w:left w:val="nil"/>
              <w:bottom w:val="single" w:sz="8" w:space="0" w:color="auto"/>
              <w:right w:val="nil"/>
            </w:tcBorders>
            <w:shd w:val="clear" w:color="auto" w:fill="auto"/>
            <w:noWrap/>
            <w:vAlign w:val="bottom"/>
            <w:hideMark/>
          </w:tcPr>
          <w:p w:rsidR="005528DA" w:rsidRPr="00D873C0" w:rsidRDefault="005528DA" w:rsidP="005528DA">
            <w:pPr>
              <w:jc w:val="center"/>
              <w:rPr>
                <w:rFonts w:ascii="SWISS" w:hAnsi="SWISS" w:cs="Arial"/>
                <w:b/>
                <w:bCs/>
                <w:sz w:val="20"/>
                <w:szCs w:val="20"/>
              </w:rPr>
            </w:pPr>
            <w:r w:rsidRPr="00D873C0">
              <w:rPr>
                <w:rFonts w:ascii="SWISS" w:hAnsi="SWISS" w:cs="Arial"/>
                <w:b/>
                <w:bCs/>
                <w:sz w:val="20"/>
                <w:szCs w:val="20"/>
              </w:rPr>
              <w:t>ADJUSTMENTS</w:t>
            </w:r>
          </w:p>
        </w:tc>
        <w:tc>
          <w:tcPr>
            <w:tcW w:w="1420" w:type="dxa"/>
            <w:tcBorders>
              <w:top w:val="nil"/>
              <w:left w:val="nil"/>
              <w:bottom w:val="single" w:sz="8" w:space="0" w:color="auto"/>
              <w:right w:val="nil"/>
            </w:tcBorders>
            <w:shd w:val="clear" w:color="auto" w:fill="auto"/>
            <w:noWrap/>
            <w:vAlign w:val="bottom"/>
            <w:hideMark/>
          </w:tcPr>
          <w:p w:rsidR="005528DA" w:rsidRPr="00D873C0" w:rsidRDefault="005528DA" w:rsidP="005528DA">
            <w:pPr>
              <w:jc w:val="center"/>
              <w:rPr>
                <w:rFonts w:ascii="SWISS" w:hAnsi="SWISS" w:cs="Arial"/>
                <w:b/>
                <w:bCs/>
                <w:sz w:val="20"/>
                <w:szCs w:val="20"/>
              </w:rPr>
            </w:pPr>
            <w:r w:rsidRPr="00D873C0">
              <w:rPr>
                <w:rFonts w:ascii="SWISS" w:hAnsi="SWISS" w:cs="Arial"/>
                <w:b/>
                <w:bCs/>
                <w:sz w:val="20"/>
                <w:szCs w:val="20"/>
              </w:rPr>
              <w:t>TEST YEAR</w:t>
            </w:r>
          </w:p>
        </w:tc>
        <w:tc>
          <w:tcPr>
            <w:tcW w:w="1279" w:type="dxa"/>
            <w:tcBorders>
              <w:top w:val="nil"/>
              <w:left w:val="nil"/>
              <w:bottom w:val="single" w:sz="8" w:space="0" w:color="auto"/>
              <w:right w:val="nil"/>
            </w:tcBorders>
            <w:shd w:val="clear" w:color="auto" w:fill="auto"/>
            <w:noWrap/>
            <w:vAlign w:val="bottom"/>
            <w:hideMark/>
          </w:tcPr>
          <w:p w:rsidR="005528DA" w:rsidRPr="00D873C0" w:rsidRDefault="005528DA" w:rsidP="005528DA">
            <w:pPr>
              <w:jc w:val="center"/>
              <w:rPr>
                <w:rFonts w:ascii="SWISS" w:hAnsi="SWISS" w:cs="Arial"/>
                <w:b/>
                <w:bCs/>
                <w:sz w:val="20"/>
                <w:szCs w:val="20"/>
              </w:rPr>
            </w:pPr>
            <w:r w:rsidRPr="00D873C0">
              <w:rPr>
                <w:rFonts w:ascii="SWISS" w:hAnsi="SWISS" w:cs="Arial"/>
                <w:b/>
                <w:bCs/>
                <w:sz w:val="20"/>
                <w:szCs w:val="20"/>
              </w:rPr>
              <w:t>INCREASE</w:t>
            </w:r>
          </w:p>
        </w:tc>
        <w:tc>
          <w:tcPr>
            <w:tcW w:w="1881" w:type="dxa"/>
            <w:tcBorders>
              <w:top w:val="nil"/>
              <w:left w:val="nil"/>
              <w:bottom w:val="single" w:sz="8" w:space="0" w:color="auto"/>
              <w:right w:val="single" w:sz="8" w:space="0" w:color="auto"/>
            </w:tcBorders>
            <w:shd w:val="clear" w:color="auto" w:fill="auto"/>
            <w:noWrap/>
            <w:vAlign w:val="bottom"/>
            <w:hideMark/>
          </w:tcPr>
          <w:p w:rsidR="005528DA" w:rsidRPr="00D873C0" w:rsidRDefault="005528DA" w:rsidP="005528DA">
            <w:pPr>
              <w:jc w:val="center"/>
              <w:rPr>
                <w:rFonts w:ascii="SWISS" w:hAnsi="SWISS" w:cs="Arial"/>
                <w:b/>
                <w:bCs/>
                <w:sz w:val="20"/>
                <w:szCs w:val="20"/>
              </w:rPr>
            </w:pPr>
            <w:r w:rsidRPr="00D873C0">
              <w:rPr>
                <w:rFonts w:ascii="SWISS" w:hAnsi="SWISS" w:cs="Arial"/>
                <w:b/>
                <w:bCs/>
                <w:sz w:val="20"/>
                <w:szCs w:val="20"/>
              </w:rPr>
              <w:t>REQUIREMENT</w:t>
            </w:r>
          </w:p>
        </w:tc>
      </w:tr>
      <w:tr w:rsidR="005528DA" w:rsidRPr="00D873C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3517"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1306"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1738"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1420"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1279"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1881" w:type="dxa"/>
            <w:tcBorders>
              <w:top w:val="nil"/>
              <w:left w:val="nil"/>
              <w:bottom w:val="nil"/>
              <w:right w:val="single" w:sz="8" w:space="0" w:color="auto"/>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r>
      <w:tr w:rsidR="005528DA" w:rsidRPr="00D873C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1.</w:t>
            </w:r>
          </w:p>
        </w:tc>
        <w:tc>
          <w:tcPr>
            <w:tcW w:w="3517"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b/>
                <w:bCs/>
                <w:sz w:val="20"/>
                <w:szCs w:val="20"/>
              </w:rPr>
            </w:pPr>
            <w:r w:rsidRPr="00D873C0">
              <w:rPr>
                <w:rFonts w:ascii="SWISS" w:hAnsi="SWISS" w:cs="Arial"/>
                <w:b/>
                <w:bCs/>
                <w:sz w:val="20"/>
                <w:szCs w:val="20"/>
              </w:rPr>
              <w:t xml:space="preserve">OPERATING REVENUES               </w:t>
            </w:r>
          </w:p>
        </w:tc>
        <w:tc>
          <w:tcPr>
            <w:tcW w:w="1306" w:type="dxa"/>
            <w:tcBorders>
              <w:top w:val="nil"/>
              <w:left w:val="nil"/>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u w:val="single"/>
              </w:rPr>
            </w:pPr>
            <w:r w:rsidRPr="00D873C0">
              <w:rPr>
                <w:rFonts w:ascii="SWISS" w:hAnsi="SWISS" w:cs="Arial"/>
                <w:sz w:val="20"/>
                <w:szCs w:val="20"/>
                <w:u w:val="single"/>
              </w:rPr>
              <w:t>$93,667</w:t>
            </w:r>
          </w:p>
        </w:tc>
        <w:tc>
          <w:tcPr>
            <w:tcW w:w="1738" w:type="dxa"/>
            <w:tcBorders>
              <w:top w:val="nil"/>
              <w:left w:val="nil"/>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u w:val="single"/>
              </w:rPr>
            </w:pPr>
            <w:r w:rsidRPr="00D873C0">
              <w:rPr>
                <w:rFonts w:ascii="SWISS" w:hAnsi="SWISS" w:cs="Arial"/>
                <w:sz w:val="20"/>
                <w:szCs w:val="20"/>
                <w:u w:val="single"/>
              </w:rPr>
              <w:t>$0</w:t>
            </w:r>
          </w:p>
        </w:tc>
        <w:tc>
          <w:tcPr>
            <w:tcW w:w="1420" w:type="dxa"/>
            <w:tcBorders>
              <w:top w:val="nil"/>
              <w:left w:val="nil"/>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u w:val="single"/>
              </w:rPr>
            </w:pPr>
            <w:r w:rsidRPr="00D873C0">
              <w:rPr>
                <w:rFonts w:ascii="SWISS" w:hAnsi="SWISS" w:cs="Arial"/>
                <w:sz w:val="20"/>
                <w:szCs w:val="20"/>
                <w:u w:val="single"/>
              </w:rPr>
              <w:t>$93,667</w:t>
            </w:r>
          </w:p>
        </w:tc>
        <w:tc>
          <w:tcPr>
            <w:tcW w:w="1279" w:type="dxa"/>
            <w:tcBorders>
              <w:top w:val="nil"/>
              <w:left w:val="nil"/>
              <w:bottom w:val="nil"/>
              <w:right w:val="nil"/>
            </w:tcBorders>
            <w:shd w:val="clear" w:color="auto" w:fill="auto"/>
            <w:noWrap/>
            <w:vAlign w:val="bottom"/>
            <w:hideMark/>
          </w:tcPr>
          <w:p w:rsidR="005528DA" w:rsidRPr="00D873C0" w:rsidRDefault="00F47DB9" w:rsidP="005528DA">
            <w:pPr>
              <w:jc w:val="right"/>
              <w:rPr>
                <w:rFonts w:ascii="SWISS" w:hAnsi="SWISS" w:cs="Arial"/>
                <w:sz w:val="20"/>
                <w:szCs w:val="20"/>
                <w:u w:val="single"/>
              </w:rPr>
            </w:pPr>
            <w:r>
              <w:rPr>
                <w:rFonts w:ascii="SWISS" w:hAnsi="SWISS" w:cs="Arial"/>
                <w:sz w:val="20"/>
                <w:szCs w:val="20"/>
                <w:u w:val="single"/>
              </w:rPr>
              <w:t>$7,822</w:t>
            </w:r>
          </w:p>
        </w:tc>
        <w:tc>
          <w:tcPr>
            <w:tcW w:w="1881" w:type="dxa"/>
            <w:tcBorders>
              <w:top w:val="nil"/>
              <w:left w:val="nil"/>
              <w:bottom w:val="nil"/>
              <w:right w:val="single" w:sz="8" w:space="0" w:color="auto"/>
            </w:tcBorders>
            <w:shd w:val="clear" w:color="auto" w:fill="auto"/>
            <w:noWrap/>
            <w:vAlign w:val="bottom"/>
            <w:hideMark/>
          </w:tcPr>
          <w:p w:rsidR="005528DA" w:rsidRPr="00D873C0" w:rsidRDefault="00F47DB9" w:rsidP="005528DA">
            <w:pPr>
              <w:jc w:val="right"/>
              <w:rPr>
                <w:rFonts w:ascii="SWISS" w:hAnsi="SWISS" w:cs="Arial"/>
                <w:sz w:val="20"/>
                <w:szCs w:val="20"/>
                <w:u w:val="single"/>
              </w:rPr>
            </w:pPr>
            <w:r>
              <w:rPr>
                <w:rFonts w:ascii="SWISS" w:hAnsi="SWISS" w:cs="Arial"/>
                <w:sz w:val="20"/>
                <w:szCs w:val="20"/>
                <w:u w:val="single"/>
              </w:rPr>
              <w:t>$101,489</w:t>
            </w:r>
          </w:p>
        </w:tc>
      </w:tr>
      <w:tr w:rsidR="005528DA" w:rsidRPr="00D873C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3517"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306"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738"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420"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279" w:type="dxa"/>
            <w:tcBorders>
              <w:top w:val="nil"/>
              <w:left w:val="nil"/>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8.35%</w:t>
            </w:r>
          </w:p>
        </w:tc>
        <w:tc>
          <w:tcPr>
            <w:tcW w:w="1881" w:type="dxa"/>
            <w:tcBorders>
              <w:top w:val="nil"/>
              <w:left w:val="nil"/>
              <w:bottom w:val="nil"/>
              <w:right w:val="single" w:sz="8" w:space="0" w:color="auto"/>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r>
      <w:tr w:rsidR="005528DA" w:rsidRPr="00D873C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3517"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b/>
                <w:bCs/>
                <w:sz w:val="20"/>
                <w:szCs w:val="20"/>
              </w:rPr>
            </w:pPr>
            <w:r w:rsidRPr="00D873C0">
              <w:rPr>
                <w:rFonts w:ascii="SWISS" w:hAnsi="SWISS" w:cs="Arial"/>
                <w:b/>
                <w:bCs/>
                <w:sz w:val="20"/>
                <w:szCs w:val="20"/>
              </w:rPr>
              <w:t>OPERATING EXPENSES:</w:t>
            </w:r>
          </w:p>
        </w:tc>
        <w:tc>
          <w:tcPr>
            <w:tcW w:w="1306"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738"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420"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279"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881" w:type="dxa"/>
            <w:tcBorders>
              <w:top w:val="nil"/>
              <w:left w:val="nil"/>
              <w:bottom w:val="nil"/>
              <w:right w:val="single" w:sz="8" w:space="0" w:color="auto"/>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r>
      <w:tr w:rsidR="005528DA" w:rsidRPr="00D873C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2.</w:t>
            </w:r>
          </w:p>
        </w:tc>
        <w:tc>
          <w:tcPr>
            <w:tcW w:w="3517"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xml:space="preserve">  OPERATION &amp; MAINTENANCE</w:t>
            </w:r>
          </w:p>
        </w:tc>
        <w:tc>
          <w:tcPr>
            <w:tcW w:w="1306" w:type="dxa"/>
            <w:tcBorders>
              <w:top w:val="nil"/>
              <w:left w:val="nil"/>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 xml:space="preserve">$74,824 </w:t>
            </w:r>
          </w:p>
        </w:tc>
        <w:tc>
          <w:tcPr>
            <w:tcW w:w="1738" w:type="dxa"/>
            <w:tcBorders>
              <w:top w:val="nil"/>
              <w:left w:val="nil"/>
              <w:bottom w:val="nil"/>
              <w:right w:val="nil"/>
            </w:tcBorders>
            <w:shd w:val="clear" w:color="auto" w:fill="auto"/>
            <w:noWrap/>
            <w:vAlign w:val="bottom"/>
            <w:hideMark/>
          </w:tcPr>
          <w:p w:rsidR="005528DA" w:rsidRPr="00D873C0" w:rsidRDefault="00F47DB9" w:rsidP="005528DA">
            <w:pPr>
              <w:jc w:val="right"/>
              <w:rPr>
                <w:rFonts w:ascii="SWISS" w:hAnsi="SWISS" w:cs="Arial"/>
                <w:sz w:val="20"/>
                <w:szCs w:val="20"/>
              </w:rPr>
            </w:pPr>
            <w:r>
              <w:rPr>
                <w:rFonts w:ascii="SWISS" w:hAnsi="SWISS" w:cs="Arial"/>
                <w:sz w:val="20"/>
                <w:szCs w:val="20"/>
              </w:rPr>
              <w:t>$5,235</w:t>
            </w:r>
            <w:r w:rsidR="005528DA" w:rsidRPr="00D873C0">
              <w:rPr>
                <w:rFonts w:ascii="SWISS" w:hAnsi="SWISS" w:cs="Arial"/>
                <w:sz w:val="20"/>
                <w:szCs w:val="20"/>
              </w:rPr>
              <w:t xml:space="preserve"> </w:t>
            </w:r>
          </w:p>
        </w:tc>
        <w:tc>
          <w:tcPr>
            <w:tcW w:w="1420" w:type="dxa"/>
            <w:tcBorders>
              <w:top w:val="nil"/>
              <w:left w:val="nil"/>
              <w:bottom w:val="nil"/>
              <w:right w:val="nil"/>
            </w:tcBorders>
            <w:shd w:val="clear" w:color="auto" w:fill="auto"/>
            <w:noWrap/>
            <w:vAlign w:val="bottom"/>
            <w:hideMark/>
          </w:tcPr>
          <w:p w:rsidR="005528DA" w:rsidRPr="00D873C0" w:rsidRDefault="00F47DB9" w:rsidP="005528DA">
            <w:pPr>
              <w:jc w:val="right"/>
              <w:rPr>
                <w:rFonts w:ascii="SWISS" w:hAnsi="SWISS" w:cs="Arial"/>
                <w:sz w:val="20"/>
                <w:szCs w:val="20"/>
              </w:rPr>
            </w:pPr>
            <w:r>
              <w:rPr>
                <w:rFonts w:ascii="SWISS" w:hAnsi="SWISS" w:cs="Arial"/>
                <w:sz w:val="20"/>
                <w:szCs w:val="20"/>
              </w:rPr>
              <w:t>$80,059</w:t>
            </w:r>
            <w:r w:rsidR="005528DA" w:rsidRPr="00D873C0">
              <w:rPr>
                <w:rFonts w:ascii="SWISS" w:hAnsi="SWISS" w:cs="Arial"/>
                <w:sz w:val="20"/>
                <w:szCs w:val="20"/>
              </w:rPr>
              <w:t xml:space="preserve"> </w:t>
            </w:r>
          </w:p>
        </w:tc>
        <w:tc>
          <w:tcPr>
            <w:tcW w:w="1279" w:type="dxa"/>
            <w:tcBorders>
              <w:top w:val="nil"/>
              <w:left w:val="nil"/>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 xml:space="preserve">$0 </w:t>
            </w:r>
          </w:p>
        </w:tc>
        <w:tc>
          <w:tcPr>
            <w:tcW w:w="1881" w:type="dxa"/>
            <w:tcBorders>
              <w:top w:val="nil"/>
              <w:left w:val="nil"/>
              <w:bottom w:val="nil"/>
              <w:right w:val="single" w:sz="8" w:space="0" w:color="auto"/>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$80,</w:t>
            </w:r>
            <w:r w:rsidR="00F47DB9">
              <w:rPr>
                <w:rFonts w:ascii="SWISS" w:hAnsi="SWISS" w:cs="Arial"/>
                <w:sz w:val="20"/>
                <w:szCs w:val="20"/>
              </w:rPr>
              <w:t>059</w:t>
            </w:r>
            <w:r w:rsidRPr="00D873C0">
              <w:rPr>
                <w:rFonts w:ascii="SWISS" w:hAnsi="SWISS" w:cs="Arial"/>
                <w:sz w:val="20"/>
                <w:szCs w:val="20"/>
              </w:rPr>
              <w:t xml:space="preserve"> </w:t>
            </w:r>
          </w:p>
        </w:tc>
      </w:tr>
      <w:tr w:rsidR="005528DA" w:rsidRPr="00D873C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3517"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306"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738"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420"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279"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881" w:type="dxa"/>
            <w:tcBorders>
              <w:top w:val="nil"/>
              <w:left w:val="nil"/>
              <w:bottom w:val="nil"/>
              <w:right w:val="single" w:sz="8" w:space="0" w:color="auto"/>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r>
      <w:tr w:rsidR="005528DA" w:rsidRPr="00D873C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3.</w:t>
            </w:r>
          </w:p>
        </w:tc>
        <w:tc>
          <w:tcPr>
            <w:tcW w:w="3517"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xml:space="preserve">  DEPRECIATION </w:t>
            </w:r>
          </w:p>
        </w:tc>
        <w:tc>
          <w:tcPr>
            <w:tcW w:w="1306" w:type="dxa"/>
            <w:tcBorders>
              <w:top w:val="nil"/>
              <w:left w:val="nil"/>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5,283</w:t>
            </w:r>
          </w:p>
        </w:tc>
        <w:tc>
          <w:tcPr>
            <w:tcW w:w="1738" w:type="dxa"/>
            <w:tcBorders>
              <w:top w:val="nil"/>
              <w:left w:val="nil"/>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1,458</w:t>
            </w:r>
          </w:p>
        </w:tc>
        <w:tc>
          <w:tcPr>
            <w:tcW w:w="1420" w:type="dxa"/>
            <w:tcBorders>
              <w:top w:val="nil"/>
              <w:left w:val="nil"/>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6,741</w:t>
            </w:r>
          </w:p>
        </w:tc>
        <w:tc>
          <w:tcPr>
            <w:tcW w:w="1279" w:type="dxa"/>
            <w:tcBorders>
              <w:top w:val="nil"/>
              <w:left w:val="nil"/>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0</w:t>
            </w:r>
          </w:p>
        </w:tc>
        <w:tc>
          <w:tcPr>
            <w:tcW w:w="1881" w:type="dxa"/>
            <w:tcBorders>
              <w:top w:val="nil"/>
              <w:left w:val="nil"/>
              <w:bottom w:val="nil"/>
              <w:right w:val="single" w:sz="8" w:space="0" w:color="auto"/>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6,741</w:t>
            </w:r>
          </w:p>
        </w:tc>
      </w:tr>
      <w:tr w:rsidR="005528DA" w:rsidRPr="00D873C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3517"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306"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738"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420"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279"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881" w:type="dxa"/>
            <w:tcBorders>
              <w:top w:val="nil"/>
              <w:left w:val="nil"/>
              <w:bottom w:val="nil"/>
              <w:right w:val="single" w:sz="8" w:space="0" w:color="auto"/>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r>
      <w:tr w:rsidR="005528DA" w:rsidRPr="00D873C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4.</w:t>
            </w:r>
          </w:p>
        </w:tc>
        <w:tc>
          <w:tcPr>
            <w:tcW w:w="3517"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xml:space="preserve">  AMORTIZATION</w:t>
            </w:r>
          </w:p>
        </w:tc>
        <w:tc>
          <w:tcPr>
            <w:tcW w:w="1306" w:type="dxa"/>
            <w:tcBorders>
              <w:top w:val="nil"/>
              <w:left w:val="nil"/>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 xml:space="preserve">0 </w:t>
            </w:r>
          </w:p>
        </w:tc>
        <w:tc>
          <w:tcPr>
            <w:tcW w:w="1738" w:type="dxa"/>
            <w:tcBorders>
              <w:top w:val="nil"/>
              <w:left w:val="nil"/>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 xml:space="preserve">0 </w:t>
            </w:r>
          </w:p>
        </w:tc>
        <w:tc>
          <w:tcPr>
            <w:tcW w:w="1420" w:type="dxa"/>
            <w:tcBorders>
              <w:top w:val="nil"/>
              <w:left w:val="nil"/>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 xml:space="preserve">0 </w:t>
            </w:r>
          </w:p>
        </w:tc>
        <w:tc>
          <w:tcPr>
            <w:tcW w:w="1279" w:type="dxa"/>
            <w:tcBorders>
              <w:top w:val="nil"/>
              <w:left w:val="nil"/>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0</w:t>
            </w:r>
          </w:p>
        </w:tc>
        <w:tc>
          <w:tcPr>
            <w:tcW w:w="1881" w:type="dxa"/>
            <w:tcBorders>
              <w:top w:val="nil"/>
              <w:left w:val="nil"/>
              <w:bottom w:val="nil"/>
              <w:right w:val="single" w:sz="8" w:space="0" w:color="auto"/>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 xml:space="preserve">0 </w:t>
            </w:r>
          </w:p>
        </w:tc>
      </w:tr>
      <w:tr w:rsidR="005528DA" w:rsidRPr="00D873C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3517"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306"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738"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420"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279"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881" w:type="dxa"/>
            <w:tcBorders>
              <w:top w:val="nil"/>
              <w:left w:val="nil"/>
              <w:bottom w:val="nil"/>
              <w:right w:val="single" w:sz="8" w:space="0" w:color="auto"/>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r>
      <w:tr w:rsidR="005528DA" w:rsidRPr="00D873C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5.</w:t>
            </w:r>
          </w:p>
        </w:tc>
        <w:tc>
          <w:tcPr>
            <w:tcW w:w="3517"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xml:space="preserve">  TAXES OTHER THAN INCOME</w:t>
            </w:r>
          </w:p>
        </w:tc>
        <w:tc>
          <w:tcPr>
            <w:tcW w:w="1306" w:type="dxa"/>
            <w:tcBorders>
              <w:top w:val="nil"/>
              <w:left w:val="nil"/>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6,186</w:t>
            </w:r>
          </w:p>
        </w:tc>
        <w:tc>
          <w:tcPr>
            <w:tcW w:w="1738" w:type="dxa"/>
            <w:tcBorders>
              <w:top w:val="nil"/>
              <w:left w:val="nil"/>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498</w:t>
            </w:r>
          </w:p>
        </w:tc>
        <w:tc>
          <w:tcPr>
            <w:tcW w:w="1420" w:type="dxa"/>
            <w:tcBorders>
              <w:top w:val="nil"/>
              <w:left w:val="nil"/>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6,684</w:t>
            </w:r>
          </w:p>
        </w:tc>
        <w:tc>
          <w:tcPr>
            <w:tcW w:w="1279" w:type="dxa"/>
            <w:tcBorders>
              <w:top w:val="nil"/>
              <w:left w:val="nil"/>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 xml:space="preserve">352 </w:t>
            </w:r>
          </w:p>
        </w:tc>
        <w:tc>
          <w:tcPr>
            <w:tcW w:w="1881" w:type="dxa"/>
            <w:tcBorders>
              <w:top w:val="nil"/>
              <w:left w:val="nil"/>
              <w:bottom w:val="nil"/>
              <w:right w:val="single" w:sz="8" w:space="0" w:color="auto"/>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7,036</w:t>
            </w:r>
          </w:p>
        </w:tc>
      </w:tr>
      <w:tr w:rsidR="005528DA" w:rsidRPr="00D873C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3517"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306"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738"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420"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279"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881" w:type="dxa"/>
            <w:tcBorders>
              <w:top w:val="nil"/>
              <w:left w:val="nil"/>
              <w:bottom w:val="nil"/>
              <w:right w:val="single" w:sz="8" w:space="0" w:color="auto"/>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r>
      <w:tr w:rsidR="005528DA" w:rsidRPr="00D873C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6.</w:t>
            </w:r>
          </w:p>
        </w:tc>
        <w:tc>
          <w:tcPr>
            <w:tcW w:w="3517"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xml:space="preserve">  INCOME TAXES</w:t>
            </w:r>
          </w:p>
        </w:tc>
        <w:tc>
          <w:tcPr>
            <w:tcW w:w="1306" w:type="dxa"/>
            <w:tcBorders>
              <w:top w:val="nil"/>
              <w:left w:val="nil"/>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u w:val="single"/>
              </w:rPr>
            </w:pPr>
            <w:r w:rsidRPr="00D873C0">
              <w:rPr>
                <w:rFonts w:ascii="SWISS" w:hAnsi="SWISS" w:cs="Arial"/>
                <w:sz w:val="20"/>
                <w:szCs w:val="20"/>
                <w:u w:val="single"/>
              </w:rPr>
              <w:t xml:space="preserve">0 </w:t>
            </w:r>
          </w:p>
        </w:tc>
        <w:tc>
          <w:tcPr>
            <w:tcW w:w="1738" w:type="dxa"/>
            <w:tcBorders>
              <w:top w:val="nil"/>
              <w:left w:val="nil"/>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u w:val="single"/>
              </w:rPr>
            </w:pPr>
            <w:r w:rsidRPr="00D873C0">
              <w:rPr>
                <w:rFonts w:ascii="SWISS" w:hAnsi="SWISS" w:cs="Arial"/>
                <w:sz w:val="20"/>
                <w:szCs w:val="20"/>
                <w:u w:val="single"/>
              </w:rPr>
              <w:t xml:space="preserve">0 </w:t>
            </w:r>
          </w:p>
        </w:tc>
        <w:tc>
          <w:tcPr>
            <w:tcW w:w="1420" w:type="dxa"/>
            <w:tcBorders>
              <w:top w:val="nil"/>
              <w:left w:val="nil"/>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u w:val="single"/>
              </w:rPr>
            </w:pPr>
            <w:r w:rsidRPr="00D873C0">
              <w:rPr>
                <w:rFonts w:ascii="SWISS" w:hAnsi="SWISS" w:cs="Arial"/>
                <w:sz w:val="20"/>
                <w:szCs w:val="20"/>
                <w:u w:val="single"/>
              </w:rPr>
              <w:t xml:space="preserve">0 </w:t>
            </w:r>
          </w:p>
        </w:tc>
        <w:tc>
          <w:tcPr>
            <w:tcW w:w="1279" w:type="dxa"/>
            <w:tcBorders>
              <w:top w:val="nil"/>
              <w:left w:val="nil"/>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u w:val="single"/>
              </w:rPr>
            </w:pPr>
            <w:r w:rsidRPr="00D873C0">
              <w:rPr>
                <w:rFonts w:ascii="SWISS" w:hAnsi="SWISS" w:cs="Arial"/>
                <w:sz w:val="20"/>
                <w:szCs w:val="20"/>
                <w:u w:val="single"/>
              </w:rPr>
              <w:t>0</w:t>
            </w:r>
          </w:p>
        </w:tc>
        <w:tc>
          <w:tcPr>
            <w:tcW w:w="1881" w:type="dxa"/>
            <w:tcBorders>
              <w:top w:val="nil"/>
              <w:left w:val="nil"/>
              <w:bottom w:val="nil"/>
              <w:right w:val="single" w:sz="8" w:space="0" w:color="auto"/>
            </w:tcBorders>
            <w:shd w:val="clear" w:color="auto" w:fill="auto"/>
            <w:noWrap/>
            <w:vAlign w:val="bottom"/>
            <w:hideMark/>
          </w:tcPr>
          <w:p w:rsidR="005528DA" w:rsidRPr="00D873C0" w:rsidRDefault="005528DA" w:rsidP="005528DA">
            <w:pPr>
              <w:jc w:val="right"/>
              <w:rPr>
                <w:rFonts w:ascii="SWISS" w:hAnsi="SWISS" w:cs="Arial"/>
                <w:sz w:val="20"/>
                <w:szCs w:val="20"/>
                <w:u w:val="single"/>
              </w:rPr>
            </w:pPr>
            <w:r w:rsidRPr="00D873C0">
              <w:rPr>
                <w:rFonts w:ascii="SWISS" w:hAnsi="SWISS" w:cs="Arial"/>
                <w:sz w:val="20"/>
                <w:szCs w:val="20"/>
                <w:u w:val="single"/>
              </w:rPr>
              <w:t xml:space="preserve">0 </w:t>
            </w:r>
          </w:p>
        </w:tc>
      </w:tr>
      <w:tr w:rsidR="005528DA" w:rsidRPr="00D873C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3517"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306"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738"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420"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279"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881" w:type="dxa"/>
            <w:tcBorders>
              <w:top w:val="nil"/>
              <w:left w:val="nil"/>
              <w:bottom w:val="nil"/>
              <w:right w:val="single" w:sz="8" w:space="0" w:color="auto"/>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r>
      <w:tr w:rsidR="005528DA" w:rsidRPr="00D873C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7.</w:t>
            </w:r>
          </w:p>
        </w:tc>
        <w:tc>
          <w:tcPr>
            <w:tcW w:w="3517"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b/>
                <w:bCs/>
                <w:sz w:val="20"/>
                <w:szCs w:val="20"/>
              </w:rPr>
            </w:pPr>
            <w:r w:rsidRPr="00D873C0">
              <w:rPr>
                <w:rFonts w:ascii="SWISS" w:hAnsi="SWISS" w:cs="Arial"/>
                <w:b/>
                <w:bCs/>
                <w:sz w:val="20"/>
                <w:szCs w:val="20"/>
              </w:rPr>
              <w:t xml:space="preserve">TOTAL OPERATING EXPENSES    </w:t>
            </w:r>
          </w:p>
        </w:tc>
        <w:tc>
          <w:tcPr>
            <w:tcW w:w="1306" w:type="dxa"/>
            <w:tcBorders>
              <w:top w:val="nil"/>
              <w:left w:val="nil"/>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u w:val="single"/>
              </w:rPr>
            </w:pPr>
            <w:r w:rsidRPr="00D873C0">
              <w:rPr>
                <w:rFonts w:ascii="SWISS" w:hAnsi="SWISS" w:cs="Arial"/>
                <w:sz w:val="20"/>
                <w:szCs w:val="20"/>
                <w:u w:val="single"/>
              </w:rPr>
              <w:t>$86,293</w:t>
            </w:r>
          </w:p>
        </w:tc>
        <w:tc>
          <w:tcPr>
            <w:tcW w:w="1738" w:type="dxa"/>
            <w:tcBorders>
              <w:top w:val="nil"/>
              <w:left w:val="nil"/>
              <w:bottom w:val="nil"/>
              <w:right w:val="nil"/>
            </w:tcBorders>
            <w:shd w:val="clear" w:color="auto" w:fill="auto"/>
            <w:noWrap/>
            <w:vAlign w:val="bottom"/>
            <w:hideMark/>
          </w:tcPr>
          <w:p w:rsidR="005528DA" w:rsidRPr="00D873C0" w:rsidRDefault="00F47DB9" w:rsidP="005528DA">
            <w:pPr>
              <w:jc w:val="right"/>
              <w:rPr>
                <w:rFonts w:ascii="SWISS" w:hAnsi="SWISS" w:cs="Arial"/>
                <w:sz w:val="20"/>
                <w:szCs w:val="20"/>
                <w:u w:val="single"/>
              </w:rPr>
            </w:pPr>
            <w:r>
              <w:rPr>
                <w:rFonts w:ascii="SWISS" w:hAnsi="SWISS" w:cs="Arial"/>
                <w:sz w:val="20"/>
                <w:szCs w:val="20"/>
                <w:u w:val="single"/>
              </w:rPr>
              <w:t>$7,191</w:t>
            </w:r>
            <w:r w:rsidR="005528DA" w:rsidRPr="00D873C0">
              <w:rPr>
                <w:rFonts w:ascii="SWISS" w:hAnsi="SWISS" w:cs="Arial"/>
                <w:sz w:val="20"/>
                <w:szCs w:val="20"/>
                <w:u w:val="single"/>
              </w:rPr>
              <w:t xml:space="preserve"> </w:t>
            </w:r>
          </w:p>
        </w:tc>
        <w:tc>
          <w:tcPr>
            <w:tcW w:w="1420" w:type="dxa"/>
            <w:tcBorders>
              <w:top w:val="nil"/>
              <w:left w:val="nil"/>
              <w:bottom w:val="nil"/>
              <w:right w:val="nil"/>
            </w:tcBorders>
            <w:shd w:val="clear" w:color="auto" w:fill="auto"/>
            <w:noWrap/>
            <w:vAlign w:val="bottom"/>
            <w:hideMark/>
          </w:tcPr>
          <w:p w:rsidR="005528DA" w:rsidRPr="00D873C0" w:rsidRDefault="00F47DB9" w:rsidP="005528DA">
            <w:pPr>
              <w:jc w:val="right"/>
              <w:rPr>
                <w:rFonts w:ascii="SWISS" w:hAnsi="SWISS" w:cs="Arial"/>
                <w:sz w:val="20"/>
                <w:szCs w:val="20"/>
                <w:u w:val="single"/>
              </w:rPr>
            </w:pPr>
            <w:r>
              <w:rPr>
                <w:rFonts w:ascii="SWISS" w:hAnsi="SWISS" w:cs="Arial"/>
                <w:sz w:val="20"/>
                <w:szCs w:val="20"/>
                <w:u w:val="single"/>
              </w:rPr>
              <w:t>$93,484</w:t>
            </w:r>
          </w:p>
        </w:tc>
        <w:tc>
          <w:tcPr>
            <w:tcW w:w="1279" w:type="dxa"/>
            <w:tcBorders>
              <w:top w:val="nil"/>
              <w:left w:val="nil"/>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u w:val="single"/>
              </w:rPr>
            </w:pPr>
            <w:r w:rsidRPr="00D873C0">
              <w:rPr>
                <w:rFonts w:ascii="SWISS" w:hAnsi="SWISS" w:cs="Arial"/>
                <w:sz w:val="20"/>
                <w:szCs w:val="20"/>
                <w:u w:val="single"/>
              </w:rPr>
              <w:t xml:space="preserve">$352 </w:t>
            </w:r>
          </w:p>
        </w:tc>
        <w:tc>
          <w:tcPr>
            <w:tcW w:w="1881" w:type="dxa"/>
            <w:tcBorders>
              <w:top w:val="nil"/>
              <w:left w:val="nil"/>
              <w:bottom w:val="nil"/>
              <w:right w:val="single" w:sz="8" w:space="0" w:color="auto"/>
            </w:tcBorders>
            <w:shd w:val="clear" w:color="auto" w:fill="auto"/>
            <w:noWrap/>
            <w:vAlign w:val="bottom"/>
            <w:hideMark/>
          </w:tcPr>
          <w:p w:rsidR="005528DA" w:rsidRPr="00D873C0" w:rsidRDefault="00F47DB9" w:rsidP="005528DA">
            <w:pPr>
              <w:jc w:val="right"/>
              <w:rPr>
                <w:rFonts w:ascii="SWISS" w:hAnsi="SWISS" w:cs="Arial"/>
                <w:sz w:val="20"/>
                <w:szCs w:val="20"/>
                <w:u w:val="single"/>
              </w:rPr>
            </w:pPr>
            <w:r>
              <w:rPr>
                <w:rFonts w:ascii="SWISS" w:hAnsi="SWISS" w:cs="Arial"/>
                <w:sz w:val="20"/>
                <w:szCs w:val="20"/>
                <w:u w:val="single"/>
              </w:rPr>
              <w:t>$93,836</w:t>
            </w:r>
          </w:p>
        </w:tc>
      </w:tr>
      <w:tr w:rsidR="005528DA" w:rsidRPr="00D873C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3517"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306"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738"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420"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279"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881" w:type="dxa"/>
            <w:tcBorders>
              <w:top w:val="nil"/>
              <w:left w:val="nil"/>
              <w:bottom w:val="nil"/>
              <w:right w:val="single" w:sz="8" w:space="0" w:color="auto"/>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r>
      <w:tr w:rsidR="005528DA" w:rsidRPr="00D873C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8.</w:t>
            </w:r>
          </w:p>
        </w:tc>
        <w:tc>
          <w:tcPr>
            <w:tcW w:w="3517"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b/>
                <w:bCs/>
                <w:sz w:val="20"/>
                <w:szCs w:val="20"/>
              </w:rPr>
            </w:pPr>
            <w:r w:rsidRPr="00D873C0">
              <w:rPr>
                <w:rFonts w:ascii="SWISS" w:hAnsi="SWISS" w:cs="Arial"/>
                <w:b/>
                <w:bCs/>
                <w:sz w:val="20"/>
                <w:szCs w:val="20"/>
              </w:rPr>
              <w:t xml:space="preserve">OPERATING INCOME/(LOSS)        </w:t>
            </w:r>
          </w:p>
        </w:tc>
        <w:tc>
          <w:tcPr>
            <w:tcW w:w="1306" w:type="dxa"/>
            <w:tcBorders>
              <w:top w:val="nil"/>
              <w:left w:val="nil"/>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u w:val="double"/>
              </w:rPr>
            </w:pPr>
            <w:r w:rsidRPr="00D873C0">
              <w:rPr>
                <w:rFonts w:ascii="SWISS" w:hAnsi="SWISS" w:cs="Arial"/>
                <w:sz w:val="20"/>
                <w:szCs w:val="20"/>
                <w:u w:val="double"/>
              </w:rPr>
              <w:t xml:space="preserve">$7,374 </w:t>
            </w:r>
          </w:p>
        </w:tc>
        <w:tc>
          <w:tcPr>
            <w:tcW w:w="1738"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u w:val="double"/>
              </w:rPr>
            </w:pPr>
          </w:p>
        </w:tc>
        <w:tc>
          <w:tcPr>
            <w:tcW w:w="1420" w:type="dxa"/>
            <w:tcBorders>
              <w:top w:val="nil"/>
              <w:left w:val="nil"/>
              <w:bottom w:val="nil"/>
              <w:right w:val="nil"/>
            </w:tcBorders>
            <w:shd w:val="clear" w:color="auto" w:fill="auto"/>
            <w:noWrap/>
            <w:vAlign w:val="bottom"/>
            <w:hideMark/>
          </w:tcPr>
          <w:p w:rsidR="005528DA" w:rsidRPr="00D873C0" w:rsidRDefault="00F47DB9" w:rsidP="005528DA">
            <w:pPr>
              <w:jc w:val="right"/>
              <w:rPr>
                <w:rFonts w:ascii="SWISS" w:hAnsi="SWISS" w:cs="Arial"/>
                <w:sz w:val="20"/>
                <w:szCs w:val="20"/>
                <w:u w:val="double"/>
              </w:rPr>
            </w:pPr>
            <w:r>
              <w:rPr>
                <w:rFonts w:ascii="SWISS" w:hAnsi="SWISS" w:cs="Arial"/>
                <w:sz w:val="20"/>
                <w:szCs w:val="20"/>
                <w:u w:val="double"/>
              </w:rPr>
              <w:t>$183</w:t>
            </w:r>
          </w:p>
        </w:tc>
        <w:tc>
          <w:tcPr>
            <w:tcW w:w="1279"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u w:val="double"/>
              </w:rPr>
            </w:pPr>
          </w:p>
        </w:tc>
        <w:tc>
          <w:tcPr>
            <w:tcW w:w="1881" w:type="dxa"/>
            <w:tcBorders>
              <w:top w:val="nil"/>
              <w:left w:val="nil"/>
              <w:bottom w:val="nil"/>
              <w:right w:val="single" w:sz="8" w:space="0" w:color="auto"/>
            </w:tcBorders>
            <w:shd w:val="clear" w:color="auto" w:fill="auto"/>
            <w:noWrap/>
            <w:vAlign w:val="bottom"/>
            <w:hideMark/>
          </w:tcPr>
          <w:p w:rsidR="005528DA" w:rsidRPr="00D873C0" w:rsidRDefault="005528DA" w:rsidP="005528DA">
            <w:pPr>
              <w:jc w:val="right"/>
              <w:rPr>
                <w:rFonts w:ascii="SWISS" w:hAnsi="SWISS" w:cs="Arial"/>
                <w:sz w:val="20"/>
                <w:szCs w:val="20"/>
                <w:u w:val="double"/>
              </w:rPr>
            </w:pPr>
            <w:r w:rsidRPr="00D873C0">
              <w:rPr>
                <w:rFonts w:ascii="SWISS" w:hAnsi="SWISS" w:cs="Arial"/>
                <w:sz w:val="20"/>
                <w:szCs w:val="20"/>
                <w:u w:val="double"/>
              </w:rPr>
              <w:t xml:space="preserve">$7,652 </w:t>
            </w:r>
          </w:p>
        </w:tc>
      </w:tr>
      <w:tr w:rsidR="005528DA" w:rsidRPr="00D873C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3517"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306"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738"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420"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279"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881" w:type="dxa"/>
            <w:tcBorders>
              <w:top w:val="nil"/>
              <w:left w:val="nil"/>
              <w:bottom w:val="nil"/>
              <w:right w:val="single" w:sz="8" w:space="0" w:color="auto"/>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r>
      <w:tr w:rsidR="005528DA" w:rsidRPr="00D873C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9.</w:t>
            </w:r>
          </w:p>
        </w:tc>
        <w:tc>
          <w:tcPr>
            <w:tcW w:w="3517"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b/>
                <w:bCs/>
                <w:sz w:val="20"/>
                <w:szCs w:val="20"/>
              </w:rPr>
            </w:pPr>
            <w:r w:rsidRPr="00D873C0">
              <w:rPr>
                <w:rFonts w:ascii="SWISS" w:hAnsi="SWISS" w:cs="Arial"/>
                <w:b/>
                <w:bCs/>
                <w:sz w:val="20"/>
                <w:szCs w:val="20"/>
              </w:rPr>
              <w:t xml:space="preserve">WATER RATE BASE           </w:t>
            </w:r>
          </w:p>
        </w:tc>
        <w:tc>
          <w:tcPr>
            <w:tcW w:w="1306" w:type="dxa"/>
            <w:tcBorders>
              <w:top w:val="nil"/>
              <w:left w:val="nil"/>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u w:val="double"/>
              </w:rPr>
            </w:pPr>
            <w:r w:rsidRPr="00D873C0">
              <w:rPr>
                <w:rFonts w:ascii="SWISS" w:hAnsi="SWISS" w:cs="Arial"/>
                <w:sz w:val="20"/>
                <w:szCs w:val="20"/>
                <w:u w:val="double"/>
              </w:rPr>
              <w:t xml:space="preserve">$34,696 </w:t>
            </w:r>
          </w:p>
        </w:tc>
        <w:tc>
          <w:tcPr>
            <w:tcW w:w="1738"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u w:val="double"/>
              </w:rPr>
            </w:pPr>
          </w:p>
        </w:tc>
        <w:tc>
          <w:tcPr>
            <w:tcW w:w="1420" w:type="dxa"/>
            <w:tcBorders>
              <w:top w:val="nil"/>
              <w:left w:val="nil"/>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u w:val="double"/>
              </w:rPr>
            </w:pPr>
            <w:r w:rsidRPr="00D873C0">
              <w:rPr>
                <w:rFonts w:ascii="SWISS" w:hAnsi="SWISS" w:cs="Arial"/>
                <w:sz w:val="20"/>
                <w:szCs w:val="20"/>
                <w:u w:val="double"/>
              </w:rPr>
              <w:t xml:space="preserve">$61,055 </w:t>
            </w:r>
          </w:p>
        </w:tc>
        <w:tc>
          <w:tcPr>
            <w:tcW w:w="1279"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u w:val="double"/>
              </w:rPr>
            </w:pPr>
          </w:p>
        </w:tc>
        <w:tc>
          <w:tcPr>
            <w:tcW w:w="1881" w:type="dxa"/>
            <w:tcBorders>
              <w:top w:val="nil"/>
              <w:left w:val="nil"/>
              <w:bottom w:val="nil"/>
              <w:right w:val="single" w:sz="8" w:space="0" w:color="auto"/>
            </w:tcBorders>
            <w:shd w:val="clear" w:color="auto" w:fill="auto"/>
            <w:noWrap/>
            <w:vAlign w:val="bottom"/>
            <w:hideMark/>
          </w:tcPr>
          <w:p w:rsidR="005528DA" w:rsidRPr="00D873C0" w:rsidRDefault="005528DA" w:rsidP="005528DA">
            <w:pPr>
              <w:jc w:val="right"/>
              <w:rPr>
                <w:rFonts w:ascii="SWISS" w:hAnsi="SWISS" w:cs="Arial"/>
                <w:sz w:val="20"/>
                <w:szCs w:val="20"/>
                <w:u w:val="double"/>
              </w:rPr>
            </w:pPr>
            <w:r w:rsidRPr="00D873C0">
              <w:rPr>
                <w:rFonts w:ascii="SWISS" w:hAnsi="SWISS" w:cs="Arial"/>
                <w:sz w:val="20"/>
                <w:szCs w:val="20"/>
                <w:u w:val="double"/>
              </w:rPr>
              <w:t>$61,055</w:t>
            </w:r>
          </w:p>
        </w:tc>
      </w:tr>
      <w:tr w:rsidR="005528DA" w:rsidRPr="00D873C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3517"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306"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738"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420"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279"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881" w:type="dxa"/>
            <w:tcBorders>
              <w:top w:val="nil"/>
              <w:left w:val="nil"/>
              <w:bottom w:val="nil"/>
              <w:right w:val="single" w:sz="8" w:space="0" w:color="auto"/>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r>
      <w:tr w:rsidR="005528DA" w:rsidRPr="00D873C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rPr>
            </w:pPr>
            <w:r w:rsidRPr="00D873C0">
              <w:rPr>
                <w:rFonts w:ascii="SWISS" w:hAnsi="SWISS" w:cs="Arial"/>
                <w:sz w:val="20"/>
                <w:szCs w:val="20"/>
              </w:rPr>
              <w:t>10.</w:t>
            </w:r>
          </w:p>
        </w:tc>
        <w:tc>
          <w:tcPr>
            <w:tcW w:w="3517"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b/>
                <w:bCs/>
                <w:sz w:val="20"/>
                <w:szCs w:val="20"/>
              </w:rPr>
            </w:pPr>
            <w:r w:rsidRPr="00D873C0">
              <w:rPr>
                <w:rFonts w:ascii="SWISS" w:hAnsi="SWISS" w:cs="Arial"/>
                <w:b/>
                <w:bCs/>
                <w:sz w:val="20"/>
                <w:szCs w:val="20"/>
              </w:rPr>
              <w:t>OPERATING MARGIN</w:t>
            </w:r>
          </w:p>
        </w:tc>
        <w:tc>
          <w:tcPr>
            <w:tcW w:w="1306" w:type="dxa"/>
            <w:tcBorders>
              <w:top w:val="nil"/>
              <w:left w:val="nil"/>
              <w:bottom w:val="nil"/>
              <w:right w:val="nil"/>
            </w:tcBorders>
            <w:shd w:val="clear" w:color="auto" w:fill="auto"/>
            <w:noWrap/>
            <w:vAlign w:val="bottom"/>
            <w:hideMark/>
          </w:tcPr>
          <w:p w:rsidR="005528DA" w:rsidRPr="00D873C0" w:rsidRDefault="005528DA" w:rsidP="005528DA">
            <w:pPr>
              <w:jc w:val="right"/>
              <w:rPr>
                <w:rFonts w:ascii="SWISS" w:hAnsi="SWISS" w:cs="Arial"/>
                <w:sz w:val="20"/>
                <w:szCs w:val="20"/>
                <w:u w:val="double"/>
              </w:rPr>
            </w:pPr>
            <w:r w:rsidRPr="00D873C0">
              <w:rPr>
                <w:rFonts w:ascii="SWISS" w:hAnsi="SWISS" w:cs="Arial"/>
                <w:sz w:val="20"/>
                <w:szCs w:val="20"/>
                <w:u w:val="double"/>
              </w:rPr>
              <w:t>10.00%</w:t>
            </w:r>
          </w:p>
        </w:tc>
        <w:tc>
          <w:tcPr>
            <w:tcW w:w="1738"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420"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279" w:type="dxa"/>
            <w:tcBorders>
              <w:top w:val="nil"/>
              <w:left w:val="nil"/>
              <w:bottom w:val="nil"/>
              <w:right w:val="nil"/>
            </w:tcBorders>
            <w:shd w:val="clear" w:color="auto" w:fill="auto"/>
            <w:noWrap/>
            <w:vAlign w:val="bottom"/>
            <w:hideMark/>
          </w:tcPr>
          <w:p w:rsidR="005528DA" w:rsidRPr="00D873C0" w:rsidRDefault="005528DA" w:rsidP="005528DA">
            <w:pPr>
              <w:rPr>
                <w:rFonts w:ascii="SWISS" w:hAnsi="SWISS" w:cs="Arial"/>
                <w:sz w:val="20"/>
                <w:szCs w:val="20"/>
              </w:rPr>
            </w:pPr>
          </w:p>
        </w:tc>
        <w:tc>
          <w:tcPr>
            <w:tcW w:w="1881" w:type="dxa"/>
            <w:tcBorders>
              <w:top w:val="nil"/>
              <w:left w:val="nil"/>
              <w:bottom w:val="nil"/>
              <w:right w:val="single" w:sz="8" w:space="0" w:color="auto"/>
            </w:tcBorders>
            <w:shd w:val="clear" w:color="auto" w:fill="auto"/>
            <w:noWrap/>
            <w:vAlign w:val="bottom"/>
            <w:hideMark/>
          </w:tcPr>
          <w:p w:rsidR="005528DA" w:rsidRPr="00D873C0" w:rsidRDefault="005528DA" w:rsidP="005528DA">
            <w:pPr>
              <w:jc w:val="right"/>
              <w:rPr>
                <w:rFonts w:ascii="SWISS" w:hAnsi="SWISS" w:cs="Arial"/>
                <w:sz w:val="20"/>
                <w:szCs w:val="20"/>
                <w:u w:val="double"/>
              </w:rPr>
            </w:pPr>
            <w:r w:rsidRPr="00D873C0">
              <w:rPr>
                <w:rFonts w:ascii="SWISS" w:hAnsi="SWISS" w:cs="Arial"/>
                <w:sz w:val="20"/>
                <w:szCs w:val="20"/>
                <w:u w:val="double"/>
              </w:rPr>
              <w:t>10.00%</w:t>
            </w:r>
          </w:p>
        </w:tc>
      </w:tr>
      <w:tr w:rsidR="005528DA" w:rsidRPr="00D873C0" w:rsidTr="005528DA">
        <w:trPr>
          <w:trHeight w:val="312"/>
          <w:jc w:val="center"/>
        </w:trPr>
        <w:tc>
          <w:tcPr>
            <w:tcW w:w="340" w:type="dxa"/>
            <w:tcBorders>
              <w:top w:val="nil"/>
              <w:left w:val="single" w:sz="8" w:space="0" w:color="auto"/>
              <w:bottom w:val="single" w:sz="8" w:space="0" w:color="auto"/>
              <w:right w:val="nil"/>
            </w:tcBorders>
            <w:shd w:val="clear" w:color="auto" w:fill="auto"/>
            <w:noWrap/>
            <w:vAlign w:val="bottom"/>
            <w:hideMark/>
          </w:tcPr>
          <w:p w:rsidR="005528DA" w:rsidRPr="00D873C0" w:rsidRDefault="005528DA" w:rsidP="005528DA">
            <w:pPr>
              <w:jc w:val="center"/>
              <w:rPr>
                <w:rFonts w:ascii="SWISS" w:hAnsi="SWISS" w:cs="Arial"/>
                <w:sz w:val="20"/>
                <w:szCs w:val="20"/>
              </w:rPr>
            </w:pPr>
            <w:r w:rsidRPr="00D873C0">
              <w:rPr>
                <w:rFonts w:ascii="SWISS" w:hAnsi="SWISS" w:cs="Arial"/>
                <w:sz w:val="20"/>
                <w:szCs w:val="20"/>
              </w:rPr>
              <w:t> </w:t>
            </w:r>
          </w:p>
        </w:tc>
        <w:tc>
          <w:tcPr>
            <w:tcW w:w="3517" w:type="dxa"/>
            <w:tcBorders>
              <w:top w:val="nil"/>
              <w:left w:val="nil"/>
              <w:bottom w:val="single" w:sz="8" w:space="0" w:color="auto"/>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1306" w:type="dxa"/>
            <w:tcBorders>
              <w:top w:val="nil"/>
              <w:left w:val="nil"/>
              <w:bottom w:val="single" w:sz="8" w:space="0" w:color="auto"/>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1738" w:type="dxa"/>
            <w:tcBorders>
              <w:top w:val="nil"/>
              <w:left w:val="nil"/>
              <w:bottom w:val="single" w:sz="8" w:space="0" w:color="auto"/>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1420" w:type="dxa"/>
            <w:tcBorders>
              <w:top w:val="nil"/>
              <w:left w:val="nil"/>
              <w:bottom w:val="single" w:sz="8" w:space="0" w:color="auto"/>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1279" w:type="dxa"/>
            <w:tcBorders>
              <w:top w:val="nil"/>
              <w:left w:val="nil"/>
              <w:bottom w:val="single" w:sz="8" w:space="0" w:color="auto"/>
              <w:right w:val="nil"/>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c>
          <w:tcPr>
            <w:tcW w:w="1881" w:type="dxa"/>
            <w:tcBorders>
              <w:top w:val="nil"/>
              <w:left w:val="nil"/>
              <w:bottom w:val="single" w:sz="8" w:space="0" w:color="auto"/>
              <w:right w:val="single" w:sz="8" w:space="0" w:color="auto"/>
            </w:tcBorders>
            <w:shd w:val="clear" w:color="auto" w:fill="auto"/>
            <w:noWrap/>
            <w:vAlign w:val="bottom"/>
            <w:hideMark/>
          </w:tcPr>
          <w:p w:rsidR="005528DA" w:rsidRPr="00D873C0" w:rsidRDefault="005528DA" w:rsidP="005528DA">
            <w:pPr>
              <w:rPr>
                <w:rFonts w:ascii="SWISS" w:hAnsi="SWISS" w:cs="Arial"/>
                <w:sz w:val="20"/>
                <w:szCs w:val="20"/>
              </w:rPr>
            </w:pPr>
            <w:r w:rsidRPr="00D873C0">
              <w:rPr>
                <w:rFonts w:ascii="SWISS" w:hAnsi="SWISS" w:cs="Arial"/>
                <w:sz w:val="20"/>
                <w:szCs w:val="20"/>
              </w:rPr>
              <w:t> </w:t>
            </w:r>
          </w:p>
        </w:tc>
      </w:tr>
    </w:tbl>
    <w:p w:rsidR="005528DA" w:rsidRDefault="005528DA" w:rsidP="005528DA">
      <w:pPr>
        <w:sectPr w:rsidR="005528DA" w:rsidSect="005528DA">
          <w:headerReference w:type="default" r:id="rId19"/>
          <w:pgSz w:w="15840" w:h="12240" w:orient="landscape" w:code="1"/>
          <w:pgMar w:top="1440" w:right="1584" w:bottom="1440" w:left="1440" w:header="720" w:footer="720" w:gutter="0"/>
          <w:cols w:space="720"/>
          <w:formProt w:val="0"/>
          <w:docGrid w:linePitch="360"/>
        </w:sectPr>
      </w:pPr>
    </w:p>
    <w:p w:rsidR="005528DA" w:rsidRDefault="005528DA" w:rsidP="005528DA"/>
    <w:p w:rsidR="005528DA" w:rsidRDefault="005528DA" w:rsidP="005528DA"/>
    <w:tbl>
      <w:tblPr>
        <w:tblW w:w="11481" w:type="dxa"/>
        <w:jc w:val="center"/>
        <w:tblInd w:w="93" w:type="dxa"/>
        <w:tblLook w:val="04A0" w:firstRow="1" w:lastRow="0" w:firstColumn="1" w:lastColumn="0" w:noHBand="0" w:noVBand="1"/>
      </w:tblPr>
      <w:tblGrid>
        <w:gridCol w:w="466"/>
        <w:gridCol w:w="3517"/>
        <w:gridCol w:w="1328"/>
        <w:gridCol w:w="1738"/>
        <w:gridCol w:w="1420"/>
        <w:gridCol w:w="1279"/>
        <w:gridCol w:w="1881"/>
      </w:tblGrid>
      <w:tr w:rsidR="005528DA" w:rsidRPr="001D2F90" w:rsidTr="005528DA">
        <w:trPr>
          <w:trHeight w:val="300"/>
          <w:jc w:val="center"/>
        </w:trPr>
        <w:tc>
          <w:tcPr>
            <w:tcW w:w="340" w:type="dxa"/>
            <w:tcBorders>
              <w:top w:val="single" w:sz="8" w:space="0" w:color="auto"/>
              <w:left w:val="single" w:sz="8" w:space="0" w:color="auto"/>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bookmarkStart w:id="20" w:name="RANGE!A1:G28"/>
            <w:r w:rsidRPr="001D2F90">
              <w:rPr>
                <w:rFonts w:ascii="SWISS" w:hAnsi="SWISS" w:cs="Arial"/>
                <w:color w:val="000000"/>
                <w:sz w:val="20"/>
                <w:szCs w:val="20"/>
              </w:rPr>
              <w:t> </w:t>
            </w:r>
            <w:bookmarkEnd w:id="20"/>
          </w:p>
        </w:tc>
        <w:tc>
          <w:tcPr>
            <w:tcW w:w="6561" w:type="dxa"/>
            <w:gridSpan w:val="3"/>
            <w:tcBorders>
              <w:top w:val="single" w:sz="8" w:space="0" w:color="auto"/>
              <w:left w:val="nil"/>
              <w:bottom w:val="nil"/>
              <w:right w:val="nil"/>
            </w:tcBorders>
            <w:shd w:val="clear" w:color="auto" w:fill="auto"/>
            <w:noWrap/>
            <w:vAlign w:val="center"/>
            <w:hideMark/>
          </w:tcPr>
          <w:p w:rsidR="005528DA" w:rsidRPr="001D2F90" w:rsidRDefault="005528DA" w:rsidP="005528DA">
            <w:pPr>
              <w:rPr>
                <w:rFonts w:ascii="SWISS" w:hAnsi="SWISS" w:cs="Arial"/>
                <w:b/>
                <w:bCs/>
                <w:color w:val="000000"/>
                <w:sz w:val="20"/>
                <w:szCs w:val="20"/>
              </w:rPr>
            </w:pPr>
            <w:r w:rsidRPr="001D2F90">
              <w:rPr>
                <w:rFonts w:ascii="SWISS" w:hAnsi="SWISS" w:cs="Arial"/>
                <w:b/>
                <w:bCs/>
                <w:color w:val="000000"/>
                <w:sz w:val="20"/>
                <w:szCs w:val="20"/>
              </w:rPr>
              <w:t>ORCHID SPRINGS DEVELOPMENT CORPORATION</w:t>
            </w:r>
          </w:p>
        </w:tc>
        <w:tc>
          <w:tcPr>
            <w:tcW w:w="1420" w:type="dxa"/>
            <w:tcBorders>
              <w:top w:val="single" w:sz="8" w:space="0" w:color="auto"/>
              <w:left w:val="nil"/>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c>
          <w:tcPr>
            <w:tcW w:w="3160" w:type="dxa"/>
            <w:gridSpan w:val="2"/>
            <w:tcBorders>
              <w:top w:val="single" w:sz="8" w:space="0" w:color="auto"/>
              <w:left w:val="nil"/>
              <w:bottom w:val="nil"/>
              <w:right w:val="single" w:sz="8" w:space="0" w:color="000000"/>
            </w:tcBorders>
            <w:shd w:val="clear" w:color="auto" w:fill="auto"/>
            <w:noWrap/>
            <w:vAlign w:val="center"/>
            <w:hideMark/>
          </w:tcPr>
          <w:p w:rsidR="005528DA" w:rsidRPr="001D2F90" w:rsidRDefault="005528DA" w:rsidP="005528DA">
            <w:pPr>
              <w:jc w:val="right"/>
              <w:rPr>
                <w:rFonts w:ascii="SWISS" w:hAnsi="SWISS" w:cs="Arial"/>
                <w:b/>
                <w:bCs/>
                <w:color w:val="000000"/>
                <w:sz w:val="20"/>
                <w:szCs w:val="20"/>
              </w:rPr>
            </w:pPr>
            <w:r w:rsidRPr="001D2F90">
              <w:rPr>
                <w:rFonts w:ascii="SWISS" w:hAnsi="SWISS" w:cs="Arial"/>
                <w:b/>
                <w:bCs/>
                <w:color w:val="000000"/>
                <w:sz w:val="20"/>
                <w:szCs w:val="20"/>
              </w:rPr>
              <w:t xml:space="preserve">SCHEDULE NO. </w:t>
            </w:r>
            <w:r>
              <w:rPr>
                <w:rFonts w:ascii="SWISS" w:hAnsi="SWISS" w:cs="Arial"/>
                <w:b/>
                <w:bCs/>
                <w:color w:val="000000"/>
                <w:sz w:val="20"/>
                <w:szCs w:val="20"/>
              </w:rPr>
              <w:t>3</w:t>
            </w:r>
            <w:r w:rsidRPr="001D2F90">
              <w:rPr>
                <w:rFonts w:ascii="SWISS" w:hAnsi="SWISS" w:cs="Arial"/>
                <w:b/>
                <w:bCs/>
                <w:color w:val="000000"/>
                <w:sz w:val="20"/>
                <w:szCs w:val="20"/>
              </w:rPr>
              <w:t>-B</w:t>
            </w:r>
          </w:p>
        </w:tc>
      </w:tr>
      <w:tr w:rsidR="005528DA" w:rsidRPr="001D2F90" w:rsidTr="005528DA">
        <w:trPr>
          <w:trHeight w:val="300"/>
          <w:jc w:val="center"/>
        </w:trPr>
        <w:tc>
          <w:tcPr>
            <w:tcW w:w="340" w:type="dxa"/>
            <w:tcBorders>
              <w:top w:val="nil"/>
              <w:left w:val="single" w:sz="8" w:space="0" w:color="auto"/>
              <w:bottom w:val="nil"/>
              <w:right w:val="nil"/>
            </w:tcBorders>
            <w:shd w:val="clear" w:color="auto" w:fill="auto"/>
            <w:noWrap/>
            <w:vAlign w:val="center"/>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c>
          <w:tcPr>
            <w:tcW w:w="3517" w:type="dxa"/>
            <w:tcBorders>
              <w:top w:val="nil"/>
              <w:left w:val="nil"/>
              <w:bottom w:val="nil"/>
              <w:right w:val="nil"/>
            </w:tcBorders>
            <w:shd w:val="clear" w:color="auto" w:fill="auto"/>
            <w:noWrap/>
            <w:vAlign w:val="center"/>
            <w:hideMark/>
          </w:tcPr>
          <w:p w:rsidR="005528DA" w:rsidRPr="001D2F90" w:rsidRDefault="005528DA" w:rsidP="005528DA">
            <w:pPr>
              <w:rPr>
                <w:rFonts w:ascii="SWISS" w:hAnsi="SWISS" w:cs="Arial"/>
                <w:b/>
                <w:bCs/>
                <w:color w:val="000000"/>
                <w:sz w:val="20"/>
                <w:szCs w:val="20"/>
              </w:rPr>
            </w:pPr>
            <w:r w:rsidRPr="001D2F90">
              <w:rPr>
                <w:rFonts w:ascii="SWISS" w:hAnsi="SWISS" w:cs="Arial"/>
                <w:b/>
                <w:bCs/>
                <w:color w:val="000000"/>
                <w:sz w:val="20"/>
                <w:szCs w:val="20"/>
              </w:rPr>
              <w:t>TEST YEAR ENDED  12/31/1</w:t>
            </w:r>
            <w:r>
              <w:rPr>
                <w:rFonts w:ascii="SWISS" w:hAnsi="SWISS" w:cs="Arial"/>
                <w:b/>
                <w:bCs/>
                <w:color w:val="000000"/>
                <w:sz w:val="20"/>
                <w:szCs w:val="20"/>
              </w:rPr>
              <w:t>7</w:t>
            </w:r>
          </w:p>
        </w:tc>
        <w:tc>
          <w:tcPr>
            <w:tcW w:w="1306" w:type="dxa"/>
            <w:tcBorders>
              <w:top w:val="nil"/>
              <w:left w:val="nil"/>
              <w:bottom w:val="nil"/>
              <w:right w:val="nil"/>
            </w:tcBorders>
            <w:shd w:val="clear" w:color="auto" w:fill="auto"/>
            <w:noWrap/>
            <w:vAlign w:val="center"/>
            <w:hideMark/>
          </w:tcPr>
          <w:p w:rsidR="005528DA" w:rsidRPr="001D2F90" w:rsidRDefault="005528DA" w:rsidP="005528DA">
            <w:pPr>
              <w:rPr>
                <w:rFonts w:ascii="SWISS" w:hAnsi="SWISS" w:cs="Arial"/>
                <w:color w:val="000000"/>
                <w:sz w:val="20"/>
                <w:szCs w:val="20"/>
              </w:rPr>
            </w:pPr>
          </w:p>
        </w:tc>
        <w:tc>
          <w:tcPr>
            <w:tcW w:w="1738" w:type="dxa"/>
            <w:tcBorders>
              <w:top w:val="nil"/>
              <w:left w:val="nil"/>
              <w:bottom w:val="nil"/>
              <w:right w:val="nil"/>
            </w:tcBorders>
            <w:shd w:val="clear" w:color="auto" w:fill="auto"/>
            <w:noWrap/>
            <w:vAlign w:val="center"/>
            <w:hideMark/>
          </w:tcPr>
          <w:p w:rsidR="005528DA" w:rsidRPr="001D2F90" w:rsidRDefault="005528DA" w:rsidP="005528DA">
            <w:pPr>
              <w:rPr>
                <w:rFonts w:ascii="SWISS" w:hAnsi="SWISS" w:cs="Arial"/>
                <w:color w:val="000000"/>
                <w:sz w:val="20"/>
                <w:szCs w:val="20"/>
              </w:rPr>
            </w:pPr>
          </w:p>
        </w:tc>
        <w:tc>
          <w:tcPr>
            <w:tcW w:w="1420"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p>
        </w:tc>
        <w:tc>
          <w:tcPr>
            <w:tcW w:w="3160" w:type="dxa"/>
            <w:gridSpan w:val="2"/>
            <w:tcBorders>
              <w:top w:val="nil"/>
              <w:left w:val="nil"/>
              <w:bottom w:val="nil"/>
              <w:right w:val="single" w:sz="8" w:space="0" w:color="000000"/>
            </w:tcBorders>
            <w:shd w:val="clear" w:color="auto" w:fill="auto"/>
            <w:noWrap/>
            <w:vAlign w:val="center"/>
            <w:hideMark/>
          </w:tcPr>
          <w:p w:rsidR="005528DA" w:rsidRPr="001D2F90" w:rsidRDefault="005528DA" w:rsidP="005528DA">
            <w:pPr>
              <w:jc w:val="right"/>
              <w:rPr>
                <w:rFonts w:ascii="SWISS" w:hAnsi="SWISS" w:cs="Arial"/>
                <w:b/>
                <w:bCs/>
                <w:color w:val="000000"/>
                <w:sz w:val="20"/>
                <w:szCs w:val="20"/>
              </w:rPr>
            </w:pPr>
            <w:r w:rsidRPr="001D2F90">
              <w:rPr>
                <w:rFonts w:ascii="SWISS" w:hAnsi="SWISS" w:cs="Arial"/>
                <w:b/>
                <w:bCs/>
                <w:color w:val="000000"/>
                <w:sz w:val="20"/>
                <w:szCs w:val="20"/>
              </w:rPr>
              <w:t>DOCKET NO. 20180063-WS</w:t>
            </w:r>
          </w:p>
        </w:tc>
      </w:tr>
      <w:tr w:rsidR="005528DA" w:rsidRPr="001D2F90" w:rsidTr="005528DA">
        <w:trPr>
          <w:trHeight w:val="312"/>
          <w:jc w:val="center"/>
        </w:trPr>
        <w:tc>
          <w:tcPr>
            <w:tcW w:w="340" w:type="dxa"/>
            <w:tcBorders>
              <w:top w:val="nil"/>
              <w:left w:val="single" w:sz="8" w:space="0" w:color="auto"/>
              <w:bottom w:val="single" w:sz="8" w:space="0" w:color="auto"/>
              <w:right w:val="nil"/>
            </w:tcBorders>
            <w:shd w:val="clear" w:color="auto" w:fill="auto"/>
            <w:noWrap/>
            <w:vAlign w:val="center"/>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c>
          <w:tcPr>
            <w:tcW w:w="6561" w:type="dxa"/>
            <w:gridSpan w:val="3"/>
            <w:tcBorders>
              <w:top w:val="nil"/>
              <w:left w:val="nil"/>
              <w:bottom w:val="single" w:sz="8" w:space="0" w:color="auto"/>
              <w:right w:val="nil"/>
            </w:tcBorders>
            <w:shd w:val="clear" w:color="auto" w:fill="auto"/>
            <w:noWrap/>
            <w:vAlign w:val="center"/>
            <w:hideMark/>
          </w:tcPr>
          <w:p w:rsidR="005528DA" w:rsidRPr="001D2F90" w:rsidRDefault="005528DA" w:rsidP="005528DA">
            <w:pPr>
              <w:rPr>
                <w:rFonts w:ascii="SWISS" w:hAnsi="SWISS" w:cs="Arial"/>
                <w:b/>
                <w:bCs/>
                <w:color w:val="000000"/>
                <w:sz w:val="20"/>
                <w:szCs w:val="20"/>
              </w:rPr>
            </w:pPr>
            <w:r w:rsidRPr="001D2F90">
              <w:rPr>
                <w:rFonts w:ascii="SWISS" w:hAnsi="SWISS" w:cs="Arial"/>
                <w:b/>
                <w:bCs/>
                <w:color w:val="000000"/>
                <w:sz w:val="20"/>
                <w:szCs w:val="20"/>
              </w:rPr>
              <w:t>SCHEDULE OF WASTEWATER OPERATING INCOME</w:t>
            </w:r>
          </w:p>
        </w:tc>
        <w:tc>
          <w:tcPr>
            <w:tcW w:w="1420" w:type="dxa"/>
            <w:tcBorders>
              <w:top w:val="nil"/>
              <w:left w:val="nil"/>
              <w:bottom w:val="single" w:sz="8" w:space="0" w:color="auto"/>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c>
          <w:tcPr>
            <w:tcW w:w="1279" w:type="dxa"/>
            <w:tcBorders>
              <w:top w:val="nil"/>
              <w:left w:val="nil"/>
              <w:bottom w:val="single" w:sz="8" w:space="0" w:color="auto"/>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c>
          <w:tcPr>
            <w:tcW w:w="1881" w:type="dxa"/>
            <w:tcBorders>
              <w:top w:val="nil"/>
              <w:left w:val="nil"/>
              <w:bottom w:val="single" w:sz="8" w:space="0" w:color="auto"/>
              <w:right w:val="single" w:sz="8" w:space="0" w:color="auto"/>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r>
      <w:tr w:rsidR="005528DA" w:rsidRPr="001D2F9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c>
          <w:tcPr>
            <w:tcW w:w="3517"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c>
          <w:tcPr>
            <w:tcW w:w="1306" w:type="dxa"/>
            <w:tcBorders>
              <w:top w:val="nil"/>
              <w:left w:val="nil"/>
              <w:bottom w:val="nil"/>
              <w:right w:val="nil"/>
            </w:tcBorders>
            <w:shd w:val="clear" w:color="auto" w:fill="auto"/>
            <w:noWrap/>
            <w:vAlign w:val="bottom"/>
            <w:hideMark/>
          </w:tcPr>
          <w:p w:rsidR="005528DA" w:rsidRPr="001D2F90" w:rsidRDefault="005528DA" w:rsidP="005528DA">
            <w:pPr>
              <w:jc w:val="center"/>
              <w:rPr>
                <w:rFonts w:ascii="SWISS" w:hAnsi="SWISS" w:cs="Arial"/>
                <w:b/>
                <w:bCs/>
                <w:color w:val="000000"/>
                <w:sz w:val="20"/>
                <w:szCs w:val="20"/>
              </w:rPr>
            </w:pPr>
            <w:r w:rsidRPr="001D2F90">
              <w:rPr>
                <w:rFonts w:ascii="SWISS" w:hAnsi="SWISS" w:cs="Arial"/>
                <w:b/>
                <w:bCs/>
                <w:color w:val="000000"/>
                <w:sz w:val="20"/>
                <w:szCs w:val="20"/>
              </w:rPr>
              <w:t>APPROVED</w:t>
            </w:r>
          </w:p>
        </w:tc>
        <w:tc>
          <w:tcPr>
            <w:tcW w:w="1738" w:type="dxa"/>
            <w:tcBorders>
              <w:top w:val="nil"/>
              <w:left w:val="nil"/>
              <w:bottom w:val="nil"/>
              <w:right w:val="nil"/>
            </w:tcBorders>
            <w:shd w:val="clear" w:color="auto" w:fill="auto"/>
            <w:noWrap/>
            <w:vAlign w:val="bottom"/>
            <w:hideMark/>
          </w:tcPr>
          <w:p w:rsidR="005528DA" w:rsidRPr="001D2F90" w:rsidRDefault="005528DA" w:rsidP="005528DA">
            <w:pPr>
              <w:jc w:val="center"/>
              <w:rPr>
                <w:rFonts w:ascii="SWISS" w:hAnsi="SWISS" w:cs="Arial"/>
                <w:b/>
                <w:bCs/>
                <w:color w:val="000000"/>
                <w:sz w:val="20"/>
                <w:szCs w:val="20"/>
              </w:rPr>
            </w:pPr>
            <w:r w:rsidRPr="001D2F90">
              <w:rPr>
                <w:rFonts w:ascii="SWISS" w:hAnsi="SWISS" w:cs="Arial"/>
                <w:b/>
                <w:bCs/>
                <w:color w:val="000000"/>
                <w:sz w:val="20"/>
                <w:szCs w:val="20"/>
              </w:rPr>
              <w:t> </w:t>
            </w:r>
          </w:p>
        </w:tc>
        <w:tc>
          <w:tcPr>
            <w:tcW w:w="1420" w:type="dxa"/>
            <w:tcBorders>
              <w:top w:val="nil"/>
              <w:left w:val="nil"/>
              <w:bottom w:val="nil"/>
              <w:right w:val="nil"/>
            </w:tcBorders>
            <w:shd w:val="clear" w:color="auto" w:fill="auto"/>
            <w:noWrap/>
            <w:vAlign w:val="bottom"/>
            <w:hideMark/>
          </w:tcPr>
          <w:p w:rsidR="005528DA" w:rsidRPr="001D2F90" w:rsidRDefault="005528DA" w:rsidP="005528DA">
            <w:pPr>
              <w:jc w:val="center"/>
              <w:rPr>
                <w:rFonts w:ascii="SWISS" w:hAnsi="SWISS" w:cs="Arial"/>
                <w:b/>
                <w:bCs/>
                <w:color w:val="000000"/>
                <w:sz w:val="20"/>
                <w:szCs w:val="20"/>
              </w:rPr>
            </w:pPr>
            <w:r w:rsidRPr="001D2F90">
              <w:rPr>
                <w:rFonts w:ascii="SWISS" w:hAnsi="SWISS" w:cs="Arial"/>
                <w:b/>
                <w:bCs/>
                <w:color w:val="000000"/>
                <w:sz w:val="20"/>
                <w:szCs w:val="20"/>
              </w:rPr>
              <w:t>STAFF</w:t>
            </w:r>
          </w:p>
        </w:tc>
        <w:tc>
          <w:tcPr>
            <w:tcW w:w="1279" w:type="dxa"/>
            <w:tcBorders>
              <w:top w:val="nil"/>
              <w:left w:val="nil"/>
              <w:bottom w:val="nil"/>
              <w:right w:val="nil"/>
            </w:tcBorders>
            <w:shd w:val="clear" w:color="auto" w:fill="auto"/>
            <w:noWrap/>
            <w:vAlign w:val="bottom"/>
            <w:hideMark/>
          </w:tcPr>
          <w:p w:rsidR="005528DA" w:rsidRPr="001D2F90" w:rsidRDefault="005528DA" w:rsidP="005528DA">
            <w:pPr>
              <w:jc w:val="center"/>
              <w:rPr>
                <w:rFonts w:ascii="SWISS" w:hAnsi="SWISS" w:cs="Arial"/>
                <w:b/>
                <w:bCs/>
                <w:color w:val="000000"/>
                <w:sz w:val="20"/>
                <w:szCs w:val="20"/>
              </w:rPr>
            </w:pPr>
            <w:r w:rsidRPr="001D2F90">
              <w:rPr>
                <w:rFonts w:ascii="SWISS" w:hAnsi="SWISS" w:cs="Arial"/>
                <w:b/>
                <w:bCs/>
                <w:color w:val="000000"/>
                <w:sz w:val="20"/>
                <w:szCs w:val="20"/>
              </w:rPr>
              <w:t>ADJUST.</w:t>
            </w:r>
          </w:p>
        </w:tc>
        <w:tc>
          <w:tcPr>
            <w:tcW w:w="1881" w:type="dxa"/>
            <w:tcBorders>
              <w:top w:val="nil"/>
              <w:left w:val="nil"/>
              <w:bottom w:val="nil"/>
              <w:right w:val="single" w:sz="8" w:space="0" w:color="auto"/>
            </w:tcBorders>
            <w:shd w:val="clear" w:color="auto" w:fill="auto"/>
            <w:noWrap/>
            <w:vAlign w:val="bottom"/>
            <w:hideMark/>
          </w:tcPr>
          <w:p w:rsidR="005528DA" w:rsidRPr="001D2F90" w:rsidRDefault="005528DA" w:rsidP="005528DA">
            <w:pPr>
              <w:rPr>
                <w:rFonts w:ascii="SWISS" w:hAnsi="SWISS" w:cs="Arial"/>
                <w:b/>
                <w:bCs/>
                <w:color w:val="000000"/>
                <w:sz w:val="20"/>
                <w:szCs w:val="20"/>
              </w:rPr>
            </w:pPr>
            <w:r w:rsidRPr="001D2F90">
              <w:rPr>
                <w:rFonts w:ascii="SWISS" w:hAnsi="SWISS" w:cs="Arial"/>
                <w:b/>
                <w:bCs/>
                <w:color w:val="000000"/>
                <w:sz w:val="20"/>
                <w:szCs w:val="20"/>
              </w:rPr>
              <w:t> </w:t>
            </w:r>
          </w:p>
        </w:tc>
      </w:tr>
      <w:tr w:rsidR="005528DA" w:rsidRPr="001D2F9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c>
          <w:tcPr>
            <w:tcW w:w="3517"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p>
        </w:tc>
        <w:tc>
          <w:tcPr>
            <w:tcW w:w="1306" w:type="dxa"/>
            <w:tcBorders>
              <w:top w:val="nil"/>
              <w:left w:val="nil"/>
              <w:bottom w:val="nil"/>
              <w:right w:val="nil"/>
            </w:tcBorders>
            <w:shd w:val="clear" w:color="auto" w:fill="auto"/>
            <w:noWrap/>
            <w:vAlign w:val="bottom"/>
            <w:hideMark/>
          </w:tcPr>
          <w:p w:rsidR="005528DA" w:rsidRPr="001D2F90" w:rsidRDefault="005528DA" w:rsidP="005528DA">
            <w:pPr>
              <w:jc w:val="center"/>
              <w:rPr>
                <w:rFonts w:ascii="SWISS" w:hAnsi="SWISS" w:cs="Arial"/>
                <w:b/>
                <w:bCs/>
                <w:color w:val="000000"/>
                <w:sz w:val="20"/>
                <w:szCs w:val="20"/>
              </w:rPr>
            </w:pPr>
            <w:r w:rsidRPr="001D2F90">
              <w:rPr>
                <w:rFonts w:ascii="SWISS" w:hAnsi="SWISS" w:cs="Arial"/>
                <w:b/>
                <w:bCs/>
                <w:color w:val="000000"/>
                <w:sz w:val="20"/>
                <w:szCs w:val="20"/>
              </w:rPr>
              <w:t>IN</w:t>
            </w:r>
          </w:p>
        </w:tc>
        <w:tc>
          <w:tcPr>
            <w:tcW w:w="1738" w:type="dxa"/>
            <w:tcBorders>
              <w:top w:val="nil"/>
              <w:left w:val="nil"/>
              <w:bottom w:val="nil"/>
              <w:right w:val="nil"/>
            </w:tcBorders>
            <w:shd w:val="clear" w:color="auto" w:fill="auto"/>
            <w:noWrap/>
            <w:vAlign w:val="bottom"/>
            <w:hideMark/>
          </w:tcPr>
          <w:p w:rsidR="005528DA" w:rsidRPr="001D2F90" w:rsidRDefault="005528DA" w:rsidP="005528DA">
            <w:pPr>
              <w:jc w:val="center"/>
              <w:rPr>
                <w:rFonts w:ascii="SWISS" w:hAnsi="SWISS" w:cs="Arial"/>
                <w:b/>
                <w:bCs/>
                <w:color w:val="000000"/>
                <w:sz w:val="20"/>
                <w:szCs w:val="20"/>
              </w:rPr>
            </w:pPr>
            <w:r w:rsidRPr="001D2F90">
              <w:rPr>
                <w:rFonts w:ascii="SWISS" w:hAnsi="SWISS" w:cs="Arial"/>
                <w:b/>
                <w:bCs/>
                <w:color w:val="000000"/>
                <w:sz w:val="20"/>
                <w:szCs w:val="20"/>
              </w:rPr>
              <w:t xml:space="preserve">STAFF </w:t>
            </w:r>
          </w:p>
        </w:tc>
        <w:tc>
          <w:tcPr>
            <w:tcW w:w="1420" w:type="dxa"/>
            <w:tcBorders>
              <w:top w:val="nil"/>
              <w:left w:val="nil"/>
              <w:bottom w:val="nil"/>
              <w:right w:val="nil"/>
            </w:tcBorders>
            <w:shd w:val="clear" w:color="auto" w:fill="auto"/>
            <w:noWrap/>
            <w:vAlign w:val="bottom"/>
            <w:hideMark/>
          </w:tcPr>
          <w:p w:rsidR="005528DA" w:rsidRPr="001D2F90" w:rsidRDefault="005528DA" w:rsidP="005528DA">
            <w:pPr>
              <w:jc w:val="center"/>
              <w:rPr>
                <w:rFonts w:ascii="SWISS" w:hAnsi="SWISS" w:cs="Arial"/>
                <w:b/>
                <w:bCs/>
                <w:color w:val="000000"/>
                <w:sz w:val="20"/>
                <w:szCs w:val="20"/>
              </w:rPr>
            </w:pPr>
            <w:r w:rsidRPr="001D2F90">
              <w:rPr>
                <w:rFonts w:ascii="SWISS" w:hAnsi="SWISS" w:cs="Arial"/>
                <w:b/>
                <w:bCs/>
                <w:color w:val="000000"/>
                <w:sz w:val="20"/>
                <w:szCs w:val="20"/>
              </w:rPr>
              <w:t>ADJUSTED</w:t>
            </w:r>
          </w:p>
        </w:tc>
        <w:tc>
          <w:tcPr>
            <w:tcW w:w="1279" w:type="dxa"/>
            <w:tcBorders>
              <w:top w:val="nil"/>
              <w:left w:val="nil"/>
              <w:bottom w:val="nil"/>
              <w:right w:val="nil"/>
            </w:tcBorders>
            <w:shd w:val="clear" w:color="auto" w:fill="auto"/>
            <w:noWrap/>
            <w:vAlign w:val="bottom"/>
            <w:hideMark/>
          </w:tcPr>
          <w:p w:rsidR="005528DA" w:rsidRPr="001D2F90" w:rsidRDefault="005528DA" w:rsidP="005528DA">
            <w:pPr>
              <w:jc w:val="center"/>
              <w:rPr>
                <w:rFonts w:ascii="SWISS" w:hAnsi="SWISS" w:cs="Arial"/>
                <w:b/>
                <w:bCs/>
                <w:color w:val="000000"/>
                <w:sz w:val="20"/>
                <w:szCs w:val="20"/>
              </w:rPr>
            </w:pPr>
            <w:r w:rsidRPr="001D2F90">
              <w:rPr>
                <w:rFonts w:ascii="SWISS" w:hAnsi="SWISS" w:cs="Arial"/>
                <w:b/>
                <w:bCs/>
                <w:color w:val="000000"/>
                <w:sz w:val="20"/>
                <w:szCs w:val="20"/>
              </w:rPr>
              <w:t>FOR</w:t>
            </w:r>
          </w:p>
        </w:tc>
        <w:tc>
          <w:tcPr>
            <w:tcW w:w="1881" w:type="dxa"/>
            <w:tcBorders>
              <w:top w:val="nil"/>
              <w:left w:val="nil"/>
              <w:bottom w:val="nil"/>
              <w:right w:val="single" w:sz="8" w:space="0" w:color="auto"/>
            </w:tcBorders>
            <w:shd w:val="clear" w:color="auto" w:fill="auto"/>
            <w:noWrap/>
            <w:vAlign w:val="bottom"/>
            <w:hideMark/>
          </w:tcPr>
          <w:p w:rsidR="005528DA" w:rsidRPr="001D2F90" w:rsidRDefault="005528DA" w:rsidP="005528DA">
            <w:pPr>
              <w:jc w:val="center"/>
              <w:rPr>
                <w:rFonts w:ascii="SWISS" w:hAnsi="SWISS" w:cs="Arial"/>
                <w:b/>
                <w:bCs/>
                <w:color w:val="000000"/>
                <w:sz w:val="20"/>
                <w:szCs w:val="20"/>
              </w:rPr>
            </w:pPr>
            <w:r w:rsidRPr="001D2F90">
              <w:rPr>
                <w:rFonts w:ascii="SWISS" w:hAnsi="SWISS" w:cs="Arial"/>
                <w:b/>
                <w:bCs/>
                <w:color w:val="000000"/>
                <w:sz w:val="20"/>
                <w:szCs w:val="20"/>
              </w:rPr>
              <w:t>REVENUE</w:t>
            </w:r>
          </w:p>
        </w:tc>
      </w:tr>
      <w:tr w:rsidR="005528DA" w:rsidRPr="001D2F90" w:rsidTr="005528DA">
        <w:trPr>
          <w:trHeight w:val="312"/>
          <w:jc w:val="center"/>
        </w:trPr>
        <w:tc>
          <w:tcPr>
            <w:tcW w:w="340" w:type="dxa"/>
            <w:tcBorders>
              <w:top w:val="nil"/>
              <w:left w:val="single" w:sz="8" w:space="0" w:color="auto"/>
              <w:bottom w:val="single" w:sz="8" w:space="0" w:color="auto"/>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c>
          <w:tcPr>
            <w:tcW w:w="3517" w:type="dxa"/>
            <w:tcBorders>
              <w:top w:val="nil"/>
              <w:left w:val="nil"/>
              <w:bottom w:val="single" w:sz="8" w:space="0" w:color="auto"/>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c>
          <w:tcPr>
            <w:tcW w:w="1306" w:type="dxa"/>
            <w:tcBorders>
              <w:top w:val="nil"/>
              <w:left w:val="nil"/>
              <w:bottom w:val="single" w:sz="8" w:space="0" w:color="auto"/>
              <w:right w:val="nil"/>
            </w:tcBorders>
            <w:shd w:val="clear" w:color="auto" w:fill="auto"/>
            <w:noWrap/>
            <w:vAlign w:val="bottom"/>
            <w:hideMark/>
          </w:tcPr>
          <w:p w:rsidR="005528DA" w:rsidRPr="001D2F90" w:rsidRDefault="005528DA" w:rsidP="005528DA">
            <w:pPr>
              <w:jc w:val="center"/>
              <w:rPr>
                <w:rFonts w:ascii="SWISS" w:hAnsi="SWISS" w:cs="Arial"/>
                <w:b/>
                <w:bCs/>
                <w:color w:val="000000"/>
                <w:sz w:val="20"/>
                <w:szCs w:val="20"/>
              </w:rPr>
            </w:pPr>
            <w:r w:rsidRPr="001D2F90">
              <w:rPr>
                <w:rFonts w:ascii="SWISS" w:hAnsi="SWISS" w:cs="Arial"/>
                <w:b/>
                <w:bCs/>
                <w:color w:val="000000"/>
                <w:sz w:val="20"/>
                <w:szCs w:val="20"/>
              </w:rPr>
              <w:t>2014 SARC</w:t>
            </w:r>
          </w:p>
        </w:tc>
        <w:tc>
          <w:tcPr>
            <w:tcW w:w="1738" w:type="dxa"/>
            <w:tcBorders>
              <w:top w:val="nil"/>
              <w:left w:val="nil"/>
              <w:bottom w:val="single" w:sz="8" w:space="0" w:color="auto"/>
              <w:right w:val="nil"/>
            </w:tcBorders>
            <w:shd w:val="clear" w:color="auto" w:fill="auto"/>
            <w:noWrap/>
            <w:vAlign w:val="bottom"/>
            <w:hideMark/>
          </w:tcPr>
          <w:p w:rsidR="005528DA" w:rsidRPr="001D2F90" w:rsidRDefault="005528DA" w:rsidP="005528DA">
            <w:pPr>
              <w:jc w:val="center"/>
              <w:rPr>
                <w:rFonts w:ascii="SWISS" w:hAnsi="SWISS" w:cs="Arial"/>
                <w:b/>
                <w:bCs/>
                <w:color w:val="000000"/>
                <w:sz w:val="20"/>
                <w:szCs w:val="20"/>
              </w:rPr>
            </w:pPr>
            <w:r w:rsidRPr="001D2F90">
              <w:rPr>
                <w:rFonts w:ascii="SWISS" w:hAnsi="SWISS" w:cs="Arial"/>
                <w:b/>
                <w:bCs/>
                <w:color w:val="000000"/>
                <w:sz w:val="20"/>
                <w:szCs w:val="20"/>
              </w:rPr>
              <w:t>ADJUSTMENTS</w:t>
            </w:r>
          </w:p>
        </w:tc>
        <w:tc>
          <w:tcPr>
            <w:tcW w:w="1420" w:type="dxa"/>
            <w:tcBorders>
              <w:top w:val="nil"/>
              <w:left w:val="nil"/>
              <w:bottom w:val="single" w:sz="8" w:space="0" w:color="auto"/>
              <w:right w:val="nil"/>
            </w:tcBorders>
            <w:shd w:val="clear" w:color="auto" w:fill="auto"/>
            <w:noWrap/>
            <w:vAlign w:val="bottom"/>
            <w:hideMark/>
          </w:tcPr>
          <w:p w:rsidR="005528DA" w:rsidRPr="001D2F90" w:rsidRDefault="005528DA" w:rsidP="005528DA">
            <w:pPr>
              <w:jc w:val="center"/>
              <w:rPr>
                <w:rFonts w:ascii="SWISS" w:hAnsi="SWISS" w:cs="Arial"/>
                <w:b/>
                <w:bCs/>
                <w:color w:val="000000"/>
                <w:sz w:val="20"/>
                <w:szCs w:val="20"/>
              </w:rPr>
            </w:pPr>
            <w:r w:rsidRPr="001D2F90">
              <w:rPr>
                <w:rFonts w:ascii="SWISS" w:hAnsi="SWISS" w:cs="Arial"/>
                <w:b/>
                <w:bCs/>
                <w:color w:val="000000"/>
                <w:sz w:val="20"/>
                <w:szCs w:val="20"/>
              </w:rPr>
              <w:t>TEST YEAR</w:t>
            </w:r>
          </w:p>
        </w:tc>
        <w:tc>
          <w:tcPr>
            <w:tcW w:w="1279" w:type="dxa"/>
            <w:tcBorders>
              <w:top w:val="nil"/>
              <w:left w:val="nil"/>
              <w:bottom w:val="single" w:sz="8" w:space="0" w:color="auto"/>
              <w:right w:val="nil"/>
            </w:tcBorders>
            <w:shd w:val="clear" w:color="auto" w:fill="auto"/>
            <w:noWrap/>
            <w:vAlign w:val="bottom"/>
            <w:hideMark/>
          </w:tcPr>
          <w:p w:rsidR="005528DA" w:rsidRPr="001D2F90" w:rsidRDefault="005528DA" w:rsidP="005528DA">
            <w:pPr>
              <w:jc w:val="center"/>
              <w:rPr>
                <w:rFonts w:ascii="SWISS" w:hAnsi="SWISS" w:cs="Arial"/>
                <w:b/>
                <w:bCs/>
                <w:color w:val="000000"/>
                <w:sz w:val="20"/>
                <w:szCs w:val="20"/>
              </w:rPr>
            </w:pPr>
            <w:r w:rsidRPr="001D2F90">
              <w:rPr>
                <w:rFonts w:ascii="SWISS" w:hAnsi="SWISS" w:cs="Arial"/>
                <w:b/>
                <w:bCs/>
                <w:color w:val="000000"/>
                <w:sz w:val="20"/>
                <w:szCs w:val="20"/>
              </w:rPr>
              <w:t>INCREASE</w:t>
            </w:r>
          </w:p>
        </w:tc>
        <w:tc>
          <w:tcPr>
            <w:tcW w:w="1881" w:type="dxa"/>
            <w:tcBorders>
              <w:top w:val="nil"/>
              <w:left w:val="nil"/>
              <w:bottom w:val="single" w:sz="8" w:space="0" w:color="auto"/>
              <w:right w:val="single" w:sz="8" w:space="0" w:color="auto"/>
            </w:tcBorders>
            <w:shd w:val="clear" w:color="auto" w:fill="auto"/>
            <w:noWrap/>
            <w:vAlign w:val="bottom"/>
            <w:hideMark/>
          </w:tcPr>
          <w:p w:rsidR="005528DA" w:rsidRPr="001D2F90" w:rsidRDefault="005528DA" w:rsidP="005528DA">
            <w:pPr>
              <w:jc w:val="center"/>
              <w:rPr>
                <w:rFonts w:ascii="SWISS" w:hAnsi="SWISS" w:cs="Arial"/>
                <w:b/>
                <w:bCs/>
                <w:color w:val="000000"/>
                <w:sz w:val="20"/>
                <w:szCs w:val="20"/>
              </w:rPr>
            </w:pPr>
            <w:r w:rsidRPr="001D2F90">
              <w:rPr>
                <w:rFonts w:ascii="SWISS" w:hAnsi="SWISS" w:cs="Arial"/>
                <w:b/>
                <w:bCs/>
                <w:color w:val="000000"/>
                <w:sz w:val="20"/>
                <w:szCs w:val="20"/>
              </w:rPr>
              <w:t>REQUIREMENT</w:t>
            </w:r>
          </w:p>
        </w:tc>
      </w:tr>
      <w:tr w:rsidR="005528DA" w:rsidRPr="001D2F9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c>
          <w:tcPr>
            <w:tcW w:w="3517"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c>
          <w:tcPr>
            <w:tcW w:w="1306"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c>
          <w:tcPr>
            <w:tcW w:w="1738"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c>
          <w:tcPr>
            <w:tcW w:w="1420"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c>
          <w:tcPr>
            <w:tcW w:w="1279"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c>
          <w:tcPr>
            <w:tcW w:w="1881" w:type="dxa"/>
            <w:tcBorders>
              <w:top w:val="nil"/>
              <w:left w:val="nil"/>
              <w:bottom w:val="nil"/>
              <w:right w:val="single" w:sz="8" w:space="0" w:color="auto"/>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r>
      <w:tr w:rsidR="005528DA" w:rsidRPr="001D2F9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1D2F90" w:rsidRDefault="005528DA" w:rsidP="005528DA">
            <w:pPr>
              <w:jc w:val="right"/>
              <w:rPr>
                <w:rFonts w:ascii="SWISS" w:hAnsi="SWISS" w:cs="Arial"/>
                <w:color w:val="000000"/>
                <w:sz w:val="20"/>
                <w:szCs w:val="20"/>
              </w:rPr>
            </w:pPr>
            <w:r w:rsidRPr="001D2F90">
              <w:rPr>
                <w:rFonts w:ascii="SWISS" w:hAnsi="SWISS" w:cs="Arial"/>
                <w:color w:val="000000"/>
                <w:sz w:val="20"/>
                <w:szCs w:val="20"/>
              </w:rPr>
              <w:t>1.</w:t>
            </w:r>
          </w:p>
        </w:tc>
        <w:tc>
          <w:tcPr>
            <w:tcW w:w="3517"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b/>
                <w:bCs/>
                <w:color w:val="000000"/>
                <w:sz w:val="20"/>
                <w:szCs w:val="20"/>
              </w:rPr>
            </w:pPr>
            <w:r w:rsidRPr="001D2F90">
              <w:rPr>
                <w:rFonts w:ascii="SWISS" w:hAnsi="SWISS" w:cs="Arial"/>
                <w:b/>
                <w:bCs/>
                <w:color w:val="000000"/>
                <w:sz w:val="20"/>
                <w:szCs w:val="20"/>
              </w:rPr>
              <w:t xml:space="preserve">OPERATING REVENUES               </w:t>
            </w:r>
          </w:p>
        </w:tc>
        <w:tc>
          <w:tcPr>
            <w:tcW w:w="1306"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u w:val="single"/>
              </w:rPr>
            </w:pPr>
            <w:r w:rsidRPr="001D2F90">
              <w:rPr>
                <w:rFonts w:ascii="SWISS" w:hAnsi="SWISS" w:cs="Arial"/>
                <w:sz w:val="20"/>
                <w:szCs w:val="20"/>
                <w:u w:val="single"/>
              </w:rPr>
              <w:t xml:space="preserve">$203,229 </w:t>
            </w:r>
          </w:p>
        </w:tc>
        <w:tc>
          <w:tcPr>
            <w:tcW w:w="1738"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u w:val="single"/>
              </w:rPr>
            </w:pPr>
            <w:r w:rsidRPr="001D2F90">
              <w:rPr>
                <w:rFonts w:ascii="SWISS" w:hAnsi="SWISS" w:cs="Arial"/>
                <w:sz w:val="20"/>
                <w:szCs w:val="20"/>
                <w:u w:val="single"/>
              </w:rPr>
              <w:t xml:space="preserve">$0 </w:t>
            </w:r>
          </w:p>
        </w:tc>
        <w:tc>
          <w:tcPr>
            <w:tcW w:w="1420"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u w:val="single"/>
              </w:rPr>
            </w:pPr>
            <w:r w:rsidRPr="001D2F90">
              <w:rPr>
                <w:rFonts w:ascii="SWISS" w:hAnsi="SWISS" w:cs="Arial"/>
                <w:sz w:val="20"/>
                <w:szCs w:val="20"/>
                <w:u w:val="single"/>
              </w:rPr>
              <w:t xml:space="preserve">$203,229 </w:t>
            </w:r>
          </w:p>
        </w:tc>
        <w:tc>
          <w:tcPr>
            <w:tcW w:w="1279"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u w:val="single"/>
              </w:rPr>
            </w:pPr>
            <w:r w:rsidRPr="001D2F90">
              <w:rPr>
                <w:rFonts w:ascii="SWISS" w:hAnsi="SWISS" w:cs="Arial"/>
                <w:sz w:val="20"/>
                <w:szCs w:val="20"/>
                <w:u w:val="single"/>
              </w:rPr>
              <w:t>$2</w:t>
            </w:r>
            <w:r>
              <w:rPr>
                <w:rFonts w:ascii="SWISS" w:hAnsi="SWISS" w:cs="Arial"/>
                <w:sz w:val="20"/>
                <w:szCs w:val="20"/>
                <w:u w:val="single"/>
              </w:rPr>
              <w:t>3,837</w:t>
            </w:r>
          </w:p>
        </w:tc>
        <w:tc>
          <w:tcPr>
            <w:tcW w:w="1881" w:type="dxa"/>
            <w:tcBorders>
              <w:top w:val="nil"/>
              <w:left w:val="nil"/>
              <w:bottom w:val="nil"/>
              <w:right w:val="single" w:sz="8" w:space="0" w:color="auto"/>
            </w:tcBorders>
            <w:shd w:val="clear" w:color="auto" w:fill="auto"/>
            <w:noWrap/>
            <w:vAlign w:val="bottom"/>
            <w:hideMark/>
          </w:tcPr>
          <w:p w:rsidR="005528DA" w:rsidRPr="001D2F90" w:rsidRDefault="005528DA" w:rsidP="005528DA">
            <w:pPr>
              <w:jc w:val="right"/>
              <w:rPr>
                <w:rFonts w:ascii="SWISS" w:hAnsi="SWISS" w:cs="Arial"/>
                <w:sz w:val="20"/>
                <w:szCs w:val="20"/>
                <w:u w:val="single"/>
              </w:rPr>
            </w:pPr>
            <w:r w:rsidRPr="001D2F90">
              <w:rPr>
                <w:rFonts w:ascii="SWISS" w:hAnsi="SWISS" w:cs="Arial"/>
                <w:sz w:val="20"/>
                <w:szCs w:val="20"/>
                <w:u w:val="single"/>
              </w:rPr>
              <w:t>$2</w:t>
            </w:r>
            <w:r>
              <w:rPr>
                <w:rFonts w:ascii="SWISS" w:hAnsi="SWISS" w:cs="Arial"/>
                <w:sz w:val="20"/>
                <w:szCs w:val="20"/>
                <w:u w:val="single"/>
              </w:rPr>
              <w:t>27,066</w:t>
            </w:r>
          </w:p>
        </w:tc>
      </w:tr>
      <w:tr w:rsidR="005528DA" w:rsidRPr="001D2F9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c>
          <w:tcPr>
            <w:tcW w:w="3517"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p>
        </w:tc>
        <w:tc>
          <w:tcPr>
            <w:tcW w:w="1306"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738"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420"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279"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rPr>
            </w:pPr>
            <w:r w:rsidRPr="001D2F90">
              <w:rPr>
                <w:rFonts w:ascii="SWISS" w:hAnsi="SWISS" w:cs="Arial"/>
                <w:sz w:val="20"/>
                <w:szCs w:val="20"/>
              </w:rPr>
              <w:t>1</w:t>
            </w:r>
            <w:r>
              <w:rPr>
                <w:rFonts w:ascii="SWISS" w:hAnsi="SWISS" w:cs="Arial"/>
                <w:sz w:val="20"/>
                <w:szCs w:val="20"/>
              </w:rPr>
              <w:t>1.73</w:t>
            </w:r>
            <w:r w:rsidRPr="001D2F90">
              <w:rPr>
                <w:rFonts w:ascii="SWISS" w:hAnsi="SWISS" w:cs="Arial"/>
                <w:sz w:val="20"/>
                <w:szCs w:val="20"/>
              </w:rPr>
              <w:t>%</w:t>
            </w:r>
          </w:p>
        </w:tc>
        <w:tc>
          <w:tcPr>
            <w:tcW w:w="1881" w:type="dxa"/>
            <w:tcBorders>
              <w:top w:val="nil"/>
              <w:left w:val="nil"/>
              <w:bottom w:val="nil"/>
              <w:right w:val="single" w:sz="8" w:space="0" w:color="auto"/>
            </w:tcBorders>
            <w:shd w:val="clear" w:color="auto" w:fill="auto"/>
            <w:noWrap/>
            <w:vAlign w:val="bottom"/>
            <w:hideMark/>
          </w:tcPr>
          <w:p w:rsidR="005528DA" w:rsidRPr="001D2F90" w:rsidRDefault="005528DA" w:rsidP="005528DA">
            <w:pPr>
              <w:rPr>
                <w:rFonts w:ascii="SWISS" w:hAnsi="SWISS" w:cs="Arial"/>
                <w:sz w:val="20"/>
                <w:szCs w:val="20"/>
              </w:rPr>
            </w:pPr>
            <w:r w:rsidRPr="001D2F90">
              <w:rPr>
                <w:rFonts w:ascii="SWISS" w:hAnsi="SWISS" w:cs="Arial"/>
                <w:sz w:val="20"/>
                <w:szCs w:val="20"/>
              </w:rPr>
              <w:t> </w:t>
            </w:r>
          </w:p>
        </w:tc>
      </w:tr>
      <w:tr w:rsidR="005528DA" w:rsidRPr="001D2F9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c>
          <w:tcPr>
            <w:tcW w:w="3517"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b/>
                <w:bCs/>
                <w:color w:val="000000"/>
                <w:sz w:val="20"/>
                <w:szCs w:val="20"/>
              </w:rPr>
            </w:pPr>
            <w:r w:rsidRPr="001D2F90">
              <w:rPr>
                <w:rFonts w:ascii="SWISS" w:hAnsi="SWISS" w:cs="Arial"/>
                <w:b/>
                <w:bCs/>
                <w:color w:val="000000"/>
                <w:sz w:val="20"/>
                <w:szCs w:val="20"/>
              </w:rPr>
              <w:t>OPERATING EXPENSES:</w:t>
            </w:r>
          </w:p>
        </w:tc>
        <w:tc>
          <w:tcPr>
            <w:tcW w:w="1306"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738"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420"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279"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881" w:type="dxa"/>
            <w:tcBorders>
              <w:top w:val="nil"/>
              <w:left w:val="nil"/>
              <w:bottom w:val="nil"/>
              <w:right w:val="single" w:sz="8" w:space="0" w:color="auto"/>
            </w:tcBorders>
            <w:shd w:val="clear" w:color="auto" w:fill="auto"/>
            <w:noWrap/>
            <w:vAlign w:val="bottom"/>
            <w:hideMark/>
          </w:tcPr>
          <w:p w:rsidR="005528DA" w:rsidRPr="001D2F90" w:rsidRDefault="005528DA" w:rsidP="005528DA">
            <w:pPr>
              <w:rPr>
                <w:rFonts w:ascii="SWISS" w:hAnsi="SWISS" w:cs="Arial"/>
                <w:sz w:val="20"/>
                <w:szCs w:val="20"/>
              </w:rPr>
            </w:pPr>
            <w:r w:rsidRPr="001D2F90">
              <w:rPr>
                <w:rFonts w:ascii="SWISS" w:hAnsi="SWISS" w:cs="Arial"/>
                <w:sz w:val="20"/>
                <w:szCs w:val="20"/>
              </w:rPr>
              <w:t> </w:t>
            </w:r>
          </w:p>
        </w:tc>
      </w:tr>
      <w:tr w:rsidR="005528DA" w:rsidRPr="001D2F9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1D2F90" w:rsidRDefault="005528DA" w:rsidP="005528DA">
            <w:pPr>
              <w:jc w:val="right"/>
              <w:rPr>
                <w:rFonts w:ascii="SWISS" w:hAnsi="SWISS" w:cs="Arial"/>
                <w:color w:val="000000"/>
                <w:sz w:val="20"/>
                <w:szCs w:val="20"/>
              </w:rPr>
            </w:pPr>
            <w:r w:rsidRPr="001D2F90">
              <w:rPr>
                <w:rFonts w:ascii="SWISS" w:hAnsi="SWISS" w:cs="Arial"/>
                <w:color w:val="000000"/>
                <w:sz w:val="20"/>
                <w:szCs w:val="20"/>
              </w:rPr>
              <w:t>2.</w:t>
            </w:r>
          </w:p>
        </w:tc>
        <w:tc>
          <w:tcPr>
            <w:tcW w:w="3517"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xml:space="preserve">  OPERATION &amp; MAINTENANCE</w:t>
            </w:r>
          </w:p>
        </w:tc>
        <w:tc>
          <w:tcPr>
            <w:tcW w:w="1306"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rPr>
            </w:pPr>
            <w:r w:rsidRPr="001D2F90">
              <w:rPr>
                <w:rFonts w:ascii="SWISS" w:hAnsi="SWISS" w:cs="Arial"/>
                <w:sz w:val="20"/>
                <w:szCs w:val="20"/>
              </w:rPr>
              <w:t xml:space="preserve">$167,239 </w:t>
            </w:r>
          </w:p>
        </w:tc>
        <w:tc>
          <w:tcPr>
            <w:tcW w:w="1738"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rPr>
            </w:pPr>
            <w:r w:rsidRPr="001D2F90">
              <w:rPr>
                <w:rFonts w:ascii="SWISS" w:hAnsi="SWISS" w:cs="Arial"/>
                <w:sz w:val="20"/>
                <w:szCs w:val="20"/>
              </w:rPr>
              <w:t>$2</w:t>
            </w:r>
            <w:r>
              <w:rPr>
                <w:rFonts w:ascii="SWISS" w:hAnsi="SWISS" w:cs="Arial"/>
                <w:sz w:val="20"/>
                <w:szCs w:val="20"/>
              </w:rPr>
              <w:t>1</w:t>
            </w:r>
            <w:r w:rsidRPr="001D2F90">
              <w:rPr>
                <w:rFonts w:ascii="SWISS" w:hAnsi="SWISS" w:cs="Arial"/>
                <w:sz w:val="20"/>
                <w:szCs w:val="20"/>
              </w:rPr>
              <w:t xml:space="preserve">,262 </w:t>
            </w:r>
          </w:p>
        </w:tc>
        <w:tc>
          <w:tcPr>
            <w:tcW w:w="1420"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rPr>
            </w:pPr>
            <w:r w:rsidRPr="001D2F90">
              <w:rPr>
                <w:rFonts w:ascii="SWISS" w:hAnsi="SWISS" w:cs="Arial"/>
                <w:sz w:val="20"/>
                <w:szCs w:val="20"/>
              </w:rPr>
              <w:t>$1</w:t>
            </w:r>
            <w:r>
              <w:rPr>
                <w:rFonts w:ascii="SWISS" w:hAnsi="SWISS" w:cs="Arial"/>
                <w:sz w:val="20"/>
                <w:szCs w:val="20"/>
              </w:rPr>
              <w:t>88</w:t>
            </w:r>
            <w:r w:rsidRPr="001D2F90">
              <w:rPr>
                <w:rFonts w:ascii="SWISS" w:hAnsi="SWISS" w:cs="Arial"/>
                <w:sz w:val="20"/>
                <w:szCs w:val="20"/>
              </w:rPr>
              <w:t xml:space="preserve">,501 </w:t>
            </w:r>
          </w:p>
        </w:tc>
        <w:tc>
          <w:tcPr>
            <w:tcW w:w="1279"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rPr>
            </w:pPr>
            <w:r w:rsidRPr="001D2F90">
              <w:rPr>
                <w:rFonts w:ascii="SWISS" w:hAnsi="SWISS" w:cs="Arial"/>
                <w:sz w:val="20"/>
                <w:szCs w:val="20"/>
              </w:rPr>
              <w:t xml:space="preserve">$0 </w:t>
            </w:r>
          </w:p>
        </w:tc>
        <w:tc>
          <w:tcPr>
            <w:tcW w:w="1881" w:type="dxa"/>
            <w:tcBorders>
              <w:top w:val="nil"/>
              <w:left w:val="nil"/>
              <w:bottom w:val="nil"/>
              <w:right w:val="single" w:sz="8" w:space="0" w:color="auto"/>
            </w:tcBorders>
            <w:shd w:val="clear" w:color="auto" w:fill="auto"/>
            <w:noWrap/>
            <w:vAlign w:val="bottom"/>
            <w:hideMark/>
          </w:tcPr>
          <w:p w:rsidR="005528DA" w:rsidRPr="001D2F90" w:rsidRDefault="005528DA" w:rsidP="005528DA">
            <w:pPr>
              <w:jc w:val="right"/>
              <w:rPr>
                <w:rFonts w:ascii="SWISS" w:hAnsi="SWISS" w:cs="Arial"/>
                <w:sz w:val="20"/>
                <w:szCs w:val="20"/>
              </w:rPr>
            </w:pPr>
            <w:r w:rsidRPr="001D2F90">
              <w:rPr>
                <w:rFonts w:ascii="SWISS" w:hAnsi="SWISS" w:cs="Arial"/>
                <w:sz w:val="20"/>
                <w:szCs w:val="20"/>
              </w:rPr>
              <w:t>$1</w:t>
            </w:r>
            <w:r>
              <w:rPr>
                <w:rFonts w:ascii="SWISS" w:hAnsi="SWISS" w:cs="Arial"/>
                <w:sz w:val="20"/>
                <w:szCs w:val="20"/>
              </w:rPr>
              <w:t>88</w:t>
            </w:r>
            <w:r w:rsidRPr="001D2F90">
              <w:rPr>
                <w:rFonts w:ascii="SWISS" w:hAnsi="SWISS" w:cs="Arial"/>
                <w:sz w:val="20"/>
                <w:szCs w:val="20"/>
              </w:rPr>
              <w:t xml:space="preserve">,501 </w:t>
            </w:r>
          </w:p>
        </w:tc>
      </w:tr>
      <w:tr w:rsidR="005528DA" w:rsidRPr="001D2F9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c>
          <w:tcPr>
            <w:tcW w:w="3517"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p>
        </w:tc>
        <w:tc>
          <w:tcPr>
            <w:tcW w:w="1306"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738"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420"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279"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881" w:type="dxa"/>
            <w:tcBorders>
              <w:top w:val="nil"/>
              <w:left w:val="nil"/>
              <w:bottom w:val="nil"/>
              <w:right w:val="single" w:sz="8" w:space="0" w:color="auto"/>
            </w:tcBorders>
            <w:shd w:val="clear" w:color="auto" w:fill="auto"/>
            <w:noWrap/>
            <w:vAlign w:val="bottom"/>
            <w:hideMark/>
          </w:tcPr>
          <w:p w:rsidR="005528DA" w:rsidRPr="001D2F90" w:rsidRDefault="005528DA" w:rsidP="005528DA">
            <w:pPr>
              <w:rPr>
                <w:rFonts w:ascii="SWISS" w:hAnsi="SWISS" w:cs="Arial"/>
                <w:sz w:val="20"/>
                <w:szCs w:val="20"/>
              </w:rPr>
            </w:pPr>
            <w:r w:rsidRPr="001D2F90">
              <w:rPr>
                <w:rFonts w:ascii="SWISS" w:hAnsi="SWISS" w:cs="Arial"/>
                <w:sz w:val="20"/>
                <w:szCs w:val="20"/>
              </w:rPr>
              <w:t> </w:t>
            </w:r>
          </w:p>
        </w:tc>
      </w:tr>
      <w:tr w:rsidR="005528DA" w:rsidRPr="001D2F9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1D2F90" w:rsidRDefault="005528DA" w:rsidP="005528DA">
            <w:pPr>
              <w:jc w:val="right"/>
              <w:rPr>
                <w:rFonts w:ascii="SWISS" w:hAnsi="SWISS" w:cs="Arial"/>
                <w:color w:val="000000"/>
                <w:sz w:val="20"/>
                <w:szCs w:val="20"/>
              </w:rPr>
            </w:pPr>
            <w:r w:rsidRPr="001D2F90">
              <w:rPr>
                <w:rFonts w:ascii="SWISS" w:hAnsi="SWISS" w:cs="Arial"/>
                <w:color w:val="000000"/>
                <w:sz w:val="20"/>
                <w:szCs w:val="20"/>
              </w:rPr>
              <w:t>3.</w:t>
            </w:r>
          </w:p>
        </w:tc>
        <w:tc>
          <w:tcPr>
            <w:tcW w:w="3517"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xml:space="preserve">  DEPRECIATION (NET)</w:t>
            </w:r>
          </w:p>
        </w:tc>
        <w:tc>
          <w:tcPr>
            <w:tcW w:w="1306"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rPr>
            </w:pPr>
            <w:r w:rsidRPr="001D2F90">
              <w:rPr>
                <w:rFonts w:ascii="SWISS" w:hAnsi="SWISS" w:cs="Arial"/>
                <w:sz w:val="20"/>
                <w:szCs w:val="20"/>
              </w:rPr>
              <w:t xml:space="preserve">3,535 </w:t>
            </w:r>
          </w:p>
        </w:tc>
        <w:tc>
          <w:tcPr>
            <w:tcW w:w="1738"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rPr>
            </w:pPr>
            <w:r w:rsidRPr="001D2F90">
              <w:rPr>
                <w:rFonts w:ascii="SWISS" w:hAnsi="SWISS" w:cs="Arial"/>
                <w:sz w:val="20"/>
                <w:szCs w:val="20"/>
              </w:rPr>
              <w:t xml:space="preserve">115 </w:t>
            </w:r>
          </w:p>
        </w:tc>
        <w:tc>
          <w:tcPr>
            <w:tcW w:w="1420"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rPr>
            </w:pPr>
            <w:r w:rsidRPr="001D2F90">
              <w:rPr>
                <w:rFonts w:ascii="SWISS" w:hAnsi="SWISS" w:cs="Arial"/>
                <w:sz w:val="20"/>
                <w:szCs w:val="20"/>
              </w:rPr>
              <w:t xml:space="preserve">3,650 </w:t>
            </w:r>
          </w:p>
        </w:tc>
        <w:tc>
          <w:tcPr>
            <w:tcW w:w="1279"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rPr>
            </w:pPr>
            <w:r w:rsidRPr="001D2F90">
              <w:rPr>
                <w:rFonts w:ascii="SWISS" w:hAnsi="SWISS" w:cs="Arial"/>
                <w:sz w:val="20"/>
                <w:szCs w:val="20"/>
              </w:rPr>
              <w:t xml:space="preserve">0 </w:t>
            </w:r>
          </w:p>
        </w:tc>
        <w:tc>
          <w:tcPr>
            <w:tcW w:w="1881" w:type="dxa"/>
            <w:tcBorders>
              <w:top w:val="nil"/>
              <w:left w:val="nil"/>
              <w:bottom w:val="nil"/>
              <w:right w:val="single" w:sz="8" w:space="0" w:color="auto"/>
            </w:tcBorders>
            <w:shd w:val="clear" w:color="auto" w:fill="auto"/>
            <w:noWrap/>
            <w:vAlign w:val="bottom"/>
            <w:hideMark/>
          </w:tcPr>
          <w:p w:rsidR="005528DA" w:rsidRPr="001D2F90" w:rsidRDefault="005528DA" w:rsidP="005528DA">
            <w:pPr>
              <w:jc w:val="right"/>
              <w:rPr>
                <w:rFonts w:ascii="SWISS" w:hAnsi="SWISS" w:cs="Arial"/>
                <w:sz w:val="20"/>
                <w:szCs w:val="20"/>
              </w:rPr>
            </w:pPr>
            <w:r w:rsidRPr="001D2F90">
              <w:rPr>
                <w:rFonts w:ascii="SWISS" w:hAnsi="SWISS" w:cs="Arial"/>
                <w:sz w:val="20"/>
                <w:szCs w:val="20"/>
              </w:rPr>
              <w:t xml:space="preserve">3,650 </w:t>
            </w:r>
          </w:p>
        </w:tc>
      </w:tr>
      <w:tr w:rsidR="005528DA" w:rsidRPr="001D2F9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c>
          <w:tcPr>
            <w:tcW w:w="3517"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p>
        </w:tc>
        <w:tc>
          <w:tcPr>
            <w:tcW w:w="1306"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738"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420"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279"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881" w:type="dxa"/>
            <w:tcBorders>
              <w:top w:val="nil"/>
              <w:left w:val="nil"/>
              <w:bottom w:val="nil"/>
              <w:right w:val="single" w:sz="8" w:space="0" w:color="auto"/>
            </w:tcBorders>
            <w:shd w:val="clear" w:color="auto" w:fill="auto"/>
            <w:noWrap/>
            <w:vAlign w:val="bottom"/>
            <w:hideMark/>
          </w:tcPr>
          <w:p w:rsidR="005528DA" w:rsidRPr="001D2F90" w:rsidRDefault="005528DA" w:rsidP="005528DA">
            <w:pPr>
              <w:rPr>
                <w:rFonts w:ascii="SWISS" w:hAnsi="SWISS" w:cs="Arial"/>
                <w:sz w:val="20"/>
                <w:szCs w:val="20"/>
              </w:rPr>
            </w:pPr>
            <w:r w:rsidRPr="001D2F90">
              <w:rPr>
                <w:rFonts w:ascii="SWISS" w:hAnsi="SWISS" w:cs="Arial"/>
                <w:sz w:val="20"/>
                <w:szCs w:val="20"/>
              </w:rPr>
              <w:t> </w:t>
            </w:r>
          </w:p>
        </w:tc>
      </w:tr>
      <w:tr w:rsidR="005528DA" w:rsidRPr="001D2F9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1D2F90" w:rsidRDefault="005528DA" w:rsidP="005528DA">
            <w:pPr>
              <w:jc w:val="right"/>
              <w:rPr>
                <w:rFonts w:ascii="SWISS" w:hAnsi="SWISS" w:cs="Arial"/>
                <w:color w:val="000000"/>
                <w:sz w:val="20"/>
                <w:szCs w:val="20"/>
              </w:rPr>
            </w:pPr>
            <w:r w:rsidRPr="001D2F90">
              <w:rPr>
                <w:rFonts w:ascii="SWISS" w:hAnsi="SWISS" w:cs="Arial"/>
                <w:color w:val="000000"/>
                <w:sz w:val="20"/>
                <w:szCs w:val="20"/>
              </w:rPr>
              <w:t>4.</w:t>
            </w:r>
          </w:p>
        </w:tc>
        <w:tc>
          <w:tcPr>
            <w:tcW w:w="3517"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xml:space="preserve">  AMORTIZATION</w:t>
            </w:r>
          </w:p>
        </w:tc>
        <w:tc>
          <w:tcPr>
            <w:tcW w:w="1306"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rPr>
            </w:pPr>
            <w:r w:rsidRPr="001D2F90">
              <w:rPr>
                <w:rFonts w:ascii="SWISS" w:hAnsi="SWISS" w:cs="Arial"/>
                <w:sz w:val="20"/>
                <w:szCs w:val="20"/>
              </w:rPr>
              <w:t xml:space="preserve">12,225 </w:t>
            </w:r>
          </w:p>
        </w:tc>
        <w:tc>
          <w:tcPr>
            <w:tcW w:w="1738"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rPr>
            </w:pPr>
            <w:r w:rsidRPr="001D2F90">
              <w:rPr>
                <w:rFonts w:ascii="SWISS" w:hAnsi="SWISS" w:cs="Arial"/>
                <w:sz w:val="20"/>
                <w:szCs w:val="20"/>
              </w:rPr>
              <w:t xml:space="preserve">0 </w:t>
            </w:r>
          </w:p>
        </w:tc>
        <w:tc>
          <w:tcPr>
            <w:tcW w:w="1420"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rPr>
            </w:pPr>
            <w:r w:rsidRPr="001D2F90">
              <w:rPr>
                <w:rFonts w:ascii="SWISS" w:hAnsi="SWISS" w:cs="Arial"/>
                <w:sz w:val="20"/>
                <w:szCs w:val="20"/>
              </w:rPr>
              <w:t xml:space="preserve">12,225 </w:t>
            </w:r>
          </w:p>
        </w:tc>
        <w:tc>
          <w:tcPr>
            <w:tcW w:w="1279"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rPr>
            </w:pPr>
            <w:r w:rsidRPr="001D2F90">
              <w:rPr>
                <w:rFonts w:ascii="SWISS" w:hAnsi="SWISS" w:cs="Arial"/>
                <w:sz w:val="20"/>
                <w:szCs w:val="20"/>
              </w:rPr>
              <w:t xml:space="preserve">0 </w:t>
            </w:r>
          </w:p>
        </w:tc>
        <w:tc>
          <w:tcPr>
            <w:tcW w:w="1881" w:type="dxa"/>
            <w:tcBorders>
              <w:top w:val="nil"/>
              <w:left w:val="nil"/>
              <w:bottom w:val="nil"/>
              <w:right w:val="single" w:sz="8" w:space="0" w:color="auto"/>
            </w:tcBorders>
            <w:shd w:val="clear" w:color="auto" w:fill="auto"/>
            <w:noWrap/>
            <w:vAlign w:val="bottom"/>
            <w:hideMark/>
          </w:tcPr>
          <w:p w:rsidR="005528DA" w:rsidRPr="001D2F90" w:rsidRDefault="005528DA" w:rsidP="005528DA">
            <w:pPr>
              <w:jc w:val="right"/>
              <w:rPr>
                <w:rFonts w:ascii="SWISS" w:hAnsi="SWISS" w:cs="Arial"/>
                <w:sz w:val="20"/>
                <w:szCs w:val="20"/>
              </w:rPr>
            </w:pPr>
            <w:r w:rsidRPr="001D2F90">
              <w:rPr>
                <w:rFonts w:ascii="SWISS" w:hAnsi="SWISS" w:cs="Arial"/>
                <w:sz w:val="20"/>
                <w:szCs w:val="20"/>
              </w:rPr>
              <w:t xml:space="preserve">12,225 </w:t>
            </w:r>
          </w:p>
        </w:tc>
      </w:tr>
      <w:tr w:rsidR="005528DA" w:rsidRPr="001D2F9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c>
          <w:tcPr>
            <w:tcW w:w="3517"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p>
        </w:tc>
        <w:tc>
          <w:tcPr>
            <w:tcW w:w="1306"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738"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420"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279"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881" w:type="dxa"/>
            <w:tcBorders>
              <w:top w:val="nil"/>
              <w:left w:val="nil"/>
              <w:bottom w:val="nil"/>
              <w:right w:val="single" w:sz="8" w:space="0" w:color="auto"/>
            </w:tcBorders>
            <w:shd w:val="clear" w:color="auto" w:fill="auto"/>
            <w:noWrap/>
            <w:vAlign w:val="bottom"/>
            <w:hideMark/>
          </w:tcPr>
          <w:p w:rsidR="005528DA" w:rsidRPr="001D2F90" w:rsidRDefault="005528DA" w:rsidP="005528DA">
            <w:pPr>
              <w:rPr>
                <w:rFonts w:ascii="SWISS" w:hAnsi="SWISS" w:cs="Arial"/>
                <w:sz w:val="20"/>
                <w:szCs w:val="20"/>
              </w:rPr>
            </w:pPr>
            <w:r w:rsidRPr="001D2F90">
              <w:rPr>
                <w:rFonts w:ascii="SWISS" w:hAnsi="SWISS" w:cs="Arial"/>
                <w:sz w:val="20"/>
                <w:szCs w:val="20"/>
              </w:rPr>
              <w:t> </w:t>
            </w:r>
          </w:p>
        </w:tc>
      </w:tr>
      <w:tr w:rsidR="005528DA" w:rsidRPr="001D2F9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1D2F90" w:rsidRDefault="005528DA" w:rsidP="005528DA">
            <w:pPr>
              <w:jc w:val="right"/>
              <w:rPr>
                <w:rFonts w:ascii="SWISS" w:hAnsi="SWISS" w:cs="Arial"/>
                <w:color w:val="000000"/>
                <w:sz w:val="20"/>
                <w:szCs w:val="20"/>
              </w:rPr>
            </w:pPr>
            <w:r w:rsidRPr="001D2F90">
              <w:rPr>
                <w:rFonts w:ascii="SWISS" w:hAnsi="SWISS" w:cs="Arial"/>
                <w:color w:val="000000"/>
                <w:sz w:val="20"/>
                <w:szCs w:val="20"/>
              </w:rPr>
              <w:t>5.</w:t>
            </w:r>
          </w:p>
        </w:tc>
        <w:tc>
          <w:tcPr>
            <w:tcW w:w="3517"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xml:space="preserve">  TAXES OTHER THAN INCOME</w:t>
            </w:r>
          </w:p>
        </w:tc>
        <w:tc>
          <w:tcPr>
            <w:tcW w:w="1306"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rPr>
            </w:pPr>
            <w:r w:rsidRPr="001D2F90">
              <w:rPr>
                <w:rFonts w:ascii="SWISS" w:hAnsi="SWISS" w:cs="Arial"/>
                <w:sz w:val="20"/>
                <w:szCs w:val="20"/>
              </w:rPr>
              <w:t xml:space="preserve">12,037 </w:t>
            </w:r>
          </w:p>
        </w:tc>
        <w:tc>
          <w:tcPr>
            <w:tcW w:w="1738"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rPr>
            </w:pPr>
            <w:r w:rsidRPr="001D2F90">
              <w:rPr>
                <w:rFonts w:ascii="SWISS" w:hAnsi="SWISS" w:cs="Arial"/>
                <w:sz w:val="20"/>
                <w:szCs w:val="20"/>
              </w:rPr>
              <w:t xml:space="preserve">37 </w:t>
            </w:r>
          </w:p>
        </w:tc>
        <w:tc>
          <w:tcPr>
            <w:tcW w:w="1420"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rPr>
            </w:pPr>
            <w:r w:rsidRPr="001D2F90">
              <w:rPr>
                <w:rFonts w:ascii="SWISS" w:hAnsi="SWISS" w:cs="Arial"/>
                <w:sz w:val="20"/>
                <w:szCs w:val="20"/>
              </w:rPr>
              <w:t xml:space="preserve">12,074 </w:t>
            </w:r>
          </w:p>
        </w:tc>
        <w:tc>
          <w:tcPr>
            <w:tcW w:w="1279"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rPr>
            </w:pPr>
            <w:r w:rsidRPr="001D2F90">
              <w:rPr>
                <w:rFonts w:ascii="SWISS" w:hAnsi="SWISS" w:cs="Arial"/>
                <w:sz w:val="20"/>
                <w:szCs w:val="20"/>
              </w:rPr>
              <w:t>1,</w:t>
            </w:r>
            <w:r>
              <w:rPr>
                <w:rFonts w:ascii="SWISS" w:hAnsi="SWISS" w:cs="Arial"/>
                <w:sz w:val="20"/>
                <w:szCs w:val="20"/>
              </w:rPr>
              <w:t>073</w:t>
            </w:r>
            <w:r w:rsidRPr="001D2F90">
              <w:rPr>
                <w:rFonts w:ascii="SWISS" w:hAnsi="SWISS" w:cs="Arial"/>
                <w:sz w:val="20"/>
                <w:szCs w:val="20"/>
              </w:rPr>
              <w:t xml:space="preserve"> </w:t>
            </w:r>
          </w:p>
        </w:tc>
        <w:tc>
          <w:tcPr>
            <w:tcW w:w="1881" w:type="dxa"/>
            <w:tcBorders>
              <w:top w:val="nil"/>
              <w:left w:val="nil"/>
              <w:bottom w:val="nil"/>
              <w:right w:val="single" w:sz="8" w:space="0" w:color="auto"/>
            </w:tcBorders>
            <w:shd w:val="clear" w:color="auto" w:fill="auto"/>
            <w:noWrap/>
            <w:vAlign w:val="bottom"/>
            <w:hideMark/>
          </w:tcPr>
          <w:p w:rsidR="005528DA" w:rsidRPr="001D2F90" w:rsidRDefault="005528DA" w:rsidP="005528DA">
            <w:pPr>
              <w:jc w:val="right"/>
              <w:rPr>
                <w:rFonts w:ascii="SWISS" w:hAnsi="SWISS" w:cs="Arial"/>
                <w:sz w:val="20"/>
                <w:szCs w:val="20"/>
              </w:rPr>
            </w:pPr>
            <w:r w:rsidRPr="001D2F90">
              <w:rPr>
                <w:rFonts w:ascii="SWISS" w:hAnsi="SWISS" w:cs="Arial"/>
                <w:sz w:val="20"/>
                <w:szCs w:val="20"/>
              </w:rPr>
              <w:t>13,</w:t>
            </w:r>
            <w:r>
              <w:rPr>
                <w:rFonts w:ascii="SWISS" w:hAnsi="SWISS" w:cs="Arial"/>
                <w:sz w:val="20"/>
                <w:szCs w:val="20"/>
              </w:rPr>
              <w:t>146</w:t>
            </w:r>
          </w:p>
        </w:tc>
      </w:tr>
      <w:tr w:rsidR="005528DA" w:rsidRPr="001D2F9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c>
          <w:tcPr>
            <w:tcW w:w="3517"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p>
        </w:tc>
        <w:tc>
          <w:tcPr>
            <w:tcW w:w="1306"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738"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420"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279"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881" w:type="dxa"/>
            <w:tcBorders>
              <w:top w:val="nil"/>
              <w:left w:val="nil"/>
              <w:bottom w:val="nil"/>
              <w:right w:val="single" w:sz="8" w:space="0" w:color="auto"/>
            </w:tcBorders>
            <w:shd w:val="clear" w:color="auto" w:fill="auto"/>
            <w:noWrap/>
            <w:vAlign w:val="bottom"/>
            <w:hideMark/>
          </w:tcPr>
          <w:p w:rsidR="005528DA" w:rsidRPr="001D2F90" w:rsidRDefault="005528DA" w:rsidP="005528DA">
            <w:pPr>
              <w:rPr>
                <w:rFonts w:ascii="SWISS" w:hAnsi="SWISS" w:cs="Arial"/>
                <w:sz w:val="20"/>
                <w:szCs w:val="20"/>
              </w:rPr>
            </w:pPr>
            <w:r w:rsidRPr="001D2F90">
              <w:rPr>
                <w:rFonts w:ascii="SWISS" w:hAnsi="SWISS" w:cs="Arial"/>
                <w:sz w:val="20"/>
                <w:szCs w:val="20"/>
              </w:rPr>
              <w:t> </w:t>
            </w:r>
          </w:p>
        </w:tc>
      </w:tr>
      <w:tr w:rsidR="005528DA" w:rsidRPr="001D2F9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1D2F90" w:rsidRDefault="005528DA" w:rsidP="005528DA">
            <w:pPr>
              <w:jc w:val="right"/>
              <w:rPr>
                <w:rFonts w:ascii="SWISS" w:hAnsi="SWISS" w:cs="Arial"/>
                <w:color w:val="000000"/>
                <w:sz w:val="20"/>
                <w:szCs w:val="20"/>
              </w:rPr>
            </w:pPr>
            <w:r w:rsidRPr="001D2F90">
              <w:rPr>
                <w:rFonts w:ascii="SWISS" w:hAnsi="SWISS" w:cs="Arial"/>
                <w:color w:val="000000"/>
                <w:sz w:val="20"/>
                <w:szCs w:val="20"/>
              </w:rPr>
              <w:t>6.</w:t>
            </w:r>
          </w:p>
        </w:tc>
        <w:tc>
          <w:tcPr>
            <w:tcW w:w="3517"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xml:space="preserve">  INCOME TAXES</w:t>
            </w:r>
          </w:p>
        </w:tc>
        <w:tc>
          <w:tcPr>
            <w:tcW w:w="1306"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u w:val="single"/>
              </w:rPr>
            </w:pPr>
            <w:r w:rsidRPr="001D2F90">
              <w:rPr>
                <w:rFonts w:ascii="SWISS" w:hAnsi="SWISS" w:cs="Arial"/>
                <w:sz w:val="20"/>
                <w:szCs w:val="20"/>
                <w:u w:val="single"/>
              </w:rPr>
              <w:t>0</w:t>
            </w:r>
          </w:p>
        </w:tc>
        <w:tc>
          <w:tcPr>
            <w:tcW w:w="1738"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u w:val="single"/>
              </w:rPr>
            </w:pPr>
            <w:r w:rsidRPr="001D2F90">
              <w:rPr>
                <w:rFonts w:ascii="SWISS" w:hAnsi="SWISS" w:cs="Arial"/>
                <w:sz w:val="20"/>
                <w:szCs w:val="20"/>
                <w:u w:val="single"/>
              </w:rPr>
              <w:t>0</w:t>
            </w:r>
          </w:p>
        </w:tc>
        <w:tc>
          <w:tcPr>
            <w:tcW w:w="1420"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u w:val="single"/>
              </w:rPr>
            </w:pPr>
            <w:r w:rsidRPr="001D2F90">
              <w:rPr>
                <w:rFonts w:ascii="SWISS" w:hAnsi="SWISS" w:cs="Arial"/>
                <w:sz w:val="20"/>
                <w:szCs w:val="20"/>
                <w:u w:val="single"/>
              </w:rPr>
              <w:t>0</w:t>
            </w:r>
          </w:p>
        </w:tc>
        <w:tc>
          <w:tcPr>
            <w:tcW w:w="1279"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u w:val="single"/>
              </w:rPr>
            </w:pPr>
            <w:r w:rsidRPr="001D2F90">
              <w:rPr>
                <w:rFonts w:ascii="SWISS" w:hAnsi="SWISS" w:cs="Arial"/>
                <w:sz w:val="20"/>
                <w:szCs w:val="20"/>
                <w:u w:val="single"/>
              </w:rPr>
              <w:t xml:space="preserve">0 </w:t>
            </w:r>
          </w:p>
        </w:tc>
        <w:tc>
          <w:tcPr>
            <w:tcW w:w="1881" w:type="dxa"/>
            <w:tcBorders>
              <w:top w:val="nil"/>
              <w:left w:val="nil"/>
              <w:bottom w:val="nil"/>
              <w:right w:val="single" w:sz="8" w:space="0" w:color="auto"/>
            </w:tcBorders>
            <w:shd w:val="clear" w:color="auto" w:fill="auto"/>
            <w:noWrap/>
            <w:vAlign w:val="bottom"/>
            <w:hideMark/>
          </w:tcPr>
          <w:p w:rsidR="005528DA" w:rsidRPr="001D2F90" w:rsidRDefault="005528DA" w:rsidP="005528DA">
            <w:pPr>
              <w:jc w:val="right"/>
              <w:rPr>
                <w:rFonts w:ascii="SWISS" w:hAnsi="SWISS" w:cs="Arial"/>
                <w:sz w:val="20"/>
                <w:szCs w:val="20"/>
                <w:u w:val="single"/>
              </w:rPr>
            </w:pPr>
            <w:r w:rsidRPr="001D2F90">
              <w:rPr>
                <w:rFonts w:ascii="SWISS" w:hAnsi="SWISS" w:cs="Arial"/>
                <w:sz w:val="20"/>
                <w:szCs w:val="20"/>
                <w:u w:val="single"/>
              </w:rPr>
              <w:t xml:space="preserve">0 </w:t>
            </w:r>
          </w:p>
        </w:tc>
      </w:tr>
      <w:tr w:rsidR="005528DA" w:rsidRPr="001D2F9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c>
          <w:tcPr>
            <w:tcW w:w="3517"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p>
        </w:tc>
        <w:tc>
          <w:tcPr>
            <w:tcW w:w="1306"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738"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420"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279"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881" w:type="dxa"/>
            <w:tcBorders>
              <w:top w:val="nil"/>
              <w:left w:val="nil"/>
              <w:bottom w:val="nil"/>
              <w:right w:val="single" w:sz="8" w:space="0" w:color="auto"/>
            </w:tcBorders>
            <w:shd w:val="clear" w:color="auto" w:fill="auto"/>
            <w:noWrap/>
            <w:vAlign w:val="bottom"/>
            <w:hideMark/>
          </w:tcPr>
          <w:p w:rsidR="005528DA" w:rsidRPr="001D2F90" w:rsidRDefault="005528DA" w:rsidP="005528DA">
            <w:pPr>
              <w:rPr>
                <w:rFonts w:ascii="SWISS" w:hAnsi="SWISS" w:cs="Arial"/>
                <w:sz w:val="20"/>
                <w:szCs w:val="20"/>
              </w:rPr>
            </w:pPr>
            <w:r w:rsidRPr="001D2F90">
              <w:rPr>
                <w:rFonts w:ascii="SWISS" w:hAnsi="SWISS" w:cs="Arial"/>
                <w:sz w:val="20"/>
                <w:szCs w:val="20"/>
              </w:rPr>
              <w:t> </w:t>
            </w:r>
          </w:p>
        </w:tc>
      </w:tr>
      <w:tr w:rsidR="005528DA" w:rsidRPr="001D2F9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1D2F90" w:rsidRDefault="005528DA" w:rsidP="005528DA">
            <w:pPr>
              <w:jc w:val="right"/>
              <w:rPr>
                <w:rFonts w:ascii="SWISS" w:hAnsi="SWISS" w:cs="Arial"/>
                <w:color w:val="000000"/>
                <w:sz w:val="20"/>
                <w:szCs w:val="20"/>
              </w:rPr>
            </w:pPr>
            <w:r w:rsidRPr="001D2F90">
              <w:rPr>
                <w:rFonts w:ascii="SWISS" w:hAnsi="SWISS" w:cs="Arial"/>
                <w:color w:val="000000"/>
                <w:sz w:val="20"/>
                <w:szCs w:val="20"/>
              </w:rPr>
              <w:t>7.</w:t>
            </w:r>
          </w:p>
        </w:tc>
        <w:tc>
          <w:tcPr>
            <w:tcW w:w="3517"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b/>
                <w:bCs/>
                <w:color w:val="000000"/>
                <w:sz w:val="20"/>
                <w:szCs w:val="20"/>
              </w:rPr>
            </w:pPr>
            <w:r w:rsidRPr="001D2F90">
              <w:rPr>
                <w:rFonts w:ascii="SWISS" w:hAnsi="SWISS" w:cs="Arial"/>
                <w:b/>
                <w:bCs/>
                <w:color w:val="000000"/>
                <w:sz w:val="20"/>
                <w:szCs w:val="20"/>
              </w:rPr>
              <w:t xml:space="preserve">TOTAL OPERATING EXPENSES    </w:t>
            </w:r>
          </w:p>
        </w:tc>
        <w:tc>
          <w:tcPr>
            <w:tcW w:w="1306"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u w:val="double"/>
              </w:rPr>
            </w:pPr>
            <w:r w:rsidRPr="001D2F90">
              <w:rPr>
                <w:rFonts w:ascii="SWISS" w:hAnsi="SWISS" w:cs="Arial"/>
                <w:sz w:val="20"/>
                <w:szCs w:val="20"/>
                <w:u w:val="double"/>
              </w:rPr>
              <w:t xml:space="preserve">$195,036 </w:t>
            </w:r>
          </w:p>
        </w:tc>
        <w:tc>
          <w:tcPr>
            <w:tcW w:w="1738"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u w:val="double"/>
              </w:rPr>
            </w:pPr>
            <w:r w:rsidRPr="001D2F90">
              <w:rPr>
                <w:rFonts w:ascii="SWISS" w:hAnsi="SWISS" w:cs="Arial"/>
                <w:sz w:val="20"/>
                <w:szCs w:val="20"/>
                <w:u w:val="double"/>
              </w:rPr>
              <w:t>$2</w:t>
            </w:r>
            <w:r>
              <w:rPr>
                <w:rFonts w:ascii="SWISS" w:hAnsi="SWISS" w:cs="Arial"/>
                <w:sz w:val="20"/>
                <w:szCs w:val="20"/>
                <w:u w:val="double"/>
              </w:rPr>
              <w:t>1</w:t>
            </w:r>
            <w:r w:rsidRPr="001D2F90">
              <w:rPr>
                <w:rFonts w:ascii="SWISS" w:hAnsi="SWISS" w:cs="Arial"/>
                <w:sz w:val="20"/>
                <w:szCs w:val="20"/>
                <w:u w:val="double"/>
              </w:rPr>
              <w:t xml:space="preserve">,414 </w:t>
            </w:r>
          </w:p>
        </w:tc>
        <w:tc>
          <w:tcPr>
            <w:tcW w:w="1420"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u w:val="single"/>
              </w:rPr>
            </w:pPr>
            <w:r w:rsidRPr="001D2F90">
              <w:rPr>
                <w:rFonts w:ascii="SWISS" w:hAnsi="SWISS" w:cs="Arial"/>
                <w:sz w:val="20"/>
                <w:szCs w:val="20"/>
                <w:u w:val="single"/>
              </w:rPr>
              <w:t>$2</w:t>
            </w:r>
            <w:r>
              <w:rPr>
                <w:rFonts w:ascii="SWISS" w:hAnsi="SWISS" w:cs="Arial"/>
                <w:sz w:val="20"/>
                <w:szCs w:val="20"/>
                <w:u w:val="single"/>
              </w:rPr>
              <w:t>16</w:t>
            </w:r>
            <w:r w:rsidRPr="001D2F90">
              <w:rPr>
                <w:rFonts w:ascii="SWISS" w:hAnsi="SWISS" w:cs="Arial"/>
                <w:sz w:val="20"/>
                <w:szCs w:val="20"/>
                <w:u w:val="single"/>
              </w:rPr>
              <w:t>,450</w:t>
            </w:r>
          </w:p>
        </w:tc>
        <w:tc>
          <w:tcPr>
            <w:tcW w:w="1279"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u w:val="single"/>
              </w:rPr>
            </w:pPr>
            <w:r w:rsidRPr="001D2F90">
              <w:rPr>
                <w:rFonts w:ascii="SWISS" w:hAnsi="SWISS" w:cs="Arial"/>
                <w:sz w:val="20"/>
                <w:szCs w:val="20"/>
                <w:u w:val="single"/>
              </w:rPr>
              <w:t>$1,</w:t>
            </w:r>
            <w:r>
              <w:rPr>
                <w:rFonts w:ascii="SWISS" w:hAnsi="SWISS" w:cs="Arial"/>
                <w:sz w:val="20"/>
                <w:szCs w:val="20"/>
                <w:u w:val="single"/>
              </w:rPr>
              <w:t>073</w:t>
            </w:r>
            <w:r w:rsidRPr="001D2F90">
              <w:rPr>
                <w:rFonts w:ascii="SWISS" w:hAnsi="SWISS" w:cs="Arial"/>
                <w:sz w:val="20"/>
                <w:szCs w:val="20"/>
                <w:u w:val="single"/>
              </w:rPr>
              <w:t xml:space="preserve"> </w:t>
            </w:r>
          </w:p>
        </w:tc>
        <w:tc>
          <w:tcPr>
            <w:tcW w:w="1881" w:type="dxa"/>
            <w:tcBorders>
              <w:top w:val="nil"/>
              <w:left w:val="nil"/>
              <w:bottom w:val="nil"/>
              <w:right w:val="single" w:sz="8" w:space="0" w:color="auto"/>
            </w:tcBorders>
            <w:shd w:val="clear" w:color="auto" w:fill="auto"/>
            <w:noWrap/>
            <w:vAlign w:val="bottom"/>
            <w:hideMark/>
          </w:tcPr>
          <w:p w:rsidR="005528DA" w:rsidRPr="001D2F90" w:rsidRDefault="005528DA" w:rsidP="005528DA">
            <w:pPr>
              <w:jc w:val="right"/>
              <w:rPr>
                <w:rFonts w:ascii="SWISS" w:hAnsi="SWISS" w:cs="Arial"/>
                <w:sz w:val="20"/>
                <w:szCs w:val="20"/>
                <w:u w:val="single"/>
              </w:rPr>
            </w:pPr>
            <w:r w:rsidRPr="001D2F90">
              <w:rPr>
                <w:rFonts w:ascii="SWISS" w:hAnsi="SWISS" w:cs="Arial"/>
                <w:sz w:val="20"/>
                <w:szCs w:val="20"/>
                <w:u w:val="single"/>
              </w:rPr>
              <w:t>$2</w:t>
            </w:r>
            <w:r>
              <w:rPr>
                <w:rFonts w:ascii="SWISS" w:hAnsi="SWISS" w:cs="Arial"/>
                <w:sz w:val="20"/>
                <w:szCs w:val="20"/>
                <w:u w:val="single"/>
              </w:rPr>
              <w:t>17,523</w:t>
            </w:r>
            <w:r w:rsidRPr="001D2F90">
              <w:rPr>
                <w:rFonts w:ascii="SWISS" w:hAnsi="SWISS" w:cs="Arial"/>
                <w:sz w:val="20"/>
                <w:szCs w:val="20"/>
                <w:u w:val="single"/>
              </w:rPr>
              <w:t xml:space="preserve"> </w:t>
            </w:r>
          </w:p>
        </w:tc>
      </w:tr>
      <w:tr w:rsidR="005528DA" w:rsidRPr="001D2F9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c>
          <w:tcPr>
            <w:tcW w:w="3517"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p>
        </w:tc>
        <w:tc>
          <w:tcPr>
            <w:tcW w:w="1306"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738"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420"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279"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881" w:type="dxa"/>
            <w:tcBorders>
              <w:top w:val="nil"/>
              <w:left w:val="nil"/>
              <w:bottom w:val="nil"/>
              <w:right w:val="single" w:sz="8" w:space="0" w:color="auto"/>
            </w:tcBorders>
            <w:shd w:val="clear" w:color="auto" w:fill="auto"/>
            <w:noWrap/>
            <w:vAlign w:val="bottom"/>
            <w:hideMark/>
          </w:tcPr>
          <w:p w:rsidR="005528DA" w:rsidRPr="001D2F90" w:rsidRDefault="005528DA" w:rsidP="005528DA">
            <w:pPr>
              <w:rPr>
                <w:rFonts w:ascii="SWISS" w:hAnsi="SWISS" w:cs="Arial"/>
                <w:sz w:val="20"/>
                <w:szCs w:val="20"/>
              </w:rPr>
            </w:pPr>
            <w:r w:rsidRPr="001D2F90">
              <w:rPr>
                <w:rFonts w:ascii="SWISS" w:hAnsi="SWISS" w:cs="Arial"/>
                <w:sz w:val="20"/>
                <w:szCs w:val="20"/>
              </w:rPr>
              <w:t> </w:t>
            </w:r>
          </w:p>
        </w:tc>
      </w:tr>
      <w:tr w:rsidR="005528DA" w:rsidRPr="001D2F9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1D2F90" w:rsidRDefault="005528DA" w:rsidP="005528DA">
            <w:pPr>
              <w:jc w:val="right"/>
              <w:rPr>
                <w:rFonts w:ascii="SWISS" w:hAnsi="SWISS" w:cs="Arial"/>
                <w:color w:val="000000"/>
                <w:sz w:val="20"/>
                <w:szCs w:val="20"/>
              </w:rPr>
            </w:pPr>
            <w:r w:rsidRPr="001D2F90">
              <w:rPr>
                <w:rFonts w:ascii="SWISS" w:hAnsi="SWISS" w:cs="Arial"/>
                <w:color w:val="000000"/>
                <w:sz w:val="20"/>
                <w:szCs w:val="20"/>
              </w:rPr>
              <w:t>8.</w:t>
            </w:r>
          </w:p>
        </w:tc>
        <w:tc>
          <w:tcPr>
            <w:tcW w:w="3517"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b/>
                <w:bCs/>
                <w:color w:val="000000"/>
                <w:sz w:val="20"/>
                <w:szCs w:val="20"/>
              </w:rPr>
            </w:pPr>
            <w:r w:rsidRPr="001D2F90">
              <w:rPr>
                <w:rFonts w:ascii="SWISS" w:hAnsi="SWISS" w:cs="Arial"/>
                <w:b/>
                <w:bCs/>
                <w:color w:val="000000"/>
                <w:sz w:val="20"/>
                <w:szCs w:val="20"/>
              </w:rPr>
              <w:t xml:space="preserve">OPERATING INCOME/(LOSS)        </w:t>
            </w:r>
          </w:p>
        </w:tc>
        <w:tc>
          <w:tcPr>
            <w:tcW w:w="1306"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u w:val="double"/>
              </w:rPr>
            </w:pPr>
            <w:r w:rsidRPr="001D2F90">
              <w:rPr>
                <w:rFonts w:ascii="SWISS" w:hAnsi="SWISS" w:cs="Arial"/>
                <w:sz w:val="20"/>
                <w:szCs w:val="20"/>
                <w:u w:val="double"/>
              </w:rPr>
              <w:t xml:space="preserve">$8,193 </w:t>
            </w:r>
          </w:p>
        </w:tc>
        <w:tc>
          <w:tcPr>
            <w:tcW w:w="1738"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u w:val="double"/>
              </w:rPr>
            </w:pPr>
          </w:p>
        </w:tc>
        <w:tc>
          <w:tcPr>
            <w:tcW w:w="1420"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u w:val="double"/>
              </w:rPr>
            </w:pPr>
            <w:r w:rsidRPr="001D2F90">
              <w:rPr>
                <w:rFonts w:ascii="SWISS" w:hAnsi="SWISS" w:cs="Arial"/>
                <w:sz w:val="20"/>
                <w:szCs w:val="20"/>
                <w:u w:val="double"/>
              </w:rPr>
              <w:t>($1</w:t>
            </w:r>
            <w:r>
              <w:rPr>
                <w:rFonts w:ascii="SWISS" w:hAnsi="SWISS" w:cs="Arial"/>
                <w:sz w:val="20"/>
                <w:szCs w:val="20"/>
                <w:u w:val="double"/>
              </w:rPr>
              <w:t>3,21</w:t>
            </w:r>
            <w:r w:rsidRPr="001D2F90">
              <w:rPr>
                <w:rFonts w:ascii="SWISS" w:hAnsi="SWISS" w:cs="Arial"/>
                <w:sz w:val="20"/>
                <w:szCs w:val="20"/>
                <w:u w:val="double"/>
              </w:rPr>
              <w:t>1)</w:t>
            </w:r>
          </w:p>
        </w:tc>
        <w:tc>
          <w:tcPr>
            <w:tcW w:w="1279"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u w:val="double"/>
              </w:rPr>
            </w:pPr>
          </w:p>
        </w:tc>
        <w:tc>
          <w:tcPr>
            <w:tcW w:w="1881" w:type="dxa"/>
            <w:tcBorders>
              <w:top w:val="nil"/>
              <w:left w:val="nil"/>
              <w:bottom w:val="nil"/>
              <w:right w:val="single" w:sz="8" w:space="0" w:color="auto"/>
            </w:tcBorders>
            <w:shd w:val="clear" w:color="auto" w:fill="auto"/>
            <w:noWrap/>
            <w:vAlign w:val="bottom"/>
            <w:hideMark/>
          </w:tcPr>
          <w:p w:rsidR="005528DA" w:rsidRPr="001D2F90" w:rsidRDefault="005528DA" w:rsidP="005528DA">
            <w:pPr>
              <w:jc w:val="right"/>
              <w:rPr>
                <w:rFonts w:ascii="SWISS" w:hAnsi="SWISS" w:cs="Arial"/>
                <w:sz w:val="20"/>
                <w:szCs w:val="20"/>
                <w:u w:val="double"/>
              </w:rPr>
            </w:pPr>
            <w:r w:rsidRPr="001D2F90">
              <w:rPr>
                <w:rFonts w:ascii="SWISS" w:hAnsi="SWISS" w:cs="Arial"/>
                <w:sz w:val="20"/>
                <w:szCs w:val="20"/>
                <w:u w:val="double"/>
              </w:rPr>
              <w:t>$</w:t>
            </w:r>
            <w:r>
              <w:rPr>
                <w:rFonts w:ascii="SWISS" w:hAnsi="SWISS" w:cs="Arial"/>
                <w:sz w:val="20"/>
                <w:szCs w:val="20"/>
                <w:u w:val="double"/>
              </w:rPr>
              <w:t>9,543</w:t>
            </w:r>
            <w:r w:rsidRPr="001D2F90">
              <w:rPr>
                <w:rFonts w:ascii="SWISS" w:hAnsi="SWISS" w:cs="Arial"/>
                <w:sz w:val="20"/>
                <w:szCs w:val="20"/>
                <w:u w:val="double"/>
              </w:rPr>
              <w:t xml:space="preserve"> </w:t>
            </w:r>
          </w:p>
        </w:tc>
      </w:tr>
      <w:tr w:rsidR="005528DA" w:rsidRPr="001D2F9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c>
          <w:tcPr>
            <w:tcW w:w="3517"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p>
        </w:tc>
        <w:tc>
          <w:tcPr>
            <w:tcW w:w="1306"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738"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420"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279"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881" w:type="dxa"/>
            <w:tcBorders>
              <w:top w:val="nil"/>
              <w:left w:val="nil"/>
              <w:bottom w:val="nil"/>
              <w:right w:val="single" w:sz="8" w:space="0" w:color="auto"/>
            </w:tcBorders>
            <w:shd w:val="clear" w:color="auto" w:fill="auto"/>
            <w:noWrap/>
            <w:vAlign w:val="bottom"/>
            <w:hideMark/>
          </w:tcPr>
          <w:p w:rsidR="005528DA" w:rsidRPr="001D2F90" w:rsidRDefault="005528DA" w:rsidP="005528DA">
            <w:pPr>
              <w:rPr>
                <w:rFonts w:ascii="SWISS" w:hAnsi="SWISS" w:cs="Arial"/>
                <w:sz w:val="20"/>
                <w:szCs w:val="20"/>
              </w:rPr>
            </w:pPr>
            <w:r w:rsidRPr="001D2F90">
              <w:rPr>
                <w:rFonts w:ascii="SWISS" w:hAnsi="SWISS" w:cs="Arial"/>
                <w:sz w:val="20"/>
                <w:szCs w:val="20"/>
              </w:rPr>
              <w:t> </w:t>
            </w:r>
          </w:p>
        </w:tc>
      </w:tr>
      <w:tr w:rsidR="005528DA" w:rsidRPr="001D2F9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1D2F90" w:rsidRDefault="005528DA" w:rsidP="005528DA">
            <w:pPr>
              <w:jc w:val="right"/>
              <w:rPr>
                <w:rFonts w:ascii="SWISS" w:hAnsi="SWISS" w:cs="Arial"/>
                <w:color w:val="000000"/>
                <w:sz w:val="20"/>
                <w:szCs w:val="20"/>
              </w:rPr>
            </w:pPr>
            <w:r w:rsidRPr="001D2F90">
              <w:rPr>
                <w:rFonts w:ascii="SWISS" w:hAnsi="SWISS" w:cs="Arial"/>
                <w:color w:val="000000"/>
                <w:sz w:val="20"/>
                <w:szCs w:val="20"/>
              </w:rPr>
              <w:t>9.</w:t>
            </w:r>
          </w:p>
        </w:tc>
        <w:tc>
          <w:tcPr>
            <w:tcW w:w="3517"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b/>
                <w:bCs/>
                <w:color w:val="000000"/>
                <w:sz w:val="20"/>
                <w:szCs w:val="20"/>
              </w:rPr>
            </w:pPr>
            <w:r w:rsidRPr="001D2F90">
              <w:rPr>
                <w:rFonts w:ascii="SWISS" w:hAnsi="SWISS" w:cs="Arial"/>
                <w:b/>
                <w:bCs/>
                <w:color w:val="000000"/>
                <w:sz w:val="20"/>
                <w:szCs w:val="20"/>
              </w:rPr>
              <w:t xml:space="preserve">WASTEWATER RATE BASE           </w:t>
            </w:r>
          </w:p>
        </w:tc>
        <w:tc>
          <w:tcPr>
            <w:tcW w:w="1306"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u w:val="double"/>
              </w:rPr>
            </w:pPr>
            <w:r w:rsidRPr="001D2F90">
              <w:rPr>
                <w:rFonts w:ascii="SWISS" w:hAnsi="SWISS" w:cs="Arial"/>
                <w:sz w:val="20"/>
                <w:szCs w:val="20"/>
                <w:u w:val="double"/>
              </w:rPr>
              <w:t xml:space="preserve">$110,940 </w:t>
            </w:r>
          </w:p>
        </w:tc>
        <w:tc>
          <w:tcPr>
            <w:tcW w:w="1738"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u w:val="double"/>
              </w:rPr>
            </w:pPr>
          </w:p>
        </w:tc>
        <w:tc>
          <w:tcPr>
            <w:tcW w:w="1420"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u w:val="double"/>
              </w:rPr>
            </w:pPr>
            <w:r w:rsidRPr="001D2F90">
              <w:rPr>
                <w:rFonts w:ascii="SWISS" w:hAnsi="SWISS" w:cs="Arial"/>
                <w:sz w:val="20"/>
                <w:szCs w:val="20"/>
                <w:u w:val="double"/>
              </w:rPr>
              <w:t>$11</w:t>
            </w:r>
            <w:r>
              <w:rPr>
                <w:rFonts w:ascii="SWISS" w:hAnsi="SWISS" w:cs="Arial"/>
                <w:sz w:val="20"/>
                <w:szCs w:val="20"/>
                <w:u w:val="double"/>
              </w:rPr>
              <w:t>8,837</w:t>
            </w:r>
            <w:r w:rsidRPr="001D2F90">
              <w:rPr>
                <w:rFonts w:ascii="SWISS" w:hAnsi="SWISS" w:cs="Arial"/>
                <w:sz w:val="20"/>
                <w:szCs w:val="20"/>
                <w:u w:val="double"/>
              </w:rPr>
              <w:t xml:space="preserve"> </w:t>
            </w:r>
          </w:p>
        </w:tc>
        <w:tc>
          <w:tcPr>
            <w:tcW w:w="1279"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u w:val="double"/>
              </w:rPr>
            </w:pPr>
          </w:p>
        </w:tc>
        <w:tc>
          <w:tcPr>
            <w:tcW w:w="1881" w:type="dxa"/>
            <w:tcBorders>
              <w:top w:val="nil"/>
              <w:left w:val="nil"/>
              <w:bottom w:val="nil"/>
              <w:right w:val="single" w:sz="8" w:space="0" w:color="auto"/>
            </w:tcBorders>
            <w:shd w:val="clear" w:color="auto" w:fill="auto"/>
            <w:noWrap/>
            <w:vAlign w:val="bottom"/>
            <w:hideMark/>
          </w:tcPr>
          <w:p w:rsidR="005528DA" w:rsidRPr="001D2F90" w:rsidRDefault="005528DA" w:rsidP="005528DA">
            <w:pPr>
              <w:jc w:val="right"/>
              <w:rPr>
                <w:rFonts w:ascii="SWISS" w:hAnsi="SWISS" w:cs="Arial"/>
                <w:sz w:val="20"/>
                <w:szCs w:val="20"/>
                <w:u w:val="double"/>
              </w:rPr>
            </w:pPr>
            <w:r w:rsidRPr="001D2F90">
              <w:rPr>
                <w:rFonts w:ascii="SWISS" w:hAnsi="SWISS" w:cs="Arial"/>
                <w:sz w:val="20"/>
                <w:szCs w:val="20"/>
                <w:u w:val="double"/>
              </w:rPr>
              <w:t>$11</w:t>
            </w:r>
            <w:r>
              <w:rPr>
                <w:rFonts w:ascii="SWISS" w:hAnsi="SWISS" w:cs="Arial"/>
                <w:sz w:val="20"/>
                <w:szCs w:val="20"/>
                <w:u w:val="double"/>
              </w:rPr>
              <w:t>8,837</w:t>
            </w:r>
            <w:r w:rsidRPr="001D2F90">
              <w:rPr>
                <w:rFonts w:ascii="SWISS" w:hAnsi="SWISS" w:cs="Arial"/>
                <w:sz w:val="20"/>
                <w:szCs w:val="20"/>
                <w:u w:val="double"/>
              </w:rPr>
              <w:t xml:space="preserve"> </w:t>
            </w:r>
          </w:p>
        </w:tc>
      </w:tr>
      <w:tr w:rsidR="005528DA" w:rsidRPr="001D2F9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c>
          <w:tcPr>
            <w:tcW w:w="3517"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p>
        </w:tc>
        <w:tc>
          <w:tcPr>
            <w:tcW w:w="1306"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738"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420"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279"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rPr>
            </w:pPr>
          </w:p>
        </w:tc>
        <w:tc>
          <w:tcPr>
            <w:tcW w:w="1881" w:type="dxa"/>
            <w:tcBorders>
              <w:top w:val="nil"/>
              <w:left w:val="nil"/>
              <w:bottom w:val="nil"/>
              <w:right w:val="single" w:sz="8" w:space="0" w:color="auto"/>
            </w:tcBorders>
            <w:shd w:val="clear" w:color="auto" w:fill="auto"/>
            <w:noWrap/>
            <w:vAlign w:val="bottom"/>
            <w:hideMark/>
          </w:tcPr>
          <w:p w:rsidR="005528DA" w:rsidRPr="001D2F90" w:rsidRDefault="005528DA" w:rsidP="005528DA">
            <w:pPr>
              <w:rPr>
                <w:rFonts w:ascii="SWISS" w:hAnsi="SWISS" w:cs="Arial"/>
                <w:sz w:val="20"/>
                <w:szCs w:val="20"/>
              </w:rPr>
            </w:pPr>
            <w:r w:rsidRPr="001D2F90">
              <w:rPr>
                <w:rFonts w:ascii="SWISS" w:hAnsi="SWISS" w:cs="Arial"/>
                <w:sz w:val="20"/>
                <w:szCs w:val="20"/>
              </w:rPr>
              <w:t> </w:t>
            </w:r>
          </w:p>
        </w:tc>
      </w:tr>
      <w:tr w:rsidR="005528DA" w:rsidRPr="001D2F90" w:rsidTr="005528DA">
        <w:trPr>
          <w:trHeight w:val="300"/>
          <w:jc w:val="center"/>
        </w:trPr>
        <w:tc>
          <w:tcPr>
            <w:tcW w:w="340" w:type="dxa"/>
            <w:tcBorders>
              <w:top w:val="nil"/>
              <w:left w:val="single" w:sz="8" w:space="0" w:color="auto"/>
              <w:bottom w:val="nil"/>
              <w:right w:val="nil"/>
            </w:tcBorders>
            <w:shd w:val="clear" w:color="auto" w:fill="auto"/>
            <w:noWrap/>
            <w:vAlign w:val="bottom"/>
            <w:hideMark/>
          </w:tcPr>
          <w:p w:rsidR="005528DA" w:rsidRPr="001D2F90" w:rsidRDefault="005528DA" w:rsidP="005528DA">
            <w:pPr>
              <w:jc w:val="right"/>
              <w:rPr>
                <w:rFonts w:ascii="SWISS" w:hAnsi="SWISS" w:cs="Arial"/>
                <w:color w:val="000000"/>
                <w:sz w:val="20"/>
                <w:szCs w:val="20"/>
              </w:rPr>
            </w:pPr>
            <w:r w:rsidRPr="001D2F90">
              <w:rPr>
                <w:rFonts w:ascii="SWISS" w:hAnsi="SWISS" w:cs="Arial"/>
                <w:color w:val="000000"/>
                <w:sz w:val="20"/>
                <w:szCs w:val="20"/>
              </w:rPr>
              <w:t>10.</w:t>
            </w:r>
          </w:p>
        </w:tc>
        <w:tc>
          <w:tcPr>
            <w:tcW w:w="3517"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b/>
                <w:bCs/>
                <w:color w:val="000000"/>
                <w:sz w:val="20"/>
                <w:szCs w:val="20"/>
              </w:rPr>
            </w:pPr>
            <w:r w:rsidRPr="001D2F90">
              <w:rPr>
                <w:rFonts w:ascii="SWISS" w:hAnsi="SWISS" w:cs="Arial"/>
                <w:b/>
                <w:bCs/>
                <w:color w:val="000000"/>
                <w:sz w:val="20"/>
                <w:szCs w:val="20"/>
              </w:rPr>
              <w:t>RATE OF RETURN</w:t>
            </w:r>
          </w:p>
        </w:tc>
        <w:tc>
          <w:tcPr>
            <w:tcW w:w="1306"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u w:val="double"/>
              </w:rPr>
            </w:pPr>
            <w:r w:rsidRPr="001D2F90">
              <w:rPr>
                <w:rFonts w:ascii="SWISS" w:hAnsi="SWISS" w:cs="Arial"/>
                <w:sz w:val="20"/>
                <w:szCs w:val="20"/>
                <w:u w:val="double"/>
              </w:rPr>
              <w:t>7.39%</w:t>
            </w:r>
          </w:p>
        </w:tc>
        <w:tc>
          <w:tcPr>
            <w:tcW w:w="1738"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u w:val="double"/>
              </w:rPr>
            </w:pPr>
          </w:p>
        </w:tc>
        <w:tc>
          <w:tcPr>
            <w:tcW w:w="1420" w:type="dxa"/>
            <w:tcBorders>
              <w:top w:val="nil"/>
              <w:left w:val="nil"/>
              <w:bottom w:val="nil"/>
              <w:right w:val="nil"/>
            </w:tcBorders>
            <w:shd w:val="clear" w:color="auto" w:fill="auto"/>
            <w:noWrap/>
            <w:vAlign w:val="bottom"/>
            <w:hideMark/>
          </w:tcPr>
          <w:p w:rsidR="005528DA" w:rsidRPr="001D2F90" w:rsidRDefault="005528DA" w:rsidP="005528DA">
            <w:pPr>
              <w:jc w:val="right"/>
              <w:rPr>
                <w:rFonts w:ascii="SWISS" w:hAnsi="SWISS" w:cs="Arial"/>
                <w:sz w:val="20"/>
                <w:szCs w:val="20"/>
                <w:u w:val="double"/>
              </w:rPr>
            </w:pPr>
            <w:r w:rsidRPr="001D2F90">
              <w:rPr>
                <w:rFonts w:ascii="SWISS" w:hAnsi="SWISS" w:cs="Arial"/>
                <w:sz w:val="20"/>
                <w:szCs w:val="20"/>
                <w:u w:val="double"/>
              </w:rPr>
              <w:t>(1</w:t>
            </w:r>
            <w:r>
              <w:rPr>
                <w:rFonts w:ascii="SWISS" w:hAnsi="SWISS" w:cs="Arial"/>
                <w:sz w:val="20"/>
                <w:szCs w:val="20"/>
                <w:u w:val="double"/>
              </w:rPr>
              <w:t>1.13</w:t>
            </w:r>
            <w:r w:rsidRPr="001D2F90">
              <w:rPr>
                <w:rFonts w:ascii="SWISS" w:hAnsi="SWISS" w:cs="Arial"/>
                <w:sz w:val="20"/>
                <w:szCs w:val="20"/>
                <w:u w:val="double"/>
              </w:rPr>
              <w:t>%)</w:t>
            </w:r>
          </w:p>
        </w:tc>
        <w:tc>
          <w:tcPr>
            <w:tcW w:w="1279" w:type="dxa"/>
            <w:tcBorders>
              <w:top w:val="nil"/>
              <w:left w:val="nil"/>
              <w:bottom w:val="nil"/>
              <w:right w:val="nil"/>
            </w:tcBorders>
            <w:shd w:val="clear" w:color="auto" w:fill="auto"/>
            <w:noWrap/>
            <w:vAlign w:val="bottom"/>
            <w:hideMark/>
          </w:tcPr>
          <w:p w:rsidR="005528DA" w:rsidRPr="001D2F90" w:rsidRDefault="005528DA" w:rsidP="005528DA">
            <w:pPr>
              <w:rPr>
                <w:rFonts w:ascii="SWISS" w:hAnsi="SWISS" w:cs="Arial"/>
                <w:sz w:val="20"/>
                <w:szCs w:val="20"/>
                <w:u w:val="double"/>
              </w:rPr>
            </w:pPr>
          </w:p>
        </w:tc>
        <w:tc>
          <w:tcPr>
            <w:tcW w:w="1881" w:type="dxa"/>
            <w:tcBorders>
              <w:top w:val="nil"/>
              <w:left w:val="nil"/>
              <w:bottom w:val="nil"/>
              <w:right w:val="single" w:sz="8" w:space="0" w:color="auto"/>
            </w:tcBorders>
            <w:shd w:val="clear" w:color="auto" w:fill="auto"/>
            <w:noWrap/>
            <w:vAlign w:val="bottom"/>
            <w:hideMark/>
          </w:tcPr>
          <w:p w:rsidR="005528DA" w:rsidRPr="001D2F90" w:rsidRDefault="005528DA" w:rsidP="005528DA">
            <w:pPr>
              <w:jc w:val="right"/>
              <w:rPr>
                <w:rFonts w:ascii="SWISS" w:hAnsi="SWISS" w:cs="Arial"/>
                <w:sz w:val="20"/>
                <w:szCs w:val="20"/>
                <w:u w:val="double"/>
              </w:rPr>
            </w:pPr>
            <w:r>
              <w:rPr>
                <w:rFonts w:ascii="SWISS" w:hAnsi="SWISS" w:cs="Arial"/>
                <w:sz w:val="20"/>
                <w:szCs w:val="20"/>
                <w:u w:val="double"/>
              </w:rPr>
              <w:t>8.03</w:t>
            </w:r>
            <w:r w:rsidRPr="001D2F90">
              <w:rPr>
                <w:rFonts w:ascii="SWISS" w:hAnsi="SWISS" w:cs="Arial"/>
                <w:sz w:val="20"/>
                <w:szCs w:val="20"/>
                <w:u w:val="double"/>
              </w:rPr>
              <w:t>%</w:t>
            </w:r>
          </w:p>
        </w:tc>
      </w:tr>
      <w:tr w:rsidR="005528DA" w:rsidRPr="001D2F90" w:rsidTr="005528DA">
        <w:trPr>
          <w:trHeight w:val="312"/>
          <w:jc w:val="center"/>
        </w:trPr>
        <w:tc>
          <w:tcPr>
            <w:tcW w:w="340" w:type="dxa"/>
            <w:tcBorders>
              <w:top w:val="nil"/>
              <w:left w:val="single" w:sz="8" w:space="0" w:color="auto"/>
              <w:bottom w:val="single" w:sz="8" w:space="0" w:color="auto"/>
              <w:right w:val="nil"/>
            </w:tcBorders>
            <w:shd w:val="clear" w:color="auto" w:fill="auto"/>
            <w:noWrap/>
            <w:vAlign w:val="bottom"/>
            <w:hideMark/>
          </w:tcPr>
          <w:p w:rsidR="005528DA" w:rsidRPr="001D2F90" w:rsidRDefault="005528DA" w:rsidP="005528DA">
            <w:pPr>
              <w:jc w:val="center"/>
              <w:rPr>
                <w:rFonts w:ascii="SWISS" w:hAnsi="SWISS" w:cs="Arial"/>
                <w:color w:val="000000"/>
                <w:sz w:val="20"/>
                <w:szCs w:val="20"/>
              </w:rPr>
            </w:pPr>
            <w:r w:rsidRPr="001D2F90">
              <w:rPr>
                <w:rFonts w:ascii="SWISS" w:hAnsi="SWISS" w:cs="Arial"/>
                <w:color w:val="000000"/>
                <w:sz w:val="20"/>
                <w:szCs w:val="20"/>
              </w:rPr>
              <w:t> </w:t>
            </w:r>
          </w:p>
        </w:tc>
        <w:tc>
          <w:tcPr>
            <w:tcW w:w="3517" w:type="dxa"/>
            <w:tcBorders>
              <w:top w:val="nil"/>
              <w:left w:val="nil"/>
              <w:bottom w:val="single" w:sz="8" w:space="0" w:color="auto"/>
              <w:right w:val="nil"/>
            </w:tcBorders>
            <w:shd w:val="clear" w:color="auto" w:fill="auto"/>
            <w:noWrap/>
            <w:vAlign w:val="bottom"/>
            <w:hideMark/>
          </w:tcPr>
          <w:p w:rsidR="005528DA" w:rsidRPr="001D2F90" w:rsidRDefault="005528DA" w:rsidP="005528DA">
            <w:pPr>
              <w:rPr>
                <w:rFonts w:ascii="SWISS" w:hAnsi="SWISS" w:cs="Arial"/>
                <w:color w:val="000000"/>
                <w:sz w:val="20"/>
                <w:szCs w:val="20"/>
              </w:rPr>
            </w:pPr>
            <w:r w:rsidRPr="001D2F90">
              <w:rPr>
                <w:rFonts w:ascii="SWISS" w:hAnsi="SWISS" w:cs="Arial"/>
                <w:color w:val="000000"/>
                <w:sz w:val="20"/>
                <w:szCs w:val="20"/>
              </w:rPr>
              <w:t> </w:t>
            </w:r>
          </w:p>
        </w:tc>
        <w:tc>
          <w:tcPr>
            <w:tcW w:w="1306" w:type="dxa"/>
            <w:tcBorders>
              <w:top w:val="nil"/>
              <w:left w:val="nil"/>
              <w:bottom w:val="single" w:sz="8" w:space="0" w:color="auto"/>
              <w:right w:val="nil"/>
            </w:tcBorders>
            <w:shd w:val="clear" w:color="auto" w:fill="auto"/>
            <w:noWrap/>
            <w:vAlign w:val="bottom"/>
            <w:hideMark/>
          </w:tcPr>
          <w:p w:rsidR="005528DA" w:rsidRPr="001D2F90" w:rsidRDefault="005528DA" w:rsidP="005528DA">
            <w:pPr>
              <w:rPr>
                <w:rFonts w:ascii="SWISS" w:hAnsi="SWISS" w:cs="Arial"/>
                <w:sz w:val="20"/>
                <w:szCs w:val="20"/>
              </w:rPr>
            </w:pPr>
            <w:r w:rsidRPr="001D2F90">
              <w:rPr>
                <w:rFonts w:ascii="SWISS" w:hAnsi="SWISS" w:cs="Arial"/>
                <w:sz w:val="20"/>
                <w:szCs w:val="20"/>
              </w:rPr>
              <w:t> </w:t>
            </w:r>
          </w:p>
        </w:tc>
        <w:tc>
          <w:tcPr>
            <w:tcW w:w="1738" w:type="dxa"/>
            <w:tcBorders>
              <w:top w:val="nil"/>
              <w:left w:val="nil"/>
              <w:bottom w:val="single" w:sz="8" w:space="0" w:color="auto"/>
              <w:right w:val="nil"/>
            </w:tcBorders>
            <w:shd w:val="clear" w:color="auto" w:fill="auto"/>
            <w:noWrap/>
            <w:vAlign w:val="bottom"/>
            <w:hideMark/>
          </w:tcPr>
          <w:p w:rsidR="005528DA" w:rsidRPr="001D2F90" w:rsidRDefault="005528DA" w:rsidP="005528DA">
            <w:pPr>
              <w:rPr>
                <w:rFonts w:ascii="SWISS" w:hAnsi="SWISS" w:cs="Arial"/>
                <w:sz w:val="20"/>
                <w:szCs w:val="20"/>
              </w:rPr>
            </w:pPr>
            <w:r w:rsidRPr="001D2F90">
              <w:rPr>
                <w:rFonts w:ascii="SWISS" w:hAnsi="SWISS" w:cs="Arial"/>
                <w:sz w:val="20"/>
                <w:szCs w:val="20"/>
              </w:rPr>
              <w:t> </w:t>
            </w:r>
          </w:p>
        </w:tc>
        <w:tc>
          <w:tcPr>
            <w:tcW w:w="1420" w:type="dxa"/>
            <w:tcBorders>
              <w:top w:val="nil"/>
              <w:left w:val="nil"/>
              <w:bottom w:val="single" w:sz="8" w:space="0" w:color="auto"/>
              <w:right w:val="nil"/>
            </w:tcBorders>
            <w:shd w:val="clear" w:color="auto" w:fill="auto"/>
            <w:noWrap/>
            <w:vAlign w:val="bottom"/>
            <w:hideMark/>
          </w:tcPr>
          <w:p w:rsidR="005528DA" w:rsidRPr="001D2F90" w:rsidRDefault="005528DA" w:rsidP="005528DA">
            <w:pPr>
              <w:rPr>
                <w:rFonts w:ascii="SWISS" w:hAnsi="SWISS" w:cs="Arial"/>
                <w:sz w:val="20"/>
                <w:szCs w:val="20"/>
              </w:rPr>
            </w:pPr>
            <w:r w:rsidRPr="001D2F90">
              <w:rPr>
                <w:rFonts w:ascii="SWISS" w:hAnsi="SWISS" w:cs="Arial"/>
                <w:sz w:val="20"/>
                <w:szCs w:val="20"/>
              </w:rPr>
              <w:t> </w:t>
            </w:r>
          </w:p>
        </w:tc>
        <w:tc>
          <w:tcPr>
            <w:tcW w:w="1279" w:type="dxa"/>
            <w:tcBorders>
              <w:top w:val="nil"/>
              <w:left w:val="nil"/>
              <w:bottom w:val="single" w:sz="8" w:space="0" w:color="auto"/>
              <w:right w:val="nil"/>
            </w:tcBorders>
            <w:shd w:val="clear" w:color="auto" w:fill="auto"/>
            <w:noWrap/>
            <w:vAlign w:val="bottom"/>
            <w:hideMark/>
          </w:tcPr>
          <w:p w:rsidR="005528DA" w:rsidRPr="001D2F90" w:rsidRDefault="005528DA" w:rsidP="005528DA">
            <w:pPr>
              <w:rPr>
                <w:rFonts w:ascii="SWISS" w:hAnsi="SWISS" w:cs="Arial"/>
                <w:sz w:val="20"/>
                <w:szCs w:val="20"/>
              </w:rPr>
            </w:pPr>
            <w:r w:rsidRPr="001D2F90">
              <w:rPr>
                <w:rFonts w:ascii="SWISS" w:hAnsi="SWISS" w:cs="Arial"/>
                <w:sz w:val="20"/>
                <w:szCs w:val="20"/>
              </w:rPr>
              <w:t> </w:t>
            </w:r>
          </w:p>
        </w:tc>
        <w:tc>
          <w:tcPr>
            <w:tcW w:w="1881" w:type="dxa"/>
            <w:tcBorders>
              <w:top w:val="nil"/>
              <w:left w:val="nil"/>
              <w:bottom w:val="single" w:sz="8" w:space="0" w:color="auto"/>
              <w:right w:val="single" w:sz="8" w:space="0" w:color="auto"/>
            </w:tcBorders>
            <w:shd w:val="clear" w:color="auto" w:fill="auto"/>
            <w:noWrap/>
            <w:vAlign w:val="bottom"/>
            <w:hideMark/>
          </w:tcPr>
          <w:p w:rsidR="005528DA" w:rsidRPr="001D2F90" w:rsidRDefault="005528DA" w:rsidP="005528DA">
            <w:pPr>
              <w:rPr>
                <w:rFonts w:ascii="SWISS" w:hAnsi="SWISS" w:cs="Arial"/>
                <w:sz w:val="20"/>
                <w:szCs w:val="20"/>
              </w:rPr>
            </w:pPr>
            <w:r w:rsidRPr="001D2F90">
              <w:rPr>
                <w:rFonts w:ascii="SWISS" w:hAnsi="SWISS" w:cs="Arial"/>
                <w:sz w:val="20"/>
                <w:szCs w:val="20"/>
              </w:rPr>
              <w:t> </w:t>
            </w:r>
          </w:p>
        </w:tc>
      </w:tr>
    </w:tbl>
    <w:p w:rsidR="005528DA" w:rsidRDefault="005528DA" w:rsidP="005528DA">
      <w:pPr>
        <w:sectPr w:rsidR="005528DA" w:rsidSect="005528DA">
          <w:headerReference w:type="default" r:id="rId20"/>
          <w:pgSz w:w="15840" w:h="12240" w:orient="landscape" w:code="1"/>
          <w:pgMar w:top="1440" w:right="1584" w:bottom="1440" w:left="1440" w:header="720" w:footer="720" w:gutter="0"/>
          <w:cols w:space="720"/>
          <w:formProt w:val="0"/>
          <w:docGrid w:linePitch="360"/>
        </w:sectPr>
      </w:pPr>
    </w:p>
    <w:p w:rsidR="00423310" w:rsidRDefault="00423310" w:rsidP="005528DA"/>
    <w:p w:rsidR="00423310" w:rsidRDefault="00423310" w:rsidP="00423310"/>
    <w:tbl>
      <w:tblPr>
        <w:tblW w:w="9642" w:type="dxa"/>
        <w:jc w:val="center"/>
        <w:tblInd w:w="93" w:type="dxa"/>
        <w:tblLook w:val="04A0" w:firstRow="1" w:lastRow="0" w:firstColumn="1" w:lastColumn="0" w:noHBand="0" w:noVBand="1"/>
      </w:tblPr>
      <w:tblGrid>
        <w:gridCol w:w="466"/>
        <w:gridCol w:w="5747"/>
        <w:gridCol w:w="1100"/>
        <w:gridCol w:w="2329"/>
      </w:tblGrid>
      <w:tr w:rsidR="00423310" w:rsidRPr="00746E54" w:rsidTr="00076C3B">
        <w:trPr>
          <w:trHeight w:val="300"/>
          <w:jc w:val="center"/>
        </w:trPr>
        <w:tc>
          <w:tcPr>
            <w:tcW w:w="466" w:type="dxa"/>
            <w:tcBorders>
              <w:top w:val="single" w:sz="8" w:space="0" w:color="auto"/>
              <w:left w:val="single" w:sz="8" w:space="0" w:color="auto"/>
              <w:bottom w:val="nil"/>
              <w:right w:val="nil"/>
            </w:tcBorders>
            <w:shd w:val="clear" w:color="auto" w:fill="auto"/>
            <w:noWrap/>
            <w:vAlign w:val="bottom"/>
            <w:hideMark/>
          </w:tcPr>
          <w:p w:rsidR="00423310" w:rsidRPr="00746E54" w:rsidRDefault="00423310" w:rsidP="00076C3B">
            <w:pPr>
              <w:jc w:val="right"/>
              <w:rPr>
                <w:rFonts w:ascii="SWISS" w:hAnsi="SWISS" w:cs="Arial"/>
                <w:sz w:val="20"/>
                <w:szCs w:val="20"/>
              </w:rPr>
            </w:pPr>
            <w:bookmarkStart w:id="21" w:name="RANGE!A1:D62"/>
            <w:r w:rsidRPr="00746E54">
              <w:rPr>
                <w:rFonts w:ascii="SWISS" w:hAnsi="SWISS" w:cs="Arial"/>
                <w:sz w:val="20"/>
                <w:szCs w:val="20"/>
              </w:rPr>
              <w:t> </w:t>
            </w:r>
            <w:bookmarkEnd w:id="21"/>
          </w:p>
        </w:tc>
        <w:tc>
          <w:tcPr>
            <w:tcW w:w="5747" w:type="dxa"/>
            <w:tcBorders>
              <w:top w:val="single" w:sz="8" w:space="0" w:color="auto"/>
              <w:left w:val="nil"/>
              <w:bottom w:val="nil"/>
              <w:right w:val="nil"/>
            </w:tcBorders>
            <w:shd w:val="clear" w:color="auto" w:fill="auto"/>
            <w:noWrap/>
            <w:vAlign w:val="bottom"/>
            <w:hideMark/>
          </w:tcPr>
          <w:p w:rsidR="00423310" w:rsidRPr="00746E54" w:rsidRDefault="00423310" w:rsidP="00076C3B">
            <w:pPr>
              <w:rPr>
                <w:rFonts w:ascii="SWISS" w:hAnsi="SWISS" w:cs="Arial"/>
                <w:b/>
                <w:bCs/>
                <w:color w:val="000000"/>
                <w:sz w:val="20"/>
                <w:szCs w:val="20"/>
              </w:rPr>
            </w:pPr>
            <w:r w:rsidRPr="00746E54">
              <w:rPr>
                <w:rFonts w:ascii="SWISS" w:hAnsi="SWISS" w:cs="Arial"/>
                <w:b/>
                <w:bCs/>
                <w:color w:val="000000"/>
                <w:sz w:val="20"/>
                <w:szCs w:val="20"/>
              </w:rPr>
              <w:t>ORCHID SPRINGS DEVELOPMENT CORPORATION</w:t>
            </w:r>
          </w:p>
        </w:tc>
        <w:tc>
          <w:tcPr>
            <w:tcW w:w="3429" w:type="dxa"/>
            <w:gridSpan w:val="2"/>
            <w:tcBorders>
              <w:top w:val="single" w:sz="8" w:space="0" w:color="auto"/>
              <w:left w:val="nil"/>
              <w:bottom w:val="nil"/>
              <w:right w:val="single" w:sz="8" w:space="0" w:color="000000"/>
            </w:tcBorders>
            <w:shd w:val="clear" w:color="auto" w:fill="auto"/>
            <w:noWrap/>
            <w:vAlign w:val="center"/>
            <w:hideMark/>
          </w:tcPr>
          <w:p w:rsidR="00423310" w:rsidRPr="00746E54" w:rsidRDefault="00423310" w:rsidP="00076C3B">
            <w:pPr>
              <w:jc w:val="right"/>
              <w:rPr>
                <w:rFonts w:ascii="SWISS" w:hAnsi="SWISS" w:cs="Arial"/>
                <w:b/>
                <w:bCs/>
                <w:color w:val="000000"/>
                <w:sz w:val="20"/>
                <w:szCs w:val="20"/>
              </w:rPr>
            </w:pPr>
            <w:r w:rsidRPr="00746E54">
              <w:rPr>
                <w:rFonts w:ascii="SWISS" w:hAnsi="SWISS" w:cs="Arial"/>
                <w:b/>
                <w:bCs/>
                <w:color w:val="000000"/>
                <w:sz w:val="20"/>
                <w:szCs w:val="20"/>
              </w:rPr>
              <w:t>S</w:t>
            </w:r>
            <w:r>
              <w:rPr>
                <w:rFonts w:ascii="SWISS" w:hAnsi="SWISS" w:cs="Arial"/>
                <w:b/>
                <w:bCs/>
                <w:color w:val="000000"/>
                <w:sz w:val="20"/>
                <w:szCs w:val="20"/>
              </w:rPr>
              <w:t>CHEDULE NO</w:t>
            </w:r>
            <w:r w:rsidRPr="00746E54">
              <w:rPr>
                <w:rFonts w:ascii="SWISS" w:hAnsi="SWISS" w:cs="Arial"/>
                <w:b/>
                <w:bCs/>
                <w:color w:val="000000"/>
                <w:sz w:val="20"/>
                <w:szCs w:val="20"/>
              </w:rPr>
              <w:t xml:space="preserve">. </w:t>
            </w:r>
            <w:r>
              <w:rPr>
                <w:rFonts w:ascii="SWISS" w:hAnsi="SWISS" w:cs="Arial"/>
                <w:b/>
                <w:bCs/>
                <w:color w:val="000000"/>
                <w:sz w:val="20"/>
                <w:szCs w:val="20"/>
              </w:rPr>
              <w:t>3</w:t>
            </w:r>
            <w:r w:rsidRPr="00746E54">
              <w:rPr>
                <w:rFonts w:ascii="SWISS" w:hAnsi="SWISS" w:cs="Arial"/>
                <w:b/>
                <w:bCs/>
                <w:color w:val="000000"/>
                <w:sz w:val="20"/>
                <w:szCs w:val="20"/>
              </w:rPr>
              <w:t>-C</w:t>
            </w:r>
          </w:p>
        </w:tc>
      </w:tr>
      <w:tr w:rsidR="00423310" w:rsidRPr="00746E54" w:rsidTr="00076C3B">
        <w:trPr>
          <w:trHeight w:val="300"/>
          <w:jc w:val="center"/>
        </w:trPr>
        <w:tc>
          <w:tcPr>
            <w:tcW w:w="466" w:type="dxa"/>
            <w:tcBorders>
              <w:top w:val="nil"/>
              <w:left w:val="single" w:sz="8" w:space="0" w:color="auto"/>
              <w:bottom w:val="nil"/>
              <w:right w:val="nil"/>
            </w:tcBorders>
            <w:shd w:val="clear" w:color="auto" w:fill="auto"/>
            <w:noWrap/>
            <w:vAlign w:val="bottom"/>
            <w:hideMark/>
          </w:tcPr>
          <w:p w:rsidR="00423310" w:rsidRPr="00746E54" w:rsidRDefault="00423310" w:rsidP="00076C3B">
            <w:pPr>
              <w:jc w:val="right"/>
              <w:rPr>
                <w:rFonts w:ascii="SWISS" w:hAnsi="SWISS" w:cs="Arial"/>
                <w:sz w:val="20"/>
                <w:szCs w:val="20"/>
              </w:rPr>
            </w:pPr>
            <w:r w:rsidRPr="00746E54">
              <w:rPr>
                <w:rFonts w:ascii="SWISS" w:hAnsi="SWISS" w:cs="Arial"/>
                <w:sz w:val="20"/>
                <w:szCs w:val="20"/>
              </w:rPr>
              <w:t> </w:t>
            </w:r>
          </w:p>
        </w:tc>
        <w:tc>
          <w:tcPr>
            <w:tcW w:w="5747" w:type="dxa"/>
            <w:tcBorders>
              <w:top w:val="nil"/>
              <w:left w:val="nil"/>
              <w:bottom w:val="nil"/>
              <w:right w:val="nil"/>
            </w:tcBorders>
            <w:shd w:val="clear" w:color="auto" w:fill="auto"/>
            <w:noWrap/>
            <w:vAlign w:val="bottom"/>
            <w:hideMark/>
          </w:tcPr>
          <w:p w:rsidR="00423310" w:rsidRPr="00746E54" w:rsidRDefault="00423310" w:rsidP="00076C3B">
            <w:pPr>
              <w:rPr>
                <w:rFonts w:ascii="SWISS" w:hAnsi="SWISS" w:cs="Arial"/>
                <w:b/>
                <w:bCs/>
                <w:color w:val="000000"/>
                <w:sz w:val="20"/>
                <w:szCs w:val="20"/>
              </w:rPr>
            </w:pPr>
            <w:r w:rsidRPr="00746E54">
              <w:rPr>
                <w:rFonts w:ascii="SWISS" w:hAnsi="SWISS" w:cs="Arial"/>
                <w:b/>
                <w:bCs/>
                <w:color w:val="000000"/>
                <w:sz w:val="20"/>
                <w:szCs w:val="20"/>
              </w:rPr>
              <w:t>TEST YEAR ENDED  12/31/1</w:t>
            </w:r>
            <w:r>
              <w:rPr>
                <w:rFonts w:ascii="SWISS" w:hAnsi="SWISS" w:cs="Arial"/>
                <w:b/>
                <w:bCs/>
                <w:color w:val="000000"/>
                <w:sz w:val="20"/>
                <w:szCs w:val="20"/>
              </w:rPr>
              <w:t>7</w:t>
            </w:r>
          </w:p>
        </w:tc>
        <w:tc>
          <w:tcPr>
            <w:tcW w:w="3429" w:type="dxa"/>
            <w:gridSpan w:val="2"/>
            <w:tcBorders>
              <w:top w:val="nil"/>
              <w:left w:val="nil"/>
              <w:bottom w:val="nil"/>
              <w:right w:val="single" w:sz="8" w:space="0" w:color="000000"/>
            </w:tcBorders>
            <w:shd w:val="clear" w:color="auto" w:fill="auto"/>
            <w:noWrap/>
            <w:vAlign w:val="center"/>
            <w:hideMark/>
          </w:tcPr>
          <w:p w:rsidR="00423310" w:rsidRPr="00746E54" w:rsidRDefault="00423310" w:rsidP="00076C3B">
            <w:pPr>
              <w:jc w:val="right"/>
              <w:rPr>
                <w:rFonts w:ascii="SWISS" w:hAnsi="SWISS" w:cs="Arial"/>
                <w:b/>
                <w:bCs/>
                <w:color w:val="000000"/>
                <w:sz w:val="20"/>
                <w:szCs w:val="20"/>
              </w:rPr>
            </w:pPr>
            <w:r w:rsidRPr="00746E54">
              <w:rPr>
                <w:rFonts w:ascii="SWISS" w:hAnsi="SWISS" w:cs="Arial"/>
                <w:b/>
                <w:bCs/>
                <w:color w:val="000000"/>
                <w:sz w:val="20"/>
                <w:szCs w:val="20"/>
              </w:rPr>
              <w:t>DOCKET NO. 20180063-WS</w:t>
            </w:r>
          </w:p>
        </w:tc>
      </w:tr>
      <w:tr w:rsidR="00423310" w:rsidRPr="00746E54" w:rsidTr="00076C3B">
        <w:trPr>
          <w:trHeight w:val="312"/>
          <w:jc w:val="center"/>
        </w:trPr>
        <w:tc>
          <w:tcPr>
            <w:tcW w:w="466" w:type="dxa"/>
            <w:tcBorders>
              <w:top w:val="nil"/>
              <w:left w:val="single" w:sz="8" w:space="0" w:color="auto"/>
              <w:bottom w:val="single" w:sz="8" w:space="0" w:color="auto"/>
              <w:right w:val="nil"/>
            </w:tcBorders>
            <w:shd w:val="clear" w:color="auto" w:fill="auto"/>
            <w:noWrap/>
            <w:vAlign w:val="bottom"/>
            <w:hideMark/>
          </w:tcPr>
          <w:p w:rsidR="00423310" w:rsidRPr="00746E54" w:rsidRDefault="00423310" w:rsidP="00076C3B">
            <w:pPr>
              <w:jc w:val="right"/>
              <w:rPr>
                <w:rFonts w:ascii="SWISS" w:hAnsi="SWISS" w:cs="Arial"/>
                <w:sz w:val="20"/>
                <w:szCs w:val="20"/>
              </w:rPr>
            </w:pPr>
            <w:r w:rsidRPr="00746E54">
              <w:rPr>
                <w:rFonts w:ascii="SWISS" w:hAnsi="SWISS" w:cs="Arial"/>
                <w:sz w:val="20"/>
                <w:szCs w:val="20"/>
              </w:rPr>
              <w:t> </w:t>
            </w:r>
          </w:p>
        </w:tc>
        <w:tc>
          <w:tcPr>
            <w:tcW w:w="5747" w:type="dxa"/>
            <w:tcBorders>
              <w:top w:val="nil"/>
              <w:left w:val="nil"/>
              <w:bottom w:val="single" w:sz="8" w:space="0" w:color="auto"/>
              <w:right w:val="nil"/>
            </w:tcBorders>
            <w:shd w:val="clear" w:color="auto" w:fill="auto"/>
            <w:noWrap/>
            <w:vAlign w:val="bottom"/>
            <w:hideMark/>
          </w:tcPr>
          <w:p w:rsidR="00423310" w:rsidRPr="00746E54" w:rsidRDefault="00423310" w:rsidP="00076C3B">
            <w:pPr>
              <w:rPr>
                <w:rFonts w:ascii="SWISS" w:hAnsi="SWISS" w:cs="Arial"/>
                <w:b/>
                <w:bCs/>
                <w:sz w:val="20"/>
                <w:szCs w:val="20"/>
              </w:rPr>
            </w:pPr>
            <w:r w:rsidRPr="00746E54">
              <w:rPr>
                <w:rFonts w:ascii="SWISS" w:hAnsi="SWISS" w:cs="Arial"/>
                <w:b/>
                <w:bCs/>
                <w:sz w:val="20"/>
                <w:szCs w:val="20"/>
              </w:rPr>
              <w:t>ADJUSTMENTS TO OPERATING INCOME</w:t>
            </w:r>
          </w:p>
        </w:tc>
        <w:tc>
          <w:tcPr>
            <w:tcW w:w="1100" w:type="dxa"/>
            <w:tcBorders>
              <w:top w:val="nil"/>
              <w:left w:val="nil"/>
              <w:bottom w:val="nil"/>
              <w:right w:val="nil"/>
            </w:tcBorders>
            <w:shd w:val="clear" w:color="auto" w:fill="auto"/>
            <w:noWrap/>
            <w:vAlign w:val="bottom"/>
            <w:hideMark/>
          </w:tcPr>
          <w:p w:rsidR="00423310" w:rsidRPr="00746E54" w:rsidRDefault="00423310" w:rsidP="00076C3B">
            <w:pPr>
              <w:rPr>
                <w:rFonts w:ascii="SWISS" w:hAnsi="SWISS" w:cs="Arial"/>
              </w:rPr>
            </w:pPr>
          </w:p>
        </w:tc>
        <w:tc>
          <w:tcPr>
            <w:tcW w:w="2329" w:type="dxa"/>
            <w:tcBorders>
              <w:top w:val="nil"/>
              <w:left w:val="nil"/>
              <w:bottom w:val="single" w:sz="8" w:space="0" w:color="auto"/>
              <w:right w:val="single" w:sz="8" w:space="0" w:color="auto"/>
            </w:tcBorders>
            <w:shd w:val="clear" w:color="auto" w:fill="auto"/>
            <w:noWrap/>
            <w:vAlign w:val="center"/>
            <w:hideMark/>
          </w:tcPr>
          <w:p w:rsidR="00423310" w:rsidRPr="00746E54" w:rsidRDefault="00423310" w:rsidP="00076C3B">
            <w:pPr>
              <w:jc w:val="right"/>
              <w:rPr>
                <w:rFonts w:ascii="SWISS" w:hAnsi="SWISS" w:cs="Arial"/>
                <w:b/>
                <w:bCs/>
                <w:color w:val="000000"/>
                <w:sz w:val="20"/>
                <w:szCs w:val="20"/>
              </w:rPr>
            </w:pPr>
          </w:p>
        </w:tc>
      </w:tr>
      <w:tr w:rsidR="00423310" w:rsidRPr="00746E54" w:rsidTr="00076C3B">
        <w:trPr>
          <w:trHeight w:val="300"/>
          <w:jc w:val="center"/>
        </w:trPr>
        <w:tc>
          <w:tcPr>
            <w:tcW w:w="466" w:type="dxa"/>
            <w:tcBorders>
              <w:top w:val="nil"/>
              <w:left w:val="single" w:sz="8" w:space="0" w:color="auto"/>
              <w:bottom w:val="nil"/>
              <w:right w:val="nil"/>
            </w:tcBorders>
            <w:shd w:val="clear" w:color="auto" w:fill="auto"/>
            <w:noWrap/>
            <w:vAlign w:val="bottom"/>
            <w:hideMark/>
          </w:tcPr>
          <w:p w:rsidR="00423310" w:rsidRPr="00746E54" w:rsidRDefault="00423310" w:rsidP="00076C3B">
            <w:pPr>
              <w:jc w:val="right"/>
              <w:rPr>
                <w:rFonts w:ascii="SWISS" w:hAnsi="SWISS" w:cs="Arial"/>
                <w:sz w:val="20"/>
                <w:szCs w:val="20"/>
              </w:rPr>
            </w:pPr>
            <w:r w:rsidRPr="00746E54">
              <w:rPr>
                <w:rFonts w:ascii="SWISS" w:hAnsi="SWISS" w:cs="Arial"/>
                <w:sz w:val="20"/>
                <w:szCs w:val="20"/>
              </w:rPr>
              <w:t> </w:t>
            </w:r>
          </w:p>
        </w:tc>
        <w:tc>
          <w:tcPr>
            <w:tcW w:w="5747" w:type="dxa"/>
            <w:tcBorders>
              <w:top w:val="nil"/>
              <w:left w:val="nil"/>
              <w:bottom w:val="nil"/>
              <w:right w:val="nil"/>
            </w:tcBorders>
            <w:shd w:val="clear" w:color="auto" w:fill="auto"/>
            <w:noWrap/>
            <w:vAlign w:val="bottom"/>
            <w:hideMark/>
          </w:tcPr>
          <w:p w:rsidR="00423310" w:rsidRPr="00746E54" w:rsidRDefault="00423310" w:rsidP="00076C3B">
            <w:pPr>
              <w:rPr>
                <w:rFonts w:ascii="SWISS" w:hAnsi="SWISS" w:cs="Arial"/>
                <w:sz w:val="20"/>
                <w:szCs w:val="20"/>
              </w:rPr>
            </w:pPr>
            <w:r w:rsidRPr="00746E54">
              <w:rPr>
                <w:rFonts w:ascii="SWISS" w:hAnsi="SWISS" w:cs="Arial"/>
                <w:sz w:val="20"/>
                <w:szCs w:val="20"/>
              </w:rPr>
              <w:t> </w:t>
            </w:r>
          </w:p>
        </w:tc>
        <w:tc>
          <w:tcPr>
            <w:tcW w:w="1100" w:type="dxa"/>
            <w:tcBorders>
              <w:top w:val="single" w:sz="8" w:space="0" w:color="auto"/>
              <w:left w:val="nil"/>
              <w:bottom w:val="nil"/>
              <w:right w:val="nil"/>
            </w:tcBorders>
            <w:shd w:val="clear" w:color="auto" w:fill="auto"/>
            <w:noWrap/>
            <w:vAlign w:val="bottom"/>
            <w:hideMark/>
          </w:tcPr>
          <w:p w:rsidR="00423310" w:rsidRPr="00746E54" w:rsidRDefault="00423310" w:rsidP="00076C3B">
            <w:pPr>
              <w:jc w:val="center"/>
              <w:rPr>
                <w:rFonts w:ascii="SWISS" w:hAnsi="SWISS" w:cs="Arial"/>
                <w:b/>
                <w:bCs/>
                <w:sz w:val="20"/>
                <w:szCs w:val="20"/>
                <w:u w:val="single"/>
              </w:rPr>
            </w:pPr>
            <w:r w:rsidRPr="00746E54">
              <w:rPr>
                <w:rFonts w:ascii="SWISS" w:hAnsi="SWISS" w:cs="Arial"/>
                <w:b/>
                <w:bCs/>
                <w:sz w:val="20"/>
                <w:szCs w:val="20"/>
                <w:u w:val="single"/>
              </w:rPr>
              <w:t>WATER</w:t>
            </w:r>
          </w:p>
        </w:tc>
        <w:tc>
          <w:tcPr>
            <w:tcW w:w="2329" w:type="dxa"/>
            <w:tcBorders>
              <w:top w:val="nil"/>
              <w:left w:val="nil"/>
              <w:bottom w:val="nil"/>
              <w:right w:val="single" w:sz="8" w:space="0" w:color="auto"/>
            </w:tcBorders>
            <w:shd w:val="clear" w:color="auto" w:fill="auto"/>
            <w:noWrap/>
            <w:vAlign w:val="bottom"/>
            <w:hideMark/>
          </w:tcPr>
          <w:p w:rsidR="00423310" w:rsidRPr="00746E54" w:rsidRDefault="00423310" w:rsidP="00076C3B">
            <w:pPr>
              <w:jc w:val="center"/>
              <w:rPr>
                <w:rFonts w:ascii="SWISS" w:hAnsi="SWISS" w:cs="Arial"/>
                <w:b/>
                <w:bCs/>
                <w:sz w:val="20"/>
                <w:szCs w:val="20"/>
                <w:u w:val="single"/>
              </w:rPr>
            </w:pPr>
            <w:r w:rsidRPr="00746E54">
              <w:rPr>
                <w:rFonts w:ascii="SWISS" w:hAnsi="SWISS" w:cs="Arial"/>
                <w:b/>
                <w:bCs/>
                <w:sz w:val="20"/>
                <w:szCs w:val="20"/>
                <w:u w:val="single"/>
              </w:rPr>
              <w:t>WASTEWATER</w:t>
            </w:r>
          </w:p>
        </w:tc>
      </w:tr>
      <w:tr w:rsidR="00423310" w:rsidRPr="00746E54" w:rsidTr="00076C3B">
        <w:trPr>
          <w:trHeight w:val="300"/>
          <w:jc w:val="center"/>
        </w:trPr>
        <w:tc>
          <w:tcPr>
            <w:tcW w:w="466" w:type="dxa"/>
            <w:tcBorders>
              <w:top w:val="nil"/>
              <w:left w:val="single" w:sz="8" w:space="0" w:color="auto"/>
              <w:bottom w:val="nil"/>
              <w:right w:val="nil"/>
            </w:tcBorders>
            <w:shd w:val="clear" w:color="auto" w:fill="auto"/>
            <w:noWrap/>
            <w:vAlign w:val="bottom"/>
            <w:hideMark/>
          </w:tcPr>
          <w:p w:rsidR="00423310" w:rsidRPr="00746E54" w:rsidRDefault="00423310" w:rsidP="00076C3B">
            <w:pPr>
              <w:jc w:val="right"/>
              <w:rPr>
                <w:rFonts w:ascii="SWISS" w:hAnsi="SWISS" w:cs="Arial"/>
                <w:sz w:val="20"/>
                <w:szCs w:val="20"/>
              </w:rPr>
            </w:pPr>
            <w:r w:rsidRPr="00746E54">
              <w:rPr>
                <w:rFonts w:ascii="SWISS" w:hAnsi="SWISS" w:cs="Arial"/>
                <w:sz w:val="20"/>
                <w:szCs w:val="20"/>
              </w:rPr>
              <w:t> </w:t>
            </w:r>
          </w:p>
        </w:tc>
        <w:tc>
          <w:tcPr>
            <w:tcW w:w="5747" w:type="dxa"/>
            <w:tcBorders>
              <w:top w:val="nil"/>
              <w:left w:val="nil"/>
              <w:bottom w:val="nil"/>
              <w:right w:val="nil"/>
            </w:tcBorders>
            <w:shd w:val="clear" w:color="auto" w:fill="auto"/>
            <w:noWrap/>
            <w:vAlign w:val="bottom"/>
            <w:hideMark/>
          </w:tcPr>
          <w:p w:rsidR="00423310" w:rsidRPr="00746E54" w:rsidRDefault="00423310" w:rsidP="00076C3B">
            <w:pPr>
              <w:rPr>
                <w:rFonts w:ascii="SWISS" w:hAnsi="SWISS" w:cs="Arial"/>
                <w:b/>
                <w:bCs/>
                <w:sz w:val="20"/>
                <w:szCs w:val="20"/>
              </w:rPr>
            </w:pPr>
            <w:r w:rsidRPr="00746E54">
              <w:rPr>
                <w:rFonts w:ascii="SWISS" w:hAnsi="SWISS" w:cs="Arial"/>
                <w:b/>
                <w:bCs/>
                <w:sz w:val="20"/>
                <w:szCs w:val="20"/>
              </w:rPr>
              <w:t>OPERATION AND MAINTENANCE EXPENSES</w:t>
            </w:r>
          </w:p>
        </w:tc>
        <w:tc>
          <w:tcPr>
            <w:tcW w:w="1100" w:type="dxa"/>
            <w:tcBorders>
              <w:top w:val="nil"/>
              <w:left w:val="nil"/>
              <w:bottom w:val="nil"/>
              <w:right w:val="nil"/>
            </w:tcBorders>
            <w:shd w:val="clear" w:color="auto" w:fill="auto"/>
            <w:noWrap/>
            <w:vAlign w:val="bottom"/>
            <w:hideMark/>
          </w:tcPr>
          <w:p w:rsidR="00423310" w:rsidRPr="00746E54" w:rsidRDefault="00423310" w:rsidP="00076C3B">
            <w:pPr>
              <w:rPr>
                <w:rFonts w:ascii="SWISS" w:hAnsi="SWISS" w:cs="Arial"/>
                <w:sz w:val="20"/>
                <w:szCs w:val="20"/>
              </w:rPr>
            </w:pPr>
          </w:p>
        </w:tc>
        <w:tc>
          <w:tcPr>
            <w:tcW w:w="2329" w:type="dxa"/>
            <w:tcBorders>
              <w:top w:val="nil"/>
              <w:left w:val="nil"/>
              <w:bottom w:val="nil"/>
              <w:right w:val="single" w:sz="8" w:space="0" w:color="auto"/>
            </w:tcBorders>
            <w:shd w:val="clear" w:color="auto" w:fill="auto"/>
            <w:noWrap/>
            <w:vAlign w:val="bottom"/>
            <w:hideMark/>
          </w:tcPr>
          <w:p w:rsidR="00423310" w:rsidRPr="00746E54" w:rsidRDefault="00423310" w:rsidP="00076C3B">
            <w:pPr>
              <w:rPr>
                <w:rFonts w:ascii="SWISS" w:hAnsi="SWISS" w:cs="Arial"/>
                <w:sz w:val="20"/>
                <w:szCs w:val="20"/>
              </w:rPr>
            </w:pPr>
            <w:r w:rsidRPr="00746E54">
              <w:rPr>
                <w:rFonts w:ascii="SWISS" w:hAnsi="SWISS" w:cs="Arial"/>
                <w:sz w:val="20"/>
                <w:szCs w:val="20"/>
              </w:rPr>
              <w:t> </w:t>
            </w:r>
          </w:p>
        </w:tc>
      </w:tr>
      <w:tr w:rsidR="00423310" w:rsidRPr="00746E54" w:rsidTr="00076C3B">
        <w:trPr>
          <w:trHeight w:val="300"/>
          <w:jc w:val="center"/>
        </w:trPr>
        <w:tc>
          <w:tcPr>
            <w:tcW w:w="466" w:type="dxa"/>
            <w:tcBorders>
              <w:top w:val="nil"/>
              <w:left w:val="single" w:sz="8" w:space="0" w:color="auto"/>
              <w:bottom w:val="nil"/>
              <w:right w:val="nil"/>
            </w:tcBorders>
            <w:shd w:val="clear" w:color="auto" w:fill="auto"/>
            <w:noWrap/>
            <w:vAlign w:val="bottom"/>
            <w:hideMark/>
          </w:tcPr>
          <w:p w:rsidR="00423310" w:rsidRPr="00746E54" w:rsidRDefault="00423310" w:rsidP="00076C3B">
            <w:pPr>
              <w:jc w:val="right"/>
              <w:rPr>
                <w:rFonts w:ascii="SWISS" w:hAnsi="SWISS" w:cs="Arial"/>
                <w:sz w:val="20"/>
                <w:szCs w:val="20"/>
              </w:rPr>
            </w:pPr>
            <w:r w:rsidRPr="00D873C0">
              <w:rPr>
                <w:rFonts w:ascii="SWISS" w:hAnsi="SWISS" w:cs="Arial"/>
                <w:sz w:val="20"/>
                <w:szCs w:val="20"/>
              </w:rPr>
              <w:t>1.</w:t>
            </w:r>
          </w:p>
        </w:tc>
        <w:tc>
          <w:tcPr>
            <w:tcW w:w="5747" w:type="dxa"/>
            <w:tcBorders>
              <w:top w:val="nil"/>
              <w:left w:val="nil"/>
              <w:bottom w:val="nil"/>
              <w:right w:val="nil"/>
            </w:tcBorders>
            <w:shd w:val="clear" w:color="auto" w:fill="auto"/>
            <w:noWrap/>
            <w:vAlign w:val="bottom"/>
            <w:hideMark/>
          </w:tcPr>
          <w:p w:rsidR="00423310" w:rsidRPr="00746E54" w:rsidRDefault="00423310" w:rsidP="00076C3B">
            <w:pPr>
              <w:rPr>
                <w:rFonts w:ascii="SWISS" w:hAnsi="SWISS" w:cs="Arial"/>
                <w:sz w:val="20"/>
                <w:szCs w:val="20"/>
              </w:rPr>
            </w:pPr>
            <w:r w:rsidRPr="00746E54">
              <w:rPr>
                <w:rFonts w:ascii="SWISS" w:hAnsi="SWISS" w:cs="Arial"/>
                <w:sz w:val="20"/>
                <w:szCs w:val="20"/>
              </w:rPr>
              <w:t>Purchased Water (610)</w:t>
            </w:r>
          </w:p>
        </w:tc>
        <w:tc>
          <w:tcPr>
            <w:tcW w:w="1100" w:type="dxa"/>
            <w:tcBorders>
              <w:top w:val="nil"/>
              <w:left w:val="nil"/>
              <w:bottom w:val="nil"/>
              <w:right w:val="nil"/>
            </w:tcBorders>
            <w:shd w:val="clear" w:color="auto" w:fill="auto"/>
            <w:noWrap/>
            <w:vAlign w:val="bottom"/>
          </w:tcPr>
          <w:p w:rsidR="00423310" w:rsidRPr="00746E54" w:rsidRDefault="00423310" w:rsidP="00076C3B">
            <w:pPr>
              <w:rPr>
                <w:rFonts w:ascii="SWISS" w:hAnsi="SWISS" w:cs="Arial"/>
                <w:sz w:val="20"/>
                <w:szCs w:val="20"/>
                <w:u w:val="double"/>
              </w:rPr>
            </w:pPr>
          </w:p>
        </w:tc>
        <w:tc>
          <w:tcPr>
            <w:tcW w:w="2329" w:type="dxa"/>
            <w:tcBorders>
              <w:top w:val="nil"/>
              <w:left w:val="nil"/>
              <w:bottom w:val="nil"/>
              <w:right w:val="single" w:sz="8" w:space="0" w:color="auto"/>
            </w:tcBorders>
            <w:shd w:val="clear" w:color="auto" w:fill="auto"/>
            <w:noWrap/>
            <w:vAlign w:val="bottom"/>
          </w:tcPr>
          <w:p w:rsidR="00423310" w:rsidRPr="00746E54" w:rsidRDefault="00423310" w:rsidP="00076C3B">
            <w:pPr>
              <w:rPr>
                <w:rFonts w:ascii="SWISS" w:hAnsi="SWISS" w:cs="Arial"/>
                <w:sz w:val="20"/>
                <w:szCs w:val="20"/>
                <w:u w:val="double"/>
              </w:rPr>
            </w:pPr>
          </w:p>
        </w:tc>
      </w:tr>
      <w:tr w:rsidR="00423310" w:rsidRPr="00D873C0" w:rsidTr="00076C3B">
        <w:trPr>
          <w:trHeight w:val="300"/>
          <w:jc w:val="center"/>
        </w:trPr>
        <w:tc>
          <w:tcPr>
            <w:tcW w:w="466" w:type="dxa"/>
            <w:tcBorders>
              <w:top w:val="nil"/>
              <w:left w:val="single" w:sz="8" w:space="0" w:color="auto"/>
              <w:bottom w:val="nil"/>
              <w:right w:val="nil"/>
            </w:tcBorders>
            <w:shd w:val="clear" w:color="auto" w:fill="auto"/>
            <w:noWrap/>
            <w:vAlign w:val="bottom"/>
          </w:tcPr>
          <w:p w:rsidR="00423310" w:rsidRPr="00D873C0" w:rsidRDefault="00423310" w:rsidP="00076C3B">
            <w:pPr>
              <w:jc w:val="right"/>
              <w:rPr>
                <w:rFonts w:ascii="SWISS" w:hAnsi="SWISS" w:cs="Arial"/>
                <w:sz w:val="20"/>
                <w:szCs w:val="20"/>
              </w:rPr>
            </w:pPr>
          </w:p>
        </w:tc>
        <w:tc>
          <w:tcPr>
            <w:tcW w:w="5747" w:type="dxa"/>
            <w:tcBorders>
              <w:top w:val="nil"/>
              <w:left w:val="nil"/>
              <w:bottom w:val="nil"/>
              <w:right w:val="nil"/>
            </w:tcBorders>
            <w:shd w:val="clear" w:color="auto" w:fill="auto"/>
            <w:noWrap/>
            <w:vAlign w:val="bottom"/>
          </w:tcPr>
          <w:p w:rsidR="00423310" w:rsidRPr="00746E54" w:rsidRDefault="00423310" w:rsidP="00076C3B">
            <w:pPr>
              <w:rPr>
                <w:rFonts w:ascii="SWISS" w:hAnsi="SWISS" w:cs="Arial"/>
                <w:sz w:val="20"/>
                <w:szCs w:val="20"/>
              </w:rPr>
            </w:pPr>
            <w:r w:rsidRPr="00746E54">
              <w:rPr>
                <w:rFonts w:ascii="SWISS" w:hAnsi="SWISS" w:cs="Arial"/>
                <w:sz w:val="20"/>
                <w:szCs w:val="20"/>
              </w:rPr>
              <w:t xml:space="preserve">a. To reflect appropriate amount of </w:t>
            </w:r>
            <w:proofErr w:type="spellStart"/>
            <w:r w:rsidRPr="00746E54">
              <w:rPr>
                <w:rFonts w:ascii="SWISS" w:hAnsi="SWISS" w:cs="Arial"/>
                <w:sz w:val="20"/>
                <w:szCs w:val="20"/>
              </w:rPr>
              <w:t>amort</w:t>
            </w:r>
            <w:proofErr w:type="spellEnd"/>
            <w:r w:rsidRPr="00746E54">
              <w:rPr>
                <w:rFonts w:ascii="SWISS" w:hAnsi="SWISS" w:cs="Arial"/>
                <w:sz w:val="20"/>
                <w:szCs w:val="20"/>
              </w:rPr>
              <w:t>.</w:t>
            </w:r>
            <w:r>
              <w:rPr>
                <w:rFonts w:ascii="SWISS" w:hAnsi="SWISS" w:cs="Arial"/>
                <w:sz w:val="20"/>
                <w:szCs w:val="20"/>
              </w:rPr>
              <w:t xml:space="preserve"> </w:t>
            </w:r>
            <w:proofErr w:type="spellStart"/>
            <w:proofErr w:type="gramStart"/>
            <w:r w:rsidRPr="00746E54">
              <w:rPr>
                <w:rFonts w:ascii="SWISS" w:hAnsi="SWISS" w:cs="Arial"/>
                <w:sz w:val="20"/>
                <w:szCs w:val="20"/>
              </w:rPr>
              <w:t>emerg</w:t>
            </w:r>
            <w:proofErr w:type="spellEnd"/>
            <w:proofErr w:type="gramEnd"/>
            <w:r w:rsidRPr="00D873C0">
              <w:rPr>
                <w:rFonts w:ascii="SWISS" w:hAnsi="SWISS" w:cs="Arial"/>
                <w:sz w:val="20"/>
                <w:szCs w:val="20"/>
              </w:rPr>
              <w:t>.</w:t>
            </w:r>
            <w:r w:rsidRPr="00746E54">
              <w:rPr>
                <w:rFonts w:ascii="SWISS" w:hAnsi="SWISS" w:cs="Arial"/>
                <w:sz w:val="20"/>
                <w:szCs w:val="20"/>
              </w:rPr>
              <w:t xml:space="preserve"> </w:t>
            </w:r>
            <w:proofErr w:type="gramStart"/>
            <w:r w:rsidRPr="00746E54">
              <w:rPr>
                <w:rFonts w:ascii="SWISS" w:hAnsi="SWISS" w:cs="Arial"/>
                <w:sz w:val="20"/>
                <w:szCs w:val="20"/>
              </w:rPr>
              <w:t>purchased</w:t>
            </w:r>
            <w:proofErr w:type="gramEnd"/>
            <w:r w:rsidRPr="00746E54">
              <w:rPr>
                <w:rFonts w:ascii="SWISS" w:hAnsi="SWISS" w:cs="Arial"/>
                <w:sz w:val="20"/>
                <w:szCs w:val="20"/>
              </w:rPr>
              <w:t xml:space="preserve"> water.</w:t>
            </w:r>
          </w:p>
        </w:tc>
        <w:tc>
          <w:tcPr>
            <w:tcW w:w="1100" w:type="dxa"/>
            <w:tcBorders>
              <w:top w:val="nil"/>
              <w:left w:val="nil"/>
              <w:bottom w:val="nil"/>
              <w:right w:val="nil"/>
            </w:tcBorders>
            <w:shd w:val="clear" w:color="auto" w:fill="auto"/>
            <w:noWrap/>
            <w:vAlign w:val="bottom"/>
          </w:tcPr>
          <w:p w:rsidR="00423310" w:rsidRPr="00746E54" w:rsidRDefault="00423310" w:rsidP="00076C3B">
            <w:pPr>
              <w:jc w:val="right"/>
              <w:rPr>
                <w:rFonts w:ascii="SWISS" w:hAnsi="SWISS" w:cs="Arial"/>
                <w:sz w:val="20"/>
                <w:szCs w:val="20"/>
                <w:u w:val="double"/>
              </w:rPr>
            </w:pPr>
            <w:r w:rsidRPr="00746E54">
              <w:rPr>
                <w:rFonts w:ascii="SWISS" w:hAnsi="SWISS" w:cs="Arial"/>
                <w:sz w:val="20"/>
                <w:szCs w:val="20"/>
                <w:u w:val="double"/>
              </w:rPr>
              <w:t xml:space="preserve">$2,451 </w:t>
            </w:r>
          </w:p>
        </w:tc>
        <w:tc>
          <w:tcPr>
            <w:tcW w:w="2329" w:type="dxa"/>
            <w:tcBorders>
              <w:top w:val="nil"/>
              <w:left w:val="nil"/>
              <w:bottom w:val="nil"/>
              <w:right w:val="single" w:sz="8" w:space="0" w:color="auto"/>
            </w:tcBorders>
            <w:shd w:val="clear" w:color="auto" w:fill="auto"/>
            <w:noWrap/>
            <w:vAlign w:val="bottom"/>
          </w:tcPr>
          <w:p w:rsidR="00423310" w:rsidRPr="00746E54" w:rsidRDefault="00423310" w:rsidP="00076C3B">
            <w:pPr>
              <w:jc w:val="right"/>
              <w:rPr>
                <w:rFonts w:ascii="SWISS" w:hAnsi="SWISS" w:cs="Arial"/>
                <w:sz w:val="20"/>
                <w:szCs w:val="20"/>
                <w:u w:val="double"/>
              </w:rPr>
            </w:pPr>
            <w:r w:rsidRPr="00746E54">
              <w:rPr>
                <w:rFonts w:ascii="SWISS" w:hAnsi="SWISS" w:cs="Arial"/>
                <w:sz w:val="20"/>
                <w:szCs w:val="20"/>
                <w:u w:val="double"/>
              </w:rPr>
              <w:t xml:space="preserve">$0 </w:t>
            </w:r>
          </w:p>
        </w:tc>
      </w:tr>
      <w:tr w:rsidR="00423310" w:rsidRPr="00D873C0" w:rsidTr="00076C3B">
        <w:trPr>
          <w:trHeight w:val="300"/>
          <w:jc w:val="center"/>
        </w:trPr>
        <w:tc>
          <w:tcPr>
            <w:tcW w:w="466" w:type="dxa"/>
            <w:tcBorders>
              <w:top w:val="nil"/>
              <w:left w:val="single" w:sz="8" w:space="0" w:color="auto"/>
              <w:bottom w:val="nil"/>
              <w:right w:val="nil"/>
            </w:tcBorders>
            <w:shd w:val="clear" w:color="auto" w:fill="auto"/>
            <w:noWrap/>
            <w:vAlign w:val="bottom"/>
          </w:tcPr>
          <w:p w:rsidR="00423310" w:rsidRPr="00D873C0" w:rsidRDefault="00423310" w:rsidP="00076C3B">
            <w:pPr>
              <w:jc w:val="right"/>
              <w:rPr>
                <w:rFonts w:ascii="SWISS" w:hAnsi="SWISS" w:cs="Arial"/>
                <w:sz w:val="20"/>
                <w:szCs w:val="20"/>
              </w:rPr>
            </w:pPr>
          </w:p>
        </w:tc>
        <w:tc>
          <w:tcPr>
            <w:tcW w:w="5747" w:type="dxa"/>
            <w:tcBorders>
              <w:top w:val="nil"/>
              <w:left w:val="nil"/>
              <w:bottom w:val="nil"/>
              <w:right w:val="nil"/>
            </w:tcBorders>
            <w:shd w:val="clear" w:color="auto" w:fill="auto"/>
            <w:noWrap/>
            <w:vAlign w:val="bottom"/>
          </w:tcPr>
          <w:p w:rsidR="00423310" w:rsidRPr="00D873C0" w:rsidRDefault="00423310" w:rsidP="00076C3B">
            <w:pPr>
              <w:rPr>
                <w:rFonts w:ascii="SWISS" w:hAnsi="SWISS" w:cs="Arial"/>
                <w:sz w:val="20"/>
                <w:szCs w:val="20"/>
              </w:rPr>
            </w:pPr>
          </w:p>
        </w:tc>
        <w:tc>
          <w:tcPr>
            <w:tcW w:w="1100" w:type="dxa"/>
            <w:tcBorders>
              <w:top w:val="nil"/>
              <w:left w:val="nil"/>
              <w:bottom w:val="nil"/>
              <w:right w:val="nil"/>
            </w:tcBorders>
            <w:shd w:val="clear" w:color="auto" w:fill="auto"/>
            <w:noWrap/>
            <w:vAlign w:val="bottom"/>
          </w:tcPr>
          <w:p w:rsidR="00423310" w:rsidRPr="00D873C0" w:rsidRDefault="00423310" w:rsidP="00076C3B">
            <w:pPr>
              <w:rPr>
                <w:rFonts w:ascii="SWISS" w:hAnsi="SWISS" w:cs="Arial"/>
                <w:sz w:val="20"/>
                <w:szCs w:val="20"/>
                <w:u w:val="double"/>
              </w:rPr>
            </w:pPr>
          </w:p>
        </w:tc>
        <w:tc>
          <w:tcPr>
            <w:tcW w:w="2329" w:type="dxa"/>
            <w:tcBorders>
              <w:top w:val="nil"/>
              <w:left w:val="nil"/>
              <w:bottom w:val="nil"/>
              <w:right w:val="single" w:sz="8" w:space="0" w:color="auto"/>
            </w:tcBorders>
            <w:shd w:val="clear" w:color="auto" w:fill="auto"/>
            <w:noWrap/>
            <w:vAlign w:val="bottom"/>
          </w:tcPr>
          <w:p w:rsidR="00423310" w:rsidRPr="00D873C0" w:rsidRDefault="00423310" w:rsidP="00076C3B">
            <w:pPr>
              <w:rPr>
                <w:rFonts w:ascii="SWISS" w:hAnsi="SWISS" w:cs="Arial"/>
                <w:sz w:val="20"/>
                <w:szCs w:val="20"/>
                <w:u w:val="double"/>
              </w:rPr>
            </w:pPr>
          </w:p>
        </w:tc>
      </w:tr>
      <w:tr w:rsidR="00423310" w:rsidRPr="00D873C0" w:rsidTr="00076C3B">
        <w:trPr>
          <w:trHeight w:val="300"/>
          <w:jc w:val="center"/>
        </w:trPr>
        <w:tc>
          <w:tcPr>
            <w:tcW w:w="466" w:type="dxa"/>
            <w:tcBorders>
              <w:top w:val="nil"/>
              <w:left w:val="single" w:sz="8" w:space="0" w:color="auto"/>
              <w:bottom w:val="nil"/>
              <w:right w:val="nil"/>
            </w:tcBorders>
            <w:shd w:val="clear" w:color="auto" w:fill="auto"/>
            <w:noWrap/>
            <w:vAlign w:val="bottom"/>
          </w:tcPr>
          <w:p w:rsidR="00423310" w:rsidRPr="00D873C0" w:rsidRDefault="00423310" w:rsidP="00076C3B">
            <w:pPr>
              <w:jc w:val="right"/>
              <w:rPr>
                <w:rFonts w:ascii="SWISS" w:hAnsi="SWISS" w:cs="Arial"/>
                <w:sz w:val="20"/>
                <w:szCs w:val="20"/>
              </w:rPr>
            </w:pPr>
            <w:r w:rsidRPr="00D873C0">
              <w:rPr>
                <w:rFonts w:ascii="SWISS" w:hAnsi="SWISS" w:cs="Arial"/>
                <w:sz w:val="20"/>
                <w:szCs w:val="20"/>
              </w:rPr>
              <w:t>2.</w:t>
            </w:r>
          </w:p>
        </w:tc>
        <w:tc>
          <w:tcPr>
            <w:tcW w:w="5747" w:type="dxa"/>
            <w:tcBorders>
              <w:top w:val="nil"/>
              <w:left w:val="nil"/>
              <w:bottom w:val="nil"/>
              <w:right w:val="nil"/>
            </w:tcBorders>
            <w:shd w:val="clear" w:color="auto" w:fill="auto"/>
            <w:noWrap/>
            <w:vAlign w:val="bottom"/>
          </w:tcPr>
          <w:p w:rsidR="00423310" w:rsidRPr="00746E54" w:rsidRDefault="00423310" w:rsidP="00076C3B">
            <w:pPr>
              <w:rPr>
                <w:rFonts w:ascii="SWISS" w:hAnsi="SWISS" w:cs="Arial"/>
                <w:sz w:val="20"/>
                <w:szCs w:val="20"/>
              </w:rPr>
            </w:pPr>
            <w:r w:rsidRPr="00746E54">
              <w:rPr>
                <w:rFonts w:ascii="SWISS" w:hAnsi="SWISS" w:cs="Arial"/>
                <w:sz w:val="20"/>
                <w:szCs w:val="20"/>
              </w:rPr>
              <w:t xml:space="preserve">Purchased Wastewater Treatment (710) </w:t>
            </w:r>
          </w:p>
        </w:tc>
        <w:tc>
          <w:tcPr>
            <w:tcW w:w="1100" w:type="dxa"/>
            <w:tcBorders>
              <w:top w:val="nil"/>
              <w:left w:val="nil"/>
              <w:bottom w:val="nil"/>
              <w:right w:val="nil"/>
            </w:tcBorders>
            <w:shd w:val="clear" w:color="auto" w:fill="auto"/>
            <w:noWrap/>
            <w:vAlign w:val="bottom"/>
          </w:tcPr>
          <w:p w:rsidR="00423310" w:rsidRPr="00746E54" w:rsidRDefault="00423310" w:rsidP="00076C3B">
            <w:pPr>
              <w:rPr>
                <w:rFonts w:ascii="SWISS" w:hAnsi="SWISS" w:cs="Arial"/>
                <w:sz w:val="20"/>
                <w:szCs w:val="20"/>
                <w:u w:val="double"/>
              </w:rPr>
            </w:pPr>
          </w:p>
        </w:tc>
        <w:tc>
          <w:tcPr>
            <w:tcW w:w="2329" w:type="dxa"/>
            <w:tcBorders>
              <w:top w:val="nil"/>
              <w:left w:val="nil"/>
              <w:bottom w:val="nil"/>
              <w:right w:val="single" w:sz="8" w:space="0" w:color="auto"/>
            </w:tcBorders>
            <w:shd w:val="clear" w:color="auto" w:fill="auto"/>
            <w:noWrap/>
            <w:vAlign w:val="bottom"/>
          </w:tcPr>
          <w:p w:rsidR="00423310" w:rsidRPr="00746E54" w:rsidRDefault="00423310" w:rsidP="00076C3B">
            <w:pPr>
              <w:rPr>
                <w:rFonts w:ascii="SWISS" w:hAnsi="SWISS" w:cs="Arial"/>
                <w:sz w:val="20"/>
                <w:szCs w:val="20"/>
                <w:u w:val="double"/>
              </w:rPr>
            </w:pPr>
          </w:p>
        </w:tc>
      </w:tr>
      <w:tr w:rsidR="00423310" w:rsidRPr="00D873C0" w:rsidTr="00076C3B">
        <w:trPr>
          <w:trHeight w:val="300"/>
          <w:jc w:val="center"/>
        </w:trPr>
        <w:tc>
          <w:tcPr>
            <w:tcW w:w="466" w:type="dxa"/>
            <w:tcBorders>
              <w:top w:val="nil"/>
              <w:left w:val="single" w:sz="8" w:space="0" w:color="auto"/>
              <w:bottom w:val="nil"/>
              <w:right w:val="nil"/>
            </w:tcBorders>
            <w:shd w:val="clear" w:color="auto" w:fill="auto"/>
            <w:noWrap/>
            <w:vAlign w:val="bottom"/>
          </w:tcPr>
          <w:p w:rsidR="00423310" w:rsidRPr="00D873C0" w:rsidRDefault="00423310" w:rsidP="00076C3B">
            <w:pPr>
              <w:jc w:val="right"/>
              <w:rPr>
                <w:rFonts w:ascii="SWISS" w:hAnsi="SWISS" w:cs="Arial"/>
                <w:sz w:val="20"/>
                <w:szCs w:val="20"/>
              </w:rPr>
            </w:pPr>
          </w:p>
        </w:tc>
        <w:tc>
          <w:tcPr>
            <w:tcW w:w="5747" w:type="dxa"/>
            <w:tcBorders>
              <w:top w:val="nil"/>
              <w:left w:val="nil"/>
              <w:bottom w:val="nil"/>
              <w:right w:val="nil"/>
            </w:tcBorders>
            <w:shd w:val="clear" w:color="auto" w:fill="auto"/>
            <w:noWrap/>
            <w:vAlign w:val="bottom"/>
          </w:tcPr>
          <w:p w:rsidR="00423310" w:rsidRPr="00746E54" w:rsidRDefault="00423310" w:rsidP="00076C3B">
            <w:pPr>
              <w:rPr>
                <w:rFonts w:ascii="SWISS" w:hAnsi="SWISS" w:cs="Arial"/>
                <w:sz w:val="20"/>
                <w:szCs w:val="20"/>
              </w:rPr>
            </w:pPr>
            <w:r w:rsidRPr="00746E54">
              <w:rPr>
                <w:rFonts w:ascii="SWISS" w:hAnsi="SWISS" w:cs="Arial"/>
                <w:sz w:val="20"/>
                <w:szCs w:val="20"/>
              </w:rPr>
              <w:t>a. To reflect appropriate purchased wastewater expense.</w:t>
            </w:r>
          </w:p>
        </w:tc>
        <w:tc>
          <w:tcPr>
            <w:tcW w:w="1100" w:type="dxa"/>
            <w:tcBorders>
              <w:top w:val="nil"/>
              <w:left w:val="nil"/>
              <w:bottom w:val="nil"/>
              <w:right w:val="nil"/>
            </w:tcBorders>
            <w:shd w:val="clear" w:color="auto" w:fill="auto"/>
            <w:noWrap/>
            <w:vAlign w:val="bottom"/>
          </w:tcPr>
          <w:p w:rsidR="00423310" w:rsidRPr="00746E54" w:rsidRDefault="00423310" w:rsidP="00076C3B">
            <w:pPr>
              <w:jc w:val="right"/>
              <w:rPr>
                <w:rFonts w:ascii="SWISS" w:hAnsi="SWISS" w:cs="Arial"/>
                <w:sz w:val="20"/>
                <w:szCs w:val="20"/>
                <w:u w:val="double"/>
              </w:rPr>
            </w:pPr>
            <w:r w:rsidRPr="00746E54">
              <w:rPr>
                <w:rFonts w:ascii="SWISS" w:hAnsi="SWISS" w:cs="Arial"/>
                <w:sz w:val="20"/>
                <w:szCs w:val="20"/>
                <w:u w:val="double"/>
              </w:rPr>
              <w:t xml:space="preserve">$0 </w:t>
            </w:r>
          </w:p>
        </w:tc>
        <w:tc>
          <w:tcPr>
            <w:tcW w:w="2329" w:type="dxa"/>
            <w:tcBorders>
              <w:top w:val="nil"/>
              <w:left w:val="nil"/>
              <w:bottom w:val="nil"/>
              <w:right w:val="single" w:sz="8" w:space="0" w:color="auto"/>
            </w:tcBorders>
            <w:shd w:val="clear" w:color="auto" w:fill="auto"/>
            <w:noWrap/>
            <w:vAlign w:val="bottom"/>
          </w:tcPr>
          <w:p w:rsidR="00423310" w:rsidRPr="00746E54" w:rsidRDefault="00423310" w:rsidP="00076C3B">
            <w:pPr>
              <w:jc w:val="right"/>
              <w:rPr>
                <w:rFonts w:ascii="SWISS" w:hAnsi="SWISS" w:cs="Arial"/>
                <w:sz w:val="20"/>
                <w:szCs w:val="20"/>
                <w:u w:val="double"/>
              </w:rPr>
            </w:pPr>
            <w:r w:rsidRPr="00746E54">
              <w:rPr>
                <w:rFonts w:ascii="SWISS" w:hAnsi="SWISS" w:cs="Arial"/>
                <w:sz w:val="20"/>
                <w:szCs w:val="20"/>
                <w:u w:val="double"/>
              </w:rPr>
              <w:t xml:space="preserve">$13,765 </w:t>
            </w:r>
          </w:p>
        </w:tc>
      </w:tr>
      <w:tr w:rsidR="00423310" w:rsidRPr="00746E54" w:rsidTr="00076C3B">
        <w:trPr>
          <w:trHeight w:val="300"/>
          <w:jc w:val="center"/>
        </w:trPr>
        <w:tc>
          <w:tcPr>
            <w:tcW w:w="466" w:type="dxa"/>
            <w:tcBorders>
              <w:top w:val="nil"/>
              <w:left w:val="single" w:sz="8" w:space="0" w:color="auto"/>
              <w:bottom w:val="nil"/>
              <w:right w:val="nil"/>
            </w:tcBorders>
            <w:shd w:val="clear" w:color="auto" w:fill="auto"/>
            <w:noWrap/>
            <w:vAlign w:val="bottom"/>
            <w:hideMark/>
          </w:tcPr>
          <w:p w:rsidR="00423310" w:rsidRPr="00746E54" w:rsidRDefault="00423310" w:rsidP="00076C3B">
            <w:pPr>
              <w:jc w:val="right"/>
              <w:rPr>
                <w:rFonts w:ascii="SWISS" w:hAnsi="SWISS" w:cs="Arial"/>
                <w:sz w:val="20"/>
                <w:szCs w:val="20"/>
              </w:rPr>
            </w:pPr>
            <w:r w:rsidRPr="00746E54">
              <w:rPr>
                <w:rFonts w:ascii="SWISS" w:hAnsi="SWISS" w:cs="Arial"/>
                <w:sz w:val="20"/>
                <w:szCs w:val="20"/>
              </w:rPr>
              <w:t> </w:t>
            </w:r>
          </w:p>
        </w:tc>
        <w:tc>
          <w:tcPr>
            <w:tcW w:w="5747" w:type="dxa"/>
            <w:tcBorders>
              <w:top w:val="nil"/>
              <w:left w:val="nil"/>
              <w:bottom w:val="nil"/>
              <w:right w:val="nil"/>
            </w:tcBorders>
            <w:shd w:val="clear" w:color="auto" w:fill="auto"/>
            <w:noWrap/>
            <w:vAlign w:val="bottom"/>
            <w:hideMark/>
          </w:tcPr>
          <w:p w:rsidR="00423310" w:rsidRPr="00746E54" w:rsidRDefault="00423310" w:rsidP="00076C3B">
            <w:pPr>
              <w:rPr>
                <w:rFonts w:ascii="SWISS" w:hAnsi="SWISS" w:cs="Arial"/>
                <w:sz w:val="20"/>
                <w:szCs w:val="20"/>
              </w:rPr>
            </w:pPr>
          </w:p>
        </w:tc>
        <w:tc>
          <w:tcPr>
            <w:tcW w:w="1100" w:type="dxa"/>
            <w:tcBorders>
              <w:top w:val="nil"/>
              <w:left w:val="nil"/>
              <w:bottom w:val="nil"/>
              <w:right w:val="nil"/>
            </w:tcBorders>
            <w:shd w:val="clear" w:color="auto" w:fill="auto"/>
            <w:noWrap/>
            <w:vAlign w:val="bottom"/>
            <w:hideMark/>
          </w:tcPr>
          <w:p w:rsidR="00423310" w:rsidRPr="00746E54" w:rsidRDefault="00423310" w:rsidP="00076C3B">
            <w:pPr>
              <w:rPr>
                <w:rFonts w:ascii="SWISS" w:hAnsi="SWISS" w:cs="Arial"/>
                <w:sz w:val="20"/>
                <w:szCs w:val="20"/>
                <w:u w:val="double"/>
              </w:rPr>
            </w:pPr>
          </w:p>
        </w:tc>
        <w:tc>
          <w:tcPr>
            <w:tcW w:w="2329" w:type="dxa"/>
            <w:tcBorders>
              <w:top w:val="nil"/>
              <w:left w:val="nil"/>
              <w:bottom w:val="nil"/>
              <w:right w:val="single" w:sz="8" w:space="0" w:color="auto"/>
            </w:tcBorders>
            <w:shd w:val="clear" w:color="auto" w:fill="auto"/>
            <w:noWrap/>
            <w:vAlign w:val="bottom"/>
          </w:tcPr>
          <w:p w:rsidR="00423310" w:rsidRPr="00746E54" w:rsidRDefault="00423310" w:rsidP="00076C3B">
            <w:pPr>
              <w:rPr>
                <w:rFonts w:ascii="SWISS" w:hAnsi="SWISS" w:cs="Arial"/>
                <w:sz w:val="20"/>
                <w:szCs w:val="20"/>
                <w:u w:val="double"/>
              </w:rPr>
            </w:pPr>
          </w:p>
        </w:tc>
      </w:tr>
      <w:tr w:rsidR="00423310" w:rsidRPr="00D873C0" w:rsidTr="00076C3B">
        <w:trPr>
          <w:trHeight w:val="300"/>
          <w:jc w:val="center"/>
        </w:trPr>
        <w:tc>
          <w:tcPr>
            <w:tcW w:w="466" w:type="dxa"/>
            <w:tcBorders>
              <w:top w:val="nil"/>
              <w:left w:val="single" w:sz="8" w:space="0" w:color="auto"/>
              <w:bottom w:val="nil"/>
              <w:right w:val="nil"/>
            </w:tcBorders>
            <w:shd w:val="clear" w:color="auto" w:fill="auto"/>
            <w:noWrap/>
            <w:vAlign w:val="bottom"/>
          </w:tcPr>
          <w:p w:rsidR="00423310" w:rsidRPr="00746E54" w:rsidRDefault="00423310" w:rsidP="00076C3B">
            <w:pPr>
              <w:jc w:val="right"/>
              <w:rPr>
                <w:rFonts w:ascii="SWISS" w:hAnsi="SWISS" w:cs="Arial"/>
                <w:sz w:val="20"/>
                <w:szCs w:val="20"/>
              </w:rPr>
            </w:pPr>
            <w:r w:rsidRPr="00D873C0">
              <w:rPr>
                <w:rFonts w:ascii="SWISS" w:hAnsi="SWISS" w:cs="Arial"/>
                <w:sz w:val="20"/>
                <w:szCs w:val="20"/>
              </w:rPr>
              <w:t>3</w:t>
            </w:r>
            <w:r w:rsidRPr="00746E54">
              <w:rPr>
                <w:rFonts w:ascii="SWISS" w:hAnsi="SWISS" w:cs="Arial"/>
                <w:sz w:val="20"/>
                <w:szCs w:val="20"/>
              </w:rPr>
              <w:t>.</w:t>
            </w:r>
          </w:p>
        </w:tc>
        <w:tc>
          <w:tcPr>
            <w:tcW w:w="5747" w:type="dxa"/>
            <w:tcBorders>
              <w:top w:val="nil"/>
              <w:left w:val="nil"/>
              <w:bottom w:val="nil"/>
              <w:right w:val="nil"/>
            </w:tcBorders>
            <w:shd w:val="clear" w:color="auto" w:fill="auto"/>
            <w:vAlign w:val="bottom"/>
          </w:tcPr>
          <w:p w:rsidR="00423310" w:rsidRPr="00746E54" w:rsidRDefault="00423310" w:rsidP="00076C3B">
            <w:pPr>
              <w:rPr>
                <w:rFonts w:ascii="SWISS" w:hAnsi="SWISS" w:cs="Arial"/>
                <w:sz w:val="20"/>
                <w:szCs w:val="20"/>
              </w:rPr>
            </w:pPr>
            <w:r w:rsidRPr="00746E54">
              <w:rPr>
                <w:rFonts w:ascii="SWISS" w:hAnsi="SWISS" w:cs="Arial"/>
                <w:sz w:val="20"/>
                <w:szCs w:val="20"/>
              </w:rPr>
              <w:t>Repairs and Maintenance (663/763)</w:t>
            </w:r>
          </w:p>
        </w:tc>
        <w:tc>
          <w:tcPr>
            <w:tcW w:w="1100" w:type="dxa"/>
            <w:tcBorders>
              <w:top w:val="nil"/>
              <w:left w:val="nil"/>
              <w:bottom w:val="nil"/>
              <w:right w:val="nil"/>
            </w:tcBorders>
            <w:shd w:val="clear" w:color="auto" w:fill="auto"/>
            <w:noWrap/>
            <w:vAlign w:val="bottom"/>
          </w:tcPr>
          <w:p w:rsidR="00423310" w:rsidRPr="00746E54" w:rsidRDefault="00423310" w:rsidP="00076C3B">
            <w:pPr>
              <w:rPr>
                <w:rFonts w:ascii="SWISS" w:hAnsi="SWISS" w:cs="Arial"/>
              </w:rPr>
            </w:pPr>
            <w:r w:rsidRPr="00746E54">
              <w:rPr>
                <w:rFonts w:ascii="SWISS" w:hAnsi="SWISS" w:cs="Arial"/>
              </w:rPr>
              <w:t> </w:t>
            </w:r>
          </w:p>
        </w:tc>
        <w:tc>
          <w:tcPr>
            <w:tcW w:w="2329" w:type="dxa"/>
            <w:tcBorders>
              <w:top w:val="nil"/>
              <w:left w:val="nil"/>
              <w:bottom w:val="nil"/>
              <w:right w:val="single" w:sz="8" w:space="0" w:color="auto"/>
            </w:tcBorders>
            <w:shd w:val="clear" w:color="auto" w:fill="auto"/>
            <w:noWrap/>
            <w:vAlign w:val="bottom"/>
          </w:tcPr>
          <w:p w:rsidR="00423310" w:rsidRPr="00746E54" w:rsidRDefault="00423310" w:rsidP="00076C3B">
            <w:pPr>
              <w:rPr>
                <w:rFonts w:ascii="SWISS" w:hAnsi="SWISS" w:cs="Arial"/>
                <w:sz w:val="20"/>
                <w:szCs w:val="20"/>
                <w:u w:val="double"/>
              </w:rPr>
            </w:pPr>
          </w:p>
        </w:tc>
      </w:tr>
      <w:tr w:rsidR="00423310" w:rsidRPr="00D873C0" w:rsidTr="00076C3B">
        <w:trPr>
          <w:trHeight w:val="300"/>
          <w:jc w:val="center"/>
        </w:trPr>
        <w:tc>
          <w:tcPr>
            <w:tcW w:w="466" w:type="dxa"/>
            <w:tcBorders>
              <w:top w:val="nil"/>
              <w:left w:val="single" w:sz="8" w:space="0" w:color="auto"/>
              <w:bottom w:val="nil"/>
              <w:right w:val="nil"/>
            </w:tcBorders>
            <w:shd w:val="clear" w:color="auto" w:fill="auto"/>
            <w:noWrap/>
            <w:vAlign w:val="bottom"/>
          </w:tcPr>
          <w:p w:rsidR="00423310" w:rsidRPr="00746E54" w:rsidRDefault="00423310" w:rsidP="00076C3B">
            <w:pPr>
              <w:jc w:val="right"/>
              <w:rPr>
                <w:rFonts w:ascii="SWISS" w:hAnsi="SWISS" w:cs="Arial"/>
                <w:sz w:val="20"/>
                <w:szCs w:val="20"/>
              </w:rPr>
            </w:pPr>
            <w:r w:rsidRPr="00746E54">
              <w:rPr>
                <w:rFonts w:ascii="SWISS" w:hAnsi="SWISS" w:cs="Arial"/>
                <w:sz w:val="20"/>
                <w:szCs w:val="20"/>
              </w:rPr>
              <w:t> </w:t>
            </w:r>
          </w:p>
        </w:tc>
        <w:tc>
          <w:tcPr>
            <w:tcW w:w="5747" w:type="dxa"/>
            <w:tcBorders>
              <w:top w:val="nil"/>
              <w:left w:val="nil"/>
              <w:bottom w:val="nil"/>
              <w:right w:val="nil"/>
            </w:tcBorders>
            <w:shd w:val="clear" w:color="auto" w:fill="auto"/>
            <w:vAlign w:val="bottom"/>
          </w:tcPr>
          <w:p w:rsidR="00423310" w:rsidRPr="00746E54" w:rsidRDefault="00423310" w:rsidP="00076C3B">
            <w:pPr>
              <w:rPr>
                <w:rFonts w:ascii="SWISS" w:hAnsi="SWISS" w:cs="Arial"/>
                <w:sz w:val="20"/>
                <w:szCs w:val="20"/>
              </w:rPr>
            </w:pPr>
            <w:r w:rsidRPr="00746E54">
              <w:rPr>
                <w:rFonts w:ascii="SWISS" w:hAnsi="SWISS" w:cs="Arial"/>
                <w:sz w:val="20"/>
                <w:szCs w:val="20"/>
              </w:rPr>
              <w:t>a. To reflect appropriate mowing expense for WWTP.</w:t>
            </w:r>
          </w:p>
        </w:tc>
        <w:tc>
          <w:tcPr>
            <w:tcW w:w="1100" w:type="dxa"/>
            <w:tcBorders>
              <w:top w:val="nil"/>
              <w:left w:val="nil"/>
              <w:bottom w:val="nil"/>
              <w:right w:val="nil"/>
            </w:tcBorders>
            <w:shd w:val="clear" w:color="auto" w:fill="auto"/>
            <w:noWrap/>
            <w:vAlign w:val="bottom"/>
          </w:tcPr>
          <w:p w:rsidR="00423310" w:rsidRPr="00746E54" w:rsidRDefault="00423310" w:rsidP="00076C3B">
            <w:pPr>
              <w:jc w:val="right"/>
              <w:rPr>
                <w:rFonts w:ascii="SWISS" w:hAnsi="SWISS" w:cs="Arial"/>
                <w:sz w:val="20"/>
                <w:szCs w:val="20"/>
                <w:u w:val="double"/>
              </w:rPr>
            </w:pPr>
            <w:r w:rsidRPr="00746E54">
              <w:rPr>
                <w:rFonts w:ascii="SWISS" w:hAnsi="SWISS" w:cs="Arial"/>
                <w:sz w:val="20"/>
                <w:szCs w:val="20"/>
                <w:u w:val="double"/>
              </w:rPr>
              <w:t xml:space="preserve">$0 </w:t>
            </w:r>
          </w:p>
        </w:tc>
        <w:tc>
          <w:tcPr>
            <w:tcW w:w="2329" w:type="dxa"/>
            <w:tcBorders>
              <w:top w:val="nil"/>
              <w:left w:val="nil"/>
              <w:bottom w:val="nil"/>
              <w:right w:val="single" w:sz="8" w:space="0" w:color="auto"/>
            </w:tcBorders>
            <w:shd w:val="clear" w:color="auto" w:fill="auto"/>
            <w:noWrap/>
            <w:vAlign w:val="bottom"/>
          </w:tcPr>
          <w:p w:rsidR="00423310" w:rsidRPr="00746E54" w:rsidRDefault="00423310" w:rsidP="00076C3B">
            <w:pPr>
              <w:jc w:val="right"/>
              <w:rPr>
                <w:rFonts w:ascii="SWISS" w:hAnsi="SWISS" w:cs="Arial"/>
                <w:sz w:val="20"/>
                <w:szCs w:val="20"/>
                <w:u w:val="double"/>
              </w:rPr>
            </w:pPr>
            <w:r w:rsidRPr="00746E54">
              <w:rPr>
                <w:rFonts w:ascii="SWISS" w:hAnsi="SWISS" w:cs="Arial"/>
                <w:sz w:val="20"/>
                <w:szCs w:val="20"/>
                <w:u w:val="double"/>
              </w:rPr>
              <w:t xml:space="preserve">$5,000 </w:t>
            </w:r>
          </w:p>
        </w:tc>
      </w:tr>
      <w:tr w:rsidR="00423310" w:rsidRPr="00D873C0" w:rsidTr="00076C3B">
        <w:trPr>
          <w:trHeight w:val="300"/>
          <w:jc w:val="center"/>
        </w:trPr>
        <w:tc>
          <w:tcPr>
            <w:tcW w:w="466" w:type="dxa"/>
            <w:tcBorders>
              <w:top w:val="nil"/>
              <w:left w:val="single" w:sz="8" w:space="0" w:color="auto"/>
              <w:bottom w:val="nil"/>
              <w:right w:val="nil"/>
            </w:tcBorders>
            <w:shd w:val="clear" w:color="auto" w:fill="auto"/>
            <w:noWrap/>
            <w:vAlign w:val="bottom"/>
          </w:tcPr>
          <w:p w:rsidR="00423310" w:rsidRPr="00D873C0" w:rsidRDefault="00423310" w:rsidP="00076C3B">
            <w:pPr>
              <w:jc w:val="right"/>
              <w:rPr>
                <w:rFonts w:ascii="SWISS" w:hAnsi="SWISS" w:cs="Arial"/>
                <w:sz w:val="20"/>
                <w:szCs w:val="20"/>
              </w:rPr>
            </w:pPr>
          </w:p>
        </w:tc>
        <w:tc>
          <w:tcPr>
            <w:tcW w:w="5747" w:type="dxa"/>
            <w:tcBorders>
              <w:top w:val="nil"/>
              <w:left w:val="nil"/>
              <w:bottom w:val="nil"/>
              <w:right w:val="nil"/>
            </w:tcBorders>
            <w:shd w:val="clear" w:color="auto" w:fill="auto"/>
            <w:vAlign w:val="bottom"/>
          </w:tcPr>
          <w:p w:rsidR="00423310" w:rsidRPr="00D873C0" w:rsidRDefault="00423310" w:rsidP="00076C3B">
            <w:pPr>
              <w:rPr>
                <w:rFonts w:ascii="SWISS" w:hAnsi="SWISS" w:cs="Arial"/>
                <w:sz w:val="20"/>
                <w:szCs w:val="20"/>
              </w:rPr>
            </w:pPr>
          </w:p>
        </w:tc>
        <w:tc>
          <w:tcPr>
            <w:tcW w:w="1100" w:type="dxa"/>
            <w:tcBorders>
              <w:top w:val="nil"/>
              <w:left w:val="nil"/>
              <w:bottom w:val="nil"/>
              <w:right w:val="nil"/>
            </w:tcBorders>
            <w:shd w:val="clear" w:color="auto" w:fill="auto"/>
            <w:noWrap/>
            <w:vAlign w:val="bottom"/>
          </w:tcPr>
          <w:p w:rsidR="00423310" w:rsidRPr="00D873C0" w:rsidRDefault="00423310" w:rsidP="00076C3B">
            <w:pPr>
              <w:jc w:val="right"/>
              <w:rPr>
                <w:rFonts w:ascii="SWISS" w:hAnsi="SWISS" w:cs="Arial"/>
                <w:sz w:val="20"/>
                <w:szCs w:val="20"/>
                <w:u w:val="double"/>
              </w:rPr>
            </w:pPr>
          </w:p>
        </w:tc>
        <w:tc>
          <w:tcPr>
            <w:tcW w:w="2329" w:type="dxa"/>
            <w:tcBorders>
              <w:top w:val="nil"/>
              <w:left w:val="nil"/>
              <w:bottom w:val="nil"/>
              <w:right w:val="single" w:sz="8" w:space="0" w:color="auto"/>
            </w:tcBorders>
            <w:shd w:val="clear" w:color="auto" w:fill="auto"/>
            <w:noWrap/>
            <w:vAlign w:val="bottom"/>
          </w:tcPr>
          <w:p w:rsidR="00423310" w:rsidRPr="00D873C0" w:rsidRDefault="00423310" w:rsidP="00076C3B">
            <w:pPr>
              <w:jc w:val="right"/>
              <w:rPr>
                <w:rFonts w:ascii="SWISS" w:hAnsi="SWISS" w:cs="Arial"/>
                <w:sz w:val="20"/>
                <w:szCs w:val="20"/>
                <w:u w:val="double"/>
              </w:rPr>
            </w:pPr>
          </w:p>
        </w:tc>
      </w:tr>
      <w:tr w:rsidR="00423310" w:rsidRPr="00D873C0" w:rsidTr="00076C3B">
        <w:trPr>
          <w:trHeight w:val="300"/>
          <w:jc w:val="center"/>
        </w:trPr>
        <w:tc>
          <w:tcPr>
            <w:tcW w:w="466" w:type="dxa"/>
            <w:tcBorders>
              <w:top w:val="nil"/>
              <w:left w:val="single" w:sz="8" w:space="0" w:color="auto"/>
              <w:bottom w:val="nil"/>
              <w:right w:val="nil"/>
            </w:tcBorders>
            <w:shd w:val="clear" w:color="auto" w:fill="auto"/>
            <w:noWrap/>
            <w:vAlign w:val="bottom"/>
          </w:tcPr>
          <w:p w:rsidR="00423310" w:rsidRPr="00746E54" w:rsidRDefault="00423310" w:rsidP="00076C3B">
            <w:pPr>
              <w:jc w:val="right"/>
              <w:rPr>
                <w:rFonts w:ascii="SWISS" w:hAnsi="SWISS" w:cs="Arial"/>
                <w:sz w:val="20"/>
                <w:szCs w:val="20"/>
              </w:rPr>
            </w:pPr>
            <w:r w:rsidRPr="00D873C0">
              <w:rPr>
                <w:rFonts w:ascii="SWISS" w:hAnsi="SWISS" w:cs="Arial"/>
                <w:sz w:val="20"/>
                <w:szCs w:val="20"/>
              </w:rPr>
              <w:t>4</w:t>
            </w:r>
            <w:r w:rsidRPr="00746E54">
              <w:rPr>
                <w:rFonts w:ascii="SWISS" w:hAnsi="SWISS" w:cs="Arial"/>
                <w:sz w:val="20"/>
                <w:szCs w:val="20"/>
              </w:rPr>
              <w:t>.</w:t>
            </w:r>
          </w:p>
        </w:tc>
        <w:tc>
          <w:tcPr>
            <w:tcW w:w="5747" w:type="dxa"/>
            <w:tcBorders>
              <w:top w:val="nil"/>
              <w:left w:val="nil"/>
              <w:bottom w:val="nil"/>
              <w:right w:val="nil"/>
            </w:tcBorders>
            <w:shd w:val="clear" w:color="auto" w:fill="auto"/>
            <w:vAlign w:val="bottom"/>
          </w:tcPr>
          <w:p w:rsidR="00423310" w:rsidRPr="00746E54" w:rsidRDefault="00423310" w:rsidP="00076C3B">
            <w:pPr>
              <w:rPr>
                <w:rFonts w:ascii="SWISS" w:hAnsi="SWISS" w:cs="Arial"/>
                <w:sz w:val="20"/>
                <w:szCs w:val="20"/>
              </w:rPr>
            </w:pPr>
            <w:r w:rsidRPr="00746E54">
              <w:rPr>
                <w:rFonts w:ascii="SWISS" w:hAnsi="SWISS" w:cs="Arial"/>
                <w:sz w:val="20"/>
                <w:szCs w:val="20"/>
              </w:rPr>
              <w:t>Regulatory Commission Expense (665/765)</w:t>
            </w:r>
          </w:p>
        </w:tc>
        <w:tc>
          <w:tcPr>
            <w:tcW w:w="1100" w:type="dxa"/>
            <w:tcBorders>
              <w:top w:val="nil"/>
              <w:left w:val="nil"/>
              <w:bottom w:val="nil"/>
              <w:right w:val="nil"/>
            </w:tcBorders>
            <w:shd w:val="clear" w:color="auto" w:fill="auto"/>
            <w:noWrap/>
            <w:vAlign w:val="bottom"/>
          </w:tcPr>
          <w:p w:rsidR="00423310" w:rsidRPr="00D873C0" w:rsidRDefault="00423310" w:rsidP="00076C3B">
            <w:pPr>
              <w:jc w:val="right"/>
              <w:rPr>
                <w:rFonts w:ascii="SWISS" w:hAnsi="SWISS" w:cs="Arial"/>
                <w:sz w:val="20"/>
                <w:szCs w:val="20"/>
                <w:u w:val="double"/>
              </w:rPr>
            </w:pPr>
          </w:p>
        </w:tc>
        <w:tc>
          <w:tcPr>
            <w:tcW w:w="2329" w:type="dxa"/>
            <w:tcBorders>
              <w:top w:val="nil"/>
              <w:left w:val="nil"/>
              <w:bottom w:val="nil"/>
              <w:right w:val="single" w:sz="8" w:space="0" w:color="auto"/>
            </w:tcBorders>
            <w:shd w:val="clear" w:color="auto" w:fill="auto"/>
            <w:noWrap/>
            <w:vAlign w:val="bottom"/>
          </w:tcPr>
          <w:p w:rsidR="00423310" w:rsidRPr="00D873C0" w:rsidRDefault="00423310" w:rsidP="00076C3B">
            <w:pPr>
              <w:jc w:val="right"/>
              <w:rPr>
                <w:rFonts w:ascii="SWISS" w:hAnsi="SWISS" w:cs="Arial"/>
                <w:sz w:val="20"/>
                <w:szCs w:val="20"/>
                <w:u w:val="double"/>
              </w:rPr>
            </w:pPr>
          </w:p>
        </w:tc>
      </w:tr>
      <w:tr w:rsidR="00423310" w:rsidRPr="00746E54" w:rsidTr="00076C3B">
        <w:trPr>
          <w:trHeight w:val="300"/>
          <w:jc w:val="center"/>
        </w:trPr>
        <w:tc>
          <w:tcPr>
            <w:tcW w:w="466" w:type="dxa"/>
            <w:tcBorders>
              <w:top w:val="nil"/>
              <w:left w:val="single" w:sz="8" w:space="0" w:color="auto"/>
              <w:bottom w:val="nil"/>
              <w:right w:val="nil"/>
            </w:tcBorders>
            <w:shd w:val="clear" w:color="auto" w:fill="auto"/>
            <w:noWrap/>
            <w:vAlign w:val="bottom"/>
            <w:hideMark/>
          </w:tcPr>
          <w:p w:rsidR="00423310" w:rsidRPr="00746E54" w:rsidRDefault="00423310" w:rsidP="00076C3B">
            <w:pPr>
              <w:jc w:val="right"/>
              <w:rPr>
                <w:rFonts w:ascii="SWISS" w:hAnsi="SWISS" w:cs="Arial"/>
                <w:sz w:val="20"/>
                <w:szCs w:val="20"/>
              </w:rPr>
            </w:pPr>
            <w:r w:rsidRPr="00746E54">
              <w:rPr>
                <w:rFonts w:ascii="SWISS" w:hAnsi="SWISS" w:cs="Arial"/>
                <w:sz w:val="20"/>
                <w:szCs w:val="20"/>
              </w:rPr>
              <w:t> </w:t>
            </w:r>
          </w:p>
        </w:tc>
        <w:tc>
          <w:tcPr>
            <w:tcW w:w="5747" w:type="dxa"/>
            <w:tcBorders>
              <w:top w:val="nil"/>
              <w:left w:val="nil"/>
              <w:bottom w:val="nil"/>
              <w:right w:val="nil"/>
            </w:tcBorders>
            <w:shd w:val="clear" w:color="auto" w:fill="auto"/>
            <w:vAlign w:val="bottom"/>
            <w:hideMark/>
          </w:tcPr>
          <w:p w:rsidR="00423310" w:rsidRPr="00746E54" w:rsidRDefault="00423310" w:rsidP="00076C3B">
            <w:pPr>
              <w:rPr>
                <w:rFonts w:ascii="SWISS" w:hAnsi="SWISS" w:cs="Arial"/>
                <w:sz w:val="20"/>
                <w:szCs w:val="20"/>
              </w:rPr>
            </w:pPr>
            <w:r w:rsidRPr="00746E54">
              <w:rPr>
                <w:rFonts w:ascii="SWISS" w:hAnsi="SWISS" w:cs="Arial"/>
                <w:sz w:val="20"/>
                <w:szCs w:val="20"/>
              </w:rPr>
              <w:t>To reflect appropriate amortized rate case expense.</w:t>
            </w:r>
          </w:p>
        </w:tc>
        <w:tc>
          <w:tcPr>
            <w:tcW w:w="1100" w:type="dxa"/>
            <w:tcBorders>
              <w:top w:val="nil"/>
              <w:left w:val="nil"/>
              <w:bottom w:val="nil"/>
              <w:right w:val="nil"/>
            </w:tcBorders>
            <w:shd w:val="clear" w:color="auto" w:fill="auto"/>
            <w:noWrap/>
            <w:vAlign w:val="bottom"/>
          </w:tcPr>
          <w:p w:rsidR="00423310" w:rsidRPr="00746E54" w:rsidRDefault="00423310" w:rsidP="00076C3B">
            <w:pPr>
              <w:jc w:val="right"/>
              <w:rPr>
                <w:rFonts w:ascii="SWISS" w:hAnsi="SWISS" w:cs="Arial"/>
                <w:sz w:val="20"/>
                <w:szCs w:val="20"/>
                <w:u w:val="double"/>
              </w:rPr>
            </w:pPr>
            <w:r w:rsidRPr="00746E54">
              <w:rPr>
                <w:rFonts w:ascii="SWISS" w:hAnsi="SWISS" w:cs="Arial"/>
                <w:sz w:val="20"/>
                <w:szCs w:val="20"/>
                <w:u w:val="double"/>
              </w:rPr>
              <w:t xml:space="preserve">$2,784 </w:t>
            </w:r>
          </w:p>
        </w:tc>
        <w:tc>
          <w:tcPr>
            <w:tcW w:w="2329" w:type="dxa"/>
            <w:tcBorders>
              <w:top w:val="nil"/>
              <w:left w:val="nil"/>
              <w:bottom w:val="nil"/>
              <w:right w:val="single" w:sz="8" w:space="0" w:color="auto"/>
            </w:tcBorders>
            <w:shd w:val="clear" w:color="auto" w:fill="auto"/>
            <w:noWrap/>
            <w:vAlign w:val="bottom"/>
          </w:tcPr>
          <w:p w:rsidR="00423310" w:rsidRPr="00746E54" w:rsidRDefault="00423310" w:rsidP="00076C3B">
            <w:pPr>
              <w:jc w:val="right"/>
              <w:rPr>
                <w:rFonts w:ascii="SWISS" w:hAnsi="SWISS" w:cs="Arial"/>
                <w:sz w:val="20"/>
                <w:szCs w:val="20"/>
                <w:u w:val="double"/>
              </w:rPr>
            </w:pPr>
            <w:r w:rsidRPr="00746E54">
              <w:rPr>
                <w:rFonts w:ascii="SWISS" w:hAnsi="SWISS" w:cs="Arial"/>
                <w:sz w:val="20"/>
                <w:szCs w:val="20"/>
                <w:u w:val="double"/>
              </w:rPr>
              <w:t xml:space="preserve">$2,497 </w:t>
            </w:r>
          </w:p>
        </w:tc>
      </w:tr>
      <w:tr w:rsidR="00423310" w:rsidRPr="00746E54" w:rsidTr="00076C3B">
        <w:trPr>
          <w:trHeight w:val="300"/>
          <w:jc w:val="center"/>
        </w:trPr>
        <w:tc>
          <w:tcPr>
            <w:tcW w:w="466" w:type="dxa"/>
            <w:tcBorders>
              <w:top w:val="nil"/>
              <w:left w:val="single" w:sz="8" w:space="0" w:color="auto"/>
              <w:bottom w:val="nil"/>
              <w:right w:val="nil"/>
            </w:tcBorders>
            <w:shd w:val="clear" w:color="auto" w:fill="auto"/>
            <w:noWrap/>
            <w:vAlign w:val="bottom"/>
            <w:hideMark/>
          </w:tcPr>
          <w:p w:rsidR="00423310" w:rsidRPr="00746E54" w:rsidRDefault="00423310" w:rsidP="00076C3B">
            <w:pPr>
              <w:rPr>
                <w:rFonts w:ascii="SWISS" w:hAnsi="SWISS" w:cs="Arial"/>
              </w:rPr>
            </w:pPr>
            <w:r w:rsidRPr="00746E54">
              <w:rPr>
                <w:rFonts w:ascii="SWISS" w:hAnsi="SWISS" w:cs="Arial"/>
              </w:rPr>
              <w:t> </w:t>
            </w:r>
          </w:p>
        </w:tc>
        <w:tc>
          <w:tcPr>
            <w:tcW w:w="5747" w:type="dxa"/>
            <w:tcBorders>
              <w:top w:val="nil"/>
              <w:left w:val="nil"/>
              <w:bottom w:val="nil"/>
              <w:right w:val="nil"/>
            </w:tcBorders>
            <w:shd w:val="clear" w:color="auto" w:fill="auto"/>
            <w:noWrap/>
            <w:vAlign w:val="bottom"/>
            <w:hideMark/>
          </w:tcPr>
          <w:p w:rsidR="00423310" w:rsidRPr="00746E54" w:rsidRDefault="00423310" w:rsidP="00076C3B">
            <w:pPr>
              <w:rPr>
                <w:rFonts w:ascii="SWISS" w:hAnsi="SWISS" w:cs="Arial"/>
                <w:sz w:val="20"/>
                <w:szCs w:val="20"/>
              </w:rPr>
            </w:pPr>
          </w:p>
        </w:tc>
        <w:tc>
          <w:tcPr>
            <w:tcW w:w="1100" w:type="dxa"/>
            <w:tcBorders>
              <w:top w:val="nil"/>
              <w:left w:val="nil"/>
              <w:bottom w:val="nil"/>
              <w:right w:val="nil"/>
            </w:tcBorders>
            <w:shd w:val="clear" w:color="auto" w:fill="auto"/>
            <w:noWrap/>
            <w:vAlign w:val="bottom"/>
            <w:hideMark/>
          </w:tcPr>
          <w:p w:rsidR="00423310" w:rsidRPr="00746E54" w:rsidRDefault="00423310" w:rsidP="00076C3B">
            <w:pPr>
              <w:rPr>
                <w:rFonts w:ascii="SWISS" w:hAnsi="SWISS" w:cs="Arial"/>
                <w:sz w:val="20"/>
                <w:szCs w:val="20"/>
                <w:u w:val="double"/>
              </w:rPr>
            </w:pPr>
          </w:p>
        </w:tc>
        <w:tc>
          <w:tcPr>
            <w:tcW w:w="2329" w:type="dxa"/>
            <w:tcBorders>
              <w:top w:val="nil"/>
              <w:left w:val="nil"/>
              <w:bottom w:val="nil"/>
              <w:right w:val="single" w:sz="8" w:space="0" w:color="auto"/>
            </w:tcBorders>
            <w:shd w:val="clear" w:color="auto" w:fill="auto"/>
            <w:noWrap/>
            <w:vAlign w:val="bottom"/>
            <w:hideMark/>
          </w:tcPr>
          <w:p w:rsidR="00423310" w:rsidRPr="00746E54" w:rsidRDefault="00423310" w:rsidP="00076C3B">
            <w:pPr>
              <w:rPr>
                <w:rFonts w:ascii="SWISS" w:hAnsi="SWISS" w:cs="Arial"/>
                <w:sz w:val="20"/>
                <w:szCs w:val="20"/>
                <w:u w:val="double"/>
              </w:rPr>
            </w:pPr>
          </w:p>
        </w:tc>
      </w:tr>
      <w:tr w:rsidR="00423310" w:rsidRPr="00746E54" w:rsidTr="00076C3B">
        <w:trPr>
          <w:trHeight w:val="300"/>
          <w:jc w:val="center"/>
        </w:trPr>
        <w:tc>
          <w:tcPr>
            <w:tcW w:w="466" w:type="dxa"/>
            <w:tcBorders>
              <w:top w:val="nil"/>
              <w:left w:val="single" w:sz="8" w:space="0" w:color="auto"/>
              <w:bottom w:val="nil"/>
              <w:right w:val="nil"/>
            </w:tcBorders>
            <w:shd w:val="clear" w:color="auto" w:fill="auto"/>
            <w:noWrap/>
            <w:vAlign w:val="bottom"/>
            <w:hideMark/>
          </w:tcPr>
          <w:p w:rsidR="00423310" w:rsidRPr="00746E54" w:rsidRDefault="00423310" w:rsidP="00076C3B">
            <w:pPr>
              <w:jc w:val="right"/>
              <w:rPr>
                <w:rFonts w:ascii="SWISS" w:hAnsi="SWISS" w:cs="Arial"/>
                <w:sz w:val="20"/>
                <w:szCs w:val="20"/>
              </w:rPr>
            </w:pPr>
            <w:r w:rsidRPr="00746E54">
              <w:rPr>
                <w:rFonts w:ascii="SWISS" w:hAnsi="SWISS" w:cs="Arial"/>
                <w:sz w:val="20"/>
                <w:szCs w:val="20"/>
              </w:rPr>
              <w:t> </w:t>
            </w:r>
          </w:p>
        </w:tc>
        <w:tc>
          <w:tcPr>
            <w:tcW w:w="5747" w:type="dxa"/>
            <w:tcBorders>
              <w:top w:val="nil"/>
              <w:left w:val="nil"/>
              <w:bottom w:val="nil"/>
              <w:right w:val="nil"/>
            </w:tcBorders>
            <w:shd w:val="clear" w:color="auto" w:fill="auto"/>
            <w:noWrap/>
            <w:vAlign w:val="bottom"/>
            <w:hideMark/>
          </w:tcPr>
          <w:p w:rsidR="00423310" w:rsidRPr="00746E54" w:rsidRDefault="00423310" w:rsidP="00076C3B">
            <w:pPr>
              <w:rPr>
                <w:rFonts w:ascii="SWISS" w:hAnsi="SWISS" w:cs="Arial"/>
                <w:b/>
                <w:bCs/>
                <w:sz w:val="20"/>
                <w:szCs w:val="20"/>
              </w:rPr>
            </w:pPr>
            <w:r w:rsidRPr="00746E54">
              <w:rPr>
                <w:rFonts w:ascii="SWISS" w:hAnsi="SWISS" w:cs="Arial"/>
                <w:b/>
                <w:bCs/>
                <w:sz w:val="20"/>
                <w:szCs w:val="20"/>
              </w:rPr>
              <w:t>TOTAL OPERATION &amp; MAINTENANCE ADJUSTMENTS</w:t>
            </w:r>
          </w:p>
        </w:tc>
        <w:tc>
          <w:tcPr>
            <w:tcW w:w="1100" w:type="dxa"/>
            <w:tcBorders>
              <w:top w:val="nil"/>
              <w:left w:val="nil"/>
              <w:bottom w:val="nil"/>
              <w:right w:val="nil"/>
            </w:tcBorders>
            <w:shd w:val="clear" w:color="auto" w:fill="auto"/>
            <w:noWrap/>
            <w:vAlign w:val="bottom"/>
            <w:hideMark/>
          </w:tcPr>
          <w:p w:rsidR="00423310" w:rsidRPr="00746E54" w:rsidRDefault="00423310" w:rsidP="00076C3B">
            <w:pPr>
              <w:jc w:val="right"/>
              <w:rPr>
                <w:rFonts w:ascii="SWISS" w:hAnsi="SWISS" w:cs="Arial"/>
                <w:sz w:val="20"/>
                <w:szCs w:val="20"/>
                <w:u w:val="double"/>
              </w:rPr>
            </w:pPr>
            <w:r w:rsidRPr="00746E54">
              <w:rPr>
                <w:rFonts w:ascii="SWISS" w:hAnsi="SWISS" w:cs="Arial"/>
                <w:sz w:val="20"/>
                <w:szCs w:val="20"/>
                <w:u w:val="double"/>
              </w:rPr>
              <w:t xml:space="preserve">$5,235 </w:t>
            </w:r>
          </w:p>
        </w:tc>
        <w:tc>
          <w:tcPr>
            <w:tcW w:w="2329" w:type="dxa"/>
            <w:tcBorders>
              <w:top w:val="nil"/>
              <w:left w:val="nil"/>
              <w:bottom w:val="nil"/>
              <w:right w:val="single" w:sz="8" w:space="0" w:color="auto"/>
            </w:tcBorders>
            <w:shd w:val="clear" w:color="auto" w:fill="auto"/>
            <w:noWrap/>
            <w:vAlign w:val="bottom"/>
            <w:hideMark/>
          </w:tcPr>
          <w:p w:rsidR="00423310" w:rsidRPr="00746E54" w:rsidRDefault="00423310" w:rsidP="00076C3B">
            <w:pPr>
              <w:jc w:val="right"/>
              <w:rPr>
                <w:rFonts w:ascii="SWISS" w:hAnsi="SWISS" w:cs="Arial"/>
                <w:sz w:val="20"/>
                <w:szCs w:val="20"/>
                <w:u w:val="double"/>
              </w:rPr>
            </w:pPr>
            <w:r w:rsidRPr="00746E54">
              <w:rPr>
                <w:rFonts w:ascii="SWISS" w:hAnsi="SWISS" w:cs="Arial"/>
                <w:sz w:val="20"/>
                <w:szCs w:val="20"/>
                <w:u w:val="double"/>
              </w:rPr>
              <w:t xml:space="preserve">$21,262 </w:t>
            </w:r>
          </w:p>
        </w:tc>
      </w:tr>
      <w:tr w:rsidR="00423310" w:rsidRPr="00746E54" w:rsidTr="00076C3B">
        <w:trPr>
          <w:trHeight w:val="300"/>
          <w:jc w:val="center"/>
        </w:trPr>
        <w:tc>
          <w:tcPr>
            <w:tcW w:w="466" w:type="dxa"/>
            <w:tcBorders>
              <w:top w:val="nil"/>
              <w:left w:val="single" w:sz="8" w:space="0" w:color="auto"/>
              <w:bottom w:val="nil"/>
              <w:right w:val="nil"/>
            </w:tcBorders>
            <w:shd w:val="clear" w:color="auto" w:fill="auto"/>
            <w:noWrap/>
            <w:vAlign w:val="bottom"/>
            <w:hideMark/>
          </w:tcPr>
          <w:p w:rsidR="00423310" w:rsidRPr="00746E54" w:rsidRDefault="00423310" w:rsidP="00076C3B">
            <w:pPr>
              <w:jc w:val="right"/>
              <w:rPr>
                <w:rFonts w:ascii="SWISS" w:hAnsi="SWISS" w:cs="Arial"/>
                <w:sz w:val="20"/>
                <w:szCs w:val="20"/>
              </w:rPr>
            </w:pPr>
            <w:r w:rsidRPr="00746E54">
              <w:rPr>
                <w:rFonts w:ascii="SWISS" w:hAnsi="SWISS" w:cs="Arial"/>
                <w:sz w:val="20"/>
                <w:szCs w:val="20"/>
              </w:rPr>
              <w:t> </w:t>
            </w:r>
          </w:p>
        </w:tc>
        <w:tc>
          <w:tcPr>
            <w:tcW w:w="5747" w:type="dxa"/>
            <w:tcBorders>
              <w:top w:val="nil"/>
              <w:left w:val="nil"/>
              <w:bottom w:val="nil"/>
              <w:right w:val="nil"/>
            </w:tcBorders>
            <w:shd w:val="clear" w:color="auto" w:fill="auto"/>
            <w:noWrap/>
            <w:vAlign w:val="bottom"/>
            <w:hideMark/>
          </w:tcPr>
          <w:p w:rsidR="00423310" w:rsidRPr="00746E54" w:rsidRDefault="00423310" w:rsidP="00076C3B">
            <w:pPr>
              <w:rPr>
                <w:rFonts w:ascii="SWISS" w:hAnsi="SWISS" w:cs="Arial"/>
                <w:sz w:val="20"/>
                <w:szCs w:val="20"/>
              </w:rPr>
            </w:pPr>
          </w:p>
        </w:tc>
        <w:tc>
          <w:tcPr>
            <w:tcW w:w="1100" w:type="dxa"/>
            <w:tcBorders>
              <w:top w:val="nil"/>
              <w:left w:val="nil"/>
              <w:bottom w:val="nil"/>
              <w:right w:val="nil"/>
            </w:tcBorders>
            <w:shd w:val="clear" w:color="auto" w:fill="auto"/>
            <w:noWrap/>
            <w:vAlign w:val="bottom"/>
            <w:hideMark/>
          </w:tcPr>
          <w:p w:rsidR="00423310" w:rsidRPr="00746E54" w:rsidRDefault="00423310" w:rsidP="00076C3B">
            <w:pPr>
              <w:rPr>
                <w:rFonts w:ascii="SWISS" w:hAnsi="SWISS" w:cs="Arial"/>
                <w:sz w:val="20"/>
                <w:szCs w:val="20"/>
              </w:rPr>
            </w:pPr>
          </w:p>
        </w:tc>
        <w:tc>
          <w:tcPr>
            <w:tcW w:w="2329" w:type="dxa"/>
            <w:tcBorders>
              <w:top w:val="nil"/>
              <w:left w:val="nil"/>
              <w:bottom w:val="nil"/>
              <w:right w:val="single" w:sz="8" w:space="0" w:color="auto"/>
            </w:tcBorders>
            <w:shd w:val="clear" w:color="auto" w:fill="auto"/>
            <w:noWrap/>
            <w:vAlign w:val="bottom"/>
            <w:hideMark/>
          </w:tcPr>
          <w:p w:rsidR="00423310" w:rsidRPr="00746E54" w:rsidRDefault="00423310" w:rsidP="00076C3B">
            <w:pPr>
              <w:rPr>
                <w:rFonts w:ascii="SWISS" w:hAnsi="SWISS" w:cs="Arial"/>
                <w:sz w:val="20"/>
                <w:szCs w:val="20"/>
              </w:rPr>
            </w:pPr>
            <w:r w:rsidRPr="00746E54">
              <w:rPr>
                <w:rFonts w:ascii="SWISS" w:hAnsi="SWISS" w:cs="Arial"/>
                <w:sz w:val="20"/>
                <w:szCs w:val="20"/>
              </w:rPr>
              <w:t> </w:t>
            </w:r>
          </w:p>
        </w:tc>
      </w:tr>
      <w:tr w:rsidR="00423310" w:rsidRPr="00746E54" w:rsidTr="00076C3B">
        <w:trPr>
          <w:trHeight w:val="300"/>
          <w:jc w:val="center"/>
        </w:trPr>
        <w:tc>
          <w:tcPr>
            <w:tcW w:w="466" w:type="dxa"/>
            <w:tcBorders>
              <w:top w:val="nil"/>
              <w:left w:val="single" w:sz="8" w:space="0" w:color="auto"/>
              <w:bottom w:val="nil"/>
              <w:right w:val="nil"/>
            </w:tcBorders>
            <w:shd w:val="clear" w:color="auto" w:fill="auto"/>
            <w:noWrap/>
            <w:vAlign w:val="bottom"/>
            <w:hideMark/>
          </w:tcPr>
          <w:p w:rsidR="00423310" w:rsidRPr="00746E54" w:rsidRDefault="00423310" w:rsidP="00076C3B">
            <w:pPr>
              <w:jc w:val="right"/>
              <w:rPr>
                <w:rFonts w:ascii="SWISS" w:hAnsi="SWISS" w:cs="Arial"/>
                <w:sz w:val="20"/>
                <w:szCs w:val="20"/>
              </w:rPr>
            </w:pPr>
          </w:p>
        </w:tc>
        <w:tc>
          <w:tcPr>
            <w:tcW w:w="5747" w:type="dxa"/>
            <w:tcBorders>
              <w:top w:val="nil"/>
              <w:left w:val="nil"/>
              <w:bottom w:val="nil"/>
              <w:right w:val="nil"/>
            </w:tcBorders>
            <w:shd w:val="clear" w:color="auto" w:fill="auto"/>
            <w:noWrap/>
            <w:vAlign w:val="bottom"/>
            <w:hideMark/>
          </w:tcPr>
          <w:p w:rsidR="00423310" w:rsidRPr="00746E54" w:rsidRDefault="00423310" w:rsidP="00076C3B">
            <w:pPr>
              <w:rPr>
                <w:rFonts w:ascii="SWISS" w:hAnsi="SWISS" w:cs="Arial"/>
                <w:b/>
                <w:bCs/>
                <w:sz w:val="20"/>
                <w:szCs w:val="20"/>
              </w:rPr>
            </w:pPr>
            <w:r w:rsidRPr="00746E54">
              <w:rPr>
                <w:rFonts w:ascii="SWISS" w:hAnsi="SWISS" w:cs="Arial"/>
                <w:b/>
                <w:bCs/>
                <w:sz w:val="20"/>
                <w:szCs w:val="20"/>
              </w:rPr>
              <w:t>DEPRECIATION EXPENSE</w:t>
            </w:r>
          </w:p>
        </w:tc>
        <w:tc>
          <w:tcPr>
            <w:tcW w:w="1100" w:type="dxa"/>
            <w:tcBorders>
              <w:top w:val="nil"/>
              <w:left w:val="nil"/>
              <w:bottom w:val="nil"/>
              <w:right w:val="nil"/>
            </w:tcBorders>
            <w:shd w:val="clear" w:color="auto" w:fill="auto"/>
            <w:noWrap/>
            <w:vAlign w:val="bottom"/>
          </w:tcPr>
          <w:p w:rsidR="00423310" w:rsidRPr="00746E54" w:rsidRDefault="00423310" w:rsidP="00076C3B">
            <w:pPr>
              <w:jc w:val="right"/>
              <w:rPr>
                <w:rFonts w:ascii="SWISS" w:hAnsi="SWISS" w:cs="Arial"/>
                <w:sz w:val="20"/>
                <w:szCs w:val="20"/>
              </w:rPr>
            </w:pPr>
          </w:p>
        </w:tc>
        <w:tc>
          <w:tcPr>
            <w:tcW w:w="2329" w:type="dxa"/>
            <w:tcBorders>
              <w:top w:val="nil"/>
              <w:left w:val="nil"/>
              <w:bottom w:val="nil"/>
              <w:right w:val="single" w:sz="8" w:space="0" w:color="auto"/>
            </w:tcBorders>
            <w:shd w:val="clear" w:color="auto" w:fill="auto"/>
            <w:noWrap/>
            <w:vAlign w:val="bottom"/>
          </w:tcPr>
          <w:p w:rsidR="00423310" w:rsidRPr="00746E54" w:rsidRDefault="00423310" w:rsidP="00076C3B">
            <w:pPr>
              <w:jc w:val="right"/>
              <w:rPr>
                <w:rFonts w:ascii="SWISS" w:hAnsi="SWISS" w:cs="Arial"/>
                <w:sz w:val="20"/>
                <w:szCs w:val="20"/>
              </w:rPr>
            </w:pPr>
          </w:p>
        </w:tc>
      </w:tr>
      <w:tr w:rsidR="00423310" w:rsidRPr="00746E54" w:rsidTr="00076C3B">
        <w:trPr>
          <w:trHeight w:val="300"/>
          <w:jc w:val="center"/>
        </w:trPr>
        <w:tc>
          <w:tcPr>
            <w:tcW w:w="466" w:type="dxa"/>
            <w:tcBorders>
              <w:top w:val="nil"/>
              <w:left w:val="single" w:sz="8" w:space="0" w:color="auto"/>
              <w:bottom w:val="nil"/>
              <w:right w:val="nil"/>
            </w:tcBorders>
            <w:shd w:val="clear" w:color="auto" w:fill="auto"/>
            <w:noWrap/>
            <w:vAlign w:val="bottom"/>
            <w:hideMark/>
          </w:tcPr>
          <w:p w:rsidR="00423310" w:rsidRPr="00746E54" w:rsidRDefault="00423310" w:rsidP="00076C3B">
            <w:pPr>
              <w:jc w:val="right"/>
              <w:rPr>
                <w:rFonts w:ascii="SWISS" w:hAnsi="SWISS" w:cs="Arial"/>
                <w:sz w:val="20"/>
                <w:szCs w:val="20"/>
              </w:rPr>
            </w:pPr>
            <w:r w:rsidRPr="00746E54">
              <w:rPr>
                <w:rFonts w:ascii="SWISS" w:hAnsi="SWISS" w:cs="Arial"/>
                <w:sz w:val="20"/>
                <w:szCs w:val="20"/>
              </w:rPr>
              <w:t> </w:t>
            </w:r>
          </w:p>
        </w:tc>
        <w:tc>
          <w:tcPr>
            <w:tcW w:w="5747" w:type="dxa"/>
            <w:tcBorders>
              <w:top w:val="nil"/>
              <w:left w:val="nil"/>
              <w:bottom w:val="nil"/>
              <w:right w:val="nil"/>
            </w:tcBorders>
            <w:shd w:val="clear" w:color="auto" w:fill="auto"/>
            <w:noWrap/>
            <w:vAlign w:val="bottom"/>
            <w:hideMark/>
          </w:tcPr>
          <w:p w:rsidR="00423310" w:rsidRPr="00746E54" w:rsidRDefault="00423310" w:rsidP="00076C3B">
            <w:pPr>
              <w:rPr>
                <w:rFonts w:ascii="SWISS" w:hAnsi="SWISS" w:cs="Arial"/>
              </w:rPr>
            </w:pPr>
            <w:r w:rsidRPr="00746E54">
              <w:rPr>
                <w:rFonts w:ascii="SWISS" w:hAnsi="SWISS" w:cs="Arial"/>
                <w:sz w:val="20"/>
                <w:szCs w:val="20"/>
              </w:rPr>
              <w:t>To reflect net depreciation expense associated with plant additions.</w:t>
            </w:r>
          </w:p>
        </w:tc>
        <w:tc>
          <w:tcPr>
            <w:tcW w:w="1100" w:type="dxa"/>
            <w:tcBorders>
              <w:top w:val="nil"/>
              <w:left w:val="nil"/>
              <w:bottom w:val="nil"/>
              <w:right w:val="nil"/>
            </w:tcBorders>
            <w:shd w:val="clear" w:color="auto" w:fill="auto"/>
            <w:noWrap/>
            <w:vAlign w:val="bottom"/>
            <w:hideMark/>
          </w:tcPr>
          <w:p w:rsidR="00423310" w:rsidRPr="00746E54" w:rsidRDefault="00423310" w:rsidP="00076C3B">
            <w:pPr>
              <w:jc w:val="right"/>
              <w:rPr>
                <w:rFonts w:ascii="SWISS" w:hAnsi="SWISS" w:cs="Arial"/>
                <w:sz w:val="20"/>
                <w:szCs w:val="20"/>
                <w:u w:val="double"/>
              </w:rPr>
            </w:pPr>
            <w:r w:rsidRPr="00D873C0">
              <w:rPr>
                <w:rFonts w:ascii="SWISS" w:hAnsi="SWISS" w:cs="Arial"/>
                <w:sz w:val="20"/>
                <w:szCs w:val="20"/>
                <w:u w:val="double"/>
              </w:rPr>
              <w:t>$</w:t>
            </w:r>
            <w:r w:rsidRPr="00746E54">
              <w:rPr>
                <w:rFonts w:ascii="SWISS" w:hAnsi="SWISS" w:cs="Arial"/>
                <w:sz w:val="20"/>
                <w:szCs w:val="20"/>
                <w:u w:val="double"/>
              </w:rPr>
              <w:t xml:space="preserve">1,458 </w:t>
            </w:r>
          </w:p>
        </w:tc>
        <w:tc>
          <w:tcPr>
            <w:tcW w:w="2329" w:type="dxa"/>
            <w:tcBorders>
              <w:top w:val="nil"/>
              <w:left w:val="nil"/>
              <w:bottom w:val="nil"/>
              <w:right w:val="single" w:sz="8" w:space="0" w:color="auto"/>
            </w:tcBorders>
            <w:shd w:val="clear" w:color="auto" w:fill="auto"/>
            <w:noWrap/>
            <w:vAlign w:val="bottom"/>
            <w:hideMark/>
          </w:tcPr>
          <w:p w:rsidR="00423310" w:rsidRPr="00746E54" w:rsidRDefault="00423310" w:rsidP="00076C3B">
            <w:pPr>
              <w:jc w:val="right"/>
              <w:rPr>
                <w:rFonts w:ascii="SWISS" w:hAnsi="SWISS" w:cs="Arial"/>
                <w:sz w:val="20"/>
                <w:szCs w:val="20"/>
                <w:u w:val="double"/>
              </w:rPr>
            </w:pPr>
            <w:r w:rsidRPr="00D873C0">
              <w:rPr>
                <w:rFonts w:ascii="SWISS" w:hAnsi="SWISS" w:cs="Arial"/>
                <w:sz w:val="20"/>
                <w:szCs w:val="20"/>
                <w:u w:val="double"/>
              </w:rPr>
              <w:t>$</w:t>
            </w:r>
            <w:r w:rsidRPr="00746E54">
              <w:rPr>
                <w:rFonts w:ascii="SWISS" w:hAnsi="SWISS" w:cs="Arial"/>
                <w:sz w:val="20"/>
                <w:szCs w:val="20"/>
                <w:u w:val="double"/>
              </w:rPr>
              <w:t xml:space="preserve">115 </w:t>
            </w:r>
          </w:p>
        </w:tc>
      </w:tr>
      <w:tr w:rsidR="00423310" w:rsidRPr="00D873C0" w:rsidTr="00076C3B">
        <w:trPr>
          <w:trHeight w:val="312"/>
          <w:jc w:val="center"/>
        </w:trPr>
        <w:tc>
          <w:tcPr>
            <w:tcW w:w="466" w:type="dxa"/>
            <w:tcBorders>
              <w:top w:val="nil"/>
              <w:left w:val="single" w:sz="8" w:space="0" w:color="auto"/>
              <w:bottom w:val="nil"/>
              <w:right w:val="nil"/>
            </w:tcBorders>
            <w:shd w:val="clear" w:color="auto" w:fill="auto"/>
            <w:noWrap/>
            <w:vAlign w:val="bottom"/>
          </w:tcPr>
          <w:p w:rsidR="00423310" w:rsidRPr="00D873C0" w:rsidRDefault="00423310" w:rsidP="00076C3B">
            <w:pPr>
              <w:jc w:val="right"/>
              <w:rPr>
                <w:rFonts w:ascii="SWISS" w:hAnsi="SWISS" w:cs="Arial"/>
                <w:sz w:val="20"/>
                <w:szCs w:val="20"/>
              </w:rPr>
            </w:pPr>
          </w:p>
        </w:tc>
        <w:tc>
          <w:tcPr>
            <w:tcW w:w="5747" w:type="dxa"/>
            <w:tcBorders>
              <w:top w:val="nil"/>
              <w:left w:val="nil"/>
              <w:bottom w:val="nil"/>
              <w:right w:val="nil"/>
            </w:tcBorders>
            <w:shd w:val="clear" w:color="auto" w:fill="auto"/>
            <w:noWrap/>
            <w:vAlign w:val="bottom"/>
          </w:tcPr>
          <w:p w:rsidR="00423310" w:rsidRPr="00D873C0" w:rsidRDefault="00423310" w:rsidP="00076C3B">
            <w:pPr>
              <w:rPr>
                <w:rFonts w:ascii="SWISS" w:hAnsi="SWISS" w:cs="Arial"/>
                <w:b/>
                <w:bCs/>
                <w:sz w:val="20"/>
                <w:szCs w:val="20"/>
              </w:rPr>
            </w:pPr>
          </w:p>
        </w:tc>
        <w:tc>
          <w:tcPr>
            <w:tcW w:w="1100" w:type="dxa"/>
            <w:tcBorders>
              <w:top w:val="nil"/>
              <w:left w:val="nil"/>
              <w:bottom w:val="nil"/>
              <w:right w:val="nil"/>
            </w:tcBorders>
            <w:shd w:val="clear" w:color="auto" w:fill="auto"/>
            <w:noWrap/>
            <w:vAlign w:val="bottom"/>
          </w:tcPr>
          <w:p w:rsidR="00423310" w:rsidRPr="00D873C0" w:rsidRDefault="00423310" w:rsidP="00076C3B">
            <w:pPr>
              <w:jc w:val="right"/>
              <w:rPr>
                <w:rFonts w:ascii="SWISS" w:hAnsi="SWISS" w:cs="Arial"/>
                <w:sz w:val="20"/>
                <w:szCs w:val="20"/>
              </w:rPr>
            </w:pPr>
          </w:p>
        </w:tc>
        <w:tc>
          <w:tcPr>
            <w:tcW w:w="2329" w:type="dxa"/>
            <w:tcBorders>
              <w:top w:val="nil"/>
              <w:left w:val="nil"/>
              <w:bottom w:val="nil"/>
              <w:right w:val="single" w:sz="8" w:space="0" w:color="auto"/>
            </w:tcBorders>
            <w:shd w:val="clear" w:color="auto" w:fill="auto"/>
            <w:noWrap/>
            <w:vAlign w:val="bottom"/>
          </w:tcPr>
          <w:p w:rsidR="00423310" w:rsidRPr="00D873C0" w:rsidRDefault="00423310" w:rsidP="00076C3B">
            <w:pPr>
              <w:jc w:val="right"/>
              <w:rPr>
                <w:rFonts w:ascii="SWISS" w:hAnsi="SWISS" w:cs="Arial"/>
                <w:sz w:val="20"/>
                <w:szCs w:val="20"/>
              </w:rPr>
            </w:pPr>
          </w:p>
        </w:tc>
      </w:tr>
      <w:tr w:rsidR="00423310" w:rsidRPr="00746E54" w:rsidTr="00076C3B">
        <w:trPr>
          <w:trHeight w:val="312"/>
          <w:jc w:val="center"/>
        </w:trPr>
        <w:tc>
          <w:tcPr>
            <w:tcW w:w="466" w:type="dxa"/>
            <w:tcBorders>
              <w:top w:val="nil"/>
              <w:left w:val="single" w:sz="8" w:space="0" w:color="auto"/>
              <w:bottom w:val="nil"/>
              <w:right w:val="nil"/>
            </w:tcBorders>
            <w:shd w:val="clear" w:color="auto" w:fill="auto"/>
            <w:noWrap/>
            <w:vAlign w:val="bottom"/>
            <w:hideMark/>
          </w:tcPr>
          <w:p w:rsidR="00423310" w:rsidRPr="00746E54" w:rsidRDefault="00423310" w:rsidP="00076C3B">
            <w:pPr>
              <w:jc w:val="right"/>
              <w:rPr>
                <w:rFonts w:ascii="SWISS" w:hAnsi="SWISS" w:cs="Arial"/>
                <w:sz w:val="20"/>
                <w:szCs w:val="20"/>
              </w:rPr>
            </w:pPr>
          </w:p>
        </w:tc>
        <w:tc>
          <w:tcPr>
            <w:tcW w:w="5747" w:type="dxa"/>
            <w:tcBorders>
              <w:top w:val="nil"/>
              <w:left w:val="nil"/>
              <w:bottom w:val="nil"/>
              <w:right w:val="nil"/>
            </w:tcBorders>
            <w:shd w:val="clear" w:color="auto" w:fill="auto"/>
            <w:noWrap/>
            <w:vAlign w:val="bottom"/>
            <w:hideMark/>
          </w:tcPr>
          <w:p w:rsidR="00423310" w:rsidRPr="00746E54" w:rsidRDefault="00423310" w:rsidP="00076C3B">
            <w:pPr>
              <w:rPr>
                <w:rFonts w:ascii="SWISS" w:hAnsi="SWISS" w:cs="Arial"/>
                <w:b/>
                <w:bCs/>
                <w:sz w:val="20"/>
                <w:szCs w:val="20"/>
              </w:rPr>
            </w:pPr>
            <w:r w:rsidRPr="00746E54">
              <w:rPr>
                <w:rFonts w:ascii="SWISS" w:hAnsi="SWISS" w:cs="Arial"/>
                <w:b/>
                <w:bCs/>
                <w:sz w:val="20"/>
                <w:szCs w:val="20"/>
              </w:rPr>
              <w:t>TAXES OTHER THAN INCOME</w:t>
            </w:r>
          </w:p>
        </w:tc>
        <w:tc>
          <w:tcPr>
            <w:tcW w:w="1100" w:type="dxa"/>
            <w:tcBorders>
              <w:top w:val="nil"/>
              <w:left w:val="nil"/>
              <w:bottom w:val="nil"/>
              <w:right w:val="nil"/>
            </w:tcBorders>
            <w:shd w:val="clear" w:color="auto" w:fill="auto"/>
            <w:noWrap/>
            <w:vAlign w:val="bottom"/>
          </w:tcPr>
          <w:p w:rsidR="00423310" w:rsidRPr="00746E54" w:rsidRDefault="00423310" w:rsidP="00076C3B">
            <w:pPr>
              <w:jc w:val="right"/>
              <w:rPr>
                <w:rFonts w:ascii="SWISS" w:hAnsi="SWISS" w:cs="Arial"/>
                <w:sz w:val="20"/>
                <w:szCs w:val="20"/>
              </w:rPr>
            </w:pPr>
          </w:p>
        </w:tc>
        <w:tc>
          <w:tcPr>
            <w:tcW w:w="2329" w:type="dxa"/>
            <w:tcBorders>
              <w:top w:val="nil"/>
              <w:left w:val="nil"/>
              <w:bottom w:val="nil"/>
              <w:right w:val="single" w:sz="8" w:space="0" w:color="auto"/>
            </w:tcBorders>
            <w:shd w:val="clear" w:color="auto" w:fill="auto"/>
            <w:noWrap/>
            <w:vAlign w:val="bottom"/>
          </w:tcPr>
          <w:p w:rsidR="00423310" w:rsidRPr="00746E54" w:rsidRDefault="00423310" w:rsidP="00076C3B">
            <w:pPr>
              <w:jc w:val="right"/>
              <w:rPr>
                <w:rFonts w:ascii="SWISS" w:hAnsi="SWISS" w:cs="Arial"/>
                <w:sz w:val="20"/>
                <w:szCs w:val="20"/>
              </w:rPr>
            </w:pPr>
          </w:p>
        </w:tc>
      </w:tr>
      <w:tr w:rsidR="00423310" w:rsidRPr="00746E54" w:rsidTr="00076C3B">
        <w:trPr>
          <w:trHeight w:val="300"/>
          <w:jc w:val="center"/>
        </w:trPr>
        <w:tc>
          <w:tcPr>
            <w:tcW w:w="466" w:type="dxa"/>
            <w:tcBorders>
              <w:top w:val="nil"/>
              <w:left w:val="single" w:sz="8" w:space="0" w:color="auto"/>
              <w:bottom w:val="nil"/>
              <w:right w:val="nil"/>
            </w:tcBorders>
            <w:shd w:val="clear" w:color="auto" w:fill="auto"/>
            <w:noWrap/>
            <w:vAlign w:val="bottom"/>
            <w:hideMark/>
          </w:tcPr>
          <w:p w:rsidR="00423310" w:rsidRPr="00746E54" w:rsidRDefault="00423310" w:rsidP="00076C3B">
            <w:pPr>
              <w:jc w:val="right"/>
              <w:rPr>
                <w:rFonts w:ascii="SWISS" w:hAnsi="SWISS" w:cs="Arial"/>
                <w:sz w:val="20"/>
                <w:szCs w:val="20"/>
              </w:rPr>
            </w:pPr>
            <w:r w:rsidRPr="00746E54">
              <w:rPr>
                <w:rFonts w:ascii="SWISS" w:hAnsi="SWISS" w:cs="Arial"/>
                <w:sz w:val="20"/>
                <w:szCs w:val="20"/>
              </w:rPr>
              <w:t> </w:t>
            </w:r>
          </w:p>
        </w:tc>
        <w:tc>
          <w:tcPr>
            <w:tcW w:w="5747" w:type="dxa"/>
            <w:tcBorders>
              <w:top w:val="nil"/>
              <w:left w:val="nil"/>
              <w:bottom w:val="nil"/>
              <w:right w:val="nil"/>
            </w:tcBorders>
            <w:shd w:val="clear" w:color="auto" w:fill="auto"/>
            <w:noWrap/>
            <w:vAlign w:val="bottom"/>
            <w:hideMark/>
          </w:tcPr>
          <w:p w:rsidR="00423310" w:rsidRPr="00746E54" w:rsidRDefault="00423310" w:rsidP="00076C3B">
            <w:pPr>
              <w:rPr>
                <w:rFonts w:ascii="SWISS" w:hAnsi="SWISS" w:cs="Arial"/>
                <w:sz w:val="20"/>
                <w:szCs w:val="20"/>
              </w:rPr>
            </w:pPr>
            <w:r w:rsidRPr="00746E54">
              <w:rPr>
                <w:rFonts w:ascii="SWISS" w:hAnsi="SWISS" w:cs="Arial"/>
                <w:sz w:val="20"/>
                <w:szCs w:val="20"/>
              </w:rPr>
              <w:t>To reflect appropriate taxes associated with plant additions.</w:t>
            </w:r>
          </w:p>
        </w:tc>
        <w:tc>
          <w:tcPr>
            <w:tcW w:w="1100" w:type="dxa"/>
            <w:tcBorders>
              <w:top w:val="nil"/>
              <w:left w:val="nil"/>
              <w:bottom w:val="nil"/>
              <w:right w:val="nil"/>
            </w:tcBorders>
            <w:shd w:val="clear" w:color="auto" w:fill="auto"/>
            <w:noWrap/>
            <w:vAlign w:val="bottom"/>
          </w:tcPr>
          <w:p w:rsidR="00423310" w:rsidRPr="00746E54" w:rsidRDefault="00423310" w:rsidP="00076C3B">
            <w:pPr>
              <w:jc w:val="right"/>
              <w:rPr>
                <w:rFonts w:ascii="SWISS" w:hAnsi="SWISS" w:cs="Arial"/>
                <w:sz w:val="20"/>
                <w:szCs w:val="20"/>
                <w:u w:val="double"/>
              </w:rPr>
            </w:pPr>
            <w:r w:rsidRPr="00D873C0">
              <w:rPr>
                <w:rFonts w:ascii="SWISS" w:hAnsi="SWISS" w:cs="Arial"/>
                <w:sz w:val="20"/>
                <w:szCs w:val="20"/>
                <w:u w:val="double"/>
              </w:rPr>
              <w:t>$</w:t>
            </w:r>
            <w:r w:rsidRPr="00746E54">
              <w:rPr>
                <w:rFonts w:ascii="SWISS" w:hAnsi="SWISS" w:cs="Arial"/>
                <w:sz w:val="20"/>
                <w:szCs w:val="20"/>
                <w:u w:val="double"/>
              </w:rPr>
              <w:t xml:space="preserve">498 </w:t>
            </w:r>
          </w:p>
        </w:tc>
        <w:tc>
          <w:tcPr>
            <w:tcW w:w="2329" w:type="dxa"/>
            <w:tcBorders>
              <w:top w:val="nil"/>
              <w:left w:val="nil"/>
              <w:bottom w:val="nil"/>
              <w:right w:val="single" w:sz="8" w:space="0" w:color="auto"/>
            </w:tcBorders>
            <w:shd w:val="clear" w:color="auto" w:fill="auto"/>
            <w:noWrap/>
            <w:vAlign w:val="bottom"/>
          </w:tcPr>
          <w:p w:rsidR="00423310" w:rsidRPr="00746E54" w:rsidRDefault="00423310" w:rsidP="00076C3B">
            <w:pPr>
              <w:jc w:val="right"/>
              <w:rPr>
                <w:rFonts w:ascii="SWISS" w:hAnsi="SWISS" w:cs="Arial"/>
                <w:sz w:val="20"/>
                <w:szCs w:val="20"/>
                <w:u w:val="double"/>
              </w:rPr>
            </w:pPr>
            <w:r w:rsidRPr="00D873C0">
              <w:rPr>
                <w:rFonts w:ascii="SWISS" w:hAnsi="SWISS" w:cs="Arial"/>
                <w:sz w:val="20"/>
                <w:szCs w:val="20"/>
                <w:u w:val="double"/>
              </w:rPr>
              <w:t>$</w:t>
            </w:r>
            <w:r w:rsidRPr="00746E54">
              <w:rPr>
                <w:rFonts w:ascii="SWISS" w:hAnsi="SWISS" w:cs="Arial"/>
                <w:sz w:val="20"/>
                <w:szCs w:val="20"/>
                <w:u w:val="double"/>
              </w:rPr>
              <w:t xml:space="preserve">37 </w:t>
            </w:r>
          </w:p>
        </w:tc>
      </w:tr>
      <w:tr w:rsidR="00423310" w:rsidRPr="00746E54" w:rsidTr="00076C3B">
        <w:trPr>
          <w:trHeight w:val="312"/>
          <w:jc w:val="center"/>
        </w:trPr>
        <w:tc>
          <w:tcPr>
            <w:tcW w:w="466" w:type="dxa"/>
            <w:tcBorders>
              <w:top w:val="nil"/>
              <w:left w:val="single" w:sz="8" w:space="0" w:color="auto"/>
              <w:bottom w:val="single" w:sz="8" w:space="0" w:color="auto"/>
              <w:right w:val="nil"/>
            </w:tcBorders>
            <w:shd w:val="clear" w:color="auto" w:fill="auto"/>
            <w:noWrap/>
            <w:vAlign w:val="bottom"/>
            <w:hideMark/>
          </w:tcPr>
          <w:p w:rsidR="00423310" w:rsidRPr="00746E54" w:rsidRDefault="00423310" w:rsidP="00076C3B">
            <w:pPr>
              <w:jc w:val="right"/>
              <w:rPr>
                <w:rFonts w:ascii="SWISS" w:hAnsi="SWISS" w:cs="Arial"/>
                <w:sz w:val="20"/>
                <w:szCs w:val="20"/>
              </w:rPr>
            </w:pPr>
            <w:r w:rsidRPr="00746E54">
              <w:rPr>
                <w:rFonts w:ascii="SWISS" w:hAnsi="SWISS" w:cs="Arial"/>
                <w:sz w:val="20"/>
                <w:szCs w:val="20"/>
              </w:rPr>
              <w:t> </w:t>
            </w:r>
          </w:p>
        </w:tc>
        <w:tc>
          <w:tcPr>
            <w:tcW w:w="5747" w:type="dxa"/>
            <w:tcBorders>
              <w:top w:val="nil"/>
              <w:left w:val="nil"/>
              <w:bottom w:val="single" w:sz="8" w:space="0" w:color="auto"/>
              <w:right w:val="nil"/>
            </w:tcBorders>
            <w:shd w:val="clear" w:color="auto" w:fill="auto"/>
            <w:noWrap/>
            <w:vAlign w:val="bottom"/>
            <w:hideMark/>
          </w:tcPr>
          <w:p w:rsidR="00423310" w:rsidRPr="00746E54" w:rsidRDefault="00423310" w:rsidP="00076C3B">
            <w:pPr>
              <w:rPr>
                <w:rFonts w:ascii="SWISS" w:hAnsi="SWISS" w:cs="Arial"/>
                <w:sz w:val="20"/>
                <w:szCs w:val="20"/>
              </w:rPr>
            </w:pPr>
            <w:r w:rsidRPr="00746E54">
              <w:rPr>
                <w:rFonts w:ascii="SWISS" w:hAnsi="SWISS" w:cs="Arial"/>
                <w:sz w:val="20"/>
                <w:szCs w:val="20"/>
              </w:rPr>
              <w:t> </w:t>
            </w:r>
          </w:p>
        </w:tc>
        <w:tc>
          <w:tcPr>
            <w:tcW w:w="1100" w:type="dxa"/>
            <w:tcBorders>
              <w:top w:val="nil"/>
              <w:left w:val="nil"/>
              <w:bottom w:val="single" w:sz="8" w:space="0" w:color="auto"/>
              <w:right w:val="nil"/>
            </w:tcBorders>
            <w:shd w:val="clear" w:color="auto" w:fill="auto"/>
            <w:noWrap/>
            <w:vAlign w:val="bottom"/>
          </w:tcPr>
          <w:p w:rsidR="00423310" w:rsidRPr="00746E54" w:rsidRDefault="00423310" w:rsidP="00076C3B">
            <w:pPr>
              <w:rPr>
                <w:rFonts w:ascii="SWISS" w:hAnsi="SWISS" w:cs="Arial"/>
                <w:sz w:val="20"/>
                <w:szCs w:val="20"/>
                <w:u w:val="double"/>
              </w:rPr>
            </w:pPr>
          </w:p>
        </w:tc>
        <w:tc>
          <w:tcPr>
            <w:tcW w:w="2329" w:type="dxa"/>
            <w:tcBorders>
              <w:top w:val="nil"/>
              <w:left w:val="nil"/>
              <w:bottom w:val="single" w:sz="8" w:space="0" w:color="auto"/>
              <w:right w:val="single" w:sz="8" w:space="0" w:color="auto"/>
            </w:tcBorders>
            <w:shd w:val="clear" w:color="auto" w:fill="auto"/>
            <w:noWrap/>
            <w:vAlign w:val="bottom"/>
          </w:tcPr>
          <w:p w:rsidR="00423310" w:rsidRPr="00746E54" w:rsidRDefault="00423310" w:rsidP="00076C3B">
            <w:pPr>
              <w:rPr>
                <w:rFonts w:ascii="SWISS" w:hAnsi="SWISS" w:cs="Arial"/>
                <w:sz w:val="20"/>
                <w:szCs w:val="20"/>
                <w:u w:val="single"/>
              </w:rPr>
            </w:pPr>
          </w:p>
        </w:tc>
      </w:tr>
    </w:tbl>
    <w:p w:rsidR="00423310" w:rsidRDefault="00423310" w:rsidP="00423310">
      <w:pPr>
        <w:sectPr w:rsidR="00423310" w:rsidSect="00423310">
          <w:headerReference w:type="default" r:id="rId21"/>
          <w:pgSz w:w="12240" w:h="15840" w:code="1"/>
          <w:pgMar w:top="1584" w:right="1440" w:bottom="1440" w:left="1440" w:header="720" w:footer="720" w:gutter="0"/>
          <w:cols w:space="720"/>
          <w:formProt w:val="0"/>
          <w:docGrid w:linePitch="360"/>
        </w:sectPr>
      </w:pPr>
    </w:p>
    <w:p w:rsidR="00D70512" w:rsidRDefault="00D70512" w:rsidP="00423310"/>
    <w:tbl>
      <w:tblPr>
        <w:tblW w:w="10652" w:type="dxa"/>
        <w:jc w:val="center"/>
        <w:tblInd w:w="93" w:type="dxa"/>
        <w:tblLayout w:type="fixed"/>
        <w:tblLook w:val="04A0" w:firstRow="1" w:lastRow="0" w:firstColumn="1" w:lastColumn="0" w:noHBand="0" w:noVBand="1"/>
      </w:tblPr>
      <w:tblGrid>
        <w:gridCol w:w="5056"/>
        <w:gridCol w:w="1327"/>
        <w:gridCol w:w="2134"/>
        <w:gridCol w:w="2135"/>
      </w:tblGrid>
      <w:tr w:rsidR="00D70512" w:rsidTr="00076C3B">
        <w:trPr>
          <w:trHeight w:val="343"/>
          <w:jc w:val="center"/>
        </w:trPr>
        <w:tc>
          <w:tcPr>
            <w:tcW w:w="6383" w:type="dxa"/>
            <w:gridSpan w:val="2"/>
            <w:tcBorders>
              <w:top w:val="single" w:sz="8" w:space="0" w:color="000000"/>
              <w:left w:val="single" w:sz="8" w:space="0" w:color="000000"/>
              <w:bottom w:val="nil"/>
              <w:right w:val="nil"/>
            </w:tcBorders>
            <w:shd w:val="clear" w:color="auto" w:fill="auto"/>
            <w:noWrap/>
            <w:vAlign w:val="bottom"/>
            <w:hideMark/>
          </w:tcPr>
          <w:p w:rsidR="00D70512" w:rsidRDefault="00D70512" w:rsidP="00076C3B">
            <w:r>
              <w:rPr>
                <w:b/>
                <w:bCs/>
                <w:color w:val="000000"/>
                <w:sz w:val="20"/>
                <w:szCs w:val="20"/>
              </w:rPr>
              <w:t>ORCHID SPRINGS DEVELOPMENT CORPORATION</w:t>
            </w:r>
            <w:r>
              <w:t> </w:t>
            </w:r>
          </w:p>
        </w:tc>
        <w:tc>
          <w:tcPr>
            <w:tcW w:w="2134" w:type="dxa"/>
            <w:tcBorders>
              <w:top w:val="single" w:sz="8" w:space="0" w:color="000000"/>
              <w:left w:val="nil"/>
              <w:bottom w:val="nil"/>
              <w:right w:val="nil"/>
            </w:tcBorders>
            <w:shd w:val="clear" w:color="auto" w:fill="auto"/>
            <w:noWrap/>
            <w:vAlign w:val="bottom"/>
            <w:hideMark/>
          </w:tcPr>
          <w:p w:rsidR="00D70512" w:rsidRDefault="00D70512" w:rsidP="00076C3B">
            <w:r>
              <w:t> </w:t>
            </w:r>
          </w:p>
        </w:tc>
        <w:tc>
          <w:tcPr>
            <w:tcW w:w="2135" w:type="dxa"/>
            <w:tcBorders>
              <w:top w:val="single" w:sz="8" w:space="0" w:color="000000"/>
              <w:left w:val="nil"/>
              <w:bottom w:val="nil"/>
              <w:right w:val="single" w:sz="8" w:space="0" w:color="000000"/>
            </w:tcBorders>
            <w:shd w:val="clear" w:color="auto" w:fill="auto"/>
            <w:noWrap/>
            <w:vAlign w:val="bottom"/>
            <w:hideMark/>
          </w:tcPr>
          <w:p w:rsidR="00D70512" w:rsidRDefault="00D70512" w:rsidP="00D70512">
            <w:pPr>
              <w:jc w:val="right"/>
              <w:rPr>
                <w:b/>
                <w:bCs/>
                <w:sz w:val="20"/>
                <w:szCs w:val="20"/>
              </w:rPr>
            </w:pPr>
            <w:r>
              <w:rPr>
                <w:b/>
                <w:bCs/>
                <w:sz w:val="20"/>
                <w:szCs w:val="20"/>
              </w:rPr>
              <w:t>SCHEDULE NO. 4-A</w:t>
            </w:r>
          </w:p>
        </w:tc>
      </w:tr>
      <w:tr w:rsidR="00D70512" w:rsidTr="00076C3B">
        <w:trPr>
          <w:trHeight w:val="326"/>
          <w:jc w:val="center"/>
        </w:trPr>
        <w:tc>
          <w:tcPr>
            <w:tcW w:w="5056" w:type="dxa"/>
            <w:tcBorders>
              <w:top w:val="nil"/>
              <w:left w:val="single" w:sz="8" w:space="0" w:color="000000"/>
              <w:right w:val="nil"/>
            </w:tcBorders>
            <w:shd w:val="clear" w:color="auto" w:fill="auto"/>
            <w:noWrap/>
            <w:vAlign w:val="bottom"/>
            <w:hideMark/>
          </w:tcPr>
          <w:p w:rsidR="00D70512" w:rsidRDefault="00D70512" w:rsidP="00076C3B">
            <w:pPr>
              <w:rPr>
                <w:b/>
                <w:bCs/>
                <w:color w:val="000000"/>
                <w:sz w:val="20"/>
                <w:szCs w:val="20"/>
              </w:rPr>
            </w:pPr>
            <w:r>
              <w:rPr>
                <w:b/>
                <w:bCs/>
                <w:color w:val="000000"/>
                <w:sz w:val="20"/>
                <w:szCs w:val="20"/>
              </w:rPr>
              <w:t>TEST YEAR ENDED 12/31/17</w:t>
            </w:r>
          </w:p>
        </w:tc>
        <w:tc>
          <w:tcPr>
            <w:tcW w:w="1327" w:type="dxa"/>
            <w:tcBorders>
              <w:top w:val="nil"/>
              <w:left w:val="nil"/>
              <w:right w:val="nil"/>
            </w:tcBorders>
            <w:shd w:val="clear" w:color="auto" w:fill="auto"/>
            <w:noWrap/>
            <w:vAlign w:val="bottom"/>
            <w:hideMark/>
          </w:tcPr>
          <w:p w:rsidR="00D70512" w:rsidRDefault="00D70512" w:rsidP="00076C3B">
            <w:pPr>
              <w:rPr>
                <w:b/>
                <w:bCs/>
                <w:color w:val="000000"/>
                <w:sz w:val="20"/>
                <w:szCs w:val="20"/>
              </w:rPr>
            </w:pPr>
          </w:p>
        </w:tc>
        <w:tc>
          <w:tcPr>
            <w:tcW w:w="4269" w:type="dxa"/>
            <w:gridSpan w:val="2"/>
            <w:tcBorders>
              <w:top w:val="nil"/>
              <w:left w:val="nil"/>
              <w:right w:val="single" w:sz="8" w:space="0" w:color="000000"/>
            </w:tcBorders>
            <w:shd w:val="clear" w:color="auto" w:fill="auto"/>
            <w:noWrap/>
            <w:vAlign w:val="bottom"/>
            <w:hideMark/>
          </w:tcPr>
          <w:p w:rsidR="00D70512" w:rsidRDefault="00D70512" w:rsidP="00076C3B">
            <w:pPr>
              <w:jc w:val="right"/>
              <w:rPr>
                <w:b/>
                <w:bCs/>
                <w:color w:val="000000"/>
                <w:sz w:val="20"/>
                <w:szCs w:val="20"/>
              </w:rPr>
            </w:pPr>
            <w:r>
              <w:rPr>
                <w:b/>
                <w:bCs/>
                <w:color w:val="000000"/>
                <w:sz w:val="20"/>
                <w:szCs w:val="20"/>
              </w:rPr>
              <w:t>DOCKET NO. 20180063-WS</w:t>
            </w:r>
          </w:p>
        </w:tc>
      </w:tr>
      <w:tr w:rsidR="00D70512" w:rsidTr="00076C3B">
        <w:trPr>
          <w:trHeight w:val="343"/>
          <w:jc w:val="center"/>
        </w:trPr>
        <w:tc>
          <w:tcPr>
            <w:tcW w:w="5056" w:type="dxa"/>
            <w:tcBorders>
              <w:top w:val="nil"/>
              <w:left w:val="single" w:sz="8" w:space="0" w:color="000000"/>
              <w:bottom w:val="single" w:sz="4" w:space="0" w:color="auto"/>
              <w:right w:val="nil"/>
            </w:tcBorders>
            <w:shd w:val="clear" w:color="auto" w:fill="auto"/>
            <w:noWrap/>
            <w:vAlign w:val="bottom"/>
            <w:hideMark/>
          </w:tcPr>
          <w:p w:rsidR="00D70512" w:rsidRDefault="00D70512" w:rsidP="00076C3B">
            <w:pPr>
              <w:rPr>
                <w:b/>
                <w:bCs/>
                <w:color w:val="000000"/>
                <w:sz w:val="20"/>
                <w:szCs w:val="20"/>
              </w:rPr>
            </w:pPr>
            <w:r>
              <w:rPr>
                <w:b/>
                <w:bCs/>
                <w:color w:val="000000"/>
                <w:sz w:val="20"/>
                <w:szCs w:val="20"/>
              </w:rPr>
              <w:t>MONTHLY WATER RATES</w:t>
            </w:r>
          </w:p>
        </w:tc>
        <w:tc>
          <w:tcPr>
            <w:tcW w:w="1327" w:type="dxa"/>
            <w:tcBorders>
              <w:top w:val="nil"/>
              <w:left w:val="nil"/>
              <w:bottom w:val="single" w:sz="4" w:space="0" w:color="auto"/>
              <w:right w:val="nil"/>
            </w:tcBorders>
            <w:shd w:val="clear" w:color="auto" w:fill="auto"/>
            <w:noWrap/>
            <w:vAlign w:val="bottom"/>
            <w:hideMark/>
          </w:tcPr>
          <w:p w:rsidR="00D70512" w:rsidRDefault="00D70512" w:rsidP="00076C3B">
            <w:pPr>
              <w:rPr>
                <w:b/>
                <w:bCs/>
                <w:color w:val="000000"/>
                <w:sz w:val="20"/>
                <w:szCs w:val="20"/>
              </w:rPr>
            </w:pPr>
            <w:r>
              <w:rPr>
                <w:b/>
                <w:bCs/>
                <w:color w:val="000000"/>
                <w:sz w:val="20"/>
                <w:szCs w:val="20"/>
              </w:rPr>
              <w:t> </w:t>
            </w:r>
          </w:p>
        </w:tc>
        <w:tc>
          <w:tcPr>
            <w:tcW w:w="2134" w:type="dxa"/>
            <w:tcBorders>
              <w:top w:val="nil"/>
              <w:left w:val="nil"/>
              <w:bottom w:val="single" w:sz="4" w:space="0" w:color="auto"/>
              <w:right w:val="nil"/>
            </w:tcBorders>
            <w:shd w:val="clear" w:color="auto" w:fill="auto"/>
            <w:noWrap/>
            <w:vAlign w:val="bottom"/>
            <w:hideMark/>
          </w:tcPr>
          <w:p w:rsidR="00D70512" w:rsidRDefault="00D70512" w:rsidP="00076C3B">
            <w:pPr>
              <w:jc w:val="right"/>
              <w:rPr>
                <w:b/>
                <w:bCs/>
                <w:color w:val="000000"/>
                <w:sz w:val="20"/>
                <w:szCs w:val="20"/>
              </w:rPr>
            </w:pPr>
            <w:r>
              <w:rPr>
                <w:b/>
                <w:bCs/>
                <w:color w:val="000000"/>
                <w:sz w:val="20"/>
                <w:szCs w:val="20"/>
              </w:rPr>
              <w:t> </w:t>
            </w:r>
          </w:p>
        </w:tc>
        <w:tc>
          <w:tcPr>
            <w:tcW w:w="2135" w:type="dxa"/>
            <w:tcBorders>
              <w:top w:val="nil"/>
              <w:left w:val="nil"/>
              <w:bottom w:val="single" w:sz="4" w:space="0" w:color="auto"/>
              <w:right w:val="single" w:sz="8" w:space="0" w:color="000000"/>
            </w:tcBorders>
            <w:shd w:val="clear" w:color="auto" w:fill="auto"/>
            <w:noWrap/>
            <w:vAlign w:val="bottom"/>
            <w:hideMark/>
          </w:tcPr>
          <w:p w:rsidR="00D70512" w:rsidRDefault="00D70512" w:rsidP="00076C3B">
            <w:pPr>
              <w:jc w:val="right"/>
              <w:rPr>
                <w:b/>
                <w:bCs/>
                <w:color w:val="000000"/>
                <w:sz w:val="20"/>
                <w:szCs w:val="20"/>
              </w:rPr>
            </w:pPr>
            <w:r>
              <w:rPr>
                <w:b/>
                <w:bCs/>
                <w:color w:val="000000"/>
                <w:sz w:val="20"/>
                <w:szCs w:val="20"/>
              </w:rPr>
              <w:t> </w:t>
            </w:r>
          </w:p>
        </w:tc>
      </w:tr>
      <w:tr w:rsidR="00D70512" w:rsidTr="00076C3B">
        <w:trPr>
          <w:trHeight w:val="326"/>
          <w:jc w:val="center"/>
        </w:trPr>
        <w:tc>
          <w:tcPr>
            <w:tcW w:w="5056" w:type="dxa"/>
            <w:tcBorders>
              <w:top w:val="single" w:sz="4" w:space="0" w:color="auto"/>
              <w:left w:val="single" w:sz="8" w:space="0" w:color="000000"/>
              <w:bottom w:val="nil"/>
              <w:right w:val="nil"/>
            </w:tcBorders>
            <w:shd w:val="clear" w:color="auto" w:fill="FFFFFF" w:themeFill="background1"/>
            <w:noWrap/>
            <w:vAlign w:val="bottom"/>
            <w:hideMark/>
          </w:tcPr>
          <w:p w:rsidR="00D70512" w:rsidRDefault="00D70512" w:rsidP="00076C3B">
            <w:pPr>
              <w:rPr>
                <w:b/>
                <w:bCs/>
                <w:sz w:val="20"/>
                <w:szCs w:val="20"/>
              </w:rPr>
            </w:pPr>
            <w:r>
              <w:rPr>
                <w:b/>
                <w:bCs/>
                <w:sz w:val="20"/>
                <w:szCs w:val="20"/>
              </w:rPr>
              <w:t> </w:t>
            </w:r>
          </w:p>
        </w:tc>
        <w:tc>
          <w:tcPr>
            <w:tcW w:w="1327" w:type="dxa"/>
            <w:tcBorders>
              <w:top w:val="single" w:sz="4" w:space="0" w:color="auto"/>
              <w:left w:val="nil"/>
              <w:bottom w:val="nil"/>
              <w:right w:val="nil"/>
            </w:tcBorders>
            <w:shd w:val="clear" w:color="auto" w:fill="FFFFFF" w:themeFill="background1"/>
            <w:noWrap/>
            <w:vAlign w:val="bottom"/>
            <w:hideMark/>
          </w:tcPr>
          <w:p w:rsidR="00D70512" w:rsidRDefault="00D70512" w:rsidP="00076C3B">
            <w:pPr>
              <w:jc w:val="center"/>
              <w:rPr>
                <w:b/>
                <w:bCs/>
                <w:color w:val="000000"/>
                <w:sz w:val="20"/>
                <w:szCs w:val="20"/>
              </w:rPr>
            </w:pPr>
            <w:r>
              <w:rPr>
                <w:b/>
                <w:bCs/>
                <w:color w:val="000000"/>
                <w:sz w:val="20"/>
                <w:szCs w:val="20"/>
              </w:rPr>
              <w:t>RATES AT</w:t>
            </w:r>
          </w:p>
        </w:tc>
        <w:tc>
          <w:tcPr>
            <w:tcW w:w="2134" w:type="dxa"/>
            <w:tcBorders>
              <w:top w:val="single" w:sz="4" w:space="0" w:color="auto"/>
              <w:left w:val="nil"/>
              <w:bottom w:val="nil"/>
              <w:right w:val="nil"/>
            </w:tcBorders>
            <w:shd w:val="clear" w:color="auto" w:fill="FFFFFF" w:themeFill="background1"/>
            <w:noWrap/>
            <w:vAlign w:val="bottom"/>
            <w:hideMark/>
          </w:tcPr>
          <w:p w:rsidR="00D70512" w:rsidRDefault="00D70512" w:rsidP="00076C3B">
            <w:pPr>
              <w:jc w:val="center"/>
              <w:rPr>
                <w:b/>
                <w:bCs/>
                <w:color w:val="000000"/>
                <w:sz w:val="20"/>
                <w:szCs w:val="20"/>
              </w:rPr>
            </w:pPr>
            <w:r>
              <w:rPr>
                <w:b/>
                <w:bCs/>
                <w:color w:val="000000"/>
                <w:sz w:val="20"/>
                <w:szCs w:val="20"/>
              </w:rPr>
              <w:t>STAFF</w:t>
            </w:r>
          </w:p>
        </w:tc>
        <w:tc>
          <w:tcPr>
            <w:tcW w:w="2135" w:type="dxa"/>
            <w:tcBorders>
              <w:top w:val="single" w:sz="4" w:space="0" w:color="auto"/>
              <w:left w:val="nil"/>
              <w:bottom w:val="nil"/>
              <w:right w:val="single" w:sz="8" w:space="0" w:color="000000"/>
            </w:tcBorders>
            <w:shd w:val="clear" w:color="auto" w:fill="FFFFFF" w:themeFill="background1"/>
            <w:noWrap/>
            <w:vAlign w:val="bottom"/>
            <w:hideMark/>
          </w:tcPr>
          <w:p w:rsidR="00D70512" w:rsidRDefault="00D70512" w:rsidP="00076C3B">
            <w:pPr>
              <w:jc w:val="center"/>
              <w:rPr>
                <w:b/>
                <w:bCs/>
                <w:sz w:val="20"/>
                <w:szCs w:val="20"/>
              </w:rPr>
            </w:pPr>
            <w:r>
              <w:rPr>
                <w:b/>
                <w:bCs/>
                <w:sz w:val="20"/>
                <w:szCs w:val="20"/>
              </w:rPr>
              <w:t>4 YEAR</w:t>
            </w:r>
          </w:p>
        </w:tc>
      </w:tr>
      <w:tr w:rsidR="00D70512" w:rsidTr="00076C3B">
        <w:trPr>
          <w:trHeight w:val="326"/>
          <w:jc w:val="center"/>
        </w:trPr>
        <w:tc>
          <w:tcPr>
            <w:tcW w:w="5056" w:type="dxa"/>
            <w:tcBorders>
              <w:top w:val="nil"/>
              <w:left w:val="single" w:sz="8" w:space="0" w:color="000000"/>
              <w:bottom w:val="nil"/>
              <w:right w:val="nil"/>
            </w:tcBorders>
            <w:shd w:val="clear" w:color="auto" w:fill="FFFFFF" w:themeFill="background1"/>
            <w:noWrap/>
            <w:vAlign w:val="bottom"/>
            <w:hideMark/>
          </w:tcPr>
          <w:p w:rsidR="00D70512" w:rsidRDefault="00D70512" w:rsidP="00076C3B">
            <w:pPr>
              <w:rPr>
                <w:b/>
                <w:bCs/>
                <w:sz w:val="20"/>
                <w:szCs w:val="20"/>
                <w:u w:val="single"/>
              </w:rPr>
            </w:pPr>
          </w:p>
        </w:tc>
        <w:tc>
          <w:tcPr>
            <w:tcW w:w="1327" w:type="dxa"/>
            <w:tcBorders>
              <w:top w:val="nil"/>
              <w:left w:val="nil"/>
              <w:bottom w:val="nil"/>
              <w:right w:val="nil"/>
            </w:tcBorders>
            <w:shd w:val="clear" w:color="auto" w:fill="FFFFFF" w:themeFill="background1"/>
            <w:noWrap/>
            <w:vAlign w:val="bottom"/>
            <w:hideMark/>
          </w:tcPr>
          <w:p w:rsidR="00D70512" w:rsidRDefault="00D70512" w:rsidP="00076C3B">
            <w:pPr>
              <w:jc w:val="center"/>
              <w:rPr>
                <w:b/>
                <w:bCs/>
                <w:color w:val="000000"/>
                <w:sz w:val="20"/>
                <w:szCs w:val="20"/>
              </w:rPr>
            </w:pPr>
            <w:r>
              <w:rPr>
                <w:b/>
                <w:bCs/>
                <w:color w:val="000000"/>
                <w:sz w:val="20"/>
                <w:szCs w:val="20"/>
              </w:rPr>
              <w:t>TIME OF</w:t>
            </w:r>
          </w:p>
        </w:tc>
        <w:tc>
          <w:tcPr>
            <w:tcW w:w="2134" w:type="dxa"/>
            <w:tcBorders>
              <w:top w:val="nil"/>
              <w:left w:val="nil"/>
              <w:bottom w:val="nil"/>
              <w:right w:val="nil"/>
            </w:tcBorders>
            <w:shd w:val="clear" w:color="auto" w:fill="FFFFFF" w:themeFill="background1"/>
            <w:noWrap/>
            <w:vAlign w:val="bottom"/>
            <w:hideMark/>
          </w:tcPr>
          <w:p w:rsidR="00D70512" w:rsidRDefault="00D70512" w:rsidP="00076C3B">
            <w:pPr>
              <w:jc w:val="center"/>
              <w:rPr>
                <w:b/>
                <w:bCs/>
                <w:color w:val="000000"/>
                <w:sz w:val="20"/>
                <w:szCs w:val="20"/>
              </w:rPr>
            </w:pPr>
            <w:r>
              <w:rPr>
                <w:b/>
                <w:bCs/>
                <w:color w:val="000000"/>
                <w:sz w:val="20"/>
                <w:szCs w:val="20"/>
              </w:rPr>
              <w:t>RECOMMENDED</w:t>
            </w:r>
          </w:p>
        </w:tc>
        <w:tc>
          <w:tcPr>
            <w:tcW w:w="2135" w:type="dxa"/>
            <w:tcBorders>
              <w:top w:val="nil"/>
              <w:left w:val="nil"/>
              <w:bottom w:val="nil"/>
              <w:right w:val="single" w:sz="8" w:space="0" w:color="000000"/>
            </w:tcBorders>
            <w:shd w:val="clear" w:color="auto" w:fill="FFFFFF" w:themeFill="background1"/>
            <w:noWrap/>
            <w:vAlign w:val="bottom"/>
            <w:hideMark/>
          </w:tcPr>
          <w:p w:rsidR="00D70512" w:rsidRDefault="00D70512" w:rsidP="00076C3B">
            <w:pPr>
              <w:jc w:val="center"/>
              <w:rPr>
                <w:b/>
                <w:bCs/>
                <w:sz w:val="20"/>
                <w:szCs w:val="20"/>
              </w:rPr>
            </w:pPr>
            <w:r>
              <w:rPr>
                <w:b/>
                <w:bCs/>
                <w:sz w:val="20"/>
                <w:szCs w:val="20"/>
              </w:rPr>
              <w:t>RATE</w:t>
            </w:r>
          </w:p>
        </w:tc>
      </w:tr>
      <w:tr w:rsidR="00D70512" w:rsidTr="00076C3B">
        <w:trPr>
          <w:trHeight w:val="343"/>
          <w:jc w:val="center"/>
        </w:trPr>
        <w:tc>
          <w:tcPr>
            <w:tcW w:w="5056" w:type="dxa"/>
            <w:tcBorders>
              <w:top w:val="nil"/>
              <w:left w:val="single" w:sz="8" w:space="0" w:color="000000"/>
              <w:bottom w:val="single" w:sz="8" w:space="0" w:color="000000"/>
              <w:right w:val="nil"/>
            </w:tcBorders>
            <w:shd w:val="clear" w:color="auto" w:fill="FFFFFF" w:themeFill="background1"/>
            <w:noWrap/>
            <w:vAlign w:val="bottom"/>
            <w:hideMark/>
          </w:tcPr>
          <w:p w:rsidR="00D70512" w:rsidRDefault="00D70512" w:rsidP="00076C3B">
            <w:pPr>
              <w:rPr>
                <w:b/>
                <w:bCs/>
                <w:sz w:val="20"/>
                <w:szCs w:val="20"/>
                <w:u w:val="single"/>
              </w:rPr>
            </w:pPr>
          </w:p>
        </w:tc>
        <w:tc>
          <w:tcPr>
            <w:tcW w:w="1327" w:type="dxa"/>
            <w:tcBorders>
              <w:top w:val="nil"/>
              <w:left w:val="nil"/>
              <w:bottom w:val="single" w:sz="8" w:space="0" w:color="000000"/>
              <w:right w:val="nil"/>
            </w:tcBorders>
            <w:shd w:val="clear" w:color="auto" w:fill="FFFFFF" w:themeFill="background1"/>
            <w:noWrap/>
            <w:vAlign w:val="bottom"/>
            <w:hideMark/>
          </w:tcPr>
          <w:p w:rsidR="00D70512" w:rsidRDefault="00D70512" w:rsidP="00076C3B">
            <w:pPr>
              <w:jc w:val="center"/>
              <w:rPr>
                <w:b/>
                <w:bCs/>
                <w:color w:val="000000"/>
                <w:sz w:val="20"/>
                <w:szCs w:val="20"/>
              </w:rPr>
            </w:pPr>
            <w:r>
              <w:rPr>
                <w:b/>
                <w:bCs/>
                <w:color w:val="000000"/>
                <w:sz w:val="20"/>
                <w:szCs w:val="20"/>
              </w:rPr>
              <w:t>FILING</w:t>
            </w:r>
          </w:p>
        </w:tc>
        <w:tc>
          <w:tcPr>
            <w:tcW w:w="2134" w:type="dxa"/>
            <w:tcBorders>
              <w:top w:val="nil"/>
              <w:left w:val="nil"/>
              <w:bottom w:val="single" w:sz="8" w:space="0" w:color="000000"/>
              <w:right w:val="nil"/>
            </w:tcBorders>
            <w:shd w:val="clear" w:color="auto" w:fill="FFFFFF" w:themeFill="background1"/>
            <w:noWrap/>
            <w:vAlign w:val="bottom"/>
            <w:hideMark/>
          </w:tcPr>
          <w:p w:rsidR="00D70512" w:rsidRDefault="00D70512" w:rsidP="00076C3B">
            <w:pPr>
              <w:jc w:val="center"/>
              <w:rPr>
                <w:b/>
                <w:bCs/>
                <w:color w:val="000000"/>
                <w:sz w:val="20"/>
                <w:szCs w:val="20"/>
              </w:rPr>
            </w:pPr>
            <w:r>
              <w:rPr>
                <w:b/>
                <w:bCs/>
                <w:color w:val="000000"/>
                <w:sz w:val="20"/>
                <w:szCs w:val="20"/>
              </w:rPr>
              <w:t>RATES</w:t>
            </w:r>
          </w:p>
        </w:tc>
        <w:tc>
          <w:tcPr>
            <w:tcW w:w="2135" w:type="dxa"/>
            <w:tcBorders>
              <w:top w:val="nil"/>
              <w:left w:val="nil"/>
              <w:bottom w:val="single" w:sz="8" w:space="0" w:color="auto"/>
              <w:right w:val="single" w:sz="8" w:space="0" w:color="000000"/>
            </w:tcBorders>
            <w:shd w:val="clear" w:color="auto" w:fill="FFFFFF" w:themeFill="background1"/>
            <w:noWrap/>
            <w:vAlign w:val="bottom"/>
            <w:hideMark/>
          </w:tcPr>
          <w:p w:rsidR="00D70512" w:rsidRDefault="00D70512" w:rsidP="00076C3B">
            <w:pPr>
              <w:jc w:val="center"/>
              <w:rPr>
                <w:b/>
                <w:bCs/>
                <w:sz w:val="20"/>
                <w:szCs w:val="20"/>
              </w:rPr>
            </w:pPr>
            <w:r>
              <w:rPr>
                <w:b/>
                <w:bCs/>
                <w:sz w:val="20"/>
                <w:szCs w:val="20"/>
              </w:rPr>
              <w:t>REDUCTION</w:t>
            </w:r>
          </w:p>
        </w:tc>
      </w:tr>
      <w:tr w:rsidR="00D70512" w:rsidTr="00076C3B">
        <w:trPr>
          <w:trHeight w:val="343"/>
          <w:jc w:val="center"/>
        </w:trPr>
        <w:tc>
          <w:tcPr>
            <w:tcW w:w="5056" w:type="dxa"/>
            <w:tcBorders>
              <w:top w:val="nil"/>
              <w:left w:val="single" w:sz="8" w:space="0" w:color="000000"/>
              <w:bottom w:val="nil"/>
              <w:right w:val="nil"/>
            </w:tcBorders>
            <w:shd w:val="clear" w:color="auto" w:fill="auto"/>
            <w:noWrap/>
            <w:vAlign w:val="bottom"/>
            <w:hideMark/>
          </w:tcPr>
          <w:p w:rsidR="00D70512" w:rsidRDefault="00D70512" w:rsidP="00076C3B">
            <w:pPr>
              <w:rPr>
                <w:b/>
                <w:bCs/>
                <w:color w:val="000000"/>
                <w:sz w:val="20"/>
                <w:szCs w:val="20"/>
                <w:u w:val="single"/>
              </w:rPr>
            </w:pPr>
            <w:r>
              <w:rPr>
                <w:b/>
                <w:bCs/>
                <w:color w:val="000000"/>
                <w:sz w:val="20"/>
                <w:szCs w:val="20"/>
                <w:u w:val="single"/>
              </w:rPr>
              <w:t>Residential and  General Service</w:t>
            </w:r>
          </w:p>
        </w:tc>
        <w:tc>
          <w:tcPr>
            <w:tcW w:w="1327" w:type="dxa"/>
            <w:tcBorders>
              <w:top w:val="nil"/>
              <w:left w:val="nil"/>
              <w:bottom w:val="nil"/>
              <w:right w:val="nil"/>
            </w:tcBorders>
            <w:shd w:val="clear" w:color="auto" w:fill="auto"/>
            <w:noWrap/>
            <w:vAlign w:val="bottom"/>
            <w:hideMark/>
          </w:tcPr>
          <w:p w:rsidR="00D70512" w:rsidRDefault="00D70512" w:rsidP="00076C3B">
            <w:pPr>
              <w:jc w:val="center"/>
              <w:rPr>
                <w:b/>
                <w:bCs/>
                <w:color w:val="000000"/>
                <w:sz w:val="20"/>
                <w:szCs w:val="20"/>
              </w:rPr>
            </w:pPr>
          </w:p>
        </w:tc>
        <w:tc>
          <w:tcPr>
            <w:tcW w:w="2134" w:type="dxa"/>
            <w:tcBorders>
              <w:top w:val="nil"/>
              <w:left w:val="nil"/>
              <w:bottom w:val="nil"/>
              <w:right w:val="nil"/>
            </w:tcBorders>
            <w:shd w:val="clear" w:color="auto" w:fill="auto"/>
            <w:noWrap/>
            <w:vAlign w:val="bottom"/>
            <w:hideMark/>
          </w:tcPr>
          <w:p w:rsidR="00D70512" w:rsidRDefault="00D70512" w:rsidP="00076C3B">
            <w:pPr>
              <w:jc w:val="center"/>
              <w:rPr>
                <w:b/>
                <w:bCs/>
                <w:color w:val="000000"/>
                <w:sz w:val="20"/>
                <w:szCs w:val="20"/>
              </w:rPr>
            </w:pPr>
            <w:r>
              <w:rPr>
                <w:b/>
                <w:bCs/>
                <w:color w:val="000000"/>
                <w:sz w:val="20"/>
                <w:szCs w:val="20"/>
              </w:rPr>
              <w:t> </w:t>
            </w:r>
          </w:p>
        </w:tc>
        <w:tc>
          <w:tcPr>
            <w:tcW w:w="2135" w:type="dxa"/>
            <w:tcBorders>
              <w:top w:val="nil"/>
              <w:left w:val="nil"/>
              <w:bottom w:val="nil"/>
              <w:right w:val="single" w:sz="8" w:space="0" w:color="000000"/>
            </w:tcBorders>
            <w:shd w:val="clear" w:color="auto" w:fill="auto"/>
            <w:noWrap/>
            <w:vAlign w:val="bottom"/>
            <w:hideMark/>
          </w:tcPr>
          <w:p w:rsidR="00D70512" w:rsidRDefault="00D70512" w:rsidP="00076C3B">
            <w:r>
              <w:t> </w:t>
            </w:r>
          </w:p>
        </w:tc>
      </w:tr>
      <w:tr w:rsidR="00D70512" w:rsidTr="00076C3B">
        <w:trPr>
          <w:trHeight w:val="326"/>
          <w:jc w:val="center"/>
        </w:trPr>
        <w:tc>
          <w:tcPr>
            <w:tcW w:w="5056" w:type="dxa"/>
            <w:tcBorders>
              <w:top w:val="nil"/>
              <w:left w:val="single" w:sz="8" w:space="0" w:color="000000"/>
              <w:bottom w:val="nil"/>
              <w:right w:val="nil"/>
            </w:tcBorders>
            <w:shd w:val="clear" w:color="auto" w:fill="auto"/>
            <w:noWrap/>
            <w:vAlign w:val="bottom"/>
            <w:hideMark/>
          </w:tcPr>
          <w:p w:rsidR="00D70512" w:rsidRDefault="00D70512" w:rsidP="00076C3B">
            <w:pPr>
              <w:rPr>
                <w:color w:val="000000"/>
                <w:sz w:val="20"/>
                <w:szCs w:val="20"/>
              </w:rPr>
            </w:pPr>
            <w:r>
              <w:rPr>
                <w:color w:val="000000"/>
                <w:sz w:val="20"/>
                <w:szCs w:val="20"/>
              </w:rPr>
              <w:t>Base Facility Charge by Meter Size</w:t>
            </w:r>
          </w:p>
        </w:tc>
        <w:tc>
          <w:tcPr>
            <w:tcW w:w="1327"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p>
        </w:tc>
        <w:tc>
          <w:tcPr>
            <w:tcW w:w="2134"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p>
        </w:tc>
        <w:tc>
          <w:tcPr>
            <w:tcW w:w="2135" w:type="dxa"/>
            <w:tcBorders>
              <w:top w:val="nil"/>
              <w:left w:val="nil"/>
              <w:bottom w:val="nil"/>
              <w:right w:val="single" w:sz="8" w:space="0" w:color="000000"/>
            </w:tcBorders>
            <w:shd w:val="clear" w:color="auto" w:fill="auto"/>
            <w:noWrap/>
            <w:vAlign w:val="bottom"/>
            <w:hideMark/>
          </w:tcPr>
          <w:p w:rsidR="00D70512" w:rsidRDefault="00D70512" w:rsidP="00076C3B">
            <w:pPr>
              <w:rPr>
                <w:sz w:val="20"/>
                <w:szCs w:val="20"/>
              </w:rPr>
            </w:pPr>
            <w:r>
              <w:rPr>
                <w:sz w:val="20"/>
                <w:szCs w:val="20"/>
              </w:rPr>
              <w:t> </w:t>
            </w:r>
          </w:p>
        </w:tc>
      </w:tr>
      <w:tr w:rsidR="00D70512" w:rsidTr="00076C3B">
        <w:trPr>
          <w:trHeight w:val="326"/>
          <w:jc w:val="center"/>
        </w:trPr>
        <w:tc>
          <w:tcPr>
            <w:tcW w:w="5056" w:type="dxa"/>
            <w:tcBorders>
              <w:top w:val="nil"/>
              <w:left w:val="single" w:sz="8" w:space="0" w:color="000000"/>
              <w:bottom w:val="nil"/>
              <w:right w:val="nil"/>
            </w:tcBorders>
            <w:shd w:val="clear" w:color="auto" w:fill="auto"/>
            <w:noWrap/>
            <w:vAlign w:val="bottom"/>
            <w:hideMark/>
          </w:tcPr>
          <w:p w:rsidR="00D70512" w:rsidRDefault="00D70512" w:rsidP="00076C3B">
            <w:pPr>
              <w:rPr>
                <w:color w:val="000000"/>
                <w:sz w:val="20"/>
                <w:szCs w:val="20"/>
              </w:rPr>
            </w:pPr>
            <w:r>
              <w:rPr>
                <w:color w:val="000000"/>
                <w:sz w:val="20"/>
                <w:szCs w:val="20"/>
              </w:rPr>
              <w:t>5/8" x 3/4"</w:t>
            </w:r>
          </w:p>
        </w:tc>
        <w:tc>
          <w:tcPr>
            <w:tcW w:w="1327"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$9.96</w:t>
            </w:r>
          </w:p>
        </w:tc>
        <w:tc>
          <w:tcPr>
            <w:tcW w:w="2134"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$10.79</w:t>
            </w:r>
          </w:p>
        </w:tc>
        <w:tc>
          <w:tcPr>
            <w:tcW w:w="2135" w:type="dxa"/>
            <w:tcBorders>
              <w:top w:val="nil"/>
              <w:left w:val="nil"/>
              <w:bottom w:val="nil"/>
              <w:right w:val="single" w:sz="8" w:space="0" w:color="000000"/>
            </w:tcBorders>
            <w:shd w:val="clear" w:color="auto" w:fill="auto"/>
            <w:noWrap/>
            <w:vAlign w:val="bottom"/>
            <w:hideMark/>
          </w:tcPr>
          <w:p w:rsidR="00D70512" w:rsidRDefault="00D70512" w:rsidP="00076C3B">
            <w:pPr>
              <w:jc w:val="right"/>
              <w:rPr>
                <w:sz w:val="20"/>
                <w:szCs w:val="20"/>
              </w:rPr>
            </w:pPr>
            <w:r>
              <w:rPr>
                <w:sz w:val="20"/>
                <w:szCs w:val="20"/>
              </w:rPr>
              <w:t>$0.31</w:t>
            </w:r>
          </w:p>
        </w:tc>
      </w:tr>
      <w:tr w:rsidR="00D70512" w:rsidTr="00076C3B">
        <w:trPr>
          <w:trHeight w:val="326"/>
          <w:jc w:val="center"/>
        </w:trPr>
        <w:tc>
          <w:tcPr>
            <w:tcW w:w="5056" w:type="dxa"/>
            <w:tcBorders>
              <w:top w:val="nil"/>
              <w:left w:val="single" w:sz="8" w:space="0" w:color="000000"/>
              <w:bottom w:val="nil"/>
              <w:right w:val="nil"/>
            </w:tcBorders>
            <w:shd w:val="clear" w:color="auto" w:fill="auto"/>
            <w:noWrap/>
            <w:vAlign w:val="bottom"/>
            <w:hideMark/>
          </w:tcPr>
          <w:p w:rsidR="00D70512" w:rsidRDefault="00D70512" w:rsidP="00076C3B">
            <w:pPr>
              <w:rPr>
                <w:color w:val="000000"/>
                <w:sz w:val="20"/>
                <w:szCs w:val="20"/>
              </w:rPr>
            </w:pPr>
            <w:r>
              <w:rPr>
                <w:color w:val="000000"/>
                <w:sz w:val="20"/>
                <w:szCs w:val="20"/>
              </w:rPr>
              <w:t>3/4"</w:t>
            </w:r>
          </w:p>
        </w:tc>
        <w:tc>
          <w:tcPr>
            <w:tcW w:w="1327"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$14.94</w:t>
            </w:r>
          </w:p>
        </w:tc>
        <w:tc>
          <w:tcPr>
            <w:tcW w:w="2134"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$16.19</w:t>
            </w:r>
          </w:p>
        </w:tc>
        <w:tc>
          <w:tcPr>
            <w:tcW w:w="2135" w:type="dxa"/>
            <w:tcBorders>
              <w:top w:val="nil"/>
              <w:left w:val="nil"/>
              <w:bottom w:val="nil"/>
              <w:right w:val="single" w:sz="8" w:space="0" w:color="000000"/>
            </w:tcBorders>
            <w:shd w:val="clear" w:color="auto" w:fill="auto"/>
            <w:noWrap/>
            <w:vAlign w:val="bottom"/>
            <w:hideMark/>
          </w:tcPr>
          <w:p w:rsidR="00D70512" w:rsidRDefault="00D70512" w:rsidP="00076C3B">
            <w:pPr>
              <w:jc w:val="right"/>
              <w:rPr>
                <w:sz w:val="20"/>
                <w:szCs w:val="20"/>
              </w:rPr>
            </w:pPr>
            <w:r>
              <w:rPr>
                <w:sz w:val="20"/>
                <w:szCs w:val="20"/>
              </w:rPr>
              <w:t>$0.47</w:t>
            </w:r>
          </w:p>
        </w:tc>
      </w:tr>
      <w:tr w:rsidR="00D70512" w:rsidTr="00076C3B">
        <w:trPr>
          <w:trHeight w:val="326"/>
          <w:jc w:val="center"/>
        </w:trPr>
        <w:tc>
          <w:tcPr>
            <w:tcW w:w="5056" w:type="dxa"/>
            <w:tcBorders>
              <w:top w:val="nil"/>
              <w:left w:val="single" w:sz="8" w:space="0" w:color="000000"/>
              <w:bottom w:val="nil"/>
              <w:right w:val="nil"/>
            </w:tcBorders>
            <w:shd w:val="clear" w:color="auto" w:fill="auto"/>
            <w:noWrap/>
            <w:vAlign w:val="bottom"/>
            <w:hideMark/>
          </w:tcPr>
          <w:p w:rsidR="00D70512" w:rsidRDefault="00D70512" w:rsidP="00076C3B">
            <w:pPr>
              <w:rPr>
                <w:color w:val="000000"/>
                <w:sz w:val="20"/>
                <w:szCs w:val="20"/>
              </w:rPr>
            </w:pPr>
            <w:r>
              <w:rPr>
                <w:color w:val="000000"/>
                <w:sz w:val="20"/>
                <w:szCs w:val="20"/>
              </w:rPr>
              <w:t>1"</w:t>
            </w:r>
          </w:p>
        </w:tc>
        <w:tc>
          <w:tcPr>
            <w:tcW w:w="1327"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$24.90</w:t>
            </w:r>
          </w:p>
        </w:tc>
        <w:tc>
          <w:tcPr>
            <w:tcW w:w="2134"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$26.98</w:t>
            </w:r>
          </w:p>
        </w:tc>
        <w:tc>
          <w:tcPr>
            <w:tcW w:w="2135" w:type="dxa"/>
            <w:tcBorders>
              <w:top w:val="nil"/>
              <w:left w:val="nil"/>
              <w:bottom w:val="nil"/>
              <w:right w:val="single" w:sz="8" w:space="0" w:color="000000"/>
            </w:tcBorders>
            <w:shd w:val="clear" w:color="auto" w:fill="auto"/>
            <w:noWrap/>
            <w:vAlign w:val="bottom"/>
            <w:hideMark/>
          </w:tcPr>
          <w:p w:rsidR="00D70512" w:rsidRDefault="00777A96" w:rsidP="00076C3B">
            <w:pPr>
              <w:jc w:val="right"/>
              <w:rPr>
                <w:sz w:val="20"/>
                <w:szCs w:val="20"/>
              </w:rPr>
            </w:pPr>
            <w:r>
              <w:rPr>
                <w:sz w:val="20"/>
                <w:szCs w:val="20"/>
              </w:rPr>
              <w:t>$0.78</w:t>
            </w:r>
          </w:p>
        </w:tc>
      </w:tr>
      <w:tr w:rsidR="00D70512" w:rsidTr="00076C3B">
        <w:trPr>
          <w:trHeight w:val="326"/>
          <w:jc w:val="center"/>
        </w:trPr>
        <w:tc>
          <w:tcPr>
            <w:tcW w:w="5056" w:type="dxa"/>
            <w:tcBorders>
              <w:top w:val="nil"/>
              <w:left w:val="single" w:sz="8" w:space="0" w:color="000000"/>
              <w:bottom w:val="nil"/>
              <w:right w:val="nil"/>
            </w:tcBorders>
            <w:shd w:val="clear" w:color="auto" w:fill="auto"/>
            <w:noWrap/>
            <w:vAlign w:val="bottom"/>
            <w:hideMark/>
          </w:tcPr>
          <w:p w:rsidR="00D70512" w:rsidRDefault="00D70512" w:rsidP="00076C3B">
            <w:pPr>
              <w:rPr>
                <w:color w:val="000000"/>
                <w:sz w:val="20"/>
                <w:szCs w:val="20"/>
              </w:rPr>
            </w:pPr>
            <w:r>
              <w:rPr>
                <w:color w:val="000000"/>
                <w:sz w:val="20"/>
                <w:szCs w:val="20"/>
              </w:rPr>
              <w:t>1-1/2"</w:t>
            </w:r>
          </w:p>
        </w:tc>
        <w:tc>
          <w:tcPr>
            <w:tcW w:w="1327"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$49.80</w:t>
            </w:r>
          </w:p>
        </w:tc>
        <w:tc>
          <w:tcPr>
            <w:tcW w:w="2134"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$53.95</w:t>
            </w:r>
          </w:p>
        </w:tc>
        <w:tc>
          <w:tcPr>
            <w:tcW w:w="2135" w:type="dxa"/>
            <w:tcBorders>
              <w:top w:val="nil"/>
              <w:left w:val="nil"/>
              <w:bottom w:val="nil"/>
              <w:right w:val="single" w:sz="8" w:space="0" w:color="000000"/>
            </w:tcBorders>
            <w:shd w:val="clear" w:color="auto" w:fill="auto"/>
            <w:noWrap/>
            <w:vAlign w:val="bottom"/>
            <w:hideMark/>
          </w:tcPr>
          <w:p w:rsidR="00D70512" w:rsidRDefault="00D70512" w:rsidP="00076C3B">
            <w:pPr>
              <w:jc w:val="right"/>
              <w:rPr>
                <w:sz w:val="20"/>
                <w:szCs w:val="20"/>
              </w:rPr>
            </w:pPr>
            <w:r>
              <w:rPr>
                <w:sz w:val="20"/>
                <w:szCs w:val="20"/>
              </w:rPr>
              <w:t>$1.55</w:t>
            </w:r>
          </w:p>
        </w:tc>
      </w:tr>
      <w:tr w:rsidR="00D70512" w:rsidTr="00076C3B">
        <w:trPr>
          <w:trHeight w:val="326"/>
          <w:jc w:val="center"/>
        </w:trPr>
        <w:tc>
          <w:tcPr>
            <w:tcW w:w="5056" w:type="dxa"/>
            <w:tcBorders>
              <w:top w:val="nil"/>
              <w:left w:val="single" w:sz="8" w:space="0" w:color="000000"/>
              <w:bottom w:val="nil"/>
              <w:right w:val="nil"/>
            </w:tcBorders>
            <w:shd w:val="clear" w:color="auto" w:fill="auto"/>
            <w:noWrap/>
            <w:vAlign w:val="bottom"/>
            <w:hideMark/>
          </w:tcPr>
          <w:p w:rsidR="00D70512" w:rsidRDefault="00D70512" w:rsidP="00076C3B">
            <w:pPr>
              <w:rPr>
                <w:color w:val="000000"/>
                <w:sz w:val="20"/>
                <w:szCs w:val="20"/>
              </w:rPr>
            </w:pPr>
            <w:r>
              <w:rPr>
                <w:color w:val="000000"/>
                <w:sz w:val="20"/>
                <w:szCs w:val="20"/>
              </w:rPr>
              <w:t>2"</w:t>
            </w:r>
          </w:p>
        </w:tc>
        <w:tc>
          <w:tcPr>
            <w:tcW w:w="1327"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$79.68</w:t>
            </w:r>
          </w:p>
        </w:tc>
        <w:tc>
          <w:tcPr>
            <w:tcW w:w="2134"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$86.32</w:t>
            </w:r>
          </w:p>
        </w:tc>
        <w:tc>
          <w:tcPr>
            <w:tcW w:w="2135" w:type="dxa"/>
            <w:tcBorders>
              <w:top w:val="nil"/>
              <w:left w:val="nil"/>
              <w:bottom w:val="nil"/>
              <w:right w:val="single" w:sz="8" w:space="0" w:color="000000"/>
            </w:tcBorders>
            <w:shd w:val="clear" w:color="auto" w:fill="auto"/>
            <w:noWrap/>
            <w:vAlign w:val="bottom"/>
            <w:hideMark/>
          </w:tcPr>
          <w:p w:rsidR="00D70512" w:rsidRDefault="00D70512" w:rsidP="00076C3B">
            <w:pPr>
              <w:jc w:val="right"/>
              <w:rPr>
                <w:sz w:val="20"/>
                <w:szCs w:val="20"/>
              </w:rPr>
            </w:pPr>
            <w:r>
              <w:rPr>
                <w:sz w:val="20"/>
                <w:szCs w:val="20"/>
              </w:rPr>
              <w:t>$2.48</w:t>
            </w:r>
          </w:p>
        </w:tc>
      </w:tr>
      <w:tr w:rsidR="00D70512" w:rsidTr="00076C3B">
        <w:trPr>
          <w:trHeight w:val="326"/>
          <w:jc w:val="center"/>
        </w:trPr>
        <w:tc>
          <w:tcPr>
            <w:tcW w:w="5056" w:type="dxa"/>
            <w:tcBorders>
              <w:top w:val="nil"/>
              <w:left w:val="single" w:sz="8" w:space="0" w:color="000000"/>
              <w:bottom w:val="nil"/>
              <w:right w:val="nil"/>
            </w:tcBorders>
            <w:shd w:val="clear" w:color="auto" w:fill="auto"/>
            <w:noWrap/>
            <w:vAlign w:val="bottom"/>
            <w:hideMark/>
          </w:tcPr>
          <w:p w:rsidR="00D70512" w:rsidRDefault="00D70512" w:rsidP="00076C3B">
            <w:pPr>
              <w:rPr>
                <w:color w:val="000000"/>
                <w:sz w:val="20"/>
                <w:szCs w:val="20"/>
              </w:rPr>
            </w:pPr>
            <w:r>
              <w:rPr>
                <w:color w:val="000000"/>
                <w:sz w:val="20"/>
                <w:szCs w:val="20"/>
              </w:rPr>
              <w:t>3"</w:t>
            </w:r>
          </w:p>
        </w:tc>
        <w:tc>
          <w:tcPr>
            <w:tcW w:w="1327"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$159.36</w:t>
            </w:r>
          </w:p>
        </w:tc>
        <w:tc>
          <w:tcPr>
            <w:tcW w:w="2134"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$172.64</w:t>
            </w:r>
          </w:p>
        </w:tc>
        <w:tc>
          <w:tcPr>
            <w:tcW w:w="2135" w:type="dxa"/>
            <w:tcBorders>
              <w:top w:val="nil"/>
              <w:left w:val="nil"/>
              <w:bottom w:val="nil"/>
              <w:right w:val="single" w:sz="8" w:space="0" w:color="000000"/>
            </w:tcBorders>
            <w:shd w:val="clear" w:color="auto" w:fill="auto"/>
            <w:noWrap/>
            <w:vAlign w:val="bottom"/>
            <w:hideMark/>
          </w:tcPr>
          <w:p w:rsidR="00D70512" w:rsidRDefault="00D70512" w:rsidP="00076C3B">
            <w:pPr>
              <w:jc w:val="right"/>
              <w:rPr>
                <w:sz w:val="20"/>
                <w:szCs w:val="20"/>
              </w:rPr>
            </w:pPr>
            <w:r>
              <w:rPr>
                <w:sz w:val="20"/>
                <w:szCs w:val="20"/>
              </w:rPr>
              <w:t>$4.96</w:t>
            </w:r>
          </w:p>
        </w:tc>
      </w:tr>
      <w:tr w:rsidR="00D70512" w:rsidTr="00076C3B">
        <w:trPr>
          <w:trHeight w:val="326"/>
          <w:jc w:val="center"/>
        </w:trPr>
        <w:tc>
          <w:tcPr>
            <w:tcW w:w="5056" w:type="dxa"/>
            <w:tcBorders>
              <w:top w:val="nil"/>
              <w:left w:val="single" w:sz="8" w:space="0" w:color="000000"/>
              <w:bottom w:val="nil"/>
              <w:right w:val="nil"/>
            </w:tcBorders>
            <w:shd w:val="clear" w:color="auto" w:fill="auto"/>
            <w:noWrap/>
            <w:vAlign w:val="bottom"/>
            <w:hideMark/>
          </w:tcPr>
          <w:p w:rsidR="00D70512" w:rsidRDefault="00D70512" w:rsidP="00076C3B">
            <w:pPr>
              <w:rPr>
                <w:color w:val="000000"/>
                <w:sz w:val="20"/>
                <w:szCs w:val="20"/>
              </w:rPr>
            </w:pPr>
            <w:r>
              <w:rPr>
                <w:color w:val="000000"/>
                <w:sz w:val="20"/>
                <w:szCs w:val="20"/>
              </w:rPr>
              <w:t>4"</w:t>
            </w:r>
          </w:p>
        </w:tc>
        <w:tc>
          <w:tcPr>
            <w:tcW w:w="1327"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$249.00</w:t>
            </w:r>
          </w:p>
        </w:tc>
        <w:tc>
          <w:tcPr>
            <w:tcW w:w="2134"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$269.75</w:t>
            </w:r>
          </w:p>
        </w:tc>
        <w:tc>
          <w:tcPr>
            <w:tcW w:w="2135" w:type="dxa"/>
            <w:tcBorders>
              <w:top w:val="nil"/>
              <w:left w:val="nil"/>
              <w:bottom w:val="nil"/>
              <w:right w:val="single" w:sz="8" w:space="0" w:color="000000"/>
            </w:tcBorders>
            <w:shd w:val="clear" w:color="auto" w:fill="auto"/>
            <w:noWrap/>
            <w:vAlign w:val="bottom"/>
            <w:hideMark/>
          </w:tcPr>
          <w:p w:rsidR="00D70512" w:rsidRDefault="00D70512" w:rsidP="00076C3B">
            <w:pPr>
              <w:jc w:val="right"/>
              <w:rPr>
                <w:sz w:val="20"/>
                <w:szCs w:val="20"/>
              </w:rPr>
            </w:pPr>
            <w:r>
              <w:rPr>
                <w:sz w:val="20"/>
                <w:szCs w:val="20"/>
              </w:rPr>
              <w:t>$7.75</w:t>
            </w:r>
          </w:p>
        </w:tc>
      </w:tr>
      <w:tr w:rsidR="00D70512" w:rsidTr="00076C3B">
        <w:trPr>
          <w:trHeight w:val="326"/>
          <w:jc w:val="center"/>
        </w:trPr>
        <w:tc>
          <w:tcPr>
            <w:tcW w:w="5056" w:type="dxa"/>
            <w:tcBorders>
              <w:top w:val="nil"/>
              <w:left w:val="single" w:sz="8" w:space="0" w:color="000000"/>
              <w:bottom w:val="nil"/>
              <w:right w:val="nil"/>
            </w:tcBorders>
            <w:shd w:val="clear" w:color="auto" w:fill="auto"/>
            <w:noWrap/>
            <w:vAlign w:val="bottom"/>
            <w:hideMark/>
          </w:tcPr>
          <w:p w:rsidR="00D70512" w:rsidRDefault="00D70512" w:rsidP="00076C3B">
            <w:pPr>
              <w:rPr>
                <w:color w:val="000000"/>
                <w:sz w:val="20"/>
                <w:szCs w:val="20"/>
              </w:rPr>
            </w:pPr>
            <w:r>
              <w:rPr>
                <w:color w:val="000000"/>
                <w:sz w:val="20"/>
                <w:szCs w:val="20"/>
              </w:rPr>
              <w:t>6"</w:t>
            </w:r>
          </w:p>
        </w:tc>
        <w:tc>
          <w:tcPr>
            <w:tcW w:w="1327"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$498.00</w:t>
            </w:r>
          </w:p>
        </w:tc>
        <w:tc>
          <w:tcPr>
            <w:tcW w:w="2134"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$539.50</w:t>
            </w:r>
          </w:p>
        </w:tc>
        <w:tc>
          <w:tcPr>
            <w:tcW w:w="2135" w:type="dxa"/>
            <w:tcBorders>
              <w:top w:val="nil"/>
              <w:left w:val="nil"/>
              <w:bottom w:val="nil"/>
              <w:right w:val="single" w:sz="8" w:space="0" w:color="000000"/>
            </w:tcBorders>
            <w:shd w:val="clear" w:color="auto" w:fill="auto"/>
            <w:noWrap/>
            <w:vAlign w:val="bottom"/>
            <w:hideMark/>
          </w:tcPr>
          <w:p w:rsidR="00D70512" w:rsidRDefault="00D70512" w:rsidP="00076C3B">
            <w:pPr>
              <w:jc w:val="right"/>
              <w:rPr>
                <w:sz w:val="20"/>
                <w:szCs w:val="20"/>
              </w:rPr>
            </w:pPr>
            <w:r>
              <w:rPr>
                <w:sz w:val="20"/>
                <w:szCs w:val="20"/>
              </w:rPr>
              <w:t>$15.50</w:t>
            </w:r>
          </w:p>
        </w:tc>
      </w:tr>
      <w:tr w:rsidR="00D70512" w:rsidTr="00076C3B">
        <w:trPr>
          <w:trHeight w:val="326"/>
          <w:jc w:val="center"/>
        </w:trPr>
        <w:tc>
          <w:tcPr>
            <w:tcW w:w="5056" w:type="dxa"/>
            <w:tcBorders>
              <w:top w:val="nil"/>
              <w:left w:val="single" w:sz="8" w:space="0" w:color="000000"/>
              <w:bottom w:val="nil"/>
              <w:right w:val="nil"/>
            </w:tcBorders>
            <w:shd w:val="clear" w:color="auto" w:fill="auto"/>
            <w:noWrap/>
            <w:vAlign w:val="bottom"/>
            <w:hideMark/>
          </w:tcPr>
          <w:p w:rsidR="00D70512" w:rsidRDefault="00D70512" w:rsidP="00076C3B">
            <w:pPr>
              <w:rPr>
                <w:sz w:val="20"/>
                <w:szCs w:val="20"/>
              </w:rPr>
            </w:pPr>
            <w:r>
              <w:rPr>
                <w:sz w:val="20"/>
                <w:szCs w:val="20"/>
              </w:rPr>
              <w:t> </w:t>
            </w:r>
          </w:p>
        </w:tc>
        <w:tc>
          <w:tcPr>
            <w:tcW w:w="1327"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p>
        </w:tc>
        <w:tc>
          <w:tcPr>
            <w:tcW w:w="2134"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p>
        </w:tc>
        <w:tc>
          <w:tcPr>
            <w:tcW w:w="2135" w:type="dxa"/>
            <w:tcBorders>
              <w:top w:val="nil"/>
              <w:left w:val="nil"/>
              <w:bottom w:val="nil"/>
              <w:right w:val="single" w:sz="8" w:space="0" w:color="000000"/>
            </w:tcBorders>
            <w:shd w:val="clear" w:color="auto" w:fill="auto"/>
            <w:noWrap/>
            <w:vAlign w:val="bottom"/>
            <w:hideMark/>
          </w:tcPr>
          <w:p w:rsidR="00D70512" w:rsidRDefault="00D70512" w:rsidP="00076C3B">
            <w:pPr>
              <w:rPr>
                <w:sz w:val="20"/>
                <w:szCs w:val="20"/>
              </w:rPr>
            </w:pPr>
            <w:r>
              <w:rPr>
                <w:sz w:val="20"/>
                <w:szCs w:val="20"/>
              </w:rPr>
              <w:t> </w:t>
            </w:r>
          </w:p>
        </w:tc>
      </w:tr>
      <w:tr w:rsidR="00D70512" w:rsidTr="00076C3B">
        <w:trPr>
          <w:trHeight w:val="326"/>
          <w:jc w:val="center"/>
        </w:trPr>
        <w:tc>
          <w:tcPr>
            <w:tcW w:w="5056" w:type="dxa"/>
            <w:tcBorders>
              <w:top w:val="nil"/>
              <w:left w:val="single" w:sz="8" w:space="0" w:color="000000"/>
              <w:bottom w:val="nil"/>
              <w:right w:val="nil"/>
            </w:tcBorders>
            <w:shd w:val="clear" w:color="auto" w:fill="auto"/>
            <w:noWrap/>
            <w:vAlign w:val="bottom"/>
            <w:hideMark/>
          </w:tcPr>
          <w:p w:rsidR="00D70512" w:rsidRDefault="00D70512" w:rsidP="00076C3B">
            <w:pPr>
              <w:rPr>
                <w:sz w:val="20"/>
                <w:szCs w:val="20"/>
              </w:rPr>
            </w:pPr>
            <w:r>
              <w:rPr>
                <w:sz w:val="20"/>
                <w:szCs w:val="20"/>
              </w:rPr>
              <w:t>Charge per 1,000 gallons - Residential and General Service</w:t>
            </w:r>
          </w:p>
        </w:tc>
        <w:tc>
          <w:tcPr>
            <w:tcW w:w="1327"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$1.81</w:t>
            </w:r>
          </w:p>
        </w:tc>
        <w:tc>
          <w:tcPr>
            <w:tcW w:w="2134"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$1.96</w:t>
            </w:r>
          </w:p>
        </w:tc>
        <w:tc>
          <w:tcPr>
            <w:tcW w:w="2135" w:type="dxa"/>
            <w:tcBorders>
              <w:top w:val="nil"/>
              <w:left w:val="nil"/>
              <w:bottom w:val="nil"/>
              <w:right w:val="single" w:sz="8" w:space="0" w:color="000000"/>
            </w:tcBorders>
            <w:shd w:val="clear" w:color="auto" w:fill="auto"/>
            <w:noWrap/>
            <w:vAlign w:val="bottom"/>
            <w:hideMark/>
          </w:tcPr>
          <w:p w:rsidR="00D70512" w:rsidRDefault="00D70512" w:rsidP="00076C3B">
            <w:pPr>
              <w:jc w:val="right"/>
              <w:rPr>
                <w:sz w:val="20"/>
                <w:szCs w:val="20"/>
              </w:rPr>
            </w:pPr>
            <w:r>
              <w:rPr>
                <w:sz w:val="20"/>
                <w:szCs w:val="20"/>
              </w:rPr>
              <w:t>$0.06</w:t>
            </w:r>
          </w:p>
        </w:tc>
      </w:tr>
      <w:tr w:rsidR="00D70512" w:rsidTr="00076C3B">
        <w:trPr>
          <w:trHeight w:val="326"/>
          <w:jc w:val="center"/>
        </w:trPr>
        <w:tc>
          <w:tcPr>
            <w:tcW w:w="5056" w:type="dxa"/>
            <w:tcBorders>
              <w:top w:val="nil"/>
              <w:left w:val="single" w:sz="8" w:space="0" w:color="000000"/>
              <w:bottom w:val="nil"/>
              <w:right w:val="nil"/>
            </w:tcBorders>
            <w:shd w:val="clear" w:color="auto" w:fill="auto"/>
            <w:noWrap/>
            <w:vAlign w:val="bottom"/>
            <w:hideMark/>
          </w:tcPr>
          <w:p w:rsidR="00D70512" w:rsidRDefault="00D70512" w:rsidP="00076C3B">
            <w:pPr>
              <w:rPr>
                <w:sz w:val="20"/>
                <w:szCs w:val="20"/>
              </w:rPr>
            </w:pPr>
            <w:r>
              <w:rPr>
                <w:sz w:val="20"/>
                <w:szCs w:val="20"/>
              </w:rPr>
              <w:t> </w:t>
            </w:r>
          </w:p>
        </w:tc>
        <w:tc>
          <w:tcPr>
            <w:tcW w:w="1327"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p>
        </w:tc>
        <w:tc>
          <w:tcPr>
            <w:tcW w:w="2134"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p>
        </w:tc>
        <w:tc>
          <w:tcPr>
            <w:tcW w:w="2135" w:type="dxa"/>
            <w:tcBorders>
              <w:top w:val="nil"/>
              <w:left w:val="nil"/>
              <w:bottom w:val="nil"/>
              <w:right w:val="single" w:sz="8" w:space="0" w:color="000000"/>
            </w:tcBorders>
            <w:shd w:val="clear" w:color="auto" w:fill="auto"/>
            <w:noWrap/>
            <w:vAlign w:val="bottom"/>
            <w:hideMark/>
          </w:tcPr>
          <w:p w:rsidR="00D70512" w:rsidRDefault="00D70512" w:rsidP="00076C3B">
            <w:pPr>
              <w:rPr>
                <w:sz w:val="20"/>
                <w:szCs w:val="20"/>
              </w:rPr>
            </w:pPr>
            <w:r>
              <w:rPr>
                <w:sz w:val="20"/>
                <w:szCs w:val="20"/>
              </w:rPr>
              <w:t> </w:t>
            </w:r>
          </w:p>
        </w:tc>
      </w:tr>
      <w:tr w:rsidR="00D70512" w:rsidTr="00076C3B">
        <w:trPr>
          <w:trHeight w:val="326"/>
          <w:jc w:val="center"/>
        </w:trPr>
        <w:tc>
          <w:tcPr>
            <w:tcW w:w="6383" w:type="dxa"/>
            <w:gridSpan w:val="2"/>
            <w:tcBorders>
              <w:top w:val="nil"/>
              <w:left w:val="single" w:sz="8" w:space="0" w:color="000000"/>
              <w:bottom w:val="nil"/>
              <w:right w:val="nil"/>
            </w:tcBorders>
            <w:shd w:val="clear" w:color="auto" w:fill="auto"/>
            <w:noWrap/>
            <w:vAlign w:val="bottom"/>
            <w:hideMark/>
          </w:tcPr>
          <w:p w:rsidR="00D70512" w:rsidRDefault="00D70512" w:rsidP="00076C3B">
            <w:pPr>
              <w:rPr>
                <w:color w:val="000000"/>
                <w:sz w:val="20"/>
                <w:szCs w:val="20"/>
              </w:rPr>
            </w:pPr>
            <w:r>
              <w:rPr>
                <w:b/>
                <w:bCs/>
                <w:color w:val="000000"/>
                <w:sz w:val="20"/>
                <w:szCs w:val="20"/>
                <w:u w:val="single"/>
              </w:rPr>
              <w:t>Typical Residential 5/8" x 3/4" Meter Bill Comparison</w:t>
            </w:r>
          </w:p>
        </w:tc>
        <w:tc>
          <w:tcPr>
            <w:tcW w:w="2134"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p>
        </w:tc>
        <w:tc>
          <w:tcPr>
            <w:tcW w:w="2135" w:type="dxa"/>
            <w:tcBorders>
              <w:top w:val="nil"/>
              <w:left w:val="nil"/>
              <w:bottom w:val="nil"/>
              <w:right w:val="single" w:sz="8" w:space="0" w:color="000000"/>
            </w:tcBorders>
            <w:shd w:val="clear" w:color="auto" w:fill="auto"/>
            <w:noWrap/>
            <w:vAlign w:val="bottom"/>
            <w:hideMark/>
          </w:tcPr>
          <w:p w:rsidR="00D70512" w:rsidRDefault="00D70512" w:rsidP="00076C3B">
            <w:pPr>
              <w:rPr>
                <w:sz w:val="20"/>
                <w:szCs w:val="20"/>
              </w:rPr>
            </w:pPr>
            <w:r>
              <w:rPr>
                <w:sz w:val="20"/>
                <w:szCs w:val="20"/>
              </w:rPr>
              <w:t> </w:t>
            </w:r>
          </w:p>
        </w:tc>
      </w:tr>
      <w:tr w:rsidR="00D70512" w:rsidTr="00076C3B">
        <w:trPr>
          <w:trHeight w:val="326"/>
          <w:jc w:val="center"/>
        </w:trPr>
        <w:tc>
          <w:tcPr>
            <w:tcW w:w="5056" w:type="dxa"/>
            <w:tcBorders>
              <w:top w:val="nil"/>
              <w:left w:val="single" w:sz="8" w:space="0" w:color="000000"/>
              <w:bottom w:val="nil"/>
              <w:right w:val="nil"/>
            </w:tcBorders>
            <w:shd w:val="clear" w:color="auto" w:fill="auto"/>
            <w:noWrap/>
            <w:vAlign w:val="bottom"/>
            <w:hideMark/>
          </w:tcPr>
          <w:p w:rsidR="00D70512" w:rsidRDefault="00D70512" w:rsidP="00076C3B">
            <w:pPr>
              <w:rPr>
                <w:color w:val="000000"/>
                <w:sz w:val="20"/>
                <w:szCs w:val="20"/>
              </w:rPr>
            </w:pPr>
            <w:r>
              <w:rPr>
                <w:color w:val="000000"/>
                <w:sz w:val="20"/>
                <w:szCs w:val="20"/>
              </w:rPr>
              <w:t>4,000 Gallons</w:t>
            </w:r>
          </w:p>
        </w:tc>
        <w:tc>
          <w:tcPr>
            <w:tcW w:w="1327"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 xml:space="preserve">$17.20 </w:t>
            </w:r>
          </w:p>
        </w:tc>
        <w:tc>
          <w:tcPr>
            <w:tcW w:w="2134"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 xml:space="preserve">$18.63 </w:t>
            </w:r>
          </w:p>
        </w:tc>
        <w:tc>
          <w:tcPr>
            <w:tcW w:w="2135" w:type="dxa"/>
            <w:tcBorders>
              <w:top w:val="nil"/>
              <w:left w:val="nil"/>
              <w:bottom w:val="nil"/>
              <w:right w:val="single" w:sz="8" w:space="0" w:color="000000"/>
            </w:tcBorders>
            <w:shd w:val="clear" w:color="auto" w:fill="auto"/>
            <w:noWrap/>
            <w:vAlign w:val="bottom"/>
            <w:hideMark/>
          </w:tcPr>
          <w:p w:rsidR="00D70512" w:rsidRDefault="00D70512" w:rsidP="00076C3B">
            <w:pPr>
              <w:jc w:val="right"/>
              <w:rPr>
                <w:color w:val="000000"/>
                <w:sz w:val="20"/>
                <w:szCs w:val="20"/>
              </w:rPr>
            </w:pPr>
            <w:r>
              <w:rPr>
                <w:color w:val="000000"/>
                <w:sz w:val="20"/>
                <w:szCs w:val="20"/>
              </w:rPr>
              <w:t> </w:t>
            </w:r>
          </w:p>
        </w:tc>
      </w:tr>
      <w:tr w:rsidR="00D70512" w:rsidTr="00076C3B">
        <w:trPr>
          <w:trHeight w:val="326"/>
          <w:jc w:val="center"/>
        </w:trPr>
        <w:tc>
          <w:tcPr>
            <w:tcW w:w="5056" w:type="dxa"/>
            <w:tcBorders>
              <w:top w:val="nil"/>
              <w:left w:val="single" w:sz="8" w:space="0" w:color="000000"/>
              <w:bottom w:val="nil"/>
              <w:right w:val="nil"/>
            </w:tcBorders>
            <w:shd w:val="clear" w:color="auto" w:fill="auto"/>
            <w:noWrap/>
            <w:vAlign w:val="bottom"/>
            <w:hideMark/>
          </w:tcPr>
          <w:p w:rsidR="00D70512" w:rsidRDefault="00D70512" w:rsidP="00076C3B">
            <w:pPr>
              <w:rPr>
                <w:color w:val="000000"/>
                <w:sz w:val="20"/>
                <w:szCs w:val="20"/>
              </w:rPr>
            </w:pPr>
            <w:r>
              <w:rPr>
                <w:color w:val="000000"/>
                <w:sz w:val="20"/>
                <w:szCs w:val="20"/>
              </w:rPr>
              <w:t>6,000 Gallons</w:t>
            </w:r>
          </w:p>
        </w:tc>
        <w:tc>
          <w:tcPr>
            <w:tcW w:w="1327"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$20.82</w:t>
            </w:r>
          </w:p>
        </w:tc>
        <w:tc>
          <w:tcPr>
            <w:tcW w:w="2134"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 xml:space="preserve">$22.55 </w:t>
            </w:r>
          </w:p>
        </w:tc>
        <w:tc>
          <w:tcPr>
            <w:tcW w:w="2135" w:type="dxa"/>
            <w:tcBorders>
              <w:top w:val="nil"/>
              <w:left w:val="nil"/>
              <w:bottom w:val="nil"/>
              <w:right w:val="single" w:sz="8" w:space="0" w:color="000000"/>
            </w:tcBorders>
            <w:shd w:val="clear" w:color="auto" w:fill="auto"/>
            <w:noWrap/>
            <w:vAlign w:val="bottom"/>
            <w:hideMark/>
          </w:tcPr>
          <w:p w:rsidR="00D70512" w:rsidRDefault="00D70512" w:rsidP="00076C3B">
            <w:pPr>
              <w:jc w:val="right"/>
              <w:rPr>
                <w:color w:val="000000"/>
                <w:sz w:val="20"/>
                <w:szCs w:val="20"/>
              </w:rPr>
            </w:pPr>
            <w:r>
              <w:rPr>
                <w:color w:val="000000"/>
                <w:sz w:val="20"/>
                <w:szCs w:val="20"/>
              </w:rPr>
              <w:t> </w:t>
            </w:r>
          </w:p>
        </w:tc>
      </w:tr>
      <w:tr w:rsidR="00D70512" w:rsidTr="00076C3B">
        <w:trPr>
          <w:trHeight w:val="343"/>
          <w:jc w:val="center"/>
        </w:trPr>
        <w:tc>
          <w:tcPr>
            <w:tcW w:w="5056" w:type="dxa"/>
            <w:tcBorders>
              <w:top w:val="nil"/>
              <w:left w:val="single" w:sz="8" w:space="0" w:color="000000"/>
              <w:bottom w:val="single" w:sz="8" w:space="0" w:color="000000"/>
              <w:right w:val="nil"/>
            </w:tcBorders>
            <w:shd w:val="clear" w:color="auto" w:fill="auto"/>
            <w:noWrap/>
            <w:vAlign w:val="bottom"/>
            <w:hideMark/>
          </w:tcPr>
          <w:p w:rsidR="00D70512" w:rsidRDefault="00D70512" w:rsidP="00076C3B">
            <w:pPr>
              <w:rPr>
                <w:color w:val="000000"/>
                <w:sz w:val="20"/>
                <w:szCs w:val="20"/>
              </w:rPr>
            </w:pPr>
            <w:r>
              <w:rPr>
                <w:color w:val="000000"/>
                <w:sz w:val="20"/>
                <w:szCs w:val="20"/>
              </w:rPr>
              <w:t>8,000 Gallons</w:t>
            </w:r>
          </w:p>
        </w:tc>
        <w:tc>
          <w:tcPr>
            <w:tcW w:w="1327" w:type="dxa"/>
            <w:tcBorders>
              <w:top w:val="nil"/>
              <w:left w:val="nil"/>
              <w:bottom w:val="single" w:sz="8" w:space="0" w:color="auto"/>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 xml:space="preserve">$24.44 </w:t>
            </w:r>
          </w:p>
        </w:tc>
        <w:tc>
          <w:tcPr>
            <w:tcW w:w="2134" w:type="dxa"/>
            <w:tcBorders>
              <w:top w:val="nil"/>
              <w:left w:val="nil"/>
              <w:bottom w:val="single" w:sz="8" w:space="0" w:color="auto"/>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 xml:space="preserve">$26.47 </w:t>
            </w:r>
          </w:p>
        </w:tc>
        <w:tc>
          <w:tcPr>
            <w:tcW w:w="2135" w:type="dxa"/>
            <w:tcBorders>
              <w:top w:val="nil"/>
              <w:left w:val="nil"/>
              <w:bottom w:val="single" w:sz="8" w:space="0" w:color="000000"/>
              <w:right w:val="single" w:sz="8" w:space="0" w:color="000000"/>
            </w:tcBorders>
            <w:shd w:val="clear" w:color="auto" w:fill="auto"/>
            <w:noWrap/>
            <w:vAlign w:val="bottom"/>
            <w:hideMark/>
          </w:tcPr>
          <w:p w:rsidR="00D70512" w:rsidRDefault="00D70512" w:rsidP="00076C3B">
            <w:pPr>
              <w:jc w:val="right"/>
              <w:rPr>
                <w:color w:val="000000"/>
                <w:sz w:val="20"/>
                <w:szCs w:val="20"/>
              </w:rPr>
            </w:pPr>
            <w:r>
              <w:rPr>
                <w:color w:val="000000"/>
                <w:sz w:val="20"/>
                <w:szCs w:val="20"/>
              </w:rPr>
              <w:t> </w:t>
            </w:r>
          </w:p>
        </w:tc>
      </w:tr>
    </w:tbl>
    <w:p w:rsidR="00D70512" w:rsidRDefault="00D70512" w:rsidP="00D70512"/>
    <w:p w:rsidR="00D70512" w:rsidRDefault="00D70512" w:rsidP="00D70512"/>
    <w:p w:rsidR="00D70512" w:rsidRDefault="00D70512" w:rsidP="00D70512"/>
    <w:p w:rsidR="00423310" w:rsidRPr="00D70512" w:rsidRDefault="00423310" w:rsidP="00D70512">
      <w:pPr>
        <w:sectPr w:rsidR="00423310" w:rsidRPr="00D70512" w:rsidSect="00423310">
          <w:headerReference w:type="default" r:id="rId22"/>
          <w:pgSz w:w="12240" w:h="15840" w:code="1"/>
          <w:pgMar w:top="1584" w:right="1440" w:bottom="1440" w:left="1440" w:header="720" w:footer="720" w:gutter="0"/>
          <w:cols w:space="720"/>
          <w:formProt w:val="0"/>
          <w:docGrid w:linePitch="360"/>
        </w:sectPr>
      </w:pPr>
    </w:p>
    <w:p w:rsidR="00D70512" w:rsidRDefault="00D70512" w:rsidP="00423310"/>
    <w:p w:rsidR="00D70512" w:rsidRDefault="00D70512" w:rsidP="00D70512"/>
    <w:tbl>
      <w:tblPr>
        <w:tblW w:w="10998" w:type="dxa"/>
        <w:tblInd w:w="-511" w:type="dxa"/>
        <w:tblLook w:val="04A0" w:firstRow="1" w:lastRow="0" w:firstColumn="1" w:lastColumn="0" w:noHBand="0" w:noVBand="1"/>
      </w:tblPr>
      <w:tblGrid>
        <w:gridCol w:w="4669"/>
        <w:gridCol w:w="1710"/>
        <w:gridCol w:w="1530"/>
        <w:gridCol w:w="180"/>
        <w:gridCol w:w="810"/>
        <w:gridCol w:w="2099"/>
      </w:tblGrid>
      <w:tr w:rsidR="00D70512" w:rsidTr="00076C3B">
        <w:trPr>
          <w:trHeight w:val="276"/>
        </w:trPr>
        <w:tc>
          <w:tcPr>
            <w:tcW w:w="6379" w:type="dxa"/>
            <w:gridSpan w:val="2"/>
            <w:tcBorders>
              <w:top w:val="single" w:sz="8" w:space="0" w:color="000000"/>
              <w:left w:val="single" w:sz="8" w:space="0" w:color="000000"/>
              <w:bottom w:val="nil"/>
              <w:right w:val="nil"/>
            </w:tcBorders>
            <w:shd w:val="clear" w:color="auto" w:fill="auto"/>
            <w:noWrap/>
            <w:vAlign w:val="bottom"/>
            <w:hideMark/>
          </w:tcPr>
          <w:p w:rsidR="00D70512" w:rsidRDefault="00D70512" w:rsidP="00076C3B">
            <w:pPr>
              <w:rPr>
                <w:b/>
                <w:bCs/>
                <w:color w:val="000000"/>
                <w:sz w:val="20"/>
                <w:szCs w:val="20"/>
              </w:rPr>
            </w:pPr>
            <w:r>
              <w:rPr>
                <w:b/>
                <w:bCs/>
                <w:color w:val="000000"/>
                <w:sz w:val="20"/>
                <w:szCs w:val="20"/>
              </w:rPr>
              <w:t>ORCHID SPRINGS DVELEOPMENT CORPORATION</w:t>
            </w:r>
          </w:p>
        </w:tc>
        <w:tc>
          <w:tcPr>
            <w:tcW w:w="1710" w:type="dxa"/>
            <w:gridSpan w:val="2"/>
            <w:tcBorders>
              <w:top w:val="single" w:sz="8" w:space="0" w:color="000000"/>
              <w:left w:val="nil"/>
              <w:bottom w:val="nil"/>
              <w:right w:val="nil"/>
            </w:tcBorders>
            <w:shd w:val="clear" w:color="auto" w:fill="auto"/>
            <w:noWrap/>
            <w:vAlign w:val="bottom"/>
            <w:hideMark/>
          </w:tcPr>
          <w:p w:rsidR="00D70512" w:rsidRDefault="00D70512" w:rsidP="00076C3B">
            <w:r>
              <w:t> </w:t>
            </w:r>
          </w:p>
        </w:tc>
        <w:tc>
          <w:tcPr>
            <w:tcW w:w="2909" w:type="dxa"/>
            <w:gridSpan w:val="2"/>
            <w:tcBorders>
              <w:top w:val="single" w:sz="8" w:space="0" w:color="000000"/>
              <w:left w:val="nil"/>
              <w:bottom w:val="nil"/>
              <w:right w:val="single" w:sz="8" w:space="0" w:color="000000"/>
            </w:tcBorders>
            <w:shd w:val="clear" w:color="auto" w:fill="auto"/>
            <w:noWrap/>
            <w:vAlign w:val="bottom"/>
            <w:hideMark/>
          </w:tcPr>
          <w:p w:rsidR="00D70512" w:rsidRDefault="000A4103" w:rsidP="00076C3B">
            <w:pPr>
              <w:jc w:val="center"/>
              <w:rPr>
                <w:b/>
                <w:bCs/>
                <w:sz w:val="20"/>
                <w:szCs w:val="20"/>
              </w:rPr>
            </w:pPr>
            <w:r>
              <w:rPr>
                <w:b/>
                <w:bCs/>
                <w:sz w:val="20"/>
                <w:szCs w:val="20"/>
              </w:rPr>
              <w:t xml:space="preserve">                SCHEDULE NO. </w:t>
            </w:r>
            <w:r w:rsidR="00D70512">
              <w:rPr>
                <w:b/>
                <w:bCs/>
                <w:sz w:val="20"/>
                <w:szCs w:val="20"/>
              </w:rPr>
              <w:t>4-B</w:t>
            </w:r>
          </w:p>
        </w:tc>
      </w:tr>
      <w:tr w:rsidR="00D70512" w:rsidTr="00076C3B">
        <w:trPr>
          <w:trHeight w:val="276"/>
        </w:trPr>
        <w:tc>
          <w:tcPr>
            <w:tcW w:w="4669" w:type="dxa"/>
            <w:tcBorders>
              <w:top w:val="nil"/>
              <w:left w:val="single" w:sz="8" w:space="0" w:color="000000"/>
              <w:right w:val="nil"/>
            </w:tcBorders>
            <w:shd w:val="clear" w:color="auto" w:fill="auto"/>
            <w:noWrap/>
            <w:vAlign w:val="bottom"/>
            <w:hideMark/>
          </w:tcPr>
          <w:p w:rsidR="00D70512" w:rsidRDefault="00D70512" w:rsidP="00D70512">
            <w:pPr>
              <w:rPr>
                <w:b/>
                <w:bCs/>
                <w:color w:val="000000"/>
                <w:sz w:val="20"/>
                <w:szCs w:val="20"/>
              </w:rPr>
            </w:pPr>
            <w:r>
              <w:rPr>
                <w:b/>
                <w:bCs/>
                <w:color w:val="000000"/>
                <w:sz w:val="20"/>
                <w:szCs w:val="20"/>
              </w:rPr>
              <w:t>TEST YEAR ENDED 12/31/17</w:t>
            </w:r>
          </w:p>
        </w:tc>
        <w:tc>
          <w:tcPr>
            <w:tcW w:w="1710" w:type="dxa"/>
            <w:tcBorders>
              <w:top w:val="nil"/>
              <w:left w:val="nil"/>
              <w:bottom w:val="nil"/>
              <w:right w:val="nil"/>
            </w:tcBorders>
            <w:shd w:val="clear" w:color="auto" w:fill="auto"/>
            <w:noWrap/>
            <w:vAlign w:val="bottom"/>
            <w:hideMark/>
          </w:tcPr>
          <w:p w:rsidR="00D70512" w:rsidRDefault="00D70512" w:rsidP="00076C3B">
            <w:pPr>
              <w:rPr>
                <w:b/>
                <w:bCs/>
                <w:color w:val="000000"/>
                <w:sz w:val="20"/>
                <w:szCs w:val="20"/>
              </w:rPr>
            </w:pPr>
          </w:p>
        </w:tc>
        <w:tc>
          <w:tcPr>
            <w:tcW w:w="1530" w:type="dxa"/>
            <w:tcBorders>
              <w:top w:val="nil"/>
              <w:left w:val="nil"/>
              <w:bottom w:val="nil"/>
              <w:right w:val="nil"/>
            </w:tcBorders>
            <w:shd w:val="clear" w:color="auto" w:fill="auto"/>
            <w:noWrap/>
            <w:vAlign w:val="bottom"/>
            <w:hideMark/>
          </w:tcPr>
          <w:p w:rsidR="00D70512" w:rsidRDefault="00D70512" w:rsidP="00076C3B">
            <w:pPr>
              <w:rPr>
                <w:rFonts w:ascii="Arial" w:hAnsi="Arial" w:cs="Arial"/>
              </w:rPr>
            </w:pPr>
          </w:p>
        </w:tc>
        <w:tc>
          <w:tcPr>
            <w:tcW w:w="3089" w:type="dxa"/>
            <w:gridSpan w:val="3"/>
            <w:tcBorders>
              <w:top w:val="nil"/>
              <w:left w:val="nil"/>
              <w:bottom w:val="nil"/>
              <w:right w:val="single" w:sz="8" w:space="0" w:color="auto"/>
            </w:tcBorders>
            <w:shd w:val="clear" w:color="auto" w:fill="auto"/>
            <w:noWrap/>
            <w:vAlign w:val="bottom"/>
            <w:hideMark/>
          </w:tcPr>
          <w:p w:rsidR="00D70512" w:rsidRDefault="00D70512" w:rsidP="00076C3B">
            <w:pPr>
              <w:rPr>
                <w:b/>
                <w:bCs/>
                <w:color w:val="000000"/>
                <w:sz w:val="20"/>
                <w:szCs w:val="20"/>
              </w:rPr>
            </w:pPr>
            <w:r>
              <w:rPr>
                <w:b/>
                <w:bCs/>
                <w:color w:val="000000"/>
                <w:sz w:val="20"/>
                <w:szCs w:val="20"/>
              </w:rPr>
              <w:t xml:space="preserve">       DOCKET NO. 20180063-WS</w:t>
            </w:r>
          </w:p>
        </w:tc>
      </w:tr>
      <w:tr w:rsidR="00D70512" w:rsidTr="00076C3B">
        <w:trPr>
          <w:trHeight w:val="276"/>
        </w:trPr>
        <w:tc>
          <w:tcPr>
            <w:tcW w:w="4669" w:type="dxa"/>
            <w:tcBorders>
              <w:top w:val="nil"/>
              <w:left w:val="single" w:sz="8" w:space="0" w:color="000000"/>
              <w:bottom w:val="single" w:sz="4" w:space="0" w:color="auto"/>
              <w:right w:val="nil"/>
            </w:tcBorders>
            <w:shd w:val="clear" w:color="auto" w:fill="auto"/>
            <w:noWrap/>
            <w:vAlign w:val="bottom"/>
            <w:hideMark/>
          </w:tcPr>
          <w:p w:rsidR="00D70512" w:rsidRDefault="00D70512" w:rsidP="00076C3B">
            <w:pPr>
              <w:rPr>
                <w:b/>
                <w:bCs/>
                <w:color w:val="000000"/>
                <w:sz w:val="20"/>
                <w:szCs w:val="20"/>
              </w:rPr>
            </w:pPr>
            <w:r>
              <w:rPr>
                <w:b/>
                <w:bCs/>
                <w:color w:val="000000"/>
                <w:sz w:val="20"/>
                <w:szCs w:val="20"/>
              </w:rPr>
              <w:t>MONTHLY WASTEWATER RATES</w:t>
            </w:r>
          </w:p>
        </w:tc>
        <w:tc>
          <w:tcPr>
            <w:tcW w:w="1710" w:type="dxa"/>
            <w:tcBorders>
              <w:top w:val="nil"/>
              <w:left w:val="nil"/>
              <w:bottom w:val="single" w:sz="8" w:space="0" w:color="auto"/>
              <w:right w:val="nil"/>
            </w:tcBorders>
            <w:shd w:val="clear" w:color="auto" w:fill="auto"/>
            <w:noWrap/>
            <w:vAlign w:val="bottom"/>
            <w:hideMark/>
          </w:tcPr>
          <w:p w:rsidR="00D70512" w:rsidRDefault="00D70512" w:rsidP="00076C3B">
            <w:pPr>
              <w:rPr>
                <w:b/>
                <w:bCs/>
                <w:color w:val="000000"/>
                <w:sz w:val="20"/>
                <w:szCs w:val="20"/>
              </w:rPr>
            </w:pPr>
            <w:r>
              <w:rPr>
                <w:b/>
                <w:bCs/>
                <w:color w:val="000000"/>
                <w:sz w:val="20"/>
                <w:szCs w:val="20"/>
              </w:rPr>
              <w:t> </w:t>
            </w:r>
          </w:p>
        </w:tc>
        <w:tc>
          <w:tcPr>
            <w:tcW w:w="2520" w:type="dxa"/>
            <w:gridSpan w:val="3"/>
            <w:tcBorders>
              <w:top w:val="nil"/>
              <w:left w:val="nil"/>
              <w:bottom w:val="single" w:sz="8" w:space="0" w:color="auto"/>
              <w:right w:val="nil"/>
            </w:tcBorders>
            <w:shd w:val="clear" w:color="auto" w:fill="auto"/>
            <w:noWrap/>
            <w:vAlign w:val="bottom"/>
            <w:hideMark/>
          </w:tcPr>
          <w:p w:rsidR="00D70512" w:rsidRDefault="00D70512" w:rsidP="00076C3B">
            <w:pPr>
              <w:jc w:val="right"/>
              <w:rPr>
                <w:b/>
                <w:bCs/>
                <w:color w:val="000000"/>
                <w:sz w:val="20"/>
                <w:szCs w:val="20"/>
              </w:rPr>
            </w:pPr>
            <w:r>
              <w:rPr>
                <w:b/>
                <w:bCs/>
                <w:color w:val="000000"/>
                <w:sz w:val="20"/>
                <w:szCs w:val="20"/>
              </w:rPr>
              <w:t> </w:t>
            </w:r>
          </w:p>
        </w:tc>
        <w:tc>
          <w:tcPr>
            <w:tcW w:w="2099" w:type="dxa"/>
            <w:tcBorders>
              <w:top w:val="nil"/>
              <w:left w:val="nil"/>
              <w:bottom w:val="single" w:sz="8" w:space="0" w:color="auto"/>
              <w:right w:val="single" w:sz="8" w:space="0" w:color="auto"/>
            </w:tcBorders>
            <w:shd w:val="clear" w:color="auto" w:fill="auto"/>
            <w:noWrap/>
            <w:vAlign w:val="bottom"/>
            <w:hideMark/>
          </w:tcPr>
          <w:p w:rsidR="00D70512" w:rsidRDefault="00D70512" w:rsidP="00076C3B">
            <w:pPr>
              <w:jc w:val="right"/>
              <w:rPr>
                <w:b/>
                <w:bCs/>
                <w:color w:val="000000"/>
                <w:sz w:val="20"/>
                <w:szCs w:val="20"/>
              </w:rPr>
            </w:pPr>
            <w:r>
              <w:rPr>
                <w:b/>
                <w:bCs/>
                <w:color w:val="000000"/>
                <w:sz w:val="20"/>
                <w:szCs w:val="20"/>
              </w:rPr>
              <w:t> </w:t>
            </w:r>
          </w:p>
        </w:tc>
      </w:tr>
      <w:tr w:rsidR="00D70512" w:rsidTr="00076C3B">
        <w:trPr>
          <w:trHeight w:val="276"/>
        </w:trPr>
        <w:tc>
          <w:tcPr>
            <w:tcW w:w="4669" w:type="dxa"/>
            <w:tcBorders>
              <w:top w:val="single" w:sz="4" w:space="0" w:color="auto"/>
              <w:left w:val="single" w:sz="8" w:space="0" w:color="000000"/>
              <w:bottom w:val="nil"/>
              <w:right w:val="nil"/>
            </w:tcBorders>
            <w:shd w:val="clear" w:color="000000" w:fill="FFFFFF"/>
            <w:noWrap/>
            <w:vAlign w:val="bottom"/>
            <w:hideMark/>
          </w:tcPr>
          <w:p w:rsidR="00D70512" w:rsidRDefault="00D70512" w:rsidP="00076C3B">
            <w:pPr>
              <w:rPr>
                <w:b/>
                <w:bCs/>
                <w:sz w:val="20"/>
                <w:szCs w:val="20"/>
              </w:rPr>
            </w:pPr>
          </w:p>
        </w:tc>
        <w:tc>
          <w:tcPr>
            <w:tcW w:w="1710" w:type="dxa"/>
            <w:tcBorders>
              <w:top w:val="nil"/>
              <w:left w:val="nil"/>
              <w:bottom w:val="nil"/>
              <w:right w:val="nil"/>
            </w:tcBorders>
            <w:shd w:val="clear" w:color="000000" w:fill="FFFFFF"/>
            <w:noWrap/>
            <w:vAlign w:val="bottom"/>
            <w:hideMark/>
          </w:tcPr>
          <w:p w:rsidR="00D70512" w:rsidRDefault="00D70512" w:rsidP="00076C3B">
            <w:pPr>
              <w:jc w:val="center"/>
              <w:rPr>
                <w:b/>
                <w:bCs/>
                <w:color w:val="000000"/>
                <w:sz w:val="20"/>
                <w:szCs w:val="20"/>
              </w:rPr>
            </w:pPr>
            <w:r>
              <w:rPr>
                <w:b/>
                <w:bCs/>
                <w:color w:val="000000"/>
                <w:sz w:val="20"/>
                <w:szCs w:val="20"/>
              </w:rPr>
              <w:t>RATES AT</w:t>
            </w:r>
          </w:p>
        </w:tc>
        <w:tc>
          <w:tcPr>
            <w:tcW w:w="2520" w:type="dxa"/>
            <w:gridSpan w:val="3"/>
            <w:tcBorders>
              <w:top w:val="nil"/>
              <w:left w:val="nil"/>
              <w:bottom w:val="nil"/>
              <w:right w:val="nil"/>
            </w:tcBorders>
            <w:shd w:val="clear" w:color="000000" w:fill="FFFFFF"/>
            <w:noWrap/>
            <w:vAlign w:val="bottom"/>
            <w:hideMark/>
          </w:tcPr>
          <w:p w:rsidR="00D70512" w:rsidRDefault="00D70512" w:rsidP="00076C3B">
            <w:pPr>
              <w:jc w:val="center"/>
              <w:rPr>
                <w:b/>
                <w:bCs/>
                <w:color w:val="000000"/>
                <w:sz w:val="20"/>
                <w:szCs w:val="20"/>
              </w:rPr>
            </w:pPr>
            <w:r>
              <w:rPr>
                <w:b/>
                <w:bCs/>
                <w:color w:val="000000"/>
                <w:sz w:val="20"/>
                <w:szCs w:val="20"/>
              </w:rPr>
              <w:t>STAFF</w:t>
            </w:r>
          </w:p>
        </w:tc>
        <w:tc>
          <w:tcPr>
            <w:tcW w:w="2099" w:type="dxa"/>
            <w:tcBorders>
              <w:top w:val="nil"/>
              <w:left w:val="nil"/>
              <w:bottom w:val="nil"/>
              <w:right w:val="single" w:sz="8" w:space="0" w:color="auto"/>
            </w:tcBorders>
            <w:shd w:val="clear" w:color="000000" w:fill="FFFFFF"/>
            <w:noWrap/>
            <w:vAlign w:val="bottom"/>
            <w:hideMark/>
          </w:tcPr>
          <w:p w:rsidR="00D70512" w:rsidRDefault="00D70512" w:rsidP="00076C3B">
            <w:pPr>
              <w:jc w:val="center"/>
              <w:rPr>
                <w:b/>
                <w:bCs/>
                <w:sz w:val="20"/>
                <w:szCs w:val="20"/>
              </w:rPr>
            </w:pPr>
            <w:r>
              <w:rPr>
                <w:b/>
                <w:bCs/>
                <w:sz w:val="20"/>
                <w:szCs w:val="20"/>
              </w:rPr>
              <w:t>4 YEAR</w:t>
            </w:r>
          </w:p>
        </w:tc>
      </w:tr>
      <w:tr w:rsidR="00D70512" w:rsidTr="00076C3B">
        <w:trPr>
          <w:trHeight w:val="276"/>
        </w:trPr>
        <w:tc>
          <w:tcPr>
            <w:tcW w:w="4669" w:type="dxa"/>
            <w:tcBorders>
              <w:top w:val="nil"/>
              <w:left w:val="single" w:sz="8" w:space="0" w:color="000000"/>
              <w:bottom w:val="nil"/>
              <w:right w:val="nil"/>
            </w:tcBorders>
            <w:shd w:val="clear" w:color="000000" w:fill="FFFFFF"/>
            <w:noWrap/>
            <w:vAlign w:val="bottom"/>
            <w:hideMark/>
          </w:tcPr>
          <w:p w:rsidR="00D70512" w:rsidRDefault="00D70512" w:rsidP="00076C3B">
            <w:pPr>
              <w:rPr>
                <w:b/>
                <w:bCs/>
                <w:sz w:val="20"/>
                <w:szCs w:val="20"/>
                <w:u w:val="single"/>
              </w:rPr>
            </w:pPr>
          </w:p>
        </w:tc>
        <w:tc>
          <w:tcPr>
            <w:tcW w:w="1710" w:type="dxa"/>
            <w:tcBorders>
              <w:top w:val="nil"/>
              <w:left w:val="nil"/>
              <w:bottom w:val="nil"/>
              <w:right w:val="nil"/>
            </w:tcBorders>
            <w:shd w:val="clear" w:color="000000" w:fill="FFFFFF"/>
            <w:noWrap/>
            <w:vAlign w:val="bottom"/>
            <w:hideMark/>
          </w:tcPr>
          <w:p w:rsidR="00D70512" w:rsidRDefault="00D70512" w:rsidP="00076C3B">
            <w:pPr>
              <w:jc w:val="center"/>
              <w:rPr>
                <w:b/>
                <w:bCs/>
                <w:color w:val="000000"/>
                <w:sz w:val="20"/>
                <w:szCs w:val="20"/>
              </w:rPr>
            </w:pPr>
            <w:r>
              <w:rPr>
                <w:b/>
                <w:bCs/>
                <w:color w:val="000000"/>
                <w:sz w:val="20"/>
                <w:szCs w:val="20"/>
              </w:rPr>
              <w:t>TIME OF</w:t>
            </w:r>
          </w:p>
        </w:tc>
        <w:tc>
          <w:tcPr>
            <w:tcW w:w="2520" w:type="dxa"/>
            <w:gridSpan w:val="3"/>
            <w:tcBorders>
              <w:top w:val="nil"/>
              <w:left w:val="nil"/>
              <w:bottom w:val="nil"/>
              <w:right w:val="nil"/>
            </w:tcBorders>
            <w:shd w:val="clear" w:color="000000" w:fill="FFFFFF"/>
            <w:noWrap/>
            <w:vAlign w:val="bottom"/>
            <w:hideMark/>
          </w:tcPr>
          <w:p w:rsidR="00D70512" w:rsidRDefault="00D70512" w:rsidP="00076C3B">
            <w:pPr>
              <w:jc w:val="center"/>
              <w:rPr>
                <w:b/>
                <w:bCs/>
                <w:color w:val="000000"/>
                <w:sz w:val="20"/>
                <w:szCs w:val="20"/>
              </w:rPr>
            </w:pPr>
            <w:r>
              <w:rPr>
                <w:b/>
                <w:bCs/>
                <w:color w:val="000000"/>
                <w:sz w:val="20"/>
                <w:szCs w:val="20"/>
              </w:rPr>
              <w:t>RECOMMENDED</w:t>
            </w:r>
          </w:p>
        </w:tc>
        <w:tc>
          <w:tcPr>
            <w:tcW w:w="2099" w:type="dxa"/>
            <w:tcBorders>
              <w:top w:val="nil"/>
              <w:left w:val="nil"/>
              <w:bottom w:val="nil"/>
              <w:right w:val="single" w:sz="8" w:space="0" w:color="auto"/>
            </w:tcBorders>
            <w:shd w:val="clear" w:color="000000" w:fill="FFFFFF"/>
            <w:noWrap/>
            <w:vAlign w:val="bottom"/>
            <w:hideMark/>
          </w:tcPr>
          <w:p w:rsidR="00D70512" w:rsidRDefault="00D70512" w:rsidP="00076C3B">
            <w:pPr>
              <w:jc w:val="center"/>
              <w:rPr>
                <w:b/>
                <w:bCs/>
                <w:sz w:val="20"/>
                <w:szCs w:val="20"/>
              </w:rPr>
            </w:pPr>
            <w:r>
              <w:rPr>
                <w:b/>
                <w:bCs/>
                <w:sz w:val="20"/>
                <w:szCs w:val="20"/>
              </w:rPr>
              <w:t>RATE</w:t>
            </w:r>
          </w:p>
        </w:tc>
      </w:tr>
      <w:tr w:rsidR="00D70512" w:rsidTr="00076C3B">
        <w:trPr>
          <w:trHeight w:val="276"/>
        </w:trPr>
        <w:tc>
          <w:tcPr>
            <w:tcW w:w="4669" w:type="dxa"/>
            <w:tcBorders>
              <w:top w:val="nil"/>
              <w:left w:val="single" w:sz="8" w:space="0" w:color="000000"/>
              <w:bottom w:val="single" w:sz="8" w:space="0" w:color="000000"/>
              <w:right w:val="nil"/>
            </w:tcBorders>
            <w:shd w:val="clear" w:color="000000" w:fill="FFFFFF"/>
            <w:noWrap/>
            <w:vAlign w:val="bottom"/>
            <w:hideMark/>
          </w:tcPr>
          <w:p w:rsidR="00D70512" w:rsidRDefault="00D70512" w:rsidP="00076C3B">
            <w:pPr>
              <w:rPr>
                <w:b/>
                <w:bCs/>
                <w:sz w:val="20"/>
                <w:szCs w:val="20"/>
                <w:u w:val="single"/>
              </w:rPr>
            </w:pPr>
          </w:p>
        </w:tc>
        <w:tc>
          <w:tcPr>
            <w:tcW w:w="1710" w:type="dxa"/>
            <w:tcBorders>
              <w:top w:val="nil"/>
              <w:left w:val="nil"/>
              <w:bottom w:val="single" w:sz="8" w:space="0" w:color="000000"/>
              <w:right w:val="nil"/>
            </w:tcBorders>
            <w:shd w:val="clear" w:color="000000" w:fill="FFFFFF"/>
            <w:noWrap/>
            <w:vAlign w:val="bottom"/>
            <w:hideMark/>
          </w:tcPr>
          <w:p w:rsidR="00D70512" w:rsidRDefault="00D70512" w:rsidP="00076C3B">
            <w:pPr>
              <w:jc w:val="center"/>
              <w:rPr>
                <w:b/>
                <w:bCs/>
                <w:color w:val="000000"/>
                <w:sz w:val="20"/>
                <w:szCs w:val="20"/>
              </w:rPr>
            </w:pPr>
            <w:r>
              <w:rPr>
                <w:b/>
                <w:bCs/>
                <w:color w:val="000000"/>
                <w:sz w:val="20"/>
                <w:szCs w:val="20"/>
              </w:rPr>
              <w:t>FILING</w:t>
            </w:r>
          </w:p>
        </w:tc>
        <w:tc>
          <w:tcPr>
            <w:tcW w:w="2520" w:type="dxa"/>
            <w:gridSpan w:val="3"/>
            <w:tcBorders>
              <w:top w:val="nil"/>
              <w:left w:val="nil"/>
              <w:bottom w:val="single" w:sz="8" w:space="0" w:color="000000"/>
              <w:right w:val="nil"/>
            </w:tcBorders>
            <w:shd w:val="clear" w:color="000000" w:fill="FFFFFF"/>
            <w:noWrap/>
            <w:vAlign w:val="bottom"/>
            <w:hideMark/>
          </w:tcPr>
          <w:p w:rsidR="00D70512" w:rsidRDefault="00D70512" w:rsidP="00076C3B">
            <w:pPr>
              <w:jc w:val="center"/>
              <w:rPr>
                <w:b/>
                <w:bCs/>
                <w:color w:val="000000"/>
                <w:sz w:val="20"/>
                <w:szCs w:val="20"/>
              </w:rPr>
            </w:pPr>
            <w:r>
              <w:rPr>
                <w:b/>
                <w:bCs/>
                <w:color w:val="000000"/>
                <w:sz w:val="20"/>
                <w:szCs w:val="20"/>
              </w:rPr>
              <w:t>RATES</w:t>
            </w:r>
          </w:p>
        </w:tc>
        <w:tc>
          <w:tcPr>
            <w:tcW w:w="2099" w:type="dxa"/>
            <w:tcBorders>
              <w:top w:val="nil"/>
              <w:left w:val="nil"/>
              <w:bottom w:val="single" w:sz="8" w:space="0" w:color="auto"/>
              <w:right w:val="single" w:sz="8" w:space="0" w:color="auto"/>
            </w:tcBorders>
            <w:shd w:val="clear" w:color="000000" w:fill="FFFFFF"/>
            <w:noWrap/>
            <w:vAlign w:val="bottom"/>
            <w:hideMark/>
          </w:tcPr>
          <w:p w:rsidR="00D70512" w:rsidRDefault="00D70512" w:rsidP="00076C3B">
            <w:pPr>
              <w:jc w:val="center"/>
              <w:rPr>
                <w:b/>
                <w:bCs/>
                <w:sz w:val="20"/>
                <w:szCs w:val="20"/>
              </w:rPr>
            </w:pPr>
            <w:r>
              <w:rPr>
                <w:b/>
                <w:bCs/>
                <w:sz w:val="20"/>
                <w:szCs w:val="20"/>
              </w:rPr>
              <w:t>REDUCTION</w:t>
            </w:r>
          </w:p>
        </w:tc>
      </w:tr>
      <w:tr w:rsidR="00D70512" w:rsidTr="00076C3B">
        <w:trPr>
          <w:trHeight w:val="276"/>
        </w:trPr>
        <w:tc>
          <w:tcPr>
            <w:tcW w:w="4669" w:type="dxa"/>
            <w:tcBorders>
              <w:top w:val="nil"/>
              <w:left w:val="single" w:sz="8" w:space="0" w:color="000000"/>
              <w:bottom w:val="nil"/>
              <w:right w:val="nil"/>
            </w:tcBorders>
            <w:shd w:val="clear" w:color="auto" w:fill="auto"/>
            <w:noWrap/>
            <w:vAlign w:val="bottom"/>
            <w:hideMark/>
          </w:tcPr>
          <w:p w:rsidR="00D70512" w:rsidRDefault="00D70512" w:rsidP="00076C3B">
            <w:pPr>
              <w:rPr>
                <w:b/>
                <w:bCs/>
                <w:sz w:val="20"/>
                <w:szCs w:val="20"/>
                <w:u w:val="single"/>
              </w:rPr>
            </w:pPr>
            <w:r>
              <w:rPr>
                <w:b/>
                <w:bCs/>
                <w:sz w:val="20"/>
                <w:szCs w:val="20"/>
                <w:u w:val="single"/>
              </w:rPr>
              <w:t>Residential</w:t>
            </w:r>
          </w:p>
        </w:tc>
        <w:tc>
          <w:tcPr>
            <w:tcW w:w="1710" w:type="dxa"/>
            <w:tcBorders>
              <w:top w:val="nil"/>
              <w:left w:val="nil"/>
              <w:bottom w:val="nil"/>
              <w:right w:val="nil"/>
            </w:tcBorders>
            <w:shd w:val="clear" w:color="auto" w:fill="auto"/>
            <w:noWrap/>
            <w:vAlign w:val="bottom"/>
            <w:hideMark/>
          </w:tcPr>
          <w:p w:rsidR="00D70512" w:rsidRDefault="00D70512" w:rsidP="00076C3B">
            <w:pPr>
              <w:jc w:val="center"/>
              <w:rPr>
                <w:b/>
                <w:bCs/>
                <w:color w:val="000000"/>
                <w:sz w:val="20"/>
                <w:szCs w:val="20"/>
              </w:rPr>
            </w:pPr>
          </w:p>
        </w:tc>
        <w:tc>
          <w:tcPr>
            <w:tcW w:w="2520" w:type="dxa"/>
            <w:gridSpan w:val="3"/>
            <w:tcBorders>
              <w:top w:val="nil"/>
              <w:left w:val="nil"/>
              <w:bottom w:val="nil"/>
              <w:right w:val="nil"/>
            </w:tcBorders>
            <w:shd w:val="clear" w:color="auto" w:fill="auto"/>
            <w:noWrap/>
            <w:vAlign w:val="bottom"/>
            <w:hideMark/>
          </w:tcPr>
          <w:p w:rsidR="00D70512" w:rsidRDefault="00D70512" w:rsidP="00076C3B">
            <w:pPr>
              <w:jc w:val="center"/>
              <w:rPr>
                <w:b/>
                <w:bCs/>
                <w:color w:val="000000"/>
                <w:sz w:val="20"/>
                <w:szCs w:val="20"/>
              </w:rPr>
            </w:pPr>
            <w:r>
              <w:rPr>
                <w:b/>
                <w:bCs/>
                <w:color w:val="000000"/>
                <w:sz w:val="20"/>
                <w:szCs w:val="20"/>
              </w:rPr>
              <w:t> </w:t>
            </w:r>
          </w:p>
        </w:tc>
        <w:tc>
          <w:tcPr>
            <w:tcW w:w="2099" w:type="dxa"/>
            <w:tcBorders>
              <w:top w:val="nil"/>
              <w:left w:val="nil"/>
              <w:bottom w:val="nil"/>
              <w:right w:val="single" w:sz="8" w:space="0" w:color="auto"/>
            </w:tcBorders>
            <w:shd w:val="clear" w:color="auto" w:fill="auto"/>
            <w:noWrap/>
            <w:vAlign w:val="bottom"/>
            <w:hideMark/>
          </w:tcPr>
          <w:p w:rsidR="00D70512" w:rsidRDefault="00D70512" w:rsidP="00076C3B">
            <w:pPr>
              <w:rPr>
                <w:sz w:val="20"/>
                <w:szCs w:val="20"/>
              </w:rPr>
            </w:pPr>
            <w:r>
              <w:rPr>
                <w:sz w:val="20"/>
                <w:szCs w:val="20"/>
              </w:rPr>
              <w:t> </w:t>
            </w:r>
          </w:p>
        </w:tc>
      </w:tr>
      <w:tr w:rsidR="00D70512" w:rsidTr="00076C3B">
        <w:trPr>
          <w:trHeight w:val="276"/>
        </w:trPr>
        <w:tc>
          <w:tcPr>
            <w:tcW w:w="4669" w:type="dxa"/>
            <w:tcBorders>
              <w:top w:val="nil"/>
              <w:left w:val="single" w:sz="8" w:space="0" w:color="000000"/>
              <w:bottom w:val="nil"/>
              <w:right w:val="nil"/>
            </w:tcBorders>
            <w:shd w:val="clear" w:color="auto" w:fill="auto"/>
            <w:noWrap/>
            <w:vAlign w:val="bottom"/>
            <w:hideMark/>
          </w:tcPr>
          <w:p w:rsidR="00D70512" w:rsidRDefault="00D70512" w:rsidP="00076C3B">
            <w:pPr>
              <w:rPr>
                <w:sz w:val="20"/>
                <w:szCs w:val="20"/>
              </w:rPr>
            </w:pPr>
            <w:r>
              <w:rPr>
                <w:sz w:val="20"/>
                <w:szCs w:val="20"/>
              </w:rPr>
              <w:t>Base Facility Charge - All Meter Sizes</w:t>
            </w:r>
          </w:p>
        </w:tc>
        <w:tc>
          <w:tcPr>
            <w:tcW w:w="1710"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 xml:space="preserve">$24.64 </w:t>
            </w:r>
          </w:p>
        </w:tc>
        <w:tc>
          <w:tcPr>
            <w:tcW w:w="2520" w:type="dxa"/>
            <w:gridSpan w:val="3"/>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$27.53</w:t>
            </w:r>
          </w:p>
        </w:tc>
        <w:tc>
          <w:tcPr>
            <w:tcW w:w="2099" w:type="dxa"/>
            <w:tcBorders>
              <w:top w:val="nil"/>
              <w:left w:val="nil"/>
              <w:bottom w:val="nil"/>
              <w:right w:val="single" w:sz="8" w:space="0" w:color="auto"/>
            </w:tcBorders>
            <w:shd w:val="clear" w:color="auto" w:fill="auto"/>
            <w:noWrap/>
            <w:vAlign w:val="bottom"/>
            <w:hideMark/>
          </w:tcPr>
          <w:p w:rsidR="00D70512" w:rsidRDefault="00D70512" w:rsidP="00076C3B">
            <w:pPr>
              <w:jc w:val="right"/>
              <w:rPr>
                <w:sz w:val="20"/>
                <w:szCs w:val="20"/>
              </w:rPr>
            </w:pPr>
            <w:r>
              <w:rPr>
                <w:sz w:val="20"/>
                <w:szCs w:val="20"/>
              </w:rPr>
              <w:t>$0.32</w:t>
            </w:r>
          </w:p>
        </w:tc>
      </w:tr>
      <w:tr w:rsidR="00D70512" w:rsidTr="00076C3B">
        <w:trPr>
          <w:trHeight w:val="276"/>
        </w:trPr>
        <w:tc>
          <w:tcPr>
            <w:tcW w:w="4669" w:type="dxa"/>
            <w:tcBorders>
              <w:top w:val="nil"/>
              <w:left w:val="single" w:sz="8" w:space="0" w:color="000000"/>
              <w:bottom w:val="nil"/>
              <w:right w:val="nil"/>
            </w:tcBorders>
            <w:shd w:val="clear" w:color="auto" w:fill="auto"/>
            <w:noWrap/>
            <w:vAlign w:val="bottom"/>
            <w:hideMark/>
          </w:tcPr>
          <w:p w:rsidR="00D70512" w:rsidRDefault="00D70512" w:rsidP="00076C3B">
            <w:pPr>
              <w:rPr>
                <w:sz w:val="20"/>
                <w:szCs w:val="20"/>
              </w:rPr>
            </w:pPr>
          </w:p>
        </w:tc>
        <w:tc>
          <w:tcPr>
            <w:tcW w:w="1710" w:type="dxa"/>
            <w:tcBorders>
              <w:top w:val="nil"/>
              <w:left w:val="nil"/>
              <w:bottom w:val="nil"/>
              <w:right w:val="nil"/>
            </w:tcBorders>
            <w:shd w:val="clear" w:color="auto" w:fill="auto"/>
            <w:noWrap/>
            <w:vAlign w:val="bottom"/>
            <w:hideMark/>
          </w:tcPr>
          <w:p w:rsidR="00D70512" w:rsidRDefault="00D70512" w:rsidP="00076C3B">
            <w:pPr>
              <w:jc w:val="center"/>
              <w:rPr>
                <w:b/>
                <w:bCs/>
                <w:color w:val="000000"/>
                <w:sz w:val="20"/>
                <w:szCs w:val="20"/>
              </w:rPr>
            </w:pPr>
          </w:p>
        </w:tc>
        <w:tc>
          <w:tcPr>
            <w:tcW w:w="2520" w:type="dxa"/>
            <w:gridSpan w:val="3"/>
            <w:tcBorders>
              <w:top w:val="nil"/>
              <w:left w:val="nil"/>
              <w:bottom w:val="nil"/>
              <w:right w:val="nil"/>
            </w:tcBorders>
            <w:shd w:val="clear" w:color="auto" w:fill="auto"/>
            <w:noWrap/>
            <w:vAlign w:val="bottom"/>
            <w:hideMark/>
          </w:tcPr>
          <w:p w:rsidR="00D70512" w:rsidRDefault="00D70512" w:rsidP="00076C3B">
            <w:pPr>
              <w:jc w:val="center"/>
              <w:rPr>
                <w:b/>
                <w:bCs/>
                <w:color w:val="000000"/>
                <w:sz w:val="20"/>
                <w:szCs w:val="20"/>
              </w:rPr>
            </w:pPr>
          </w:p>
        </w:tc>
        <w:tc>
          <w:tcPr>
            <w:tcW w:w="2099" w:type="dxa"/>
            <w:tcBorders>
              <w:top w:val="nil"/>
              <w:left w:val="nil"/>
              <w:bottom w:val="nil"/>
              <w:right w:val="single" w:sz="8" w:space="0" w:color="auto"/>
            </w:tcBorders>
            <w:shd w:val="clear" w:color="auto" w:fill="auto"/>
            <w:noWrap/>
            <w:vAlign w:val="bottom"/>
            <w:hideMark/>
          </w:tcPr>
          <w:p w:rsidR="00D70512" w:rsidRDefault="00D70512" w:rsidP="00076C3B">
            <w:pPr>
              <w:rPr>
                <w:sz w:val="20"/>
                <w:szCs w:val="20"/>
              </w:rPr>
            </w:pPr>
            <w:r>
              <w:rPr>
                <w:sz w:val="20"/>
                <w:szCs w:val="20"/>
              </w:rPr>
              <w:t> </w:t>
            </w:r>
          </w:p>
        </w:tc>
      </w:tr>
      <w:tr w:rsidR="00D70512" w:rsidTr="00076C3B">
        <w:trPr>
          <w:trHeight w:val="276"/>
        </w:trPr>
        <w:tc>
          <w:tcPr>
            <w:tcW w:w="4669" w:type="dxa"/>
            <w:tcBorders>
              <w:top w:val="nil"/>
              <w:left w:val="single" w:sz="8" w:space="0" w:color="000000"/>
              <w:bottom w:val="nil"/>
              <w:right w:val="nil"/>
            </w:tcBorders>
            <w:shd w:val="clear" w:color="auto" w:fill="auto"/>
            <w:noWrap/>
            <w:vAlign w:val="bottom"/>
            <w:hideMark/>
          </w:tcPr>
          <w:p w:rsidR="00D70512" w:rsidRDefault="00D70512" w:rsidP="00076C3B">
            <w:pPr>
              <w:rPr>
                <w:sz w:val="20"/>
                <w:szCs w:val="20"/>
              </w:rPr>
            </w:pPr>
            <w:r>
              <w:rPr>
                <w:sz w:val="20"/>
                <w:szCs w:val="20"/>
              </w:rPr>
              <w:t xml:space="preserve">Charge Per 1,000 gallons </w:t>
            </w:r>
          </w:p>
        </w:tc>
        <w:tc>
          <w:tcPr>
            <w:tcW w:w="1710" w:type="dxa"/>
            <w:tcBorders>
              <w:top w:val="nil"/>
              <w:left w:val="nil"/>
              <w:bottom w:val="nil"/>
              <w:right w:val="nil"/>
            </w:tcBorders>
            <w:shd w:val="clear" w:color="auto" w:fill="auto"/>
            <w:noWrap/>
            <w:vAlign w:val="bottom"/>
            <w:hideMark/>
          </w:tcPr>
          <w:p w:rsidR="00D70512" w:rsidRDefault="00D70512" w:rsidP="00076C3B">
            <w:pPr>
              <w:rPr>
                <w:rFonts w:ascii="Arial" w:hAnsi="Arial" w:cs="Arial"/>
              </w:rPr>
            </w:pPr>
          </w:p>
        </w:tc>
        <w:tc>
          <w:tcPr>
            <w:tcW w:w="2520" w:type="dxa"/>
            <w:gridSpan w:val="3"/>
            <w:tcBorders>
              <w:top w:val="nil"/>
              <w:left w:val="nil"/>
              <w:bottom w:val="nil"/>
              <w:right w:val="nil"/>
            </w:tcBorders>
            <w:shd w:val="clear" w:color="auto" w:fill="auto"/>
            <w:noWrap/>
            <w:vAlign w:val="bottom"/>
            <w:hideMark/>
          </w:tcPr>
          <w:p w:rsidR="00D70512" w:rsidRDefault="00D70512" w:rsidP="00076C3B">
            <w:pPr>
              <w:rPr>
                <w:color w:val="000000"/>
                <w:sz w:val="20"/>
                <w:szCs w:val="20"/>
              </w:rPr>
            </w:pPr>
          </w:p>
        </w:tc>
        <w:tc>
          <w:tcPr>
            <w:tcW w:w="2099" w:type="dxa"/>
            <w:tcBorders>
              <w:top w:val="nil"/>
              <w:left w:val="nil"/>
              <w:bottom w:val="nil"/>
              <w:right w:val="single" w:sz="8" w:space="0" w:color="auto"/>
            </w:tcBorders>
            <w:shd w:val="clear" w:color="auto" w:fill="auto"/>
            <w:noWrap/>
            <w:vAlign w:val="bottom"/>
            <w:hideMark/>
          </w:tcPr>
          <w:p w:rsidR="00D70512" w:rsidRDefault="00D70512" w:rsidP="00076C3B">
            <w:pPr>
              <w:rPr>
                <w:sz w:val="20"/>
                <w:szCs w:val="20"/>
              </w:rPr>
            </w:pPr>
            <w:r>
              <w:rPr>
                <w:sz w:val="20"/>
                <w:szCs w:val="20"/>
              </w:rPr>
              <w:t> </w:t>
            </w:r>
          </w:p>
        </w:tc>
      </w:tr>
      <w:tr w:rsidR="00D70512" w:rsidTr="00076C3B">
        <w:trPr>
          <w:trHeight w:val="276"/>
        </w:trPr>
        <w:tc>
          <w:tcPr>
            <w:tcW w:w="4669" w:type="dxa"/>
            <w:tcBorders>
              <w:top w:val="nil"/>
              <w:left w:val="single" w:sz="8" w:space="0" w:color="000000"/>
              <w:bottom w:val="nil"/>
              <w:right w:val="nil"/>
            </w:tcBorders>
            <w:shd w:val="clear" w:color="auto" w:fill="auto"/>
            <w:noWrap/>
            <w:vAlign w:val="bottom"/>
            <w:hideMark/>
          </w:tcPr>
          <w:p w:rsidR="00D70512" w:rsidRDefault="00D70512" w:rsidP="00076C3B">
            <w:pPr>
              <w:rPr>
                <w:sz w:val="20"/>
                <w:szCs w:val="20"/>
              </w:rPr>
            </w:pPr>
            <w:r>
              <w:rPr>
                <w:sz w:val="20"/>
                <w:szCs w:val="20"/>
              </w:rPr>
              <w:t>6,000 gallon cap</w:t>
            </w:r>
          </w:p>
        </w:tc>
        <w:tc>
          <w:tcPr>
            <w:tcW w:w="1710"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 xml:space="preserve">$5.88 </w:t>
            </w:r>
          </w:p>
        </w:tc>
        <w:tc>
          <w:tcPr>
            <w:tcW w:w="2520" w:type="dxa"/>
            <w:gridSpan w:val="3"/>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$6.57</w:t>
            </w:r>
          </w:p>
        </w:tc>
        <w:tc>
          <w:tcPr>
            <w:tcW w:w="2099" w:type="dxa"/>
            <w:tcBorders>
              <w:top w:val="nil"/>
              <w:left w:val="nil"/>
              <w:bottom w:val="nil"/>
              <w:right w:val="single" w:sz="8" w:space="0" w:color="auto"/>
            </w:tcBorders>
            <w:shd w:val="clear" w:color="auto" w:fill="auto"/>
            <w:noWrap/>
            <w:vAlign w:val="bottom"/>
            <w:hideMark/>
          </w:tcPr>
          <w:p w:rsidR="00D70512" w:rsidRDefault="00D70512" w:rsidP="00076C3B">
            <w:pPr>
              <w:jc w:val="right"/>
              <w:rPr>
                <w:sz w:val="20"/>
                <w:szCs w:val="20"/>
              </w:rPr>
            </w:pPr>
            <w:r>
              <w:rPr>
                <w:sz w:val="20"/>
                <w:szCs w:val="20"/>
              </w:rPr>
              <w:t>$0.08</w:t>
            </w:r>
          </w:p>
        </w:tc>
      </w:tr>
      <w:tr w:rsidR="00D70512" w:rsidTr="00076C3B">
        <w:trPr>
          <w:trHeight w:val="276"/>
        </w:trPr>
        <w:tc>
          <w:tcPr>
            <w:tcW w:w="4669" w:type="dxa"/>
            <w:tcBorders>
              <w:top w:val="nil"/>
              <w:left w:val="single" w:sz="8" w:space="0" w:color="000000"/>
              <w:bottom w:val="nil"/>
              <w:right w:val="nil"/>
            </w:tcBorders>
            <w:shd w:val="clear" w:color="auto" w:fill="auto"/>
            <w:noWrap/>
            <w:vAlign w:val="bottom"/>
            <w:hideMark/>
          </w:tcPr>
          <w:p w:rsidR="00D70512" w:rsidRDefault="00D70512" w:rsidP="00076C3B">
            <w:pPr>
              <w:rPr>
                <w:color w:val="000000"/>
                <w:sz w:val="20"/>
                <w:szCs w:val="20"/>
                <w:u w:val="single"/>
              </w:rPr>
            </w:pPr>
          </w:p>
        </w:tc>
        <w:tc>
          <w:tcPr>
            <w:tcW w:w="1710"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p>
        </w:tc>
        <w:tc>
          <w:tcPr>
            <w:tcW w:w="2520" w:type="dxa"/>
            <w:gridSpan w:val="3"/>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p>
        </w:tc>
        <w:tc>
          <w:tcPr>
            <w:tcW w:w="2099" w:type="dxa"/>
            <w:tcBorders>
              <w:top w:val="nil"/>
              <w:left w:val="nil"/>
              <w:bottom w:val="nil"/>
              <w:right w:val="single" w:sz="8" w:space="0" w:color="auto"/>
            </w:tcBorders>
            <w:shd w:val="clear" w:color="auto" w:fill="auto"/>
            <w:noWrap/>
            <w:vAlign w:val="bottom"/>
            <w:hideMark/>
          </w:tcPr>
          <w:p w:rsidR="00D70512" w:rsidRDefault="00D70512" w:rsidP="00076C3B">
            <w:pPr>
              <w:rPr>
                <w:sz w:val="20"/>
                <w:szCs w:val="20"/>
              </w:rPr>
            </w:pPr>
            <w:r>
              <w:rPr>
                <w:sz w:val="20"/>
                <w:szCs w:val="20"/>
              </w:rPr>
              <w:t> </w:t>
            </w:r>
          </w:p>
        </w:tc>
      </w:tr>
      <w:tr w:rsidR="00D70512" w:rsidTr="00076C3B">
        <w:trPr>
          <w:trHeight w:val="276"/>
        </w:trPr>
        <w:tc>
          <w:tcPr>
            <w:tcW w:w="4669" w:type="dxa"/>
            <w:tcBorders>
              <w:top w:val="nil"/>
              <w:left w:val="single" w:sz="8" w:space="0" w:color="000000"/>
              <w:bottom w:val="nil"/>
              <w:right w:val="nil"/>
            </w:tcBorders>
            <w:shd w:val="clear" w:color="auto" w:fill="auto"/>
            <w:noWrap/>
            <w:vAlign w:val="bottom"/>
            <w:hideMark/>
          </w:tcPr>
          <w:p w:rsidR="00D70512" w:rsidRDefault="00D70512" w:rsidP="00076C3B">
            <w:pPr>
              <w:rPr>
                <w:b/>
                <w:bCs/>
                <w:color w:val="000000"/>
                <w:sz w:val="20"/>
                <w:szCs w:val="20"/>
                <w:u w:val="single"/>
              </w:rPr>
            </w:pPr>
            <w:r>
              <w:rPr>
                <w:b/>
                <w:bCs/>
                <w:color w:val="000000"/>
                <w:sz w:val="20"/>
                <w:szCs w:val="20"/>
                <w:u w:val="single"/>
              </w:rPr>
              <w:t>General Service</w:t>
            </w:r>
          </w:p>
        </w:tc>
        <w:tc>
          <w:tcPr>
            <w:tcW w:w="1710" w:type="dxa"/>
            <w:tcBorders>
              <w:top w:val="nil"/>
              <w:left w:val="nil"/>
              <w:bottom w:val="nil"/>
              <w:right w:val="nil"/>
            </w:tcBorders>
            <w:shd w:val="clear" w:color="auto" w:fill="auto"/>
            <w:noWrap/>
            <w:vAlign w:val="bottom"/>
            <w:hideMark/>
          </w:tcPr>
          <w:p w:rsidR="00D70512" w:rsidRDefault="00D70512" w:rsidP="00076C3B">
            <w:pPr>
              <w:jc w:val="center"/>
              <w:rPr>
                <w:b/>
                <w:bCs/>
                <w:color w:val="000000"/>
                <w:sz w:val="20"/>
                <w:szCs w:val="20"/>
              </w:rPr>
            </w:pPr>
          </w:p>
        </w:tc>
        <w:tc>
          <w:tcPr>
            <w:tcW w:w="2520" w:type="dxa"/>
            <w:gridSpan w:val="3"/>
            <w:tcBorders>
              <w:top w:val="nil"/>
              <w:left w:val="nil"/>
              <w:bottom w:val="nil"/>
              <w:right w:val="nil"/>
            </w:tcBorders>
            <w:shd w:val="clear" w:color="auto" w:fill="auto"/>
            <w:noWrap/>
            <w:vAlign w:val="bottom"/>
            <w:hideMark/>
          </w:tcPr>
          <w:p w:rsidR="00D70512" w:rsidRDefault="00D70512" w:rsidP="00076C3B">
            <w:pPr>
              <w:jc w:val="center"/>
              <w:rPr>
                <w:b/>
                <w:bCs/>
                <w:color w:val="000000"/>
                <w:sz w:val="20"/>
                <w:szCs w:val="20"/>
              </w:rPr>
            </w:pPr>
          </w:p>
        </w:tc>
        <w:tc>
          <w:tcPr>
            <w:tcW w:w="2099" w:type="dxa"/>
            <w:tcBorders>
              <w:top w:val="nil"/>
              <w:left w:val="nil"/>
              <w:bottom w:val="nil"/>
              <w:right w:val="single" w:sz="8" w:space="0" w:color="auto"/>
            </w:tcBorders>
            <w:shd w:val="clear" w:color="auto" w:fill="auto"/>
            <w:noWrap/>
            <w:vAlign w:val="bottom"/>
            <w:hideMark/>
          </w:tcPr>
          <w:p w:rsidR="00D70512" w:rsidRDefault="00D70512" w:rsidP="00076C3B">
            <w:pPr>
              <w:rPr>
                <w:sz w:val="20"/>
                <w:szCs w:val="20"/>
              </w:rPr>
            </w:pPr>
            <w:r>
              <w:rPr>
                <w:sz w:val="20"/>
                <w:szCs w:val="20"/>
              </w:rPr>
              <w:t> </w:t>
            </w:r>
          </w:p>
        </w:tc>
      </w:tr>
      <w:tr w:rsidR="00D70512" w:rsidTr="00076C3B">
        <w:trPr>
          <w:trHeight w:val="276"/>
        </w:trPr>
        <w:tc>
          <w:tcPr>
            <w:tcW w:w="4669" w:type="dxa"/>
            <w:tcBorders>
              <w:top w:val="nil"/>
              <w:left w:val="single" w:sz="8" w:space="0" w:color="000000"/>
              <w:bottom w:val="nil"/>
              <w:right w:val="nil"/>
            </w:tcBorders>
            <w:shd w:val="clear" w:color="auto" w:fill="auto"/>
            <w:noWrap/>
            <w:vAlign w:val="bottom"/>
            <w:hideMark/>
          </w:tcPr>
          <w:p w:rsidR="00D70512" w:rsidRDefault="00D70512" w:rsidP="00076C3B">
            <w:pPr>
              <w:rPr>
                <w:color w:val="000000"/>
                <w:sz w:val="20"/>
                <w:szCs w:val="20"/>
              </w:rPr>
            </w:pPr>
            <w:r>
              <w:rPr>
                <w:color w:val="000000"/>
                <w:sz w:val="20"/>
                <w:szCs w:val="20"/>
              </w:rPr>
              <w:t>Base Facility Charge by Meter Size</w:t>
            </w:r>
          </w:p>
        </w:tc>
        <w:tc>
          <w:tcPr>
            <w:tcW w:w="1710"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p>
        </w:tc>
        <w:tc>
          <w:tcPr>
            <w:tcW w:w="2520" w:type="dxa"/>
            <w:gridSpan w:val="3"/>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p>
        </w:tc>
        <w:tc>
          <w:tcPr>
            <w:tcW w:w="2099" w:type="dxa"/>
            <w:tcBorders>
              <w:top w:val="nil"/>
              <w:left w:val="nil"/>
              <w:bottom w:val="nil"/>
              <w:right w:val="single" w:sz="8" w:space="0" w:color="auto"/>
            </w:tcBorders>
            <w:shd w:val="clear" w:color="auto" w:fill="auto"/>
            <w:noWrap/>
            <w:vAlign w:val="bottom"/>
            <w:hideMark/>
          </w:tcPr>
          <w:p w:rsidR="00D70512" w:rsidRDefault="00D70512" w:rsidP="00076C3B">
            <w:pPr>
              <w:rPr>
                <w:sz w:val="20"/>
                <w:szCs w:val="20"/>
              </w:rPr>
            </w:pPr>
            <w:r>
              <w:rPr>
                <w:sz w:val="20"/>
                <w:szCs w:val="20"/>
              </w:rPr>
              <w:t> </w:t>
            </w:r>
          </w:p>
        </w:tc>
      </w:tr>
      <w:tr w:rsidR="00D70512" w:rsidTr="00076C3B">
        <w:trPr>
          <w:trHeight w:val="276"/>
        </w:trPr>
        <w:tc>
          <w:tcPr>
            <w:tcW w:w="4669" w:type="dxa"/>
            <w:tcBorders>
              <w:top w:val="nil"/>
              <w:left w:val="single" w:sz="8" w:space="0" w:color="000000"/>
              <w:bottom w:val="nil"/>
              <w:right w:val="nil"/>
            </w:tcBorders>
            <w:shd w:val="clear" w:color="auto" w:fill="auto"/>
            <w:noWrap/>
            <w:vAlign w:val="bottom"/>
            <w:hideMark/>
          </w:tcPr>
          <w:p w:rsidR="00D70512" w:rsidRDefault="00D70512" w:rsidP="00076C3B">
            <w:pPr>
              <w:rPr>
                <w:color w:val="000000"/>
                <w:sz w:val="20"/>
                <w:szCs w:val="20"/>
              </w:rPr>
            </w:pPr>
            <w:r>
              <w:rPr>
                <w:color w:val="000000"/>
                <w:sz w:val="20"/>
                <w:szCs w:val="20"/>
              </w:rPr>
              <w:t>5/8" x 3/4"</w:t>
            </w:r>
          </w:p>
        </w:tc>
        <w:tc>
          <w:tcPr>
            <w:tcW w:w="1710"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$24.64</w:t>
            </w:r>
          </w:p>
        </w:tc>
        <w:tc>
          <w:tcPr>
            <w:tcW w:w="2520" w:type="dxa"/>
            <w:gridSpan w:val="3"/>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$27.53</w:t>
            </w:r>
          </w:p>
        </w:tc>
        <w:tc>
          <w:tcPr>
            <w:tcW w:w="2099" w:type="dxa"/>
            <w:tcBorders>
              <w:top w:val="nil"/>
              <w:left w:val="nil"/>
              <w:bottom w:val="nil"/>
              <w:right w:val="single" w:sz="8" w:space="0" w:color="auto"/>
            </w:tcBorders>
            <w:shd w:val="clear" w:color="auto" w:fill="auto"/>
            <w:noWrap/>
            <w:vAlign w:val="bottom"/>
            <w:hideMark/>
          </w:tcPr>
          <w:p w:rsidR="00D70512" w:rsidRDefault="00D70512" w:rsidP="00076C3B">
            <w:pPr>
              <w:jc w:val="right"/>
              <w:rPr>
                <w:sz w:val="20"/>
                <w:szCs w:val="20"/>
              </w:rPr>
            </w:pPr>
            <w:r>
              <w:rPr>
                <w:sz w:val="20"/>
                <w:szCs w:val="20"/>
              </w:rPr>
              <w:t>$0.32</w:t>
            </w:r>
          </w:p>
        </w:tc>
      </w:tr>
      <w:tr w:rsidR="00D70512" w:rsidTr="00076C3B">
        <w:trPr>
          <w:trHeight w:val="276"/>
        </w:trPr>
        <w:tc>
          <w:tcPr>
            <w:tcW w:w="4669" w:type="dxa"/>
            <w:tcBorders>
              <w:top w:val="nil"/>
              <w:left w:val="single" w:sz="8" w:space="0" w:color="000000"/>
              <w:bottom w:val="nil"/>
              <w:right w:val="nil"/>
            </w:tcBorders>
            <w:shd w:val="clear" w:color="auto" w:fill="auto"/>
            <w:noWrap/>
            <w:vAlign w:val="bottom"/>
            <w:hideMark/>
          </w:tcPr>
          <w:p w:rsidR="00D70512" w:rsidRDefault="00D70512" w:rsidP="00076C3B">
            <w:pPr>
              <w:rPr>
                <w:color w:val="000000"/>
                <w:sz w:val="20"/>
                <w:szCs w:val="20"/>
              </w:rPr>
            </w:pPr>
            <w:r>
              <w:rPr>
                <w:color w:val="000000"/>
                <w:sz w:val="20"/>
                <w:szCs w:val="20"/>
              </w:rPr>
              <w:t>3/4"</w:t>
            </w:r>
          </w:p>
        </w:tc>
        <w:tc>
          <w:tcPr>
            <w:tcW w:w="1710"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$36.96</w:t>
            </w:r>
          </w:p>
        </w:tc>
        <w:tc>
          <w:tcPr>
            <w:tcW w:w="2520" w:type="dxa"/>
            <w:gridSpan w:val="3"/>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$41.30</w:t>
            </w:r>
          </w:p>
        </w:tc>
        <w:tc>
          <w:tcPr>
            <w:tcW w:w="2099" w:type="dxa"/>
            <w:tcBorders>
              <w:top w:val="nil"/>
              <w:left w:val="nil"/>
              <w:bottom w:val="nil"/>
              <w:right w:val="single" w:sz="8" w:space="0" w:color="auto"/>
            </w:tcBorders>
            <w:shd w:val="clear" w:color="auto" w:fill="auto"/>
            <w:noWrap/>
            <w:vAlign w:val="bottom"/>
            <w:hideMark/>
          </w:tcPr>
          <w:p w:rsidR="00D70512" w:rsidRDefault="00D70512" w:rsidP="00076C3B">
            <w:pPr>
              <w:jc w:val="right"/>
              <w:rPr>
                <w:sz w:val="20"/>
                <w:szCs w:val="20"/>
              </w:rPr>
            </w:pPr>
            <w:r>
              <w:rPr>
                <w:sz w:val="20"/>
                <w:szCs w:val="20"/>
              </w:rPr>
              <w:t>$0.48</w:t>
            </w:r>
          </w:p>
        </w:tc>
      </w:tr>
      <w:tr w:rsidR="00D70512" w:rsidTr="00076C3B">
        <w:trPr>
          <w:trHeight w:val="276"/>
        </w:trPr>
        <w:tc>
          <w:tcPr>
            <w:tcW w:w="4669" w:type="dxa"/>
            <w:tcBorders>
              <w:top w:val="nil"/>
              <w:left w:val="single" w:sz="8" w:space="0" w:color="000000"/>
              <w:bottom w:val="nil"/>
              <w:right w:val="nil"/>
            </w:tcBorders>
            <w:shd w:val="clear" w:color="auto" w:fill="auto"/>
            <w:noWrap/>
            <w:vAlign w:val="bottom"/>
            <w:hideMark/>
          </w:tcPr>
          <w:p w:rsidR="00D70512" w:rsidRDefault="00D70512" w:rsidP="00076C3B">
            <w:pPr>
              <w:rPr>
                <w:color w:val="000000"/>
                <w:sz w:val="20"/>
                <w:szCs w:val="20"/>
              </w:rPr>
            </w:pPr>
            <w:r>
              <w:rPr>
                <w:color w:val="000000"/>
                <w:sz w:val="20"/>
                <w:szCs w:val="20"/>
              </w:rPr>
              <w:t>1"</w:t>
            </w:r>
          </w:p>
        </w:tc>
        <w:tc>
          <w:tcPr>
            <w:tcW w:w="1710"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$61.60</w:t>
            </w:r>
          </w:p>
        </w:tc>
        <w:tc>
          <w:tcPr>
            <w:tcW w:w="2520" w:type="dxa"/>
            <w:gridSpan w:val="3"/>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$68.83</w:t>
            </w:r>
          </w:p>
        </w:tc>
        <w:tc>
          <w:tcPr>
            <w:tcW w:w="2099" w:type="dxa"/>
            <w:tcBorders>
              <w:top w:val="nil"/>
              <w:left w:val="nil"/>
              <w:bottom w:val="nil"/>
              <w:right w:val="single" w:sz="8" w:space="0" w:color="auto"/>
            </w:tcBorders>
            <w:shd w:val="clear" w:color="auto" w:fill="auto"/>
            <w:noWrap/>
            <w:vAlign w:val="bottom"/>
            <w:hideMark/>
          </w:tcPr>
          <w:p w:rsidR="00D70512" w:rsidRDefault="00D70512" w:rsidP="00076C3B">
            <w:pPr>
              <w:jc w:val="right"/>
              <w:rPr>
                <w:sz w:val="20"/>
                <w:szCs w:val="20"/>
              </w:rPr>
            </w:pPr>
            <w:r>
              <w:rPr>
                <w:sz w:val="20"/>
                <w:szCs w:val="20"/>
              </w:rPr>
              <w:t>$0.79</w:t>
            </w:r>
          </w:p>
        </w:tc>
      </w:tr>
      <w:tr w:rsidR="00D70512" w:rsidTr="00076C3B">
        <w:trPr>
          <w:trHeight w:val="276"/>
        </w:trPr>
        <w:tc>
          <w:tcPr>
            <w:tcW w:w="4669" w:type="dxa"/>
            <w:tcBorders>
              <w:top w:val="nil"/>
              <w:left w:val="single" w:sz="8" w:space="0" w:color="000000"/>
              <w:bottom w:val="nil"/>
              <w:right w:val="nil"/>
            </w:tcBorders>
            <w:shd w:val="clear" w:color="auto" w:fill="auto"/>
            <w:noWrap/>
            <w:vAlign w:val="bottom"/>
            <w:hideMark/>
          </w:tcPr>
          <w:p w:rsidR="00D70512" w:rsidRDefault="00D70512" w:rsidP="00076C3B">
            <w:pPr>
              <w:rPr>
                <w:color w:val="000000"/>
                <w:sz w:val="20"/>
                <w:szCs w:val="20"/>
              </w:rPr>
            </w:pPr>
            <w:r>
              <w:rPr>
                <w:color w:val="000000"/>
                <w:sz w:val="20"/>
                <w:szCs w:val="20"/>
              </w:rPr>
              <w:t>1-1/2"</w:t>
            </w:r>
          </w:p>
        </w:tc>
        <w:tc>
          <w:tcPr>
            <w:tcW w:w="1710"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$123.20</w:t>
            </w:r>
          </w:p>
        </w:tc>
        <w:tc>
          <w:tcPr>
            <w:tcW w:w="2520" w:type="dxa"/>
            <w:gridSpan w:val="3"/>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$137.65</w:t>
            </w:r>
          </w:p>
        </w:tc>
        <w:tc>
          <w:tcPr>
            <w:tcW w:w="2099" w:type="dxa"/>
            <w:tcBorders>
              <w:top w:val="nil"/>
              <w:left w:val="nil"/>
              <w:bottom w:val="nil"/>
              <w:right w:val="single" w:sz="8" w:space="0" w:color="auto"/>
            </w:tcBorders>
            <w:shd w:val="clear" w:color="auto" w:fill="auto"/>
            <w:noWrap/>
            <w:vAlign w:val="bottom"/>
            <w:hideMark/>
          </w:tcPr>
          <w:p w:rsidR="00D70512" w:rsidRDefault="00D70512" w:rsidP="00076C3B">
            <w:pPr>
              <w:jc w:val="right"/>
              <w:rPr>
                <w:sz w:val="20"/>
                <w:szCs w:val="20"/>
              </w:rPr>
            </w:pPr>
            <w:r>
              <w:rPr>
                <w:sz w:val="20"/>
                <w:szCs w:val="20"/>
              </w:rPr>
              <w:t>$1.59</w:t>
            </w:r>
          </w:p>
        </w:tc>
      </w:tr>
      <w:tr w:rsidR="00D70512" w:rsidTr="00076C3B">
        <w:trPr>
          <w:trHeight w:val="276"/>
        </w:trPr>
        <w:tc>
          <w:tcPr>
            <w:tcW w:w="4669" w:type="dxa"/>
            <w:tcBorders>
              <w:top w:val="nil"/>
              <w:left w:val="single" w:sz="8" w:space="0" w:color="000000"/>
              <w:bottom w:val="nil"/>
              <w:right w:val="nil"/>
            </w:tcBorders>
            <w:shd w:val="clear" w:color="auto" w:fill="auto"/>
            <w:noWrap/>
            <w:vAlign w:val="bottom"/>
            <w:hideMark/>
          </w:tcPr>
          <w:p w:rsidR="00D70512" w:rsidRDefault="00D70512" w:rsidP="00076C3B">
            <w:pPr>
              <w:rPr>
                <w:color w:val="000000"/>
                <w:sz w:val="20"/>
                <w:szCs w:val="20"/>
              </w:rPr>
            </w:pPr>
            <w:r>
              <w:rPr>
                <w:color w:val="000000"/>
                <w:sz w:val="20"/>
                <w:szCs w:val="20"/>
              </w:rPr>
              <w:t>2"</w:t>
            </w:r>
          </w:p>
        </w:tc>
        <w:tc>
          <w:tcPr>
            <w:tcW w:w="1710"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$197.12</w:t>
            </w:r>
          </w:p>
        </w:tc>
        <w:tc>
          <w:tcPr>
            <w:tcW w:w="2520" w:type="dxa"/>
            <w:gridSpan w:val="3"/>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$220.24</w:t>
            </w:r>
          </w:p>
        </w:tc>
        <w:tc>
          <w:tcPr>
            <w:tcW w:w="2099" w:type="dxa"/>
            <w:tcBorders>
              <w:top w:val="nil"/>
              <w:left w:val="nil"/>
              <w:bottom w:val="nil"/>
              <w:right w:val="single" w:sz="8" w:space="0" w:color="auto"/>
            </w:tcBorders>
            <w:shd w:val="clear" w:color="auto" w:fill="auto"/>
            <w:noWrap/>
            <w:vAlign w:val="bottom"/>
            <w:hideMark/>
          </w:tcPr>
          <w:p w:rsidR="00D70512" w:rsidRDefault="00D70512" w:rsidP="00076C3B">
            <w:pPr>
              <w:jc w:val="right"/>
              <w:rPr>
                <w:sz w:val="20"/>
                <w:szCs w:val="20"/>
              </w:rPr>
            </w:pPr>
            <w:r>
              <w:rPr>
                <w:sz w:val="20"/>
                <w:szCs w:val="20"/>
              </w:rPr>
              <w:t>$2.54</w:t>
            </w:r>
          </w:p>
        </w:tc>
      </w:tr>
      <w:tr w:rsidR="00D70512" w:rsidTr="00076C3B">
        <w:trPr>
          <w:trHeight w:val="276"/>
        </w:trPr>
        <w:tc>
          <w:tcPr>
            <w:tcW w:w="4669" w:type="dxa"/>
            <w:tcBorders>
              <w:top w:val="nil"/>
              <w:left w:val="single" w:sz="8" w:space="0" w:color="000000"/>
              <w:bottom w:val="nil"/>
              <w:right w:val="nil"/>
            </w:tcBorders>
            <w:shd w:val="clear" w:color="auto" w:fill="auto"/>
            <w:noWrap/>
            <w:vAlign w:val="bottom"/>
            <w:hideMark/>
          </w:tcPr>
          <w:p w:rsidR="00D70512" w:rsidRDefault="00D70512" w:rsidP="00076C3B">
            <w:pPr>
              <w:rPr>
                <w:color w:val="000000"/>
                <w:sz w:val="20"/>
                <w:szCs w:val="20"/>
              </w:rPr>
            </w:pPr>
            <w:r>
              <w:rPr>
                <w:color w:val="000000"/>
                <w:sz w:val="20"/>
                <w:szCs w:val="20"/>
              </w:rPr>
              <w:t>3"</w:t>
            </w:r>
          </w:p>
        </w:tc>
        <w:tc>
          <w:tcPr>
            <w:tcW w:w="1710"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$394.24</w:t>
            </w:r>
          </w:p>
        </w:tc>
        <w:tc>
          <w:tcPr>
            <w:tcW w:w="2520" w:type="dxa"/>
            <w:gridSpan w:val="3"/>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$440.48</w:t>
            </w:r>
          </w:p>
        </w:tc>
        <w:tc>
          <w:tcPr>
            <w:tcW w:w="2099" w:type="dxa"/>
            <w:tcBorders>
              <w:top w:val="nil"/>
              <w:left w:val="nil"/>
              <w:bottom w:val="nil"/>
              <w:right w:val="single" w:sz="8" w:space="0" w:color="auto"/>
            </w:tcBorders>
            <w:shd w:val="clear" w:color="auto" w:fill="auto"/>
            <w:noWrap/>
            <w:vAlign w:val="bottom"/>
            <w:hideMark/>
          </w:tcPr>
          <w:p w:rsidR="00D70512" w:rsidRDefault="00D70512" w:rsidP="00076C3B">
            <w:pPr>
              <w:jc w:val="right"/>
              <w:rPr>
                <w:sz w:val="20"/>
                <w:szCs w:val="20"/>
              </w:rPr>
            </w:pPr>
            <w:r>
              <w:rPr>
                <w:sz w:val="20"/>
                <w:szCs w:val="20"/>
              </w:rPr>
              <w:t>$5.07</w:t>
            </w:r>
          </w:p>
        </w:tc>
      </w:tr>
      <w:tr w:rsidR="00D70512" w:rsidTr="00076C3B">
        <w:trPr>
          <w:trHeight w:val="276"/>
        </w:trPr>
        <w:tc>
          <w:tcPr>
            <w:tcW w:w="4669" w:type="dxa"/>
            <w:tcBorders>
              <w:top w:val="nil"/>
              <w:left w:val="single" w:sz="8" w:space="0" w:color="000000"/>
              <w:bottom w:val="nil"/>
              <w:right w:val="nil"/>
            </w:tcBorders>
            <w:shd w:val="clear" w:color="auto" w:fill="auto"/>
            <w:noWrap/>
            <w:vAlign w:val="bottom"/>
            <w:hideMark/>
          </w:tcPr>
          <w:p w:rsidR="00D70512" w:rsidRDefault="00D70512" w:rsidP="00076C3B">
            <w:pPr>
              <w:rPr>
                <w:color w:val="000000"/>
                <w:sz w:val="20"/>
                <w:szCs w:val="20"/>
              </w:rPr>
            </w:pPr>
            <w:r>
              <w:rPr>
                <w:color w:val="000000"/>
                <w:sz w:val="20"/>
                <w:szCs w:val="20"/>
              </w:rPr>
              <w:t>4"</w:t>
            </w:r>
          </w:p>
        </w:tc>
        <w:tc>
          <w:tcPr>
            <w:tcW w:w="1710"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$616.00</w:t>
            </w:r>
          </w:p>
        </w:tc>
        <w:tc>
          <w:tcPr>
            <w:tcW w:w="2520" w:type="dxa"/>
            <w:gridSpan w:val="3"/>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$688.25</w:t>
            </w:r>
          </w:p>
        </w:tc>
        <w:tc>
          <w:tcPr>
            <w:tcW w:w="2099" w:type="dxa"/>
            <w:tcBorders>
              <w:top w:val="nil"/>
              <w:left w:val="nil"/>
              <w:bottom w:val="nil"/>
              <w:right w:val="single" w:sz="8" w:space="0" w:color="auto"/>
            </w:tcBorders>
            <w:shd w:val="clear" w:color="auto" w:fill="auto"/>
            <w:noWrap/>
            <w:vAlign w:val="bottom"/>
            <w:hideMark/>
          </w:tcPr>
          <w:p w:rsidR="00D70512" w:rsidRDefault="00D70512" w:rsidP="00076C3B">
            <w:pPr>
              <w:jc w:val="right"/>
              <w:rPr>
                <w:sz w:val="20"/>
                <w:szCs w:val="20"/>
              </w:rPr>
            </w:pPr>
            <w:r>
              <w:rPr>
                <w:sz w:val="20"/>
                <w:szCs w:val="20"/>
              </w:rPr>
              <w:t>$7.93</w:t>
            </w:r>
          </w:p>
        </w:tc>
      </w:tr>
      <w:tr w:rsidR="00D70512" w:rsidTr="00076C3B">
        <w:trPr>
          <w:trHeight w:val="276"/>
        </w:trPr>
        <w:tc>
          <w:tcPr>
            <w:tcW w:w="4669" w:type="dxa"/>
            <w:tcBorders>
              <w:top w:val="nil"/>
              <w:left w:val="single" w:sz="8" w:space="0" w:color="000000"/>
              <w:bottom w:val="nil"/>
              <w:right w:val="nil"/>
            </w:tcBorders>
            <w:shd w:val="clear" w:color="auto" w:fill="auto"/>
            <w:noWrap/>
            <w:vAlign w:val="bottom"/>
            <w:hideMark/>
          </w:tcPr>
          <w:p w:rsidR="00D70512" w:rsidRDefault="00D70512" w:rsidP="00076C3B">
            <w:pPr>
              <w:rPr>
                <w:color w:val="000000"/>
                <w:sz w:val="20"/>
                <w:szCs w:val="20"/>
              </w:rPr>
            </w:pPr>
            <w:r>
              <w:rPr>
                <w:color w:val="000000"/>
                <w:sz w:val="20"/>
                <w:szCs w:val="20"/>
              </w:rPr>
              <w:t>6"</w:t>
            </w:r>
          </w:p>
        </w:tc>
        <w:tc>
          <w:tcPr>
            <w:tcW w:w="1710"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$1,232.00</w:t>
            </w:r>
          </w:p>
        </w:tc>
        <w:tc>
          <w:tcPr>
            <w:tcW w:w="2520" w:type="dxa"/>
            <w:gridSpan w:val="3"/>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$1,376.50</w:t>
            </w:r>
          </w:p>
        </w:tc>
        <w:tc>
          <w:tcPr>
            <w:tcW w:w="2099" w:type="dxa"/>
            <w:tcBorders>
              <w:top w:val="nil"/>
              <w:left w:val="nil"/>
              <w:bottom w:val="nil"/>
              <w:right w:val="single" w:sz="8" w:space="0" w:color="auto"/>
            </w:tcBorders>
            <w:shd w:val="clear" w:color="auto" w:fill="auto"/>
            <w:noWrap/>
            <w:vAlign w:val="bottom"/>
            <w:hideMark/>
          </w:tcPr>
          <w:p w:rsidR="00D70512" w:rsidRDefault="00D70512" w:rsidP="00076C3B">
            <w:pPr>
              <w:jc w:val="right"/>
              <w:rPr>
                <w:sz w:val="20"/>
                <w:szCs w:val="20"/>
              </w:rPr>
            </w:pPr>
            <w:r>
              <w:rPr>
                <w:sz w:val="20"/>
                <w:szCs w:val="20"/>
              </w:rPr>
              <w:t>$15.85</w:t>
            </w:r>
          </w:p>
        </w:tc>
      </w:tr>
      <w:tr w:rsidR="00D70512" w:rsidTr="00076C3B">
        <w:trPr>
          <w:trHeight w:val="276"/>
        </w:trPr>
        <w:tc>
          <w:tcPr>
            <w:tcW w:w="4669" w:type="dxa"/>
            <w:tcBorders>
              <w:top w:val="nil"/>
              <w:left w:val="single" w:sz="8" w:space="0" w:color="000000"/>
              <w:bottom w:val="nil"/>
              <w:right w:val="nil"/>
            </w:tcBorders>
            <w:shd w:val="clear" w:color="auto" w:fill="auto"/>
            <w:noWrap/>
            <w:vAlign w:val="bottom"/>
            <w:hideMark/>
          </w:tcPr>
          <w:p w:rsidR="00D70512" w:rsidRDefault="00D70512" w:rsidP="00076C3B">
            <w:pPr>
              <w:rPr>
                <w:color w:val="000000"/>
                <w:sz w:val="20"/>
                <w:szCs w:val="20"/>
              </w:rPr>
            </w:pPr>
          </w:p>
        </w:tc>
        <w:tc>
          <w:tcPr>
            <w:tcW w:w="1710"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p>
        </w:tc>
        <w:tc>
          <w:tcPr>
            <w:tcW w:w="2520" w:type="dxa"/>
            <w:gridSpan w:val="3"/>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p>
        </w:tc>
        <w:tc>
          <w:tcPr>
            <w:tcW w:w="2099" w:type="dxa"/>
            <w:tcBorders>
              <w:top w:val="nil"/>
              <w:left w:val="nil"/>
              <w:bottom w:val="nil"/>
              <w:right w:val="single" w:sz="8" w:space="0" w:color="auto"/>
            </w:tcBorders>
            <w:shd w:val="clear" w:color="auto" w:fill="auto"/>
            <w:noWrap/>
            <w:vAlign w:val="bottom"/>
            <w:hideMark/>
          </w:tcPr>
          <w:p w:rsidR="00D70512" w:rsidRDefault="00D70512" w:rsidP="00076C3B">
            <w:pPr>
              <w:rPr>
                <w:sz w:val="20"/>
                <w:szCs w:val="20"/>
              </w:rPr>
            </w:pPr>
            <w:r>
              <w:rPr>
                <w:sz w:val="20"/>
                <w:szCs w:val="20"/>
              </w:rPr>
              <w:t> </w:t>
            </w:r>
          </w:p>
        </w:tc>
      </w:tr>
      <w:tr w:rsidR="00D70512" w:rsidTr="00076C3B">
        <w:trPr>
          <w:trHeight w:val="276"/>
        </w:trPr>
        <w:tc>
          <w:tcPr>
            <w:tcW w:w="4669" w:type="dxa"/>
            <w:tcBorders>
              <w:top w:val="nil"/>
              <w:left w:val="single" w:sz="8" w:space="0" w:color="000000"/>
              <w:bottom w:val="nil"/>
              <w:right w:val="nil"/>
            </w:tcBorders>
            <w:shd w:val="clear" w:color="auto" w:fill="auto"/>
            <w:noWrap/>
            <w:vAlign w:val="bottom"/>
            <w:hideMark/>
          </w:tcPr>
          <w:p w:rsidR="00D70512" w:rsidRDefault="00D70512" w:rsidP="00076C3B">
            <w:pPr>
              <w:rPr>
                <w:sz w:val="20"/>
                <w:szCs w:val="20"/>
              </w:rPr>
            </w:pPr>
            <w:r>
              <w:rPr>
                <w:sz w:val="20"/>
                <w:szCs w:val="20"/>
              </w:rPr>
              <w:t xml:space="preserve">Charge per 1,000 gallons </w:t>
            </w:r>
          </w:p>
        </w:tc>
        <w:tc>
          <w:tcPr>
            <w:tcW w:w="1710"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$7.00</w:t>
            </w:r>
          </w:p>
        </w:tc>
        <w:tc>
          <w:tcPr>
            <w:tcW w:w="2520" w:type="dxa"/>
            <w:gridSpan w:val="3"/>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$7.82</w:t>
            </w:r>
          </w:p>
        </w:tc>
        <w:tc>
          <w:tcPr>
            <w:tcW w:w="2099" w:type="dxa"/>
            <w:tcBorders>
              <w:top w:val="nil"/>
              <w:left w:val="nil"/>
              <w:bottom w:val="nil"/>
              <w:right w:val="single" w:sz="8" w:space="0" w:color="auto"/>
            </w:tcBorders>
            <w:shd w:val="clear" w:color="auto" w:fill="auto"/>
            <w:noWrap/>
            <w:vAlign w:val="bottom"/>
            <w:hideMark/>
          </w:tcPr>
          <w:p w:rsidR="00D70512" w:rsidRDefault="00D70512" w:rsidP="00076C3B">
            <w:pPr>
              <w:jc w:val="right"/>
              <w:rPr>
                <w:sz w:val="20"/>
                <w:szCs w:val="20"/>
              </w:rPr>
            </w:pPr>
            <w:r>
              <w:rPr>
                <w:sz w:val="20"/>
                <w:szCs w:val="20"/>
              </w:rPr>
              <w:t>$0.09</w:t>
            </w:r>
          </w:p>
        </w:tc>
      </w:tr>
      <w:tr w:rsidR="00D70512" w:rsidTr="00076C3B">
        <w:trPr>
          <w:trHeight w:val="276"/>
        </w:trPr>
        <w:tc>
          <w:tcPr>
            <w:tcW w:w="4669" w:type="dxa"/>
            <w:tcBorders>
              <w:top w:val="nil"/>
              <w:left w:val="single" w:sz="8" w:space="0" w:color="000000"/>
              <w:bottom w:val="nil"/>
              <w:right w:val="nil"/>
            </w:tcBorders>
            <w:shd w:val="clear" w:color="auto" w:fill="auto"/>
            <w:noWrap/>
            <w:vAlign w:val="bottom"/>
            <w:hideMark/>
          </w:tcPr>
          <w:p w:rsidR="00D70512" w:rsidRDefault="00D70512" w:rsidP="00076C3B">
            <w:pPr>
              <w:rPr>
                <w:sz w:val="20"/>
                <w:szCs w:val="20"/>
              </w:rPr>
            </w:pPr>
          </w:p>
        </w:tc>
        <w:tc>
          <w:tcPr>
            <w:tcW w:w="1710"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p>
        </w:tc>
        <w:tc>
          <w:tcPr>
            <w:tcW w:w="2520" w:type="dxa"/>
            <w:gridSpan w:val="3"/>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p>
        </w:tc>
        <w:tc>
          <w:tcPr>
            <w:tcW w:w="2099" w:type="dxa"/>
            <w:tcBorders>
              <w:top w:val="nil"/>
              <w:left w:val="nil"/>
              <w:bottom w:val="nil"/>
              <w:right w:val="single" w:sz="8" w:space="0" w:color="auto"/>
            </w:tcBorders>
            <w:shd w:val="clear" w:color="auto" w:fill="auto"/>
            <w:noWrap/>
            <w:vAlign w:val="bottom"/>
            <w:hideMark/>
          </w:tcPr>
          <w:p w:rsidR="00D70512" w:rsidRDefault="00D70512" w:rsidP="00076C3B">
            <w:pPr>
              <w:rPr>
                <w:sz w:val="20"/>
                <w:szCs w:val="20"/>
              </w:rPr>
            </w:pPr>
            <w:r>
              <w:rPr>
                <w:sz w:val="20"/>
                <w:szCs w:val="20"/>
              </w:rPr>
              <w:t> </w:t>
            </w:r>
          </w:p>
        </w:tc>
      </w:tr>
      <w:tr w:rsidR="00D70512" w:rsidTr="00076C3B">
        <w:trPr>
          <w:trHeight w:val="276"/>
        </w:trPr>
        <w:tc>
          <w:tcPr>
            <w:tcW w:w="6379" w:type="dxa"/>
            <w:gridSpan w:val="2"/>
            <w:tcBorders>
              <w:top w:val="nil"/>
              <w:left w:val="single" w:sz="8" w:space="0" w:color="000000"/>
              <w:bottom w:val="nil"/>
              <w:right w:val="nil"/>
            </w:tcBorders>
            <w:shd w:val="clear" w:color="auto" w:fill="auto"/>
            <w:noWrap/>
            <w:vAlign w:val="bottom"/>
            <w:hideMark/>
          </w:tcPr>
          <w:p w:rsidR="00D70512" w:rsidRDefault="00D70512" w:rsidP="00D70512">
            <w:pPr>
              <w:rPr>
                <w:color w:val="000000"/>
                <w:sz w:val="20"/>
                <w:szCs w:val="20"/>
              </w:rPr>
            </w:pPr>
            <w:r>
              <w:rPr>
                <w:b/>
                <w:bCs/>
                <w:color w:val="000000"/>
                <w:sz w:val="20"/>
                <w:szCs w:val="20"/>
                <w:u w:val="single"/>
              </w:rPr>
              <w:t>Typical Residential 5/8" x 3/4" Meter Bill Comparison</w:t>
            </w:r>
          </w:p>
        </w:tc>
        <w:tc>
          <w:tcPr>
            <w:tcW w:w="2520" w:type="dxa"/>
            <w:gridSpan w:val="3"/>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p>
        </w:tc>
        <w:tc>
          <w:tcPr>
            <w:tcW w:w="2099" w:type="dxa"/>
            <w:tcBorders>
              <w:top w:val="nil"/>
              <w:left w:val="nil"/>
              <w:bottom w:val="nil"/>
              <w:right w:val="single" w:sz="8" w:space="0" w:color="auto"/>
            </w:tcBorders>
            <w:shd w:val="clear" w:color="auto" w:fill="auto"/>
            <w:noWrap/>
            <w:vAlign w:val="bottom"/>
            <w:hideMark/>
          </w:tcPr>
          <w:p w:rsidR="00D70512" w:rsidRDefault="00D70512" w:rsidP="00076C3B">
            <w:pPr>
              <w:rPr>
                <w:sz w:val="20"/>
                <w:szCs w:val="20"/>
              </w:rPr>
            </w:pPr>
            <w:r>
              <w:rPr>
                <w:sz w:val="20"/>
                <w:szCs w:val="20"/>
              </w:rPr>
              <w:t> </w:t>
            </w:r>
          </w:p>
        </w:tc>
      </w:tr>
      <w:tr w:rsidR="00D70512" w:rsidTr="00076C3B">
        <w:trPr>
          <w:trHeight w:val="276"/>
        </w:trPr>
        <w:tc>
          <w:tcPr>
            <w:tcW w:w="4669" w:type="dxa"/>
            <w:tcBorders>
              <w:top w:val="nil"/>
              <w:left w:val="single" w:sz="8" w:space="0" w:color="000000"/>
              <w:bottom w:val="nil"/>
              <w:right w:val="nil"/>
            </w:tcBorders>
            <w:shd w:val="clear" w:color="auto" w:fill="auto"/>
            <w:noWrap/>
            <w:vAlign w:val="bottom"/>
            <w:hideMark/>
          </w:tcPr>
          <w:p w:rsidR="00D70512" w:rsidRDefault="00D70512" w:rsidP="00076C3B">
            <w:pPr>
              <w:rPr>
                <w:color w:val="000000"/>
                <w:sz w:val="20"/>
                <w:szCs w:val="20"/>
              </w:rPr>
            </w:pPr>
            <w:r>
              <w:rPr>
                <w:color w:val="000000"/>
                <w:sz w:val="20"/>
                <w:szCs w:val="20"/>
              </w:rPr>
              <w:t>4,000 Gallons</w:t>
            </w:r>
          </w:p>
        </w:tc>
        <w:tc>
          <w:tcPr>
            <w:tcW w:w="1710"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 xml:space="preserve">$48.16 </w:t>
            </w:r>
          </w:p>
        </w:tc>
        <w:tc>
          <w:tcPr>
            <w:tcW w:w="2520" w:type="dxa"/>
            <w:gridSpan w:val="3"/>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 xml:space="preserve">$53.81 </w:t>
            </w:r>
          </w:p>
        </w:tc>
        <w:tc>
          <w:tcPr>
            <w:tcW w:w="2099" w:type="dxa"/>
            <w:tcBorders>
              <w:top w:val="nil"/>
              <w:left w:val="nil"/>
              <w:bottom w:val="nil"/>
              <w:right w:val="single" w:sz="8" w:space="0" w:color="auto"/>
            </w:tcBorders>
            <w:shd w:val="clear" w:color="auto" w:fill="auto"/>
            <w:noWrap/>
            <w:vAlign w:val="bottom"/>
            <w:hideMark/>
          </w:tcPr>
          <w:p w:rsidR="00D70512" w:rsidRDefault="00D70512" w:rsidP="00076C3B">
            <w:pPr>
              <w:jc w:val="right"/>
              <w:rPr>
                <w:color w:val="000000"/>
                <w:sz w:val="20"/>
                <w:szCs w:val="20"/>
              </w:rPr>
            </w:pPr>
            <w:r>
              <w:rPr>
                <w:color w:val="000000"/>
                <w:sz w:val="20"/>
                <w:szCs w:val="20"/>
              </w:rPr>
              <w:t> </w:t>
            </w:r>
          </w:p>
        </w:tc>
      </w:tr>
      <w:tr w:rsidR="00D70512" w:rsidTr="00076C3B">
        <w:trPr>
          <w:trHeight w:val="276"/>
        </w:trPr>
        <w:tc>
          <w:tcPr>
            <w:tcW w:w="4669" w:type="dxa"/>
            <w:tcBorders>
              <w:top w:val="nil"/>
              <w:left w:val="single" w:sz="8" w:space="0" w:color="000000"/>
              <w:bottom w:val="nil"/>
              <w:right w:val="nil"/>
            </w:tcBorders>
            <w:shd w:val="clear" w:color="auto" w:fill="auto"/>
            <w:noWrap/>
            <w:vAlign w:val="bottom"/>
            <w:hideMark/>
          </w:tcPr>
          <w:p w:rsidR="00D70512" w:rsidRDefault="00D70512" w:rsidP="00076C3B">
            <w:pPr>
              <w:rPr>
                <w:color w:val="000000"/>
                <w:sz w:val="20"/>
                <w:szCs w:val="20"/>
              </w:rPr>
            </w:pPr>
            <w:r>
              <w:rPr>
                <w:color w:val="000000"/>
                <w:sz w:val="20"/>
                <w:szCs w:val="20"/>
              </w:rPr>
              <w:t>6,000 Gallons</w:t>
            </w:r>
          </w:p>
        </w:tc>
        <w:tc>
          <w:tcPr>
            <w:tcW w:w="1710" w:type="dxa"/>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 xml:space="preserve">$59.92 </w:t>
            </w:r>
          </w:p>
        </w:tc>
        <w:tc>
          <w:tcPr>
            <w:tcW w:w="2520" w:type="dxa"/>
            <w:gridSpan w:val="3"/>
            <w:tcBorders>
              <w:top w:val="nil"/>
              <w:left w:val="nil"/>
              <w:bottom w:val="nil"/>
              <w:right w:val="nil"/>
            </w:tcBorders>
            <w:shd w:val="clear" w:color="auto" w:fill="auto"/>
            <w:noWrap/>
            <w:vAlign w:val="bottom"/>
            <w:hideMark/>
          </w:tcPr>
          <w:p w:rsidR="00D70512" w:rsidRDefault="00D70512" w:rsidP="00076C3B">
            <w:pPr>
              <w:jc w:val="right"/>
              <w:rPr>
                <w:color w:val="000000"/>
                <w:sz w:val="20"/>
                <w:szCs w:val="20"/>
              </w:rPr>
            </w:pPr>
            <w:r>
              <w:rPr>
                <w:color w:val="000000"/>
                <w:sz w:val="20"/>
                <w:szCs w:val="20"/>
              </w:rPr>
              <w:t xml:space="preserve">$66.95 </w:t>
            </w:r>
          </w:p>
        </w:tc>
        <w:tc>
          <w:tcPr>
            <w:tcW w:w="2099" w:type="dxa"/>
            <w:tcBorders>
              <w:top w:val="nil"/>
              <w:left w:val="nil"/>
              <w:bottom w:val="nil"/>
              <w:right w:val="single" w:sz="8" w:space="0" w:color="auto"/>
            </w:tcBorders>
            <w:shd w:val="clear" w:color="auto" w:fill="auto"/>
            <w:noWrap/>
            <w:vAlign w:val="bottom"/>
            <w:hideMark/>
          </w:tcPr>
          <w:p w:rsidR="00D70512" w:rsidRDefault="00D70512" w:rsidP="00076C3B">
            <w:pPr>
              <w:jc w:val="right"/>
              <w:rPr>
                <w:color w:val="000000"/>
                <w:sz w:val="20"/>
                <w:szCs w:val="20"/>
              </w:rPr>
            </w:pPr>
            <w:r>
              <w:rPr>
                <w:color w:val="000000"/>
                <w:sz w:val="20"/>
                <w:szCs w:val="20"/>
              </w:rPr>
              <w:t> </w:t>
            </w:r>
          </w:p>
        </w:tc>
      </w:tr>
      <w:tr w:rsidR="00D70512" w:rsidTr="00076C3B">
        <w:trPr>
          <w:trHeight w:val="276"/>
        </w:trPr>
        <w:tc>
          <w:tcPr>
            <w:tcW w:w="4669" w:type="dxa"/>
            <w:tcBorders>
              <w:top w:val="nil"/>
              <w:left w:val="single" w:sz="8" w:space="0" w:color="000000"/>
              <w:bottom w:val="single" w:sz="8" w:space="0" w:color="000000"/>
              <w:right w:val="nil"/>
            </w:tcBorders>
            <w:shd w:val="clear" w:color="auto" w:fill="auto"/>
            <w:noWrap/>
            <w:vAlign w:val="bottom"/>
            <w:hideMark/>
          </w:tcPr>
          <w:p w:rsidR="00D70512" w:rsidRDefault="00D70512" w:rsidP="00076C3B">
            <w:pPr>
              <w:rPr>
                <w:color w:val="000000"/>
                <w:sz w:val="20"/>
                <w:szCs w:val="20"/>
              </w:rPr>
            </w:pPr>
            <w:r>
              <w:rPr>
                <w:color w:val="000000"/>
                <w:sz w:val="20"/>
                <w:szCs w:val="20"/>
              </w:rPr>
              <w:t>8,000 Gallons</w:t>
            </w:r>
          </w:p>
        </w:tc>
        <w:tc>
          <w:tcPr>
            <w:tcW w:w="1710" w:type="dxa"/>
            <w:tcBorders>
              <w:top w:val="nil"/>
              <w:left w:val="nil"/>
              <w:bottom w:val="single" w:sz="8" w:space="0" w:color="000000"/>
              <w:right w:val="nil"/>
            </w:tcBorders>
            <w:shd w:val="clear" w:color="auto" w:fill="auto"/>
            <w:noWrap/>
            <w:vAlign w:val="bottom"/>
            <w:hideMark/>
          </w:tcPr>
          <w:p w:rsidR="00D70512" w:rsidRDefault="00185506" w:rsidP="00076C3B">
            <w:pPr>
              <w:jc w:val="right"/>
              <w:rPr>
                <w:color w:val="000000"/>
                <w:sz w:val="20"/>
                <w:szCs w:val="20"/>
              </w:rPr>
            </w:pPr>
            <w:r>
              <w:rPr>
                <w:color w:val="000000"/>
                <w:sz w:val="20"/>
                <w:szCs w:val="20"/>
              </w:rPr>
              <w:t>$59.92</w:t>
            </w:r>
            <w:r w:rsidR="00D70512">
              <w:rPr>
                <w:color w:val="000000"/>
                <w:sz w:val="20"/>
                <w:szCs w:val="20"/>
              </w:rPr>
              <w:t xml:space="preserve"> </w:t>
            </w:r>
          </w:p>
        </w:tc>
        <w:tc>
          <w:tcPr>
            <w:tcW w:w="2520" w:type="dxa"/>
            <w:gridSpan w:val="3"/>
            <w:tcBorders>
              <w:top w:val="nil"/>
              <w:left w:val="nil"/>
              <w:bottom w:val="single" w:sz="8" w:space="0" w:color="000000"/>
              <w:right w:val="nil"/>
            </w:tcBorders>
            <w:shd w:val="clear" w:color="auto" w:fill="auto"/>
            <w:noWrap/>
            <w:vAlign w:val="bottom"/>
            <w:hideMark/>
          </w:tcPr>
          <w:p w:rsidR="00D70512" w:rsidRDefault="00185506" w:rsidP="00076C3B">
            <w:pPr>
              <w:jc w:val="right"/>
              <w:rPr>
                <w:color w:val="000000"/>
                <w:sz w:val="20"/>
                <w:szCs w:val="20"/>
              </w:rPr>
            </w:pPr>
            <w:r>
              <w:rPr>
                <w:color w:val="000000"/>
                <w:sz w:val="20"/>
                <w:szCs w:val="20"/>
              </w:rPr>
              <w:t>$66.95</w:t>
            </w:r>
          </w:p>
        </w:tc>
        <w:tc>
          <w:tcPr>
            <w:tcW w:w="2099" w:type="dxa"/>
            <w:tcBorders>
              <w:top w:val="nil"/>
              <w:left w:val="nil"/>
              <w:bottom w:val="single" w:sz="8" w:space="0" w:color="000000"/>
              <w:right w:val="single" w:sz="8" w:space="0" w:color="auto"/>
            </w:tcBorders>
            <w:shd w:val="clear" w:color="auto" w:fill="auto"/>
            <w:noWrap/>
            <w:vAlign w:val="bottom"/>
            <w:hideMark/>
          </w:tcPr>
          <w:p w:rsidR="00D70512" w:rsidRDefault="00D70512" w:rsidP="00076C3B">
            <w:pPr>
              <w:jc w:val="right"/>
              <w:rPr>
                <w:color w:val="000000"/>
                <w:sz w:val="20"/>
                <w:szCs w:val="20"/>
              </w:rPr>
            </w:pPr>
            <w:r>
              <w:rPr>
                <w:color w:val="000000"/>
                <w:sz w:val="20"/>
                <w:szCs w:val="20"/>
              </w:rPr>
              <w:t> </w:t>
            </w:r>
          </w:p>
        </w:tc>
      </w:tr>
    </w:tbl>
    <w:p w:rsidR="007304A3" w:rsidRPr="00D70512" w:rsidRDefault="007304A3" w:rsidP="00D70512"/>
    <w:sectPr w:rsidR="007304A3" w:rsidRPr="00D70512" w:rsidSect="00423310">
      <w:headerReference w:type="default" r:id="rId2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156" w:rsidRDefault="00FC1156">
      <w:r>
        <w:separator/>
      </w:r>
    </w:p>
  </w:endnote>
  <w:endnote w:type="continuationSeparator" w:id="0">
    <w:p w:rsidR="00FC1156" w:rsidRDefault="00FC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56" w:rsidRDefault="00FC1156" w:rsidP="005528DA">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8E587F">
      <w:rPr>
        <w:rStyle w:val="PageNumber"/>
        <w:noProof/>
      </w:rPr>
      <w:t>31</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56" w:rsidRDefault="00FC1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156" w:rsidRDefault="00FC1156">
      <w:r>
        <w:separator/>
      </w:r>
    </w:p>
  </w:footnote>
  <w:footnote w:type="continuationSeparator" w:id="0">
    <w:p w:rsidR="00FC1156" w:rsidRDefault="00FC1156">
      <w:r>
        <w:continuationSeparator/>
      </w:r>
    </w:p>
  </w:footnote>
  <w:footnote w:id="1">
    <w:p w:rsidR="00FC1156" w:rsidRPr="004F581B" w:rsidRDefault="00FC1156" w:rsidP="00F06F7F">
      <w:pPr>
        <w:pStyle w:val="FootnoteText"/>
        <w:rPr>
          <w:i/>
        </w:rPr>
      </w:pPr>
      <w:r>
        <w:rPr>
          <w:rStyle w:val="FootnoteReference"/>
        </w:rPr>
        <w:footnoteRef/>
      </w:r>
      <w:proofErr w:type="gramStart"/>
      <w:r>
        <w:t>Order No.</w:t>
      </w:r>
      <w:proofErr w:type="gramEnd"/>
      <w:r>
        <w:t xml:space="preserve"> PSC-98-0918-FOF-WS, issued July 7, 1998, in Docket No. 970158-WS, </w:t>
      </w:r>
      <w:r w:rsidRPr="004F581B">
        <w:rPr>
          <w:i/>
        </w:rPr>
        <w:t xml:space="preserve">In re: Application for grandfather certificate to operate a water and wastewater utility in Polk County, by Orchid Springs Development Corporation. </w:t>
      </w:r>
    </w:p>
  </w:footnote>
  <w:footnote w:id="2">
    <w:p w:rsidR="00FC1156" w:rsidRPr="00F06F7F" w:rsidRDefault="00FC1156" w:rsidP="00F06F7F">
      <w:pPr>
        <w:pStyle w:val="FootnoteText"/>
        <w:rPr>
          <w:i/>
        </w:rPr>
      </w:pPr>
      <w:r>
        <w:rPr>
          <w:rStyle w:val="FootnoteReference"/>
        </w:rPr>
        <w:footnoteRef/>
      </w:r>
      <w:proofErr w:type="gramStart"/>
      <w:r>
        <w:t>Order No.</w:t>
      </w:r>
      <w:proofErr w:type="gramEnd"/>
      <w:r>
        <w:t xml:space="preserve"> PSC-15-0569-PAA-WS, issued December 16, 2015, in Docket No. 140239-WS, </w:t>
      </w:r>
      <w:r w:rsidRPr="00F06F7F">
        <w:rPr>
          <w:i/>
        </w:rPr>
        <w:t>In re: Application for</w:t>
      </w:r>
    </w:p>
    <w:p w:rsidR="00FC1156" w:rsidRDefault="00FC1156" w:rsidP="00F06F7F">
      <w:pPr>
        <w:pStyle w:val="FootnoteText"/>
      </w:pPr>
      <w:proofErr w:type="gramStart"/>
      <w:r w:rsidRPr="00F06F7F">
        <w:rPr>
          <w:i/>
        </w:rPr>
        <w:t>staff-assisted</w:t>
      </w:r>
      <w:proofErr w:type="gramEnd"/>
      <w:r w:rsidRPr="00F06F7F">
        <w:rPr>
          <w:i/>
        </w:rPr>
        <w:t xml:space="preserve"> rate case in Polk County by Orchid Springs Development Corporation.</w:t>
      </w:r>
    </w:p>
  </w:footnote>
  <w:footnote w:id="3">
    <w:p w:rsidR="00FC1156" w:rsidRDefault="00FC1156" w:rsidP="007304A3">
      <w:pPr>
        <w:pStyle w:val="FootnoteText"/>
      </w:pPr>
      <w:r w:rsidRPr="00C813C8">
        <w:rPr>
          <w:rStyle w:val="FootnoteReference"/>
        </w:rPr>
        <w:footnoteRef/>
      </w:r>
      <w:proofErr w:type="gramStart"/>
      <w:r w:rsidRPr="00C813C8">
        <w:t>Section 367.081(9), F.S., which became effective July 1, 2016, states, “A utility may not earn a return on the unamortized balance of the rate case expense.</w:t>
      </w:r>
      <w:proofErr w:type="gramEnd"/>
      <w:r w:rsidRPr="00C813C8">
        <w:t xml:space="preserve"> Any unamortized balance of rate case expense shall be excluded in calculating the utility’s rate base.” Therefore, staff </w:t>
      </w:r>
      <w:r>
        <w:t xml:space="preserve">excluded rate case expense from </w:t>
      </w:r>
      <w:r w:rsidRPr="00C813C8">
        <w:t>the working capital calculations.</w:t>
      </w:r>
    </w:p>
  </w:footnote>
  <w:footnote w:id="4">
    <w:p w:rsidR="00FC1156" w:rsidRPr="00D47325" w:rsidRDefault="00FC1156" w:rsidP="007304A3">
      <w:pPr>
        <w:pStyle w:val="FootnoteText"/>
      </w:pPr>
      <w:r w:rsidRPr="00D47325">
        <w:rPr>
          <w:rStyle w:val="FootnoteReference"/>
        </w:rPr>
        <w:footnoteRef/>
      </w:r>
      <w:r w:rsidRPr="00D47325">
        <w:rPr>
          <w:rFonts w:eastAsia="Calibri"/>
          <w:bCs/>
        </w:rPr>
        <w:t>Document No. 04990-2018, filed July 31, 2018.</w:t>
      </w:r>
    </w:p>
  </w:footnote>
  <w:footnote w:id="5">
    <w:p w:rsidR="00FC1156" w:rsidRPr="00D47325" w:rsidRDefault="00FC1156" w:rsidP="007304A3">
      <w:pPr>
        <w:pStyle w:val="FootnoteText"/>
        <w:rPr>
          <w:u w:val="double"/>
        </w:rPr>
      </w:pPr>
      <w:r w:rsidRPr="00D47325">
        <w:rPr>
          <w:rStyle w:val="FootnoteReference"/>
        </w:rPr>
        <w:footnoteRef/>
      </w:r>
      <w:r w:rsidRPr="00D47325">
        <w:t>Document No. 05051-2018, filed August 2, 2018.</w:t>
      </w:r>
    </w:p>
  </w:footnote>
  <w:footnote w:id="6">
    <w:p w:rsidR="00FC1156" w:rsidRDefault="00FC1156" w:rsidP="007304A3">
      <w:pPr>
        <w:pStyle w:val="FootnoteText"/>
      </w:pPr>
      <w:r>
        <w:rPr>
          <w:rStyle w:val="FootnoteReference"/>
        </w:rPr>
        <w:footnoteRef/>
      </w:r>
      <w:r>
        <w:t>Document No. 06966-2018, filed November 2, 2018.</w:t>
      </w:r>
    </w:p>
  </w:footnote>
  <w:footnote w:id="7">
    <w:p w:rsidR="00FC1156" w:rsidRDefault="00FC1156" w:rsidP="007304A3">
      <w:pPr>
        <w:pStyle w:val="FootnoteText"/>
      </w:pPr>
      <w:r>
        <w:rPr>
          <w:rStyle w:val="FootnoteReference"/>
        </w:rPr>
        <w:footnoteRef/>
      </w:r>
      <w:r>
        <w:t>Document No. 06966-2018.</w:t>
      </w:r>
    </w:p>
  </w:footnote>
  <w:footnote w:id="8">
    <w:p w:rsidR="00FC1156" w:rsidRDefault="00FC1156" w:rsidP="007304A3">
      <w:pPr>
        <w:pStyle w:val="FootnoteText"/>
      </w:pPr>
      <w:r>
        <w:rPr>
          <w:rStyle w:val="FootnoteReference"/>
        </w:rPr>
        <w:footnoteRef/>
      </w:r>
      <w:r>
        <w:t>Document No. 06966-2018.</w:t>
      </w:r>
    </w:p>
  </w:footnote>
  <w:footnote w:id="9">
    <w:p w:rsidR="00FC1156" w:rsidRPr="00B27A27" w:rsidRDefault="00FC1156" w:rsidP="007304A3">
      <w:pPr>
        <w:pStyle w:val="FootnoteText"/>
      </w:pPr>
      <w:r w:rsidRPr="00B27A27">
        <w:rPr>
          <w:rStyle w:val="FootnoteReference"/>
        </w:rPr>
        <w:footnoteRef/>
      </w:r>
      <w:r w:rsidRPr="00B27A27">
        <w:rPr>
          <w:rFonts w:eastAsia="Calibri"/>
          <w:bCs/>
        </w:rPr>
        <w:t>Document No. 04990-2018.</w:t>
      </w:r>
      <w:r w:rsidRPr="00B27A27">
        <w:t xml:space="preserve"> </w:t>
      </w:r>
    </w:p>
  </w:footnote>
  <w:footnote w:id="10">
    <w:p w:rsidR="00FC1156" w:rsidRPr="00B27A27" w:rsidRDefault="00FC1156" w:rsidP="007304A3">
      <w:pPr>
        <w:pStyle w:val="FootnoteText"/>
      </w:pPr>
      <w:r w:rsidRPr="00B27A27">
        <w:rPr>
          <w:rStyle w:val="FootnoteReference"/>
        </w:rPr>
        <w:footnoteRef/>
      </w:r>
      <w:r w:rsidRPr="00B27A27">
        <w:t>Document No. 04731-2015, filed July 28, 2015.</w:t>
      </w:r>
    </w:p>
  </w:footnote>
  <w:footnote w:id="11">
    <w:p w:rsidR="00FC1156" w:rsidRPr="00B27A27" w:rsidRDefault="00FC1156" w:rsidP="007304A3">
      <w:pPr>
        <w:pStyle w:val="FootnoteText"/>
      </w:pPr>
      <w:r w:rsidRPr="00B27A27">
        <w:rPr>
          <w:rStyle w:val="FootnoteReference"/>
        </w:rPr>
        <w:footnoteRef/>
      </w:r>
      <w:r w:rsidRPr="00B27A27">
        <w:t>Document No. 04731-2015.</w:t>
      </w:r>
    </w:p>
  </w:footnote>
  <w:footnote w:id="12">
    <w:p w:rsidR="00FC1156" w:rsidRPr="00B27A27" w:rsidRDefault="00FC1156" w:rsidP="007304A3">
      <w:pPr>
        <w:pStyle w:val="FootnoteText"/>
      </w:pPr>
      <w:r w:rsidRPr="00B27A27">
        <w:rPr>
          <w:rStyle w:val="FootnoteReference"/>
        </w:rPr>
        <w:footnoteRef/>
      </w:r>
      <w:r w:rsidRPr="00B27A27">
        <w:rPr>
          <w:rFonts w:eastAsia="Calibri"/>
          <w:bCs/>
        </w:rPr>
        <w:t>Document No. 06114-2018, filed September 18, 2018.</w:t>
      </w:r>
    </w:p>
  </w:footnote>
  <w:footnote w:id="13">
    <w:p w:rsidR="00FC1156" w:rsidRPr="00B27A27" w:rsidRDefault="00FC1156" w:rsidP="007304A3">
      <w:pPr>
        <w:pStyle w:val="FootnoteText"/>
      </w:pPr>
      <w:r w:rsidRPr="00B27A27">
        <w:rPr>
          <w:rStyle w:val="FootnoteReference"/>
        </w:rPr>
        <w:footnoteRef/>
      </w:r>
      <w:r w:rsidRPr="00B27A27">
        <w:t>Document No. 02162-2018, filed March 7, 2018.</w:t>
      </w:r>
    </w:p>
  </w:footnote>
  <w:footnote w:id="14">
    <w:p w:rsidR="00FC1156" w:rsidRPr="00B27A27" w:rsidRDefault="00FC1156" w:rsidP="007304A3">
      <w:pPr>
        <w:pStyle w:val="FootnoteText"/>
      </w:pPr>
      <w:r w:rsidRPr="00B27A27">
        <w:rPr>
          <w:rStyle w:val="FootnoteReference"/>
        </w:rPr>
        <w:footnoteRef/>
      </w:r>
      <w:r w:rsidRPr="00B27A27">
        <w:t>Document No. 04990-2018, filed July 31, 2018, and support documentation included in Document No. 05051-2018, filed August 2, 2018.</w:t>
      </w:r>
    </w:p>
  </w:footnote>
  <w:footnote w:id="15">
    <w:p w:rsidR="00FC1156" w:rsidRPr="000A4103" w:rsidRDefault="00FC1156" w:rsidP="007304A3">
      <w:pPr>
        <w:pStyle w:val="FootnoteText"/>
      </w:pPr>
      <w:r w:rsidRPr="000A4103">
        <w:rPr>
          <w:rStyle w:val="FootnoteReference"/>
        </w:rPr>
        <w:footnoteRef/>
      </w:r>
      <w:r w:rsidRPr="000A4103">
        <w:t>Document No. 05051-2018.</w:t>
      </w:r>
    </w:p>
  </w:footnote>
  <w:footnote w:id="16">
    <w:p w:rsidR="00FC1156" w:rsidRDefault="00FC1156" w:rsidP="007304A3">
      <w:pPr>
        <w:pStyle w:val="FootnoteText"/>
      </w:pPr>
      <w:r w:rsidRPr="000A4103">
        <w:rPr>
          <w:rStyle w:val="FootnoteReference"/>
        </w:rPr>
        <w:footnoteRef/>
      </w:r>
      <w:r w:rsidRPr="000A4103">
        <w:t>Document No. 05051-2018.</w:t>
      </w:r>
    </w:p>
  </w:footnote>
  <w:footnote w:id="17">
    <w:p w:rsidR="00FC1156" w:rsidRPr="001B1133" w:rsidRDefault="00FC1156" w:rsidP="007304A3">
      <w:pPr>
        <w:pStyle w:val="FootnoteText"/>
      </w:pPr>
      <w:r w:rsidRPr="00F7679D">
        <w:rPr>
          <w:rStyle w:val="FootnoteReference"/>
        </w:rPr>
        <w:footnoteRef/>
      </w:r>
      <w:r w:rsidRPr="000A4103">
        <w:t>Document No. 03060-2018, filed April 19, 2018.</w:t>
      </w:r>
    </w:p>
  </w:footnote>
  <w:footnote w:id="18">
    <w:p w:rsidR="00FC1156" w:rsidRPr="001B1133" w:rsidRDefault="00FC1156" w:rsidP="007304A3">
      <w:pPr>
        <w:pStyle w:val="FootnoteText"/>
      </w:pPr>
      <w:r w:rsidRPr="001B1133">
        <w:rPr>
          <w:rStyle w:val="FootnoteReference"/>
        </w:rPr>
        <w:footnoteRef/>
      </w:r>
      <w:proofErr w:type="gramStart"/>
      <w:r w:rsidRPr="007304A3">
        <w:rPr>
          <w:rFonts w:eastAsia="Calibri"/>
        </w:rPr>
        <w:t>Order No.</w:t>
      </w:r>
      <w:proofErr w:type="gramEnd"/>
      <w:r w:rsidRPr="007304A3">
        <w:rPr>
          <w:rFonts w:eastAsia="Calibri"/>
        </w:rPr>
        <w:t xml:space="preserve"> PSC-15-0569-PAA-WS, pp. 17-20.</w:t>
      </w:r>
    </w:p>
  </w:footnote>
  <w:footnote w:id="19">
    <w:p w:rsidR="00FC1156" w:rsidRPr="001B1133" w:rsidRDefault="00FC1156" w:rsidP="007304A3">
      <w:pPr>
        <w:autoSpaceDE w:val="0"/>
        <w:autoSpaceDN w:val="0"/>
        <w:adjustRightInd w:val="0"/>
        <w:jc w:val="both"/>
        <w:rPr>
          <w:sz w:val="20"/>
          <w:szCs w:val="20"/>
        </w:rPr>
      </w:pPr>
      <w:r w:rsidRPr="001B1133">
        <w:rPr>
          <w:rStyle w:val="FootnoteReference"/>
          <w:sz w:val="20"/>
          <w:szCs w:val="20"/>
        </w:rPr>
        <w:footnoteRef/>
      </w:r>
      <w:r w:rsidRPr="007304A3">
        <w:rPr>
          <w:rFonts w:eastAsia="Calibri"/>
          <w:sz w:val="20"/>
          <w:szCs w:val="20"/>
        </w:rPr>
        <w:t>Staff is rec</w:t>
      </w:r>
      <w:r>
        <w:rPr>
          <w:rFonts w:eastAsia="Calibri"/>
          <w:sz w:val="20"/>
          <w:szCs w:val="20"/>
        </w:rPr>
        <w:t>ommending O&amp;M expense of $80,059</w:t>
      </w:r>
      <w:r w:rsidRPr="007304A3">
        <w:rPr>
          <w:rFonts w:eastAsia="Calibri"/>
          <w:sz w:val="20"/>
          <w:szCs w:val="20"/>
        </w:rPr>
        <w:t xml:space="preserve">, but that amount was reduced by $3,533 related to </w:t>
      </w:r>
      <w:proofErr w:type="gramStart"/>
      <w:r w:rsidRPr="007304A3">
        <w:rPr>
          <w:rFonts w:eastAsia="Calibri"/>
          <w:sz w:val="20"/>
          <w:szCs w:val="20"/>
        </w:rPr>
        <w:t>purchased</w:t>
      </w:r>
      <w:proofErr w:type="gramEnd"/>
      <w:r w:rsidRPr="007304A3">
        <w:rPr>
          <w:rFonts w:eastAsia="Calibri"/>
          <w:sz w:val="20"/>
          <w:szCs w:val="20"/>
        </w:rPr>
        <w:t xml:space="preserve"> water expense because it is not eligible for the operating margin. The $3,533 is comprised of the $1,082 approved in the last rate case and staff’s recommended adjustment of $2,451.</w:t>
      </w:r>
    </w:p>
  </w:footnote>
  <w:footnote w:id="20">
    <w:p w:rsidR="00FC1156" w:rsidRPr="003A7903" w:rsidRDefault="00FC1156" w:rsidP="007304A3">
      <w:pPr>
        <w:autoSpaceDE w:val="0"/>
        <w:autoSpaceDN w:val="0"/>
        <w:adjustRightInd w:val="0"/>
        <w:jc w:val="both"/>
        <w:rPr>
          <w:sz w:val="20"/>
          <w:szCs w:val="20"/>
        </w:rPr>
      </w:pPr>
      <w:r w:rsidRPr="003A7903">
        <w:rPr>
          <w:rStyle w:val="FootnoteReference"/>
          <w:sz w:val="20"/>
          <w:szCs w:val="20"/>
        </w:rPr>
        <w:footnoteRef/>
      </w:r>
      <w:r w:rsidRPr="007304A3">
        <w:rPr>
          <w:rFonts w:eastAsia="Calibri"/>
          <w:sz w:val="20"/>
          <w:szCs w:val="20"/>
        </w:rPr>
        <w:t xml:space="preserve">The adjusted O&amp;M expense amount was reduced by $3,533 related to </w:t>
      </w:r>
      <w:proofErr w:type="gramStart"/>
      <w:r w:rsidRPr="007304A3">
        <w:rPr>
          <w:rFonts w:eastAsia="Calibri"/>
          <w:sz w:val="20"/>
          <w:szCs w:val="20"/>
        </w:rPr>
        <w:t>purchased</w:t>
      </w:r>
      <w:proofErr w:type="gramEnd"/>
      <w:r w:rsidRPr="007304A3">
        <w:rPr>
          <w:rFonts w:eastAsia="Calibri"/>
          <w:sz w:val="20"/>
          <w:szCs w:val="20"/>
        </w:rPr>
        <w:t xml:space="preserve"> water expense because it is not eligible for the operating margin.</w:t>
      </w:r>
    </w:p>
  </w:footnote>
  <w:footnote w:id="21">
    <w:p w:rsidR="00FC1156" w:rsidRDefault="00FC1156" w:rsidP="008B64F0">
      <w:pPr>
        <w:pStyle w:val="FootnoteText"/>
      </w:pPr>
      <w:r>
        <w:rPr>
          <w:rStyle w:val="FootnoteReference"/>
        </w:rPr>
        <w:footnoteRef/>
      </w:r>
      <w:proofErr w:type="gramStart"/>
      <w:r>
        <w:t>Order No.</w:t>
      </w:r>
      <w:proofErr w:type="gramEnd"/>
      <w:r>
        <w:t xml:space="preserve"> PSC-15-0569-PAA-WS, issued December 16, 2016, in Docket No. 140239-WS, </w:t>
      </w:r>
      <w:r w:rsidRPr="00031E74">
        <w:rPr>
          <w:i/>
        </w:rPr>
        <w:t>In re: Application for staff-assisted rate case in Polk County by Orchid Springs Development Corporation.</w:t>
      </w:r>
    </w:p>
  </w:footnote>
  <w:footnote w:id="22">
    <w:p w:rsidR="00FC1156" w:rsidRDefault="00FC1156">
      <w:pPr>
        <w:pStyle w:val="FootnoteText"/>
      </w:pPr>
      <w:r>
        <w:rPr>
          <w:rStyle w:val="FootnoteReference"/>
        </w:rPr>
        <w:footnoteRef/>
      </w:r>
      <w:r w:rsidRPr="00AE06EB">
        <w:t>Order PSC-98-1579-FOF-WS</w:t>
      </w:r>
      <w:r>
        <w:t xml:space="preserve">, issued </w:t>
      </w:r>
      <w:r w:rsidRPr="00AE06EB">
        <w:t xml:space="preserve">November 25, 1998, in Docket No. 980441-WS, </w:t>
      </w:r>
      <w:r w:rsidRPr="00AE06EB">
        <w:rPr>
          <w:i/>
        </w:rPr>
        <w:t>In re: Application for staff-assisted rate case in Polk County by Orchid Springs Development Corporation.</w:t>
      </w:r>
    </w:p>
  </w:footnote>
  <w:footnote w:id="23">
    <w:p w:rsidR="00FC1156" w:rsidRDefault="00FC1156">
      <w:pPr>
        <w:pStyle w:val="FootnoteText"/>
      </w:pPr>
      <w:r>
        <w:rPr>
          <w:rStyle w:val="FootnoteReference"/>
        </w:rPr>
        <w:footnoteRef/>
      </w:r>
      <w:proofErr w:type="gramStart"/>
      <w:r w:rsidRPr="00893F95">
        <w:t>Order No.</w:t>
      </w:r>
      <w:proofErr w:type="gramEnd"/>
      <w:r w:rsidRPr="00893F95">
        <w:t xml:space="preserve"> PSC-2016-0505-PAA-WS, issued October 31, 2016, in Docket No. 150269-WS, </w:t>
      </w:r>
      <w:r w:rsidRPr="00893F95">
        <w:rPr>
          <w:i/>
        </w:rPr>
        <w:t>In re:</w:t>
      </w:r>
      <w:r>
        <w:rPr>
          <w:i/>
        </w:rPr>
        <w:t xml:space="preserve"> </w:t>
      </w:r>
      <w:r w:rsidRPr="00893F95">
        <w:rPr>
          <w:i/>
        </w:rPr>
        <w:t>Application for a limited proceeding water rate increase in Marion, Pasco, and Seminole Counties, by Utilities, Inc. of Florida</w:t>
      </w:r>
      <w:r w:rsidRPr="00893F95">
        <w:t xml:space="preserve">; Order No. PSC-09-0651-PAA-SU, issued September 28, 2009, in Docket </w:t>
      </w:r>
      <w:proofErr w:type="gramStart"/>
      <w:r w:rsidRPr="00893F95">
        <w:t>No</w:t>
      </w:r>
      <w:proofErr w:type="gramEnd"/>
      <w:r w:rsidRPr="00893F95">
        <w:t xml:space="preserve">. 090121-SU, </w:t>
      </w:r>
      <w:r w:rsidRPr="00893F95">
        <w:rPr>
          <w:i/>
        </w:rPr>
        <w:t xml:space="preserve">In re: Application for limited proceeding rate increase in Seminole County by </w:t>
      </w:r>
      <w:proofErr w:type="spellStart"/>
      <w:r w:rsidRPr="00893F95">
        <w:rPr>
          <w:i/>
        </w:rPr>
        <w:t>Alafaya</w:t>
      </w:r>
      <w:proofErr w:type="spellEnd"/>
      <w:r w:rsidRPr="00893F95">
        <w:rPr>
          <w:i/>
        </w:rPr>
        <w:t xml:space="preserve"> Utilities, Inc.</w:t>
      </w:r>
      <w:r w:rsidRPr="00893F95">
        <w:t xml:space="preserve">; and Order No. PSC-10-0682-PAA-WS, issued November 15, 2010, in Docket No. 090349-WS, </w:t>
      </w:r>
      <w:r w:rsidRPr="00893F95">
        <w:rPr>
          <w:i/>
        </w:rPr>
        <w:t>In re: Application for limited proceeding rate increase in Polk County by Cypress Lakes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56" w:rsidRDefault="00FC1156"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20180063-WS</w:t>
    </w:r>
    <w:bookmarkEnd w:id="15"/>
  </w:p>
  <w:p w:rsidR="00FC1156" w:rsidRDefault="00FC1156">
    <w:pPr>
      <w:pStyle w:val="Header"/>
    </w:pPr>
    <w:r>
      <w:t xml:space="preserve">Date: </w:t>
    </w:r>
    <w:fldSimple w:instr=" REF FilingDate ">
      <w:r>
        <w:t>November 29, 2018</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56" w:rsidRDefault="00FC115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20180063-WS</w:t>
    </w:r>
    <w:r>
      <w:fldChar w:fldCharType="end"/>
    </w:r>
    <w:r>
      <w:tab/>
      <w:t>Schedule No. 3-C</w:t>
    </w:r>
  </w:p>
  <w:p w:rsidR="00FC1156" w:rsidRDefault="00FC1156">
    <w:pPr>
      <w:pStyle w:val="Header"/>
    </w:pPr>
    <w:r>
      <w:t xml:space="preserve">Date: </w:t>
    </w:r>
    <w:fldSimple w:instr=" REF FilingDate ">
      <w:r>
        <w:t>November 29, 2018</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56" w:rsidRDefault="00FC115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20180063-WS</w:t>
    </w:r>
    <w:r>
      <w:fldChar w:fldCharType="end"/>
    </w:r>
    <w:r>
      <w:tab/>
      <w:t>Schedule No. 4-A</w:t>
    </w:r>
  </w:p>
  <w:p w:rsidR="00FC1156" w:rsidRDefault="00FC1156">
    <w:pPr>
      <w:pStyle w:val="Header"/>
    </w:pPr>
    <w:r>
      <w:t xml:space="preserve">Date: </w:t>
    </w:r>
    <w:fldSimple w:instr=" REF FilingDate ">
      <w:r>
        <w:t>November 29, 2018</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56" w:rsidRDefault="00FC115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20180063-WS</w:t>
    </w:r>
    <w:r>
      <w:fldChar w:fldCharType="end"/>
    </w:r>
    <w:r>
      <w:tab/>
      <w:t>Schedule No. 4-B</w:t>
    </w:r>
  </w:p>
  <w:p w:rsidR="00FC1156" w:rsidRDefault="00FC1156">
    <w:pPr>
      <w:pStyle w:val="Header"/>
    </w:pPr>
    <w:r>
      <w:t xml:space="preserve">Date: </w:t>
    </w:r>
    <w:fldSimple w:instr=" REF FilingDate ">
      <w:r>
        <w:t>November 29,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56" w:rsidRDefault="00FC115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20180063-WS</w:t>
    </w:r>
    <w:r>
      <w:fldChar w:fldCharType="end"/>
    </w:r>
    <w:r>
      <w:tab/>
      <w:t xml:space="preserve">Issue </w:t>
    </w:r>
    <w:fldSimple w:instr=" Seq Issue \c \* Arabic ">
      <w:r w:rsidR="008E587F">
        <w:rPr>
          <w:noProof/>
        </w:rPr>
        <w:t>5</w:t>
      </w:r>
    </w:fldSimple>
  </w:p>
  <w:p w:rsidR="00FC1156" w:rsidRDefault="00FC1156">
    <w:pPr>
      <w:pStyle w:val="Header"/>
    </w:pPr>
    <w:r>
      <w:t xml:space="preserve">Date: </w:t>
    </w:r>
    <w:fldSimple w:instr=" REF FilingDate ">
      <w:r>
        <w:t>November 29, 2018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56" w:rsidRDefault="00FC115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56" w:rsidRDefault="00FC115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20180063-WS</w:t>
    </w:r>
    <w:r>
      <w:fldChar w:fldCharType="end"/>
    </w:r>
    <w:r>
      <w:tab/>
      <w:t>Schedule No. 1-A</w:t>
    </w:r>
  </w:p>
  <w:p w:rsidR="00FC1156" w:rsidRDefault="00FC1156">
    <w:pPr>
      <w:pStyle w:val="Header"/>
    </w:pPr>
    <w:r>
      <w:t xml:space="preserve">Date: </w:t>
    </w:r>
    <w:fldSimple w:instr=" REF FilingDate ">
      <w:r>
        <w:t>November 29, 2018</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56" w:rsidRDefault="00FC115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20180063-WS</w:t>
    </w:r>
    <w:r>
      <w:fldChar w:fldCharType="end"/>
    </w:r>
    <w:r>
      <w:tab/>
      <w:t>Schedule No. 1-B</w:t>
    </w:r>
  </w:p>
  <w:p w:rsidR="00FC1156" w:rsidRDefault="00FC1156">
    <w:pPr>
      <w:pStyle w:val="Header"/>
    </w:pPr>
    <w:r>
      <w:t xml:space="preserve">Date: </w:t>
    </w:r>
    <w:fldSimple w:instr=" REF FilingDate ">
      <w:r>
        <w:t>November 29, 2018</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56" w:rsidRDefault="00FC115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20180063-WS</w:t>
    </w:r>
    <w:r>
      <w:fldChar w:fldCharType="end"/>
    </w:r>
    <w:r>
      <w:tab/>
      <w:t>Schedule No. 1-C</w:t>
    </w:r>
  </w:p>
  <w:p w:rsidR="00FC1156" w:rsidRDefault="00FC1156">
    <w:pPr>
      <w:pStyle w:val="Header"/>
    </w:pPr>
    <w:r>
      <w:t xml:space="preserve">Date: </w:t>
    </w:r>
    <w:fldSimple w:instr=" REF FilingDate ">
      <w:r>
        <w:t>November 29, 2018</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56" w:rsidRDefault="00FC115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20180063-WS</w:t>
    </w:r>
    <w:r>
      <w:fldChar w:fldCharType="end"/>
    </w:r>
    <w:r>
      <w:tab/>
      <w:t xml:space="preserve">   </w:t>
    </w:r>
    <w:r>
      <w:tab/>
    </w:r>
    <w:r>
      <w:tab/>
      <w:t>Schedule No. 2</w:t>
    </w:r>
  </w:p>
  <w:p w:rsidR="00FC1156" w:rsidRDefault="00FC1156">
    <w:pPr>
      <w:pStyle w:val="Header"/>
    </w:pPr>
    <w:r>
      <w:t xml:space="preserve">Date: </w:t>
    </w:r>
    <w:fldSimple w:instr=" REF FilingDate ">
      <w:r>
        <w:t>November 29, 2018</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56" w:rsidRDefault="00FC115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20180063-WS</w:t>
    </w:r>
    <w:r>
      <w:fldChar w:fldCharType="end"/>
    </w:r>
    <w:r>
      <w:tab/>
      <w:t xml:space="preserve">   </w:t>
    </w:r>
    <w:r>
      <w:tab/>
    </w:r>
    <w:r>
      <w:tab/>
      <w:t>Schedule No. 3-A</w:t>
    </w:r>
  </w:p>
  <w:p w:rsidR="00FC1156" w:rsidRDefault="00FC1156">
    <w:pPr>
      <w:pStyle w:val="Header"/>
    </w:pPr>
    <w:r>
      <w:t xml:space="preserve">Date: </w:t>
    </w:r>
    <w:fldSimple w:instr=" REF FilingDate ">
      <w:r>
        <w:t>November 29, 2018</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56" w:rsidRDefault="00FC115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20180063-WS</w:t>
    </w:r>
    <w:r>
      <w:fldChar w:fldCharType="end"/>
    </w:r>
    <w:r>
      <w:tab/>
    </w:r>
    <w:r>
      <w:tab/>
      <w:t>Schedule No. 3-B</w:t>
    </w:r>
  </w:p>
  <w:p w:rsidR="00FC1156" w:rsidRDefault="00FC1156">
    <w:pPr>
      <w:pStyle w:val="Header"/>
    </w:pPr>
    <w:r>
      <w:t xml:space="preserve">Date: </w:t>
    </w:r>
    <w:fldSimple w:instr=" REF FilingDate ">
      <w:r>
        <w:t>November 29, 2018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3A45338D"/>
    <w:multiLevelType w:val="hybridMultilevel"/>
    <w:tmpl w:val="0EF41D38"/>
    <w:lvl w:ilvl="0" w:tplc="61B02560">
      <w:start w:val="1"/>
      <w:numFmt w:val="decimal"/>
      <w:lvlText w:val="%1."/>
      <w:lvlJc w:val="left"/>
      <w:pPr>
        <w:ind w:left="720" w:hanging="360"/>
      </w:pPr>
      <w:rPr>
        <w:rFonts w:ascii="Times New Roman" w:hAnsi="Times New Roman" w:cs="Times New Roman"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89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06F7F"/>
    <w:rsid w:val="000043D5"/>
    <w:rsid w:val="00006170"/>
    <w:rsid w:val="00010E37"/>
    <w:rsid w:val="000172DA"/>
    <w:rsid w:val="000247C5"/>
    <w:rsid w:val="000277C2"/>
    <w:rsid w:val="00031E74"/>
    <w:rsid w:val="00035B48"/>
    <w:rsid w:val="00036CE2"/>
    <w:rsid w:val="000437FE"/>
    <w:rsid w:val="000463A2"/>
    <w:rsid w:val="000513BE"/>
    <w:rsid w:val="00064975"/>
    <w:rsid w:val="00065A06"/>
    <w:rsid w:val="000666F3"/>
    <w:rsid w:val="00070DCB"/>
    <w:rsid w:val="00073120"/>
    <w:rsid w:val="000764D0"/>
    <w:rsid w:val="00076C3B"/>
    <w:rsid w:val="000828D3"/>
    <w:rsid w:val="00092598"/>
    <w:rsid w:val="000A2B57"/>
    <w:rsid w:val="000A4103"/>
    <w:rsid w:val="000A418B"/>
    <w:rsid w:val="000B354B"/>
    <w:rsid w:val="000C4431"/>
    <w:rsid w:val="000D1C06"/>
    <w:rsid w:val="000D4319"/>
    <w:rsid w:val="000D612A"/>
    <w:rsid w:val="000F309C"/>
    <w:rsid w:val="000F374A"/>
    <w:rsid w:val="00103728"/>
    <w:rsid w:val="001076AF"/>
    <w:rsid w:val="00117C8C"/>
    <w:rsid w:val="00124E2E"/>
    <w:rsid w:val="00125ED4"/>
    <w:rsid w:val="001305E9"/>
    <w:rsid w:val="001307AF"/>
    <w:rsid w:val="00135687"/>
    <w:rsid w:val="0015506E"/>
    <w:rsid w:val="00163031"/>
    <w:rsid w:val="00171A90"/>
    <w:rsid w:val="00180254"/>
    <w:rsid w:val="00185506"/>
    <w:rsid w:val="00191E1F"/>
    <w:rsid w:val="00192943"/>
    <w:rsid w:val="001A7406"/>
    <w:rsid w:val="001B4FEE"/>
    <w:rsid w:val="001B51C5"/>
    <w:rsid w:val="001B6F3F"/>
    <w:rsid w:val="001C52B5"/>
    <w:rsid w:val="001D0D3E"/>
    <w:rsid w:val="001F2245"/>
    <w:rsid w:val="001F2C63"/>
    <w:rsid w:val="001F48C7"/>
    <w:rsid w:val="001F6DA1"/>
    <w:rsid w:val="002032D2"/>
    <w:rsid w:val="002044E6"/>
    <w:rsid w:val="00205C82"/>
    <w:rsid w:val="00205DC2"/>
    <w:rsid w:val="00212B17"/>
    <w:rsid w:val="002163B6"/>
    <w:rsid w:val="00220732"/>
    <w:rsid w:val="00221C29"/>
    <w:rsid w:val="00221D32"/>
    <w:rsid w:val="00225C3F"/>
    <w:rsid w:val="00263D44"/>
    <w:rsid w:val="002702AD"/>
    <w:rsid w:val="00292D82"/>
    <w:rsid w:val="002963CB"/>
    <w:rsid w:val="002B5B57"/>
    <w:rsid w:val="002D226D"/>
    <w:rsid w:val="002F4724"/>
    <w:rsid w:val="002F6030"/>
    <w:rsid w:val="003037E1"/>
    <w:rsid w:val="00307E51"/>
    <w:rsid w:val="003103EC"/>
    <w:rsid w:val="003144EF"/>
    <w:rsid w:val="00322212"/>
    <w:rsid w:val="00322F74"/>
    <w:rsid w:val="00333B65"/>
    <w:rsid w:val="00340073"/>
    <w:rsid w:val="00350B39"/>
    <w:rsid w:val="0036175B"/>
    <w:rsid w:val="003632FD"/>
    <w:rsid w:val="00372805"/>
    <w:rsid w:val="00373180"/>
    <w:rsid w:val="00375AB9"/>
    <w:rsid w:val="003821A0"/>
    <w:rsid w:val="00385B04"/>
    <w:rsid w:val="00385F43"/>
    <w:rsid w:val="003864CF"/>
    <w:rsid w:val="003A22A6"/>
    <w:rsid w:val="003A5494"/>
    <w:rsid w:val="003B2510"/>
    <w:rsid w:val="003C2CC4"/>
    <w:rsid w:val="003C3710"/>
    <w:rsid w:val="003D636A"/>
    <w:rsid w:val="003E0EFC"/>
    <w:rsid w:val="003E4A2B"/>
    <w:rsid w:val="003E70D6"/>
    <w:rsid w:val="003E76C2"/>
    <w:rsid w:val="003F1679"/>
    <w:rsid w:val="003F21EB"/>
    <w:rsid w:val="003F4A35"/>
    <w:rsid w:val="003F7FDD"/>
    <w:rsid w:val="00402481"/>
    <w:rsid w:val="004042B4"/>
    <w:rsid w:val="00410DC4"/>
    <w:rsid w:val="00412DAE"/>
    <w:rsid w:val="00423310"/>
    <w:rsid w:val="004242E6"/>
    <w:rsid w:val="00431598"/>
    <w:rsid w:val="004319AD"/>
    <w:rsid w:val="004426B8"/>
    <w:rsid w:val="00444432"/>
    <w:rsid w:val="00471860"/>
    <w:rsid w:val="0048583A"/>
    <w:rsid w:val="004A230E"/>
    <w:rsid w:val="004A744D"/>
    <w:rsid w:val="004B60BD"/>
    <w:rsid w:val="004C3150"/>
    <w:rsid w:val="004C3641"/>
    <w:rsid w:val="004C4390"/>
    <w:rsid w:val="004C4AF7"/>
    <w:rsid w:val="004D0322"/>
    <w:rsid w:val="004D06A6"/>
    <w:rsid w:val="004D2881"/>
    <w:rsid w:val="004D385F"/>
    <w:rsid w:val="004D5B39"/>
    <w:rsid w:val="004E211B"/>
    <w:rsid w:val="004E330D"/>
    <w:rsid w:val="004E5147"/>
    <w:rsid w:val="004F5C43"/>
    <w:rsid w:val="0050652D"/>
    <w:rsid w:val="00506C03"/>
    <w:rsid w:val="00511A11"/>
    <w:rsid w:val="00516496"/>
    <w:rsid w:val="00523B11"/>
    <w:rsid w:val="0052572A"/>
    <w:rsid w:val="00543CB3"/>
    <w:rsid w:val="005442E4"/>
    <w:rsid w:val="005528DA"/>
    <w:rsid w:val="005544D2"/>
    <w:rsid w:val="00560FF0"/>
    <w:rsid w:val="005614BD"/>
    <w:rsid w:val="0057154F"/>
    <w:rsid w:val="00580F69"/>
    <w:rsid w:val="00581CA3"/>
    <w:rsid w:val="00587A44"/>
    <w:rsid w:val="005941B5"/>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2F6C"/>
    <w:rsid w:val="00604CC7"/>
    <w:rsid w:val="00615423"/>
    <w:rsid w:val="006165B2"/>
    <w:rsid w:val="00617276"/>
    <w:rsid w:val="00624092"/>
    <w:rsid w:val="0062527B"/>
    <w:rsid w:val="00625D97"/>
    <w:rsid w:val="00625F1C"/>
    <w:rsid w:val="006279E1"/>
    <w:rsid w:val="00630CEB"/>
    <w:rsid w:val="00631026"/>
    <w:rsid w:val="00632264"/>
    <w:rsid w:val="0063377B"/>
    <w:rsid w:val="006470BC"/>
    <w:rsid w:val="006554D3"/>
    <w:rsid w:val="006617A9"/>
    <w:rsid w:val="00667036"/>
    <w:rsid w:val="00673BDB"/>
    <w:rsid w:val="00674341"/>
    <w:rsid w:val="006771B8"/>
    <w:rsid w:val="006843B6"/>
    <w:rsid w:val="0068481F"/>
    <w:rsid w:val="00696F5D"/>
    <w:rsid w:val="00697249"/>
    <w:rsid w:val="006B01FD"/>
    <w:rsid w:val="006B3947"/>
    <w:rsid w:val="006B4293"/>
    <w:rsid w:val="006B624F"/>
    <w:rsid w:val="006B7E9C"/>
    <w:rsid w:val="006C0C95"/>
    <w:rsid w:val="006C31E3"/>
    <w:rsid w:val="006D18D3"/>
    <w:rsid w:val="006E08CB"/>
    <w:rsid w:val="006E5893"/>
    <w:rsid w:val="006E598D"/>
    <w:rsid w:val="0070437D"/>
    <w:rsid w:val="00704CF1"/>
    <w:rsid w:val="00705B04"/>
    <w:rsid w:val="00724992"/>
    <w:rsid w:val="007304A3"/>
    <w:rsid w:val="00734820"/>
    <w:rsid w:val="007349DC"/>
    <w:rsid w:val="0074365E"/>
    <w:rsid w:val="00744B55"/>
    <w:rsid w:val="007515FD"/>
    <w:rsid w:val="00760D80"/>
    <w:rsid w:val="0077491E"/>
    <w:rsid w:val="00777A96"/>
    <w:rsid w:val="00780C09"/>
    <w:rsid w:val="00780DDF"/>
    <w:rsid w:val="007834E9"/>
    <w:rsid w:val="00784905"/>
    <w:rsid w:val="00787DBC"/>
    <w:rsid w:val="0079019A"/>
    <w:rsid w:val="00792935"/>
    <w:rsid w:val="007A04A1"/>
    <w:rsid w:val="007A1840"/>
    <w:rsid w:val="007B5C19"/>
    <w:rsid w:val="007B7B8D"/>
    <w:rsid w:val="007C0528"/>
    <w:rsid w:val="007C33B3"/>
    <w:rsid w:val="007C3D38"/>
    <w:rsid w:val="007D0F35"/>
    <w:rsid w:val="007D4FEB"/>
    <w:rsid w:val="007D6146"/>
    <w:rsid w:val="007E0CE7"/>
    <w:rsid w:val="007F1193"/>
    <w:rsid w:val="007F417F"/>
    <w:rsid w:val="007F7644"/>
    <w:rsid w:val="008042BD"/>
    <w:rsid w:val="00816624"/>
    <w:rsid w:val="00822427"/>
    <w:rsid w:val="00822562"/>
    <w:rsid w:val="00823663"/>
    <w:rsid w:val="00830461"/>
    <w:rsid w:val="00832DDC"/>
    <w:rsid w:val="00850BAC"/>
    <w:rsid w:val="00854A3E"/>
    <w:rsid w:val="00855D08"/>
    <w:rsid w:val="00870699"/>
    <w:rsid w:val="00874344"/>
    <w:rsid w:val="00877ED1"/>
    <w:rsid w:val="00882155"/>
    <w:rsid w:val="0088233B"/>
    <w:rsid w:val="0088599E"/>
    <w:rsid w:val="00886C37"/>
    <w:rsid w:val="00892D99"/>
    <w:rsid w:val="00893315"/>
    <w:rsid w:val="008934FA"/>
    <w:rsid w:val="00893F95"/>
    <w:rsid w:val="008B62AE"/>
    <w:rsid w:val="008B64F0"/>
    <w:rsid w:val="008C04B5"/>
    <w:rsid w:val="008C14FA"/>
    <w:rsid w:val="008C7B0B"/>
    <w:rsid w:val="008D4057"/>
    <w:rsid w:val="008E1F19"/>
    <w:rsid w:val="008E587F"/>
    <w:rsid w:val="008F2262"/>
    <w:rsid w:val="008F27E7"/>
    <w:rsid w:val="008F4D2B"/>
    <w:rsid w:val="008F7736"/>
    <w:rsid w:val="0090019E"/>
    <w:rsid w:val="00901086"/>
    <w:rsid w:val="00901C8A"/>
    <w:rsid w:val="00905886"/>
    <w:rsid w:val="009070D6"/>
    <w:rsid w:val="009076C6"/>
    <w:rsid w:val="0091019E"/>
    <w:rsid w:val="009106F1"/>
    <w:rsid w:val="00910AC4"/>
    <w:rsid w:val="00912404"/>
    <w:rsid w:val="009145D6"/>
    <w:rsid w:val="00920E64"/>
    <w:rsid w:val="00922002"/>
    <w:rsid w:val="00924020"/>
    <w:rsid w:val="009271A7"/>
    <w:rsid w:val="0093658B"/>
    <w:rsid w:val="009429FF"/>
    <w:rsid w:val="00945BD6"/>
    <w:rsid w:val="009474FF"/>
    <w:rsid w:val="009479FB"/>
    <w:rsid w:val="00951C45"/>
    <w:rsid w:val="009656F2"/>
    <w:rsid w:val="00966A08"/>
    <w:rsid w:val="00971207"/>
    <w:rsid w:val="00975CB4"/>
    <w:rsid w:val="009863B0"/>
    <w:rsid w:val="00987DE1"/>
    <w:rsid w:val="00990571"/>
    <w:rsid w:val="0099673A"/>
    <w:rsid w:val="009A3330"/>
    <w:rsid w:val="009A7C96"/>
    <w:rsid w:val="009C37B5"/>
    <w:rsid w:val="009C3DB9"/>
    <w:rsid w:val="009C44FA"/>
    <w:rsid w:val="009D3ADF"/>
    <w:rsid w:val="009D46E5"/>
    <w:rsid w:val="009D568A"/>
    <w:rsid w:val="009D6DAA"/>
    <w:rsid w:val="009F04EC"/>
    <w:rsid w:val="009F2A7C"/>
    <w:rsid w:val="009F3B36"/>
    <w:rsid w:val="00A019B9"/>
    <w:rsid w:val="00A12508"/>
    <w:rsid w:val="00A1282B"/>
    <w:rsid w:val="00A13A27"/>
    <w:rsid w:val="00A175B6"/>
    <w:rsid w:val="00A21835"/>
    <w:rsid w:val="00A2374B"/>
    <w:rsid w:val="00A27D6E"/>
    <w:rsid w:val="00A328EC"/>
    <w:rsid w:val="00A33A51"/>
    <w:rsid w:val="00A40C58"/>
    <w:rsid w:val="00A41CA6"/>
    <w:rsid w:val="00A47927"/>
    <w:rsid w:val="00A47FFC"/>
    <w:rsid w:val="00A5442F"/>
    <w:rsid w:val="00A54FF9"/>
    <w:rsid w:val="00A56765"/>
    <w:rsid w:val="00A666B9"/>
    <w:rsid w:val="00A675AC"/>
    <w:rsid w:val="00A7581F"/>
    <w:rsid w:val="00A92FB1"/>
    <w:rsid w:val="00A95A0C"/>
    <w:rsid w:val="00AA2765"/>
    <w:rsid w:val="00AA77B5"/>
    <w:rsid w:val="00AB4E66"/>
    <w:rsid w:val="00AB6C5D"/>
    <w:rsid w:val="00AC3401"/>
    <w:rsid w:val="00AC3933"/>
    <w:rsid w:val="00AC51A7"/>
    <w:rsid w:val="00AD2A22"/>
    <w:rsid w:val="00AD444B"/>
    <w:rsid w:val="00AD6C78"/>
    <w:rsid w:val="00AE06EB"/>
    <w:rsid w:val="00AE2EAB"/>
    <w:rsid w:val="00AF28D1"/>
    <w:rsid w:val="00AF5F89"/>
    <w:rsid w:val="00AF73CB"/>
    <w:rsid w:val="00B002D6"/>
    <w:rsid w:val="00B01688"/>
    <w:rsid w:val="00B03379"/>
    <w:rsid w:val="00B05B51"/>
    <w:rsid w:val="00B14E5A"/>
    <w:rsid w:val="00B15370"/>
    <w:rsid w:val="00B16DA4"/>
    <w:rsid w:val="00B17BEB"/>
    <w:rsid w:val="00B21A3C"/>
    <w:rsid w:val="00B21D0F"/>
    <w:rsid w:val="00B223C0"/>
    <w:rsid w:val="00B234ED"/>
    <w:rsid w:val="00B249B2"/>
    <w:rsid w:val="00B25CA3"/>
    <w:rsid w:val="00B2765A"/>
    <w:rsid w:val="00B27A27"/>
    <w:rsid w:val="00B3109A"/>
    <w:rsid w:val="00B46A81"/>
    <w:rsid w:val="00B516ED"/>
    <w:rsid w:val="00B57A6A"/>
    <w:rsid w:val="00B760F1"/>
    <w:rsid w:val="00B7658D"/>
    <w:rsid w:val="00B7669E"/>
    <w:rsid w:val="00B77DA1"/>
    <w:rsid w:val="00B822A0"/>
    <w:rsid w:val="00B858AE"/>
    <w:rsid w:val="00B85964"/>
    <w:rsid w:val="00B96250"/>
    <w:rsid w:val="00BA0425"/>
    <w:rsid w:val="00BA0D55"/>
    <w:rsid w:val="00BA37B3"/>
    <w:rsid w:val="00BA4CC6"/>
    <w:rsid w:val="00BB3493"/>
    <w:rsid w:val="00BB7468"/>
    <w:rsid w:val="00BC188A"/>
    <w:rsid w:val="00BC402E"/>
    <w:rsid w:val="00BD0F48"/>
    <w:rsid w:val="00BF35FB"/>
    <w:rsid w:val="00BF5010"/>
    <w:rsid w:val="00BF5CAF"/>
    <w:rsid w:val="00C03D5F"/>
    <w:rsid w:val="00C13791"/>
    <w:rsid w:val="00C26487"/>
    <w:rsid w:val="00C30C42"/>
    <w:rsid w:val="00C31BB3"/>
    <w:rsid w:val="00C36977"/>
    <w:rsid w:val="00C467DA"/>
    <w:rsid w:val="00C477D9"/>
    <w:rsid w:val="00C60BA3"/>
    <w:rsid w:val="00C623F7"/>
    <w:rsid w:val="00C75BC5"/>
    <w:rsid w:val="00C763E8"/>
    <w:rsid w:val="00C81670"/>
    <w:rsid w:val="00C81773"/>
    <w:rsid w:val="00C82861"/>
    <w:rsid w:val="00C86896"/>
    <w:rsid w:val="00C907A8"/>
    <w:rsid w:val="00C91AF3"/>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24777"/>
    <w:rsid w:val="00D42CDC"/>
    <w:rsid w:val="00D47325"/>
    <w:rsid w:val="00D60B16"/>
    <w:rsid w:val="00D60F02"/>
    <w:rsid w:val="00D66E49"/>
    <w:rsid w:val="00D70512"/>
    <w:rsid w:val="00D70D71"/>
    <w:rsid w:val="00D72F74"/>
    <w:rsid w:val="00D81563"/>
    <w:rsid w:val="00D85907"/>
    <w:rsid w:val="00D87596"/>
    <w:rsid w:val="00D9073E"/>
    <w:rsid w:val="00D9221D"/>
    <w:rsid w:val="00D958DF"/>
    <w:rsid w:val="00D96DA1"/>
    <w:rsid w:val="00DA51E7"/>
    <w:rsid w:val="00DB0260"/>
    <w:rsid w:val="00DB1C78"/>
    <w:rsid w:val="00DB7D96"/>
    <w:rsid w:val="00DC23FE"/>
    <w:rsid w:val="00DC3A05"/>
    <w:rsid w:val="00DC59E6"/>
    <w:rsid w:val="00DD05C4"/>
    <w:rsid w:val="00DD150B"/>
    <w:rsid w:val="00DD5025"/>
    <w:rsid w:val="00DF1510"/>
    <w:rsid w:val="00E02F1F"/>
    <w:rsid w:val="00E06484"/>
    <w:rsid w:val="00E20A7D"/>
    <w:rsid w:val="00E275D8"/>
    <w:rsid w:val="00E30F6A"/>
    <w:rsid w:val="00E3117C"/>
    <w:rsid w:val="00E3648B"/>
    <w:rsid w:val="00E375CA"/>
    <w:rsid w:val="00E567E8"/>
    <w:rsid w:val="00E64679"/>
    <w:rsid w:val="00E65EBC"/>
    <w:rsid w:val="00E677FE"/>
    <w:rsid w:val="00E73432"/>
    <w:rsid w:val="00E77B0C"/>
    <w:rsid w:val="00E77FB8"/>
    <w:rsid w:val="00E838B0"/>
    <w:rsid w:val="00E86A7C"/>
    <w:rsid w:val="00E878E1"/>
    <w:rsid w:val="00E87F2C"/>
    <w:rsid w:val="00E923F2"/>
    <w:rsid w:val="00E95278"/>
    <w:rsid w:val="00EA2273"/>
    <w:rsid w:val="00EA7C3C"/>
    <w:rsid w:val="00EB2DB3"/>
    <w:rsid w:val="00EB56F0"/>
    <w:rsid w:val="00EC3FBB"/>
    <w:rsid w:val="00EC6B7A"/>
    <w:rsid w:val="00ED3A87"/>
    <w:rsid w:val="00ED5B67"/>
    <w:rsid w:val="00EF264C"/>
    <w:rsid w:val="00EF3FEE"/>
    <w:rsid w:val="00F04B59"/>
    <w:rsid w:val="00F06F7F"/>
    <w:rsid w:val="00F1004C"/>
    <w:rsid w:val="00F11741"/>
    <w:rsid w:val="00F12B1C"/>
    <w:rsid w:val="00F13CF8"/>
    <w:rsid w:val="00F15855"/>
    <w:rsid w:val="00F32978"/>
    <w:rsid w:val="00F43C9D"/>
    <w:rsid w:val="00F45CB2"/>
    <w:rsid w:val="00F47DB9"/>
    <w:rsid w:val="00F544C0"/>
    <w:rsid w:val="00F55332"/>
    <w:rsid w:val="00F6504A"/>
    <w:rsid w:val="00F65519"/>
    <w:rsid w:val="00F713C0"/>
    <w:rsid w:val="00F75DDC"/>
    <w:rsid w:val="00F7792F"/>
    <w:rsid w:val="00F842AA"/>
    <w:rsid w:val="00F8476F"/>
    <w:rsid w:val="00F853E1"/>
    <w:rsid w:val="00F85604"/>
    <w:rsid w:val="00F94B7A"/>
    <w:rsid w:val="00F957EE"/>
    <w:rsid w:val="00FA17AC"/>
    <w:rsid w:val="00FA32DE"/>
    <w:rsid w:val="00FA3382"/>
    <w:rsid w:val="00FA59CD"/>
    <w:rsid w:val="00FB1740"/>
    <w:rsid w:val="00FC1156"/>
    <w:rsid w:val="00FC5469"/>
    <w:rsid w:val="00FC6D7D"/>
    <w:rsid w:val="00FD16B0"/>
    <w:rsid w:val="00FD4FED"/>
    <w:rsid w:val="00FE0577"/>
    <w:rsid w:val="00FE59EC"/>
    <w:rsid w:val="00FE5B67"/>
    <w:rsid w:val="00FE5D16"/>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rsid w:val="00F06F7F"/>
  </w:style>
  <w:style w:type="character" w:styleId="FootnoteReference">
    <w:name w:val="footnote reference"/>
    <w:uiPriority w:val="99"/>
    <w:rsid w:val="00F06F7F"/>
    <w:rPr>
      <w:vertAlign w:val="superscript"/>
    </w:rPr>
  </w:style>
  <w:style w:type="numbering" w:styleId="111111">
    <w:name w:val="Outline List 2"/>
    <w:basedOn w:val="NoList"/>
    <w:rsid w:val="007304A3"/>
    <w:pPr>
      <w:numPr>
        <w:numId w:val="11"/>
      </w:numPr>
    </w:pPr>
  </w:style>
  <w:style w:type="table" w:customStyle="1" w:styleId="TableGrid1">
    <w:name w:val="Table Grid1"/>
    <w:basedOn w:val="TableNormal"/>
    <w:next w:val="TableGrid"/>
    <w:rsid w:val="007304A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rsid w:val="007304A3"/>
  </w:style>
  <w:style w:type="table" w:customStyle="1" w:styleId="TableGrid2">
    <w:name w:val="Table Grid2"/>
    <w:basedOn w:val="TableNormal"/>
    <w:next w:val="TableGrid"/>
    <w:rsid w:val="007304A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304A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2B5B57"/>
  </w:style>
  <w:style w:type="numbering" w:customStyle="1" w:styleId="1111113">
    <w:name w:val="1 / 1.1 / 1.1.13"/>
    <w:basedOn w:val="NoList"/>
    <w:next w:val="111111"/>
    <w:rsid w:val="002B5B57"/>
  </w:style>
  <w:style w:type="character" w:styleId="EndnoteReference">
    <w:name w:val="endnote reference"/>
    <w:basedOn w:val="DefaultParagraphFont"/>
    <w:rsid w:val="00893F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rsid w:val="00F06F7F"/>
  </w:style>
  <w:style w:type="character" w:styleId="FootnoteReference">
    <w:name w:val="footnote reference"/>
    <w:uiPriority w:val="99"/>
    <w:rsid w:val="00F06F7F"/>
    <w:rPr>
      <w:vertAlign w:val="superscript"/>
    </w:rPr>
  </w:style>
  <w:style w:type="numbering" w:styleId="111111">
    <w:name w:val="Outline List 2"/>
    <w:basedOn w:val="NoList"/>
    <w:rsid w:val="007304A3"/>
    <w:pPr>
      <w:numPr>
        <w:numId w:val="11"/>
      </w:numPr>
    </w:pPr>
  </w:style>
  <w:style w:type="table" w:customStyle="1" w:styleId="TableGrid1">
    <w:name w:val="Table Grid1"/>
    <w:basedOn w:val="TableNormal"/>
    <w:next w:val="TableGrid"/>
    <w:rsid w:val="007304A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rsid w:val="007304A3"/>
  </w:style>
  <w:style w:type="table" w:customStyle="1" w:styleId="TableGrid2">
    <w:name w:val="Table Grid2"/>
    <w:basedOn w:val="TableNormal"/>
    <w:next w:val="TableGrid"/>
    <w:rsid w:val="007304A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304A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2B5B57"/>
  </w:style>
  <w:style w:type="numbering" w:customStyle="1" w:styleId="1111113">
    <w:name w:val="1 / 1.1 / 1.1.13"/>
    <w:basedOn w:val="NoList"/>
    <w:next w:val="111111"/>
    <w:rsid w:val="002B5B57"/>
  </w:style>
  <w:style w:type="character" w:styleId="EndnoteReference">
    <w:name w:val="endnote reference"/>
    <w:basedOn w:val="DefaultParagraphFont"/>
    <w:rsid w:val="00893F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6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24B0D-47A5-453D-810F-F349CB7FD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31</Pages>
  <Words>9045</Words>
  <Characters>51335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Shannon Hudson</dc:creator>
  <cp:lastModifiedBy>Jackie Colson</cp:lastModifiedBy>
  <cp:revision>2</cp:revision>
  <cp:lastPrinted>2018-11-29T17:48:00Z</cp:lastPrinted>
  <dcterms:created xsi:type="dcterms:W3CDTF">2018-11-29T18:36:00Z</dcterms:created>
  <dcterms:modified xsi:type="dcterms:W3CDTF">2018-11-29T18:36:00Z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20180063-WS</vt:lpwstr>
  </property>
  <property fmtid="{D5CDD505-2E9C-101B-9397-08002B2CF9AE}" pid="3" name="MasterDocument">
    <vt:bool>false</vt:bool>
  </property>
</Properties>
</file>