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96" w:rsidRPr="00A97C05" w:rsidRDefault="00865096" w:rsidP="00865096">
      <w:pPr>
        <w:rPr>
          <w:sz w:val="20"/>
          <w:szCs w:val="20"/>
        </w:rPr>
      </w:pPr>
      <w:hyperlink r:id="rId8" w:tgtFrame="department" w:tooltip="https://www.flrules.org/gateway/department.asp?id=25" w:history="1">
        <w:r w:rsidRPr="00A97C05">
          <w:rPr>
            <w:color w:val="0000FF"/>
            <w:sz w:val="20"/>
            <w:szCs w:val="20"/>
            <w:u w:val="single"/>
          </w:rPr>
          <w:t>PUBLIC SERVICE COMMISSION</w:t>
        </w:r>
      </w:hyperlink>
    </w:p>
    <w:p w:rsidR="00865096" w:rsidRDefault="00865096" w:rsidP="00865096">
      <w:pPr>
        <w:jc w:val="both"/>
        <w:rPr>
          <w:sz w:val="20"/>
          <w:szCs w:val="20"/>
        </w:rPr>
      </w:pPr>
      <w:r>
        <w:rPr>
          <w:sz w:val="20"/>
          <w:szCs w:val="20"/>
        </w:rPr>
        <w:t>The FLORIDA PUBLIC SERVICE COMMISSION announces a prehearing conference and a hearing in the following docket to which all persons are invited.</w:t>
      </w:r>
    </w:p>
    <w:p w:rsidR="00865096" w:rsidRDefault="00865096" w:rsidP="00865096">
      <w:pPr>
        <w:jc w:val="both"/>
        <w:rPr>
          <w:sz w:val="20"/>
          <w:szCs w:val="20"/>
          <w:u w:val="single"/>
        </w:rPr>
      </w:pPr>
    </w:p>
    <w:p w:rsidR="00865096" w:rsidRPr="00057407" w:rsidRDefault="00865096" w:rsidP="00865096">
      <w:pPr>
        <w:jc w:val="both"/>
        <w:rPr>
          <w:sz w:val="20"/>
          <w:szCs w:val="20"/>
        </w:rPr>
      </w:pPr>
      <w:r>
        <w:rPr>
          <w:sz w:val="20"/>
          <w:szCs w:val="20"/>
          <w:u w:val="single"/>
        </w:rPr>
        <w:t>DOCKET NO. AND TITLE:</w:t>
      </w:r>
      <w:r>
        <w:rPr>
          <w:sz w:val="20"/>
          <w:szCs w:val="20"/>
        </w:rPr>
        <w:t xml:space="preserve">  20180149-EI - </w:t>
      </w:r>
      <w:r w:rsidRPr="00EE3D0E">
        <w:rPr>
          <w:sz w:val="20"/>
          <w:szCs w:val="20"/>
        </w:rPr>
        <w:t>Petition for a limited proceeding to approve first solar base rate adjustment, by Duke Energy Florida, LLC</w:t>
      </w:r>
      <w:r w:rsidRPr="00057407">
        <w:rPr>
          <w:sz w:val="20"/>
          <w:szCs w:val="20"/>
        </w:rPr>
        <w:t>.</w:t>
      </w:r>
    </w:p>
    <w:p w:rsidR="00865096" w:rsidRDefault="00865096" w:rsidP="00865096">
      <w:pPr>
        <w:ind w:left="1425" w:hanging="1425"/>
        <w:jc w:val="both"/>
        <w:rPr>
          <w:sz w:val="20"/>
          <w:szCs w:val="20"/>
          <w:u w:val="single"/>
        </w:rPr>
      </w:pPr>
    </w:p>
    <w:p w:rsidR="00865096" w:rsidRPr="00057407" w:rsidRDefault="00865096" w:rsidP="00865096">
      <w:pPr>
        <w:ind w:left="1425" w:hanging="1425"/>
        <w:jc w:val="both"/>
        <w:rPr>
          <w:sz w:val="20"/>
          <w:szCs w:val="20"/>
        </w:rPr>
      </w:pPr>
      <w:r>
        <w:rPr>
          <w:sz w:val="20"/>
          <w:szCs w:val="20"/>
          <w:u w:val="single"/>
        </w:rPr>
        <w:t>PREHEARING CONFERENCE DATE AND TIME:</w:t>
      </w:r>
      <w:r>
        <w:rPr>
          <w:sz w:val="20"/>
          <w:szCs w:val="20"/>
        </w:rPr>
        <w:t xml:space="preserve">  </w:t>
      </w:r>
      <w:r w:rsidRPr="00057407">
        <w:rPr>
          <w:sz w:val="20"/>
          <w:szCs w:val="20"/>
        </w:rPr>
        <w:t>Thursday, March 21, 2019, 9:</w:t>
      </w:r>
      <w:r>
        <w:rPr>
          <w:sz w:val="20"/>
          <w:szCs w:val="20"/>
        </w:rPr>
        <w:t>3</w:t>
      </w:r>
      <w:r w:rsidRPr="00057407">
        <w:rPr>
          <w:sz w:val="20"/>
          <w:szCs w:val="20"/>
        </w:rPr>
        <w:t>0 a.m.</w:t>
      </w:r>
    </w:p>
    <w:p w:rsidR="00865096" w:rsidRDefault="00865096" w:rsidP="00865096">
      <w:pPr>
        <w:jc w:val="both"/>
        <w:rPr>
          <w:sz w:val="20"/>
          <w:szCs w:val="20"/>
        </w:rPr>
      </w:pPr>
      <w:r>
        <w:rPr>
          <w:sz w:val="20"/>
          <w:szCs w:val="20"/>
          <w:u w:val="single"/>
        </w:rPr>
        <w:t>PLACE</w:t>
      </w:r>
      <w:r>
        <w:rPr>
          <w:sz w:val="20"/>
          <w:szCs w:val="20"/>
        </w:rPr>
        <w:t>:  Room 148, Betty Easley Conference Center, 4075 Esplanade Way, Tallahassee, Florida.</w:t>
      </w:r>
    </w:p>
    <w:p w:rsidR="00865096" w:rsidRDefault="00865096" w:rsidP="00865096">
      <w:pPr>
        <w:jc w:val="both"/>
        <w:rPr>
          <w:sz w:val="20"/>
          <w:szCs w:val="20"/>
          <w:u w:val="single"/>
        </w:rPr>
      </w:pPr>
    </w:p>
    <w:p w:rsidR="00865096" w:rsidRDefault="00865096" w:rsidP="00865096">
      <w:pPr>
        <w:jc w:val="both"/>
        <w:rPr>
          <w:b/>
          <w:sz w:val="20"/>
          <w:szCs w:val="20"/>
        </w:rPr>
      </w:pPr>
      <w:r>
        <w:rPr>
          <w:sz w:val="20"/>
          <w:szCs w:val="20"/>
          <w:u w:val="single"/>
        </w:rPr>
        <w:t>GENERAL SUBJECT MATTER TO BE CONSIDERED AT THE PREHEARING</w:t>
      </w:r>
      <w:r>
        <w:rPr>
          <w:b/>
          <w:sz w:val="20"/>
          <w:szCs w:val="20"/>
        </w:rPr>
        <w:t>:</w:t>
      </w:r>
    </w:p>
    <w:p w:rsidR="00865096" w:rsidRDefault="00865096" w:rsidP="00865096">
      <w:pPr>
        <w:jc w:val="both"/>
        <w:rPr>
          <w:sz w:val="20"/>
          <w:szCs w:val="20"/>
        </w:rPr>
      </w:pPr>
      <w:r>
        <w:rPr>
          <w:sz w:val="20"/>
          <w:szCs w:val="20"/>
        </w:rPr>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865096" w:rsidRDefault="00865096" w:rsidP="00865096">
      <w:pPr>
        <w:jc w:val="both"/>
        <w:rPr>
          <w:sz w:val="20"/>
          <w:szCs w:val="20"/>
          <w:u w:val="single"/>
        </w:rPr>
      </w:pPr>
    </w:p>
    <w:p w:rsidR="00865096" w:rsidRPr="00057407" w:rsidRDefault="00865096" w:rsidP="00865096">
      <w:pPr>
        <w:jc w:val="both"/>
        <w:rPr>
          <w:sz w:val="20"/>
          <w:szCs w:val="20"/>
        </w:rPr>
      </w:pPr>
      <w:r>
        <w:rPr>
          <w:sz w:val="20"/>
          <w:szCs w:val="20"/>
          <w:u w:val="single"/>
        </w:rPr>
        <w:t>HEARING DATE AND TIME:</w:t>
      </w:r>
      <w:r>
        <w:rPr>
          <w:sz w:val="20"/>
          <w:szCs w:val="20"/>
        </w:rPr>
        <w:t xml:space="preserve">  </w:t>
      </w:r>
      <w:r w:rsidRPr="00057407">
        <w:rPr>
          <w:sz w:val="20"/>
          <w:szCs w:val="20"/>
        </w:rPr>
        <w:t xml:space="preserve">Tuesday, April 2, 2019, </w:t>
      </w:r>
      <w:r>
        <w:rPr>
          <w:sz w:val="20"/>
          <w:szCs w:val="20"/>
        </w:rPr>
        <w:t>1</w:t>
      </w:r>
      <w:r w:rsidRPr="00057407">
        <w:rPr>
          <w:sz w:val="20"/>
          <w:szCs w:val="20"/>
        </w:rPr>
        <w:t>:</w:t>
      </w:r>
      <w:r>
        <w:rPr>
          <w:sz w:val="20"/>
          <w:szCs w:val="20"/>
        </w:rPr>
        <w:t>3</w:t>
      </w:r>
      <w:r w:rsidRPr="00057407">
        <w:rPr>
          <w:sz w:val="20"/>
          <w:szCs w:val="20"/>
        </w:rPr>
        <w:t xml:space="preserve">0 </w:t>
      </w:r>
      <w:r>
        <w:rPr>
          <w:sz w:val="20"/>
          <w:szCs w:val="20"/>
        </w:rPr>
        <w:t>p</w:t>
      </w:r>
      <w:r w:rsidRPr="00057407">
        <w:rPr>
          <w:sz w:val="20"/>
          <w:szCs w:val="20"/>
        </w:rPr>
        <w:t>.m.</w:t>
      </w:r>
      <w:r>
        <w:rPr>
          <w:sz w:val="20"/>
          <w:szCs w:val="20"/>
        </w:rPr>
        <w:t xml:space="preserve"> Wednesday, April 3, 2019, has also been reserved for continuation of the hearing if needed. The starting time of the Wednesday session will be announced at the conclusion of the Tuesday session. The hearing may be adjourned early if all testimony is concluded. </w:t>
      </w:r>
    </w:p>
    <w:p w:rsidR="00865096" w:rsidRPr="00BA7EA9" w:rsidRDefault="00865096" w:rsidP="00865096">
      <w:pPr>
        <w:jc w:val="both"/>
        <w:rPr>
          <w:sz w:val="20"/>
          <w:szCs w:val="20"/>
        </w:rPr>
      </w:pPr>
      <w:r w:rsidRPr="00BA7EA9">
        <w:rPr>
          <w:sz w:val="20"/>
          <w:szCs w:val="20"/>
          <w:u w:val="single"/>
        </w:rPr>
        <w:t>PLACE</w:t>
      </w:r>
      <w:r>
        <w:rPr>
          <w:sz w:val="20"/>
          <w:szCs w:val="20"/>
        </w:rPr>
        <w:t>:  Room 148, Betty Easley Conference Center, 4075 Esplanade Way, Tallahassee, Florida.</w:t>
      </w:r>
      <w:bookmarkStart w:id="0" w:name="_GoBack"/>
      <w:bookmarkEnd w:id="0"/>
    </w:p>
    <w:p w:rsidR="00865096" w:rsidRDefault="00865096" w:rsidP="00865096">
      <w:pPr>
        <w:jc w:val="both"/>
        <w:rPr>
          <w:sz w:val="20"/>
          <w:szCs w:val="20"/>
          <w:u w:val="single"/>
        </w:rPr>
      </w:pPr>
    </w:p>
    <w:p w:rsidR="00865096" w:rsidRDefault="00865096" w:rsidP="00865096">
      <w:pPr>
        <w:jc w:val="both"/>
        <w:rPr>
          <w:b/>
          <w:sz w:val="20"/>
          <w:szCs w:val="20"/>
        </w:rPr>
      </w:pPr>
      <w:r>
        <w:rPr>
          <w:sz w:val="20"/>
          <w:szCs w:val="20"/>
          <w:u w:val="single"/>
        </w:rPr>
        <w:t>GENERAL SUBJECT MATTER TO BE CONSIDERED AT THE HEARING</w:t>
      </w:r>
      <w:r>
        <w:rPr>
          <w:b/>
          <w:sz w:val="20"/>
          <w:szCs w:val="20"/>
        </w:rPr>
        <w:t>:</w:t>
      </w:r>
    </w:p>
    <w:p w:rsidR="00865096" w:rsidRDefault="00865096" w:rsidP="00865096">
      <w:pPr>
        <w:jc w:val="both"/>
        <w:rPr>
          <w:sz w:val="20"/>
          <w:szCs w:val="20"/>
        </w:rPr>
      </w:pPr>
      <w:r>
        <w:rPr>
          <w:sz w:val="20"/>
          <w:szCs w:val="20"/>
        </w:rPr>
        <w:t>The purpose of this hearing shall be to receive testimony and exhibits and to take final action relative to the petition by Duke Energy Florida, LLC (DEF) for a limited proceeding to approve first solar base rate adjustment and to take action on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allow for such other purposes as the Commission may deem appropriate.</w:t>
      </w:r>
    </w:p>
    <w:p w:rsidR="00865096" w:rsidRDefault="00865096" w:rsidP="00865096">
      <w:pPr>
        <w:jc w:val="both"/>
        <w:rPr>
          <w:sz w:val="20"/>
          <w:szCs w:val="20"/>
        </w:rPr>
      </w:pPr>
    </w:p>
    <w:p w:rsidR="00865096" w:rsidRPr="00F73B79" w:rsidRDefault="00865096" w:rsidP="00865096">
      <w:pPr>
        <w:jc w:val="both"/>
        <w:rPr>
          <w:noProof/>
          <w:sz w:val="20"/>
          <w:szCs w:val="20"/>
        </w:rPr>
      </w:pPr>
      <w:r>
        <w:rPr>
          <w:noProof/>
          <w:sz w:val="20"/>
          <w:szCs w:val="20"/>
          <w:u w:val="single"/>
        </w:rPr>
        <w:t>AMERICANS WITH DISABILITIES ACT:</w:t>
      </w:r>
      <w:r w:rsidRPr="00A76C69">
        <w:rPr>
          <w:noProof/>
          <w:sz w:val="20"/>
          <w:szCs w:val="20"/>
        </w:rPr>
        <w:t xml:space="preserve"> </w:t>
      </w:r>
      <w:r w:rsidRPr="00F73B79">
        <w:rPr>
          <w:noProof/>
          <w:sz w:val="20"/>
          <w:szCs w:val="20"/>
        </w:rPr>
        <w:t xml:space="preserve">In accordance with the Americans with Disabilities Act, persons needing a special accommodation to participate at this proceeding should contact the Office of Commission Clerk no later than </w:t>
      </w:r>
      <w:r w:rsidRPr="00F73B79">
        <w:rPr>
          <w:rStyle w:val="Strong"/>
          <w:b w:val="0"/>
          <w:noProof/>
          <w:sz w:val="20"/>
          <w:szCs w:val="20"/>
        </w:rPr>
        <w:t>five</w:t>
      </w:r>
      <w:r w:rsidRPr="00F73B79">
        <w:rPr>
          <w:b/>
          <w:noProof/>
          <w:sz w:val="20"/>
          <w:szCs w:val="20"/>
        </w:rPr>
        <w:t xml:space="preserve"> </w:t>
      </w:r>
      <w:r w:rsidRPr="00F73B79">
        <w:rPr>
          <w:noProof/>
          <w:sz w:val="20"/>
          <w:szCs w:val="20"/>
        </w:rPr>
        <w:t>days prior to th</w:t>
      </w:r>
      <w:r>
        <w:rPr>
          <w:noProof/>
          <w:sz w:val="20"/>
          <w:szCs w:val="20"/>
        </w:rPr>
        <w:t>e hearing</w:t>
      </w:r>
      <w:r w:rsidRPr="00F73B79">
        <w:rPr>
          <w:noProof/>
          <w:sz w:val="20"/>
          <w:szCs w:val="20"/>
        </w:rPr>
        <w:t xml:space="preserve"> at 2540 Shumard Oak Boulevard, Tallahassee, Florida 32399-0850 or (850) 413-6770 (Florida Relay Service, 1-800-955-8770 Voice or 1-800-955-8771 TD</w:t>
      </w:r>
      <w:r w:rsidRPr="0011357F">
        <w:rPr>
          <w:noProof/>
          <w:sz w:val="20"/>
          <w:szCs w:val="20"/>
        </w:rPr>
        <w:t>D).</w:t>
      </w:r>
      <w:r w:rsidRPr="0011357F">
        <w:rPr>
          <w:rFonts w:eastAsia="Calibri"/>
          <w:sz w:val="23"/>
          <w:szCs w:val="23"/>
        </w:rPr>
        <w:t xml:space="preserve"> </w:t>
      </w:r>
      <w:r>
        <w:rPr>
          <w:noProof/>
          <w:sz w:val="20"/>
          <w:szCs w:val="20"/>
        </w:rPr>
        <w:t xml:space="preserve">  </w:t>
      </w:r>
      <w:r w:rsidRPr="0064649E">
        <w:rPr>
          <w:noProof/>
          <w:sz w:val="20"/>
          <w:szCs w:val="20"/>
        </w:rPr>
        <w:t>Assistive Listening Devices are available upon request from the Office of Commission Clerk, Gerald L. Gunter Building, Room 152.</w:t>
      </w:r>
    </w:p>
    <w:p w:rsidR="00865096" w:rsidRDefault="00865096" w:rsidP="00865096">
      <w:pPr>
        <w:jc w:val="both"/>
        <w:rPr>
          <w:sz w:val="20"/>
          <w:szCs w:val="20"/>
          <w:u w:val="single"/>
        </w:rPr>
      </w:pPr>
    </w:p>
    <w:p w:rsidR="00865096" w:rsidRPr="00C10B5B" w:rsidRDefault="00865096" w:rsidP="00865096">
      <w:pPr>
        <w:jc w:val="both"/>
        <w:rPr>
          <w:sz w:val="20"/>
          <w:szCs w:val="20"/>
          <w:u w:val="single"/>
        </w:rPr>
      </w:pPr>
      <w:r w:rsidRPr="00C10B5B">
        <w:rPr>
          <w:sz w:val="20"/>
          <w:szCs w:val="20"/>
          <w:u w:val="single"/>
        </w:rPr>
        <w:t xml:space="preserve">EMERGENCY CANCELLATION OF </w:t>
      </w:r>
      <w:r>
        <w:rPr>
          <w:sz w:val="20"/>
          <w:szCs w:val="20"/>
          <w:u w:val="single"/>
        </w:rPr>
        <w:t>HEARING</w:t>
      </w:r>
    </w:p>
    <w:p w:rsidR="00865096" w:rsidRPr="0011357F" w:rsidRDefault="00865096" w:rsidP="00865096">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w:t>
      </w:r>
      <w:r>
        <w:rPr>
          <w:sz w:val="20"/>
          <w:szCs w:val="20"/>
        </w:rPr>
        <w:t>florida</w:t>
      </w:r>
      <w:r w:rsidRPr="00A03670">
        <w:rPr>
          <w:sz w:val="20"/>
          <w:szCs w:val="20"/>
        </w:rPr>
        <w:t>psc.</w:t>
      </w:r>
      <w:r>
        <w:rPr>
          <w:sz w:val="20"/>
          <w:szCs w:val="20"/>
        </w:rPr>
        <w:t>com</w:t>
      </w:r>
      <w:r w:rsidRPr="00A03670">
        <w:rPr>
          <w:sz w:val="20"/>
          <w:szCs w:val="20"/>
        </w:rPr>
        <w:t>) under the Hot Topics link found on the home page.  Cancellation can also be confirmed by calling the Office of the General Counsel at 850-413-6199.</w:t>
      </w:r>
    </w:p>
    <w:p w:rsidR="00613BA5" w:rsidRDefault="00613BA5"/>
    <w:p w:rsidR="00865096" w:rsidRDefault="00A47657">
      <w:fldSimple w:instr=" FILENAME  \* Lower  \* MERGEFORMAT ">
        <w:r>
          <w:rPr>
            <w:noProof/>
          </w:rPr>
          <w:t>20180149.docx</w:t>
        </w:r>
      </w:fldSimple>
    </w:p>
    <w:sectPr w:rsidR="008650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57" w:rsidRDefault="00A47657" w:rsidP="00A47657">
      <w:r>
        <w:separator/>
      </w:r>
    </w:p>
  </w:endnote>
  <w:endnote w:type="continuationSeparator" w:id="0">
    <w:p w:rsidR="00A47657" w:rsidRDefault="00A47657" w:rsidP="00A4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57" w:rsidRDefault="00A47657">
    <w:pPr>
      <w:pStyle w:val="Footer"/>
    </w:pPr>
    <w:r w:rsidRPr="00A47657">
      <w:t>https://www.flrules.org/agency/noticeHome.asp?string=21623645&amp;iid=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57" w:rsidRDefault="00A47657" w:rsidP="00A47657">
      <w:r>
        <w:separator/>
      </w:r>
    </w:p>
  </w:footnote>
  <w:footnote w:type="continuationSeparator" w:id="0">
    <w:p w:rsidR="00A47657" w:rsidRDefault="00A47657" w:rsidP="00A4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96"/>
    <w:rsid w:val="000C144B"/>
    <w:rsid w:val="00132986"/>
    <w:rsid w:val="00613BA5"/>
    <w:rsid w:val="00662066"/>
    <w:rsid w:val="00865096"/>
    <w:rsid w:val="00932709"/>
    <w:rsid w:val="00967CCD"/>
    <w:rsid w:val="00A47657"/>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096"/>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096"/>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cp:lastPrinted>2019-03-14T16:14:00Z</cp:lastPrinted>
  <dcterms:created xsi:type="dcterms:W3CDTF">2019-03-14T16:10:00Z</dcterms:created>
  <dcterms:modified xsi:type="dcterms:W3CDTF">2019-03-14T16:15:00Z</dcterms:modified>
</cp:coreProperties>
</file>