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5A72AE">
            <w:pPr>
              <w:pStyle w:val="MemoHeading"/>
            </w:pPr>
            <w:bookmarkStart w:id="1" w:name="FilingDate"/>
            <w:r>
              <w:t>June 26, 2019</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5A72AE" w:rsidRDefault="005A72AE">
            <w:pPr>
              <w:pStyle w:val="MemoHeading"/>
            </w:pPr>
            <w:bookmarkStart w:id="2" w:name="From"/>
            <w:r>
              <w:t>Division of Engineering (Wright, Ellis)</w:t>
            </w:r>
          </w:p>
          <w:p w:rsidR="005A72AE" w:rsidRDefault="005A72AE">
            <w:pPr>
              <w:pStyle w:val="MemoHeading"/>
            </w:pPr>
            <w:r>
              <w:t>Division of Accounting and Financ</w:t>
            </w:r>
            <w:r w:rsidRPr="005B452F">
              <w:t>e (</w:t>
            </w:r>
            <w:r w:rsidR="00831C65" w:rsidRPr="005B452F">
              <w:t xml:space="preserve">T. </w:t>
            </w:r>
            <w:r w:rsidRPr="005B452F">
              <w:t>B</w:t>
            </w:r>
            <w:r>
              <w:t>rown)</w:t>
            </w:r>
          </w:p>
          <w:p w:rsidR="005A72AE" w:rsidRDefault="005A72AE">
            <w:pPr>
              <w:pStyle w:val="MemoHeading"/>
            </w:pPr>
            <w:r>
              <w:t>Division of Economics (</w:t>
            </w:r>
            <w:r w:rsidR="007D0749">
              <w:t>Ramos</w:t>
            </w:r>
            <w:r>
              <w:t>)</w:t>
            </w:r>
          </w:p>
          <w:p w:rsidR="007C0528" w:rsidRDefault="005A72AE">
            <w:pPr>
              <w:pStyle w:val="MemoHeading"/>
            </w:pPr>
            <w:r>
              <w:t>Office of the General Counsel (Murphy)</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5A72AE">
            <w:pPr>
              <w:pStyle w:val="MemoHeadingRe"/>
            </w:pPr>
            <w:bookmarkStart w:id="3" w:name="Re"/>
            <w:r>
              <w:t>Docket No. 20160165-SU – Application for staff-assisted rate case in Gulf County by ESAD Enterprises, Inc. d/b/a Beaches Sewer Systems,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5A72AE">
            <w:pPr>
              <w:pStyle w:val="MemoHeading"/>
            </w:pPr>
            <w:bookmarkStart w:id="4" w:name="AgendaDate"/>
            <w:r>
              <w:t>07/09/19</w:t>
            </w:r>
            <w:bookmarkEnd w:id="4"/>
            <w:r w:rsidR="007C0528">
              <w:t xml:space="preserve"> – </w:t>
            </w:r>
            <w:bookmarkStart w:id="5" w:name="PermittedStatus"/>
            <w:r w:rsidR="00C147AC" w:rsidRPr="007F7A90">
              <w:t>Proposed Agency Action</w:t>
            </w:r>
            <w:r>
              <w:t xml:space="preserve">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5A72AE">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5A72AE">
            <w:pPr>
              <w:pStyle w:val="MemoHeading"/>
            </w:pPr>
            <w:bookmarkStart w:id="7" w:name="PrehearingOfficer"/>
            <w:proofErr w:type="spellStart"/>
            <w:r>
              <w:t>Polmann</w:t>
            </w:r>
            <w:bookmarkEnd w:id="7"/>
            <w:proofErr w:type="spellEnd"/>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5A72AE">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5A72AE">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Start w:id="12" w:name="CaseBackground"/>
      <w:bookmarkEnd w:id="11"/>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5309D0" w:rsidRDefault="005309D0" w:rsidP="005309D0">
      <w:pPr>
        <w:pStyle w:val="BodyText"/>
        <w:spacing w:after="0"/>
        <w:rPr>
          <w:rFonts w:cs="Calibri"/>
        </w:rPr>
      </w:pPr>
      <w:r w:rsidRPr="006A6815">
        <w:rPr>
          <w:rFonts w:cs="Calibri"/>
        </w:rPr>
        <w:t>ESAD Enterprises, Inc. d/b/a Beaches Sewer Systems, Inc. (Beaches or Utility) is a Class C wastewater-only utility</w:t>
      </w:r>
      <w:r w:rsidR="00973126">
        <w:rPr>
          <w:rFonts w:cs="Calibri"/>
        </w:rPr>
        <w:t xml:space="preserve"> providing service to</w:t>
      </w:r>
      <w:r w:rsidR="001D7459">
        <w:rPr>
          <w:rFonts w:cs="Calibri"/>
        </w:rPr>
        <w:t xml:space="preserve"> approximate</w:t>
      </w:r>
      <w:r w:rsidR="001D7459" w:rsidRPr="00EC1B8B">
        <w:rPr>
          <w:rFonts w:cs="Calibri"/>
        </w:rPr>
        <w:t xml:space="preserve">ly </w:t>
      </w:r>
      <w:r w:rsidR="00973126" w:rsidRPr="00EC1B8B">
        <w:rPr>
          <w:rFonts w:cs="Calibri"/>
        </w:rPr>
        <w:t>255</w:t>
      </w:r>
      <w:r w:rsidR="001D7459" w:rsidRPr="00EC1B8B">
        <w:rPr>
          <w:rFonts w:cs="Calibri"/>
        </w:rPr>
        <w:t xml:space="preserve"> customers</w:t>
      </w:r>
      <w:r w:rsidRPr="00EC1B8B">
        <w:rPr>
          <w:rFonts w:cs="Calibri"/>
        </w:rPr>
        <w:t xml:space="preserve"> </w:t>
      </w:r>
      <w:r w:rsidR="00973126" w:rsidRPr="00EC1B8B">
        <w:rPr>
          <w:rFonts w:cs="Calibri"/>
        </w:rPr>
        <w:t>in</w:t>
      </w:r>
      <w:r w:rsidR="00973126">
        <w:rPr>
          <w:rFonts w:cs="Calibri"/>
        </w:rPr>
        <w:t xml:space="preserve"> Gulf County</w:t>
      </w:r>
      <w:r w:rsidRPr="006A6815">
        <w:rPr>
          <w:rFonts w:cs="Calibri"/>
        </w:rPr>
        <w:t>.</w:t>
      </w:r>
      <w:r w:rsidR="001D7459">
        <w:rPr>
          <w:rFonts w:cs="Calibri"/>
        </w:rPr>
        <w:t xml:space="preserve"> Additionally, the Utility </w:t>
      </w:r>
      <w:r w:rsidR="007D0749">
        <w:rPr>
          <w:rFonts w:cs="Calibri"/>
        </w:rPr>
        <w:t xml:space="preserve">bills 43 customers the standby charge and 36 </w:t>
      </w:r>
      <w:r w:rsidR="001D7459">
        <w:rPr>
          <w:rFonts w:cs="Calibri"/>
        </w:rPr>
        <w:t>property owners the guaranteed revenue charge</w:t>
      </w:r>
      <w:r w:rsidR="007D0749">
        <w:rPr>
          <w:rFonts w:cs="Calibri"/>
        </w:rPr>
        <w:t xml:space="preserve">. </w:t>
      </w:r>
      <w:r w:rsidRPr="006A6815">
        <w:rPr>
          <w:rFonts w:cs="Calibri"/>
        </w:rPr>
        <w:t>Water service is provided by the City of Port St. Joe.</w:t>
      </w:r>
    </w:p>
    <w:p w:rsidR="005309D0" w:rsidRPr="006A6815" w:rsidRDefault="005309D0" w:rsidP="005309D0">
      <w:pPr>
        <w:pStyle w:val="BodyText"/>
        <w:spacing w:after="0"/>
        <w:rPr>
          <w:rFonts w:cs="Calibri"/>
        </w:rPr>
      </w:pPr>
    </w:p>
    <w:p w:rsidR="005309D0" w:rsidRDefault="005309D0" w:rsidP="005309D0">
      <w:pPr>
        <w:pStyle w:val="BodyText"/>
        <w:spacing w:after="0"/>
        <w:rPr>
          <w:rFonts w:cs="Calibri"/>
        </w:rPr>
      </w:pPr>
      <w:r w:rsidRPr="007D01FC">
        <w:rPr>
          <w:rFonts w:cs="Calibri"/>
        </w:rPr>
        <w:t xml:space="preserve">Beaches filed its application for a staff-assisted rate case on July 12, 2016. </w:t>
      </w:r>
      <w:proofErr w:type="gramStart"/>
      <w:r w:rsidRPr="007D01FC">
        <w:rPr>
          <w:rFonts w:cs="Calibri"/>
        </w:rPr>
        <w:t>By Order No.</w:t>
      </w:r>
      <w:proofErr w:type="gramEnd"/>
      <w:r w:rsidRPr="007D01FC">
        <w:rPr>
          <w:rFonts w:cs="Calibri"/>
        </w:rPr>
        <w:t xml:space="preserve"> PSC-2017-0383-PAA-SU</w:t>
      </w:r>
      <w:r w:rsidR="00284775">
        <w:rPr>
          <w:rFonts w:cs="Calibri"/>
        </w:rPr>
        <w:t xml:space="preserve"> (</w:t>
      </w:r>
      <w:r>
        <w:rPr>
          <w:rFonts w:cs="Calibri"/>
        </w:rPr>
        <w:t>PAA Order)</w:t>
      </w:r>
      <w:r w:rsidR="00D653F6">
        <w:rPr>
          <w:rFonts w:cs="Calibri"/>
        </w:rPr>
        <w:t xml:space="preserve"> issued October 4, 2017, </w:t>
      </w:r>
      <w:r w:rsidRPr="007D01FC">
        <w:rPr>
          <w:rFonts w:cs="Calibri"/>
        </w:rPr>
        <w:t>the Florida Public Service Commission (Commission) approved a Phase I revenue requirement and rates.</w:t>
      </w:r>
      <w:r>
        <w:rPr>
          <w:rStyle w:val="FootnoteReference"/>
          <w:rFonts w:cs="Calibri"/>
        </w:rPr>
        <w:footnoteReference w:id="1"/>
      </w:r>
      <w:r w:rsidRPr="007D01FC">
        <w:rPr>
          <w:rFonts w:cs="Calibri"/>
        </w:rPr>
        <w:t xml:space="preserve"> The</w:t>
      </w:r>
      <w:r>
        <w:rPr>
          <w:rFonts w:cs="Calibri"/>
        </w:rPr>
        <w:t xml:space="preserve"> PAA</w:t>
      </w:r>
      <w:r w:rsidRPr="007D01FC">
        <w:rPr>
          <w:rFonts w:cs="Calibri"/>
        </w:rPr>
        <w:t xml:space="preserve"> Order further </w:t>
      </w:r>
      <w:r>
        <w:rPr>
          <w:rFonts w:cs="Calibri"/>
        </w:rPr>
        <w:t xml:space="preserve">provided </w:t>
      </w:r>
      <w:r w:rsidRPr="007D01FC">
        <w:rPr>
          <w:rFonts w:cs="Calibri"/>
        </w:rPr>
        <w:t>that</w:t>
      </w:r>
      <w:r>
        <w:rPr>
          <w:rFonts w:cs="Calibri"/>
        </w:rPr>
        <w:t xml:space="preserve"> consideration of</w:t>
      </w:r>
      <w:r w:rsidRPr="007D01FC">
        <w:rPr>
          <w:rFonts w:cs="Calibri"/>
        </w:rPr>
        <w:t xml:space="preserve"> Phase II rates is conditioned upon Beaches completing </w:t>
      </w:r>
      <w:r w:rsidRPr="007D01FC">
        <w:rPr>
          <w:rFonts w:cs="Calibri"/>
        </w:rPr>
        <w:lastRenderedPageBreak/>
        <w:t>certain pro forma</w:t>
      </w:r>
      <w:r>
        <w:rPr>
          <w:rFonts w:cs="Calibri"/>
        </w:rPr>
        <w:t xml:space="preserve"> operation and maintenance (O&amp;M) </w:t>
      </w:r>
      <w:r w:rsidR="00DF0E4F">
        <w:rPr>
          <w:rFonts w:cs="Calibri"/>
        </w:rPr>
        <w:t xml:space="preserve">expense </w:t>
      </w:r>
      <w:r>
        <w:rPr>
          <w:rFonts w:cs="Calibri"/>
        </w:rPr>
        <w:t>and</w:t>
      </w:r>
      <w:r w:rsidRPr="007D01FC">
        <w:rPr>
          <w:rFonts w:cs="Calibri"/>
        </w:rPr>
        <w:t xml:space="preserve"> plant items within 12 months of the issuance of a </w:t>
      </w:r>
      <w:r w:rsidR="00680922">
        <w:rPr>
          <w:rFonts w:cs="Calibri"/>
        </w:rPr>
        <w:t>c</w:t>
      </w:r>
      <w:r w:rsidRPr="007D01FC">
        <w:rPr>
          <w:rFonts w:cs="Calibri"/>
        </w:rPr>
        <w:t xml:space="preserve">onsummating </w:t>
      </w:r>
      <w:r w:rsidR="00680922">
        <w:rPr>
          <w:rFonts w:cs="Calibri"/>
        </w:rPr>
        <w:t>o</w:t>
      </w:r>
      <w:r w:rsidRPr="007D01FC">
        <w:rPr>
          <w:rFonts w:cs="Calibri"/>
        </w:rPr>
        <w:t>rder in this docket</w:t>
      </w:r>
      <w:r>
        <w:rPr>
          <w:rFonts w:cs="Calibri"/>
        </w:rPr>
        <w:t xml:space="preserve"> and submitting a copy of the final invoices and cancelled checks for all of these projects within 60 days after this period.</w:t>
      </w:r>
      <w:r w:rsidR="00284775">
        <w:rPr>
          <w:rFonts w:cs="Calibri"/>
        </w:rPr>
        <w:t xml:space="preserve"> </w:t>
      </w:r>
      <w:proofErr w:type="gramStart"/>
      <w:r w:rsidR="00284775" w:rsidRPr="007D01FC">
        <w:rPr>
          <w:rFonts w:cs="Calibri"/>
        </w:rPr>
        <w:t>Order No.</w:t>
      </w:r>
      <w:proofErr w:type="gramEnd"/>
      <w:r w:rsidR="00284775" w:rsidRPr="007D01FC">
        <w:rPr>
          <w:rFonts w:cs="Calibri"/>
        </w:rPr>
        <w:t xml:space="preserve"> PSC-2017-0417-CO-SU</w:t>
      </w:r>
      <w:r>
        <w:rPr>
          <w:rFonts w:cs="Calibri"/>
        </w:rPr>
        <w:t xml:space="preserve"> </w:t>
      </w:r>
      <w:r w:rsidR="00284775">
        <w:rPr>
          <w:rFonts w:cs="Calibri"/>
        </w:rPr>
        <w:t>(</w:t>
      </w:r>
      <w:r>
        <w:rPr>
          <w:rFonts w:cs="Calibri"/>
        </w:rPr>
        <w:t>Consummating Order</w:t>
      </w:r>
      <w:r w:rsidR="00284775">
        <w:rPr>
          <w:rFonts w:cs="Calibri"/>
        </w:rPr>
        <w:t>)</w:t>
      </w:r>
      <w:r>
        <w:rPr>
          <w:rFonts w:cs="Calibri"/>
        </w:rPr>
        <w:t xml:space="preserve"> </w:t>
      </w:r>
      <w:r w:rsidRPr="007D01FC">
        <w:rPr>
          <w:rFonts w:cs="Calibri"/>
        </w:rPr>
        <w:t>was issued on October 27, 2017.</w:t>
      </w:r>
      <w:r>
        <w:rPr>
          <w:rStyle w:val="FootnoteReference"/>
          <w:rFonts w:cs="Calibri"/>
        </w:rPr>
        <w:footnoteReference w:id="2"/>
      </w:r>
      <w:r w:rsidRPr="007D01FC">
        <w:rPr>
          <w:rFonts w:cs="Calibri"/>
        </w:rPr>
        <w:t xml:space="preserve"> Therefore, the pro forma</w:t>
      </w:r>
      <w:r>
        <w:rPr>
          <w:rFonts w:cs="Calibri"/>
        </w:rPr>
        <w:t xml:space="preserve"> O&amp;M </w:t>
      </w:r>
      <w:r w:rsidR="00DF0E4F">
        <w:rPr>
          <w:rFonts w:cs="Calibri"/>
        </w:rPr>
        <w:t xml:space="preserve">expense </w:t>
      </w:r>
      <w:r>
        <w:rPr>
          <w:rFonts w:cs="Calibri"/>
        </w:rPr>
        <w:t>and</w:t>
      </w:r>
      <w:r w:rsidRPr="007D01FC">
        <w:rPr>
          <w:rFonts w:cs="Calibri"/>
        </w:rPr>
        <w:t xml:space="preserve"> plant items were to be completed </w:t>
      </w:r>
      <w:r>
        <w:rPr>
          <w:rFonts w:cs="Calibri"/>
        </w:rPr>
        <w:t xml:space="preserve">by </w:t>
      </w:r>
      <w:r w:rsidRPr="007D01FC">
        <w:rPr>
          <w:rFonts w:cs="Calibri"/>
        </w:rPr>
        <w:t>October 27, 2018</w:t>
      </w:r>
      <w:r>
        <w:rPr>
          <w:rFonts w:cs="Calibri"/>
        </w:rPr>
        <w:t>, with their associated documentation to be submitted by December 27, 2018.</w:t>
      </w:r>
    </w:p>
    <w:p w:rsidR="005309D0" w:rsidRPr="007D01FC" w:rsidRDefault="005309D0" w:rsidP="005309D0">
      <w:pPr>
        <w:pStyle w:val="BodyText"/>
        <w:spacing w:after="0"/>
        <w:rPr>
          <w:rFonts w:cs="Calibri"/>
        </w:rPr>
      </w:pPr>
    </w:p>
    <w:p w:rsidR="00284775" w:rsidRDefault="005309D0" w:rsidP="001735B7">
      <w:pPr>
        <w:pStyle w:val="BodyText"/>
        <w:spacing w:after="0"/>
        <w:rPr>
          <w:rFonts w:cs="Calibri"/>
        </w:rPr>
      </w:pPr>
      <w:r w:rsidRPr="00FF0B27">
        <w:rPr>
          <w:rFonts w:cs="Calibri"/>
        </w:rPr>
        <w:t xml:space="preserve">The PAA Order provided that if Beaches encountered any unforeseen events that would impede the completion of the pro forma O&amp;M </w:t>
      </w:r>
      <w:r w:rsidR="00DF0E4F">
        <w:rPr>
          <w:rFonts w:cs="Calibri"/>
        </w:rPr>
        <w:t xml:space="preserve">expense </w:t>
      </w:r>
      <w:r w:rsidRPr="00FF0B27">
        <w:rPr>
          <w:rFonts w:cs="Calibri"/>
        </w:rPr>
        <w:t>and plant items, it should immediately notify the Commission in writing.</w:t>
      </w:r>
      <w:r w:rsidR="001735B7">
        <w:rPr>
          <w:rFonts w:cs="Calibri"/>
        </w:rPr>
        <w:t xml:space="preserve"> </w:t>
      </w:r>
      <w:r w:rsidRPr="006B5827">
        <w:rPr>
          <w:rFonts w:cs="Calibri"/>
        </w:rPr>
        <w:t xml:space="preserve">On October 31, 2018, Beaches notified staff that it would not be able to meet the deadline for completing the Phase II pro forma O&amp;M </w:t>
      </w:r>
      <w:r w:rsidR="00DF0E4F">
        <w:rPr>
          <w:rFonts w:cs="Calibri"/>
        </w:rPr>
        <w:t xml:space="preserve">expense </w:t>
      </w:r>
      <w:r w:rsidRPr="006B5827">
        <w:rPr>
          <w:rFonts w:cs="Calibri"/>
        </w:rPr>
        <w:t>and plant items</w:t>
      </w:r>
      <w:r w:rsidR="001735B7">
        <w:rPr>
          <w:rFonts w:cs="Calibri"/>
        </w:rPr>
        <w:t xml:space="preserve"> due to impacts from Hurricane Michael</w:t>
      </w:r>
      <w:r w:rsidRPr="006B5827">
        <w:rPr>
          <w:rFonts w:cs="Calibri"/>
        </w:rPr>
        <w:t>. The Utility requested that it be granted an extension until December 26, 2018, to complete the projects, and that it be granted an extension until January 26, 2019, to submit the associated documentation.</w:t>
      </w:r>
      <w:r w:rsidR="00284775">
        <w:rPr>
          <w:rFonts w:cs="Calibri"/>
        </w:rPr>
        <w:t xml:space="preserve"> </w:t>
      </w:r>
      <w:proofErr w:type="gramStart"/>
      <w:r w:rsidR="00284775">
        <w:rPr>
          <w:rFonts w:cs="Calibri"/>
        </w:rPr>
        <w:t>By Order No.</w:t>
      </w:r>
      <w:proofErr w:type="gramEnd"/>
      <w:r w:rsidR="00284775">
        <w:rPr>
          <w:rFonts w:cs="Calibri"/>
        </w:rPr>
        <w:t xml:space="preserve"> PSC-2018-0584-FOF-SU (Extension</w:t>
      </w:r>
      <w:r w:rsidR="001A6912">
        <w:rPr>
          <w:rFonts w:cs="Calibri"/>
        </w:rPr>
        <w:t>s</w:t>
      </w:r>
      <w:r w:rsidR="00284775">
        <w:rPr>
          <w:rFonts w:cs="Calibri"/>
        </w:rPr>
        <w:t xml:space="preserve"> Order) issued December 17, 2018,</w:t>
      </w:r>
      <w:r w:rsidR="003738E4">
        <w:rPr>
          <w:rFonts w:cs="Calibri"/>
        </w:rPr>
        <w:t xml:space="preserve"> the Commission granted Beaches’ </w:t>
      </w:r>
      <w:r w:rsidR="00A8153F">
        <w:rPr>
          <w:rFonts w:cs="Calibri"/>
        </w:rPr>
        <w:t>request for deadline extensions</w:t>
      </w:r>
      <w:r w:rsidR="003738E4">
        <w:rPr>
          <w:rFonts w:cs="Calibri"/>
        </w:rPr>
        <w:t>.</w:t>
      </w:r>
      <w:r w:rsidR="006A5F4D">
        <w:rPr>
          <w:rStyle w:val="FootnoteReference"/>
          <w:rFonts w:cs="Calibri"/>
        </w:rPr>
        <w:footnoteReference w:id="3"/>
      </w:r>
      <w:r w:rsidR="00A34F5B">
        <w:rPr>
          <w:rFonts w:cs="Calibri"/>
        </w:rPr>
        <w:t xml:space="preserve"> </w:t>
      </w:r>
      <w:r w:rsidR="00EF78D5" w:rsidRPr="003E111D">
        <w:rPr>
          <w:rFonts w:cs="Calibri"/>
        </w:rPr>
        <w:t xml:space="preserve">On February 6, 2019, Beaches </w:t>
      </w:r>
      <w:r w:rsidR="00EF78D5" w:rsidRPr="003E111D">
        <w:t>provided documentation for consideration in determining Phase II rates.</w:t>
      </w:r>
    </w:p>
    <w:p w:rsidR="00EF78D5" w:rsidRDefault="00EF78D5" w:rsidP="005309D0">
      <w:pPr>
        <w:jc w:val="both"/>
        <w:rPr>
          <w:rFonts w:cs="Calibri"/>
        </w:rPr>
      </w:pPr>
    </w:p>
    <w:p w:rsidR="00EF78D5" w:rsidRDefault="00A10CEF" w:rsidP="005309D0">
      <w:pPr>
        <w:jc w:val="both"/>
        <w:rPr>
          <w:rFonts w:cs="Calibri"/>
        </w:rPr>
      </w:pPr>
      <w:proofErr w:type="gramStart"/>
      <w:r>
        <w:rPr>
          <w:rFonts w:cs="Calibri"/>
        </w:rPr>
        <w:t>Beaches, through the Florida Rural Water Association (FRWA), has</w:t>
      </w:r>
      <w:proofErr w:type="gramEnd"/>
      <w:r>
        <w:rPr>
          <w:rFonts w:cs="Calibri"/>
        </w:rPr>
        <w:t xml:space="preserve"> recently received disaster assistance for Hurricane Michael repairs from the Florida Department of Environmental Protection (DEP).</w:t>
      </w:r>
      <w:r w:rsidR="002D0085">
        <w:rPr>
          <w:rFonts w:cs="Calibri"/>
        </w:rPr>
        <w:t xml:space="preserve"> </w:t>
      </w:r>
      <w:r>
        <w:rPr>
          <w:rFonts w:cs="Calibri"/>
        </w:rPr>
        <w:t>Staff has</w:t>
      </w:r>
      <w:r w:rsidR="00186C22">
        <w:rPr>
          <w:rFonts w:cs="Calibri"/>
        </w:rPr>
        <w:t xml:space="preserve"> identified several of Beaches’ pro forma plant items whose </w:t>
      </w:r>
      <w:r w:rsidR="00B570BC">
        <w:rPr>
          <w:rFonts w:cs="Calibri"/>
        </w:rPr>
        <w:t>costs</w:t>
      </w:r>
      <w:r w:rsidR="00186C22">
        <w:rPr>
          <w:rFonts w:cs="Calibri"/>
        </w:rPr>
        <w:t xml:space="preserve"> were mitigated by disaster assistance grant funding. Accordingly, staff has made adjustments to pro forma costs to prevent double recovery.</w:t>
      </w:r>
    </w:p>
    <w:p w:rsidR="00186C22" w:rsidRDefault="00186C22" w:rsidP="005309D0">
      <w:pPr>
        <w:jc w:val="both"/>
        <w:rPr>
          <w:rFonts w:cs="Calibri"/>
        </w:rPr>
      </w:pPr>
    </w:p>
    <w:p w:rsidR="0068481F" w:rsidRDefault="002B3EBC" w:rsidP="002B3EBC">
      <w:pPr>
        <w:pStyle w:val="BodyText"/>
      </w:pPr>
      <w:r w:rsidRPr="00363C88">
        <w:t xml:space="preserve">This recommendation addresses the appropriate Phase II </w:t>
      </w:r>
      <w:r w:rsidR="00CD251F">
        <w:t xml:space="preserve">revenue requirements and </w:t>
      </w:r>
      <w:r w:rsidRPr="00363C88">
        <w:t>rates. The Commission has jurisdiction pursuant to Sections 367.081, 367.0814, and 367.121, Florida Statutes.</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5A72AE" w:rsidRDefault="005A72AE">
      <w:pPr>
        <w:pStyle w:val="IssueHeading"/>
        <w:rPr>
          <w:vanish/>
          <w:specVanish/>
        </w:rPr>
      </w:pPr>
      <w:r w:rsidRPr="004C3641">
        <w:t xml:space="preserve">Issue </w:t>
      </w:r>
      <w:fldSimple w:instr=" SEQ Issue \* MERGEFORMAT ">
        <w:r w:rsidR="00983D7F">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983D7F">
        <w:rPr>
          <w:noProof/>
        </w:rPr>
        <w:instrText>1</w:instrText>
      </w:r>
      <w:r>
        <w:fldChar w:fldCharType="end"/>
      </w:r>
      <w:r>
        <w:tab/>
        <w:instrText xml:space="preserve">" \l 1 </w:instrText>
      </w:r>
      <w:r>
        <w:fldChar w:fldCharType="end"/>
      </w:r>
      <w:r>
        <w:t> </w:t>
      </w:r>
    </w:p>
    <w:p w:rsidR="005A72AE" w:rsidRDefault="00DE0C9D">
      <w:pPr>
        <w:pStyle w:val="BodyText"/>
      </w:pPr>
      <w:r>
        <w:t>Wh</w:t>
      </w:r>
      <w:r w:rsidRPr="00E70620">
        <w:t xml:space="preserve">at </w:t>
      </w:r>
      <w:r w:rsidR="00F6295B" w:rsidRPr="00E70620">
        <w:t>is</w:t>
      </w:r>
      <w:r w:rsidRPr="00E70620">
        <w:t xml:space="preserve"> t</w:t>
      </w:r>
      <w:r>
        <w:t>he appropriate Phase II revenue requirement for Beaches?</w:t>
      </w:r>
    </w:p>
    <w:p w:rsidR="005A72AE" w:rsidRPr="00A35E28" w:rsidRDefault="005A72AE">
      <w:pPr>
        <w:pStyle w:val="IssueSubsectionHeading"/>
        <w:rPr>
          <w:vanish/>
          <w:specVanish/>
        </w:rPr>
      </w:pPr>
      <w:r w:rsidRPr="004C3641">
        <w:t>Recommenda</w:t>
      </w:r>
      <w:r w:rsidRPr="00A35E28">
        <w:t>tion: </w:t>
      </w:r>
    </w:p>
    <w:p w:rsidR="005A72AE" w:rsidRDefault="00EA34B6">
      <w:pPr>
        <w:pStyle w:val="BodyText"/>
      </w:pPr>
      <w:r w:rsidRPr="00A35E28">
        <w:t>The appropriate Phase II revenue requirement is $185,</w:t>
      </w:r>
      <w:r w:rsidR="00AB7686">
        <w:t>819</w:t>
      </w:r>
      <w:r w:rsidRPr="00A35E28">
        <w:t>. This represents an increase of $3</w:t>
      </w:r>
      <w:r w:rsidR="00AB7686">
        <w:t>3</w:t>
      </w:r>
      <w:r w:rsidRPr="00A35E28">
        <w:t>,</w:t>
      </w:r>
      <w:r w:rsidR="00AB7686">
        <w:t>095</w:t>
      </w:r>
      <w:r w:rsidRPr="00A35E28">
        <w:t>, which equates to an increase</w:t>
      </w:r>
      <w:r w:rsidR="00D84595" w:rsidRPr="00A35E28">
        <w:t xml:space="preserve"> </w:t>
      </w:r>
      <w:r w:rsidRPr="00A35E28">
        <w:t>of 21.</w:t>
      </w:r>
      <w:r w:rsidR="00AB7686">
        <w:t>67</w:t>
      </w:r>
      <w:r w:rsidRPr="00A35E28">
        <w:t xml:space="preserve"> percent</w:t>
      </w:r>
      <w:r w:rsidR="00815AF2" w:rsidRPr="00A35E28">
        <w:t>.</w:t>
      </w:r>
      <w:r w:rsidRPr="00A35E28">
        <w:rPr>
          <w:b/>
          <w:i/>
        </w:rPr>
        <w:t xml:space="preserve"> </w:t>
      </w:r>
      <w:r w:rsidRPr="00A35E28">
        <w:t xml:space="preserve">The increase includes staff’s recommended pro forma </w:t>
      </w:r>
      <w:r w:rsidR="00815AF2" w:rsidRPr="00A35E28">
        <w:t xml:space="preserve">plant and O&amp;M </w:t>
      </w:r>
      <w:r w:rsidR="00DF0E4F">
        <w:t xml:space="preserve">expense </w:t>
      </w:r>
      <w:r w:rsidRPr="00A35E28">
        <w:t>additions, a</w:t>
      </w:r>
      <w:r w:rsidR="00815AF2" w:rsidRPr="00A35E28">
        <w:t>s well as</w:t>
      </w:r>
      <w:r w:rsidRPr="00A35E28">
        <w:t xml:space="preserve"> the billing determinant change and corresponding adjustment to test year revenues discussed in Issue</w:t>
      </w:r>
      <w:r w:rsidR="00C11CEF">
        <w:t>s</w:t>
      </w:r>
      <w:r w:rsidRPr="00A35E28">
        <w:t xml:space="preserve"> 2</w:t>
      </w:r>
      <w:r w:rsidR="00C11CEF">
        <w:t xml:space="preserve"> and 3</w:t>
      </w:r>
      <w:r w:rsidRPr="00A35E28">
        <w:t>.</w:t>
      </w:r>
      <w:r w:rsidRPr="00A35E28">
        <w:rPr>
          <w:b/>
          <w:i/>
        </w:rPr>
        <w:t xml:space="preserve"> </w:t>
      </w:r>
      <w:r w:rsidRPr="00A35E28">
        <w:t xml:space="preserve">Phase II rate base is shown on Schedule No. 1-A. The related adjustments are shown on Schedule No. 1-B. The operating income for Phase II is shown on Schedule No. 2-A. The related adjustments are shown on Schedule No. 2-B. </w:t>
      </w:r>
      <w:r w:rsidR="00460E5A" w:rsidRPr="00A35E28">
        <w:t>(</w:t>
      </w:r>
      <w:r w:rsidR="00460E5A" w:rsidRPr="00E70620">
        <w:t>Wright, T. Brown)</w:t>
      </w:r>
    </w:p>
    <w:p w:rsidR="005A72AE" w:rsidRPr="00C07CDD" w:rsidRDefault="005A72AE">
      <w:pPr>
        <w:pStyle w:val="IssueSubsectionHeading"/>
        <w:rPr>
          <w:rFonts w:ascii="Times New Roman" w:hAnsi="Times New Roman" w:cs="Times New Roman"/>
          <w:vanish/>
          <w:specVanish/>
        </w:rPr>
      </w:pPr>
      <w:r w:rsidRPr="004C3641">
        <w:t>Staff Analysis: </w:t>
      </w:r>
    </w:p>
    <w:p w:rsidR="00753E25" w:rsidRDefault="00436C2F">
      <w:pPr>
        <w:pStyle w:val="BodyText"/>
      </w:pPr>
      <w:r w:rsidRPr="003E73E4">
        <w:t>In</w:t>
      </w:r>
      <w:r w:rsidR="00A928FB" w:rsidRPr="003E73E4">
        <w:t xml:space="preserve"> </w:t>
      </w:r>
      <w:r w:rsidR="00D83ACF" w:rsidRPr="003E73E4">
        <w:t>t</w:t>
      </w:r>
      <w:r w:rsidR="00D83ACF" w:rsidRPr="00C07CDD">
        <w:t>he PAA Order</w:t>
      </w:r>
      <w:r w:rsidR="00A928FB" w:rsidRPr="00C07CDD">
        <w:t xml:space="preserve">, the Commission identified several pro forma O&amp;M </w:t>
      </w:r>
      <w:r w:rsidR="00DF0E4F">
        <w:t xml:space="preserve">expense </w:t>
      </w:r>
      <w:r w:rsidR="00A928FB" w:rsidRPr="00C07CDD">
        <w:t>and plant items to be included in</w:t>
      </w:r>
      <w:r w:rsidR="00846385" w:rsidRPr="00C07CDD">
        <w:t xml:space="preserve"> the consideration of</w:t>
      </w:r>
      <w:r w:rsidR="00E940E8" w:rsidRPr="00C07CDD">
        <w:t xml:space="preserve"> </w:t>
      </w:r>
      <w:r w:rsidR="00D83ACF" w:rsidRPr="00C07CDD">
        <w:t xml:space="preserve">Beaches’ </w:t>
      </w:r>
      <w:r w:rsidR="00A928FB" w:rsidRPr="00C07CDD">
        <w:t>Phase II revenue requirement and rates.</w:t>
      </w:r>
      <w:r w:rsidR="00846385" w:rsidRPr="00C07CDD">
        <w:t xml:space="preserve"> </w:t>
      </w:r>
      <w:r w:rsidR="008F6148" w:rsidRPr="00C07CDD">
        <w:t>D</w:t>
      </w:r>
      <w:r w:rsidR="00A928FB" w:rsidRPr="00C07CDD">
        <w:t>ue to concerns</w:t>
      </w:r>
      <w:r w:rsidR="00846385" w:rsidRPr="00C07CDD">
        <w:t xml:space="preserve"> </w:t>
      </w:r>
      <w:r w:rsidR="00A928FB" w:rsidRPr="00C07CDD">
        <w:t>with the age of some</w:t>
      </w:r>
      <w:r w:rsidR="00846385" w:rsidRPr="00C07CDD">
        <w:t xml:space="preserve"> project</w:t>
      </w:r>
      <w:r w:rsidR="00A928FB" w:rsidRPr="00C07CDD">
        <w:t xml:space="preserve"> bids, a final decision on the amount of the Phase I</w:t>
      </w:r>
      <w:r w:rsidR="00D87D02" w:rsidRPr="00C07CDD">
        <w:t>I revenue requirement and rates</w:t>
      </w:r>
      <w:r w:rsidR="00D83ACF" w:rsidRPr="00C07CDD">
        <w:t xml:space="preserve"> was conditioned on completion of the pro forma items and evaluation of their </w:t>
      </w:r>
      <w:r w:rsidR="002E5614" w:rsidRPr="00C07CDD">
        <w:t>actual c</w:t>
      </w:r>
      <w:r w:rsidR="00D83ACF" w:rsidRPr="00C07CDD">
        <w:t>osts.</w:t>
      </w:r>
      <w:r w:rsidR="00846385" w:rsidRPr="00C07CDD">
        <w:t xml:space="preserve"> </w:t>
      </w:r>
      <w:r w:rsidR="00AB0818" w:rsidRPr="00C07CDD">
        <w:t>On February 6, 2019, Beaches provided actual cost documentation for those pro forma items completed on or before</w:t>
      </w:r>
      <w:r w:rsidR="008F6148" w:rsidRPr="00C07CDD">
        <w:t xml:space="preserve"> the project completion deadline,</w:t>
      </w:r>
      <w:r w:rsidR="00AB0818" w:rsidRPr="00C07CDD">
        <w:t xml:space="preserve"> December 26, 2018.</w:t>
      </w:r>
      <w:r w:rsidR="00460E5A" w:rsidRPr="00C07CDD">
        <w:rPr>
          <w:rStyle w:val="FootnoteReference"/>
        </w:rPr>
        <w:footnoteReference w:id="4"/>
      </w:r>
      <w:r w:rsidR="005F0FAB" w:rsidRPr="00C07CDD">
        <w:t xml:space="preserve"> Staff recommends that the documentation provided by Beaches should be considered f</w:t>
      </w:r>
      <w:r w:rsidR="00753E25">
        <w:t>or establishing Phase II rates.</w:t>
      </w:r>
    </w:p>
    <w:p w:rsidR="00905364" w:rsidRDefault="00753E25">
      <w:pPr>
        <w:pStyle w:val="BodyText"/>
      </w:pPr>
      <w:r w:rsidRPr="002A320E">
        <w:t>With the assistance of the FRWA, the Utility r</w:t>
      </w:r>
      <w:r w:rsidRPr="002A320E">
        <w:rPr>
          <w:rFonts w:cs="Calibri"/>
        </w:rPr>
        <w:t>ecently received disaster assistance for Hurricane Michael repairs from the</w:t>
      </w:r>
      <w:r w:rsidRPr="002A320E">
        <w:t xml:space="preserve"> DEP. </w:t>
      </w:r>
      <w:r w:rsidRPr="002A320E">
        <w:rPr>
          <w:rFonts w:cs="Calibri"/>
        </w:rPr>
        <w:t xml:space="preserve">Staff has identified several of Beaches’ pro forma plant items whose costs were mitigated by disaster assistance grant funding. </w:t>
      </w:r>
      <w:r w:rsidRPr="002A320E">
        <w:t xml:space="preserve">Staff </w:t>
      </w:r>
      <w:r>
        <w:t xml:space="preserve">recommends </w:t>
      </w:r>
      <w:r w:rsidRPr="002A320E">
        <w:t>the grant funding received by the Utility should be used to reduce costs associated with the</w:t>
      </w:r>
      <w:r>
        <w:t>ir respective</w:t>
      </w:r>
      <w:r w:rsidRPr="002A320E">
        <w:t xml:space="preserve"> </w:t>
      </w:r>
      <w:r w:rsidRPr="008A31C2">
        <w:t>pro forma plant</w:t>
      </w:r>
      <w:r>
        <w:t xml:space="preserve"> items</w:t>
      </w:r>
      <w:r w:rsidRPr="008A31C2">
        <w:t>.</w:t>
      </w:r>
      <w:r>
        <w:t xml:space="preserve"> </w:t>
      </w:r>
      <w:r w:rsidR="00E74CFF" w:rsidRPr="00C07CDD">
        <w:t>Table 1-1 lists t</w:t>
      </w:r>
      <w:r w:rsidR="009B3D63" w:rsidRPr="00C07CDD">
        <w:t xml:space="preserve">he pro forma O&amp;M </w:t>
      </w:r>
      <w:r w:rsidR="00DF0E4F">
        <w:t xml:space="preserve">expense </w:t>
      </w:r>
      <w:r w:rsidR="009B3D63" w:rsidRPr="00C07CDD">
        <w:t xml:space="preserve">and plant items identified in the PAA Order, </w:t>
      </w:r>
      <w:r w:rsidR="00E74CFF" w:rsidRPr="00C07CDD">
        <w:t xml:space="preserve">their </w:t>
      </w:r>
      <w:r w:rsidR="00AD5E13">
        <w:t xml:space="preserve">estimated </w:t>
      </w:r>
      <w:r w:rsidR="009B3D63" w:rsidRPr="00C07CDD">
        <w:t>costs</w:t>
      </w:r>
      <w:r w:rsidR="003754C8" w:rsidRPr="00C07CDD">
        <w:t>, their actual costs</w:t>
      </w:r>
      <w:r w:rsidR="0050440E">
        <w:t>, and staff’s recommended costs as modified by DEP grant funding.</w:t>
      </w:r>
    </w:p>
    <w:p w:rsidR="00AE600A" w:rsidRDefault="00AE600A">
      <w:pPr>
        <w:pStyle w:val="BodyText"/>
      </w:pPr>
    </w:p>
    <w:p w:rsidR="00AE600A" w:rsidRDefault="00AE600A">
      <w:pPr>
        <w:pStyle w:val="BodyText"/>
      </w:pPr>
    </w:p>
    <w:p w:rsidR="00AE600A" w:rsidRDefault="00AE600A">
      <w:pPr>
        <w:pStyle w:val="BodyText"/>
      </w:pPr>
    </w:p>
    <w:p w:rsidR="00AE600A" w:rsidRDefault="00AE600A">
      <w:pPr>
        <w:pStyle w:val="BodyText"/>
      </w:pPr>
    </w:p>
    <w:p w:rsidR="00AE600A" w:rsidRDefault="00AE600A">
      <w:pPr>
        <w:pStyle w:val="BodyText"/>
      </w:pPr>
    </w:p>
    <w:p w:rsidR="00AE600A" w:rsidRDefault="00AE600A">
      <w:pPr>
        <w:pStyle w:val="BodyText"/>
      </w:pPr>
    </w:p>
    <w:p w:rsidR="00AE600A" w:rsidRDefault="00AE600A">
      <w:pPr>
        <w:pStyle w:val="BodyText"/>
      </w:pPr>
    </w:p>
    <w:p w:rsidR="00AE600A" w:rsidRPr="00C07CDD" w:rsidRDefault="00AE600A">
      <w:pPr>
        <w:pStyle w:val="BodyText"/>
      </w:pPr>
    </w:p>
    <w:p w:rsidR="00E74CFF" w:rsidRPr="00273518" w:rsidRDefault="0021446B" w:rsidP="0021446B">
      <w:pPr>
        <w:pStyle w:val="TableNumber"/>
        <w:keepNext/>
      </w:pPr>
      <w:r w:rsidRPr="00273518">
        <w:lastRenderedPageBreak/>
        <w:t xml:space="preserve">Table </w:t>
      </w:r>
      <w:fldSimple w:instr=" SEQ Issue \c ">
        <w:r w:rsidR="00983D7F">
          <w:rPr>
            <w:noProof/>
          </w:rPr>
          <w:t>1</w:t>
        </w:r>
      </w:fldSimple>
      <w:r w:rsidRPr="00273518">
        <w:t>-1</w:t>
      </w:r>
    </w:p>
    <w:p w:rsidR="0021446B" w:rsidRDefault="0021446B" w:rsidP="0021446B">
      <w:pPr>
        <w:pStyle w:val="TableTitle"/>
        <w:keepNext/>
      </w:pPr>
      <w:r w:rsidRPr="00273518">
        <w:t>Phase II Pro Forma Costs</w:t>
      </w:r>
    </w:p>
    <w:tbl>
      <w:tblPr>
        <w:tblStyle w:val="TableGrid"/>
        <w:tblW w:w="0" w:type="auto"/>
        <w:jc w:val="center"/>
        <w:tblInd w:w="-2" w:type="dxa"/>
        <w:tblLayout w:type="fixed"/>
        <w:tblLook w:val="04A0" w:firstRow="1" w:lastRow="0" w:firstColumn="1" w:lastColumn="0" w:noHBand="0" w:noVBand="1"/>
      </w:tblPr>
      <w:tblGrid>
        <w:gridCol w:w="2594"/>
        <w:gridCol w:w="1205"/>
        <w:gridCol w:w="990"/>
        <w:gridCol w:w="990"/>
        <w:gridCol w:w="990"/>
        <w:gridCol w:w="1844"/>
      </w:tblGrid>
      <w:tr w:rsidR="00E72BAD" w:rsidRPr="0021446B" w:rsidTr="00E72BAD">
        <w:trPr>
          <w:jc w:val="center"/>
        </w:trPr>
        <w:tc>
          <w:tcPr>
            <w:tcW w:w="2594" w:type="dxa"/>
            <w:vAlign w:val="center"/>
          </w:tcPr>
          <w:p w:rsidR="00493404" w:rsidRPr="00831C65" w:rsidRDefault="00493404" w:rsidP="00493404">
            <w:pPr>
              <w:jc w:val="center"/>
              <w:rPr>
                <w:b/>
                <w:sz w:val="22"/>
                <w:szCs w:val="22"/>
              </w:rPr>
            </w:pPr>
            <w:r w:rsidRPr="00831C65">
              <w:rPr>
                <w:b/>
                <w:sz w:val="22"/>
                <w:szCs w:val="22"/>
              </w:rPr>
              <w:t>Pro Forma O&amp;M</w:t>
            </w:r>
          </w:p>
        </w:tc>
        <w:tc>
          <w:tcPr>
            <w:tcW w:w="1205" w:type="dxa"/>
            <w:vAlign w:val="center"/>
          </w:tcPr>
          <w:p w:rsidR="00493404" w:rsidRPr="00831C65" w:rsidRDefault="007D3923" w:rsidP="00493404">
            <w:pPr>
              <w:jc w:val="center"/>
              <w:rPr>
                <w:b/>
                <w:sz w:val="22"/>
                <w:szCs w:val="22"/>
              </w:rPr>
            </w:pPr>
            <w:r>
              <w:rPr>
                <w:b/>
                <w:sz w:val="22"/>
                <w:szCs w:val="22"/>
              </w:rPr>
              <w:t>Estimated</w:t>
            </w:r>
          </w:p>
        </w:tc>
        <w:tc>
          <w:tcPr>
            <w:tcW w:w="990" w:type="dxa"/>
            <w:vAlign w:val="center"/>
          </w:tcPr>
          <w:p w:rsidR="00493404" w:rsidRPr="00831C65" w:rsidRDefault="00493404" w:rsidP="00493404">
            <w:pPr>
              <w:jc w:val="center"/>
              <w:rPr>
                <w:b/>
                <w:sz w:val="22"/>
                <w:szCs w:val="22"/>
              </w:rPr>
            </w:pPr>
            <w:r w:rsidRPr="00831C65">
              <w:rPr>
                <w:b/>
                <w:sz w:val="22"/>
                <w:szCs w:val="22"/>
              </w:rPr>
              <w:t>Actual*</w:t>
            </w:r>
          </w:p>
        </w:tc>
        <w:tc>
          <w:tcPr>
            <w:tcW w:w="990" w:type="dxa"/>
            <w:vAlign w:val="center"/>
          </w:tcPr>
          <w:p w:rsidR="00493404" w:rsidRDefault="00493404" w:rsidP="00493404">
            <w:pPr>
              <w:jc w:val="center"/>
              <w:rPr>
                <w:b/>
                <w:sz w:val="22"/>
                <w:szCs w:val="22"/>
              </w:rPr>
            </w:pPr>
            <w:r>
              <w:rPr>
                <w:b/>
                <w:sz w:val="22"/>
                <w:szCs w:val="22"/>
              </w:rPr>
              <w:t>Less:</w:t>
            </w:r>
          </w:p>
          <w:p w:rsidR="00493404" w:rsidRPr="00831C65" w:rsidRDefault="00493404" w:rsidP="00F210DF">
            <w:pPr>
              <w:jc w:val="center"/>
              <w:rPr>
                <w:b/>
                <w:sz w:val="22"/>
                <w:szCs w:val="22"/>
              </w:rPr>
            </w:pPr>
            <w:r>
              <w:rPr>
                <w:b/>
                <w:sz w:val="22"/>
                <w:szCs w:val="22"/>
              </w:rPr>
              <w:t>DEP</w:t>
            </w:r>
            <w:r w:rsidR="00F210DF">
              <w:rPr>
                <w:b/>
                <w:sz w:val="22"/>
                <w:szCs w:val="22"/>
              </w:rPr>
              <w:t xml:space="preserve"> </w:t>
            </w:r>
            <w:r>
              <w:rPr>
                <w:b/>
                <w:sz w:val="22"/>
                <w:szCs w:val="22"/>
              </w:rPr>
              <w:t>Grant</w:t>
            </w:r>
            <w:r w:rsidR="00C41534">
              <w:rPr>
                <w:b/>
                <w:sz w:val="22"/>
                <w:szCs w:val="22"/>
              </w:rPr>
              <w:t>*</w:t>
            </w:r>
          </w:p>
        </w:tc>
        <w:tc>
          <w:tcPr>
            <w:tcW w:w="990" w:type="dxa"/>
            <w:vAlign w:val="center"/>
          </w:tcPr>
          <w:p w:rsidR="00493404" w:rsidRPr="00831C65" w:rsidRDefault="00493404" w:rsidP="00493404">
            <w:pPr>
              <w:jc w:val="center"/>
              <w:rPr>
                <w:b/>
                <w:sz w:val="22"/>
                <w:szCs w:val="22"/>
              </w:rPr>
            </w:pPr>
            <w:r>
              <w:rPr>
                <w:b/>
                <w:sz w:val="22"/>
                <w:szCs w:val="22"/>
              </w:rPr>
              <w:t>Staff Rec.</w:t>
            </w:r>
            <w:r w:rsidR="007C0CF4">
              <w:rPr>
                <w:b/>
                <w:sz w:val="22"/>
                <w:szCs w:val="22"/>
              </w:rPr>
              <w:t>*</w:t>
            </w:r>
          </w:p>
        </w:tc>
        <w:tc>
          <w:tcPr>
            <w:tcW w:w="1844" w:type="dxa"/>
            <w:vAlign w:val="center"/>
          </w:tcPr>
          <w:p w:rsidR="00493404" w:rsidRPr="00831C65" w:rsidRDefault="00493404" w:rsidP="00493404">
            <w:pPr>
              <w:jc w:val="center"/>
              <w:rPr>
                <w:b/>
                <w:sz w:val="22"/>
                <w:szCs w:val="22"/>
              </w:rPr>
            </w:pPr>
            <w:r w:rsidRPr="00831C65">
              <w:rPr>
                <w:b/>
                <w:sz w:val="22"/>
                <w:szCs w:val="22"/>
              </w:rPr>
              <w:t>Notes</w:t>
            </w:r>
          </w:p>
        </w:tc>
      </w:tr>
      <w:tr w:rsidR="00E72BAD" w:rsidTr="00E72BAD">
        <w:trPr>
          <w:jc w:val="center"/>
        </w:trPr>
        <w:tc>
          <w:tcPr>
            <w:tcW w:w="2594" w:type="dxa"/>
            <w:vAlign w:val="center"/>
          </w:tcPr>
          <w:p w:rsidR="00322351" w:rsidRPr="00831C65" w:rsidRDefault="00322351" w:rsidP="00600218">
            <w:pPr>
              <w:rPr>
                <w:sz w:val="22"/>
                <w:szCs w:val="22"/>
              </w:rPr>
            </w:pPr>
            <w:r w:rsidRPr="00831C65">
              <w:rPr>
                <w:sz w:val="22"/>
                <w:szCs w:val="22"/>
              </w:rPr>
              <w:t>Landscaping</w:t>
            </w:r>
          </w:p>
        </w:tc>
        <w:tc>
          <w:tcPr>
            <w:tcW w:w="1205" w:type="dxa"/>
            <w:vAlign w:val="center"/>
          </w:tcPr>
          <w:p w:rsidR="00322351" w:rsidRPr="00831C65" w:rsidRDefault="00322351" w:rsidP="005876BF">
            <w:pPr>
              <w:jc w:val="right"/>
              <w:rPr>
                <w:sz w:val="22"/>
                <w:szCs w:val="22"/>
              </w:rPr>
            </w:pPr>
            <w:r w:rsidRPr="00831C65">
              <w:rPr>
                <w:sz w:val="22"/>
                <w:szCs w:val="22"/>
              </w:rPr>
              <w:t>$0</w:t>
            </w:r>
          </w:p>
        </w:tc>
        <w:tc>
          <w:tcPr>
            <w:tcW w:w="990" w:type="dxa"/>
            <w:vAlign w:val="center"/>
          </w:tcPr>
          <w:p w:rsidR="00322351" w:rsidRPr="00831C65" w:rsidRDefault="00322351" w:rsidP="005876BF">
            <w:pPr>
              <w:jc w:val="right"/>
              <w:rPr>
                <w:sz w:val="22"/>
                <w:szCs w:val="22"/>
              </w:rPr>
            </w:pPr>
            <w:r w:rsidRPr="00831C65">
              <w:rPr>
                <w:sz w:val="22"/>
                <w:szCs w:val="22"/>
              </w:rPr>
              <w:t>$0</w:t>
            </w:r>
          </w:p>
        </w:tc>
        <w:tc>
          <w:tcPr>
            <w:tcW w:w="990" w:type="dxa"/>
            <w:vAlign w:val="center"/>
          </w:tcPr>
          <w:p w:rsidR="00322351" w:rsidRPr="00831C65" w:rsidRDefault="00322351" w:rsidP="00493404">
            <w:pPr>
              <w:jc w:val="right"/>
              <w:rPr>
                <w:sz w:val="22"/>
                <w:szCs w:val="22"/>
              </w:rPr>
            </w:pPr>
            <w:r>
              <w:rPr>
                <w:sz w:val="22"/>
                <w:szCs w:val="22"/>
              </w:rPr>
              <w:t>$0</w:t>
            </w:r>
          </w:p>
        </w:tc>
        <w:tc>
          <w:tcPr>
            <w:tcW w:w="990" w:type="dxa"/>
            <w:vAlign w:val="center"/>
          </w:tcPr>
          <w:p w:rsidR="00322351" w:rsidRPr="00831C65" w:rsidRDefault="00322351" w:rsidP="009A4E1C">
            <w:pPr>
              <w:jc w:val="right"/>
              <w:rPr>
                <w:sz w:val="22"/>
                <w:szCs w:val="22"/>
              </w:rPr>
            </w:pPr>
            <w:r w:rsidRPr="00831C65">
              <w:rPr>
                <w:sz w:val="22"/>
                <w:szCs w:val="22"/>
              </w:rPr>
              <w:t>$0</w:t>
            </w:r>
          </w:p>
        </w:tc>
        <w:tc>
          <w:tcPr>
            <w:tcW w:w="1844" w:type="dxa"/>
            <w:vAlign w:val="center"/>
          </w:tcPr>
          <w:p w:rsidR="00322351" w:rsidRPr="00831C65" w:rsidRDefault="00322351" w:rsidP="00356D0E">
            <w:pPr>
              <w:rPr>
                <w:sz w:val="22"/>
                <w:szCs w:val="22"/>
              </w:rPr>
            </w:pPr>
            <w:r w:rsidRPr="00831C65">
              <w:rPr>
                <w:sz w:val="22"/>
                <w:szCs w:val="22"/>
              </w:rPr>
              <w:t>No invoice(s) provided.</w:t>
            </w:r>
          </w:p>
        </w:tc>
      </w:tr>
      <w:tr w:rsidR="00E72BAD" w:rsidTr="00E72BAD">
        <w:trPr>
          <w:jc w:val="center"/>
        </w:trPr>
        <w:tc>
          <w:tcPr>
            <w:tcW w:w="2594" w:type="dxa"/>
            <w:vAlign w:val="center"/>
          </w:tcPr>
          <w:p w:rsidR="00322351" w:rsidRPr="00831C65" w:rsidRDefault="00322351" w:rsidP="00600218">
            <w:pPr>
              <w:rPr>
                <w:sz w:val="22"/>
                <w:szCs w:val="22"/>
              </w:rPr>
            </w:pPr>
            <w:r w:rsidRPr="00831C65">
              <w:rPr>
                <w:sz w:val="22"/>
                <w:szCs w:val="22"/>
              </w:rPr>
              <w:t>Clear Ponds of Vegetation</w:t>
            </w:r>
          </w:p>
        </w:tc>
        <w:tc>
          <w:tcPr>
            <w:tcW w:w="1205" w:type="dxa"/>
            <w:vAlign w:val="center"/>
          </w:tcPr>
          <w:p w:rsidR="00322351" w:rsidRPr="00831C65" w:rsidRDefault="00322351" w:rsidP="005876BF">
            <w:pPr>
              <w:jc w:val="right"/>
              <w:rPr>
                <w:sz w:val="22"/>
                <w:szCs w:val="22"/>
              </w:rPr>
            </w:pPr>
            <w:r w:rsidRPr="00831C65">
              <w:rPr>
                <w:sz w:val="22"/>
                <w:szCs w:val="22"/>
              </w:rPr>
              <w:t>4,152</w:t>
            </w:r>
          </w:p>
        </w:tc>
        <w:tc>
          <w:tcPr>
            <w:tcW w:w="990" w:type="dxa"/>
            <w:vAlign w:val="center"/>
          </w:tcPr>
          <w:p w:rsidR="00322351" w:rsidRPr="00831C65" w:rsidRDefault="00322351" w:rsidP="005876BF">
            <w:pPr>
              <w:jc w:val="right"/>
              <w:rPr>
                <w:sz w:val="22"/>
                <w:szCs w:val="22"/>
              </w:rPr>
            </w:pPr>
            <w:r w:rsidRPr="00831C65">
              <w:rPr>
                <w:sz w:val="22"/>
                <w:szCs w:val="22"/>
              </w:rPr>
              <w:t>3,792</w:t>
            </w:r>
          </w:p>
        </w:tc>
        <w:tc>
          <w:tcPr>
            <w:tcW w:w="990" w:type="dxa"/>
            <w:vAlign w:val="center"/>
          </w:tcPr>
          <w:p w:rsidR="00322351" w:rsidRPr="00831C65" w:rsidRDefault="00322351" w:rsidP="00493404">
            <w:pPr>
              <w:jc w:val="right"/>
              <w:rPr>
                <w:sz w:val="22"/>
                <w:szCs w:val="22"/>
              </w:rPr>
            </w:pPr>
            <w:r>
              <w:rPr>
                <w:sz w:val="22"/>
                <w:szCs w:val="22"/>
              </w:rPr>
              <w:t>0</w:t>
            </w:r>
          </w:p>
        </w:tc>
        <w:tc>
          <w:tcPr>
            <w:tcW w:w="990" w:type="dxa"/>
            <w:vAlign w:val="center"/>
          </w:tcPr>
          <w:p w:rsidR="00322351" w:rsidRPr="00831C65" w:rsidRDefault="00322351" w:rsidP="009A4E1C">
            <w:pPr>
              <w:jc w:val="right"/>
              <w:rPr>
                <w:sz w:val="22"/>
                <w:szCs w:val="22"/>
              </w:rPr>
            </w:pPr>
            <w:r w:rsidRPr="00831C65">
              <w:rPr>
                <w:sz w:val="22"/>
                <w:szCs w:val="22"/>
              </w:rPr>
              <w:t>3,792</w:t>
            </w:r>
          </w:p>
        </w:tc>
        <w:tc>
          <w:tcPr>
            <w:tcW w:w="1844" w:type="dxa"/>
            <w:vAlign w:val="center"/>
          </w:tcPr>
          <w:p w:rsidR="00322351" w:rsidRPr="00831C65" w:rsidRDefault="00322351" w:rsidP="00356D0E">
            <w:pPr>
              <w:rPr>
                <w:sz w:val="22"/>
                <w:szCs w:val="22"/>
              </w:rPr>
            </w:pPr>
          </w:p>
        </w:tc>
      </w:tr>
      <w:tr w:rsidR="00E72BAD" w:rsidTr="00E72BAD">
        <w:trPr>
          <w:jc w:val="center"/>
        </w:trPr>
        <w:tc>
          <w:tcPr>
            <w:tcW w:w="2594" w:type="dxa"/>
            <w:vAlign w:val="center"/>
          </w:tcPr>
          <w:p w:rsidR="00322351" w:rsidRPr="00831C65" w:rsidRDefault="00322351" w:rsidP="00600218">
            <w:pPr>
              <w:rPr>
                <w:sz w:val="22"/>
                <w:szCs w:val="22"/>
              </w:rPr>
            </w:pPr>
            <w:r w:rsidRPr="00831C65">
              <w:rPr>
                <w:sz w:val="22"/>
                <w:szCs w:val="22"/>
              </w:rPr>
              <w:t>Sand and Grit Removal</w:t>
            </w:r>
          </w:p>
        </w:tc>
        <w:tc>
          <w:tcPr>
            <w:tcW w:w="1205" w:type="dxa"/>
            <w:vAlign w:val="center"/>
          </w:tcPr>
          <w:p w:rsidR="00322351" w:rsidRPr="00831C65" w:rsidRDefault="00322351" w:rsidP="005876BF">
            <w:pPr>
              <w:jc w:val="right"/>
              <w:rPr>
                <w:sz w:val="22"/>
                <w:szCs w:val="22"/>
                <w:u w:val="single"/>
              </w:rPr>
            </w:pPr>
            <w:r w:rsidRPr="00831C65">
              <w:rPr>
                <w:sz w:val="22"/>
                <w:szCs w:val="22"/>
                <w:u w:val="single"/>
              </w:rPr>
              <w:t>19,010</w:t>
            </w:r>
          </w:p>
        </w:tc>
        <w:tc>
          <w:tcPr>
            <w:tcW w:w="990" w:type="dxa"/>
            <w:vAlign w:val="center"/>
          </w:tcPr>
          <w:p w:rsidR="00322351" w:rsidRPr="00831C65" w:rsidRDefault="00322351" w:rsidP="005876BF">
            <w:pPr>
              <w:jc w:val="right"/>
              <w:rPr>
                <w:sz w:val="22"/>
                <w:szCs w:val="22"/>
                <w:u w:val="single"/>
              </w:rPr>
            </w:pPr>
            <w:r w:rsidRPr="00831C65">
              <w:rPr>
                <w:sz w:val="22"/>
                <w:szCs w:val="22"/>
                <w:u w:val="single"/>
              </w:rPr>
              <w:t>23,500</w:t>
            </w:r>
          </w:p>
        </w:tc>
        <w:tc>
          <w:tcPr>
            <w:tcW w:w="990" w:type="dxa"/>
            <w:vAlign w:val="center"/>
          </w:tcPr>
          <w:p w:rsidR="00322351" w:rsidRPr="00493404" w:rsidRDefault="00322351" w:rsidP="00493404">
            <w:pPr>
              <w:jc w:val="right"/>
              <w:rPr>
                <w:sz w:val="22"/>
                <w:szCs w:val="22"/>
                <w:u w:val="single"/>
              </w:rPr>
            </w:pPr>
            <w:r w:rsidRPr="00493404">
              <w:rPr>
                <w:sz w:val="22"/>
                <w:szCs w:val="22"/>
                <w:u w:val="single"/>
              </w:rPr>
              <w:t>0</w:t>
            </w:r>
          </w:p>
        </w:tc>
        <w:tc>
          <w:tcPr>
            <w:tcW w:w="990" w:type="dxa"/>
            <w:vAlign w:val="center"/>
          </w:tcPr>
          <w:p w:rsidR="00322351" w:rsidRPr="00831C65" w:rsidRDefault="00322351" w:rsidP="009A4E1C">
            <w:pPr>
              <w:jc w:val="right"/>
              <w:rPr>
                <w:sz w:val="22"/>
                <w:szCs w:val="22"/>
                <w:u w:val="single"/>
              </w:rPr>
            </w:pPr>
            <w:r w:rsidRPr="00831C65">
              <w:rPr>
                <w:sz w:val="22"/>
                <w:szCs w:val="22"/>
                <w:u w:val="single"/>
              </w:rPr>
              <w:t>23,500</w:t>
            </w:r>
          </w:p>
        </w:tc>
        <w:tc>
          <w:tcPr>
            <w:tcW w:w="1844" w:type="dxa"/>
            <w:vAlign w:val="center"/>
          </w:tcPr>
          <w:p w:rsidR="00322351" w:rsidRPr="00831C65" w:rsidRDefault="00322351" w:rsidP="00356D0E">
            <w:pPr>
              <w:rPr>
                <w:sz w:val="22"/>
                <w:szCs w:val="22"/>
              </w:rPr>
            </w:pPr>
          </w:p>
        </w:tc>
      </w:tr>
      <w:tr w:rsidR="00E72BAD" w:rsidTr="00E72BAD">
        <w:trPr>
          <w:jc w:val="center"/>
        </w:trPr>
        <w:tc>
          <w:tcPr>
            <w:tcW w:w="2594" w:type="dxa"/>
            <w:vAlign w:val="center"/>
          </w:tcPr>
          <w:p w:rsidR="00322351" w:rsidRPr="00831C65" w:rsidRDefault="00322351" w:rsidP="00600218">
            <w:pPr>
              <w:rPr>
                <w:sz w:val="22"/>
                <w:szCs w:val="22"/>
              </w:rPr>
            </w:pPr>
            <w:r w:rsidRPr="00831C65">
              <w:rPr>
                <w:sz w:val="22"/>
                <w:szCs w:val="22"/>
              </w:rPr>
              <w:t xml:space="preserve">     Total Pro Forma O&amp;M</w:t>
            </w:r>
          </w:p>
        </w:tc>
        <w:tc>
          <w:tcPr>
            <w:tcW w:w="1205" w:type="dxa"/>
            <w:vAlign w:val="center"/>
          </w:tcPr>
          <w:p w:rsidR="00322351" w:rsidRPr="00831C65" w:rsidRDefault="00322351" w:rsidP="005876BF">
            <w:pPr>
              <w:jc w:val="right"/>
              <w:rPr>
                <w:sz w:val="22"/>
                <w:szCs w:val="22"/>
                <w:u w:val="double"/>
              </w:rPr>
            </w:pPr>
            <w:r w:rsidRPr="00831C65">
              <w:rPr>
                <w:sz w:val="22"/>
                <w:szCs w:val="22"/>
                <w:u w:val="double"/>
              </w:rPr>
              <w:t>$23,162</w:t>
            </w:r>
          </w:p>
        </w:tc>
        <w:tc>
          <w:tcPr>
            <w:tcW w:w="990" w:type="dxa"/>
            <w:vAlign w:val="center"/>
          </w:tcPr>
          <w:p w:rsidR="00322351" w:rsidRPr="00831C65" w:rsidRDefault="00322351" w:rsidP="005876BF">
            <w:pPr>
              <w:jc w:val="right"/>
              <w:rPr>
                <w:sz w:val="22"/>
                <w:szCs w:val="22"/>
                <w:u w:val="double"/>
              </w:rPr>
            </w:pPr>
            <w:r w:rsidRPr="00831C65">
              <w:rPr>
                <w:sz w:val="22"/>
                <w:szCs w:val="22"/>
                <w:u w:val="double"/>
              </w:rPr>
              <w:t>$27,292</w:t>
            </w:r>
          </w:p>
        </w:tc>
        <w:tc>
          <w:tcPr>
            <w:tcW w:w="990" w:type="dxa"/>
            <w:vAlign w:val="center"/>
          </w:tcPr>
          <w:p w:rsidR="00322351" w:rsidRPr="00831C65" w:rsidRDefault="00322351" w:rsidP="00493404">
            <w:pPr>
              <w:jc w:val="right"/>
              <w:rPr>
                <w:sz w:val="22"/>
                <w:szCs w:val="22"/>
              </w:rPr>
            </w:pPr>
            <w:r w:rsidRPr="00322351">
              <w:rPr>
                <w:sz w:val="22"/>
                <w:szCs w:val="22"/>
                <w:u w:val="double"/>
              </w:rPr>
              <w:t>$0</w:t>
            </w:r>
          </w:p>
        </w:tc>
        <w:tc>
          <w:tcPr>
            <w:tcW w:w="990" w:type="dxa"/>
            <w:vAlign w:val="center"/>
          </w:tcPr>
          <w:p w:rsidR="00322351" w:rsidRPr="00831C65" w:rsidRDefault="00322351" w:rsidP="009A4E1C">
            <w:pPr>
              <w:jc w:val="right"/>
              <w:rPr>
                <w:sz w:val="22"/>
                <w:szCs w:val="22"/>
                <w:u w:val="double"/>
              </w:rPr>
            </w:pPr>
            <w:r w:rsidRPr="00831C65">
              <w:rPr>
                <w:sz w:val="22"/>
                <w:szCs w:val="22"/>
                <w:u w:val="double"/>
              </w:rPr>
              <w:t>$27,292</w:t>
            </w:r>
          </w:p>
        </w:tc>
        <w:tc>
          <w:tcPr>
            <w:tcW w:w="1844" w:type="dxa"/>
            <w:vAlign w:val="center"/>
          </w:tcPr>
          <w:p w:rsidR="00322351" w:rsidRPr="00831C65" w:rsidRDefault="00322351" w:rsidP="00356D0E">
            <w:pPr>
              <w:rPr>
                <w:sz w:val="22"/>
                <w:szCs w:val="22"/>
              </w:rPr>
            </w:pPr>
          </w:p>
        </w:tc>
      </w:tr>
      <w:tr w:rsidR="00E72BAD" w:rsidRPr="0021446B" w:rsidTr="00E72BAD">
        <w:trPr>
          <w:jc w:val="center"/>
        </w:trPr>
        <w:tc>
          <w:tcPr>
            <w:tcW w:w="2594" w:type="dxa"/>
            <w:vAlign w:val="center"/>
          </w:tcPr>
          <w:p w:rsidR="00322351" w:rsidRPr="00831C65" w:rsidRDefault="00322351" w:rsidP="00600218">
            <w:pPr>
              <w:jc w:val="center"/>
              <w:rPr>
                <w:b/>
                <w:sz w:val="22"/>
                <w:szCs w:val="22"/>
              </w:rPr>
            </w:pPr>
            <w:r w:rsidRPr="00831C65">
              <w:rPr>
                <w:b/>
                <w:sz w:val="22"/>
                <w:szCs w:val="22"/>
              </w:rPr>
              <w:t>Pro Forma Plant</w:t>
            </w:r>
          </w:p>
        </w:tc>
        <w:tc>
          <w:tcPr>
            <w:tcW w:w="1205" w:type="dxa"/>
            <w:vAlign w:val="center"/>
          </w:tcPr>
          <w:p w:rsidR="00322351" w:rsidRPr="00831C65" w:rsidRDefault="00322351" w:rsidP="005876BF">
            <w:pPr>
              <w:jc w:val="right"/>
              <w:rPr>
                <w:b/>
                <w:sz w:val="22"/>
                <w:szCs w:val="22"/>
              </w:rPr>
            </w:pPr>
          </w:p>
        </w:tc>
        <w:tc>
          <w:tcPr>
            <w:tcW w:w="990" w:type="dxa"/>
            <w:vAlign w:val="center"/>
          </w:tcPr>
          <w:p w:rsidR="00322351" w:rsidRPr="00831C65" w:rsidRDefault="00322351" w:rsidP="005876BF">
            <w:pPr>
              <w:jc w:val="right"/>
              <w:rPr>
                <w:b/>
                <w:sz w:val="22"/>
                <w:szCs w:val="22"/>
              </w:rPr>
            </w:pPr>
          </w:p>
        </w:tc>
        <w:tc>
          <w:tcPr>
            <w:tcW w:w="990" w:type="dxa"/>
            <w:vAlign w:val="center"/>
          </w:tcPr>
          <w:p w:rsidR="00322351" w:rsidRPr="00831C65" w:rsidRDefault="00322351" w:rsidP="00493404">
            <w:pPr>
              <w:jc w:val="right"/>
              <w:rPr>
                <w:b/>
                <w:sz w:val="22"/>
                <w:szCs w:val="22"/>
              </w:rPr>
            </w:pPr>
          </w:p>
        </w:tc>
        <w:tc>
          <w:tcPr>
            <w:tcW w:w="990" w:type="dxa"/>
            <w:vAlign w:val="center"/>
          </w:tcPr>
          <w:p w:rsidR="00322351" w:rsidRPr="00831C65" w:rsidRDefault="00322351" w:rsidP="009A4E1C">
            <w:pPr>
              <w:jc w:val="right"/>
              <w:rPr>
                <w:b/>
                <w:sz w:val="22"/>
                <w:szCs w:val="22"/>
              </w:rPr>
            </w:pPr>
          </w:p>
        </w:tc>
        <w:tc>
          <w:tcPr>
            <w:tcW w:w="1844" w:type="dxa"/>
            <w:vAlign w:val="center"/>
          </w:tcPr>
          <w:p w:rsidR="00322351" w:rsidRPr="00831C65" w:rsidRDefault="00322351" w:rsidP="00356D0E">
            <w:pPr>
              <w:rPr>
                <w:b/>
                <w:sz w:val="22"/>
                <w:szCs w:val="22"/>
              </w:rPr>
            </w:pPr>
          </w:p>
        </w:tc>
      </w:tr>
      <w:tr w:rsidR="00E72BAD" w:rsidTr="00E72BAD">
        <w:trPr>
          <w:jc w:val="center"/>
        </w:trPr>
        <w:tc>
          <w:tcPr>
            <w:tcW w:w="2594" w:type="dxa"/>
            <w:vAlign w:val="center"/>
          </w:tcPr>
          <w:p w:rsidR="00322351" w:rsidRPr="00831C65" w:rsidRDefault="00322351" w:rsidP="00600218">
            <w:pPr>
              <w:rPr>
                <w:sz w:val="22"/>
                <w:szCs w:val="22"/>
              </w:rPr>
            </w:pPr>
            <w:r w:rsidRPr="00831C65">
              <w:rPr>
                <w:sz w:val="22"/>
                <w:szCs w:val="22"/>
              </w:rPr>
              <w:t>Purchase of Portable Generator</w:t>
            </w:r>
          </w:p>
        </w:tc>
        <w:tc>
          <w:tcPr>
            <w:tcW w:w="1205" w:type="dxa"/>
            <w:vAlign w:val="center"/>
          </w:tcPr>
          <w:p w:rsidR="00322351" w:rsidRPr="00831C65" w:rsidRDefault="00322351" w:rsidP="005876BF">
            <w:pPr>
              <w:jc w:val="right"/>
              <w:rPr>
                <w:sz w:val="22"/>
                <w:szCs w:val="22"/>
              </w:rPr>
            </w:pPr>
            <w:r w:rsidRPr="00831C65">
              <w:rPr>
                <w:sz w:val="22"/>
                <w:szCs w:val="22"/>
              </w:rPr>
              <w:t>$23,756</w:t>
            </w:r>
          </w:p>
        </w:tc>
        <w:tc>
          <w:tcPr>
            <w:tcW w:w="990" w:type="dxa"/>
            <w:vAlign w:val="center"/>
          </w:tcPr>
          <w:p w:rsidR="00322351" w:rsidRPr="00831C65" w:rsidRDefault="00322351" w:rsidP="005876BF">
            <w:pPr>
              <w:jc w:val="right"/>
              <w:rPr>
                <w:sz w:val="22"/>
                <w:szCs w:val="22"/>
              </w:rPr>
            </w:pPr>
            <w:r w:rsidRPr="00831C65">
              <w:rPr>
                <w:sz w:val="22"/>
                <w:szCs w:val="22"/>
              </w:rPr>
              <w:t>$1,477</w:t>
            </w:r>
          </w:p>
        </w:tc>
        <w:tc>
          <w:tcPr>
            <w:tcW w:w="990" w:type="dxa"/>
            <w:vAlign w:val="center"/>
          </w:tcPr>
          <w:p w:rsidR="00322351" w:rsidRDefault="00322351" w:rsidP="00493404">
            <w:pPr>
              <w:jc w:val="right"/>
              <w:rPr>
                <w:sz w:val="22"/>
                <w:szCs w:val="22"/>
              </w:rPr>
            </w:pPr>
            <w:r>
              <w:rPr>
                <w:sz w:val="22"/>
                <w:szCs w:val="22"/>
              </w:rPr>
              <w:t>$1,477</w:t>
            </w:r>
          </w:p>
        </w:tc>
        <w:tc>
          <w:tcPr>
            <w:tcW w:w="990" w:type="dxa"/>
            <w:vAlign w:val="center"/>
          </w:tcPr>
          <w:p w:rsidR="00322351" w:rsidRPr="00831C65" w:rsidRDefault="00322351" w:rsidP="00322351">
            <w:pPr>
              <w:jc w:val="right"/>
              <w:rPr>
                <w:sz w:val="22"/>
                <w:szCs w:val="22"/>
              </w:rPr>
            </w:pPr>
            <w:r w:rsidRPr="00831C65">
              <w:rPr>
                <w:sz w:val="22"/>
                <w:szCs w:val="22"/>
              </w:rPr>
              <w:t>$</w:t>
            </w:r>
            <w:r>
              <w:rPr>
                <w:sz w:val="22"/>
                <w:szCs w:val="22"/>
              </w:rPr>
              <w:t>0</w:t>
            </w:r>
          </w:p>
        </w:tc>
        <w:tc>
          <w:tcPr>
            <w:tcW w:w="1844" w:type="dxa"/>
            <w:vAlign w:val="center"/>
          </w:tcPr>
          <w:p w:rsidR="00322351" w:rsidRPr="00831C65" w:rsidRDefault="00322351" w:rsidP="00600218">
            <w:pPr>
              <w:rPr>
                <w:sz w:val="22"/>
                <w:szCs w:val="22"/>
              </w:rPr>
            </w:pPr>
            <w:r>
              <w:rPr>
                <w:sz w:val="22"/>
                <w:szCs w:val="22"/>
              </w:rPr>
              <w:t>Purchased smaller generators.</w:t>
            </w:r>
          </w:p>
        </w:tc>
      </w:tr>
      <w:tr w:rsidR="00E72BAD" w:rsidTr="00E72BAD">
        <w:trPr>
          <w:jc w:val="center"/>
        </w:trPr>
        <w:tc>
          <w:tcPr>
            <w:tcW w:w="2594" w:type="dxa"/>
            <w:vAlign w:val="center"/>
          </w:tcPr>
          <w:p w:rsidR="00322351" w:rsidRPr="00831C65" w:rsidRDefault="00322351" w:rsidP="00600218">
            <w:pPr>
              <w:rPr>
                <w:sz w:val="22"/>
                <w:szCs w:val="22"/>
              </w:rPr>
            </w:pPr>
            <w:r w:rsidRPr="00831C65">
              <w:rPr>
                <w:sz w:val="22"/>
                <w:szCs w:val="22"/>
              </w:rPr>
              <w:t>Install Electrical Hookup for Generator</w:t>
            </w:r>
          </w:p>
        </w:tc>
        <w:tc>
          <w:tcPr>
            <w:tcW w:w="1205" w:type="dxa"/>
            <w:vAlign w:val="center"/>
          </w:tcPr>
          <w:p w:rsidR="00322351" w:rsidRPr="00831C65" w:rsidRDefault="00322351" w:rsidP="005876BF">
            <w:pPr>
              <w:jc w:val="right"/>
              <w:rPr>
                <w:sz w:val="22"/>
                <w:szCs w:val="22"/>
              </w:rPr>
            </w:pPr>
            <w:r w:rsidRPr="00831C65">
              <w:rPr>
                <w:sz w:val="22"/>
                <w:szCs w:val="22"/>
              </w:rPr>
              <w:t>4,000</w:t>
            </w:r>
          </w:p>
        </w:tc>
        <w:tc>
          <w:tcPr>
            <w:tcW w:w="990" w:type="dxa"/>
            <w:vAlign w:val="center"/>
          </w:tcPr>
          <w:p w:rsidR="00322351" w:rsidRPr="00831C65" w:rsidRDefault="00322351" w:rsidP="00D35366">
            <w:pPr>
              <w:jc w:val="right"/>
              <w:rPr>
                <w:sz w:val="22"/>
                <w:szCs w:val="22"/>
              </w:rPr>
            </w:pPr>
            <w:r w:rsidRPr="00831C65">
              <w:rPr>
                <w:sz w:val="22"/>
                <w:szCs w:val="22"/>
              </w:rPr>
              <w:t>0</w:t>
            </w:r>
          </w:p>
        </w:tc>
        <w:tc>
          <w:tcPr>
            <w:tcW w:w="990" w:type="dxa"/>
            <w:vAlign w:val="center"/>
          </w:tcPr>
          <w:p w:rsidR="00322351" w:rsidRPr="00831C65" w:rsidRDefault="00322351" w:rsidP="00493404">
            <w:pPr>
              <w:jc w:val="right"/>
              <w:rPr>
                <w:sz w:val="22"/>
                <w:szCs w:val="22"/>
              </w:rPr>
            </w:pPr>
            <w:r>
              <w:rPr>
                <w:sz w:val="22"/>
                <w:szCs w:val="22"/>
              </w:rPr>
              <w:t>0</w:t>
            </w:r>
          </w:p>
        </w:tc>
        <w:tc>
          <w:tcPr>
            <w:tcW w:w="990" w:type="dxa"/>
            <w:vAlign w:val="center"/>
          </w:tcPr>
          <w:p w:rsidR="00322351" w:rsidRPr="00831C65" w:rsidRDefault="00322351" w:rsidP="009A4E1C">
            <w:pPr>
              <w:jc w:val="right"/>
              <w:rPr>
                <w:sz w:val="22"/>
                <w:szCs w:val="22"/>
              </w:rPr>
            </w:pPr>
            <w:r w:rsidRPr="00831C65">
              <w:rPr>
                <w:sz w:val="22"/>
                <w:szCs w:val="22"/>
              </w:rPr>
              <w:t>0</w:t>
            </w:r>
          </w:p>
        </w:tc>
        <w:tc>
          <w:tcPr>
            <w:tcW w:w="1844" w:type="dxa"/>
            <w:vAlign w:val="center"/>
          </w:tcPr>
          <w:p w:rsidR="00322351" w:rsidRPr="00831C65" w:rsidRDefault="00322351" w:rsidP="00356D0E">
            <w:pPr>
              <w:rPr>
                <w:sz w:val="22"/>
                <w:szCs w:val="22"/>
              </w:rPr>
            </w:pPr>
            <w:r w:rsidRPr="00831C65">
              <w:rPr>
                <w:sz w:val="22"/>
                <w:szCs w:val="22"/>
              </w:rPr>
              <w:t>No invoice(s) provided.</w:t>
            </w:r>
          </w:p>
        </w:tc>
      </w:tr>
      <w:tr w:rsidR="00E72BAD" w:rsidTr="00E72BAD">
        <w:trPr>
          <w:jc w:val="center"/>
        </w:trPr>
        <w:tc>
          <w:tcPr>
            <w:tcW w:w="2594" w:type="dxa"/>
            <w:vAlign w:val="center"/>
          </w:tcPr>
          <w:p w:rsidR="00322351" w:rsidRPr="00831C65" w:rsidRDefault="00322351" w:rsidP="00600218">
            <w:pPr>
              <w:rPr>
                <w:sz w:val="22"/>
                <w:szCs w:val="22"/>
              </w:rPr>
            </w:pPr>
            <w:r w:rsidRPr="00831C65">
              <w:rPr>
                <w:sz w:val="22"/>
                <w:szCs w:val="22"/>
              </w:rPr>
              <w:t>Replace Lift Station Pumps (Hwy 98)</w:t>
            </w:r>
          </w:p>
        </w:tc>
        <w:tc>
          <w:tcPr>
            <w:tcW w:w="1205" w:type="dxa"/>
            <w:vAlign w:val="center"/>
          </w:tcPr>
          <w:p w:rsidR="00322351" w:rsidRPr="00831C65" w:rsidRDefault="00322351" w:rsidP="005876BF">
            <w:pPr>
              <w:jc w:val="right"/>
              <w:rPr>
                <w:sz w:val="22"/>
                <w:szCs w:val="22"/>
              </w:rPr>
            </w:pPr>
            <w:r w:rsidRPr="00831C65">
              <w:rPr>
                <w:sz w:val="22"/>
                <w:szCs w:val="22"/>
              </w:rPr>
              <w:t>12,200</w:t>
            </w:r>
          </w:p>
        </w:tc>
        <w:tc>
          <w:tcPr>
            <w:tcW w:w="990" w:type="dxa"/>
            <w:vAlign w:val="center"/>
          </w:tcPr>
          <w:p w:rsidR="00322351" w:rsidRPr="00831C65" w:rsidRDefault="00322351" w:rsidP="005876BF">
            <w:pPr>
              <w:jc w:val="right"/>
              <w:rPr>
                <w:sz w:val="22"/>
                <w:szCs w:val="22"/>
              </w:rPr>
            </w:pPr>
            <w:r w:rsidRPr="00831C65">
              <w:rPr>
                <w:sz w:val="22"/>
                <w:szCs w:val="22"/>
              </w:rPr>
              <w:t>17,846</w:t>
            </w:r>
          </w:p>
        </w:tc>
        <w:tc>
          <w:tcPr>
            <w:tcW w:w="990" w:type="dxa"/>
            <w:vAlign w:val="center"/>
          </w:tcPr>
          <w:p w:rsidR="00322351" w:rsidRPr="00831C65" w:rsidRDefault="00322351" w:rsidP="00493404">
            <w:pPr>
              <w:jc w:val="right"/>
              <w:rPr>
                <w:sz w:val="22"/>
                <w:szCs w:val="22"/>
              </w:rPr>
            </w:pPr>
            <w:r>
              <w:rPr>
                <w:sz w:val="22"/>
                <w:szCs w:val="22"/>
              </w:rPr>
              <w:t>0</w:t>
            </w:r>
          </w:p>
        </w:tc>
        <w:tc>
          <w:tcPr>
            <w:tcW w:w="990" w:type="dxa"/>
            <w:vAlign w:val="center"/>
          </w:tcPr>
          <w:p w:rsidR="00322351" w:rsidRPr="00831C65" w:rsidRDefault="00322351" w:rsidP="009A4E1C">
            <w:pPr>
              <w:jc w:val="right"/>
              <w:rPr>
                <w:sz w:val="22"/>
                <w:szCs w:val="22"/>
              </w:rPr>
            </w:pPr>
            <w:r w:rsidRPr="00831C65">
              <w:rPr>
                <w:sz w:val="22"/>
                <w:szCs w:val="22"/>
              </w:rPr>
              <w:t>17,846</w:t>
            </w:r>
          </w:p>
        </w:tc>
        <w:tc>
          <w:tcPr>
            <w:tcW w:w="1844" w:type="dxa"/>
            <w:vAlign w:val="center"/>
          </w:tcPr>
          <w:p w:rsidR="00322351" w:rsidRPr="00831C65" w:rsidRDefault="00322351" w:rsidP="00356D0E">
            <w:pPr>
              <w:rPr>
                <w:sz w:val="22"/>
                <w:szCs w:val="22"/>
              </w:rPr>
            </w:pPr>
          </w:p>
        </w:tc>
      </w:tr>
      <w:tr w:rsidR="00E72BAD" w:rsidTr="00E72BAD">
        <w:trPr>
          <w:jc w:val="center"/>
        </w:trPr>
        <w:tc>
          <w:tcPr>
            <w:tcW w:w="2594" w:type="dxa"/>
            <w:vAlign w:val="center"/>
          </w:tcPr>
          <w:p w:rsidR="00322351" w:rsidRPr="00831C65" w:rsidRDefault="00322351" w:rsidP="00600218">
            <w:pPr>
              <w:rPr>
                <w:sz w:val="22"/>
                <w:szCs w:val="22"/>
              </w:rPr>
            </w:pPr>
            <w:r w:rsidRPr="00831C65">
              <w:rPr>
                <w:sz w:val="22"/>
                <w:szCs w:val="22"/>
              </w:rPr>
              <w:t>Replace Lift Station Pumps (Americus)</w:t>
            </w:r>
          </w:p>
        </w:tc>
        <w:tc>
          <w:tcPr>
            <w:tcW w:w="1205" w:type="dxa"/>
            <w:vAlign w:val="center"/>
          </w:tcPr>
          <w:p w:rsidR="00322351" w:rsidRPr="00831C65" w:rsidRDefault="00322351" w:rsidP="005876BF">
            <w:pPr>
              <w:jc w:val="right"/>
              <w:rPr>
                <w:sz w:val="22"/>
                <w:szCs w:val="22"/>
              </w:rPr>
            </w:pPr>
            <w:r w:rsidRPr="00831C65">
              <w:rPr>
                <w:sz w:val="22"/>
                <w:szCs w:val="22"/>
              </w:rPr>
              <w:t>14,000</w:t>
            </w:r>
          </w:p>
        </w:tc>
        <w:tc>
          <w:tcPr>
            <w:tcW w:w="990" w:type="dxa"/>
            <w:vAlign w:val="center"/>
          </w:tcPr>
          <w:p w:rsidR="00322351" w:rsidRPr="00831C65" w:rsidRDefault="00322351" w:rsidP="005876BF">
            <w:pPr>
              <w:jc w:val="right"/>
              <w:rPr>
                <w:sz w:val="22"/>
                <w:szCs w:val="22"/>
              </w:rPr>
            </w:pPr>
            <w:r w:rsidRPr="00831C65">
              <w:rPr>
                <w:sz w:val="22"/>
                <w:szCs w:val="22"/>
              </w:rPr>
              <w:t>15,090</w:t>
            </w:r>
          </w:p>
        </w:tc>
        <w:tc>
          <w:tcPr>
            <w:tcW w:w="990" w:type="dxa"/>
            <w:vAlign w:val="center"/>
          </w:tcPr>
          <w:p w:rsidR="00322351" w:rsidRPr="00831C65" w:rsidRDefault="00322351" w:rsidP="00493404">
            <w:pPr>
              <w:jc w:val="right"/>
              <w:rPr>
                <w:sz w:val="22"/>
                <w:szCs w:val="22"/>
              </w:rPr>
            </w:pPr>
            <w:r>
              <w:rPr>
                <w:sz w:val="22"/>
                <w:szCs w:val="22"/>
              </w:rPr>
              <w:t>14,425</w:t>
            </w:r>
          </w:p>
        </w:tc>
        <w:tc>
          <w:tcPr>
            <w:tcW w:w="990" w:type="dxa"/>
            <w:vAlign w:val="center"/>
          </w:tcPr>
          <w:p w:rsidR="00322351" w:rsidRPr="00831C65" w:rsidRDefault="00322351" w:rsidP="009A4E1C">
            <w:pPr>
              <w:jc w:val="right"/>
              <w:rPr>
                <w:sz w:val="22"/>
                <w:szCs w:val="22"/>
              </w:rPr>
            </w:pPr>
            <w:r>
              <w:rPr>
                <w:sz w:val="22"/>
                <w:szCs w:val="22"/>
              </w:rPr>
              <w:t>665</w:t>
            </w:r>
          </w:p>
        </w:tc>
        <w:tc>
          <w:tcPr>
            <w:tcW w:w="1844" w:type="dxa"/>
            <w:vAlign w:val="center"/>
          </w:tcPr>
          <w:p w:rsidR="00322351" w:rsidRPr="00831C65" w:rsidRDefault="00322351" w:rsidP="00356D0E">
            <w:pPr>
              <w:rPr>
                <w:sz w:val="22"/>
                <w:szCs w:val="22"/>
              </w:rPr>
            </w:pPr>
          </w:p>
        </w:tc>
      </w:tr>
      <w:tr w:rsidR="00E72BAD" w:rsidTr="00E72BAD">
        <w:trPr>
          <w:jc w:val="center"/>
        </w:trPr>
        <w:tc>
          <w:tcPr>
            <w:tcW w:w="2594" w:type="dxa"/>
            <w:vAlign w:val="center"/>
          </w:tcPr>
          <w:p w:rsidR="00322351" w:rsidRPr="00831C65" w:rsidRDefault="00322351" w:rsidP="00600218">
            <w:pPr>
              <w:rPr>
                <w:sz w:val="22"/>
                <w:szCs w:val="22"/>
              </w:rPr>
            </w:pPr>
            <w:r w:rsidRPr="00831C65">
              <w:rPr>
                <w:sz w:val="22"/>
                <w:szCs w:val="22"/>
              </w:rPr>
              <w:t>Replace Control Panel (Americus)</w:t>
            </w:r>
          </w:p>
        </w:tc>
        <w:tc>
          <w:tcPr>
            <w:tcW w:w="1205" w:type="dxa"/>
            <w:vAlign w:val="center"/>
          </w:tcPr>
          <w:p w:rsidR="00322351" w:rsidRPr="00831C65" w:rsidRDefault="00322351" w:rsidP="005876BF">
            <w:pPr>
              <w:jc w:val="right"/>
              <w:rPr>
                <w:sz w:val="22"/>
                <w:szCs w:val="22"/>
              </w:rPr>
            </w:pPr>
            <w:r w:rsidRPr="00831C65">
              <w:rPr>
                <w:sz w:val="22"/>
                <w:szCs w:val="22"/>
              </w:rPr>
              <w:t>2,581</w:t>
            </w:r>
          </w:p>
        </w:tc>
        <w:tc>
          <w:tcPr>
            <w:tcW w:w="990" w:type="dxa"/>
            <w:vAlign w:val="center"/>
          </w:tcPr>
          <w:p w:rsidR="00322351" w:rsidRPr="00831C65" w:rsidRDefault="00322351" w:rsidP="005876BF">
            <w:pPr>
              <w:jc w:val="right"/>
              <w:rPr>
                <w:sz w:val="22"/>
                <w:szCs w:val="22"/>
              </w:rPr>
            </w:pPr>
            <w:r w:rsidRPr="00831C65">
              <w:rPr>
                <w:sz w:val="22"/>
                <w:szCs w:val="22"/>
              </w:rPr>
              <w:t>0</w:t>
            </w:r>
          </w:p>
        </w:tc>
        <w:tc>
          <w:tcPr>
            <w:tcW w:w="990" w:type="dxa"/>
            <w:vAlign w:val="center"/>
          </w:tcPr>
          <w:p w:rsidR="00322351" w:rsidRPr="00831C65" w:rsidRDefault="00322351" w:rsidP="00493404">
            <w:pPr>
              <w:jc w:val="right"/>
              <w:rPr>
                <w:sz w:val="22"/>
                <w:szCs w:val="22"/>
              </w:rPr>
            </w:pPr>
            <w:r>
              <w:rPr>
                <w:sz w:val="22"/>
                <w:szCs w:val="22"/>
              </w:rPr>
              <w:t>0</w:t>
            </w:r>
          </w:p>
        </w:tc>
        <w:tc>
          <w:tcPr>
            <w:tcW w:w="990" w:type="dxa"/>
            <w:vAlign w:val="center"/>
          </w:tcPr>
          <w:p w:rsidR="00322351" w:rsidRPr="00831C65" w:rsidRDefault="00322351" w:rsidP="009A4E1C">
            <w:pPr>
              <w:jc w:val="right"/>
              <w:rPr>
                <w:sz w:val="22"/>
                <w:szCs w:val="22"/>
              </w:rPr>
            </w:pPr>
            <w:r w:rsidRPr="00831C65">
              <w:rPr>
                <w:sz w:val="22"/>
                <w:szCs w:val="22"/>
              </w:rPr>
              <w:t>0</w:t>
            </w:r>
          </w:p>
        </w:tc>
        <w:tc>
          <w:tcPr>
            <w:tcW w:w="1844" w:type="dxa"/>
            <w:vAlign w:val="center"/>
          </w:tcPr>
          <w:p w:rsidR="00322351" w:rsidRPr="00831C65" w:rsidRDefault="00322351" w:rsidP="00356D0E">
            <w:pPr>
              <w:rPr>
                <w:sz w:val="22"/>
                <w:szCs w:val="22"/>
              </w:rPr>
            </w:pPr>
            <w:r w:rsidRPr="00831C65">
              <w:rPr>
                <w:sz w:val="22"/>
                <w:szCs w:val="22"/>
              </w:rPr>
              <w:t xml:space="preserve">Included </w:t>
            </w:r>
            <w:r>
              <w:rPr>
                <w:sz w:val="22"/>
                <w:szCs w:val="22"/>
              </w:rPr>
              <w:t xml:space="preserve">with </w:t>
            </w:r>
            <w:r w:rsidRPr="00831C65">
              <w:rPr>
                <w:sz w:val="22"/>
                <w:szCs w:val="22"/>
              </w:rPr>
              <w:t>lift station pump.</w:t>
            </w:r>
          </w:p>
        </w:tc>
      </w:tr>
      <w:tr w:rsidR="00E72BAD" w:rsidTr="00E72BAD">
        <w:trPr>
          <w:jc w:val="center"/>
        </w:trPr>
        <w:tc>
          <w:tcPr>
            <w:tcW w:w="2594" w:type="dxa"/>
            <w:vAlign w:val="center"/>
          </w:tcPr>
          <w:p w:rsidR="00322351" w:rsidRPr="00831C65" w:rsidRDefault="00322351" w:rsidP="00600218">
            <w:pPr>
              <w:rPr>
                <w:sz w:val="22"/>
                <w:szCs w:val="22"/>
              </w:rPr>
            </w:pPr>
            <w:r w:rsidRPr="00831C65">
              <w:rPr>
                <w:sz w:val="22"/>
                <w:szCs w:val="22"/>
              </w:rPr>
              <w:t>Replace Rail System (Americus)</w:t>
            </w:r>
          </w:p>
        </w:tc>
        <w:tc>
          <w:tcPr>
            <w:tcW w:w="1205" w:type="dxa"/>
            <w:vAlign w:val="center"/>
          </w:tcPr>
          <w:p w:rsidR="00322351" w:rsidRPr="00831C65" w:rsidRDefault="00322351" w:rsidP="005876BF">
            <w:pPr>
              <w:jc w:val="right"/>
              <w:rPr>
                <w:sz w:val="22"/>
                <w:szCs w:val="22"/>
              </w:rPr>
            </w:pPr>
            <w:r w:rsidRPr="00831C65">
              <w:rPr>
                <w:sz w:val="22"/>
                <w:szCs w:val="22"/>
              </w:rPr>
              <w:t>0</w:t>
            </w:r>
          </w:p>
        </w:tc>
        <w:tc>
          <w:tcPr>
            <w:tcW w:w="990" w:type="dxa"/>
            <w:vAlign w:val="center"/>
          </w:tcPr>
          <w:p w:rsidR="00322351" w:rsidRPr="00831C65" w:rsidRDefault="00322351" w:rsidP="00D35366">
            <w:pPr>
              <w:jc w:val="right"/>
              <w:rPr>
                <w:sz w:val="22"/>
                <w:szCs w:val="22"/>
              </w:rPr>
            </w:pPr>
            <w:r w:rsidRPr="00831C65">
              <w:rPr>
                <w:sz w:val="22"/>
                <w:szCs w:val="22"/>
              </w:rPr>
              <w:t>0</w:t>
            </w:r>
          </w:p>
        </w:tc>
        <w:tc>
          <w:tcPr>
            <w:tcW w:w="990" w:type="dxa"/>
            <w:vAlign w:val="center"/>
          </w:tcPr>
          <w:p w:rsidR="00322351" w:rsidRPr="00831C65" w:rsidRDefault="00322351" w:rsidP="00493404">
            <w:pPr>
              <w:jc w:val="right"/>
              <w:rPr>
                <w:sz w:val="22"/>
                <w:szCs w:val="22"/>
              </w:rPr>
            </w:pPr>
            <w:r>
              <w:rPr>
                <w:sz w:val="22"/>
                <w:szCs w:val="22"/>
              </w:rPr>
              <w:t>0</w:t>
            </w:r>
          </w:p>
        </w:tc>
        <w:tc>
          <w:tcPr>
            <w:tcW w:w="990" w:type="dxa"/>
            <w:vAlign w:val="center"/>
          </w:tcPr>
          <w:p w:rsidR="00322351" w:rsidRPr="00831C65" w:rsidRDefault="00322351" w:rsidP="009A4E1C">
            <w:pPr>
              <w:jc w:val="right"/>
              <w:rPr>
                <w:sz w:val="22"/>
                <w:szCs w:val="22"/>
              </w:rPr>
            </w:pPr>
            <w:r w:rsidRPr="00831C65">
              <w:rPr>
                <w:sz w:val="22"/>
                <w:szCs w:val="22"/>
              </w:rPr>
              <w:t>0</w:t>
            </w:r>
          </w:p>
        </w:tc>
        <w:tc>
          <w:tcPr>
            <w:tcW w:w="1844" w:type="dxa"/>
            <w:vAlign w:val="center"/>
          </w:tcPr>
          <w:p w:rsidR="00322351" w:rsidRPr="00831C65" w:rsidRDefault="00322351" w:rsidP="00356D0E">
            <w:pPr>
              <w:rPr>
                <w:sz w:val="22"/>
                <w:szCs w:val="22"/>
              </w:rPr>
            </w:pPr>
            <w:r w:rsidRPr="00831C65">
              <w:rPr>
                <w:sz w:val="22"/>
                <w:szCs w:val="22"/>
              </w:rPr>
              <w:t xml:space="preserve">Included </w:t>
            </w:r>
            <w:r>
              <w:rPr>
                <w:sz w:val="22"/>
                <w:szCs w:val="22"/>
              </w:rPr>
              <w:t xml:space="preserve">with </w:t>
            </w:r>
            <w:r w:rsidRPr="00831C65">
              <w:rPr>
                <w:sz w:val="22"/>
                <w:szCs w:val="22"/>
              </w:rPr>
              <w:t>lift station pump.</w:t>
            </w:r>
          </w:p>
        </w:tc>
      </w:tr>
      <w:tr w:rsidR="00E72BAD" w:rsidTr="00E72BAD">
        <w:trPr>
          <w:jc w:val="center"/>
        </w:trPr>
        <w:tc>
          <w:tcPr>
            <w:tcW w:w="2594" w:type="dxa"/>
            <w:vAlign w:val="center"/>
          </w:tcPr>
          <w:p w:rsidR="00322351" w:rsidRPr="00831C65" w:rsidRDefault="00322351" w:rsidP="00600218">
            <w:pPr>
              <w:rPr>
                <w:sz w:val="22"/>
                <w:szCs w:val="22"/>
              </w:rPr>
            </w:pPr>
            <w:r w:rsidRPr="00831C65">
              <w:rPr>
                <w:sz w:val="22"/>
                <w:szCs w:val="22"/>
              </w:rPr>
              <w:t>Purchase Second Blower</w:t>
            </w:r>
          </w:p>
        </w:tc>
        <w:tc>
          <w:tcPr>
            <w:tcW w:w="1205" w:type="dxa"/>
            <w:vAlign w:val="center"/>
          </w:tcPr>
          <w:p w:rsidR="00322351" w:rsidRPr="00831C65" w:rsidRDefault="00322351" w:rsidP="005876BF">
            <w:pPr>
              <w:jc w:val="right"/>
              <w:rPr>
                <w:sz w:val="22"/>
                <w:szCs w:val="22"/>
              </w:rPr>
            </w:pPr>
            <w:r w:rsidRPr="00831C65">
              <w:rPr>
                <w:sz w:val="22"/>
                <w:szCs w:val="22"/>
              </w:rPr>
              <w:t>2,617</w:t>
            </w:r>
          </w:p>
        </w:tc>
        <w:tc>
          <w:tcPr>
            <w:tcW w:w="990" w:type="dxa"/>
            <w:vAlign w:val="center"/>
          </w:tcPr>
          <w:p w:rsidR="00322351" w:rsidRPr="00831C65" w:rsidRDefault="00322351" w:rsidP="005876BF">
            <w:pPr>
              <w:jc w:val="right"/>
              <w:rPr>
                <w:sz w:val="22"/>
                <w:szCs w:val="22"/>
              </w:rPr>
            </w:pPr>
            <w:r w:rsidRPr="00831C65">
              <w:rPr>
                <w:sz w:val="22"/>
                <w:szCs w:val="22"/>
              </w:rPr>
              <w:t>2,733</w:t>
            </w:r>
          </w:p>
        </w:tc>
        <w:tc>
          <w:tcPr>
            <w:tcW w:w="990" w:type="dxa"/>
            <w:vAlign w:val="center"/>
          </w:tcPr>
          <w:p w:rsidR="00322351" w:rsidRPr="00831C65" w:rsidRDefault="00322351" w:rsidP="00493404">
            <w:pPr>
              <w:jc w:val="right"/>
              <w:rPr>
                <w:sz w:val="22"/>
                <w:szCs w:val="22"/>
              </w:rPr>
            </w:pPr>
            <w:r>
              <w:rPr>
                <w:sz w:val="22"/>
                <w:szCs w:val="22"/>
              </w:rPr>
              <w:t>0</w:t>
            </w:r>
          </w:p>
        </w:tc>
        <w:tc>
          <w:tcPr>
            <w:tcW w:w="990" w:type="dxa"/>
            <w:vAlign w:val="center"/>
          </w:tcPr>
          <w:p w:rsidR="00322351" w:rsidRPr="00831C65" w:rsidRDefault="00322351" w:rsidP="009A4E1C">
            <w:pPr>
              <w:jc w:val="right"/>
              <w:rPr>
                <w:sz w:val="22"/>
                <w:szCs w:val="22"/>
              </w:rPr>
            </w:pPr>
            <w:r w:rsidRPr="00831C65">
              <w:rPr>
                <w:sz w:val="22"/>
                <w:szCs w:val="22"/>
              </w:rPr>
              <w:t>2,733</w:t>
            </w:r>
          </w:p>
        </w:tc>
        <w:tc>
          <w:tcPr>
            <w:tcW w:w="1844" w:type="dxa"/>
            <w:vAlign w:val="center"/>
          </w:tcPr>
          <w:p w:rsidR="00322351" w:rsidRPr="00831C65" w:rsidRDefault="00322351" w:rsidP="00356D0E">
            <w:pPr>
              <w:rPr>
                <w:sz w:val="22"/>
                <w:szCs w:val="22"/>
              </w:rPr>
            </w:pPr>
          </w:p>
        </w:tc>
      </w:tr>
      <w:tr w:rsidR="00E72BAD" w:rsidTr="00E72BAD">
        <w:trPr>
          <w:jc w:val="center"/>
        </w:trPr>
        <w:tc>
          <w:tcPr>
            <w:tcW w:w="2594" w:type="dxa"/>
            <w:vAlign w:val="center"/>
          </w:tcPr>
          <w:p w:rsidR="00322351" w:rsidRPr="00831C65" w:rsidRDefault="00322351" w:rsidP="00600218">
            <w:pPr>
              <w:rPr>
                <w:sz w:val="22"/>
                <w:szCs w:val="22"/>
              </w:rPr>
            </w:pPr>
            <w:r w:rsidRPr="00831C65">
              <w:rPr>
                <w:sz w:val="22"/>
                <w:szCs w:val="22"/>
              </w:rPr>
              <w:t>Replace Piping at WWTP/Ponds</w:t>
            </w:r>
          </w:p>
        </w:tc>
        <w:tc>
          <w:tcPr>
            <w:tcW w:w="1205" w:type="dxa"/>
            <w:vAlign w:val="center"/>
          </w:tcPr>
          <w:p w:rsidR="00322351" w:rsidRPr="00831C65" w:rsidRDefault="00322351" w:rsidP="005876BF">
            <w:pPr>
              <w:jc w:val="right"/>
              <w:rPr>
                <w:sz w:val="22"/>
                <w:szCs w:val="22"/>
              </w:rPr>
            </w:pPr>
            <w:r w:rsidRPr="00831C65">
              <w:rPr>
                <w:sz w:val="22"/>
                <w:szCs w:val="22"/>
              </w:rPr>
              <w:t>0</w:t>
            </w:r>
          </w:p>
        </w:tc>
        <w:tc>
          <w:tcPr>
            <w:tcW w:w="990" w:type="dxa"/>
            <w:vAlign w:val="center"/>
          </w:tcPr>
          <w:p w:rsidR="00322351" w:rsidRPr="00831C65" w:rsidRDefault="00322351" w:rsidP="005876BF">
            <w:pPr>
              <w:jc w:val="right"/>
              <w:rPr>
                <w:sz w:val="22"/>
                <w:szCs w:val="22"/>
              </w:rPr>
            </w:pPr>
            <w:r w:rsidRPr="00831C65">
              <w:rPr>
                <w:sz w:val="22"/>
                <w:szCs w:val="22"/>
              </w:rPr>
              <w:t>3,045</w:t>
            </w:r>
          </w:p>
        </w:tc>
        <w:tc>
          <w:tcPr>
            <w:tcW w:w="990" w:type="dxa"/>
            <w:vAlign w:val="center"/>
          </w:tcPr>
          <w:p w:rsidR="00322351" w:rsidRPr="00831C65" w:rsidRDefault="00322351" w:rsidP="00493404">
            <w:pPr>
              <w:jc w:val="right"/>
              <w:rPr>
                <w:sz w:val="22"/>
                <w:szCs w:val="22"/>
              </w:rPr>
            </w:pPr>
            <w:r>
              <w:rPr>
                <w:sz w:val="22"/>
                <w:szCs w:val="22"/>
              </w:rPr>
              <w:t>0</w:t>
            </w:r>
          </w:p>
        </w:tc>
        <w:tc>
          <w:tcPr>
            <w:tcW w:w="990" w:type="dxa"/>
            <w:vAlign w:val="center"/>
          </w:tcPr>
          <w:p w:rsidR="00322351" w:rsidRPr="00831C65" w:rsidRDefault="00322351" w:rsidP="009A4E1C">
            <w:pPr>
              <w:jc w:val="right"/>
              <w:rPr>
                <w:sz w:val="22"/>
                <w:szCs w:val="22"/>
              </w:rPr>
            </w:pPr>
            <w:r w:rsidRPr="00831C65">
              <w:rPr>
                <w:sz w:val="22"/>
                <w:szCs w:val="22"/>
              </w:rPr>
              <w:t>3,045</w:t>
            </w:r>
          </w:p>
        </w:tc>
        <w:tc>
          <w:tcPr>
            <w:tcW w:w="1844" w:type="dxa"/>
            <w:vAlign w:val="center"/>
          </w:tcPr>
          <w:p w:rsidR="00322351" w:rsidRPr="00831C65" w:rsidRDefault="00322351" w:rsidP="00356D0E">
            <w:pPr>
              <w:rPr>
                <w:sz w:val="22"/>
                <w:szCs w:val="22"/>
              </w:rPr>
            </w:pPr>
            <w:r w:rsidRPr="00831C65">
              <w:rPr>
                <w:sz w:val="22"/>
                <w:szCs w:val="22"/>
              </w:rPr>
              <w:t>Only pond piping replaced.</w:t>
            </w:r>
          </w:p>
        </w:tc>
      </w:tr>
      <w:tr w:rsidR="00E72BAD" w:rsidTr="00E72BAD">
        <w:trPr>
          <w:jc w:val="center"/>
        </w:trPr>
        <w:tc>
          <w:tcPr>
            <w:tcW w:w="2594" w:type="dxa"/>
            <w:vAlign w:val="center"/>
          </w:tcPr>
          <w:p w:rsidR="00322351" w:rsidRPr="00831C65" w:rsidRDefault="00322351" w:rsidP="00600218">
            <w:pPr>
              <w:rPr>
                <w:sz w:val="22"/>
                <w:szCs w:val="22"/>
              </w:rPr>
            </w:pPr>
            <w:r w:rsidRPr="00831C65">
              <w:rPr>
                <w:sz w:val="22"/>
                <w:szCs w:val="22"/>
              </w:rPr>
              <w:t>Repair Fencing at WWTP</w:t>
            </w:r>
          </w:p>
        </w:tc>
        <w:tc>
          <w:tcPr>
            <w:tcW w:w="1205" w:type="dxa"/>
            <w:vAlign w:val="center"/>
          </w:tcPr>
          <w:p w:rsidR="00322351" w:rsidRPr="00831C65" w:rsidRDefault="00322351" w:rsidP="005876BF">
            <w:pPr>
              <w:jc w:val="right"/>
              <w:rPr>
                <w:sz w:val="22"/>
                <w:szCs w:val="22"/>
              </w:rPr>
            </w:pPr>
            <w:r w:rsidRPr="00831C65">
              <w:rPr>
                <w:sz w:val="22"/>
                <w:szCs w:val="22"/>
              </w:rPr>
              <w:t>7,864</w:t>
            </w:r>
          </w:p>
        </w:tc>
        <w:tc>
          <w:tcPr>
            <w:tcW w:w="990" w:type="dxa"/>
            <w:vAlign w:val="center"/>
          </w:tcPr>
          <w:p w:rsidR="00322351" w:rsidRPr="00831C65" w:rsidRDefault="00322351" w:rsidP="005876BF">
            <w:pPr>
              <w:jc w:val="right"/>
              <w:rPr>
                <w:sz w:val="22"/>
                <w:szCs w:val="22"/>
              </w:rPr>
            </w:pPr>
            <w:r w:rsidRPr="00831C65">
              <w:rPr>
                <w:sz w:val="22"/>
                <w:szCs w:val="22"/>
              </w:rPr>
              <w:t>10,911</w:t>
            </w:r>
          </w:p>
        </w:tc>
        <w:tc>
          <w:tcPr>
            <w:tcW w:w="990" w:type="dxa"/>
            <w:vAlign w:val="center"/>
          </w:tcPr>
          <w:p w:rsidR="00322351" w:rsidRPr="00831C65" w:rsidRDefault="00322351" w:rsidP="00493404">
            <w:pPr>
              <w:jc w:val="right"/>
              <w:rPr>
                <w:sz w:val="22"/>
                <w:szCs w:val="22"/>
              </w:rPr>
            </w:pPr>
            <w:r>
              <w:rPr>
                <w:sz w:val="22"/>
                <w:szCs w:val="22"/>
              </w:rPr>
              <w:t>10,037</w:t>
            </w:r>
          </w:p>
        </w:tc>
        <w:tc>
          <w:tcPr>
            <w:tcW w:w="990" w:type="dxa"/>
            <w:vAlign w:val="center"/>
          </w:tcPr>
          <w:p w:rsidR="00322351" w:rsidRPr="00831C65" w:rsidRDefault="00322351" w:rsidP="009A4E1C">
            <w:pPr>
              <w:jc w:val="right"/>
              <w:rPr>
                <w:sz w:val="22"/>
                <w:szCs w:val="22"/>
              </w:rPr>
            </w:pPr>
            <w:r>
              <w:rPr>
                <w:sz w:val="22"/>
                <w:szCs w:val="22"/>
              </w:rPr>
              <w:t>875</w:t>
            </w:r>
          </w:p>
        </w:tc>
        <w:tc>
          <w:tcPr>
            <w:tcW w:w="1844" w:type="dxa"/>
            <w:vAlign w:val="center"/>
          </w:tcPr>
          <w:p w:rsidR="00322351" w:rsidRPr="00831C65" w:rsidRDefault="00322351" w:rsidP="00356D0E">
            <w:pPr>
              <w:rPr>
                <w:sz w:val="22"/>
                <w:szCs w:val="22"/>
              </w:rPr>
            </w:pPr>
          </w:p>
        </w:tc>
      </w:tr>
      <w:tr w:rsidR="00E72BAD" w:rsidTr="00E72BAD">
        <w:trPr>
          <w:jc w:val="center"/>
        </w:trPr>
        <w:tc>
          <w:tcPr>
            <w:tcW w:w="2594" w:type="dxa"/>
            <w:vAlign w:val="center"/>
          </w:tcPr>
          <w:p w:rsidR="00322351" w:rsidRPr="00831C65" w:rsidRDefault="00322351" w:rsidP="00600218">
            <w:pPr>
              <w:rPr>
                <w:sz w:val="22"/>
                <w:szCs w:val="22"/>
              </w:rPr>
            </w:pPr>
            <w:r w:rsidRPr="00831C65">
              <w:rPr>
                <w:sz w:val="22"/>
                <w:szCs w:val="22"/>
              </w:rPr>
              <w:t>Repair Clarifier at WWTP</w:t>
            </w:r>
          </w:p>
        </w:tc>
        <w:tc>
          <w:tcPr>
            <w:tcW w:w="1205" w:type="dxa"/>
            <w:vAlign w:val="center"/>
          </w:tcPr>
          <w:p w:rsidR="00322351" w:rsidRPr="00831C65" w:rsidRDefault="00322351" w:rsidP="005876BF">
            <w:pPr>
              <w:jc w:val="right"/>
              <w:rPr>
                <w:sz w:val="22"/>
                <w:szCs w:val="22"/>
                <w:u w:val="single"/>
              </w:rPr>
            </w:pPr>
            <w:r w:rsidRPr="00831C65">
              <w:rPr>
                <w:sz w:val="22"/>
                <w:szCs w:val="22"/>
                <w:u w:val="single"/>
              </w:rPr>
              <w:t>0</w:t>
            </w:r>
          </w:p>
        </w:tc>
        <w:tc>
          <w:tcPr>
            <w:tcW w:w="990" w:type="dxa"/>
            <w:vAlign w:val="center"/>
          </w:tcPr>
          <w:p w:rsidR="00322351" w:rsidRPr="00831C65" w:rsidRDefault="00322351" w:rsidP="00D35366">
            <w:pPr>
              <w:jc w:val="right"/>
              <w:rPr>
                <w:sz w:val="22"/>
                <w:szCs w:val="22"/>
                <w:u w:val="single"/>
              </w:rPr>
            </w:pPr>
            <w:r w:rsidRPr="00831C65">
              <w:rPr>
                <w:sz w:val="22"/>
                <w:szCs w:val="22"/>
                <w:u w:val="single"/>
              </w:rPr>
              <w:t>0</w:t>
            </w:r>
          </w:p>
        </w:tc>
        <w:tc>
          <w:tcPr>
            <w:tcW w:w="990" w:type="dxa"/>
            <w:vAlign w:val="center"/>
          </w:tcPr>
          <w:p w:rsidR="00322351" w:rsidRPr="00493404" w:rsidRDefault="00322351" w:rsidP="00493404">
            <w:pPr>
              <w:jc w:val="right"/>
              <w:rPr>
                <w:sz w:val="22"/>
                <w:szCs w:val="22"/>
                <w:u w:val="single"/>
              </w:rPr>
            </w:pPr>
            <w:r w:rsidRPr="00493404">
              <w:rPr>
                <w:sz w:val="22"/>
                <w:szCs w:val="22"/>
                <w:u w:val="single"/>
              </w:rPr>
              <w:t>0</w:t>
            </w:r>
          </w:p>
        </w:tc>
        <w:tc>
          <w:tcPr>
            <w:tcW w:w="990" w:type="dxa"/>
            <w:vAlign w:val="center"/>
          </w:tcPr>
          <w:p w:rsidR="00322351" w:rsidRPr="00831C65" w:rsidRDefault="00322351" w:rsidP="009A4E1C">
            <w:pPr>
              <w:jc w:val="right"/>
              <w:rPr>
                <w:sz w:val="22"/>
                <w:szCs w:val="22"/>
                <w:u w:val="single"/>
              </w:rPr>
            </w:pPr>
            <w:r w:rsidRPr="00831C65">
              <w:rPr>
                <w:sz w:val="22"/>
                <w:szCs w:val="22"/>
                <w:u w:val="single"/>
              </w:rPr>
              <w:t>0</w:t>
            </w:r>
          </w:p>
        </w:tc>
        <w:tc>
          <w:tcPr>
            <w:tcW w:w="1844" w:type="dxa"/>
            <w:vAlign w:val="center"/>
          </w:tcPr>
          <w:p w:rsidR="00322351" w:rsidRPr="00831C65" w:rsidRDefault="00322351" w:rsidP="00356D0E">
            <w:pPr>
              <w:rPr>
                <w:sz w:val="22"/>
                <w:szCs w:val="22"/>
              </w:rPr>
            </w:pPr>
            <w:r w:rsidRPr="00831C65">
              <w:rPr>
                <w:sz w:val="22"/>
                <w:szCs w:val="22"/>
              </w:rPr>
              <w:t>No invoice(s) provided.</w:t>
            </w:r>
          </w:p>
        </w:tc>
      </w:tr>
      <w:tr w:rsidR="00E72BAD" w:rsidTr="00E72BAD">
        <w:trPr>
          <w:jc w:val="center"/>
        </w:trPr>
        <w:tc>
          <w:tcPr>
            <w:tcW w:w="2594" w:type="dxa"/>
            <w:vAlign w:val="center"/>
          </w:tcPr>
          <w:p w:rsidR="00322351" w:rsidRPr="00831C65" w:rsidRDefault="00322351" w:rsidP="00600218">
            <w:pPr>
              <w:rPr>
                <w:sz w:val="22"/>
                <w:szCs w:val="22"/>
              </w:rPr>
            </w:pPr>
            <w:r w:rsidRPr="00831C65">
              <w:rPr>
                <w:sz w:val="22"/>
                <w:szCs w:val="22"/>
              </w:rPr>
              <w:t xml:space="preserve">     Total Pro Forma Plant</w:t>
            </w:r>
          </w:p>
        </w:tc>
        <w:tc>
          <w:tcPr>
            <w:tcW w:w="1205" w:type="dxa"/>
            <w:vAlign w:val="center"/>
          </w:tcPr>
          <w:p w:rsidR="00322351" w:rsidRPr="00831C65" w:rsidRDefault="00322351" w:rsidP="005876BF">
            <w:pPr>
              <w:jc w:val="right"/>
              <w:rPr>
                <w:sz w:val="22"/>
                <w:szCs w:val="22"/>
                <w:u w:val="double"/>
              </w:rPr>
            </w:pPr>
            <w:r w:rsidRPr="00831C65">
              <w:rPr>
                <w:sz w:val="22"/>
                <w:szCs w:val="22"/>
                <w:u w:val="double"/>
              </w:rPr>
              <w:t>$67,018</w:t>
            </w:r>
          </w:p>
        </w:tc>
        <w:tc>
          <w:tcPr>
            <w:tcW w:w="990" w:type="dxa"/>
            <w:vAlign w:val="center"/>
          </w:tcPr>
          <w:p w:rsidR="00322351" w:rsidRPr="00831C65" w:rsidRDefault="00322351" w:rsidP="009002F7">
            <w:pPr>
              <w:jc w:val="right"/>
              <w:rPr>
                <w:sz w:val="22"/>
                <w:szCs w:val="22"/>
                <w:u w:val="double"/>
              </w:rPr>
            </w:pPr>
            <w:r w:rsidRPr="00831C65">
              <w:rPr>
                <w:sz w:val="22"/>
                <w:szCs w:val="22"/>
                <w:u w:val="double"/>
              </w:rPr>
              <w:t>$51,103</w:t>
            </w:r>
          </w:p>
        </w:tc>
        <w:tc>
          <w:tcPr>
            <w:tcW w:w="990" w:type="dxa"/>
            <w:vAlign w:val="center"/>
          </w:tcPr>
          <w:p w:rsidR="00322351" w:rsidRPr="00322351" w:rsidRDefault="00322351" w:rsidP="00493404">
            <w:pPr>
              <w:jc w:val="right"/>
              <w:rPr>
                <w:sz w:val="22"/>
                <w:szCs w:val="22"/>
                <w:u w:val="double"/>
              </w:rPr>
            </w:pPr>
            <w:r w:rsidRPr="00322351">
              <w:rPr>
                <w:sz w:val="22"/>
                <w:szCs w:val="22"/>
                <w:u w:val="double"/>
              </w:rPr>
              <w:t>$25,939</w:t>
            </w:r>
          </w:p>
        </w:tc>
        <w:tc>
          <w:tcPr>
            <w:tcW w:w="990" w:type="dxa"/>
            <w:vAlign w:val="center"/>
          </w:tcPr>
          <w:p w:rsidR="00322351" w:rsidRPr="00831C65" w:rsidRDefault="00322351" w:rsidP="00322351">
            <w:pPr>
              <w:jc w:val="right"/>
              <w:rPr>
                <w:sz w:val="22"/>
                <w:szCs w:val="22"/>
                <w:u w:val="double"/>
              </w:rPr>
            </w:pPr>
            <w:r w:rsidRPr="00831C65">
              <w:rPr>
                <w:sz w:val="22"/>
                <w:szCs w:val="22"/>
                <w:u w:val="double"/>
              </w:rPr>
              <w:t>$</w:t>
            </w:r>
            <w:r>
              <w:rPr>
                <w:sz w:val="22"/>
                <w:szCs w:val="22"/>
                <w:u w:val="double"/>
              </w:rPr>
              <w:t>25,164</w:t>
            </w:r>
          </w:p>
        </w:tc>
        <w:tc>
          <w:tcPr>
            <w:tcW w:w="1844" w:type="dxa"/>
            <w:vAlign w:val="center"/>
          </w:tcPr>
          <w:p w:rsidR="00322351" w:rsidRPr="00831C65" w:rsidRDefault="00322351" w:rsidP="00356D0E">
            <w:pPr>
              <w:rPr>
                <w:sz w:val="22"/>
                <w:szCs w:val="22"/>
              </w:rPr>
            </w:pPr>
          </w:p>
        </w:tc>
      </w:tr>
      <w:tr w:rsidR="00E72BAD" w:rsidTr="00E72BAD">
        <w:trPr>
          <w:jc w:val="center"/>
        </w:trPr>
        <w:tc>
          <w:tcPr>
            <w:tcW w:w="2594" w:type="dxa"/>
            <w:vAlign w:val="center"/>
          </w:tcPr>
          <w:p w:rsidR="00322351" w:rsidRPr="00831C65" w:rsidRDefault="00322351" w:rsidP="00600218">
            <w:pPr>
              <w:rPr>
                <w:sz w:val="22"/>
                <w:szCs w:val="22"/>
              </w:rPr>
            </w:pPr>
            <w:r w:rsidRPr="00831C65">
              <w:rPr>
                <w:sz w:val="22"/>
                <w:szCs w:val="22"/>
              </w:rPr>
              <w:t xml:space="preserve">          Total Pro Forma</w:t>
            </w:r>
          </w:p>
        </w:tc>
        <w:tc>
          <w:tcPr>
            <w:tcW w:w="1205" w:type="dxa"/>
            <w:vAlign w:val="center"/>
          </w:tcPr>
          <w:p w:rsidR="00322351" w:rsidRPr="00831C65" w:rsidRDefault="00322351" w:rsidP="005876BF">
            <w:pPr>
              <w:jc w:val="right"/>
              <w:rPr>
                <w:sz w:val="22"/>
                <w:szCs w:val="22"/>
                <w:u w:val="double"/>
              </w:rPr>
            </w:pPr>
            <w:r w:rsidRPr="00831C65">
              <w:rPr>
                <w:sz w:val="22"/>
                <w:szCs w:val="22"/>
                <w:u w:val="double"/>
              </w:rPr>
              <w:t>$90,180</w:t>
            </w:r>
          </w:p>
        </w:tc>
        <w:tc>
          <w:tcPr>
            <w:tcW w:w="990" w:type="dxa"/>
            <w:vAlign w:val="center"/>
          </w:tcPr>
          <w:p w:rsidR="00322351" w:rsidRPr="00831C65" w:rsidRDefault="00322351" w:rsidP="005876BF">
            <w:pPr>
              <w:jc w:val="right"/>
              <w:rPr>
                <w:sz w:val="22"/>
                <w:szCs w:val="22"/>
                <w:u w:val="double"/>
              </w:rPr>
            </w:pPr>
            <w:r w:rsidRPr="00831C65">
              <w:rPr>
                <w:sz w:val="22"/>
                <w:szCs w:val="22"/>
                <w:u w:val="double"/>
              </w:rPr>
              <w:t>$78,395</w:t>
            </w:r>
          </w:p>
        </w:tc>
        <w:tc>
          <w:tcPr>
            <w:tcW w:w="990" w:type="dxa"/>
            <w:vAlign w:val="center"/>
          </w:tcPr>
          <w:p w:rsidR="00322351" w:rsidRPr="00905364" w:rsidRDefault="00905364" w:rsidP="00493404">
            <w:pPr>
              <w:jc w:val="right"/>
              <w:rPr>
                <w:sz w:val="22"/>
                <w:szCs w:val="22"/>
                <w:u w:val="double"/>
              </w:rPr>
            </w:pPr>
            <w:r w:rsidRPr="00905364">
              <w:rPr>
                <w:sz w:val="22"/>
                <w:szCs w:val="22"/>
                <w:u w:val="double"/>
              </w:rPr>
              <w:t>$25,939</w:t>
            </w:r>
          </w:p>
        </w:tc>
        <w:tc>
          <w:tcPr>
            <w:tcW w:w="990" w:type="dxa"/>
            <w:vAlign w:val="center"/>
          </w:tcPr>
          <w:p w:rsidR="00322351" w:rsidRPr="00831C65" w:rsidRDefault="00322351" w:rsidP="00322351">
            <w:pPr>
              <w:jc w:val="right"/>
              <w:rPr>
                <w:sz w:val="22"/>
                <w:szCs w:val="22"/>
                <w:u w:val="double"/>
              </w:rPr>
            </w:pPr>
            <w:r w:rsidRPr="00831C65">
              <w:rPr>
                <w:sz w:val="22"/>
                <w:szCs w:val="22"/>
                <w:u w:val="double"/>
              </w:rPr>
              <w:t>$</w:t>
            </w:r>
            <w:r w:rsidR="00905364">
              <w:rPr>
                <w:sz w:val="22"/>
                <w:szCs w:val="22"/>
                <w:u w:val="double"/>
              </w:rPr>
              <w:t>52,456</w:t>
            </w:r>
          </w:p>
        </w:tc>
        <w:tc>
          <w:tcPr>
            <w:tcW w:w="1844" w:type="dxa"/>
            <w:vAlign w:val="center"/>
          </w:tcPr>
          <w:p w:rsidR="00322351" w:rsidRPr="00831C65" w:rsidRDefault="00322351" w:rsidP="00356D0E">
            <w:pPr>
              <w:rPr>
                <w:sz w:val="22"/>
                <w:szCs w:val="22"/>
              </w:rPr>
            </w:pPr>
          </w:p>
        </w:tc>
      </w:tr>
    </w:tbl>
    <w:p w:rsidR="00605985" w:rsidRDefault="00B74192" w:rsidP="00FC7E76">
      <w:pPr>
        <w:pStyle w:val="BodyText"/>
        <w:spacing w:after="0"/>
        <w:rPr>
          <w:sz w:val="22"/>
          <w:szCs w:val="22"/>
        </w:rPr>
      </w:pPr>
      <w:r>
        <w:rPr>
          <w:rFonts w:cs="Calibri"/>
          <w:sz w:val="20"/>
          <w:szCs w:val="20"/>
        </w:rPr>
        <w:t xml:space="preserve">       </w:t>
      </w:r>
      <w:r w:rsidR="009002F7" w:rsidRPr="00E50C56">
        <w:rPr>
          <w:rFonts w:cs="Calibri"/>
          <w:sz w:val="20"/>
          <w:szCs w:val="20"/>
        </w:rPr>
        <w:t>*</w:t>
      </w:r>
      <w:r w:rsidR="00C41534">
        <w:rPr>
          <w:rFonts w:cs="Calibri"/>
          <w:sz w:val="20"/>
          <w:szCs w:val="20"/>
        </w:rPr>
        <w:t>V</w:t>
      </w:r>
      <w:r w:rsidR="009002F7" w:rsidRPr="00E50C56">
        <w:rPr>
          <w:rFonts w:cs="Calibri"/>
          <w:sz w:val="20"/>
          <w:szCs w:val="20"/>
        </w:rPr>
        <w:t>alues may differ</w:t>
      </w:r>
      <w:r w:rsidR="00070B0E" w:rsidRPr="00E50C56">
        <w:rPr>
          <w:rFonts w:cs="Calibri"/>
          <w:sz w:val="20"/>
          <w:szCs w:val="20"/>
        </w:rPr>
        <w:t xml:space="preserve"> slightly</w:t>
      </w:r>
      <w:r w:rsidR="009002F7" w:rsidRPr="00E50C56">
        <w:rPr>
          <w:rFonts w:cs="Calibri"/>
          <w:sz w:val="20"/>
          <w:szCs w:val="20"/>
        </w:rPr>
        <w:t xml:space="preserve"> due to rounding.</w:t>
      </w:r>
      <w:r w:rsidR="00B0485A" w:rsidRPr="00E50C56">
        <w:rPr>
          <w:rFonts w:cs="Calibri"/>
          <w:sz w:val="20"/>
          <w:szCs w:val="20"/>
        </w:rPr>
        <w:br/>
      </w:r>
      <w:proofErr w:type="gramStart"/>
      <w:r w:rsidR="005C14CA">
        <w:rPr>
          <w:sz w:val="20"/>
          <w:szCs w:val="20"/>
        </w:rPr>
        <w:t xml:space="preserve">         </w:t>
      </w:r>
      <w:proofErr w:type="gramEnd"/>
      <w:r w:rsidR="0021446B" w:rsidRPr="00E50C56">
        <w:rPr>
          <w:sz w:val="20"/>
          <w:szCs w:val="20"/>
        </w:rPr>
        <w:t xml:space="preserve">Source: </w:t>
      </w:r>
      <w:r w:rsidR="00E22012" w:rsidRPr="00E50C56">
        <w:rPr>
          <w:sz w:val="20"/>
          <w:szCs w:val="20"/>
        </w:rPr>
        <w:t xml:space="preserve">PAA Order and </w:t>
      </w:r>
      <w:r w:rsidR="001C778C" w:rsidRPr="00E50C56">
        <w:rPr>
          <w:sz w:val="20"/>
          <w:szCs w:val="20"/>
        </w:rPr>
        <w:t>Document No. 00644-2019</w:t>
      </w:r>
      <w:r w:rsidR="00B0485A">
        <w:rPr>
          <w:sz w:val="22"/>
          <w:szCs w:val="22"/>
        </w:rPr>
        <w:t>.</w:t>
      </w:r>
    </w:p>
    <w:p w:rsidR="00FC7E76" w:rsidRDefault="00FC7E76" w:rsidP="00FC7E76">
      <w:pPr>
        <w:pStyle w:val="BodyText"/>
        <w:spacing w:after="0"/>
        <w:rPr>
          <w:sz w:val="22"/>
          <w:szCs w:val="22"/>
        </w:rPr>
      </w:pPr>
    </w:p>
    <w:p w:rsidR="00FC7E76" w:rsidRPr="00B0485A" w:rsidRDefault="00FC7E76" w:rsidP="00FC7E76">
      <w:pPr>
        <w:pStyle w:val="BodyText"/>
        <w:spacing w:after="0"/>
        <w:rPr>
          <w:sz w:val="22"/>
          <w:szCs w:val="22"/>
        </w:rPr>
      </w:pPr>
    </w:p>
    <w:p w:rsidR="0021446B" w:rsidRDefault="00356446" w:rsidP="00FC7E76">
      <w:pPr>
        <w:pStyle w:val="First-LevelSubheading"/>
      </w:pPr>
      <w:r>
        <w:t>Phase II Pro Forma O&amp;M</w:t>
      </w:r>
    </w:p>
    <w:p w:rsidR="00356446" w:rsidRDefault="00356446" w:rsidP="004A2A2A">
      <w:pPr>
        <w:pStyle w:val="BodyText"/>
      </w:pPr>
      <w:r>
        <w:t xml:space="preserve">Beaches requested three pro forma O&amp;M items, with </w:t>
      </w:r>
      <w:r w:rsidR="00500F86">
        <w:t xml:space="preserve">estimated </w:t>
      </w:r>
      <w:r>
        <w:t xml:space="preserve">costs totaling $23,162. Based on documentation provided by Beaches, </w:t>
      </w:r>
      <w:r w:rsidR="0006265E">
        <w:t>actual project costs totaled $27</w:t>
      </w:r>
      <w:r>
        <w:t>,292.</w:t>
      </w:r>
      <w:r w:rsidR="00941ECA">
        <w:t xml:space="preserve"> DEP grant funding does not offset any of the actual pro forma O&amp;M project costs. Accordingly, staff recommends pro forma O&amp;M costs totaling $27,292.</w:t>
      </w:r>
    </w:p>
    <w:p w:rsidR="00356446" w:rsidRDefault="00356446" w:rsidP="00356446">
      <w:pPr>
        <w:pStyle w:val="Second-LevelSubheading"/>
      </w:pPr>
      <w:r>
        <w:t>Landscaping</w:t>
      </w:r>
    </w:p>
    <w:p w:rsidR="007B19D4" w:rsidRPr="00356446" w:rsidRDefault="00331A6D" w:rsidP="007B19D4">
      <w:pPr>
        <w:pStyle w:val="BodyText"/>
      </w:pPr>
      <w:r>
        <w:t>Due to a lack of bids de</w:t>
      </w:r>
      <w:r w:rsidR="00520AA4">
        <w:t>scribing the nature of the work</w:t>
      </w:r>
      <w:r>
        <w:t xml:space="preserve">, </w:t>
      </w:r>
      <w:r w:rsidRPr="00072C72">
        <w:t>or a cost breakdown of materials and labor to justify the expense</w:t>
      </w:r>
      <w:r>
        <w:t xml:space="preserve">, Beaches’ request to </w:t>
      </w:r>
      <w:r w:rsidRPr="00072C72">
        <w:t xml:space="preserve">install landscaping at the </w:t>
      </w:r>
      <w:r w:rsidR="00CD251F">
        <w:t>wastewater treatment plant (</w:t>
      </w:r>
      <w:r w:rsidRPr="00072C72">
        <w:t>WWTP</w:t>
      </w:r>
      <w:r w:rsidR="00CD251F">
        <w:t>)</w:t>
      </w:r>
      <w:r w:rsidRPr="00072C72">
        <w:t xml:space="preserve"> and lift stations</w:t>
      </w:r>
      <w:r>
        <w:t xml:space="preserve"> was not</w:t>
      </w:r>
      <w:r w:rsidR="00F117E2">
        <w:t xml:space="preserve"> assigned</w:t>
      </w:r>
      <w:r w:rsidR="00FA1F28">
        <w:t xml:space="preserve"> an</w:t>
      </w:r>
      <w:r>
        <w:t xml:space="preserve"> </w:t>
      </w:r>
      <w:r w:rsidR="00500F86">
        <w:t xml:space="preserve">estimated </w:t>
      </w:r>
      <w:r w:rsidR="00F117E2">
        <w:t>cost</w:t>
      </w:r>
      <w:r w:rsidR="007B19D4">
        <w:t xml:space="preserve"> in the PAA Order</w:t>
      </w:r>
      <w:r w:rsidR="0021560F">
        <w:t>.</w:t>
      </w:r>
      <w:r w:rsidR="00E131EE">
        <w:rPr>
          <w:rStyle w:val="FootnoteReference"/>
        </w:rPr>
        <w:footnoteReference w:id="5"/>
      </w:r>
      <w:r>
        <w:t xml:space="preserve"> </w:t>
      </w:r>
      <w:r w:rsidR="007B19D4" w:rsidRPr="00520AA4">
        <w:t xml:space="preserve">No additional information related to this project has been provided by the Utility to date. </w:t>
      </w:r>
      <w:r w:rsidR="007B19D4" w:rsidRPr="00520AA4">
        <w:lastRenderedPageBreak/>
        <w:t xml:space="preserve">Accordingly, staff </w:t>
      </w:r>
      <w:r w:rsidR="0028314F">
        <w:t xml:space="preserve">does not recommend inclusion of this </w:t>
      </w:r>
      <w:r w:rsidR="007B19D4" w:rsidRPr="00520AA4">
        <w:t>project in the Phase II revenue requirement.</w:t>
      </w:r>
    </w:p>
    <w:p w:rsidR="009C19B0" w:rsidRDefault="003D298F" w:rsidP="009C19B0">
      <w:pPr>
        <w:pStyle w:val="Second-LevelSubheading"/>
      </w:pPr>
      <w:r>
        <w:t>Clear Ponds of Vegetation</w:t>
      </w:r>
    </w:p>
    <w:p w:rsidR="003D298F" w:rsidRDefault="00546FB1" w:rsidP="009C19B0">
      <w:pPr>
        <w:pStyle w:val="BodyText"/>
      </w:pPr>
      <w:r w:rsidRPr="00072C72">
        <w:t xml:space="preserve">Beaches’ DEP permit requires </w:t>
      </w:r>
      <w:r>
        <w:t xml:space="preserve">it </w:t>
      </w:r>
      <w:r w:rsidRPr="00072C72">
        <w:t>to rotate</w:t>
      </w:r>
      <w:r w:rsidR="00CC6B53">
        <w:t xml:space="preserve"> the use of its</w:t>
      </w:r>
      <w:r>
        <w:t xml:space="preserve"> retention</w:t>
      </w:r>
      <w:r w:rsidRPr="00072C72">
        <w:t xml:space="preserve"> ponds weekly. According to the Utility</w:t>
      </w:r>
      <w:r w:rsidR="00CC6B53">
        <w:t>, that had</w:t>
      </w:r>
      <w:r w:rsidRPr="00072C72">
        <w:t xml:space="preserve"> become increasingly difficult due to the growth of vegetation</w:t>
      </w:r>
      <w:r>
        <w:t xml:space="preserve"> in and around its retention ponds.</w:t>
      </w:r>
      <w:r w:rsidR="00CC6B53">
        <w:t xml:space="preserve"> To address this,</w:t>
      </w:r>
      <w:r>
        <w:t xml:space="preserve"> </w:t>
      </w:r>
      <w:r w:rsidR="003D298F">
        <w:t>Beaches request</w:t>
      </w:r>
      <w:r w:rsidR="00CC6B53">
        <w:t>ed</w:t>
      </w:r>
      <w:r w:rsidR="003D298F">
        <w:t xml:space="preserve"> </w:t>
      </w:r>
      <w:r w:rsidR="00CC6B53">
        <w:t xml:space="preserve">for inclusion </w:t>
      </w:r>
      <w:r w:rsidR="003D298F">
        <w:t>a project to clear its retention</w:t>
      </w:r>
      <w:r w:rsidR="003D298F" w:rsidRPr="00072C72">
        <w:t xml:space="preserve"> ponds of vegetation, add sand, and apply a growth inhibitor to prevent unwanted vegetation in the future</w:t>
      </w:r>
      <w:r w:rsidR="00CC6B53">
        <w:t>. This project was</w:t>
      </w:r>
      <w:r w:rsidR="003C12D9">
        <w:t xml:space="preserve"> </w:t>
      </w:r>
      <w:r w:rsidR="00B75429">
        <w:t xml:space="preserve">estimated to </w:t>
      </w:r>
      <w:r w:rsidR="003D298F">
        <w:t>cost $4,152</w:t>
      </w:r>
      <w:r w:rsidR="00850949">
        <w:t xml:space="preserve"> in the PAA Order</w:t>
      </w:r>
      <w:r w:rsidR="0021560F">
        <w:t>.</w:t>
      </w:r>
      <w:r w:rsidR="00E131EE">
        <w:rPr>
          <w:rStyle w:val="FootnoteReference"/>
        </w:rPr>
        <w:footnoteReference w:id="6"/>
      </w:r>
    </w:p>
    <w:p w:rsidR="009C19B0" w:rsidRDefault="00445BA3" w:rsidP="009C19B0">
      <w:pPr>
        <w:pStyle w:val="BodyText"/>
      </w:pPr>
      <w:r>
        <w:t>A review of the invoices associated with this project show</w:t>
      </w:r>
      <w:r w:rsidR="00AF0485">
        <w:t>s</w:t>
      </w:r>
      <w:r w:rsidR="00522F44">
        <w:t xml:space="preserve"> an</w:t>
      </w:r>
      <w:r>
        <w:t xml:space="preserve"> actual cost </w:t>
      </w:r>
      <w:r w:rsidR="00520AA4">
        <w:t>of</w:t>
      </w:r>
      <w:r>
        <w:t xml:space="preserve"> $3,792.</w:t>
      </w:r>
      <w:r w:rsidR="00D3354F">
        <w:t xml:space="preserve"> </w:t>
      </w:r>
      <w:r w:rsidR="00C426CB">
        <w:t>Beaches contracted with various firms for the completion of this project, with l</w:t>
      </w:r>
      <w:r w:rsidR="00D3354F">
        <w:t>abor rates</w:t>
      </w:r>
      <w:r w:rsidR="0041430C">
        <w:t xml:space="preserve"> having varied </w:t>
      </w:r>
      <w:r w:rsidR="00D619CB">
        <w:t>from $25 per hour to $42 per hour. With one exception, the invoices appear to describe work within the scope of the project and at costs reasonable for the work performed.</w:t>
      </w:r>
      <w:r w:rsidR="003F6B04">
        <w:t xml:space="preserve"> T</w:t>
      </w:r>
      <w:r w:rsidR="00D619CB">
        <w:t xml:space="preserve">he Utility identified </w:t>
      </w:r>
      <w:r w:rsidR="00CC2759">
        <w:t>a line item in one of the invoices that was outside the scope of the project</w:t>
      </w:r>
      <w:r w:rsidR="00B335EA">
        <w:t>,</w:t>
      </w:r>
      <w:r w:rsidR="00BF55D5">
        <w:t xml:space="preserve"> and s</w:t>
      </w:r>
      <w:r w:rsidR="00C77F2C">
        <w:t xml:space="preserve">taff has modified </w:t>
      </w:r>
      <w:r w:rsidR="003F6B04">
        <w:t>p</w:t>
      </w:r>
      <w:r w:rsidR="00CC2759">
        <w:t>roject costs accordingly.</w:t>
      </w:r>
      <w:r w:rsidR="00BF0359">
        <w:t xml:space="preserve"> S</w:t>
      </w:r>
      <w:r w:rsidR="009C19B0">
        <w:t>taff recommends that this project be included in the Phase II revenue requirement.</w:t>
      </w:r>
      <w:r w:rsidR="00352DE1">
        <w:t xml:space="preserve"> </w:t>
      </w:r>
      <w:r w:rsidR="00352DE1" w:rsidRPr="00520AA4">
        <w:t xml:space="preserve">Staff believes it is appropriate to amortize this expense over five </w:t>
      </w:r>
      <w:r w:rsidR="00EA34B6">
        <w:t>years, or $758 per yea</w:t>
      </w:r>
      <w:r w:rsidR="00EA34B6" w:rsidRPr="00A35E28">
        <w:t>r ($3,792/</w:t>
      </w:r>
      <w:r w:rsidR="00352DE1" w:rsidRPr="00A35E28">
        <w:t>5), as dis</w:t>
      </w:r>
      <w:r w:rsidR="00352DE1" w:rsidRPr="00520AA4">
        <w:t>cussed in the PAA Order.</w:t>
      </w:r>
      <w:r w:rsidR="00352DE1" w:rsidRPr="00520AA4">
        <w:rPr>
          <w:rStyle w:val="FootnoteReference"/>
        </w:rPr>
        <w:footnoteReference w:id="7"/>
      </w:r>
      <w:r w:rsidR="009C73EA" w:rsidRPr="00520AA4">
        <w:t xml:space="preserve"> The adjustment is reflected on Schedule No. 2-B.</w:t>
      </w:r>
    </w:p>
    <w:p w:rsidR="00B335EA" w:rsidRDefault="00B335EA" w:rsidP="00B335EA">
      <w:pPr>
        <w:pStyle w:val="Second-LevelSubheading"/>
      </w:pPr>
      <w:r>
        <w:t>Sand and Grit Removal</w:t>
      </w:r>
    </w:p>
    <w:p w:rsidR="00B335EA" w:rsidRDefault="00702C1E" w:rsidP="00B335EA">
      <w:pPr>
        <w:pStyle w:val="BodyText"/>
      </w:pPr>
      <w:r>
        <w:t>Beaches</w:t>
      </w:r>
      <w:r w:rsidR="00B73110">
        <w:t xml:space="preserve"> </w:t>
      </w:r>
      <w:r w:rsidR="00B73110" w:rsidRPr="00072C72">
        <w:t>requested</w:t>
      </w:r>
      <w:r w:rsidR="00B73110">
        <w:t xml:space="preserve"> for inclusion a project to remove sand and grit that had been clogging the air lines of its </w:t>
      </w:r>
      <w:r w:rsidR="00D10B9D">
        <w:t>WWTP</w:t>
      </w:r>
      <w:r w:rsidR="00B73110" w:rsidRPr="00072C72">
        <w:t>.</w:t>
      </w:r>
      <w:r w:rsidR="00B73110">
        <w:t xml:space="preserve"> </w:t>
      </w:r>
      <w:r w:rsidR="00AE263A">
        <w:t xml:space="preserve">Such </w:t>
      </w:r>
      <w:r w:rsidR="00A418F2">
        <w:t xml:space="preserve">maintenance </w:t>
      </w:r>
      <w:r w:rsidR="00AE263A">
        <w:t xml:space="preserve">had not been performed </w:t>
      </w:r>
      <w:r w:rsidR="00B73110" w:rsidRPr="00072C72">
        <w:t xml:space="preserve">since the current </w:t>
      </w:r>
      <w:r w:rsidR="00AE263A">
        <w:t>owner took over approximately 19</w:t>
      </w:r>
      <w:r w:rsidR="00B73110" w:rsidRPr="00072C72">
        <w:t xml:space="preserve"> years ago.</w:t>
      </w:r>
      <w:r w:rsidR="00D936EA">
        <w:t xml:space="preserve"> Based on</w:t>
      </w:r>
      <w:r w:rsidR="00A512F3">
        <w:t xml:space="preserve"> a</w:t>
      </w:r>
      <w:r w:rsidR="00D936EA">
        <w:t xml:space="preserve"> project proposal</w:t>
      </w:r>
      <w:r w:rsidR="00A512F3">
        <w:t xml:space="preserve"> that included </w:t>
      </w:r>
      <w:r w:rsidR="00E303A8">
        <w:t>onsite</w:t>
      </w:r>
      <w:r w:rsidR="00A512F3">
        <w:t xml:space="preserve"> disposal of removed</w:t>
      </w:r>
      <w:r w:rsidR="00E303A8">
        <w:t xml:space="preserve"> sand and grit,</w:t>
      </w:r>
      <w:r w:rsidR="00D936EA">
        <w:t xml:space="preserve"> dated February 20, 2015, t</w:t>
      </w:r>
      <w:r w:rsidR="00B335EA">
        <w:t>his project was</w:t>
      </w:r>
      <w:r w:rsidR="00B75429">
        <w:t xml:space="preserve"> estimated to cost</w:t>
      </w:r>
      <w:r w:rsidR="00B335EA">
        <w:t xml:space="preserve"> $</w:t>
      </w:r>
      <w:r w:rsidR="00AE263A">
        <w:t>19,010</w:t>
      </w:r>
      <w:r w:rsidR="00850949">
        <w:t xml:space="preserve"> in the PAA Order</w:t>
      </w:r>
      <w:r w:rsidR="0021560F">
        <w:t>.</w:t>
      </w:r>
      <w:r w:rsidR="00E131EE">
        <w:rPr>
          <w:rStyle w:val="FootnoteReference"/>
        </w:rPr>
        <w:footnoteReference w:id="8"/>
      </w:r>
    </w:p>
    <w:p w:rsidR="00B335EA" w:rsidRDefault="00B335EA" w:rsidP="00B335EA">
      <w:pPr>
        <w:pStyle w:val="BodyText"/>
      </w:pPr>
      <w:r>
        <w:t>A review of</w:t>
      </w:r>
      <w:r w:rsidR="004916A2">
        <w:t xml:space="preserve"> an updated </w:t>
      </w:r>
      <w:r w:rsidR="00E80E04">
        <w:t>project proposal</w:t>
      </w:r>
      <w:r w:rsidR="00A418F2">
        <w:t xml:space="preserve">, provided to the Utility by U.S. </w:t>
      </w:r>
      <w:proofErr w:type="spellStart"/>
      <w:r w:rsidR="00A418F2">
        <w:t>Submergent</w:t>
      </w:r>
      <w:proofErr w:type="spellEnd"/>
      <w:r w:rsidR="00A418F2">
        <w:t xml:space="preserve"> Technologies on May 24, 2018,</w:t>
      </w:r>
      <w:r w:rsidR="00E80E04">
        <w:t xml:space="preserve"> and the</w:t>
      </w:r>
      <w:r w:rsidR="00A418F2">
        <w:t xml:space="preserve"> associated</w:t>
      </w:r>
      <w:r>
        <w:t xml:space="preserve"> invoice show</w:t>
      </w:r>
      <w:r w:rsidR="00AF0485">
        <w:t>s</w:t>
      </w:r>
      <w:r w:rsidR="00522F44">
        <w:t xml:space="preserve"> an</w:t>
      </w:r>
      <w:r>
        <w:t xml:space="preserve"> actual cost</w:t>
      </w:r>
      <w:r w:rsidR="00746E4A">
        <w:t xml:space="preserve"> of</w:t>
      </w:r>
      <w:r>
        <w:t xml:space="preserve"> $</w:t>
      </w:r>
      <w:r w:rsidR="00911B91">
        <w:t>23,500</w:t>
      </w:r>
      <w:r w:rsidR="00DE570A">
        <w:t xml:space="preserve">, or $4,490 </w:t>
      </w:r>
      <w:r w:rsidR="00883C30">
        <w:t>over</w:t>
      </w:r>
      <w:r w:rsidR="00522F44">
        <w:t xml:space="preserve"> the </w:t>
      </w:r>
      <w:r w:rsidR="00B75429">
        <w:t xml:space="preserve">estimated </w:t>
      </w:r>
      <w:r w:rsidR="00522F44">
        <w:t>cost</w:t>
      </w:r>
      <w:r w:rsidR="00883C30">
        <w:t xml:space="preserve">. </w:t>
      </w:r>
      <w:r w:rsidR="00D936EA">
        <w:t>According to Beaches, the actual work perfor</w:t>
      </w:r>
      <w:r w:rsidR="00AB6CFC">
        <w:t>med deviated</w:t>
      </w:r>
      <w:r w:rsidR="00D936EA">
        <w:t xml:space="preserve"> from th</w:t>
      </w:r>
      <w:r w:rsidR="003022A6">
        <w:t>e</w:t>
      </w:r>
      <w:r w:rsidR="00D936EA">
        <w:t xml:space="preserve"> work outlined in</w:t>
      </w:r>
      <w:r w:rsidR="004B0BA0">
        <w:t xml:space="preserve"> </w:t>
      </w:r>
      <w:r w:rsidR="004916A2">
        <w:t>the</w:t>
      </w:r>
      <w:r w:rsidR="003022A6">
        <w:t xml:space="preserve"> updated</w:t>
      </w:r>
      <w:r w:rsidR="004B0BA0">
        <w:t xml:space="preserve"> </w:t>
      </w:r>
      <w:r w:rsidR="00D936EA">
        <w:t>project proposal.</w:t>
      </w:r>
      <w:r w:rsidR="00BB1FB6">
        <w:t xml:space="preserve"> The proposal provide</w:t>
      </w:r>
      <w:r w:rsidR="003022A6">
        <w:t>d</w:t>
      </w:r>
      <w:r w:rsidR="00BB1FB6">
        <w:t xml:space="preserve"> for </w:t>
      </w:r>
      <w:r w:rsidR="00833FB0">
        <w:t>off</w:t>
      </w:r>
      <w:r w:rsidR="00DD0634">
        <w:t>site disposal of removed</w:t>
      </w:r>
      <w:r w:rsidR="00BB1FB6">
        <w:t xml:space="preserve"> sand and grit and, according to Beaches, contemplated </w:t>
      </w:r>
      <w:proofErr w:type="gramStart"/>
      <w:r w:rsidR="00BB1FB6">
        <w:t>a project</w:t>
      </w:r>
      <w:proofErr w:type="gramEnd"/>
      <w:r w:rsidR="00BB1FB6">
        <w:t xml:space="preserve"> duration of two days.</w:t>
      </w:r>
      <w:r w:rsidR="008D33CE">
        <w:t xml:space="preserve"> </w:t>
      </w:r>
      <w:proofErr w:type="gramStart"/>
      <w:r w:rsidR="008D33CE">
        <w:t>Beaches has</w:t>
      </w:r>
      <w:proofErr w:type="gramEnd"/>
      <w:r w:rsidR="008D33CE">
        <w:t xml:space="preserve"> reported that the removed sand and grit was, in fact, disposed of onsite and</w:t>
      </w:r>
      <w:r w:rsidR="004D3D74">
        <w:t xml:space="preserve"> the project required a full week to complete.</w:t>
      </w:r>
      <w:r w:rsidR="009015A7">
        <w:t xml:space="preserve"> Actual work on the project also </w:t>
      </w:r>
      <w:r w:rsidR="00E541C8">
        <w:t xml:space="preserve">incurred additional expenses </w:t>
      </w:r>
      <w:r w:rsidR="0035608E">
        <w:t>from the p</w:t>
      </w:r>
      <w:r w:rsidR="00D91951">
        <w:t>urchas</w:t>
      </w:r>
      <w:r w:rsidR="0035608E">
        <w:t xml:space="preserve">e of </w:t>
      </w:r>
      <w:r w:rsidR="009015A7">
        <w:t>water from the City of Por</w:t>
      </w:r>
      <w:r w:rsidR="009015A7" w:rsidRPr="00520AA4">
        <w:t xml:space="preserve">t </w:t>
      </w:r>
      <w:r w:rsidR="0077728A" w:rsidRPr="00520AA4">
        <w:t>St.</w:t>
      </w:r>
      <w:r w:rsidR="009015A7">
        <w:t xml:space="preserve"> Joe.</w:t>
      </w:r>
      <w:r w:rsidR="00AB6CFC">
        <w:t xml:space="preserve"> Despite changes in the scope and costs of the project, Beaches and U.S. </w:t>
      </w:r>
      <w:proofErr w:type="spellStart"/>
      <w:r w:rsidR="00AB6CFC">
        <w:t>Submergent</w:t>
      </w:r>
      <w:proofErr w:type="spellEnd"/>
      <w:r w:rsidR="00AB6CFC">
        <w:t xml:space="preserve"> T</w:t>
      </w:r>
      <w:r w:rsidR="00A23F1E">
        <w:t>echnologies agreed to</w:t>
      </w:r>
      <w:r w:rsidR="0077118D">
        <w:t xml:space="preserve"> a final cost of $23,500</w:t>
      </w:r>
      <w:r w:rsidR="00AB6CFC">
        <w:t>.</w:t>
      </w:r>
      <w:r w:rsidR="000B0221">
        <w:t xml:space="preserve"> Staff believes that </w:t>
      </w:r>
      <w:r w:rsidR="00F533C5">
        <w:t>the scope of this project and its cost are appropriate as Phase II pro forma and, as such, recommends t</w:t>
      </w:r>
      <w:r>
        <w:t>hat this project be included in the Phase II revenue requirement</w:t>
      </w:r>
      <w:r w:rsidRPr="00520AA4">
        <w:t>.</w:t>
      </w:r>
      <w:r w:rsidR="00352DE1" w:rsidRPr="00520AA4">
        <w:t xml:space="preserve"> Staff believes it is appropriate to amortize this expense over five years, or $4,700 per year ($23,500</w:t>
      </w:r>
      <w:r w:rsidR="0077728A" w:rsidRPr="00520AA4">
        <w:t>/</w:t>
      </w:r>
      <w:r w:rsidR="00352DE1" w:rsidRPr="00520AA4">
        <w:t>5), as discussed in the PAA O</w:t>
      </w:r>
      <w:r w:rsidR="00352DE1" w:rsidRPr="001C6CD9">
        <w:t>rder.</w:t>
      </w:r>
      <w:r w:rsidR="00352DE1" w:rsidRPr="001C6CD9">
        <w:rPr>
          <w:rStyle w:val="FootnoteReference"/>
        </w:rPr>
        <w:footnoteReference w:id="9"/>
      </w:r>
      <w:r w:rsidR="009C73EA" w:rsidRPr="001C6CD9">
        <w:t xml:space="preserve"> The adjustment is reflected on Schedule No. 2-B.</w:t>
      </w:r>
    </w:p>
    <w:p w:rsidR="007A70D0" w:rsidRPr="001C6CD9" w:rsidRDefault="007A70D0" w:rsidP="007A70D0">
      <w:pPr>
        <w:pStyle w:val="Second-LevelSubheading"/>
      </w:pPr>
      <w:r w:rsidRPr="001C6CD9">
        <w:lastRenderedPageBreak/>
        <w:t>Additional Part-Time Employee</w:t>
      </w:r>
    </w:p>
    <w:p w:rsidR="007A70D0" w:rsidRDefault="00B0485A" w:rsidP="00CC5A95">
      <w:pPr>
        <w:pStyle w:val="BodyText"/>
      </w:pPr>
      <w:r w:rsidRPr="001C6CD9">
        <w:t xml:space="preserve">As part of the </w:t>
      </w:r>
      <w:r w:rsidR="00697CAF" w:rsidRPr="001C6CD9">
        <w:t>discussion</w:t>
      </w:r>
      <w:r w:rsidRPr="001C6CD9">
        <w:t xml:space="preserve"> of Phase I O&amp;M expenses at the </w:t>
      </w:r>
      <w:r w:rsidR="00CC5A95" w:rsidRPr="001C6CD9">
        <w:t xml:space="preserve">September 7, 2017 </w:t>
      </w:r>
      <w:r w:rsidR="00697CAF" w:rsidRPr="001C6CD9">
        <w:t>Commission</w:t>
      </w:r>
      <w:r w:rsidRPr="001C6CD9">
        <w:t xml:space="preserve"> Conference, </w:t>
      </w:r>
      <w:r w:rsidR="007A70D0" w:rsidRPr="001C6CD9">
        <w:t>t</w:t>
      </w:r>
      <w:r w:rsidR="00CC5A95" w:rsidRPr="001C6CD9">
        <w:t>he Commission</w:t>
      </w:r>
      <w:r w:rsidRPr="001C6CD9">
        <w:t xml:space="preserve"> </w:t>
      </w:r>
      <w:r w:rsidR="007A70D0" w:rsidRPr="001C6CD9">
        <w:t xml:space="preserve">asked about the potential of adding an </w:t>
      </w:r>
      <w:r w:rsidR="00CC5A95" w:rsidRPr="001C6CD9">
        <w:t>“</w:t>
      </w:r>
      <w:r w:rsidR="007A70D0" w:rsidRPr="001C6CD9">
        <w:t>as-needed</w:t>
      </w:r>
      <w:r w:rsidR="00CC5A95" w:rsidRPr="001C6CD9">
        <w:t>”</w:t>
      </w:r>
      <w:r w:rsidR="007A70D0" w:rsidRPr="001C6CD9">
        <w:t xml:space="preserve"> contractor</w:t>
      </w:r>
      <w:r w:rsidR="006F21CF" w:rsidRPr="001C6CD9">
        <w:t xml:space="preserve"> or maintenance person</w:t>
      </w:r>
      <w:r w:rsidR="00CC5A95" w:rsidRPr="001C6CD9">
        <w:t xml:space="preserve"> as part of Phase II pro forma</w:t>
      </w:r>
      <w:r w:rsidR="00636380" w:rsidRPr="001C6CD9">
        <w:t xml:space="preserve"> O&amp;M</w:t>
      </w:r>
      <w:r w:rsidR="007A70D0" w:rsidRPr="001C6CD9">
        <w:t xml:space="preserve">. </w:t>
      </w:r>
      <w:r w:rsidR="006F21CF" w:rsidRPr="001C6CD9">
        <w:t xml:space="preserve">Prior to the </w:t>
      </w:r>
      <w:r w:rsidR="005133F4" w:rsidRPr="001C6CD9">
        <w:t>Commission Conference</w:t>
      </w:r>
      <w:r w:rsidR="007A70D0" w:rsidRPr="001C6CD9">
        <w:t xml:space="preserve">, </w:t>
      </w:r>
      <w:r w:rsidR="006F21CF" w:rsidRPr="001C6CD9">
        <w:t xml:space="preserve">the Utility had not expressed a desire or need to add an additional part-time contractor, nor had any support documentation been provided to staff. </w:t>
      </w:r>
      <w:r w:rsidR="005133F4" w:rsidRPr="001C6CD9">
        <w:t>Before</w:t>
      </w:r>
      <w:r w:rsidR="006F21CF" w:rsidRPr="001C6CD9">
        <w:t xml:space="preserve"> filing this recommendation, staff contacted the Utility to determine whether the Utility</w:t>
      </w:r>
      <w:r w:rsidR="001C6CD9" w:rsidRPr="001C6CD9">
        <w:t xml:space="preserve"> had</w:t>
      </w:r>
      <w:r w:rsidR="006F21CF" w:rsidRPr="001C6CD9">
        <w:t xml:space="preserve"> added an additional employee as a result of the discussion at the Commission Conference, or whether </w:t>
      </w:r>
      <w:r w:rsidR="002363B4" w:rsidRPr="001C6CD9">
        <w:t>it</w:t>
      </w:r>
      <w:r w:rsidR="006F21CF" w:rsidRPr="001C6CD9">
        <w:t xml:space="preserve"> had plans to add a part-time employee in the near future. Based on staff’s discussion with the Utility, t</w:t>
      </w:r>
      <w:r w:rsidR="007A70D0" w:rsidRPr="001C6CD9">
        <w:t>he president, the</w:t>
      </w:r>
      <w:r w:rsidR="006F21CF" w:rsidRPr="001C6CD9">
        <w:t xml:space="preserve"> </w:t>
      </w:r>
      <w:r w:rsidR="007A70D0" w:rsidRPr="001C6CD9">
        <w:t>vice president, and the contract operator</w:t>
      </w:r>
      <w:r w:rsidR="00CC5A95" w:rsidRPr="001C6CD9">
        <w:t xml:space="preserve"> remain Beaches’ </w:t>
      </w:r>
      <w:r w:rsidR="006F21CF" w:rsidRPr="001C6CD9">
        <w:t xml:space="preserve">only employees. </w:t>
      </w:r>
      <w:r w:rsidR="00364580" w:rsidRPr="001C6CD9">
        <w:t>An</w:t>
      </w:r>
      <w:r w:rsidR="006F21CF" w:rsidRPr="001C6CD9">
        <w:t xml:space="preserve"> additional employee has </w:t>
      </w:r>
      <w:r w:rsidR="00364580" w:rsidRPr="001C6CD9">
        <w:t xml:space="preserve">not </w:t>
      </w:r>
      <w:r w:rsidR="006F21CF" w:rsidRPr="001C6CD9">
        <w:t>been added</w:t>
      </w:r>
      <w:r w:rsidR="00364580" w:rsidRPr="001C6CD9">
        <w:t>, no</w:t>
      </w:r>
      <w:r w:rsidR="00CC5A95" w:rsidRPr="001C6CD9">
        <w:t>r is planned, and no cost support has been provided by the Utility</w:t>
      </w:r>
      <w:r w:rsidR="007A70D0" w:rsidRPr="001C6CD9">
        <w:t>.</w:t>
      </w:r>
      <w:r w:rsidR="00CC5A95" w:rsidRPr="001C6CD9">
        <w:t xml:space="preserve"> As such, staff did not include an additional part-time employee in its Phase II pro forma O&amp;M calculations.</w:t>
      </w:r>
    </w:p>
    <w:p w:rsidR="00CD0219" w:rsidRDefault="00CD0219" w:rsidP="00CD0219">
      <w:pPr>
        <w:pStyle w:val="First-LevelSubheading"/>
      </w:pPr>
      <w:r>
        <w:t>Phase II Pro Forma Plant</w:t>
      </w:r>
    </w:p>
    <w:p w:rsidR="00CD0219" w:rsidRDefault="00CD0219" w:rsidP="00CD0219">
      <w:pPr>
        <w:pStyle w:val="BodyText"/>
      </w:pPr>
      <w:r>
        <w:t xml:space="preserve">Beaches requested </w:t>
      </w:r>
      <w:r w:rsidR="0096470D">
        <w:t>10</w:t>
      </w:r>
      <w:r>
        <w:t xml:space="preserve"> pro forma plant items, with </w:t>
      </w:r>
      <w:r w:rsidR="00815D4F">
        <w:t xml:space="preserve">estimated </w:t>
      </w:r>
      <w:r>
        <w:t>costs totaling $67,018. Based on documentation provided by Beaches, actual project costs total $51,103.</w:t>
      </w:r>
      <w:r w:rsidR="00CC4DB5">
        <w:t xml:space="preserve"> DEP grant funding offset</w:t>
      </w:r>
      <w:r w:rsidR="00A35E28">
        <w:t>s</w:t>
      </w:r>
      <w:r w:rsidR="00CC4DB5">
        <w:t xml:space="preserve"> actual project costs by $25,939. Accordingly, staff</w:t>
      </w:r>
      <w:r w:rsidR="00CF791F">
        <w:t xml:space="preserve"> </w:t>
      </w:r>
      <w:r w:rsidR="00E62863">
        <w:t>recommend</w:t>
      </w:r>
      <w:r w:rsidR="00CF791F">
        <w:t xml:space="preserve">s </w:t>
      </w:r>
      <w:r w:rsidR="00CC4DB5">
        <w:t xml:space="preserve">pro forma plant costs </w:t>
      </w:r>
      <w:r w:rsidR="00CF791F">
        <w:t>totaling</w:t>
      </w:r>
      <w:r w:rsidR="00E62863">
        <w:t xml:space="preserve"> </w:t>
      </w:r>
      <w:r w:rsidR="00CC4DB5">
        <w:t>$25,16</w:t>
      </w:r>
      <w:r w:rsidR="00CC4DB5" w:rsidRPr="00A35E28">
        <w:t>4</w:t>
      </w:r>
      <w:r w:rsidR="00E32283" w:rsidRPr="004572D1">
        <w:t xml:space="preserve"> (</w:t>
      </w:r>
      <w:r w:rsidR="00E32283" w:rsidRPr="00DF0E4F">
        <w:t>$51,103 - $25,939</w:t>
      </w:r>
      <w:r w:rsidR="00E32283" w:rsidRPr="004572D1">
        <w:t>)</w:t>
      </w:r>
      <w:r w:rsidR="00CC4DB5" w:rsidRPr="00A35E28">
        <w:t>.</w:t>
      </w:r>
    </w:p>
    <w:p w:rsidR="008A5B65" w:rsidRDefault="008A5B65" w:rsidP="008A5B65">
      <w:pPr>
        <w:pStyle w:val="Second-LevelSubheading"/>
      </w:pPr>
      <w:r w:rsidRPr="00BC02B1">
        <w:t>Purchase of Portable Generator</w:t>
      </w:r>
    </w:p>
    <w:p w:rsidR="008A5B65" w:rsidRDefault="00ED2E19" w:rsidP="008A5B65">
      <w:pPr>
        <w:pStyle w:val="BodyText"/>
      </w:pPr>
      <w:r>
        <w:t>Beaches</w:t>
      </w:r>
      <w:r w:rsidR="008A5B65" w:rsidRPr="00072C72">
        <w:t xml:space="preserve"> </w:t>
      </w:r>
      <w:r>
        <w:t>requested f</w:t>
      </w:r>
      <w:r w:rsidR="008A5B65">
        <w:t>or inclusion</w:t>
      </w:r>
      <w:r>
        <w:t xml:space="preserve"> the purchase of generators to provide power to its </w:t>
      </w:r>
      <w:r w:rsidR="00D10B9D">
        <w:t>WWTP</w:t>
      </w:r>
      <w:r>
        <w:t xml:space="preserve"> or lift station pumps in the event of a power outage. Based on the lowest bid provided by the Utility at the time, the purchase of a single generator was</w:t>
      </w:r>
      <w:r w:rsidR="00326BC3">
        <w:t xml:space="preserve"> estimated to </w:t>
      </w:r>
      <w:r>
        <w:t>cost</w:t>
      </w:r>
      <w:r w:rsidR="00326BC3">
        <w:t xml:space="preserve"> </w:t>
      </w:r>
      <w:r>
        <w:t>$23,756</w:t>
      </w:r>
      <w:r w:rsidR="00C60A22">
        <w:t xml:space="preserve"> in the PAA Order</w:t>
      </w:r>
      <w:r w:rsidR="0021560F">
        <w:t>.</w:t>
      </w:r>
      <w:r w:rsidR="00C60A22">
        <w:rPr>
          <w:rStyle w:val="FootnoteReference"/>
        </w:rPr>
        <w:footnoteReference w:id="10"/>
      </w:r>
    </w:p>
    <w:p w:rsidR="008A5B65" w:rsidRDefault="008A5B65" w:rsidP="008A5B65">
      <w:pPr>
        <w:pStyle w:val="BodyText"/>
      </w:pPr>
      <w:r>
        <w:t>A review of the invoices associated with this project shows</w:t>
      </w:r>
      <w:r w:rsidR="00522F44">
        <w:t xml:space="preserve"> an</w:t>
      </w:r>
      <w:r>
        <w:t xml:space="preserve"> actual cost</w:t>
      </w:r>
      <w:r w:rsidRPr="00160C5A">
        <w:t xml:space="preserve"> </w:t>
      </w:r>
      <w:r w:rsidR="002363B4" w:rsidRPr="00160C5A">
        <w:t>of</w:t>
      </w:r>
      <w:r w:rsidRPr="00160C5A">
        <w:t xml:space="preserve"> $</w:t>
      </w:r>
      <w:r w:rsidR="00CA16D3">
        <w:t>1,477</w:t>
      </w:r>
      <w:r>
        <w:t>.</w:t>
      </w:r>
      <w:r w:rsidR="00CA16D3">
        <w:t xml:space="preserve"> According to Beaches, instead of purchasing the 28 kilowatt (kW) generator associated with the $23,756 bid, the Utility decided to purchase two</w:t>
      </w:r>
      <w:r w:rsidR="00170302">
        <w:t>, identical</w:t>
      </w:r>
      <w:r w:rsidR="00CA16D3">
        <w:t xml:space="preserve"> 5.5 kW generators</w:t>
      </w:r>
      <w:r w:rsidR="00170302">
        <w:t>, priced at $738 each</w:t>
      </w:r>
      <w:r w:rsidR="007C4B3A">
        <w:t>.</w:t>
      </w:r>
      <w:r w:rsidR="00972CB5">
        <w:t xml:space="preserve"> The Utility has reported that it </w:t>
      </w:r>
      <w:r w:rsidR="007C4B3A">
        <w:t xml:space="preserve">uses these generators to </w:t>
      </w:r>
      <w:r w:rsidR="00CA16D3">
        <w:t>power</w:t>
      </w:r>
      <w:r w:rsidR="007C4B3A">
        <w:t xml:space="preserve"> </w:t>
      </w:r>
      <w:r w:rsidR="00CA16D3">
        <w:t>its Highway 98 and Americus lift station pumps during power outages.</w:t>
      </w:r>
      <w:r w:rsidR="003C5443">
        <w:t xml:space="preserve"> Staff believes that the purchase of these generators</w:t>
      </w:r>
      <w:r w:rsidR="00C37220">
        <w:t xml:space="preserve"> and the</w:t>
      </w:r>
      <w:r w:rsidR="00274338">
        <w:t xml:space="preserve"> invoiced cost are </w:t>
      </w:r>
      <w:r w:rsidR="00972CB5">
        <w:t>appropriate as Phase II pro forma</w:t>
      </w:r>
      <w:r w:rsidR="00CF791F">
        <w:t>.</w:t>
      </w:r>
      <w:r w:rsidR="005A4772">
        <w:t xml:space="preserve"> </w:t>
      </w:r>
      <w:r w:rsidR="00CF791F">
        <w:t xml:space="preserve">Beaches received $1,477 of DEP grant funding to offset the cost of this </w:t>
      </w:r>
      <w:r w:rsidR="006C0F2A">
        <w:t>pro forma plant item</w:t>
      </w:r>
      <w:r w:rsidR="00CF791F">
        <w:t>. Accordingly, staff recommends a pro forma plant cost of $0</w:t>
      </w:r>
      <w:r w:rsidR="003842AF">
        <w:t xml:space="preserve"> ($1,477 - $1,477)</w:t>
      </w:r>
      <w:r w:rsidR="00CF791F">
        <w:t xml:space="preserve"> for this project.</w:t>
      </w:r>
    </w:p>
    <w:p w:rsidR="008A5B65" w:rsidRDefault="008A5B65" w:rsidP="008A5B65">
      <w:pPr>
        <w:pStyle w:val="Second-LevelSubheading"/>
      </w:pPr>
      <w:r w:rsidRPr="00C82036">
        <w:t>Install Electrical Hookup for Generator</w:t>
      </w:r>
    </w:p>
    <w:p w:rsidR="00531274" w:rsidRDefault="00531274" w:rsidP="00531274">
      <w:pPr>
        <w:pStyle w:val="BodyText"/>
      </w:pPr>
      <w:r>
        <w:t>Beaches</w:t>
      </w:r>
      <w:r w:rsidRPr="00072C72">
        <w:t xml:space="preserve"> </w:t>
      </w:r>
      <w:r>
        <w:t xml:space="preserve">requested for inclusion a project to upgrade the electrical equipment at its </w:t>
      </w:r>
      <w:r w:rsidR="00BC2C2F">
        <w:t>WWTP</w:t>
      </w:r>
      <w:r w:rsidR="00573BBC">
        <w:t xml:space="preserve"> to accommodate the installation of a portable generator. This project was</w:t>
      </w:r>
      <w:r w:rsidR="004126C9">
        <w:t xml:space="preserve"> estimated to cost </w:t>
      </w:r>
      <w:r w:rsidR="00573BBC">
        <w:t>$4,000</w:t>
      </w:r>
      <w:r w:rsidR="00CD7303">
        <w:t xml:space="preserve"> in the PAA Order</w:t>
      </w:r>
      <w:r w:rsidR="005E0423">
        <w:t>.</w:t>
      </w:r>
      <w:r w:rsidR="00CD7303">
        <w:rPr>
          <w:rStyle w:val="FootnoteReference"/>
        </w:rPr>
        <w:footnoteReference w:id="11"/>
      </w:r>
    </w:p>
    <w:p w:rsidR="00F056DB" w:rsidRDefault="004E5306" w:rsidP="00F056DB">
      <w:pPr>
        <w:pStyle w:val="BodyText"/>
      </w:pPr>
      <w:proofErr w:type="gramStart"/>
      <w:r>
        <w:t>Beaches</w:t>
      </w:r>
      <w:r w:rsidR="00F056DB">
        <w:t xml:space="preserve"> has</w:t>
      </w:r>
      <w:proofErr w:type="gramEnd"/>
      <w:r w:rsidR="00F056DB">
        <w:t xml:space="preserve"> not provided documentation identifying whether the project has been completed nor, if completed, at what cost. Accordingly, staff recommends that this project not be included in the Phase II revenue requirement.</w:t>
      </w:r>
    </w:p>
    <w:p w:rsidR="00245D11" w:rsidRDefault="00245D11">
      <w:pPr>
        <w:rPr>
          <w:rFonts w:ascii="Arial" w:hAnsi="Arial" w:cs="Arial"/>
          <w:b/>
          <w:bCs/>
          <w:i/>
          <w:iCs/>
          <w:szCs w:val="28"/>
        </w:rPr>
      </w:pPr>
      <w:r>
        <w:br w:type="page"/>
      </w:r>
    </w:p>
    <w:p w:rsidR="008A5B65" w:rsidRDefault="008A5B65" w:rsidP="008A5B65">
      <w:pPr>
        <w:pStyle w:val="Second-LevelSubheading"/>
      </w:pPr>
      <w:r w:rsidRPr="00BC3E02">
        <w:lastRenderedPageBreak/>
        <w:t>Replace Lift Station Pump</w:t>
      </w:r>
      <w:r w:rsidR="00954309">
        <w:t>s</w:t>
      </w:r>
      <w:r w:rsidRPr="00BC3E02">
        <w:t xml:space="preserve"> (Highway 98)</w:t>
      </w:r>
    </w:p>
    <w:p w:rsidR="008A5B65" w:rsidRDefault="007C17D0" w:rsidP="008A5B65">
      <w:pPr>
        <w:pStyle w:val="BodyText"/>
      </w:pPr>
      <w:r>
        <w:t xml:space="preserve">According to Beaches, the </w:t>
      </w:r>
      <w:r w:rsidR="00761D16">
        <w:t xml:space="preserve">pumps at its </w:t>
      </w:r>
      <w:r w:rsidR="00E907CA">
        <w:t xml:space="preserve">Highway 98 </w:t>
      </w:r>
      <w:r w:rsidR="00761D16">
        <w:t>lift station</w:t>
      </w:r>
      <w:r w:rsidR="00BC3E02">
        <w:t xml:space="preserve"> were in need of replacement due to their excessive age and poor condition. To address this, Beaches requested for inclusion a project to replace the lift station’s pumps, which wa</w:t>
      </w:r>
      <w:r w:rsidR="009D1DC7">
        <w:t>s</w:t>
      </w:r>
      <w:r w:rsidR="00DC38B7">
        <w:t xml:space="preserve"> estimated to </w:t>
      </w:r>
      <w:r w:rsidR="009D1DC7">
        <w:t>cost $12,200</w:t>
      </w:r>
      <w:r w:rsidR="00123368">
        <w:t xml:space="preserve"> in the PAA Order</w:t>
      </w:r>
      <w:r w:rsidR="00C16F80">
        <w:t>.</w:t>
      </w:r>
      <w:r w:rsidR="00123368">
        <w:rPr>
          <w:rStyle w:val="FootnoteReference"/>
        </w:rPr>
        <w:footnoteReference w:id="12"/>
      </w:r>
      <w:r w:rsidR="009D1DC7">
        <w:t xml:space="preserve"> The bid on which the </w:t>
      </w:r>
      <w:r w:rsidR="00C05E1F">
        <w:t xml:space="preserve">estimated </w:t>
      </w:r>
      <w:r w:rsidR="009D1DC7">
        <w:t>cost was based was provided to the Utility on October 15, 2014, and included the supply and installation of one pump, its rail system, and supporting electrical equipment.</w:t>
      </w:r>
    </w:p>
    <w:p w:rsidR="00BC3E02" w:rsidRDefault="00BC3E02" w:rsidP="00BC3E02">
      <w:pPr>
        <w:pStyle w:val="BodyText"/>
      </w:pPr>
      <w:r w:rsidRPr="00080D8C">
        <w:t>A review of the invoices associated with this proje</w:t>
      </w:r>
      <w:r>
        <w:t>c</w:t>
      </w:r>
      <w:r w:rsidR="004C3DEA">
        <w:t>t shows</w:t>
      </w:r>
      <w:r w:rsidR="00522F44">
        <w:t xml:space="preserve"> an actual cost</w:t>
      </w:r>
      <w:r w:rsidR="004C3DEA">
        <w:t xml:space="preserve"> </w:t>
      </w:r>
      <w:r w:rsidR="0016441A">
        <w:t>of</w:t>
      </w:r>
      <w:r w:rsidR="004C3DEA">
        <w:t xml:space="preserve"> $17,846, or $5,646 over</w:t>
      </w:r>
      <w:r w:rsidR="00522F44">
        <w:t xml:space="preserve"> the</w:t>
      </w:r>
      <w:r w:rsidR="004C3DEA">
        <w:t xml:space="preserve"> </w:t>
      </w:r>
      <w:r w:rsidR="00F67BE9">
        <w:t xml:space="preserve">estimated </w:t>
      </w:r>
      <w:r w:rsidR="004C3DEA">
        <w:t>cost.</w:t>
      </w:r>
      <w:r w:rsidR="00DF2F8F">
        <w:t xml:space="preserve"> While a</w:t>
      </w:r>
      <w:r w:rsidR="004C3DEA">
        <w:t xml:space="preserve"> portion </w:t>
      </w:r>
      <w:r w:rsidR="00883C30">
        <w:t>of t</w:t>
      </w:r>
      <w:r w:rsidR="00883C30" w:rsidRPr="00A35E28">
        <w:t>he</w:t>
      </w:r>
      <w:r w:rsidR="00DF2F8F" w:rsidRPr="00A35E28">
        <w:t xml:space="preserve"> </w:t>
      </w:r>
      <w:r w:rsidR="00EA34B6" w:rsidRPr="00A35E28">
        <w:t>additional</w:t>
      </w:r>
      <w:r w:rsidR="00EA34B6">
        <w:t xml:space="preserve"> </w:t>
      </w:r>
      <w:r w:rsidR="00DF2F8F">
        <w:t>cost can be a</w:t>
      </w:r>
      <w:r w:rsidR="0016441A">
        <w:t>ttributed to the age of the bid</w:t>
      </w:r>
      <w:r w:rsidR="00DF2F8F">
        <w:t xml:space="preserve"> used as a basis for this project, the </w:t>
      </w:r>
      <w:r w:rsidR="000E3379">
        <w:t>actual work performed</w:t>
      </w:r>
      <w:r w:rsidR="00DF2F8F">
        <w:t xml:space="preserve"> also</w:t>
      </w:r>
      <w:r w:rsidR="00080D8C">
        <w:t xml:space="preserve"> differs</w:t>
      </w:r>
      <w:r w:rsidR="000E3379">
        <w:t xml:space="preserve"> from </w:t>
      </w:r>
      <w:r w:rsidR="00DF2F8F">
        <w:t>what was outlined in the original bid</w:t>
      </w:r>
      <w:r w:rsidR="000E3379">
        <w:t>.</w:t>
      </w:r>
      <w:r w:rsidR="0016441A">
        <w:t xml:space="preserve"> The invoices show that both pumps at the Highway 98 lift station were replaced, and ancillary electrical and piping hardware was installed. </w:t>
      </w:r>
      <w:proofErr w:type="gramStart"/>
      <w:r w:rsidR="0016441A">
        <w:t>Beaches has</w:t>
      </w:r>
      <w:proofErr w:type="gramEnd"/>
      <w:r w:rsidR="0016441A">
        <w:t xml:space="preserve"> also confirmed that the rail system</w:t>
      </w:r>
      <w:r w:rsidR="00754B02">
        <w:t>s for both pumps</w:t>
      </w:r>
      <w:r w:rsidR="0016441A">
        <w:t xml:space="preserve"> at the lift station </w:t>
      </w:r>
      <w:r w:rsidR="00754B02">
        <w:t>were</w:t>
      </w:r>
      <w:r w:rsidR="0016441A">
        <w:t xml:space="preserve"> replaced</w:t>
      </w:r>
      <w:r w:rsidR="00080D8C">
        <w:t xml:space="preserve">. </w:t>
      </w:r>
      <w:r w:rsidR="00D3354F">
        <w:t>Unskilled labor</w:t>
      </w:r>
      <w:r w:rsidR="003F278C">
        <w:t xml:space="preserve"> </w:t>
      </w:r>
      <w:r w:rsidR="00D3354F">
        <w:t xml:space="preserve">for </w:t>
      </w:r>
      <w:r w:rsidR="00E3655D">
        <w:t>this project</w:t>
      </w:r>
      <w:r w:rsidR="003F278C">
        <w:t>, provided by Gulf Coast Property Services,</w:t>
      </w:r>
      <w:r w:rsidR="00E3655D">
        <w:t xml:space="preserve"> </w:t>
      </w:r>
      <w:r w:rsidR="00D3354F">
        <w:t>varied</w:t>
      </w:r>
      <w:r w:rsidR="003F278C">
        <w:t xml:space="preserve"> in cost</w:t>
      </w:r>
      <w:r w:rsidR="00D3354F">
        <w:t xml:space="preserve"> from $25 per hour to $</w:t>
      </w:r>
      <w:r w:rsidR="00E3655D">
        <w:t xml:space="preserve">33 per hour, while skilled labor, provided by </w:t>
      </w:r>
      <w:proofErr w:type="spellStart"/>
      <w:r w:rsidR="00E3655D">
        <w:t>Roto</w:t>
      </w:r>
      <w:proofErr w:type="spellEnd"/>
      <w:r w:rsidR="00E3655D">
        <w:t>-Rooter Plumbers, varied from</w:t>
      </w:r>
      <w:r w:rsidR="00B15EAD">
        <w:t xml:space="preserve"> $88 per hour to</w:t>
      </w:r>
      <w:r w:rsidR="00E3655D">
        <w:t xml:space="preserve"> $125 per hour.</w:t>
      </w:r>
      <w:r w:rsidR="00754B02">
        <w:t xml:space="preserve"> Staff believes that the scope of this project</w:t>
      </w:r>
      <w:r w:rsidR="00C37220">
        <w:t xml:space="preserve"> and its invoiced cost are </w:t>
      </w:r>
      <w:r w:rsidR="00754B02">
        <w:t>appropriate as</w:t>
      </w:r>
      <w:r w:rsidR="00643528">
        <w:t xml:space="preserve"> </w:t>
      </w:r>
      <w:r w:rsidR="00754B02">
        <w:t>Phase II pro forma</w:t>
      </w:r>
      <w:r w:rsidR="00123368">
        <w:t>. Beaches did not receive DEP g</w:t>
      </w:r>
      <w:r w:rsidR="000C6167">
        <w:t>rant funding to offset the cost</w:t>
      </w:r>
      <w:r w:rsidR="003B14E5">
        <w:t xml:space="preserve"> of this pro forma plant item. Accordingly, </w:t>
      </w:r>
      <w:r w:rsidR="00123368">
        <w:t>staff</w:t>
      </w:r>
      <w:r w:rsidR="00754B02">
        <w:t xml:space="preserve"> recommends</w:t>
      </w:r>
      <w:r w:rsidR="00E44ADC">
        <w:t xml:space="preserve"> a pro forma plant cost of $17,846 for this project.</w:t>
      </w:r>
    </w:p>
    <w:p w:rsidR="008A5B65" w:rsidRDefault="008A5B65" w:rsidP="008A5B65">
      <w:pPr>
        <w:pStyle w:val="Second-LevelSubheading"/>
      </w:pPr>
      <w:r>
        <w:t>Replace Lift Station Pump</w:t>
      </w:r>
      <w:r w:rsidR="00954309">
        <w:t>s</w:t>
      </w:r>
      <w:r>
        <w:t>, Control Panel, and Rail System (Americus)</w:t>
      </w:r>
    </w:p>
    <w:p w:rsidR="008A5B65" w:rsidRDefault="008A5B65" w:rsidP="008A5B65">
      <w:pPr>
        <w:pStyle w:val="BodyText"/>
      </w:pPr>
      <w:r w:rsidRPr="00072C72">
        <w:t>Beaches</w:t>
      </w:r>
      <w:r w:rsidR="007C17D0">
        <w:t xml:space="preserve"> reported that the pumps and control panel at its Americus lift station were in need of replacement due to their excessive age and poor condition. Additionally, the rail system used for servicing the pumps had completely rusted away, rendering it non-functional. </w:t>
      </w:r>
      <w:r w:rsidR="000A587C">
        <w:t>To address these issues</w:t>
      </w:r>
      <w:r w:rsidR="00954309">
        <w:t>, Beaches requested for inclusion project</w:t>
      </w:r>
      <w:r w:rsidR="00A45379">
        <w:t>s</w:t>
      </w:r>
      <w:r w:rsidR="00954309">
        <w:t xml:space="preserve"> to replace the lift station’s pumps, control panel, and rail system.</w:t>
      </w:r>
      <w:r w:rsidR="00A45379">
        <w:t xml:space="preserve"> Based on bids provid</w:t>
      </w:r>
      <w:r w:rsidR="00AA7F90">
        <w:t>ed by the Utility,</w:t>
      </w:r>
      <w:r w:rsidR="00CD3A1B">
        <w:t xml:space="preserve"> the PAA Order </w:t>
      </w:r>
      <w:r w:rsidR="008A55EF">
        <w:t>estimated costs for two projects</w:t>
      </w:r>
      <w:r w:rsidR="00A45379">
        <w:t>: (1)</w:t>
      </w:r>
      <w:r w:rsidR="00AA7F90">
        <w:t xml:space="preserve"> </w:t>
      </w:r>
      <w:r w:rsidR="00A45379">
        <w:t>a project which combined the replacement of the lift station’s pumps and its rail system</w:t>
      </w:r>
      <w:r w:rsidR="008A55EF">
        <w:t xml:space="preserve"> was estimated to cost $14,000</w:t>
      </w:r>
      <w:r w:rsidR="004572D1">
        <w:t>;</w:t>
      </w:r>
      <w:r w:rsidR="00A45379">
        <w:t xml:space="preserve"> and (2)</w:t>
      </w:r>
      <w:r w:rsidR="00AA7F90">
        <w:t xml:space="preserve"> </w:t>
      </w:r>
      <w:r w:rsidR="00A45379">
        <w:t>a project to replace the lift station’s control panel</w:t>
      </w:r>
      <w:r w:rsidR="008A55EF">
        <w:t xml:space="preserve"> was estimated to cost $2,581</w:t>
      </w:r>
      <w:r w:rsidR="00CC10FC">
        <w:t>, for</w:t>
      </w:r>
      <w:r w:rsidR="00AA7F90">
        <w:t xml:space="preserve"> a</w:t>
      </w:r>
      <w:r w:rsidR="00CC10FC">
        <w:t xml:space="preserve"> combined</w:t>
      </w:r>
      <w:r w:rsidR="00AF6260">
        <w:t xml:space="preserve"> </w:t>
      </w:r>
      <w:r w:rsidR="008A55EF">
        <w:t xml:space="preserve">estimated </w:t>
      </w:r>
      <w:r w:rsidR="00CC10FC">
        <w:t>cost of $16,581</w:t>
      </w:r>
      <w:r w:rsidR="006C2BF9">
        <w:t>.</w:t>
      </w:r>
      <w:r w:rsidR="00CD3A1B">
        <w:rPr>
          <w:rStyle w:val="FootnoteReference"/>
        </w:rPr>
        <w:footnoteReference w:id="13"/>
      </w:r>
    </w:p>
    <w:p w:rsidR="00692C43" w:rsidRDefault="00215981" w:rsidP="00692C43">
      <w:pPr>
        <w:pStyle w:val="BodyText"/>
      </w:pPr>
      <w:r>
        <w:t>A review of the invoices associated with these projects show</w:t>
      </w:r>
      <w:r w:rsidR="00A5791A">
        <w:t>s</w:t>
      </w:r>
      <w:r w:rsidR="00C04194">
        <w:t xml:space="preserve"> combined</w:t>
      </w:r>
      <w:r>
        <w:t xml:space="preserve"> actual costs </w:t>
      </w:r>
      <w:r w:rsidR="00522F44">
        <w:t>totaling</w:t>
      </w:r>
      <w:r>
        <w:t xml:space="preserve"> $15,090. Beaches primarily </w:t>
      </w:r>
      <w:r w:rsidR="00045F21">
        <w:t xml:space="preserve">engaged </w:t>
      </w:r>
      <w:r>
        <w:t>M&amp;L Plumbing Inc.</w:t>
      </w:r>
      <w:r w:rsidR="00045F21">
        <w:t xml:space="preserve"> under a flat-rate contract</w:t>
      </w:r>
      <w:r>
        <w:t xml:space="preserve"> for the replacement of the Americus lift station’s pumps, control panel, and rail system</w:t>
      </w:r>
      <w:r w:rsidR="00045F21">
        <w:t>.</w:t>
      </w:r>
      <w:r w:rsidR="006830F7">
        <w:t xml:space="preserve"> Through a separate contract, M&amp;L Plumbing Inc. provided pump truck service at a combined rent and labor rate of $250 per hour. Ancillary support was provided by </w:t>
      </w:r>
      <w:r w:rsidR="00045F21">
        <w:t xml:space="preserve">Gulf Coast Property Services </w:t>
      </w:r>
      <w:r w:rsidR="000A587C">
        <w:t xml:space="preserve">at a labor rate of $35 per hour. Staff believes that </w:t>
      </w:r>
      <w:r w:rsidR="00D94B3A">
        <w:t>the scope of these</w:t>
      </w:r>
      <w:r w:rsidR="000A587C">
        <w:t xml:space="preserve"> project</w:t>
      </w:r>
      <w:r w:rsidR="00D94B3A">
        <w:t>s</w:t>
      </w:r>
      <w:r w:rsidR="0032583C">
        <w:t xml:space="preserve"> and their invoiced costs</w:t>
      </w:r>
      <w:r w:rsidR="000A587C">
        <w:t xml:space="preserve"> are appropriate as Phase II pro forma</w:t>
      </w:r>
      <w:r w:rsidR="00C04194">
        <w:t>.</w:t>
      </w:r>
      <w:r w:rsidR="005A4772">
        <w:t xml:space="preserve"> </w:t>
      </w:r>
      <w:r w:rsidR="004572D1">
        <w:t xml:space="preserve">Beaches received $14,425 of </w:t>
      </w:r>
      <w:r w:rsidR="00692C43">
        <w:t>DEP grant funding to offset the cost</w:t>
      </w:r>
      <w:r w:rsidR="005F79DA">
        <w:t>s</w:t>
      </w:r>
      <w:r w:rsidR="00692C43">
        <w:t xml:space="preserve"> of these</w:t>
      </w:r>
      <w:r w:rsidR="00E37DEC">
        <w:t xml:space="preserve"> pro forma plant items</w:t>
      </w:r>
      <w:r w:rsidR="00692C43">
        <w:t>. Accordingly, staff recommends a combined pro forma plant cost of $665 ($15,090 - $14,425) for these projects.</w:t>
      </w:r>
    </w:p>
    <w:p w:rsidR="008A5B65" w:rsidRDefault="00E73131" w:rsidP="008A5B65">
      <w:pPr>
        <w:pStyle w:val="Second-LevelSubheading"/>
      </w:pPr>
      <w:r>
        <w:t>Purchase Second Blower</w:t>
      </w:r>
    </w:p>
    <w:p w:rsidR="008A5B65" w:rsidRDefault="008A5B65" w:rsidP="008A5B65">
      <w:pPr>
        <w:pStyle w:val="BodyText"/>
      </w:pPr>
      <w:r w:rsidRPr="00072C72">
        <w:t>DEP</w:t>
      </w:r>
      <w:r w:rsidR="00AF1C77">
        <w:t xml:space="preserve"> regulations require Beaches to </w:t>
      </w:r>
      <w:r w:rsidR="00DD3067">
        <w:t xml:space="preserve">acquire </w:t>
      </w:r>
      <w:r w:rsidR="00AF1C77">
        <w:t>a backup blower for its WWTP in case of failure of its primary blower.</w:t>
      </w:r>
      <w:r w:rsidR="00B30342">
        <w:t xml:space="preserve"> Beaches, however, only had a single blower at its WWTP. </w:t>
      </w:r>
      <w:r w:rsidR="00593533">
        <w:t xml:space="preserve">To remedy this, </w:t>
      </w:r>
      <w:r w:rsidR="00B30342">
        <w:lastRenderedPageBreak/>
        <w:t>Beaches requested for inclusion the purchase of a second blower. This project was</w:t>
      </w:r>
      <w:r w:rsidR="00510780">
        <w:t xml:space="preserve"> </w:t>
      </w:r>
      <w:r w:rsidR="00B5059F">
        <w:t xml:space="preserve">estimated to </w:t>
      </w:r>
      <w:r w:rsidR="00B30342">
        <w:t>cost</w:t>
      </w:r>
      <w:r w:rsidR="00B5059F">
        <w:t xml:space="preserve"> </w:t>
      </w:r>
      <w:r w:rsidR="00B30342">
        <w:t>$2,617</w:t>
      </w:r>
      <w:r w:rsidR="00870F41">
        <w:t xml:space="preserve"> in the PAA Order</w:t>
      </w:r>
      <w:r w:rsidR="006C2BF9">
        <w:t>.</w:t>
      </w:r>
      <w:r w:rsidR="00870F41">
        <w:rPr>
          <w:rStyle w:val="FootnoteReference"/>
        </w:rPr>
        <w:footnoteReference w:id="14"/>
      </w:r>
    </w:p>
    <w:p w:rsidR="00B30342" w:rsidRDefault="00A5791A" w:rsidP="008A5B65">
      <w:pPr>
        <w:pStyle w:val="BodyText"/>
      </w:pPr>
      <w:r>
        <w:t>A review of the invoice associated with this project show</w:t>
      </w:r>
      <w:r w:rsidR="00FB494C">
        <w:t>s</w:t>
      </w:r>
      <w:r w:rsidR="00522F44">
        <w:t xml:space="preserve"> an</w:t>
      </w:r>
      <w:r w:rsidR="00FB494C">
        <w:t xml:space="preserve"> actual cost of $2,733. Beaches contracted with AAG Electric Motors &amp; Pumps, Inc. for the completion of this project, with a labor rate of $45 per hour.</w:t>
      </w:r>
      <w:r w:rsidR="00A05142">
        <w:t xml:space="preserve"> Staff believes that the scope of this project</w:t>
      </w:r>
      <w:r w:rsidR="00E37DEC">
        <w:t xml:space="preserve"> and its invoiced cost</w:t>
      </w:r>
      <w:r w:rsidR="00A05142">
        <w:t xml:space="preserve"> </w:t>
      </w:r>
      <w:r w:rsidR="008414DD">
        <w:t>are</w:t>
      </w:r>
      <w:r w:rsidR="00643528">
        <w:t xml:space="preserve"> </w:t>
      </w:r>
      <w:r w:rsidR="00A05142">
        <w:t>appropriate as Phase II pro forma. Beaches did not receive DEP g</w:t>
      </w:r>
      <w:r w:rsidR="00E37DEC">
        <w:t>rant funding to offset the cost</w:t>
      </w:r>
      <w:r w:rsidR="00A05142">
        <w:t xml:space="preserve"> of this pro forma plant item</w:t>
      </w:r>
      <w:r w:rsidR="006139B7">
        <w:t xml:space="preserve">. Accordingly, </w:t>
      </w:r>
      <w:r w:rsidR="00A05142">
        <w:t>staff recommends a pro forma plant cost of $2,733 for this project.</w:t>
      </w:r>
    </w:p>
    <w:p w:rsidR="008A5B65" w:rsidRDefault="00E73131" w:rsidP="008A5B65">
      <w:pPr>
        <w:pStyle w:val="Second-LevelSubheading"/>
      </w:pPr>
      <w:r>
        <w:t xml:space="preserve">Replace Piping at </w:t>
      </w:r>
      <w:r w:rsidR="0037505F">
        <w:t>WWTP</w:t>
      </w:r>
      <w:r>
        <w:t>/Ponds</w:t>
      </w:r>
    </w:p>
    <w:p w:rsidR="0007357B" w:rsidRDefault="00F636A2" w:rsidP="00F636A2">
      <w:pPr>
        <w:pStyle w:val="BodyText"/>
      </w:pPr>
      <w:r>
        <w:t>Beaches</w:t>
      </w:r>
      <w:r w:rsidR="000C08E7">
        <w:t xml:space="preserve"> requested for inclusion a project to replace and/or repair </w:t>
      </w:r>
      <w:r>
        <w:t>piping at its WWTP and</w:t>
      </w:r>
      <w:r w:rsidR="000C08E7">
        <w:t xml:space="preserve"> in its retention ponds </w:t>
      </w:r>
      <w:r w:rsidR="004572D1">
        <w:t xml:space="preserve">in order to meet </w:t>
      </w:r>
      <w:r w:rsidRPr="00072C72">
        <w:t>DEP require</w:t>
      </w:r>
      <w:r>
        <w:t>ments</w:t>
      </w:r>
      <w:r w:rsidR="000E1C78">
        <w:t xml:space="preserve"> for </w:t>
      </w:r>
      <w:r w:rsidR="0041430C">
        <w:t>weekly</w:t>
      </w:r>
      <w:r w:rsidR="000E1C78">
        <w:t xml:space="preserve"> rotation of</w:t>
      </w:r>
      <w:r w:rsidR="0041430C">
        <w:t xml:space="preserve"> the</w:t>
      </w:r>
      <w:r>
        <w:t xml:space="preserve"> use of</w:t>
      </w:r>
      <w:r w:rsidR="000C08E7">
        <w:t xml:space="preserve"> its</w:t>
      </w:r>
      <w:r>
        <w:t xml:space="preserve"> retention</w:t>
      </w:r>
      <w:r w:rsidR="0041430C">
        <w:t xml:space="preserve"> ponds</w:t>
      </w:r>
      <w:r w:rsidRPr="00072C72">
        <w:t>.</w:t>
      </w:r>
      <w:r w:rsidR="000C08E7">
        <w:t xml:space="preserve"> </w:t>
      </w:r>
      <w:r w:rsidR="0007357B">
        <w:t xml:space="preserve">However, </w:t>
      </w:r>
      <w:r w:rsidR="00AC5EF4">
        <w:t>d</w:t>
      </w:r>
      <w:r w:rsidR="0007357B">
        <w:t>ue to a lack of bids describing the nature of the work to be performed</w:t>
      </w:r>
      <w:r w:rsidR="00AC5EF4">
        <w:t xml:space="preserve"> </w:t>
      </w:r>
      <w:r w:rsidR="0007357B" w:rsidRPr="00072C72">
        <w:t>or a cost breakdown of materials and labor to justify the expense</w:t>
      </w:r>
      <w:r w:rsidR="0007357B">
        <w:t xml:space="preserve">, Beaches’ request </w:t>
      </w:r>
      <w:r w:rsidR="00AC5EF4">
        <w:t>was not</w:t>
      </w:r>
      <w:r w:rsidR="00FA1F28">
        <w:t xml:space="preserve"> assigned an</w:t>
      </w:r>
      <w:r w:rsidR="00AC5EF4">
        <w:t xml:space="preserve"> </w:t>
      </w:r>
      <w:r w:rsidR="0002506F">
        <w:t>estimated c</w:t>
      </w:r>
      <w:r w:rsidR="00FA1F28">
        <w:t>ost</w:t>
      </w:r>
      <w:r w:rsidR="00C07CDD" w:rsidRPr="00796604">
        <w:t xml:space="preserve"> in the PAA Order</w:t>
      </w:r>
      <w:r w:rsidR="006C2BF9">
        <w:t>.</w:t>
      </w:r>
      <w:r w:rsidR="00D55422">
        <w:rPr>
          <w:rStyle w:val="FootnoteReference"/>
        </w:rPr>
        <w:footnoteReference w:id="15"/>
      </w:r>
    </w:p>
    <w:p w:rsidR="008A5B65" w:rsidRDefault="003C0FC5" w:rsidP="00F636A2">
      <w:pPr>
        <w:pStyle w:val="BodyText"/>
      </w:pPr>
      <w:r>
        <w:t>While Beaches has not provided documentation identifying whether</w:t>
      </w:r>
      <w:r w:rsidR="00F01616">
        <w:t xml:space="preserve"> or at what cost</w:t>
      </w:r>
      <w:r>
        <w:t xml:space="preserve"> piping at its WWTP was replaced and/or repaired, the Utility</w:t>
      </w:r>
      <w:r w:rsidR="00A35E28">
        <w:t xml:space="preserve"> did</w:t>
      </w:r>
      <w:r>
        <w:t xml:space="preserve"> provide, </w:t>
      </w:r>
      <w:r w:rsidR="00C70190">
        <w:t>i</w:t>
      </w:r>
      <w:r w:rsidR="0041430C">
        <w:t>n its February 6, 2019, filing,</w:t>
      </w:r>
      <w:r>
        <w:t xml:space="preserve"> </w:t>
      </w:r>
      <w:r w:rsidR="0041430C">
        <w:t xml:space="preserve">invoices associated with the replacement and/or repair of piping in its retention ponds. A review </w:t>
      </w:r>
      <w:r w:rsidR="00F636A2">
        <w:t>of the invoices shows</w:t>
      </w:r>
      <w:r w:rsidR="00522F44">
        <w:t xml:space="preserve"> an</w:t>
      </w:r>
      <w:r w:rsidR="00F636A2">
        <w:t xml:space="preserve"> actual cost</w:t>
      </w:r>
      <w:r w:rsidR="00522F44">
        <w:t xml:space="preserve"> of </w:t>
      </w:r>
      <w:r w:rsidR="00F636A2">
        <w:t>$</w:t>
      </w:r>
      <w:r w:rsidR="0041430C">
        <w:t>3,045</w:t>
      </w:r>
      <w:r w:rsidR="00F636A2">
        <w:t>.</w:t>
      </w:r>
      <w:r w:rsidR="00EF368D">
        <w:t xml:space="preserve"> Gulf Coast Property Services provided labor at costs </w:t>
      </w:r>
      <w:r w:rsidR="00F636A2">
        <w:t>var</w:t>
      </w:r>
      <w:r w:rsidR="00EF368D">
        <w:t>ying</w:t>
      </w:r>
      <w:r w:rsidR="0041430C">
        <w:t xml:space="preserve"> </w:t>
      </w:r>
      <w:r w:rsidR="00F636A2">
        <w:t>from $25 per hour to $</w:t>
      </w:r>
      <w:r w:rsidR="00AC4FBB">
        <w:t>33</w:t>
      </w:r>
      <w:r w:rsidR="00F636A2">
        <w:t xml:space="preserve"> per hour.</w:t>
      </w:r>
      <w:r w:rsidR="001953CE">
        <w:t xml:space="preserve"> T</w:t>
      </w:r>
      <w:r w:rsidR="00F636A2">
        <w:t>he invoices appear to describe work within the scope of the project and at costs reasonable for the work performed.</w:t>
      </w:r>
      <w:r w:rsidR="001953CE">
        <w:t xml:space="preserve"> Given the necessity of this project in meeting DEP requirements, s</w:t>
      </w:r>
      <w:r w:rsidR="00F636A2">
        <w:t xml:space="preserve">taff recommends that </w:t>
      </w:r>
      <w:r w:rsidR="001953CE">
        <w:t xml:space="preserve">it </w:t>
      </w:r>
      <w:r w:rsidR="00F636A2">
        <w:t>be included in the Phase II revenue requirement.</w:t>
      </w:r>
      <w:r w:rsidR="00E92EC4">
        <w:t xml:space="preserve"> Beaches did not receive DEP g</w:t>
      </w:r>
      <w:r w:rsidR="00F01616">
        <w:t>rant funding to offset the cost</w:t>
      </w:r>
      <w:r w:rsidR="00E92EC4">
        <w:t xml:space="preserve"> of this pro forma plant item</w:t>
      </w:r>
      <w:r w:rsidR="00F01616">
        <w:t xml:space="preserve">. Accordingly, </w:t>
      </w:r>
      <w:r w:rsidR="00E92EC4">
        <w:t>staff recommends a pro forma plant cost of $3,045 for this project.</w:t>
      </w:r>
    </w:p>
    <w:p w:rsidR="008A5B65" w:rsidRDefault="00E73131" w:rsidP="008A5B65">
      <w:pPr>
        <w:pStyle w:val="Second-LevelSubheading"/>
      </w:pPr>
      <w:r>
        <w:t xml:space="preserve">Repair Fencing at </w:t>
      </w:r>
      <w:r w:rsidR="0037505F">
        <w:t>WWTP</w:t>
      </w:r>
    </w:p>
    <w:p w:rsidR="008A5B65" w:rsidRDefault="00133B78" w:rsidP="008A5B65">
      <w:pPr>
        <w:pStyle w:val="BodyText"/>
      </w:pPr>
      <w:r>
        <w:t>Beaches requested for inclusion a project to replace and/or repair a</w:t>
      </w:r>
      <w:r w:rsidR="004164D3">
        <w:t xml:space="preserve"> 300-foot</w:t>
      </w:r>
      <w:r>
        <w:t xml:space="preserve"> section of fencing surrounding its WWTP. This project was</w:t>
      </w:r>
      <w:r w:rsidR="00B82BB6">
        <w:t xml:space="preserve"> </w:t>
      </w:r>
      <w:r w:rsidR="009F0158">
        <w:t xml:space="preserve">estimated to </w:t>
      </w:r>
      <w:r>
        <w:t>cost</w:t>
      </w:r>
      <w:r w:rsidR="009F0158">
        <w:t xml:space="preserve"> </w:t>
      </w:r>
      <w:r>
        <w:t>$7,864</w:t>
      </w:r>
      <w:r w:rsidR="00B82BB6">
        <w:t xml:space="preserve"> in the PAA Order</w:t>
      </w:r>
      <w:r w:rsidR="006C2BF9">
        <w:t>.</w:t>
      </w:r>
      <w:r w:rsidR="00B82BB6">
        <w:rPr>
          <w:rStyle w:val="FootnoteReference"/>
        </w:rPr>
        <w:footnoteReference w:id="16"/>
      </w:r>
    </w:p>
    <w:p w:rsidR="005822A5" w:rsidRDefault="0098715C" w:rsidP="008A5B65">
      <w:pPr>
        <w:pStyle w:val="BodyText"/>
      </w:pPr>
      <w:r>
        <w:t>In October 2018</w:t>
      </w:r>
      <w:r w:rsidR="00B82BB6">
        <w:t>,</w:t>
      </w:r>
      <w:r w:rsidR="00133B78">
        <w:t xml:space="preserve"> Beaches</w:t>
      </w:r>
      <w:r w:rsidR="00144EE8">
        <w:t xml:space="preserve">’ WWTP </w:t>
      </w:r>
      <w:r w:rsidR="00133B78">
        <w:t>suffered damages due to Hurricane Michael, including the complete destruction of its perimeter fencing.</w:t>
      </w:r>
      <w:r w:rsidR="001612C5">
        <w:t xml:space="preserve"> In response, </w:t>
      </w:r>
      <w:r w:rsidR="00133B78">
        <w:t>Beaches underwent a pro</w:t>
      </w:r>
      <w:r w:rsidR="001612C5">
        <w:t>ject to demolish its existing fencing and construct a new</w:t>
      </w:r>
      <w:r w:rsidR="00A923CB">
        <w:t xml:space="preserve"> 1,540-foot</w:t>
      </w:r>
      <w:r w:rsidR="001612C5">
        <w:t xml:space="preserve"> fence surrounding its WWTP. A review of the invoices associated with this project shows</w:t>
      </w:r>
      <w:r w:rsidR="00522F44">
        <w:t xml:space="preserve"> an</w:t>
      </w:r>
      <w:r w:rsidR="001612C5">
        <w:t xml:space="preserve"> actual cost of $10,911.</w:t>
      </w:r>
      <w:r w:rsidR="00144EE8">
        <w:t xml:space="preserve"> Beaches contracted with Breakaway Demo for the demolition portion of this project</w:t>
      </w:r>
      <w:r>
        <w:t xml:space="preserve"> </w:t>
      </w:r>
      <w:r w:rsidR="00144EE8">
        <w:t>with labor rates varying from $38 per hour to $57 per hour.</w:t>
      </w:r>
      <w:r w:rsidR="00436176">
        <w:t xml:space="preserve"> For the construction portion, Beaches contracted with Gulf Coast Property Services at a labor rate of approximately $11 per hour.</w:t>
      </w:r>
      <w:r w:rsidR="005A394A">
        <w:t xml:space="preserve"> To minimize costs of the project, Beaches installed chain-link fencing</w:t>
      </w:r>
      <w:r w:rsidR="0007639F">
        <w:t xml:space="preserve"> only on the section</w:t>
      </w:r>
      <w:r w:rsidR="005A394A">
        <w:t xml:space="preserve"> facing the road and field fencing for the remainder of the fence’s perimeter. </w:t>
      </w:r>
      <w:proofErr w:type="gramStart"/>
      <w:r w:rsidR="005A394A">
        <w:t>Beaches has</w:t>
      </w:r>
      <w:proofErr w:type="gramEnd"/>
      <w:r w:rsidR="005A394A">
        <w:t xml:space="preserve"> informed staff that </w:t>
      </w:r>
      <w:r w:rsidR="00551D6B">
        <w:t xml:space="preserve">the </w:t>
      </w:r>
      <w:r w:rsidR="005A394A">
        <w:t>DEP does not have any concerns over this fencing strategy.</w:t>
      </w:r>
      <w:r w:rsidR="005822A5">
        <w:t xml:space="preserve"> Staff believes that the scope of this project</w:t>
      </w:r>
      <w:r w:rsidR="00BC6041">
        <w:t xml:space="preserve"> and its invoiced cost</w:t>
      </w:r>
      <w:r w:rsidR="005822A5">
        <w:t xml:space="preserve"> </w:t>
      </w:r>
      <w:r w:rsidR="00492DF1">
        <w:t>are</w:t>
      </w:r>
      <w:r w:rsidR="005822A5">
        <w:t xml:space="preserve"> appropriate as Phase II pro forma.</w:t>
      </w:r>
      <w:r w:rsidR="00524B1B">
        <w:t xml:space="preserve"> </w:t>
      </w:r>
      <w:r w:rsidR="005822A5">
        <w:t>Beaches received $</w:t>
      </w:r>
      <w:r w:rsidR="0035651B">
        <w:t>10,037</w:t>
      </w:r>
      <w:r w:rsidR="005822A5">
        <w:t xml:space="preserve"> of DEP grant </w:t>
      </w:r>
      <w:r w:rsidR="005822A5">
        <w:lastRenderedPageBreak/>
        <w:t>funding to offset the cost of th</w:t>
      </w:r>
      <w:r w:rsidR="0035651B">
        <w:t>is pro forma plant item</w:t>
      </w:r>
      <w:r w:rsidR="005822A5">
        <w:t>. Accordingly, staff recommends a pro forma plant cost of $</w:t>
      </w:r>
      <w:r w:rsidR="0035651B">
        <w:t>875</w:t>
      </w:r>
      <w:r w:rsidR="005822A5">
        <w:t xml:space="preserve"> ($</w:t>
      </w:r>
      <w:r w:rsidR="0035651B">
        <w:t>10,911</w:t>
      </w:r>
      <w:r w:rsidR="005822A5">
        <w:t xml:space="preserve"> - $</w:t>
      </w:r>
      <w:r w:rsidR="0035651B">
        <w:t>10,037</w:t>
      </w:r>
      <w:r w:rsidR="005822A5">
        <w:t xml:space="preserve">) for </w:t>
      </w:r>
      <w:r w:rsidR="0035651B">
        <w:t>this</w:t>
      </w:r>
      <w:r w:rsidR="005822A5">
        <w:t xml:space="preserve"> project.</w:t>
      </w:r>
    </w:p>
    <w:p w:rsidR="008A5B65" w:rsidRDefault="00E73131" w:rsidP="008A5B65">
      <w:pPr>
        <w:pStyle w:val="Second-LevelSubheading"/>
      </w:pPr>
      <w:r w:rsidRPr="00436176">
        <w:t xml:space="preserve">Repair Clarifier at </w:t>
      </w:r>
      <w:r w:rsidR="0037505F" w:rsidRPr="00436176">
        <w:t>WWTP</w:t>
      </w:r>
    </w:p>
    <w:p w:rsidR="00F056DB" w:rsidRDefault="00F056DB" w:rsidP="00F056DB">
      <w:pPr>
        <w:pStyle w:val="BodyText"/>
      </w:pPr>
      <w:r>
        <w:t>Due to a lack of bids de</w:t>
      </w:r>
      <w:r w:rsidR="00522F44">
        <w:t>scribing the nature of the work,</w:t>
      </w:r>
      <w:r>
        <w:t xml:space="preserve"> </w:t>
      </w:r>
      <w:r w:rsidRPr="00072C72">
        <w:t>or a cost breakdown of materials and labor to justify the expense</w:t>
      </w:r>
      <w:r>
        <w:t>, Beaches’ request to</w:t>
      </w:r>
      <w:r w:rsidR="002B54D7">
        <w:t xml:space="preserve"> repair the clarifier at its WWTP</w:t>
      </w:r>
      <w:r>
        <w:t xml:space="preserve"> was not </w:t>
      </w:r>
      <w:r w:rsidR="004F2D3C">
        <w:t xml:space="preserve">assigned an </w:t>
      </w:r>
      <w:r w:rsidR="00F47DAF">
        <w:t xml:space="preserve">estimated </w:t>
      </w:r>
      <w:r w:rsidR="004F2D3C">
        <w:t>cost</w:t>
      </w:r>
      <w:r w:rsidR="00C07CDD" w:rsidRPr="00522F44">
        <w:t xml:space="preserve"> in the PAA Order</w:t>
      </w:r>
      <w:r w:rsidR="009A4E1C">
        <w:t>.</w:t>
      </w:r>
      <w:r w:rsidR="004F2D3C">
        <w:rPr>
          <w:rStyle w:val="FootnoteReference"/>
        </w:rPr>
        <w:footnoteReference w:id="17"/>
      </w:r>
      <w:r w:rsidRPr="00522F44">
        <w:t xml:space="preserve"> </w:t>
      </w:r>
      <w:r w:rsidR="007B19D4" w:rsidRPr="00522F44">
        <w:t xml:space="preserve">No additional information related to this project has been provided by the Utility to date. Accordingly, staff </w:t>
      </w:r>
      <w:r w:rsidR="00545BFA">
        <w:t xml:space="preserve">does not recommend inclusion of this </w:t>
      </w:r>
      <w:r w:rsidR="00545BFA" w:rsidRPr="00520AA4">
        <w:t>project in the Phase II revenue requirement.</w:t>
      </w:r>
    </w:p>
    <w:p w:rsidR="00786F16" w:rsidRDefault="00C86682" w:rsidP="00C86682">
      <w:pPr>
        <w:pStyle w:val="First-LevelSubheading"/>
      </w:pPr>
      <w:r>
        <w:t>Phase II Pro Forma Adjustments</w:t>
      </w:r>
    </w:p>
    <w:p w:rsidR="00120318" w:rsidRPr="00C04285" w:rsidRDefault="00831C65" w:rsidP="00120318">
      <w:pPr>
        <w:autoSpaceDE w:val="0"/>
        <w:autoSpaceDN w:val="0"/>
        <w:adjustRightInd w:val="0"/>
        <w:jc w:val="both"/>
      </w:pPr>
      <w:r w:rsidRPr="00C04285">
        <w:t>Staff’s recommended</w:t>
      </w:r>
      <w:r w:rsidR="00120318" w:rsidRPr="00C04285">
        <w:t xml:space="preserve"> pro forma plant </w:t>
      </w:r>
      <w:r w:rsidR="00283011" w:rsidRPr="00C04285">
        <w:t>additions</w:t>
      </w:r>
      <w:r w:rsidR="00D02DCC">
        <w:t xml:space="preserve"> are shown in Table 1-2</w:t>
      </w:r>
      <w:r w:rsidR="00D54AFA" w:rsidRPr="00C04285">
        <w:t>,</w:t>
      </w:r>
      <w:r w:rsidR="00120318" w:rsidRPr="00C04285">
        <w:t xml:space="preserve"> as are staff’s adjustments </w:t>
      </w:r>
      <w:r w:rsidR="0077728A" w:rsidRPr="00C04285">
        <w:t>to</w:t>
      </w:r>
      <w:r w:rsidR="00120318" w:rsidRPr="00C04285">
        <w:t xml:space="preserve"> UPIS, accumulated depreciation, and depreciation expense. There is also a corresponding increase to property taxes of $</w:t>
      </w:r>
      <w:r w:rsidR="00E36DE7" w:rsidRPr="00C04285">
        <w:t>117</w:t>
      </w:r>
      <w:r w:rsidR="00120318" w:rsidRPr="00C04285">
        <w:t xml:space="preserve"> </w:t>
      </w:r>
      <w:r w:rsidR="00D54AFA" w:rsidRPr="00C04285">
        <w:t xml:space="preserve">associated with </w:t>
      </w:r>
      <w:r w:rsidR="00120318" w:rsidRPr="00C04285">
        <w:t xml:space="preserve">staff’s recommended pro forma plant. Adjustments to UPIS and accumulated depreciation are reflected in Schedule </w:t>
      </w:r>
      <w:r w:rsidR="00551D6B">
        <w:t xml:space="preserve">No. </w:t>
      </w:r>
      <w:r w:rsidR="00120318" w:rsidRPr="00C04285">
        <w:t xml:space="preserve">1-B, while adjustments to depreciation expense and property taxes are reflected on Schedule </w:t>
      </w:r>
      <w:r w:rsidR="00551D6B">
        <w:t xml:space="preserve">No. </w:t>
      </w:r>
      <w:r w:rsidR="00120318" w:rsidRPr="00C04285">
        <w:t xml:space="preserve">2-B. </w:t>
      </w:r>
    </w:p>
    <w:p w:rsidR="00B90217" w:rsidRDefault="00B90217" w:rsidP="00120318">
      <w:pPr>
        <w:autoSpaceDE w:val="0"/>
        <w:autoSpaceDN w:val="0"/>
        <w:adjustRightInd w:val="0"/>
        <w:jc w:val="both"/>
      </w:pPr>
    </w:p>
    <w:p w:rsidR="000F199E" w:rsidRPr="00C04285" w:rsidRDefault="000F199E" w:rsidP="00120318">
      <w:pPr>
        <w:autoSpaceDE w:val="0"/>
        <w:autoSpaceDN w:val="0"/>
        <w:adjustRightInd w:val="0"/>
        <w:jc w:val="both"/>
      </w:pPr>
    </w:p>
    <w:p w:rsidR="00120318" w:rsidRPr="00C04285" w:rsidRDefault="00120318" w:rsidP="00120318">
      <w:pPr>
        <w:autoSpaceDE w:val="0"/>
        <w:autoSpaceDN w:val="0"/>
        <w:adjustRightInd w:val="0"/>
        <w:jc w:val="center"/>
        <w:rPr>
          <w:rFonts w:ascii="Arial" w:hAnsi="Arial" w:cs="Arial"/>
          <w:b/>
        </w:rPr>
      </w:pPr>
      <w:r w:rsidRPr="00C04285">
        <w:rPr>
          <w:rFonts w:ascii="Arial" w:hAnsi="Arial" w:cs="Arial"/>
          <w:b/>
        </w:rPr>
        <w:t xml:space="preserve">Table </w:t>
      </w:r>
      <w:r w:rsidR="00D02DCC">
        <w:rPr>
          <w:rFonts w:ascii="Arial" w:hAnsi="Arial" w:cs="Arial"/>
          <w:b/>
        </w:rPr>
        <w:t>1-2</w:t>
      </w:r>
    </w:p>
    <w:p w:rsidR="00120318" w:rsidRPr="00C04285" w:rsidRDefault="00120318" w:rsidP="00120318">
      <w:pPr>
        <w:autoSpaceDE w:val="0"/>
        <w:autoSpaceDN w:val="0"/>
        <w:adjustRightInd w:val="0"/>
        <w:jc w:val="center"/>
        <w:rPr>
          <w:rFonts w:ascii="Arial" w:hAnsi="Arial" w:cs="Arial"/>
          <w:b/>
        </w:rPr>
      </w:pPr>
      <w:r w:rsidRPr="00C04285">
        <w:rPr>
          <w:rFonts w:ascii="Arial" w:hAnsi="Arial" w:cs="Arial"/>
          <w:b/>
        </w:rPr>
        <w:t xml:space="preserve">Pro Forma </w:t>
      </w:r>
      <w:r w:rsidR="00F50E75" w:rsidRPr="00C04285">
        <w:rPr>
          <w:rFonts w:ascii="Arial" w:hAnsi="Arial" w:cs="Arial"/>
          <w:b/>
        </w:rPr>
        <w:t>Adjustments</w:t>
      </w:r>
    </w:p>
    <w:tbl>
      <w:tblPr>
        <w:tblW w:w="7030" w:type="dxa"/>
        <w:jc w:val="center"/>
        <w:tblInd w:w="-597" w:type="dxa"/>
        <w:tblLook w:val="04A0" w:firstRow="1" w:lastRow="0" w:firstColumn="1" w:lastColumn="0" w:noHBand="0" w:noVBand="1"/>
      </w:tblPr>
      <w:tblGrid>
        <w:gridCol w:w="4024"/>
        <w:gridCol w:w="968"/>
        <w:gridCol w:w="1078"/>
        <w:gridCol w:w="960"/>
      </w:tblGrid>
      <w:tr w:rsidR="00120318" w:rsidRPr="00C04285" w:rsidTr="00283011">
        <w:trPr>
          <w:trHeight w:val="288"/>
          <w:jc w:val="center"/>
        </w:trPr>
        <w:tc>
          <w:tcPr>
            <w:tcW w:w="4142" w:type="dxa"/>
            <w:vMerge w:val="restart"/>
            <w:tcBorders>
              <w:top w:val="single" w:sz="4" w:space="0" w:color="auto"/>
              <w:left w:val="single" w:sz="4" w:space="0" w:color="auto"/>
              <w:bottom w:val="single" w:sz="4" w:space="0" w:color="000000"/>
              <w:right w:val="nil"/>
            </w:tcBorders>
            <w:shd w:val="clear" w:color="auto" w:fill="auto"/>
            <w:vAlign w:val="bottom"/>
            <w:hideMark/>
          </w:tcPr>
          <w:p w:rsidR="00120318" w:rsidRPr="00C04285" w:rsidRDefault="00120318" w:rsidP="00E600C0">
            <w:pPr>
              <w:jc w:val="center"/>
              <w:rPr>
                <w:rFonts w:cstheme="minorHAnsi"/>
                <w:b/>
                <w:bCs/>
                <w:color w:val="000000"/>
                <w:sz w:val="22"/>
                <w:szCs w:val="22"/>
              </w:rPr>
            </w:pPr>
            <w:r w:rsidRPr="00C04285">
              <w:rPr>
                <w:rFonts w:cstheme="minorHAnsi"/>
                <w:b/>
                <w:bCs/>
                <w:color w:val="000000"/>
                <w:sz w:val="22"/>
                <w:szCs w:val="22"/>
              </w:rPr>
              <w:t>Description</w:t>
            </w:r>
          </w:p>
        </w:tc>
        <w:tc>
          <w:tcPr>
            <w:tcW w:w="96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20318" w:rsidRPr="00C04285" w:rsidRDefault="00120318" w:rsidP="00E600C0">
            <w:pPr>
              <w:jc w:val="center"/>
              <w:rPr>
                <w:rFonts w:cstheme="minorHAnsi"/>
                <w:b/>
                <w:bCs/>
                <w:color w:val="000000"/>
                <w:sz w:val="22"/>
                <w:szCs w:val="22"/>
              </w:rPr>
            </w:pPr>
            <w:r w:rsidRPr="00C04285">
              <w:rPr>
                <w:rFonts w:cstheme="minorHAnsi"/>
                <w:b/>
                <w:bCs/>
                <w:color w:val="000000"/>
                <w:sz w:val="22"/>
                <w:szCs w:val="22"/>
              </w:rPr>
              <w:t>UPIS</w:t>
            </w:r>
            <w:r w:rsidR="00E36DE7" w:rsidRPr="00C04285">
              <w:rPr>
                <w:rStyle w:val="FootnoteReference"/>
                <w:rFonts w:cstheme="minorHAnsi"/>
                <w:b/>
                <w:bCs/>
                <w:color w:val="000000"/>
                <w:sz w:val="22"/>
                <w:szCs w:val="22"/>
              </w:rPr>
              <w:footnoteReference w:id="18"/>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20318" w:rsidRPr="00C04285" w:rsidRDefault="00120318" w:rsidP="00E600C0">
            <w:pPr>
              <w:jc w:val="center"/>
              <w:rPr>
                <w:rFonts w:cstheme="minorHAnsi"/>
                <w:b/>
                <w:bCs/>
                <w:color w:val="000000"/>
                <w:sz w:val="22"/>
                <w:szCs w:val="22"/>
              </w:rPr>
            </w:pPr>
            <w:proofErr w:type="spellStart"/>
            <w:r w:rsidRPr="00C04285">
              <w:rPr>
                <w:rFonts w:cstheme="minorHAnsi"/>
                <w:b/>
                <w:bCs/>
                <w:color w:val="000000"/>
                <w:sz w:val="22"/>
                <w:szCs w:val="22"/>
              </w:rPr>
              <w:t>Accum</w:t>
            </w:r>
            <w:proofErr w:type="spellEnd"/>
            <w:r w:rsidRPr="00C04285">
              <w:rPr>
                <w:rFonts w:cstheme="minorHAnsi"/>
                <w:b/>
                <w:bCs/>
                <w:color w:val="000000"/>
                <w:sz w:val="22"/>
                <w:szCs w:val="22"/>
              </w:rPr>
              <w:t xml:space="preserve">. </w:t>
            </w:r>
            <w:proofErr w:type="spellStart"/>
            <w:r w:rsidRPr="00C04285">
              <w:rPr>
                <w:rFonts w:cstheme="minorHAnsi"/>
                <w:b/>
                <w:bCs/>
                <w:color w:val="000000"/>
                <w:sz w:val="22"/>
                <w:szCs w:val="22"/>
              </w:rPr>
              <w:t>Depr</w:t>
            </w:r>
            <w:proofErr w:type="spellEnd"/>
            <w:r w:rsidRPr="00C04285">
              <w:rPr>
                <w:rFonts w:cstheme="minorHAnsi"/>
                <w:b/>
                <w:bCs/>
                <w:color w:val="000000"/>
                <w:sz w:val="22"/>
                <w:szCs w:val="22"/>
              </w:rPr>
              <w:t>.</w:t>
            </w:r>
          </w:p>
        </w:tc>
        <w:tc>
          <w:tcPr>
            <w:tcW w:w="960" w:type="dxa"/>
            <w:vMerge w:val="restart"/>
            <w:tcBorders>
              <w:top w:val="single" w:sz="4" w:space="0" w:color="auto"/>
              <w:left w:val="nil"/>
              <w:bottom w:val="single" w:sz="4" w:space="0" w:color="000000"/>
              <w:right w:val="single" w:sz="4" w:space="0" w:color="auto"/>
            </w:tcBorders>
            <w:shd w:val="clear" w:color="auto" w:fill="auto"/>
            <w:vAlign w:val="bottom"/>
            <w:hideMark/>
          </w:tcPr>
          <w:p w:rsidR="00120318" w:rsidRPr="00C04285" w:rsidRDefault="00120318" w:rsidP="00E600C0">
            <w:pPr>
              <w:jc w:val="center"/>
              <w:rPr>
                <w:rFonts w:cstheme="minorHAnsi"/>
                <w:b/>
                <w:bCs/>
                <w:color w:val="000000"/>
                <w:sz w:val="22"/>
                <w:szCs w:val="22"/>
              </w:rPr>
            </w:pPr>
            <w:proofErr w:type="spellStart"/>
            <w:r w:rsidRPr="00C04285">
              <w:rPr>
                <w:rFonts w:cstheme="minorHAnsi"/>
                <w:b/>
                <w:bCs/>
                <w:color w:val="000000"/>
                <w:sz w:val="22"/>
                <w:szCs w:val="22"/>
              </w:rPr>
              <w:t>Depr</w:t>
            </w:r>
            <w:proofErr w:type="spellEnd"/>
            <w:r w:rsidRPr="00C04285">
              <w:rPr>
                <w:rFonts w:cstheme="minorHAnsi"/>
                <w:b/>
                <w:bCs/>
                <w:color w:val="000000"/>
                <w:sz w:val="22"/>
                <w:szCs w:val="22"/>
              </w:rPr>
              <w:t>. Exp.</w:t>
            </w:r>
          </w:p>
        </w:tc>
      </w:tr>
      <w:tr w:rsidR="00120318" w:rsidRPr="00C04285" w:rsidTr="00283011">
        <w:trPr>
          <w:trHeight w:val="253"/>
          <w:jc w:val="center"/>
        </w:trPr>
        <w:tc>
          <w:tcPr>
            <w:tcW w:w="4142" w:type="dxa"/>
            <w:vMerge/>
            <w:tcBorders>
              <w:top w:val="single" w:sz="4" w:space="0" w:color="auto"/>
              <w:left w:val="single" w:sz="4" w:space="0" w:color="auto"/>
              <w:bottom w:val="single" w:sz="4" w:space="0" w:color="000000"/>
              <w:right w:val="nil"/>
            </w:tcBorders>
            <w:vAlign w:val="center"/>
            <w:hideMark/>
          </w:tcPr>
          <w:p w:rsidR="00120318" w:rsidRPr="00C04285" w:rsidRDefault="00120318" w:rsidP="00E600C0">
            <w:pPr>
              <w:rPr>
                <w:rFonts w:cstheme="minorHAnsi"/>
                <w:b/>
                <w:bCs/>
                <w:color w:val="000000"/>
                <w:sz w:val="22"/>
                <w:szCs w:val="22"/>
              </w:rPr>
            </w:pPr>
          </w:p>
        </w:tc>
        <w:tc>
          <w:tcPr>
            <w:tcW w:w="968" w:type="dxa"/>
            <w:vMerge/>
            <w:tcBorders>
              <w:top w:val="single" w:sz="4" w:space="0" w:color="auto"/>
              <w:left w:val="single" w:sz="4" w:space="0" w:color="auto"/>
              <w:bottom w:val="single" w:sz="4" w:space="0" w:color="000000"/>
              <w:right w:val="single" w:sz="4" w:space="0" w:color="auto"/>
            </w:tcBorders>
            <w:vAlign w:val="center"/>
            <w:hideMark/>
          </w:tcPr>
          <w:p w:rsidR="00120318" w:rsidRPr="00C04285" w:rsidRDefault="00120318" w:rsidP="00E600C0">
            <w:pPr>
              <w:rPr>
                <w:rFonts w:cstheme="minorHAnsi"/>
                <w:b/>
                <w:bCs/>
                <w:color w:val="000000"/>
                <w:sz w:val="22"/>
                <w:szCs w:val="22"/>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120318" w:rsidRPr="00C04285" w:rsidRDefault="00120318" w:rsidP="00E600C0">
            <w:pPr>
              <w:rPr>
                <w:rFonts w:cstheme="minorHAnsi"/>
                <w:b/>
                <w:bCs/>
                <w:color w:val="000000"/>
                <w:sz w:val="22"/>
                <w:szCs w:val="22"/>
              </w:rPr>
            </w:pPr>
          </w:p>
        </w:tc>
        <w:tc>
          <w:tcPr>
            <w:tcW w:w="960" w:type="dxa"/>
            <w:vMerge/>
            <w:tcBorders>
              <w:top w:val="single" w:sz="4" w:space="0" w:color="auto"/>
              <w:left w:val="nil"/>
              <w:bottom w:val="single" w:sz="4" w:space="0" w:color="000000"/>
              <w:right w:val="single" w:sz="4" w:space="0" w:color="auto"/>
            </w:tcBorders>
            <w:vAlign w:val="center"/>
            <w:hideMark/>
          </w:tcPr>
          <w:p w:rsidR="00120318" w:rsidRPr="00C04285" w:rsidRDefault="00120318" w:rsidP="00E600C0">
            <w:pPr>
              <w:rPr>
                <w:rFonts w:cstheme="minorHAnsi"/>
                <w:b/>
                <w:bCs/>
                <w:color w:val="000000"/>
                <w:sz w:val="22"/>
                <w:szCs w:val="22"/>
              </w:rPr>
            </w:pPr>
          </w:p>
        </w:tc>
      </w:tr>
      <w:tr w:rsidR="00120318" w:rsidRPr="00C04285" w:rsidTr="00283011">
        <w:trPr>
          <w:trHeight w:val="288"/>
          <w:jc w:val="center"/>
        </w:trPr>
        <w:tc>
          <w:tcPr>
            <w:tcW w:w="4142" w:type="dxa"/>
            <w:tcBorders>
              <w:top w:val="nil"/>
              <w:left w:val="single" w:sz="4" w:space="0" w:color="auto"/>
              <w:bottom w:val="nil"/>
              <w:right w:val="nil"/>
            </w:tcBorders>
            <w:shd w:val="clear" w:color="auto" w:fill="auto"/>
            <w:vAlign w:val="center"/>
            <w:hideMark/>
          </w:tcPr>
          <w:p w:rsidR="00120318" w:rsidRPr="00C04285" w:rsidRDefault="00524C3C" w:rsidP="00E600C0">
            <w:pPr>
              <w:rPr>
                <w:rFonts w:cstheme="minorHAnsi"/>
                <w:color w:val="000000"/>
                <w:sz w:val="22"/>
                <w:szCs w:val="22"/>
              </w:rPr>
            </w:pPr>
            <w:r w:rsidRPr="00C04285">
              <w:rPr>
                <w:sz w:val="22"/>
                <w:szCs w:val="22"/>
              </w:rPr>
              <w:t>Replace Lift Station Pumps (Hwy 98)</w:t>
            </w:r>
          </w:p>
        </w:tc>
        <w:tc>
          <w:tcPr>
            <w:tcW w:w="968" w:type="dxa"/>
            <w:tcBorders>
              <w:top w:val="nil"/>
              <w:left w:val="single" w:sz="4" w:space="0" w:color="auto"/>
              <w:bottom w:val="nil"/>
              <w:right w:val="single" w:sz="4" w:space="0" w:color="auto"/>
            </w:tcBorders>
            <w:shd w:val="clear" w:color="auto" w:fill="auto"/>
            <w:vAlign w:val="center"/>
            <w:hideMark/>
          </w:tcPr>
          <w:p w:rsidR="00120318" w:rsidRPr="00C04285" w:rsidRDefault="00283011" w:rsidP="00E600C0">
            <w:pPr>
              <w:jc w:val="right"/>
              <w:rPr>
                <w:rFonts w:cstheme="minorHAnsi"/>
                <w:color w:val="000000"/>
                <w:sz w:val="22"/>
                <w:szCs w:val="22"/>
              </w:rPr>
            </w:pPr>
            <w:r w:rsidRPr="00C04285">
              <w:rPr>
                <w:rFonts w:cstheme="minorHAnsi"/>
                <w:color w:val="000000"/>
                <w:sz w:val="22"/>
                <w:szCs w:val="22"/>
              </w:rPr>
              <w:t>$17,846</w:t>
            </w:r>
            <w:r w:rsidR="00120318" w:rsidRPr="00C04285">
              <w:rPr>
                <w:rFonts w:cstheme="minorHAnsi"/>
                <w:color w:val="000000"/>
                <w:sz w:val="22"/>
                <w:szCs w:val="22"/>
              </w:rPr>
              <w:t xml:space="preserve"> </w:t>
            </w:r>
          </w:p>
        </w:tc>
        <w:tc>
          <w:tcPr>
            <w:tcW w:w="960" w:type="dxa"/>
            <w:tcBorders>
              <w:top w:val="nil"/>
              <w:left w:val="nil"/>
              <w:bottom w:val="nil"/>
              <w:right w:val="single" w:sz="4" w:space="0" w:color="auto"/>
            </w:tcBorders>
            <w:shd w:val="clear" w:color="auto" w:fill="auto"/>
            <w:vAlign w:val="center"/>
            <w:hideMark/>
          </w:tcPr>
          <w:p w:rsidR="00120318" w:rsidRPr="00C04285" w:rsidRDefault="00120318" w:rsidP="00283011">
            <w:pPr>
              <w:jc w:val="right"/>
              <w:rPr>
                <w:rFonts w:cstheme="minorHAnsi"/>
                <w:color w:val="000000"/>
                <w:sz w:val="22"/>
                <w:szCs w:val="22"/>
              </w:rPr>
            </w:pPr>
            <w:r w:rsidRPr="00C04285">
              <w:rPr>
                <w:rFonts w:cstheme="minorHAnsi"/>
                <w:color w:val="000000"/>
                <w:sz w:val="22"/>
                <w:szCs w:val="22"/>
              </w:rPr>
              <w:t>(</w:t>
            </w:r>
            <w:r w:rsidR="00283011" w:rsidRPr="00C04285">
              <w:rPr>
                <w:rFonts w:cstheme="minorHAnsi"/>
                <w:color w:val="000000"/>
                <w:sz w:val="22"/>
                <w:szCs w:val="22"/>
              </w:rPr>
              <w:t>$446)</w:t>
            </w:r>
          </w:p>
        </w:tc>
        <w:tc>
          <w:tcPr>
            <w:tcW w:w="960" w:type="dxa"/>
            <w:tcBorders>
              <w:top w:val="nil"/>
              <w:left w:val="nil"/>
              <w:bottom w:val="nil"/>
              <w:right w:val="single" w:sz="4" w:space="0" w:color="auto"/>
            </w:tcBorders>
            <w:shd w:val="clear" w:color="auto" w:fill="auto"/>
            <w:vAlign w:val="center"/>
            <w:hideMark/>
          </w:tcPr>
          <w:p w:rsidR="00120318" w:rsidRPr="00C04285" w:rsidRDefault="00283011" w:rsidP="00E600C0">
            <w:pPr>
              <w:jc w:val="right"/>
              <w:rPr>
                <w:rFonts w:cstheme="minorHAnsi"/>
                <w:color w:val="000000"/>
                <w:sz w:val="22"/>
                <w:szCs w:val="22"/>
              </w:rPr>
            </w:pPr>
            <w:r w:rsidRPr="00C04285">
              <w:rPr>
                <w:rFonts w:cstheme="minorHAnsi"/>
                <w:color w:val="000000"/>
                <w:sz w:val="22"/>
                <w:szCs w:val="22"/>
              </w:rPr>
              <w:t>$446</w:t>
            </w:r>
          </w:p>
        </w:tc>
      </w:tr>
      <w:tr w:rsidR="00120318" w:rsidRPr="00C04285" w:rsidTr="006076CC">
        <w:trPr>
          <w:trHeight w:val="288"/>
          <w:jc w:val="center"/>
        </w:trPr>
        <w:tc>
          <w:tcPr>
            <w:tcW w:w="4142" w:type="dxa"/>
            <w:tcBorders>
              <w:top w:val="nil"/>
              <w:left w:val="single" w:sz="4" w:space="0" w:color="auto"/>
              <w:bottom w:val="nil"/>
              <w:right w:val="nil"/>
            </w:tcBorders>
            <w:shd w:val="clear" w:color="auto" w:fill="auto"/>
            <w:vAlign w:val="center"/>
            <w:hideMark/>
          </w:tcPr>
          <w:p w:rsidR="00120318" w:rsidRPr="00C04285" w:rsidRDefault="00120318" w:rsidP="00E600C0">
            <w:pPr>
              <w:rPr>
                <w:rFonts w:cstheme="minorHAnsi"/>
                <w:color w:val="000000"/>
                <w:sz w:val="22"/>
                <w:szCs w:val="22"/>
              </w:rPr>
            </w:pPr>
            <w:r w:rsidRPr="00C04285">
              <w:rPr>
                <w:rFonts w:cstheme="minorHAnsi"/>
                <w:color w:val="000000"/>
                <w:sz w:val="22"/>
                <w:szCs w:val="22"/>
              </w:rPr>
              <w:t xml:space="preserve">    Retirement</w:t>
            </w:r>
          </w:p>
        </w:tc>
        <w:tc>
          <w:tcPr>
            <w:tcW w:w="968" w:type="dxa"/>
            <w:tcBorders>
              <w:top w:val="nil"/>
              <w:left w:val="single" w:sz="4" w:space="0" w:color="auto"/>
              <w:right w:val="single" w:sz="4" w:space="0" w:color="auto"/>
            </w:tcBorders>
            <w:shd w:val="clear" w:color="auto" w:fill="auto"/>
            <w:vAlign w:val="center"/>
            <w:hideMark/>
          </w:tcPr>
          <w:p w:rsidR="00120318" w:rsidRPr="00C04285" w:rsidRDefault="00120318" w:rsidP="00283011">
            <w:pPr>
              <w:jc w:val="right"/>
              <w:rPr>
                <w:rFonts w:cstheme="minorHAnsi"/>
                <w:color w:val="000000"/>
                <w:sz w:val="22"/>
                <w:szCs w:val="22"/>
              </w:rPr>
            </w:pPr>
            <w:r w:rsidRPr="00C04285">
              <w:rPr>
                <w:rFonts w:cstheme="minorHAnsi"/>
                <w:color w:val="000000"/>
                <w:sz w:val="22"/>
                <w:szCs w:val="22"/>
              </w:rPr>
              <w:t>(</w:t>
            </w:r>
            <w:r w:rsidR="00283011" w:rsidRPr="00C04285">
              <w:rPr>
                <w:rFonts w:cstheme="minorHAnsi"/>
                <w:color w:val="000000"/>
                <w:sz w:val="22"/>
                <w:szCs w:val="22"/>
              </w:rPr>
              <w:t>13,385</w:t>
            </w:r>
            <w:r w:rsidRPr="00C04285">
              <w:rPr>
                <w:rFonts w:cstheme="minorHAnsi"/>
                <w:color w:val="000000"/>
                <w:sz w:val="22"/>
                <w:szCs w:val="22"/>
              </w:rPr>
              <w:t>)</w:t>
            </w:r>
          </w:p>
        </w:tc>
        <w:tc>
          <w:tcPr>
            <w:tcW w:w="960" w:type="dxa"/>
            <w:tcBorders>
              <w:top w:val="nil"/>
              <w:left w:val="nil"/>
              <w:bottom w:val="nil"/>
              <w:right w:val="single" w:sz="4" w:space="0" w:color="auto"/>
            </w:tcBorders>
            <w:shd w:val="clear" w:color="auto" w:fill="auto"/>
            <w:vAlign w:val="center"/>
            <w:hideMark/>
          </w:tcPr>
          <w:p w:rsidR="00120318" w:rsidRPr="00C04285" w:rsidRDefault="00283011" w:rsidP="00E600C0">
            <w:pPr>
              <w:jc w:val="right"/>
              <w:rPr>
                <w:rFonts w:cstheme="minorHAnsi"/>
                <w:color w:val="000000"/>
                <w:sz w:val="22"/>
                <w:szCs w:val="22"/>
              </w:rPr>
            </w:pPr>
            <w:r w:rsidRPr="00C04285">
              <w:rPr>
                <w:rFonts w:cstheme="minorHAnsi"/>
                <w:color w:val="000000"/>
                <w:sz w:val="22"/>
                <w:szCs w:val="22"/>
              </w:rPr>
              <w:t>13,385</w:t>
            </w:r>
            <w:r w:rsidR="00120318" w:rsidRPr="00C04285">
              <w:rPr>
                <w:rFonts w:cstheme="minorHAnsi"/>
                <w:color w:val="000000"/>
                <w:sz w:val="22"/>
                <w:szCs w:val="22"/>
              </w:rPr>
              <w:t xml:space="preserve"> </w:t>
            </w:r>
          </w:p>
        </w:tc>
        <w:tc>
          <w:tcPr>
            <w:tcW w:w="960" w:type="dxa"/>
            <w:tcBorders>
              <w:top w:val="nil"/>
              <w:left w:val="nil"/>
              <w:bottom w:val="nil"/>
              <w:right w:val="single" w:sz="4" w:space="0" w:color="auto"/>
            </w:tcBorders>
            <w:shd w:val="clear" w:color="auto" w:fill="auto"/>
            <w:vAlign w:val="center"/>
            <w:hideMark/>
          </w:tcPr>
          <w:p w:rsidR="00120318" w:rsidRPr="00C04285" w:rsidRDefault="00120318" w:rsidP="00283011">
            <w:pPr>
              <w:jc w:val="right"/>
              <w:rPr>
                <w:rFonts w:cstheme="minorHAnsi"/>
                <w:color w:val="000000"/>
                <w:sz w:val="22"/>
                <w:szCs w:val="22"/>
              </w:rPr>
            </w:pPr>
            <w:r w:rsidRPr="00C04285">
              <w:rPr>
                <w:rFonts w:cstheme="minorHAnsi"/>
                <w:color w:val="000000"/>
                <w:sz w:val="22"/>
                <w:szCs w:val="22"/>
              </w:rPr>
              <w:t>(</w:t>
            </w:r>
            <w:r w:rsidR="00283011" w:rsidRPr="00C04285">
              <w:rPr>
                <w:rFonts w:cstheme="minorHAnsi"/>
                <w:color w:val="000000"/>
                <w:sz w:val="22"/>
                <w:szCs w:val="22"/>
              </w:rPr>
              <w:t>335</w:t>
            </w:r>
            <w:r w:rsidRPr="00C04285">
              <w:rPr>
                <w:rFonts w:cstheme="minorHAnsi"/>
                <w:color w:val="000000"/>
                <w:sz w:val="22"/>
                <w:szCs w:val="22"/>
              </w:rPr>
              <w:t>)</w:t>
            </w:r>
          </w:p>
        </w:tc>
      </w:tr>
      <w:tr w:rsidR="00120318" w:rsidRPr="00C04285" w:rsidTr="006076CC">
        <w:trPr>
          <w:trHeight w:val="336"/>
          <w:jc w:val="center"/>
        </w:trPr>
        <w:tc>
          <w:tcPr>
            <w:tcW w:w="4142" w:type="dxa"/>
            <w:tcBorders>
              <w:top w:val="nil"/>
              <w:left w:val="single" w:sz="4" w:space="0" w:color="auto"/>
              <w:bottom w:val="nil"/>
              <w:right w:val="nil"/>
            </w:tcBorders>
            <w:shd w:val="clear" w:color="auto" w:fill="auto"/>
            <w:vAlign w:val="center"/>
          </w:tcPr>
          <w:p w:rsidR="00120318" w:rsidRPr="00C04285" w:rsidRDefault="00F50E75" w:rsidP="00E600C0">
            <w:pPr>
              <w:rPr>
                <w:rFonts w:cstheme="minorHAnsi"/>
                <w:color w:val="000000"/>
                <w:sz w:val="22"/>
                <w:szCs w:val="22"/>
              </w:rPr>
            </w:pPr>
            <w:r w:rsidRPr="00C04285">
              <w:rPr>
                <w:sz w:val="22"/>
                <w:szCs w:val="22"/>
              </w:rPr>
              <w:t>Replace Lift Station Pumps (Americus)</w:t>
            </w:r>
          </w:p>
        </w:tc>
        <w:tc>
          <w:tcPr>
            <w:tcW w:w="968" w:type="dxa"/>
            <w:tcBorders>
              <w:top w:val="nil"/>
              <w:left w:val="single" w:sz="4" w:space="0" w:color="auto"/>
              <w:right w:val="single" w:sz="4" w:space="0" w:color="auto"/>
            </w:tcBorders>
            <w:shd w:val="clear" w:color="auto" w:fill="auto"/>
            <w:noWrap/>
            <w:vAlign w:val="center"/>
          </w:tcPr>
          <w:p w:rsidR="00120318" w:rsidRPr="00C04285" w:rsidRDefault="00283011" w:rsidP="00E600C0">
            <w:pPr>
              <w:jc w:val="right"/>
              <w:rPr>
                <w:rFonts w:cstheme="minorHAnsi"/>
                <w:color w:val="000000"/>
                <w:sz w:val="22"/>
                <w:szCs w:val="22"/>
              </w:rPr>
            </w:pPr>
            <w:r w:rsidRPr="00C04285">
              <w:rPr>
                <w:rFonts w:cstheme="minorHAnsi"/>
                <w:color w:val="000000"/>
                <w:sz w:val="22"/>
                <w:szCs w:val="22"/>
              </w:rPr>
              <w:t>665</w:t>
            </w:r>
          </w:p>
        </w:tc>
        <w:tc>
          <w:tcPr>
            <w:tcW w:w="960" w:type="dxa"/>
            <w:tcBorders>
              <w:top w:val="nil"/>
              <w:left w:val="nil"/>
              <w:right w:val="nil"/>
            </w:tcBorders>
            <w:shd w:val="clear" w:color="auto" w:fill="auto"/>
            <w:noWrap/>
            <w:vAlign w:val="center"/>
          </w:tcPr>
          <w:p w:rsidR="00120318" w:rsidRPr="00C04285" w:rsidRDefault="00283011" w:rsidP="00E600C0">
            <w:pPr>
              <w:jc w:val="right"/>
              <w:rPr>
                <w:rFonts w:cstheme="minorHAnsi"/>
                <w:color w:val="000000"/>
                <w:sz w:val="22"/>
                <w:szCs w:val="22"/>
              </w:rPr>
            </w:pPr>
            <w:r w:rsidRPr="00C04285">
              <w:rPr>
                <w:rFonts w:cstheme="minorHAnsi"/>
                <w:color w:val="000000"/>
                <w:sz w:val="22"/>
                <w:szCs w:val="22"/>
              </w:rPr>
              <w:t>(17)</w:t>
            </w:r>
          </w:p>
        </w:tc>
        <w:tc>
          <w:tcPr>
            <w:tcW w:w="960" w:type="dxa"/>
            <w:tcBorders>
              <w:top w:val="nil"/>
              <w:left w:val="single" w:sz="4" w:space="0" w:color="auto"/>
              <w:right w:val="single" w:sz="4" w:space="0" w:color="auto"/>
            </w:tcBorders>
            <w:shd w:val="clear" w:color="auto" w:fill="auto"/>
            <w:noWrap/>
            <w:vAlign w:val="center"/>
          </w:tcPr>
          <w:p w:rsidR="00120318" w:rsidRPr="00C04285" w:rsidRDefault="00283011" w:rsidP="00E600C0">
            <w:pPr>
              <w:jc w:val="right"/>
              <w:rPr>
                <w:rFonts w:cstheme="minorHAnsi"/>
                <w:color w:val="000000"/>
                <w:sz w:val="22"/>
                <w:szCs w:val="22"/>
              </w:rPr>
            </w:pPr>
            <w:r w:rsidRPr="00C04285">
              <w:rPr>
                <w:rFonts w:cstheme="minorHAnsi"/>
                <w:color w:val="000000"/>
                <w:sz w:val="22"/>
                <w:szCs w:val="22"/>
              </w:rPr>
              <w:t>17</w:t>
            </w:r>
          </w:p>
        </w:tc>
      </w:tr>
      <w:tr w:rsidR="00F50E75" w:rsidRPr="00C04285" w:rsidTr="006076CC">
        <w:trPr>
          <w:trHeight w:val="336"/>
          <w:jc w:val="center"/>
        </w:trPr>
        <w:tc>
          <w:tcPr>
            <w:tcW w:w="4142" w:type="dxa"/>
            <w:tcBorders>
              <w:top w:val="nil"/>
              <w:left w:val="single" w:sz="4" w:space="0" w:color="auto"/>
              <w:bottom w:val="nil"/>
              <w:right w:val="single" w:sz="4" w:space="0" w:color="auto"/>
            </w:tcBorders>
            <w:shd w:val="clear" w:color="auto" w:fill="auto"/>
            <w:vAlign w:val="center"/>
          </w:tcPr>
          <w:p w:rsidR="00F50E75" w:rsidRPr="00C04285" w:rsidRDefault="00F50E75" w:rsidP="00E600C0">
            <w:pPr>
              <w:rPr>
                <w:rFonts w:cstheme="minorHAnsi"/>
                <w:color w:val="000000"/>
                <w:sz w:val="22"/>
                <w:szCs w:val="22"/>
              </w:rPr>
            </w:pPr>
            <w:r w:rsidRPr="00C04285">
              <w:rPr>
                <w:rFonts w:cstheme="minorHAnsi"/>
                <w:color w:val="000000"/>
                <w:sz w:val="22"/>
                <w:szCs w:val="22"/>
              </w:rPr>
              <w:t xml:space="preserve">    Retirement</w:t>
            </w:r>
          </w:p>
        </w:tc>
        <w:tc>
          <w:tcPr>
            <w:tcW w:w="968" w:type="dxa"/>
            <w:tcBorders>
              <w:top w:val="nil"/>
              <w:left w:val="single" w:sz="4" w:space="0" w:color="auto"/>
              <w:right w:val="single" w:sz="4" w:space="0" w:color="auto"/>
            </w:tcBorders>
            <w:shd w:val="clear" w:color="auto" w:fill="auto"/>
            <w:noWrap/>
            <w:vAlign w:val="center"/>
          </w:tcPr>
          <w:p w:rsidR="00F50E75" w:rsidRPr="00C04285" w:rsidRDefault="00283011" w:rsidP="00E600C0">
            <w:pPr>
              <w:jc w:val="right"/>
              <w:rPr>
                <w:rFonts w:cstheme="minorHAnsi"/>
                <w:color w:val="000000"/>
                <w:sz w:val="22"/>
                <w:szCs w:val="22"/>
              </w:rPr>
            </w:pPr>
            <w:r w:rsidRPr="00C04285">
              <w:rPr>
                <w:rFonts w:cstheme="minorHAnsi"/>
                <w:color w:val="000000"/>
                <w:sz w:val="22"/>
                <w:szCs w:val="22"/>
              </w:rPr>
              <w:t>(499)</w:t>
            </w:r>
          </w:p>
        </w:tc>
        <w:tc>
          <w:tcPr>
            <w:tcW w:w="960" w:type="dxa"/>
            <w:tcBorders>
              <w:top w:val="nil"/>
              <w:left w:val="single" w:sz="4" w:space="0" w:color="auto"/>
              <w:right w:val="single" w:sz="4" w:space="0" w:color="auto"/>
            </w:tcBorders>
            <w:shd w:val="clear" w:color="auto" w:fill="auto"/>
            <w:noWrap/>
            <w:vAlign w:val="center"/>
          </w:tcPr>
          <w:p w:rsidR="00F50E75" w:rsidRPr="00C04285" w:rsidRDefault="00283011" w:rsidP="00E600C0">
            <w:pPr>
              <w:jc w:val="right"/>
              <w:rPr>
                <w:rFonts w:cstheme="minorHAnsi"/>
                <w:color w:val="000000"/>
                <w:sz w:val="22"/>
                <w:szCs w:val="22"/>
              </w:rPr>
            </w:pPr>
            <w:r w:rsidRPr="00C04285">
              <w:rPr>
                <w:rFonts w:cstheme="minorHAnsi"/>
                <w:color w:val="000000"/>
                <w:sz w:val="22"/>
                <w:szCs w:val="22"/>
              </w:rPr>
              <w:t>499</w:t>
            </w:r>
          </w:p>
        </w:tc>
        <w:tc>
          <w:tcPr>
            <w:tcW w:w="960" w:type="dxa"/>
            <w:tcBorders>
              <w:top w:val="nil"/>
              <w:left w:val="single" w:sz="4" w:space="0" w:color="auto"/>
              <w:right w:val="single" w:sz="4" w:space="0" w:color="auto"/>
            </w:tcBorders>
            <w:shd w:val="clear" w:color="auto" w:fill="auto"/>
            <w:noWrap/>
            <w:vAlign w:val="center"/>
          </w:tcPr>
          <w:p w:rsidR="00F50E75" w:rsidRPr="00C04285" w:rsidRDefault="00283011" w:rsidP="00E600C0">
            <w:pPr>
              <w:jc w:val="right"/>
              <w:rPr>
                <w:rFonts w:cstheme="minorHAnsi"/>
                <w:color w:val="000000"/>
                <w:sz w:val="22"/>
                <w:szCs w:val="22"/>
              </w:rPr>
            </w:pPr>
            <w:r w:rsidRPr="00C04285">
              <w:rPr>
                <w:rFonts w:cstheme="minorHAnsi"/>
                <w:color w:val="000000"/>
                <w:sz w:val="22"/>
                <w:szCs w:val="22"/>
              </w:rPr>
              <w:t>(12)</w:t>
            </w:r>
          </w:p>
        </w:tc>
      </w:tr>
      <w:tr w:rsidR="00F50E75" w:rsidRPr="00C04285" w:rsidTr="006076CC">
        <w:trPr>
          <w:trHeight w:val="336"/>
          <w:jc w:val="center"/>
        </w:trPr>
        <w:tc>
          <w:tcPr>
            <w:tcW w:w="4142" w:type="dxa"/>
            <w:tcBorders>
              <w:top w:val="nil"/>
              <w:left w:val="single" w:sz="4" w:space="0" w:color="auto"/>
              <w:bottom w:val="nil"/>
              <w:right w:val="single" w:sz="4" w:space="0" w:color="auto"/>
            </w:tcBorders>
            <w:shd w:val="clear" w:color="auto" w:fill="auto"/>
            <w:vAlign w:val="center"/>
          </w:tcPr>
          <w:p w:rsidR="00F50E75" w:rsidRPr="00C04285" w:rsidRDefault="00F50E75" w:rsidP="00E600C0">
            <w:pPr>
              <w:rPr>
                <w:rFonts w:cstheme="minorHAnsi"/>
                <w:color w:val="000000"/>
                <w:sz w:val="22"/>
                <w:szCs w:val="22"/>
              </w:rPr>
            </w:pPr>
            <w:r w:rsidRPr="00C04285">
              <w:rPr>
                <w:sz w:val="22"/>
                <w:szCs w:val="22"/>
              </w:rPr>
              <w:t>Purchase Second Blower</w:t>
            </w:r>
          </w:p>
        </w:tc>
        <w:tc>
          <w:tcPr>
            <w:tcW w:w="968" w:type="dxa"/>
            <w:tcBorders>
              <w:top w:val="nil"/>
              <w:left w:val="single" w:sz="4" w:space="0" w:color="auto"/>
              <w:right w:val="single" w:sz="4" w:space="0" w:color="auto"/>
            </w:tcBorders>
            <w:shd w:val="clear" w:color="auto" w:fill="auto"/>
            <w:noWrap/>
            <w:vAlign w:val="center"/>
          </w:tcPr>
          <w:p w:rsidR="00F50E75" w:rsidRPr="00C04285" w:rsidRDefault="00283011" w:rsidP="00E600C0">
            <w:pPr>
              <w:jc w:val="right"/>
              <w:rPr>
                <w:rFonts w:cstheme="minorHAnsi"/>
                <w:color w:val="000000"/>
                <w:sz w:val="22"/>
                <w:szCs w:val="22"/>
              </w:rPr>
            </w:pPr>
            <w:r w:rsidRPr="00C04285">
              <w:rPr>
                <w:rFonts w:cstheme="minorHAnsi"/>
                <w:color w:val="000000"/>
                <w:sz w:val="22"/>
                <w:szCs w:val="22"/>
              </w:rPr>
              <w:t>2,733</w:t>
            </w:r>
          </w:p>
        </w:tc>
        <w:tc>
          <w:tcPr>
            <w:tcW w:w="960" w:type="dxa"/>
            <w:tcBorders>
              <w:top w:val="nil"/>
              <w:left w:val="single" w:sz="4" w:space="0" w:color="auto"/>
              <w:right w:val="single" w:sz="4" w:space="0" w:color="auto"/>
            </w:tcBorders>
            <w:shd w:val="clear" w:color="auto" w:fill="auto"/>
            <w:noWrap/>
            <w:vAlign w:val="center"/>
          </w:tcPr>
          <w:p w:rsidR="00F50E75" w:rsidRPr="00C04285" w:rsidRDefault="00283011" w:rsidP="00E600C0">
            <w:pPr>
              <w:jc w:val="right"/>
              <w:rPr>
                <w:rFonts w:cstheme="minorHAnsi"/>
                <w:color w:val="000000"/>
                <w:sz w:val="22"/>
                <w:szCs w:val="22"/>
              </w:rPr>
            </w:pPr>
            <w:r w:rsidRPr="00C04285">
              <w:rPr>
                <w:rFonts w:cstheme="minorHAnsi"/>
                <w:color w:val="000000"/>
                <w:sz w:val="22"/>
                <w:szCs w:val="22"/>
              </w:rPr>
              <w:t>(182)</w:t>
            </w:r>
          </w:p>
        </w:tc>
        <w:tc>
          <w:tcPr>
            <w:tcW w:w="960" w:type="dxa"/>
            <w:tcBorders>
              <w:top w:val="nil"/>
              <w:left w:val="single" w:sz="4" w:space="0" w:color="auto"/>
              <w:right w:val="single" w:sz="4" w:space="0" w:color="auto"/>
            </w:tcBorders>
            <w:shd w:val="clear" w:color="auto" w:fill="auto"/>
            <w:noWrap/>
            <w:vAlign w:val="center"/>
          </w:tcPr>
          <w:p w:rsidR="00F50E75" w:rsidRPr="00C04285" w:rsidRDefault="00283011" w:rsidP="00E600C0">
            <w:pPr>
              <w:jc w:val="right"/>
              <w:rPr>
                <w:rFonts w:cstheme="minorHAnsi"/>
                <w:color w:val="000000"/>
                <w:sz w:val="22"/>
                <w:szCs w:val="22"/>
              </w:rPr>
            </w:pPr>
            <w:r w:rsidRPr="00C04285">
              <w:rPr>
                <w:rFonts w:cstheme="minorHAnsi"/>
                <w:color w:val="000000"/>
                <w:sz w:val="22"/>
                <w:szCs w:val="22"/>
              </w:rPr>
              <w:t>182</w:t>
            </w:r>
          </w:p>
        </w:tc>
      </w:tr>
      <w:tr w:rsidR="00F50E75" w:rsidRPr="00C04285" w:rsidTr="006076CC">
        <w:trPr>
          <w:trHeight w:val="336"/>
          <w:jc w:val="center"/>
        </w:trPr>
        <w:tc>
          <w:tcPr>
            <w:tcW w:w="4142" w:type="dxa"/>
            <w:tcBorders>
              <w:top w:val="nil"/>
              <w:left w:val="single" w:sz="4" w:space="0" w:color="auto"/>
              <w:bottom w:val="nil"/>
              <w:right w:val="single" w:sz="4" w:space="0" w:color="auto"/>
            </w:tcBorders>
            <w:shd w:val="clear" w:color="auto" w:fill="auto"/>
            <w:vAlign w:val="center"/>
          </w:tcPr>
          <w:p w:rsidR="00F50E75" w:rsidRPr="00C04285" w:rsidRDefault="00F50E75" w:rsidP="00E600C0">
            <w:pPr>
              <w:rPr>
                <w:rFonts w:cstheme="minorHAnsi"/>
                <w:color w:val="000000"/>
                <w:sz w:val="22"/>
                <w:szCs w:val="22"/>
              </w:rPr>
            </w:pPr>
            <w:r w:rsidRPr="00C04285">
              <w:rPr>
                <w:rFonts w:cstheme="minorHAnsi"/>
                <w:color w:val="000000"/>
                <w:sz w:val="22"/>
                <w:szCs w:val="22"/>
              </w:rPr>
              <w:t xml:space="preserve">    Retirement</w:t>
            </w:r>
          </w:p>
        </w:tc>
        <w:tc>
          <w:tcPr>
            <w:tcW w:w="968" w:type="dxa"/>
            <w:tcBorders>
              <w:top w:val="nil"/>
              <w:left w:val="single" w:sz="4" w:space="0" w:color="auto"/>
              <w:right w:val="single" w:sz="4" w:space="0" w:color="auto"/>
            </w:tcBorders>
            <w:shd w:val="clear" w:color="auto" w:fill="auto"/>
            <w:noWrap/>
            <w:vAlign w:val="center"/>
          </w:tcPr>
          <w:p w:rsidR="00F50E75" w:rsidRPr="00C04285" w:rsidRDefault="00283011" w:rsidP="00E600C0">
            <w:pPr>
              <w:jc w:val="right"/>
              <w:rPr>
                <w:rFonts w:cstheme="minorHAnsi"/>
                <w:color w:val="000000"/>
                <w:sz w:val="22"/>
                <w:szCs w:val="22"/>
              </w:rPr>
            </w:pPr>
            <w:r w:rsidRPr="00C04285">
              <w:rPr>
                <w:rFonts w:cstheme="minorHAnsi"/>
                <w:color w:val="000000"/>
                <w:sz w:val="22"/>
                <w:szCs w:val="22"/>
              </w:rPr>
              <w:t>0</w:t>
            </w:r>
          </w:p>
        </w:tc>
        <w:tc>
          <w:tcPr>
            <w:tcW w:w="960" w:type="dxa"/>
            <w:tcBorders>
              <w:top w:val="nil"/>
              <w:left w:val="single" w:sz="4" w:space="0" w:color="auto"/>
              <w:right w:val="single" w:sz="4" w:space="0" w:color="auto"/>
            </w:tcBorders>
            <w:shd w:val="clear" w:color="auto" w:fill="auto"/>
            <w:noWrap/>
            <w:vAlign w:val="center"/>
          </w:tcPr>
          <w:p w:rsidR="00F50E75" w:rsidRPr="00C04285" w:rsidRDefault="00283011" w:rsidP="00E600C0">
            <w:pPr>
              <w:jc w:val="right"/>
              <w:rPr>
                <w:rFonts w:cstheme="minorHAnsi"/>
                <w:color w:val="000000"/>
                <w:sz w:val="22"/>
                <w:szCs w:val="22"/>
              </w:rPr>
            </w:pPr>
            <w:r w:rsidRPr="00C04285">
              <w:rPr>
                <w:rFonts w:cstheme="minorHAnsi"/>
                <w:color w:val="000000"/>
                <w:sz w:val="22"/>
                <w:szCs w:val="22"/>
              </w:rPr>
              <w:t>0</w:t>
            </w:r>
          </w:p>
        </w:tc>
        <w:tc>
          <w:tcPr>
            <w:tcW w:w="960" w:type="dxa"/>
            <w:tcBorders>
              <w:top w:val="nil"/>
              <w:left w:val="single" w:sz="4" w:space="0" w:color="auto"/>
              <w:right w:val="single" w:sz="4" w:space="0" w:color="auto"/>
            </w:tcBorders>
            <w:shd w:val="clear" w:color="auto" w:fill="auto"/>
            <w:noWrap/>
            <w:vAlign w:val="center"/>
          </w:tcPr>
          <w:p w:rsidR="00F50E75" w:rsidRPr="00C04285" w:rsidRDefault="00283011" w:rsidP="00E600C0">
            <w:pPr>
              <w:jc w:val="right"/>
              <w:rPr>
                <w:rFonts w:cstheme="minorHAnsi"/>
                <w:color w:val="000000"/>
                <w:sz w:val="22"/>
                <w:szCs w:val="22"/>
              </w:rPr>
            </w:pPr>
            <w:r w:rsidRPr="00C04285">
              <w:rPr>
                <w:rFonts w:cstheme="minorHAnsi"/>
                <w:color w:val="000000"/>
                <w:sz w:val="22"/>
                <w:szCs w:val="22"/>
              </w:rPr>
              <w:t>0</w:t>
            </w:r>
          </w:p>
        </w:tc>
      </w:tr>
      <w:tr w:rsidR="00F50E75" w:rsidRPr="00C04285" w:rsidTr="006076CC">
        <w:trPr>
          <w:trHeight w:val="336"/>
          <w:jc w:val="center"/>
        </w:trPr>
        <w:tc>
          <w:tcPr>
            <w:tcW w:w="4142" w:type="dxa"/>
            <w:tcBorders>
              <w:top w:val="nil"/>
              <w:left w:val="single" w:sz="4" w:space="0" w:color="auto"/>
              <w:bottom w:val="nil"/>
              <w:right w:val="single" w:sz="4" w:space="0" w:color="auto"/>
            </w:tcBorders>
            <w:shd w:val="clear" w:color="auto" w:fill="auto"/>
            <w:vAlign w:val="center"/>
          </w:tcPr>
          <w:p w:rsidR="00F50E75" w:rsidRPr="00C04285" w:rsidRDefault="00F50E75" w:rsidP="00E600C0">
            <w:pPr>
              <w:rPr>
                <w:rFonts w:cstheme="minorHAnsi"/>
                <w:color w:val="000000"/>
                <w:sz w:val="22"/>
                <w:szCs w:val="22"/>
              </w:rPr>
            </w:pPr>
            <w:r w:rsidRPr="00C04285">
              <w:rPr>
                <w:sz w:val="22"/>
                <w:szCs w:val="22"/>
              </w:rPr>
              <w:t>Replace Piping at WWTP/Ponds</w:t>
            </w:r>
          </w:p>
        </w:tc>
        <w:tc>
          <w:tcPr>
            <w:tcW w:w="968" w:type="dxa"/>
            <w:tcBorders>
              <w:top w:val="nil"/>
              <w:left w:val="single" w:sz="4" w:space="0" w:color="auto"/>
              <w:right w:val="single" w:sz="4" w:space="0" w:color="auto"/>
            </w:tcBorders>
            <w:shd w:val="clear" w:color="auto" w:fill="auto"/>
            <w:noWrap/>
            <w:vAlign w:val="center"/>
          </w:tcPr>
          <w:p w:rsidR="00F50E75" w:rsidRPr="00C04285" w:rsidRDefault="00283011" w:rsidP="00E600C0">
            <w:pPr>
              <w:jc w:val="right"/>
              <w:rPr>
                <w:rFonts w:cstheme="minorHAnsi"/>
                <w:color w:val="000000"/>
                <w:sz w:val="22"/>
                <w:szCs w:val="22"/>
              </w:rPr>
            </w:pPr>
            <w:r w:rsidRPr="00C04285">
              <w:rPr>
                <w:rFonts w:cstheme="minorHAnsi"/>
                <w:color w:val="000000"/>
                <w:sz w:val="22"/>
                <w:szCs w:val="22"/>
              </w:rPr>
              <w:t>3,045</w:t>
            </w:r>
          </w:p>
        </w:tc>
        <w:tc>
          <w:tcPr>
            <w:tcW w:w="960" w:type="dxa"/>
            <w:tcBorders>
              <w:top w:val="nil"/>
              <w:left w:val="single" w:sz="4" w:space="0" w:color="auto"/>
              <w:right w:val="single" w:sz="4" w:space="0" w:color="auto"/>
            </w:tcBorders>
            <w:shd w:val="clear" w:color="auto" w:fill="auto"/>
            <w:noWrap/>
            <w:vAlign w:val="center"/>
          </w:tcPr>
          <w:p w:rsidR="00F50E75" w:rsidRPr="00C04285" w:rsidRDefault="00283011" w:rsidP="00E600C0">
            <w:pPr>
              <w:jc w:val="right"/>
              <w:rPr>
                <w:rFonts w:cstheme="minorHAnsi"/>
                <w:color w:val="000000"/>
                <w:sz w:val="22"/>
                <w:szCs w:val="22"/>
              </w:rPr>
            </w:pPr>
            <w:r w:rsidRPr="00C04285">
              <w:rPr>
                <w:rFonts w:cstheme="minorHAnsi"/>
                <w:color w:val="000000"/>
                <w:sz w:val="22"/>
                <w:szCs w:val="22"/>
              </w:rPr>
              <w:t>(203)</w:t>
            </w:r>
          </w:p>
        </w:tc>
        <w:tc>
          <w:tcPr>
            <w:tcW w:w="960" w:type="dxa"/>
            <w:tcBorders>
              <w:top w:val="nil"/>
              <w:left w:val="single" w:sz="4" w:space="0" w:color="auto"/>
              <w:right w:val="single" w:sz="4" w:space="0" w:color="auto"/>
            </w:tcBorders>
            <w:shd w:val="clear" w:color="auto" w:fill="auto"/>
            <w:noWrap/>
            <w:vAlign w:val="center"/>
          </w:tcPr>
          <w:p w:rsidR="00F50E75" w:rsidRPr="00C04285" w:rsidRDefault="00283011" w:rsidP="00E600C0">
            <w:pPr>
              <w:jc w:val="right"/>
              <w:rPr>
                <w:rFonts w:cstheme="minorHAnsi"/>
                <w:color w:val="000000"/>
                <w:sz w:val="22"/>
                <w:szCs w:val="22"/>
              </w:rPr>
            </w:pPr>
            <w:r w:rsidRPr="00C04285">
              <w:rPr>
                <w:rFonts w:cstheme="minorHAnsi"/>
                <w:color w:val="000000"/>
                <w:sz w:val="22"/>
                <w:szCs w:val="22"/>
              </w:rPr>
              <w:t>203</w:t>
            </w:r>
          </w:p>
        </w:tc>
      </w:tr>
      <w:tr w:rsidR="00F50E75" w:rsidRPr="00C04285" w:rsidTr="006076CC">
        <w:trPr>
          <w:trHeight w:val="336"/>
          <w:jc w:val="center"/>
        </w:trPr>
        <w:tc>
          <w:tcPr>
            <w:tcW w:w="4142" w:type="dxa"/>
            <w:tcBorders>
              <w:top w:val="nil"/>
              <w:left w:val="single" w:sz="4" w:space="0" w:color="auto"/>
              <w:bottom w:val="nil"/>
              <w:right w:val="single" w:sz="4" w:space="0" w:color="auto"/>
            </w:tcBorders>
            <w:shd w:val="clear" w:color="auto" w:fill="auto"/>
            <w:vAlign w:val="center"/>
          </w:tcPr>
          <w:p w:rsidR="00F50E75" w:rsidRPr="00C04285" w:rsidRDefault="00F50E75" w:rsidP="00E600C0">
            <w:pPr>
              <w:rPr>
                <w:rFonts w:cstheme="minorHAnsi"/>
                <w:color w:val="000000"/>
                <w:sz w:val="22"/>
                <w:szCs w:val="22"/>
              </w:rPr>
            </w:pPr>
            <w:r w:rsidRPr="00C04285">
              <w:rPr>
                <w:rFonts w:cstheme="minorHAnsi"/>
                <w:color w:val="000000"/>
                <w:sz w:val="22"/>
                <w:szCs w:val="22"/>
              </w:rPr>
              <w:t xml:space="preserve">    Retirement</w:t>
            </w:r>
          </w:p>
        </w:tc>
        <w:tc>
          <w:tcPr>
            <w:tcW w:w="968" w:type="dxa"/>
            <w:tcBorders>
              <w:top w:val="nil"/>
              <w:left w:val="single" w:sz="4" w:space="0" w:color="auto"/>
              <w:right w:val="single" w:sz="4" w:space="0" w:color="auto"/>
            </w:tcBorders>
            <w:shd w:val="clear" w:color="auto" w:fill="auto"/>
            <w:noWrap/>
            <w:vAlign w:val="center"/>
          </w:tcPr>
          <w:p w:rsidR="00F50E75" w:rsidRPr="00C04285" w:rsidRDefault="00283011" w:rsidP="00E600C0">
            <w:pPr>
              <w:jc w:val="right"/>
              <w:rPr>
                <w:rFonts w:cstheme="minorHAnsi"/>
                <w:color w:val="000000"/>
                <w:sz w:val="22"/>
                <w:szCs w:val="22"/>
              </w:rPr>
            </w:pPr>
            <w:r w:rsidRPr="00C04285">
              <w:rPr>
                <w:rFonts w:cstheme="minorHAnsi"/>
                <w:color w:val="000000"/>
                <w:sz w:val="22"/>
                <w:szCs w:val="22"/>
              </w:rPr>
              <w:t>(2,284)</w:t>
            </w:r>
          </w:p>
        </w:tc>
        <w:tc>
          <w:tcPr>
            <w:tcW w:w="960" w:type="dxa"/>
            <w:tcBorders>
              <w:top w:val="nil"/>
              <w:left w:val="single" w:sz="4" w:space="0" w:color="auto"/>
              <w:right w:val="single" w:sz="4" w:space="0" w:color="auto"/>
            </w:tcBorders>
            <w:shd w:val="clear" w:color="auto" w:fill="auto"/>
            <w:noWrap/>
            <w:vAlign w:val="center"/>
          </w:tcPr>
          <w:p w:rsidR="00F50E75" w:rsidRPr="00C04285" w:rsidRDefault="00283011" w:rsidP="00E600C0">
            <w:pPr>
              <w:jc w:val="right"/>
              <w:rPr>
                <w:rFonts w:cstheme="minorHAnsi"/>
                <w:color w:val="000000"/>
                <w:sz w:val="22"/>
                <w:szCs w:val="22"/>
              </w:rPr>
            </w:pPr>
            <w:r w:rsidRPr="00C04285">
              <w:rPr>
                <w:rFonts w:cstheme="minorHAnsi"/>
                <w:color w:val="000000"/>
                <w:sz w:val="22"/>
                <w:szCs w:val="22"/>
              </w:rPr>
              <w:t>2,284</w:t>
            </w:r>
          </w:p>
        </w:tc>
        <w:tc>
          <w:tcPr>
            <w:tcW w:w="960" w:type="dxa"/>
            <w:tcBorders>
              <w:top w:val="nil"/>
              <w:left w:val="single" w:sz="4" w:space="0" w:color="auto"/>
              <w:right w:val="single" w:sz="4" w:space="0" w:color="auto"/>
            </w:tcBorders>
            <w:shd w:val="clear" w:color="auto" w:fill="auto"/>
            <w:noWrap/>
            <w:vAlign w:val="center"/>
          </w:tcPr>
          <w:p w:rsidR="00F50E75" w:rsidRPr="00C04285" w:rsidRDefault="00283011" w:rsidP="00E600C0">
            <w:pPr>
              <w:jc w:val="right"/>
              <w:rPr>
                <w:rFonts w:cstheme="minorHAnsi"/>
                <w:color w:val="000000"/>
                <w:sz w:val="22"/>
                <w:szCs w:val="22"/>
              </w:rPr>
            </w:pPr>
            <w:r w:rsidRPr="00C04285">
              <w:rPr>
                <w:rFonts w:cstheme="minorHAnsi"/>
                <w:color w:val="000000"/>
                <w:sz w:val="22"/>
                <w:szCs w:val="22"/>
              </w:rPr>
              <w:t>(152)</w:t>
            </w:r>
          </w:p>
        </w:tc>
      </w:tr>
      <w:tr w:rsidR="00F50E75" w:rsidRPr="00BB37F0" w:rsidTr="006076CC">
        <w:trPr>
          <w:trHeight w:val="336"/>
          <w:jc w:val="center"/>
        </w:trPr>
        <w:tc>
          <w:tcPr>
            <w:tcW w:w="4142" w:type="dxa"/>
            <w:tcBorders>
              <w:top w:val="nil"/>
              <w:left w:val="single" w:sz="4" w:space="0" w:color="auto"/>
              <w:right w:val="single" w:sz="4" w:space="0" w:color="auto"/>
            </w:tcBorders>
            <w:shd w:val="clear" w:color="auto" w:fill="auto"/>
            <w:vAlign w:val="center"/>
          </w:tcPr>
          <w:p w:rsidR="00F50E75" w:rsidRPr="00C04285" w:rsidRDefault="00F50E75" w:rsidP="00E600C0">
            <w:pPr>
              <w:rPr>
                <w:rFonts w:cstheme="minorHAnsi"/>
                <w:color w:val="000000"/>
                <w:sz w:val="22"/>
                <w:szCs w:val="22"/>
              </w:rPr>
            </w:pPr>
            <w:r w:rsidRPr="00C04285">
              <w:rPr>
                <w:sz w:val="22"/>
                <w:szCs w:val="22"/>
              </w:rPr>
              <w:t>Repair Fencing at WWTP</w:t>
            </w:r>
          </w:p>
        </w:tc>
        <w:tc>
          <w:tcPr>
            <w:tcW w:w="968" w:type="dxa"/>
            <w:tcBorders>
              <w:top w:val="nil"/>
              <w:left w:val="single" w:sz="4" w:space="0" w:color="auto"/>
              <w:right w:val="single" w:sz="4" w:space="0" w:color="auto"/>
            </w:tcBorders>
            <w:shd w:val="clear" w:color="auto" w:fill="auto"/>
            <w:noWrap/>
            <w:vAlign w:val="center"/>
          </w:tcPr>
          <w:p w:rsidR="00F50E75" w:rsidRPr="00C04285" w:rsidRDefault="00283011" w:rsidP="00E600C0">
            <w:pPr>
              <w:jc w:val="right"/>
              <w:rPr>
                <w:rFonts w:cstheme="minorHAnsi"/>
                <w:color w:val="000000"/>
                <w:sz w:val="22"/>
                <w:szCs w:val="22"/>
              </w:rPr>
            </w:pPr>
            <w:r w:rsidRPr="00C04285">
              <w:rPr>
                <w:rFonts w:cstheme="minorHAnsi"/>
                <w:color w:val="000000"/>
                <w:sz w:val="22"/>
                <w:szCs w:val="22"/>
              </w:rPr>
              <w:t>875</w:t>
            </w:r>
          </w:p>
        </w:tc>
        <w:tc>
          <w:tcPr>
            <w:tcW w:w="960" w:type="dxa"/>
            <w:tcBorders>
              <w:top w:val="nil"/>
              <w:left w:val="single" w:sz="4" w:space="0" w:color="auto"/>
              <w:right w:val="single" w:sz="4" w:space="0" w:color="auto"/>
            </w:tcBorders>
            <w:shd w:val="clear" w:color="auto" w:fill="auto"/>
            <w:noWrap/>
            <w:vAlign w:val="center"/>
          </w:tcPr>
          <w:p w:rsidR="00F50E75" w:rsidRPr="00C04285" w:rsidRDefault="00283011" w:rsidP="00E600C0">
            <w:pPr>
              <w:jc w:val="right"/>
              <w:rPr>
                <w:rFonts w:cstheme="minorHAnsi"/>
                <w:color w:val="000000"/>
                <w:sz w:val="22"/>
                <w:szCs w:val="22"/>
              </w:rPr>
            </w:pPr>
            <w:r w:rsidRPr="00C04285">
              <w:rPr>
                <w:rFonts w:cstheme="minorHAnsi"/>
                <w:color w:val="000000"/>
                <w:sz w:val="22"/>
                <w:szCs w:val="22"/>
              </w:rPr>
              <w:t>(32)</w:t>
            </w:r>
          </w:p>
        </w:tc>
        <w:tc>
          <w:tcPr>
            <w:tcW w:w="960" w:type="dxa"/>
            <w:tcBorders>
              <w:top w:val="nil"/>
              <w:left w:val="single" w:sz="4" w:space="0" w:color="auto"/>
              <w:right w:val="single" w:sz="4" w:space="0" w:color="auto"/>
            </w:tcBorders>
            <w:shd w:val="clear" w:color="auto" w:fill="auto"/>
            <w:noWrap/>
            <w:vAlign w:val="center"/>
          </w:tcPr>
          <w:p w:rsidR="00F50E75" w:rsidRPr="00C04285" w:rsidRDefault="00283011" w:rsidP="00E600C0">
            <w:pPr>
              <w:jc w:val="right"/>
              <w:rPr>
                <w:rFonts w:cstheme="minorHAnsi"/>
                <w:color w:val="000000"/>
                <w:sz w:val="22"/>
                <w:szCs w:val="22"/>
              </w:rPr>
            </w:pPr>
            <w:r w:rsidRPr="00C04285">
              <w:rPr>
                <w:rFonts w:cstheme="minorHAnsi"/>
                <w:color w:val="000000"/>
                <w:sz w:val="22"/>
                <w:szCs w:val="22"/>
              </w:rPr>
              <w:t>32</w:t>
            </w:r>
          </w:p>
        </w:tc>
      </w:tr>
      <w:tr w:rsidR="00F50E75" w:rsidRPr="00C04285" w:rsidTr="006076CC">
        <w:trPr>
          <w:trHeight w:val="336"/>
          <w:jc w:val="center"/>
        </w:trPr>
        <w:tc>
          <w:tcPr>
            <w:tcW w:w="4142" w:type="dxa"/>
            <w:tcBorders>
              <w:top w:val="nil"/>
              <w:left w:val="single" w:sz="4" w:space="0" w:color="auto"/>
              <w:bottom w:val="single" w:sz="4" w:space="0" w:color="auto"/>
              <w:right w:val="single" w:sz="4" w:space="0" w:color="auto"/>
            </w:tcBorders>
            <w:shd w:val="clear" w:color="auto" w:fill="auto"/>
            <w:vAlign w:val="center"/>
          </w:tcPr>
          <w:p w:rsidR="00F50E75" w:rsidRPr="00C04285" w:rsidRDefault="00F50E75" w:rsidP="00E600C0">
            <w:pPr>
              <w:rPr>
                <w:rFonts w:cstheme="minorHAnsi"/>
                <w:color w:val="000000"/>
                <w:sz w:val="22"/>
                <w:szCs w:val="22"/>
              </w:rPr>
            </w:pPr>
            <w:r w:rsidRPr="00C04285">
              <w:rPr>
                <w:rFonts w:cstheme="minorHAnsi"/>
                <w:color w:val="000000"/>
                <w:sz w:val="22"/>
                <w:szCs w:val="22"/>
              </w:rPr>
              <w:t xml:space="preserve">    Retirement</w:t>
            </w:r>
          </w:p>
        </w:tc>
        <w:tc>
          <w:tcPr>
            <w:tcW w:w="968" w:type="dxa"/>
            <w:tcBorders>
              <w:top w:val="nil"/>
              <w:left w:val="single" w:sz="4" w:space="0" w:color="auto"/>
              <w:bottom w:val="single" w:sz="4" w:space="0" w:color="auto"/>
              <w:right w:val="single" w:sz="4" w:space="0" w:color="auto"/>
            </w:tcBorders>
            <w:shd w:val="clear" w:color="auto" w:fill="auto"/>
            <w:noWrap/>
            <w:vAlign w:val="center"/>
          </w:tcPr>
          <w:p w:rsidR="00F50E75" w:rsidRPr="00C04285" w:rsidRDefault="00283011" w:rsidP="00E600C0">
            <w:pPr>
              <w:jc w:val="right"/>
              <w:rPr>
                <w:rFonts w:cstheme="minorHAnsi"/>
                <w:color w:val="000000"/>
                <w:sz w:val="22"/>
                <w:szCs w:val="22"/>
                <w:u w:val="single"/>
              </w:rPr>
            </w:pPr>
            <w:r w:rsidRPr="00C04285">
              <w:rPr>
                <w:rFonts w:cstheme="minorHAnsi"/>
                <w:color w:val="000000"/>
                <w:sz w:val="22"/>
                <w:szCs w:val="22"/>
                <w:u w:val="single"/>
              </w:rPr>
              <w:t>(656)</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F50E75" w:rsidRPr="00C04285" w:rsidRDefault="00283011" w:rsidP="00E600C0">
            <w:pPr>
              <w:jc w:val="right"/>
              <w:rPr>
                <w:rFonts w:cstheme="minorHAnsi"/>
                <w:color w:val="000000"/>
                <w:sz w:val="22"/>
                <w:szCs w:val="22"/>
                <w:u w:val="single"/>
              </w:rPr>
            </w:pPr>
            <w:r w:rsidRPr="00C04285">
              <w:rPr>
                <w:rFonts w:cstheme="minorHAnsi"/>
                <w:color w:val="000000"/>
                <w:sz w:val="22"/>
                <w:szCs w:val="22"/>
                <w:u w:val="single"/>
              </w:rPr>
              <w:t>656</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F50E75" w:rsidRPr="00C04285" w:rsidRDefault="00283011" w:rsidP="00E600C0">
            <w:pPr>
              <w:jc w:val="right"/>
              <w:rPr>
                <w:rFonts w:cstheme="minorHAnsi"/>
                <w:color w:val="000000"/>
                <w:sz w:val="22"/>
                <w:szCs w:val="22"/>
                <w:u w:val="single"/>
              </w:rPr>
            </w:pPr>
            <w:r w:rsidRPr="00C04285">
              <w:rPr>
                <w:rFonts w:cstheme="minorHAnsi"/>
                <w:color w:val="000000"/>
                <w:sz w:val="22"/>
                <w:szCs w:val="22"/>
                <w:u w:val="single"/>
              </w:rPr>
              <w:t>(24)</w:t>
            </w:r>
          </w:p>
        </w:tc>
      </w:tr>
      <w:tr w:rsidR="00120318" w:rsidRPr="00C04285" w:rsidTr="006076CC">
        <w:trPr>
          <w:trHeight w:val="348"/>
          <w:jc w:val="center"/>
        </w:trPr>
        <w:tc>
          <w:tcPr>
            <w:tcW w:w="4142" w:type="dxa"/>
            <w:tcBorders>
              <w:top w:val="single" w:sz="4" w:space="0" w:color="auto"/>
              <w:left w:val="single" w:sz="4" w:space="0" w:color="auto"/>
              <w:bottom w:val="single" w:sz="4" w:space="0" w:color="auto"/>
              <w:right w:val="nil"/>
            </w:tcBorders>
            <w:shd w:val="clear" w:color="auto" w:fill="auto"/>
            <w:vAlign w:val="center"/>
            <w:hideMark/>
          </w:tcPr>
          <w:p w:rsidR="00120318" w:rsidRPr="00C04285" w:rsidRDefault="00F50E75" w:rsidP="00F50E75">
            <w:pPr>
              <w:rPr>
                <w:rFonts w:cstheme="minorHAnsi"/>
                <w:color w:val="000000"/>
                <w:sz w:val="22"/>
                <w:szCs w:val="22"/>
              </w:rPr>
            </w:pPr>
            <w:r w:rsidRPr="00C04285">
              <w:rPr>
                <w:rFonts w:cstheme="minorHAnsi"/>
                <w:color w:val="000000"/>
                <w:sz w:val="22"/>
                <w:szCs w:val="22"/>
              </w:rPr>
              <w:t xml:space="preserve">        </w:t>
            </w:r>
            <w:r w:rsidR="00120318" w:rsidRPr="00C04285">
              <w:rPr>
                <w:rFonts w:cstheme="minorHAnsi"/>
                <w:color w:val="000000"/>
                <w:sz w:val="22"/>
                <w:szCs w:val="22"/>
              </w:rPr>
              <w:t xml:space="preserve">Total </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318" w:rsidRPr="00C04285" w:rsidRDefault="00120318" w:rsidP="00283011">
            <w:pPr>
              <w:jc w:val="right"/>
              <w:rPr>
                <w:rFonts w:cstheme="minorHAnsi"/>
                <w:color w:val="000000"/>
                <w:sz w:val="22"/>
                <w:szCs w:val="22"/>
                <w:u w:val="double"/>
              </w:rPr>
            </w:pPr>
            <w:r w:rsidRPr="00C04285">
              <w:rPr>
                <w:rFonts w:cstheme="minorHAnsi"/>
                <w:color w:val="000000"/>
                <w:sz w:val="22"/>
                <w:szCs w:val="22"/>
                <w:u w:val="double"/>
              </w:rPr>
              <w:t>$</w:t>
            </w:r>
            <w:r w:rsidR="00283011" w:rsidRPr="00C04285">
              <w:rPr>
                <w:rFonts w:cstheme="minorHAnsi"/>
                <w:color w:val="000000"/>
                <w:sz w:val="22"/>
                <w:szCs w:val="22"/>
                <w:u w:val="double"/>
              </w:rPr>
              <w:t>8,341</w:t>
            </w:r>
            <w:r w:rsidRPr="00C04285">
              <w:rPr>
                <w:rFonts w:cstheme="minorHAnsi"/>
                <w:color w:val="000000"/>
                <w:sz w:val="22"/>
                <w:szCs w:val="22"/>
                <w:u w:val="double"/>
              </w:rPr>
              <w:t xml:space="preserve">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20318" w:rsidRPr="00C04285" w:rsidRDefault="00120318" w:rsidP="006076CC">
            <w:pPr>
              <w:jc w:val="right"/>
              <w:rPr>
                <w:rFonts w:cstheme="minorHAnsi"/>
                <w:color w:val="000000"/>
                <w:sz w:val="22"/>
                <w:szCs w:val="22"/>
                <w:u w:val="double"/>
              </w:rPr>
            </w:pPr>
            <w:r w:rsidRPr="00C04285">
              <w:rPr>
                <w:rFonts w:cstheme="minorHAnsi"/>
                <w:color w:val="000000"/>
                <w:sz w:val="22"/>
                <w:szCs w:val="22"/>
                <w:u w:val="double"/>
              </w:rPr>
              <w:t>($</w:t>
            </w:r>
            <w:r w:rsidR="006076CC" w:rsidRPr="00C04285">
              <w:rPr>
                <w:rFonts w:cstheme="minorHAnsi"/>
                <w:color w:val="000000"/>
                <w:sz w:val="22"/>
                <w:szCs w:val="22"/>
                <w:u w:val="double"/>
              </w:rPr>
              <w:t>15,943</w:t>
            </w:r>
            <w:r w:rsidRPr="00C04285">
              <w:rPr>
                <w:rFonts w:cstheme="minorHAnsi"/>
                <w:color w:val="000000"/>
                <w:sz w:val="22"/>
                <w:szCs w:val="22"/>
                <w:u w:val="double"/>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20318" w:rsidRPr="00C04285" w:rsidRDefault="00120318" w:rsidP="006076CC">
            <w:pPr>
              <w:jc w:val="right"/>
              <w:rPr>
                <w:rFonts w:cstheme="minorHAnsi"/>
                <w:color w:val="000000"/>
                <w:sz w:val="22"/>
                <w:szCs w:val="22"/>
                <w:u w:val="double"/>
              </w:rPr>
            </w:pPr>
            <w:r w:rsidRPr="00C04285">
              <w:rPr>
                <w:rFonts w:cstheme="minorHAnsi"/>
                <w:color w:val="000000"/>
                <w:sz w:val="22"/>
                <w:szCs w:val="22"/>
                <w:u w:val="double"/>
              </w:rPr>
              <w:t>$</w:t>
            </w:r>
            <w:r w:rsidR="006076CC" w:rsidRPr="00C04285">
              <w:rPr>
                <w:rFonts w:cstheme="minorHAnsi"/>
                <w:color w:val="000000"/>
                <w:sz w:val="22"/>
                <w:szCs w:val="22"/>
                <w:u w:val="double"/>
              </w:rPr>
              <w:t>357</w:t>
            </w:r>
            <w:r w:rsidRPr="00C04285">
              <w:rPr>
                <w:rFonts w:cstheme="minorHAnsi"/>
                <w:color w:val="000000"/>
                <w:sz w:val="22"/>
                <w:szCs w:val="22"/>
                <w:u w:val="double"/>
              </w:rPr>
              <w:t xml:space="preserve"> </w:t>
            </w:r>
          </w:p>
        </w:tc>
      </w:tr>
    </w:tbl>
    <w:p w:rsidR="00120318" w:rsidRPr="005956FE" w:rsidRDefault="00F50E75" w:rsidP="00120318">
      <w:pPr>
        <w:autoSpaceDE w:val="0"/>
        <w:autoSpaceDN w:val="0"/>
        <w:adjustRightInd w:val="0"/>
        <w:ind w:firstLine="720"/>
        <w:jc w:val="both"/>
        <w:rPr>
          <w:sz w:val="20"/>
          <w:szCs w:val="20"/>
        </w:rPr>
      </w:pPr>
      <w:r w:rsidRPr="00C04285">
        <w:t xml:space="preserve">       </w:t>
      </w:r>
      <w:r w:rsidR="00120318" w:rsidRPr="005956FE">
        <w:rPr>
          <w:sz w:val="20"/>
          <w:szCs w:val="20"/>
        </w:rPr>
        <w:t>Source: Utility responses to staff data requests</w:t>
      </w:r>
      <w:r w:rsidR="00524C3C" w:rsidRPr="005956FE">
        <w:rPr>
          <w:sz w:val="20"/>
          <w:szCs w:val="20"/>
        </w:rPr>
        <w:t>, staff calculations</w:t>
      </w:r>
      <w:r w:rsidR="00120318" w:rsidRPr="005956FE">
        <w:rPr>
          <w:sz w:val="20"/>
          <w:szCs w:val="20"/>
        </w:rPr>
        <w:t>.</w:t>
      </w:r>
    </w:p>
    <w:p w:rsidR="00B0485A" w:rsidRDefault="00B0485A" w:rsidP="00460E5A">
      <w:pPr>
        <w:pStyle w:val="BodyText"/>
        <w:spacing w:after="0"/>
        <w:rPr>
          <w:rFonts w:ascii="Arial" w:hAnsi="Arial" w:cs="Arial"/>
          <w:bCs/>
        </w:rPr>
      </w:pPr>
    </w:p>
    <w:p w:rsidR="00FC7E76" w:rsidRPr="00C04285" w:rsidRDefault="00FC7E76" w:rsidP="00460E5A">
      <w:pPr>
        <w:pStyle w:val="BodyText"/>
        <w:spacing w:after="0"/>
        <w:rPr>
          <w:rFonts w:ascii="Arial" w:hAnsi="Arial" w:cs="Arial"/>
          <w:bCs/>
        </w:rPr>
      </w:pPr>
    </w:p>
    <w:p w:rsidR="00515863" w:rsidRPr="00BB37F0" w:rsidRDefault="00031E72" w:rsidP="00BB37F0">
      <w:pPr>
        <w:autoSpaceDE w:val="0"/>
        <w:autoSpaceDN w:val="0"/>
        <w:adjustRightInd w:val="0"/>
        <w:jc w:val="both"/>
        <w:rPr>
          <w:rFonts w:ascii="Arial" w:hAnsi="Arial" w:cs="Arial"/>
          <w:bCs/>
        </w:rPr>
      </w:pPr>
      <w:r w:rsidRPr="00C04285">
        <w:t>In</w:t>
      </w:r>
      <w:r w:rsidR="00515863" w:rsidRPr="00C04285">
        <w:t xml:space="preserve"> the PAA Order, the </w:t>
      </w:r>
      <w:r w:rsidRPr="00C04285">
        <w:t xml:space="preserve">Commission found that the </w:t>
      </w:r>
      <w:r w:rsidR="00515863" w:rsidRPr="00C04285">
        <w:t xml:space="preserve">Utility’s wastewater treatment plant should be considered 64.3 percent </w:t>
      </w:r>
      <w:r w:rsidR="00E61141" w:rsidRPr="00C04285">
        <w:t>used and useful (</w:t>
      </w:r>
      <w:r w:rsidR="00515863" w:rsidRPr="00C04285">
        <w:t>U&amp;U</w:t>
      </w:r>
      <w:r w:rsidR="00E61141" w:rsidRPr="00C04285">
        <w:t>)</w:t>
      </w:r>
      <w:r w:rsidR="00515863" w:rsidRPr="00C04285">
        <w:t>. Beaches’ wastewater collection systems were determined to be 90.5 percent U&amp;U.</w:t>
      </w:r>
      <w:r w:rsidR="009E3994" w:rsidRPr="00C04285">
        <w:rPr>
          <w:rStyle w:val="FootnoteReference"/>
        </w:rPr>
        <w:footnoteReference w:id="19"/>
      </w:r>
      <w:r w:rsidR="00515863" w:rsidRPr="00C04285">
        <w:t xml:space="preserve"> </w:t>
      </w:r>
      <w:r w:rsidR="00E61141" w:rsidRPr="00C04285">
        <w:t xml:space="preserve">As such, the Commission made an adjustment for non-U&amp;U plant in Phase I. Staff believes that a similar adjustment is necessary in Phase II. </w:t>
      </w:r>
      <w:r w:rsidR="00505BAF" w:rsidRPr="00C04285">
        <w:lastRenderedPageBreak/>
        <w:t>Application of the U&amp;U percentages to plant balances and associated accumulated depreciation balances results in a net increase of $304 for wastewater non-U&amp;U components.</w:t>
      </w:r>
      <w:r w:rsidR="00900549" w:rsidRPr="00C04285">
        <w:t xml:space="preserve"> Corresponding adjustments </w:t>
      </w:r>
      <w:r w:rsidR="00BB37F0" w:rsidRPr="00C04285">
        <w:t>should</w:t>
      </w:r>
      <w:r w:rsidR="00900549" w:rsidRPr="00C04285">
        <w:t xml:space="preserve"> also </w:t>
      </w:r>
      <w:r w:rsidR="0077728A" w:rsidRPr="00C04285">
        <w:t xml:space="preserve">be </w:t>
      </w:r>
      <w:r w:rsidR="00900549" w:rsidRPr="00C04285">
        <w:t>made to remove the non</w:t>
      </w:r>
      <w:r w:rsidR="00BB37F0" w:rsidRPr="00C04285">
        <w:t>-</w:t>
      </w:r>
      <w:r w:rsidR="00900549" w:rsidRPr="00C04285">
        <w:t xml:space="preserve">U&amp;U portion </w:t>
      </w:r>
      <w:r w:rsidR="00BB37F0" w:rsidRPr="00C04285">
        <w:t>from</w:t>
      </w:r>
      <w:r w:rsidR="00900549" w:rsidRPr="00C04285">
        <w:t xml:space="preserve"> depreciation expense and property taxes.</w:t>
      </w:r>
      <w:r w:rsidR="00BB37F0" w:rsidRPr="00C04285">
        <w:t xml:space="preserve"> Accordingly,</w:t>
      </w:r>
      <w:r w:rsidR="00515863" w:rsidRPr="00C04285">
        <w:t xml:space="preserve"> </w:t>
      </w:r>
      <w:r w:rsidR="00BB37F0" w:rsidRPr="00C04285">
        <w:t>staff decreased depreciation expense by $95 and property taxes by $24 to reflect the non-U&amp;U portion of each expense.</w:t>
      </w:r>
    </w:p>
    <w:p w:rsidR="00515863" w:rsidRDefault="00515863" w:rsidP="00460E5A">
      <w:pPr>
        <w:pStyle w:val="BodyText"/>
        <w:spacing w:after="0"/>
        <w:rPr>
          <w:rFonts w:ascii="Arial" w:hAnsi="Arial" w:cs="Arial"/>
          <w:bCs/>
        </w:rPr>
      </w:pPr>
    </w:p>
    <w:p w:rsidR="00EA34B6" w:rsidRPr="00A35E28" w:rsidRDefault="00EA34B6" w:rsidP="00EA34B6">
      <w:pPr>
        <w:autoSpaceDE w:val="0"/>
        <w:autoSpaceDN w:val="0"/>
        <w:adjustRightInd w:val="0"/>
        <w:jc w:val="both"/>
        <w:rPr>
          <w:rFonts w:ascii="Arial" w:hAnsi="Arial" w:cs="Arial"/>
          <w:b/>
        </w:rPr>
      </w:pPr>
      <w:r w:rsidRPr="00A35E28">
        <w:rPr>
          <w:rFonts w:ascii="Arial" w:hAnsi="Arial" w:cs="Arial"/>
          <w:b/>
        </w:rPr>
        <w:t>Additional O&amp;M Adjustments</w:t>
      </w:r>
    </w:p>
    <w:p w:rsidR="00EA34B6" w:rsidRPr="00A35E28" w:rsidRDefault="00EA34B6" w:rsidP="00EA34B6">
      <w:pPr>
        <w:autoSpaceDE w:val="0"/>
        <w:autoSpaceDN w:val="0"/>
        <w:adjustRightInd w:val="0"/>
        <w:jc w:val="both"/>
        <w:rPr>
          <w:bCs/>
        </w:rPr>
      </w:pPr>
      <w:r w:rsidRPr="00A35E28">
        <w:rPr>
          <w:bCs/>
        </w:rPr>
        <w:t>In Phase I, the Commission approved O&amp;M expense of $138,009. As discussed earlier in this issue, staff recommended pro forma O&amp;M of $27,292 amortized over five years, or $5,458 per year, be included in Phase II O&amp;M expense. In addition, staff also believes that adjustments to several O&amp;M expense accounts should be made to reflect the 20.31 percent reduction in customers the Utility has experienced since Hurricane Michael.</w:t>
      </w:r>
      <w:r w:rsidRPr="00A35E28">
        <w:rPr>
          <w:rStyle w:val="FootnoteReference"/>
          <w:bCs/>
        </w:rPr>
        <w:footnoteReference w:id="20"/>
      </w:r>
      <w:r w:rsidRPr="00A35E28">
        <w:rPr>
          <w:bCs/>
        </w:rPr>
        <w:t xml:space="preserve"> Staff believes that the reduction in customers will likely impact Sludge Removal (Acct. No. 711), Purchased Power (Acct. No. 715), and Chemicals (Acct. No. 718). These expenses are variable in nature, and staff expects that the lower number of customers would represent reduced wastewater flows being sent through the Utility’s lift stations and plant. As a result, less power would be used, fewer chemicals would be needed for treatment, and sludge removal intervals might be prolonged. Staff’s recommended adjustments to these O&amp;M expense accou</w:t>
      </w:r>
      <w:r w:rsidR="00FC7E76">
        <w:rPr>
          <w:bCs/>
        </w:rPr>
        <w:t>nts are reflected in Table 1-3.</w:t>
      </w:r>
    </w:p>
    <w:p w:rsidR="00EA34B6" w:rsidRDefault="00EA34B6" w:rsidP="00EA34B6">
      <w:pPr>
        <w:autoSpaceDE w:val="0"/>
        <w:autoSpaceDN w:val="0"/>
        <w:adjustRightInd w:val="0"/>
        <w:jc w:val="both"/>
        <w:rPr>
          <w:bCs/>
          <w:i/>
        </w:rPr>
      </w:pPr>
    </w:p>
    <w:p w:rsidR="00FC7E76" w:rsidRPr="00A35E28" w:rsidRDefault="00FC7E76" w:rsidP="00EA34B6">
      <w:pPr>
        <w:autoSpaceDE w:val="0"/>
        <w:autoSpaceDN w:val="0"/>
        <w:adjustRightInd w:val="0"/>
        <w:jc w:val="both"/>
        <w:rPr>
          <w:bCs/>
          <w:i/>
        </w:rPr>
      </w:pPr>
    </w:p>
    <w:p w:rsidR="00EA34B6" w:rsidRPr="00A35E28" w:rsidRDefault="00EA34B6" w:rsidP="00EA34B6">
      <w:pPr>
        <w:autoSpaceDE w:val="0"/>
        <w:autoSpaceDN w:val="0"/>
        <w:adjustRightInd w:val="0"/>
        <w:jc w:val="center"/>
        <w:rPr>
          <w:rFonts w:ascii="Arial" w:hAnsi="Arial" w:cs="Arial"/>
          <w:b/>
          <w:bCs/>
        </w:rPr>
      </w:pPr>
      <w:r w:rsidRPr="00A35E28">
        <w:rPr>
          <w:rFonts w:ascii="Arial" w:hAnsi="Arial" w:cs="Arial"/>
          <w:b/>
          <w:bCs/>
        </w:rPr>
        <w:t>Table 1-3</w:t>
      </w:r>
    </w:p>
    <w:p w:rsidR="00EA34B6" w:rsidRPr="00A35E28" w:rsidRDefault="00EA34B6" w:rsidP="00EA34B6">
      <w:pPr>
        <w:autoSpaceDE w:val="0"/>
        <w:autoSpaceDN w:val="0"/>
        <w:adjustRightInd w:val="0"/>
        <w:jc w:val="center"/>
        <w:rPr>
          <w:rFonts w:ascii="Arial" w:hAnsi="Arial" w:cs="Arial"/>
          <w:b/>
          <w:bCs/>
        </w:rPr>
      </w:pPr>
      <w:r w:rsidRPr="00A35E28">
        <w:rPr>
          <w:rFonts w:ascii="Arial" w:hAnsi="Arial" w:cs="Arial"/>
          <w:b/>
          <w:bCs/>
        </w:rPr>
        <w:t>Additional O&amp;M Adjustments</w:t>
      </w:r>
    </w:p>
    <w:tbl>
      <w:tblPr>
        <w:tblStyle w:val="TableGrid"/>
        <w:tblW w:w="0" w:type="auto"/>
        <w:jc w:val="center"/>
        <w:tblLook w:val="04A0" w:firstRow="1" w:lastRow="0" w:firstColumn="1" w:lastColumn="0" w:noHBand="0" w:noVBand="1"/>
      </w:tblPr>
      <w:tblGrid>
        <w:gridCol w:w="3348"/>
        <w:gridCol w:w="1890"/>
        <w:gridCol w:w="1800"/>
        <w:gridCol w:w="1890"/>
      </w:tblGrid>
      <w:tr w:rsidR="00EA34B6" w:rsidRPr="00A35E28" w:rsidTr="00EA34B6">
        <w:trPr>
          <w:jc w:val="center"/>
        </w:trPr>
        <w:tc>
          <w:tcPr>
            <w:tcW w:w="3348" w:type="dxa"/>
            <w:vAlign w:val="bottom"/>
          </w:tcPr>
          <w:p w:rsidR="00EA34B6" w:rsidRPr="00A35E28" w:rsidRDefault="00EA34B6" w:rsidP="00EA34B6">
            <w:pPr>
              <w:autoSpaceDE w:val="0"/>
              <w:autoSpaceDN w:val="0"/>
              <w:adjustRightInd w:val="0"/>
              <w:jc w:val="center"/>
              <w:rPr>
                <w:bCs/>
              </w:rPr>
            </w:pPr>
            <w:r w:rsidRPr="00A35E28">
              <w:rPr>
                <w:bCs/>
              </w:rPr>
              <w:t>Expense Account</w:t>
            </w:r>
          </w:p>
        </w:tc>
        <w:tc>
          <w:tcPr>
            <w:tcW w:w="1890" w:type="dxa"/>
          </w:tcPr>
          <w:p w:rsidR="00EA34B6" w:rsidRPr="00A35E28" w:rsidRDefault="00EA34B6" w:rsidP="00EA34B6">
            <w:pPr>
              <w:autoSpaceDE w:val="0"/>
              <w:autoSpaceDN w:val="0"/>
              <w:adjustRightInd w:val="0"/>
              <w:jc w:val="center"/>
              <w:rPr>
                <w:bCs/>
              </w:rPr>
            </w:pPr>
            <w:r w:rsidRPr="00A35E28">
              <w:rPr>
                <w:bCs/>
              </w:rPr>
              <w:t>Approved – Phase I</w:t>
            </w:r>
          </w:p>
        </w:tc>
        <w:tc>
          <w:tcPr>
            <w:tcW w:w="1800" w:type="dxa"/>
          </w:tcPr>
          <w:p w:rsidR="00EA34B6" w:rsidRPr="00A35E28" w:rsidRDefault="00EA34B6" w:rsidP="00EA34B6">
            <w:pPr>
              <w:autoSpaceDE w:val="0"/>
              <w:autoSpaceDN w:val="0"/>
              <w:adjustRightInd w:val="0"/>
              <w:jc w:val="center"/>
              <w:rPr>
                <w:bCs/>
              </w:rPr>
            </w:pPr>
            <w:r w:rsidRPr="00A35E28">
              <w:rPr>
                <w:bCs/>
              </w:rPr>
              <w:t>20.31% Reduction</w:t>
            </w:r>
          </w:p>
        </w:tc>
        <w:tc>
          <w:tcPr>
            <w:tcW w:w="1890" w:type="dxa"/>
          </w:tcPr>
          <w:p w:rsidR="00EA34B6" w:rsidRPr="00A35E28" w:rsidRDefault="00EA34B6" w:rsidP="00EA34B6">
            <w:pPr>
              <w:autoSpaceDE w:val="0"/>
              <w:autoSpaceDN w:val="0"/>
              <w:adjustRightInd w:val="0"/>
              <w:jc w:val="center"/>
              <w:rPr>
                <w:bCs/>
              </w:rPr>
            </w:pPr>
            <w:r w:rsidRPr="00A35E28">
              <w:rPr>
                <w:bCs/>
              </w:rPr>
              <w:t>Recommended – Phase II</w:t>
            </w:r>
          </w:p>
        </w:tc>
      </w:tr>
      <w:tr w:rsidR="00EA34B6" w:rsidRPr="00A35E28" w:rsidTr="00EA34B6">
        <w:trPr>
          <w:jc w:val="center"/>
        </w:trPr>
        <w:tc>
          <w:tcPr>
            <w:tcW w:w="3348" w:type="dxa"/>
          </w:tcPr>
          <w:p w:rsidR="00EA34B6" w:rsidRPr="00A35E28" w:rsidRDefault="00EA34B6" w:rsidP="00EA34B6">
            <w:pPr>
              <w:autoSpaceDE w:val="0"/>
              <w:autoSpaceDN w:val="0"/>
              <w:adjustRightInd w:val="0"/>
              <w:jc w:val="both"/>
              <w:rPr>
                <w:bCs/>
              </w:rPr>
            </w:pPr>
            <w:r w:rsidRPr="00A35E28">
              <w:rPr>
                <w:bCs/>
              </w:rPr>
              <w:t>Sludge Removal (711)</w:t>
            </w:r>
          </w:p>
        </w:tc>
        <w:tc>
          <w:tcPr>
            <w:tcW w:w="1890" w:type="dxa"/>
          </w:tcPr>
          <w:p w:rsidR="00EA34B6" w:rsidRPr="00A35E28" w:rsidRDefault="00EA34B6" w:rsidP="00EA34B6">
            <w:pPr>
              <w:autoSpaceDE w:val="0"/>
              <w:autoSpaceDN w:val="0"/>
              <w:adjustRightInd w:val="0"/>
              <w:jc w:val="right"/>
              <w:rPr>
                <w:bCs/>
              </w:rPr>
            </w:pPr>
            <w:r w:rsidRPr="00A35E28">
              <w:rPr>
                <w:bCs/>
              </w:rPr>
              <w:t>$2,600</w:t>
            </w:r>
          </w:p>
        </w:tc>
        <w:tc>
          <w:tcPr>
            <w:tcW w:w="1800" w:type="dxa"/>
          </w:tcPr>
          <w:p w:rsidR="00EA34B6" w:rsidRPr="00A35E28" w:rsidRDefault="00EA34B6" w:rsidP="00EA34B6">
            <w:pPr>
              <w:autoSpaceDE w:val="0"/>
              <w:autoSpaceDN w:val="0"/>
              <w:adjustRightInd w:val="0"/>
              <w:jc w:val="right"/>
              <w:rPr>
                <w:bCs/>
              </w:rPr>
            </w:pPr>
            <w:r w:rsidRPr="00A35E28">
              <w:rPr>
                <w:bCs/>
              </w:rPr>
              <w:t>($528)</w:t>
            </w:r>
          </w:p>
        </w:tc>
        <w:tc>
          <w:tcPr>
            <w:tcW w:w="1890" w:type="dxa"/>
          </w:tcPr>
          <w:p w:rsidR="00EA34B6" w:rsidRPr="00A35E28" w:rsidRDefault="00EA34B6" w:rsidP="00EA34B6">
            <w:pPr>
              <w:autoSpaceDE w:val="0"/>
              <w:autoSpaceDN w:val="0"/>
              <w:adjustRightInd w:val="0"/>
              <w:jc w:val="right"/>
              <w:rPr>
                <w:bCs/>
              </w:rPr>
            </w:pPr>
            <w:r w:rsidRPr="00A35E28">
              <w:rPr>
                <w:bCs/>
              </w:rPr>
              <w:t>$2,072</w:t>
            </w:r>
          </w:p>
        </w:tc>
      </w:tr>
      <w:tr w:rsidR="00EA34B6" w:rsidRPr="00A35E28" w:rsidTr="00EA34B6">
        <w:trPr>
          <w:jc w:val="center"/>
        </w:trPr>
        <w:tc>
          <w:tcPr>
            <w:tcW w:w="3348" w:type="dxa"/>
          </w:tcPr>
          <w:p w:rsidR="00EA34B6" w:rsidRPr="00A35E28" w:rsidRDefault="00EA34B6" w:rsidP="00EA34B6">
            <w:pPr>
              <w:autoSpaceDE w:val="0"/>
              <w:autoSpaceDN w:val="0"/>
              <w:adjustRightInd w:val="0"/>
              <w:jc w:val="both"/>
              <w:rPr>
                <w:bCs/>
              </w:rPr>
            </w:pPr>
            <w:r w:rsidRPr="00A35E28">
              <w:rPr>
                <w:bCs/>
              </w:rPr>
              <w:t>Purchased Power (715)</w:t>
            </w:r>
          </w:p>
        </w:tc>
        <w:tc>
          <w:tcPr>
            <w:tcW w:w="1890" w:type="dxa"/>
          </w:tcPr>
          <w:p w:rsidR="00EA34B6" w:rsidRPr="00A35E28" w:rsidRDefault="00EA34B6" w:rsidP="00EA34B6">
            <w:pPr>
              <w:autoSpaceDE w:val="0"/>
              <w:autoSpaceDN w:val="0"/>
              <w:adjustRightInd w:val="0"/>
              <w:jc w:val="right"/>
              <w:rPr>
                <w:bCs/>
              </w:rPr>
            </w:pPr>
            <w:r w:rsidRPr="00A35E28">
              <w:rPr>
                <w:bCs/>
              </w:rPr>
              <w:t>$8,595</w:t>
            </w:r>
          </w:p>
        </w:tc>
        <w:tc>
          <w:tcPr>
            <w:tcW w:w="1800" w:type="dxa"/>
          </w:tcPr>
          <w:p w:rsidR="00EA34B6" w:rsidRPr="00A35E28" w:rsidRDefault="00EA34B6" w:rsidP="00EA34B6">
            <w:pPr>
              <w:autoSpaceDE w:val="0"/>
              <w:autoSpaceDN w:val="0"/>
              <w:adjustRightInd w:val="0"/>
              <w:jc w:val="right"/>
              <w:rPr>
                <w:bCs/>
              </w:rPr>
            </w:pPr>
            <w:r w:rsidRPr="00A35E28">
              <w:rPr>
                <w:bCs/>
              </w:rPr>
              <w:t>($1,746)</w:t>
            </w:r>
          </w:p>
        </w:tc>
        <w:tc>
          <w:tcPr>
            <w:tcW w:w="1890" w:type="dxa"/>
          </w:tcPr>
          <w:p w:rsidR="00EA34B6" w:rsidRPr="00A35E28" w:rsidRDefault="00EA34B6" w:rsidP="00EA34B6">
            <w:pPr>
              <w:autoSpaceDE w:val="0"/>
              <w:autoSpaceDN w:val="0"/>
              <w:adjustRightInd w:val="0"/>
              <w:jc w:val="right"/>
              <w:rPr>
                <w:bCs/>
              </w:rPr>
            </w:pPr>
            <w:r w:rsidRPr="00A35E28">
              <w:rPr>
                <w:bCs/>
              </w:rPr>
              <w:t>$6,849</w:t>
            </w:r>
          </w:p>
        </w:tc>
      </w:tr>
      <w:tr w:rsidR="00EA34B6" w:rsidRPr="00A35E28" w:rsidTr="00EA34B6">
        <w:trPr>
          <w:jc w:val="center"/>
        </w:trPr>
        <w:tc>
          <w:tcPr>
            <w:tcW w:w="3348" w:type="dxa"/>
          </w:tcPr>
          <w:p w:rsidR="00EA34B6" w:rsidRPr="00A35E28" w:rsidRDefault="00EA34B6" w:rsidP="00EA34B6">
            <w:pPr>
              <w:autoSpaceDE w:val="0"/>
              <w:autoSpaceDN w:val="0"/>
              <w:adjustRightInd w:val="0"/>
              <w:jc w:val="both"/>
              <w:rPr>
                <w:bCs/>
              </w:rPr>
            </w:pPr>
            <w:r w:rsidRPr="00A35E28">
              <w:rPr>
                <w:bCs/>
              </w:rPr>
              <w:t>Chemicals (718)</w:t>
            </w:r>
          </w:p>
        </w:tc>
        <w:tc>
          <w:tcPr>
            <w:tcW w:w="1890" w:type="dxa"/>
          </w:tcPr>
          <w:p w:rsidR="00EA34B6" w:rsidRPr="00A35E28" w:rsidRDefault="00EA34B6" w:rsidP="00EA34B6">
            <w:pPr>
              <w:autoSpaceDE w:val="0"/>
              <w:autoSpaceDN w:val="0"/>
              <w:adjustRightInd w:val="0"/>
              <w:jc w:val="right"/>
              <w:rPr>
                <w:bCs/>
              </w:rPr>
            </w:pPr>
            <w:r w:rsidRPr="00A35E28">
              <w:rPr>
                <w:bCs/>
              </w:rPr>
              <w:t>$2,752</w:t>
            </w:r>
          </w:p>
        </w:tc>
        <w:tc>
          <w:tcPr>
            <w:tcW w:w="1800" w:type="dxa"/>
          </w:tcPr>
          <w:p w:rsidR="00EA34B6" w:rsidRPr="00A35E28" w:rsidRDefault="00EA34B6" w:rsidP="00EA34B6">
            <w:pPr>
              <w:autoSpaceDE w:val="0"/>
              <w:autoSpaceDN w:val="0"/>
              <w:adjustRightInd w:val="0"/>
              <w:jc w:val="right"/>
              <w:rPr>
                <w:bCs/>
              </w:rPr>
            </w:pPr>
            <w:r w:rsidRPr="00A35E28">
              <w:rPr>
                <w:bCs/>
              </w:rPr>
              <w:t>($559)</w:t>
            </w:r>
          </w:p>
        </w:tc>
        <w:tc>
          <w:tcPr>
            <w:tcW w:w="1890" w:type="dxa"/>
          </w:tcPr>
          <w:p w:rsidR="00EA34B6" w:rsidRPr="00A35E28" w:rsidRDefault="00EA34B6" w:rsidP="00EA34B6">
            <w:pPr>
              <w:autoSpaceDE w:val="0"/>
              <w:autoSpaceDN w:val="0"/>
              <w:adjustRightInd w:val="0"/>
              <w:jc w:val="right"/>
              <w:rPr>
                <w:bCs/>
              </w:rPr>
            </w:pPr>
            <w:r w:rsidRPr="00A35E28">
              <w:rPr>
                <w:bCs/>
              </w:rPr>
              <w:t>$2,193</w:t>
            </w:r>
          </w:p>
        </w:tc>
      </w:tr>
    </w:tbl>
    <w:p w:rsidR="00EA34B6" w:rsidRPr="00FC7E76" w:rsidRDefault="00EA34B6" w:rsidP="00EA34B6">
      <w:pPr>
        <w:autoSpaceDE w:val="0"/>
        <w:autoSpaceDN w:val="0"/>
        <w:adjustRightInd w:val="0"/>
        <w:jc w:val="both"/>
        <w:rPr>
          <w:bCs/>
          <w:sz w:val="20"/>
          <w:szCs w:val="20"/>
        </w:rPr>
      </w:pPr>
      <w:r w:rsidRPr="00A35E28">
        <w:rPr>
          <w:bCs/>
        </w:rPr>
        <w:t xml:space="preserve">   </w:t>
      </w:r>
      <w:r w:rsidRPr="00FC7E76">
        <w:rPr>
          <w:bCs/>
          <w:sz w:val="20"/>
          <w:szCs w:val="20"/>
        </w:rPr>
        <w:t>Source: PAA Order and staff calculations.</w:t>
      </w:r>
    </w:p>
    <w:p w:rsidR="00EA34B6" w:rsidRPr="00FC7E76" w:rsidRDefault="00EA34B6" w:rsidP="00EA34B6">
      <w:pPr>
        <w:autoSpaceDE w:val="0"/>
        <w:autoSpaceDN w:val="0"/>
        <w:adjustRightInd w:val="0"/>
        <w:jc w:val="both"/>
        <w:rPr>
          <w:bCs/>
          <w:sz w:val="20"/>
          <w:szCs w:val="20"/>
        </w:rPr>
      </w:pPr>
    </w:p>
    <w:p w:rsidR="00FC7E76" w:rsidRPr="00A35E28" w:rsidRDefault="00FC7E76" w:rsidP="00EA34B6">
      <w:pPr>
        <w:autoSpaceDE w:val="0"/>
        <w:autoSpaceDN w:val="0"/>
        <w:adjustRightInd w:val="0"/>
        <w:jc w:val="both"/>
        <w:rPr>
          <w:bCs/>
        </w:rPr>
      </w:pPr>
    </w:p>
    <w:p w:rsidR="00EA34B6" w:rsidRPr="00A35E28" w:rsidRDefault="00EA34B6" w:rsidP="00EA34B6">
      <w:pPr>
        <w:pStyle w:val="BodyText"/>
        <w:spacing w:after="0"/>
        <w:rPr>
          <w:rFonts w:ascii="Arial" w:hAnsi="Arial" w:cs="Arial"/>
          <w:b/>
          <w:bCs/>
        </w:rPr>
      </w:pPr>
      <w:r w:rsidRPr="00A35E28">
        <w:rPr>
          <w:bCs/>
        </w:rPr>
        <w:t xml:space="preserve">Staff recommends a decrease of $2,833 ($528 + $1,746 + $559) in Phase II to reflect adjustments related to the loss of customers. This results in a net addition to O&amp;M in Phase II of $2,625 ($5,458 - $2,833). Staff’s adjustments are reflected on Schedule </w:t>
      </w:r>
      <w:r w:rsidR="006A25C3">
        <w:rPr>
          <w:bCs/>
        </w:rPr>
        <w:t xml:space="preserve">No. </w:t>
      </w:r>
      <w:r w:rsidRPr="00A35E28">
        <w:rPr>
          <w:bCs/>
        </w:rPr>
        <w:t>2-B. With the additional adjustments, staff recommends Phase II O&amp;M expense of $140,634 ($138,009 + $2,625).</w:t>
      </w:r>
    </w:p>
    <w:p w:rsidR="00EA34B6" w:rsidRPr="00A35E28" w:rsidRDefault="00EA34B6" w:rsidP="00460E5A">
      <w:pPr>
        <w:pStyle w:val="BodyText"/>
        <w:spacing w:after="0"/>
        <w:rPr>
          <w:rFonts w:ascii="Arial" w:hAnsi="Arial" w:cs="Arial"/>
          <w:b/>
          <w:bCs/>
        </w:rPr>
      </w:pPr>
    </w:p>
    <w:p w:rsidR="00B0485A" w:rsidRPr="00A35E28" w:rsidRDefault="00B0485A" w:rsidP="00460E5A">
      <w:pPr>
        <w:pStyle w:val="BodyText"/>
        <w:spacing w:after="0"/>
        <w:rPr>
          <w:rFonts w:ascii="Arial" w:hAnsi="Arial" w:cs="Arial"/>
          <w:b/>
          <w:bCs/>
        </w:rPr>
      </w:pPr>
      <w:r w:rsidRPr="00A35E28">
        <w:rPr>
          <w:rFonts w:ascii="Arial" w:hAnsi="Arial" w:cs="Arial"/>
          <w:b/>
          <w:bCs/>
        </w:rPr>
        <w:t xml:space="preserve">Operating </w:t>
      </w:r>
      <w:r w:rsidR="006D6D23" w:rsidRPr="00A35E28">
        <w:rPr>
          <w:rFonts w:ascii="Arial" w:hAnsi="Arial" w:cs="Arial"/>
          <w:b/>
          <w:bCs/>
        </w:rPr>
        <w:t>Ratio Methodology</w:t>
      </w:r>
    </w:p>
    <w:p w:rsidR="00815AF2" w:rsidRPr="00A35E28" w:rsidRDefault="00815AF2" w:rsidP="00815AF2">
      <w:pPr>
        <w:autoSpaceDE w:val="0"/>
        <w:autoSpaceDN w:val="0"/>
        <w:adjustRightInd w:val="0"/>
        <w:jc w:val="both"/>
        <w:rPr>
          <w:bCs/>
        </w:rPr>
      </w:pPr>
      <w:r w:rsidRPr="00A35E28">
        <w:rPr>
          <w:bCs/>
        </w:rPr>
        <w:t>In the PAA Order, the Commission approved an operating margin of 7.25 percent for Beaches.</w:t>
      </w:r>
      <w:r w:rsidRPr="00A35E28">
        <w:rPr>
          <w:rFonts w:ascii="Arial" w:hAnsi="Arial" w:cs="Arial"/>
          <w:b/>
          <w:bCs/>
        </w:rPr>
        <w:t xml:space="preserve"> </w:t>
      </w:r>
      <w:r w:rsidRPr="00A35E28">
        <w:t>Using a 10 percent margin in Phase I produced an operating margin of $13,801, which was above the suggested cap of $10,000. The Commission found that a 7.25 percent margin was appropriate in Phase I because it resulted in a $10,000 operating margin.</w:t>
      </w:r>
      <w:r w:rsidRPr="00A35E28">
        <w:rPr>
          <w:rFonts w:ascii="Arial" w:hAnsi="Arial" w:cs="Arial"/>
          <w:b/>
          <w:bCs/>
        </w:rPr>
        <w:t xml:space="preserve"> </w:t>
      </w:r>
      <w:r w:rsidRPr="00A35E28">
        <w:rPr>
          <w:bCs/>
        </w:rPr>
        <w:t>As noted above, staff is recommending Phase II O&amp;M expense of $140,634.</w:t>
      </w:r>
    </w:p>
    <w:p w:rsidR="00815AF2" w:rsidRPr="00A35E28" w:rsidRDefault="00815AF2" w:rsidP="00815AF2">
      <w:pPr>
        <w:autoSpaceDE w:val="0"/>
        <w:autoSpaceDN w:val="0"/>
        <w:adjustRightInd w:val="0"/>
        <w:jc w:val="both"/>
        <w:rPr>
          <w:bCs/>
        </w:rPr>
      </w:pPr>
    </w:p>
    <w:p w:rsidR="00636380" w:rsidRPr="00A35E28" w:rsidRDefault="00815AF2" w:rsidP="00815AF2">
      <w:pPr>
        <w:autoSpaceDE w:val="0"/>
        <w:autoSpaceDN w:val="0"/>
        <w:adjustRightInd w:val="0"/>
        <w:jc w:val="both"/>
        <w:rPr>
          <w:bCs/>
        </w:rPr>
      </w:pPr>
      <w:r w:rsidRPr="00A35E28">
        <w:rPr>
          <w:bCs/>
        </w:rPr>
        <w:lastRenderedPageBreak/>
        <w:t>Since the PAA Order in this docket, the operating ratio methodology has transitioned from “Commission practice” to a formalized rule, which now includes a 12 percent margin and a $15,000 cap.</w:t>
      </w:r>
      <w:r w:rsidRPr="00A35E28">
        <w:rPr>
          <w:rStyle w:val="FootnoteReference"/>
          <w:bCs/>
        </w:rPr>
        <w:footnoteReference w:id="21"/>
      </w:r>
      <w:r w:rsidRPr="00A35E28">
        <w:rPr>
          <w:bCs/>
        </w:rPr>
        <w:t xml:space="preserve"> This rule went into effect on March 28, 2019. As outlined in the rule, staff verified that the Utility’s rate base is not greater than 125 percent of O&amp;M expenses, and that the use of the operating ratio methodology does not change the Utility’s qualification for a staff-assisted rate case. Accordingly, staff applied the methodology established in the rule to calculate the Utility’s Phase II revenue requirement. A margin of 12 percent of the Utility’s O&amp;M expenses is $16,876 ($140,634 x 12</w:t>
      </w:r>
      <w:r w:rsidR="00FC7E76">
        <w:rPr>
          <w:bCs/>
        </w:rPr>
        <w:t xml:space="preserve"> percent</w:t>
      </w:r>
      <w:r w:rsidRPr="00A35E28">
        <w:rPr>
          <w:bCs/>
        </w:rPr>
        <w:t xml:space="preserve">), which is above the $15,000 cap. As such, </w:t>
      </w:r>
      <w:r w:rsidRPr="00A35E28">
        <w:t>staff recommends that a 10.67 percent margin is appropriate in Phase II because it results in a $15,000 operating margin.</w:t>
      </w:r>
    </w:p>
    <w:p w:rsidR="00B0485A" w:rsidRPr="00A35E28" w:rsidRDefault="00B0485A" w:rsidP="00460E5A">
      <w:pPr>
        <w:pStyle w:val="BodyText"/>
        <w:spacing w:after="0"/>
      </w:pPr>
    </w:p>
    <w:p w:rsidR="00460E5A" w:rsidRPr="00A35E28" w:rsidRDefault="00460E5A" w:rsidP="00460E5A">
      <w:pPr>
        <w:pStyle w:val="BodyText"/>
        <w:spacing w:after="0"/>
        <w:rPr>
          <w:rFonts w:ascii="Arial" w:hAnsi="Arial" w:cs="Arial"/>
          <w:b/>
          <w:bCs/>
        </w:rPr>
      </w:pPr>
      <w:r w:rsidRPr="00A35E28">
        <w:rPr>
          <w:rFonts w:ascii="Arial" w:hAnsi="Arial" w:cs="Arial"/>
          <w:b/>
          <w:bCs/>
        </w:rPr>
        <w:t>Conclusion</w:t>
      </w:r>
    </w:p>
    <w:p w:rsidR="00815AF2" w:rsidRDefault="00815AF2" w:rsidP="00815AF2">
      <w:pPr>
        <w:pStyle w:val="BodyText"/>
      </w:pPr>
      <w:r w:rsidRPr="00A35E28">
        <w:t>Based on staff’s review of documentation provided by Beaches, the appropriate Phase II revenue requirement is $185,</w:t>
      </w:r>
      <w:r w:rsidR="00766552">
        <w:t>819</w:t>
      </w:r>
      <w:r w:rsidRPr="00A35E28">
        <w:t>. Th</w:t>
      </w:r>
      <w:r w:rsidR="00766552">
        <w:t>is represents an increase of $3</w:t>
      </w:r>
      <w:r w:rsidR="001C6103">
        <w:t>3</w:t>
      </w:r>
      <w:r w:rsidRPr="00A35E28">
        <w:t>,</w:t>
      </w:r>
      <w:r w:rsidR="00766552">
        <w:t>095</w:t>
      </w:r>
      <w:r w:rsidRPr="00A35E28">
        <w:t>, which equates to an increase of 21.</w:t>
      </w:r>
      <w:r w:rsidR="00766552">
        <w:t>67</w:t>
      </w:r>
      <w:r w:rsidRPr="00A35E28">
        <w:t xml:space="preserve"> percent.</w:t>
      </w:r>
      <w:r w:rsidRPr="00A35E28">
        <w:rPr>
          <w:b/>
          <w:i/>
        </w:rPr>
        <w:t xml:space="preserve"> </w:t>
      </w:r>
      <w:r w:rsidRPr="00A35E28">
        <w:t>The increase includes staff’s recommended pro forma plant and O&amp;M expense additions discussed above, as well as the billing determinant change and corresponding adjustment to test year revenues discussed in Issue</w:t>
      </w:r>
      <w:r w:rsidR="00C11CEF">
        <w:t>s</w:t>
      </w:r>
      <w:r w:rsidRPr="00A35E28">
        <w:t xml:space="preserve"> 2</w:t>
      </w:r>
      <w:r w:rsidR="00C11CEF">
        <w:t xml:space="preserve"> and 3</w:t>
      </w:r>
      <w:r w:rsidRPr="00A35E28">
        <w:t>.</w:t>
      </w:r>
      <w:r w:rsidRPr="00A35E28">
        <w:rPr>
          <w:b/>
          <w:i/>
        </w:rPr>
        <w:t xml:space="preserve"> </w:t>
      </w:r>
      <w:r w:rsidRPr="00A35E28">
        <w:t>Phase II rate base is shown on Schedule No. 1-A. The related adjustments are shown on Schedule No. 1-B. The operating income for Phase II is shown on Schedule No. 2-A. The related adjustments are shown on Schedule No. 2-B.</w:t>
      </w:r>
    </w:p>
    <w:p w:rsidR="008A5B65" w:rsidRDefault="008A5B65">
      <w:pPr>
        <w:pStyle w:val="BodyText"/>
      </w:pPr>
    </w:p>
    <w:p w:rsidR="00560B1B" w:rsidRDefault="00560B1B">
      <w:pPr>
        <w:pStyle w:val="IssueHeading"/>
        <w:rPr>
          <w:vanish/>
          <w:specVanish/>
        </w:rPr>
      </w:pPr>
      <w:r w:rsidRPr="004C3641">
        <w:rPr>
          <w:b w:val="0"/>
          <w:i w:val="0"/>
        </w:rPr>
        <w:br w:type="page"/>
      </w:r>
      <w:r w:rsidRPr="004C3641">
        <w:lastRenderedPageBreak/>
        <w:t xml:space="preserve">Issue </w:t>
      </w:r>
      <w:fldSimple w:instr=" SEQ Issue \* MERGEFORMAT ">
        <w:r w:rsidR="00983D7F">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983D7F">
        <w:rPr>
          <w:noProof/>
        </w:rPr>
        <w:instrText>2</w:instrText>
      </w:r>
      <w:r>
        <w:fldChar w:fldCharType="end"/>
      </w:r>
      <w:r>
        <w:tab/>
        <w:instrText xml:space="preserve">" \l 1 </w:instrText>
      </w:r>
      <w:r>
        <w:fldChar w:fldCharType="end"/>
      </w:r>
      <w:r>
        <w:t> </w:t>
      </w:r>
    </w:p>
    <w:p w:rsidR="00560B1B" w:rsidRDefault="00560B1B">
      <w:pPr>
        <w:pStyle w:val="BodyText"/>
      </w:pPr>
      <w:r w:rsidRPr="00560B1B">
        <w:t>What are the appropriate test year revenues for Phase II?</w:t>
      </w:r>
    </w:p>
    <w:p w:rsidR="00560B1B" w:rsidRDefault="00560B1B" w:rsidP="00560B1B">
      <w:pPr>
        <w:spacing w:after="240"/>
        <w:jc w:val="both"/>
        <w:outlineLvl w:val="1"/>
      </w:pPr>
      <w:r>
        <w:rPr>
          <w:rFonts w:ascii="Arial" w:hAnsi="Arial" w:cs="Arial"/>
          <w:b/>
          <w:bCs/>
          <w:i/>
          <w:iCs/>
          <w:szCs w:val="28"/>
        </w:rPr>
        <w:t>Recommendation:</w:t>
      </w:r>
      <w:r w:rsidRPr="00560B1B">
        <w:t> The appropriate test year revenues for Beaches’ Phase II rates are $15</w:t>
      </w:r>
      <w:r w:rsidR="00766552">
        <w:t>2</w:t>
      </w:r>
      <w:r w:rsidRPr="00560B1B">
        <w:t>,</w:t>
      </w:r>
      <w:r w:rsidR="0078727D">
        <w:t>724</w:t>
      </w:r>
      <w:r w:rsidRPr="00560B1B">
        <w:t>. (Ramos)</w:t>
      </w:r>
    </w:p>
    <w:p w:rsidR="00560B1B" w:rsidRPr="00560B1B" w:rsidRDefault="00560B1B" w:rsidP="00560B1B">
      <w:pPr>
        <w:spacing w:after="240"/>
        <w:jc w:val="both"/>
        <w:outlineLvl w:val="1"/>
      </w:pPr>
      <w:r w:rsidRPr="00560B1B">
        <w:rPr>
          <w:rFonts w:ascii="Arial" w:hAnsi="Arial" w:cs="Arial"/>
          <w:b/>
          <w:bCs/>
          <w:i/>
          <w:iCs/>
          <w:szCs w:val="28"/>
        </w:rPr>
        <w:t>Staff Analysis: </w:t>
      </w:r>
      <w:r w:rsidRPr="00560B1B">
        <w:t>In Phase I of the instant docket, the Commission approved a Phase I revenue requirement of $176,348.</w:t>
      </w:r>
      <w:r w:rsidRPr="00560B1B">
        <w:rPr>
          <w:vertAlign w:val="superscript"/>
        </w:rPr>
        <w:footnoteReference w:id="22"/>
      </w:r>
      <w:r w:rsidRPr="00560B1B">
        <w:t xml:space="preserve"> The </w:t>
      </w:r>
      <w:r>
        <w:t>U</w:t>
      </w:r>
      <w:r w:rsidRPr="00560B1B">
        <w:t xml:space="preserve">tility’s Phase I test year revenues and Phase I rates were calculated based on the </w:t>
      </w:r>
      <w:r>
        <w:t>U</w:t>
      </w:r>
      <w:r w:rsidRPr="00560B1B">
        <w:t>tility’s billing determinants at the time</w:t>
      </w:r>
      <w:r w:rsidR="00CD251F">
        <w:t xml:space="preserve">: </w:t>
      </w:r>
      <w:r w:rsidRPr="00560B1B">
        <w:t xml:space="preserve">320 wastewater customers and 45 prepaid connections. However, as discussed in Issue 3, the </w:t>
      </w:r>
      <w:r>
        <w:t>U</w:t>
      </w:r>
      <w:r w:rsidRPr="00560B1B">
        <w:t xml:space="preserve">tility is currently under earning due to the impact of Hurricane Michael on Beaches’ service territory, which significantly reduced the </w:t>
      </w:r>
      <w:r>
        <w:t>U</w:t>
      </w:r>
      <w:r w:rsidRPr="00560B1B">
        <w:t xml:space="preserve">tility’s customer base. </w:t>
      </w:r>
    </w:p>
    <w:p w:rsidR="00560B1B" w:rsidRPr="00560B1B" w:rsidRDefault="00560B1B" w:rsidP="00560B1B">
      <w:pPr>
        <w:spacing w:after="200"/>
        <w:jc w:val="both"/>
      </w:pPr>
      <w:r w:rsidRPr="00560B1B">
        <w:t xml:space="preserve">As discussed in Issue 3, staff is recommending the rates be redesigned due to the significant reduction in the </w:t>
      </w:r>
      <w:r>
        <w:t>U</w:t>
      </w:r>
      <w:r w:rsidRPr="00560B1B">
        <w:t xml:space="preserve">tility’s customer base. In order to reflect the appropriate percentage increase as a result of the Phase II increase and the impact from redesigning rates, staff believes it is appropriate to adjust test year revenues by utilizing the </w:t>
      </w:r>
      <w:r>
        <w:t>U</w:t>
      </w:r>
      <w:r w:rsidRPr="00560B1B">
        <w:t>tility’s 2018/2019 index rates</w:t>
      </w:r>
      <w:r w:rsidRPr="00560B1B">
        <w:rPr>
          <w:vertAlign w:val="superscript"/>
        </w:rPr>
        <w:footnoteReference w:id="23"/>
      </w:r>
      <w:r w:rsidRPr="00560B1B">
        <w:t xml:space="preserve"> and the </w:t>
      </w:r>
      <w:r>
        <w:t>U</w:t>
      </w:r>
      <w:r w:rsidRPr="00560B1B">
        <w:t>tility’s current customer count. This resul</w:t>
      </w:r>
      <w:r w:rsidR="00766552">
        <w:t>ts in test year revenues of $152</w:t>
      </w:r>
      <w:r w:rsidRPr="00560B1B">
        <w:t>,</w:t>
      </w:r>
      <w:r w:rsidR="00766552">
        <w:t>724</w:t>
      </w:r>
      <w:r w:rsidRPr="00560B1B">
        <w:t>. Therefore, test year revenues should be decreased by $23,</w:t>
      </w:r>
      <w:r w:rsidR="00766552">
        <w:t>624</w:t>
      </w:r>
      <w:r w:rsidR="00CD251F">
        <w:t xml:space="preserve"> ($176,348 - $152,724 = $23,624)</w:t>
      </w:r>
      <w:r w:rsidRPr="00560B1B">
        <w:t>. Based on the above, the appropriate test year revenues for Beaches’ Phase II rates are $15</w:t>
      </w:r>
      <w:r w:rsidR="00766552">
        <w:t>2</w:t>
      </w:r>
      <w:r w:rsidRPr="00560B1B">
        <w:t>,</w:t>
      </w:r>
      <w:r w:rsidR="00766552">
        <w:t>724</w:t>
      </w:r>
      <w:r w:rsidRPr="00560B1B">
        <w:t>, which consists of $14</w:t>
      </w:r>
      <w:r w:rsidR="00766552">
        <w:t>8</w:t>
      </w:r>
      <w:r w:rsidRPr="00560B1B">
        <w:t>,</w:t>
      </w:r>
      <w:r w:rsidR="00766552">
        <w:t>877</w:t>
      </w:r>
      <w:r w:rsidRPr="00560B1B">
        <w:t xml:space="preserve"> of service revenues and $3,847 of miscellaneous revenues.</w:t>
      </w:r>
    </w:p>
    <w:p w:rsidR="005A72AE" w:rsidRPr="00EC7740" w:rsidRDefault="005A72AE">
      <w:pPr>
        <w:pStyle w:val="IssueHeading"/>
        <w:rPr>
          <w:vanish/>
          <w:specVanish/>
        </w:rPr>
      </w:pPr>
      <w:r w:rsidRPr="004C3641">
        <w:rPr>
          <w:b w:val="0"/>
          <w:i w:val="0"/>
        </w:rPr>
        <w:br w:type="page"/>
      </w:r>
      <w:r w:rsidRPr="00EC7740">
        <w:lastRenderedPageBreak/>
        <w:t xml:space="preserve">Issue </w:t>
      </w:r>
      <w:fldSimple w:instr=" SEQ Issue \* MERGEFORMAT ">
        <w:r w:rsidR="00983D7F">
          <w:rPr>
            <w:noProof/>
          </w:rPr>
          <w:t>3</w:t>
        </w:r>
      </w:fldSimple>
      <w:r w:rsidRPr="00EC7740">
        <w:t>:</w:t>
      </w:r>
      <w:r w:rsidRPr="00EC7740">
        <w:fldChar w:fldCharType="begin"/>
      </w:r>
      <w:r w:rsidRPr="00EC7740">
        <w:instrText xml:space="preserve"> TC "</w:instrText>
      </w:r>
      <w:r w:rsidRPr="00EC7740">
        <w:fldChar w:fldCharType="begin"/>
      </w:r>
      <w:r w:rsidRPr="00EC7740">
        <w:instrText xml:space="preserve"> SEQ issue \c </w:instrText>
      </w:r>
      <w:r w:rsidRPr="00EC7740">
        <w:fldChar w:fldCharType="separate"/>
      </w:r>
      <w:r w:rsidR="00983D7F">
        <w:rPr>
          <w:noProof/>
        </w:rPr>
        <w:instrText>3</w:instrText>
      </w:r>
      <w:r w:rsidRPr="00EC7740">
        <w:fldChar w:fldCharType="end"/>
      </w:r>
      <w:r w:rsidRPr="00EC7740">
        <w:tab/>
        <w:instrText xml:space="preserve">" \l 1 </w:instrText>
      </w:r>
      <w:r w:rsidRPr="00EC7740">
        <w:fldChar w:fldCharType="end"/>
      </w:r>
      <w:r w:rsidRPr="00EC7740">
        <w:t> </w:t>
      </w:r>
    </w:p>
    <w:p w:rsidR="005A72AE" w:rsidRPr="00EC7740" w:rsidRDefault="0028421D">
      <w:pPr>
        <w:pStyle w:val="BodyText"/>
      </w:pPr>
      <w:r w:rsidRPr="00EC7740">
        <w:t>What are the appropriate rates for Phase II?</w:t>
      </w:r>
    </w:p>
    <w:p w:rsidR="005A72AE" w:rsidRPr="00EC7740" w:rsidRDefault="005A72AE">
      <w:pPr>
        <w:pStyle w:val="IssueSubsectionHeading"/>
        <w:rPr>
          <w:vanish/>
          <w:specVanish/>
        </w:rPr>
      </w:pPr>
      <w:r w:rsidRPr="00EC7740">
        <w:t>Recommendation: </w:t>
      </w:r>
    </w:p>
    <w:p w:rsidR="005A72AE" w:rsidRPr="00EC7740" w:rsidRDefault="005A72AE">
      <w:pPr>
        <w:pStyle w:val="BodyText"/>
      </w:pPr>
      <w:r w:rsidRPr="00EC7740">
        <w:t> </w:t>
      </w:r>
      <w:r w:rsidR="003B621F" w:rsidRPr="00EC7740">
        <w:t>The recommended rates and charges are shown on Sch</w:t>
      </w:r>
      <w:r w:rsidR="0096470D">
        <w:t xml:space="preserve">edule No. </w:t>
      </w:r>
      <w:r w:rsidR="002721C7">
        <w:t>3</w:t>
      </w:r>
      <w:r w:rsidR="0096470D">
        <w:t>. The U</w:t>
      </w:r>
      <w:r w:rsidR="003B621F" w:rsidRPr="00EC7740">
        <w:t xml:space="preserve">tility should file revised tariff sheets and a proposed customer notice to reflect the Commission-approved rates and charges. The approved rates and charges should be effective for service rendered on or after the stamped approval date on the tariff sheets pursuant to Rule 25-30.475(1), </w:t>
      </w:r>
      <w:r w:rsidR="00A92A8B">
        <w:t>Florida Administrative Code (</w:t>
      </w:r>
      <w:r w:rsidR="003B621F" w:rsidRPr="00EC7740">
        <w:t>F.A.C.</w:t>
      </w:r>
      <w:r w:rsidR="00A92A8B">
        <w:t>).</w:t>
      </w:r>
      <w:r w:rsidR="003B621F" w:rsidRPr="00EC7740">
        <w:t xml:space="preserve"> In addition, the approved rates and charges should not be implemented until staff has approved the proposed customer notice and the notice has been </w:t>
      </w:r>
      <w:r w:rsidR="0096470D">
        <w:t>received by the customers. The U</w:t>
      </w:r>
      <w:r w:rsidR="003B621F" w:rsidRPr="00EC7740">
        <w:t>tility should provide proof of the date notice was given within 10 days of the date of the notice. (Ramos)</w:t>
      </w:r>
      <w:r w:rsidRPr="00EC7740">
        <w:t xml:space="preserve"> </w:t>
      </w:r>
    </w:p>
    <w:p w:rsidR="005A72AE" w:rsidRPr="00EC7740" w:rsidRDefault="005A72AE">
      <w:pPr>
        <w:pStyle w:val="IssueSubsectionHeading"/>
        <w:rPr>
          <w:vanish/>
          <w:specVanish/>
        </w:rPr>
      </w:pPr>
      <w:r w:rsidRPr="00EC7740">
        <w:t>Staff Analysis: </w:t>
      </w:r>
    </w:p>
    <w:p w:rsidR="003B621F" w:rsidRPr="00EC7740" w:rsidRDefault="005A72AE" w:rsidP="003B621F">
      <w:pPr>
        <w:jc w:val="both"/>
      </w:pPr>
      <w:r w:rsidRPr="00EC7740">
        <w:t> </w:t>
      </w:r>
      <w:proofErr w:type="gramStart"/>
      <w:r w:rsidR="003B621F" w:rsidRPr="00EC7740">
        <w:t>Pursuant to Order No.</w:t>
      </w:r>
      <w:proofErr w:type="gramEnd"/>
      <w:r w:rsidR="003B621F" w:rsidRPr="00EC7740">
        <w:t xml:space="preserve"> PSC-2017-0383-PAA-SU, </w:t>
      </w:r>
      <w:r w:rsidR="00435BD3">
        <w:t xml:space="preserve">issued October 4, 2017, </w:t>
      </w:r>
      <w:r w:rsidR="003B621F" w:rsidRPr="00EC7740">
        <w:t xml:space="preserve">in the instant docket, Beaches was granted a Phase I rate increase. The </w:t>
      </w:r>
      <w:r w:rsidR="0073068F">
        <w:t xml:space="preserve">PAA </w:t>
      </w:r>
      <w:r w:rsidR="003B621F" w:rsidRPr="00EC7740">
        <w:t xml:space="preserve">order also indicated </w:t>
      </w:r>
      <w:r w:rsidR="00FC7E76">
        <w:t xml:space="preserve">that </w:t>
      </w:r>
      <w:r w:rsidR="003B621F" w:rsidRPr="00EC7740">
        <w:t>the Commission would consider a Phase II rate increase once the Phase II projects were complete</w:t>
      </w:r>
      <w:r w:rsidR="0096470D">
        <w:t>d</w:t>
      </w:r>
      <w:r w:rsidR="003B621F" w:rsidRPr="00EC7740">
        <w:t xml:space="preserve"> and project costs were evaluated</w:t>
      </w:r>
      <w:r w:rsidR="0096470D">
        <w:t>. As discussed in Issue 1, the U</w:t>
      </w:r>
      <w:r w:rsidR="003B621F" w:rsidRPr="00EC7740">
        <w:t xml:space="preserve">tility completed the Phase II projects. Typically, the Phase II rate increase would be an incremental increase to the Phase I revenue requirement, resulting in an across-the-board increase to the Phase I rates. However, subsequent to the implementation of Phase I rates, Beaches was substantially impacted by Hurricane Michael in October </w:t>
      </w:r>
      <w:r w:rsidR="00435BD3">
        <w:t>2</w:t>
      </w:r>
      <w:r w:rsidR="003B621F" w:rsidRPr="00EC7740">
        <w:t>018, resulting in a si</w:t>
      </w:r>
      <w:r w:rsidR="0096470D">
        <w:t>gnificant decrease to the U</w:t>
      </w:r>
      <w:r w:rsidR="003B621F" w:rsidRPr="00EC7740">
        <w:t>tility’s customer base. In order to maintain a stable revenue stream and sustain the system at a safe and reliable leve</w:t>
      </w:r>
      <w:r w:rsidR="0096470D">
        <w:t>l, the Commission approved the U</w:t>
      </w:r>
      <w:r w:rsidR="003B621F" w:rsidRPr="00EC7740">
        <w:t>tility’s requested standby charge, which is a monthly reoccurring charge intended specifically for customers unable to receive wastewater service due to extensive storm damage.</w:t>
      </w:r>
      <w:r w:rsidR="003B621F" w:rsidRPr="00EC7740">
        <w:rPr>
          <w:vertAlign w:val="superscript"/>
        </w:rPr>
        <w:footnoteReference w:id="24"/>
      </w:r>
      <w:r w:rsidR="003B621F" w:rsidRPr="00EC7740">
        <w:t xml:space="preserve"> The st</w:t>
      </w:r>
      <w:r w:rsidR="0096470D">
        <w:t>andby charge is similar to the U</w:t>
      </w:r>
      <w:r w:rsidR="003B621F" w:rsidRPr="00EC7740">
        <w:t>tility’s guaranteed revenue charge</w:t>
      </w:r>
      <w:r w:rsidR="003B621F" w:rsidRPr="00EC7740">
        <w:rPr>
          <w:vertAlign w:val="superscript"/>
        </w:rPr>
        <w:footnoteReference w:id="25"/>
      </w:r>
      <w:r w:rsidR="003B621F" w:rsidRPr="00EC7740">
        <w:t xml:space="preserve"> because both charges represent an approx</w:t>
      </w:r>
      <w:r w:rsidR="0096470D">
        <w:t>imation of the fixed costs the U</w:t>
      </w:r>
      <w:r w:rsidR="003B621F" w:rsidRPr="00EC7740">
        <w:t xml:space="preserve">tility incurs to have service ready and available upon demand. </w:t>
      </w:r>
    </w:p>
    <w:p w:rsidR="003B621F" w:rsidRPr="00EC7740" w:rsidRDefault="003B621F" w:rsidP="003B621F">
      <w:pPr>
        <w:jc w:val="both"/>
      </w:pPr>
    </w:p>
    <w:p w:rsidR="003B621F" w:rsidRPr="00EC7740" w:rsidRDefault="0096470D" w:rsidP="003B621F">
      <w:pPr>
        <w:jc w:val="both"/>
      </w:pPr>
      <w:r>
        <w:t>When the U</w:t>
      </w:r>
      <w:r w:rsidR="003B621F" w:rsidRPr="00EC7740">
        <w:t>tility’s Phase I rates were designed, Beaches was serving approximately 320 wastewater customers and billing 45 property owners its monthly guaranteed revenue charge. However, due to the impa</w:t>
      </w:r>
      <w:r>
        <w:t>cts of Hurricane Michael, the U</w:t>
      </w:r>
      <w:r w:rsidR="003B621F" w:rsidRPr="00EC7740">
        <w:t>tility currently serves 255 wastewat</w:t>
      </w:r>
      <w:r>
        <w:t>er customers. In addition, the U</w:t>
      </w:r>
      <w:r w:rsidR="003B621F" w:rsidRPr="00EC7740">
        <w:t>tility bills 43 customers the standby charge and 36 property owners the guaranteed revenue charge. Although the standby charge was approved after Phase I rates were set, the existing Phase I rates, standby charge, and guaranteed reve</w:t>
      </w:r>
      <w:r w:rsidR="008535DF">
        <w:t>nue charge along with the post H</w:t>
      </w:r>
      <w:r w:rsidR="003B621F" w:rsidRPr="00EC7740">
        <w:t xml:space="preserve">urricane Michael billing determinants would generate approximately $30,000 less than the </w:t>
      </w:r>
      <w:r w:rsidR="00FC7E76">
        <w:t>U</w:t>
      </w:r>
      <w:r w:rsidR="003B621F" w:rsidRPr="00EC7740">
        <w:t xml:space="preserve">tility’s Commission-approved </w:t>
      </w:r>
      <w:proofErr w:type="gramStart"/>
      <w:r w:rsidR="003B621F" w:rsidRPr="00EC7740">
        <w:t>Phase</w:t>
      </w:r>
      <w:proofErr w:type="gramEnd"/>
      <w:r w:rsidR="003B621F" w:rsidRPr="00EC7740">
        <w:t xml:space="preserve"> I revenue requirement of $176,348. Due to the significant reduction to Beaches’ customer ba</w:t>
      </w:r>
      <w:r w:rsidR="008535DF">
        <w:t>se and in order to prevent the U</w:t>
      </w:r>
      <w:r w:rsidR="003B621F" w:rsidRPr="00EC7740">
        <w:t xml:space="preserve">tility from significantly under earning, staff believes it is </w:t>
      </w:r>
      <w:r w:rsidR="008535DF">
        <w:t>appropriate to restructure the U</w:t>
      </w:r>
      <w:r w:rsidR="003B621F" w:rsidRPr="00EC7740">
        <w:t xml:space="preserve">tility’s rates, standby charge and guaranteed revenue charge based on the existing billing determinants in order for the </w:t>
      </w:r>
      <w:r w:rsidR="00FC7E76">
        <w:t>U</w:t>
      </w:r>
      <w:r w:rsidR="003B621F" w:rsidRPr="00EC7740">
        <w:t>tility to achieve its authorized revenues from Phase I,</w:t>
      </w:r>
      <w:r w:rsidR="008021A5">
        <w:t xml:space="preserve"> incremental</w:t>
      </w:r>
      <w:r w:rsidR="003B621F" w:rsidRPr="00EC7740">
        <w:t xml:space="preserve"> Phase II, and </w:t>
      </w:r>
      <w:r w:rsidR="0073068F">
        <w:lastRenderedPageBreak/>
        <w:t>t</w:t>
      </w:r>
      <w:r w:rsidR="003B621F" w:rsidRPr="00EC7740">
        <w:t xml:space="preserve">he index adjustments. </w:t>
      </w:r>
      <w:r w:rsidR="00983D7F">
        <w:t>In the past, the Commission has approved the restructuring of rates to recover a previously authorized revenue requirement and index increases due to a significant decrease in billing determinants</w:t>
      </w:r>
      <w:r w:rsidR="004B6975">
        <w:t>.</w:t>
      </w:r>
      <w:r w:rsidR="003B621F" w:rsidRPr="00EC7740">
        <w:rPr>
          <w:vertAlign w:val="superscript"/>
        </w:rPr>
        <w:footnoteReference w:id="26"/>
      </w:r>
    </w:p>
    <w:p w:rsidR="00F10096" w:rsidRDefault="00F10096" w:rsidP="003B621F">
      <w:pPr>
        <w:jc w:val="both"/>
      </w:pPr>
    </w:p>
    <w:p w:rsidR="003B621F" w:rsidRPr="00EC7740" w:rsidRDefault="003B621F" w:rsidP="003B621F">
      <w:pPr>
        <w:jc w:val="both"/>
      </w:pPr>
      <w:r w:rsidRPr="00EC7740">
        <w:t>To determine the appropriate revenues for designing Phase II rates and charges, miscellaneous revenues of $3,847 should be removed from the Phase II revenue requirement of $185,</w:t>
      </w:r>
      <w:r w:rsidR="00766552">
        <w:t>819</w:t>
      </w:r>
      <w:r w:rsidRPr="00EC7740">
        <w:t xml:space="preserve"> resulting in $181,9</w:t>
      </w:r>
      <w:r w:rsidR="00766552">
        <w:t>72</w:t>
      </w:r>
      <w:r w:rsidRPr="00EC7740">
        <w:t xml:space="preserve"> for designing Phase II rates and charges.</w:t>
      </w:r>
      <w:r w:rsidR="00766552">
        <w:t xml:space="preserve"> </w:t>
      </w:r>
      <w:r w:rsidRPr="00EC7740">
        <w:t xml:space="preserve">The Phase II rates and charges are shown on Schedule No. </w:t>
      </w:r>
      <w:r w:rsidR="002721C7">
        <w:t>3</w:t>
      </w:r>
      <w:r w:rsidRPr="00EC7740">
        <w:t xml:space="preserve">. </w:t>
      </w:r>
    </w:p>
    <w:p w:rsidR="003B621F" w:rsidRPr="00EC7740" w:rsidRDefault="003B621F" w:rsidP="003B621F">
      <w:pPr>
        <w:jc w:val="both"/>
      </w:pPr>
    </w:p>
    <w:p w:rsidR="003B621F" w:rsidRPr="00EC7740" w:rsidRDefault="003B621F" w:rsidP="003B621F">
      <w:pPr>
        <w:jc w:val="both"/>
      </w:pPr>
      <w:r w:rsidRPr="00EC7740">
        <w:t>Staff notes that the Commission ordered staff to re</w:t>
      </w:r>
      <w:r w:rsidR="008535DF">
        <w:t>valuate the continuance of the U</w:t>
      </w:r>
      <w:r w:rsidRPr="00EC7740">
        <w:t>tility’s standby charge in January 2020</w:t>
      </w:r>
      <w:r w:rsidR="002721C7">
        <w:t>,</w:t>
      </w:r>
      <w:r w:rsidR="00CC65F4">
        <w:t xml:space="preserve"> a</w:t>
      </w:r>
      <w:r w:rsidRPr="00EC7740">
        <w:t>t which time</w:t>
      </w:r>
      <w:r w:rsidR="008535DF">
        <w:t xml:space="preserve"> staff intends to analyze the U</w:t>
      </w:r>
      <w:r w:rsidRPr="00EC7740">
        <w:t>tility’s customer base and the corresponding revenues. As customers that are currently billed the standby charge rebuild and</w:t>
      </w:r>
      <w:r w:rsidR="008535DF">
        <w:t xml:space="preserve"> re-establish service with the U</w:t>
      </w:r>
      <w:r w:rsidRPr="00EC7740">
        <w:t xml:space="preserve">tility, the customers would transition from paying the standby charge to the flat rate for service, which </w:t>
      </w:r>
      <w:r w:rsidR="008535DF">
        <w:t>could potentially increase the U</w:t>
      </w:r>
      <w:r w:rsidRPr="00EC7740">
        <w:t>tility’s earnings. In January 2020, staff will review the continua</w:t>
      </w:r>
      <w:r w:rsidR="008535DF">
        <w:t>nce of the standby charge; the U</w:t>
      </w:r>
      <w:r w:rsidRPr="00EC7740">
        <w:t xml:space="preserve">tility’s revenues will </w:t>
      </w:r>
      <w:r w:rsidR="008535DF">
        <w:t>also be reviewed to ensure the U</w:t>
      </w:r>
      <w:r w:rsidRPr="00EC7740">
        <w:t>tility is within range of its overall rate of return. At which tim</w:t>
      </w:r>
      <w:r w:rsidR="008535DF">
        <w:t>e, staff will determine if the U</w:t>
      </w:r>
      <w:r w:rsidRPr="00EC7740">
        <w:t>tility’s rates need further restructuring.</w:t>
      </w:r>
    </w:p>
    <w:p w:rsidR="003B621F" w:rsidRPr="00EC7740" w:rsidRDefault="003B621F" w:rsidP="003B621F">
      <w:pPr>
        <w:jc w:val="both"/>
      </w:pPr>
    </w:p>
    <w:p w:rsidR="005A72AE" w:rsidRDefault="003B621F" w:rsidP="003B621F">
      <w:pPr>
        <w:pStyle w:val="BodyText"/>
      </w:pPr>
      <w:r w:rsidRPr="00EC7740">
        <w:t>Staff’s recommended rates and charges ar</w:t>
      </w:r>
      <w:r w:rsidR="008535DF">
        <w:t xml:space="preserve">e shown on Schedule No. </w:t>
      </w:r>
      <w:r w:rsidR="002721C7">
        <w:t>3</w:t>
      </w:r>
      <w:r w:rsidR="00551D6B">
        <w:t>.</w:t>
      </w:r>
      <w:r w:rsidR="008535DF">
        <w:t xml:space="preserve"> The U</w:t>
      </w:r>
      <w:r w:rsidRPr="00EC7740">
        <w:t xml:space="preserve">tility should file revised tariff sheets and a proposed customer notice to reflect the Commission-approved rates and charges. The approved rates and charges should be effective for service rendered on or after the stamped approval date on the tariff sheets pursuant to Rule 25-30.475(1), F.A.C. In addition, the approved rates and charges should not be implemented until staff has approved the proposed customer notice and the notice has been </w:t>
      </w:r>
      <w:r w:rsidR="008535DF">
        <w:t>received by the customers. The U</w:t>
      </w:r>
      <w:r w:rsidRPr="00EC7740">
        <w:t>tility should provide proof of the date notice was given within 10 days of the date of the notice.</w:t>
      </w:r>
    </w:p>
    <w:p w:rsidR="005A72AE" w:rsidRDefault="005A72AE">
      <w:pPr>
        <w:pStyle w:val="IssueHeading"/>
        <w:rPr>
          <w:vanish/>
          <w:specVanish/>
        </w:rPr>
      </w:pPr>
      <w:r w:rsidRPr="004C3641">
        <w:rPr>
          <w:b w:val="0"/>
          <w:i w:val="0"/>
        </w:rPr>
        <w:br w:type="page"/>
      </w:r>
      <w:r w:rsidRPr="004C3641">
        <w:lastRenderedPageBreak/>
        <w:t xml:space="preserve">Issue </w:t>
      </w:r>
      <w:fldSimple w:instr=" SEQ Issue \* MERGEFORMAT ">
        <w:r w:rsidR="00983D7F">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sidR="00983D7F">
        <w:rPr>
          <w:noProof/>
        </w:rPr>
        <w:instrText>4</w:instrText>
      </w:r>
      <w:r>
        <w:fldChar w:fldCharType="end"/>
      </w:r>
      <w:r>
        <w:tab/>
        <w:instrText xml:space="preserve">" \l 1 </w:instrText>
      </w:r>
      <w:r>
        <w:fldChar w:fldCharType="end"/>
      </w:r>
      <w:r>
        <w:t> </w:t>
      </w:r>
    </w:p>
    <w:p w:rsidR="005A72AE" w:rsidRDefault="005A72AE">
      <w:pPr>
        <w:pStyle w:val="BodyText"/>
      </w:pPr>
      <w:r>
        <w:t>Should this docket be closed?</w:t>
      </w:r>
    </w:p>
    <w:p w:rsidR="005A72AE" w:rsidRPr="004C3641" w:rsidRDefault="005A72AE">
      <w:pPr>
        <w:pStyle w:val="IssueSubsectionHeading"/>
        <w:rPr>
          <w:vanish/>
          <w:specVanish/>
        </w:rPr>
      </w:pPr>
      <w:r w:rsidRPr="004C3641">
        <w:t>Recommendation: </w:t>
      </w:r>
    </w:p>
    <w:p w:rsidR="005A72AE" w:rsidRDefault="00E712DD">
      <w:pPr>
        <w:pStyle w:val="BodyText"/>
      </w:pPr>
      <w:r>
        <w:t>No. If no person whose substantial interests are affected by the proposed agency action files a protest within 21 days of the issuance of the order, a consummating order will be issued. The docket should remain open for staff’s verification that the revised tariff sheets and the customer notice have been filed by the Utility and approved by staff. When the tariff and notice actions are complete, this docket may be closed administratively. (Murphy)</w:t>
      </w:r>
      <w:r w:rsidR="005A72AE">
        <w:t xml:space="preserve"> </w:t>
      </w:r>
    </w:p>
    <w:p w:rsidR="005A72AE" w:rsidRPr="004C3641" w:rsidRDefault="005A72AE">
      <w:pPr>
        <w:pStyle w:val="IssueSubsectionHeading"/>
        <w:rPr>
          <w:vanish/>
          <w:specVanish/>
        </w:rPr>
      </w:pPr>
      <w:r w:rsidRPr="004C3641">
        <w:t>Staff Analysis: </w:t>
      </w:r>
    </w:p>
    <w:p w:rsidR="005A72AE" w:rsidRDefault="002B3EBC">
      <w:pPr>
        <w:pStyle w:val="BodyText"/>
      </w:pPr>
      <w:r>
        <w:t>If no person whose substantial interests are affected by the proposed agency action files a protest within 21 days of the issuance of the order, a consummating order will be issued. The docket should remain open for staff’s verification that the revised tariff sheets and the customer notice have been filed by the Utility and approved by staff. When the tariff and notice actions are complete, this docket may be closed administratively.</w:t>
      </w:r>
    </w:p>
    <w:p w:rsidR="00DA6B82" w:rsidRDefault="00DA6B82" w:rsidP="00E275D8">
      <w:pPr>
        <w:pStyle w:val="BodyText"/>
        <w:sectPr w:rsidR="00DA6B82"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tbl>
      <w:tblPr>
        <w:tblpPr w:leftFromText="180" w:rightFromText="180" w:horzAnchor="margin" w:tblpXSpec="center" w:tblpY="396"/>
        <w:tblW w:w="8603" w:type="dxa"/>
        <w:tblLook w:val="04A0" w:firstRow="1" w:lastRow="0" w:firstColumn="1" w:lastColumn="0" w:noHBand="0" w:noVBand="1"/>
      </w:tblPr>
      <w:tblGrid>
        <w:gridCol w:w="4413"/>
        <w:gridCol w:w="1187"/>
        <w:gridCol w:w="898"/>
        <w:gridCol w:w="911"/>
        <w:gridCol w:w="1194"/>
      </w:tblGrid>
      <w:tr w:rsidR="00E600C0" w:rsidRPr="00A60E7D" w:rsidTr="00892933">
        <w:trPr>
          <w:trHeight w:val="312"/>
        </w:trPr>
        <w:tc>
          <w:tcPr>
            <w:tcW w:w="6498" w:type="dxa"/>
            <w:gridSpan w:val="3"/>
            <w:tcBorders>
              <w:top w:val="single" w:sz="8" w:space="0" w:color="auto"/>
              <w:left w:val="single" w:sz="8" w:space="0" w:color="auto"/>
              <w:bottom w:val="nil"/>
              <w:right w:val="nil"/>
            </w:tcBorders>
            <w:shd w:val="clear" w:color="auto" w:fill="auto"/>
            <w:noWrap/>
            <w:vAlign w:val="bottom"/>
            <w:hideMark/>
          </w:tcPr>
          <w:p w:rsidR="00E600C0" w:rsidRPr="00A60E7D" w:rsidRDefault="00887768" w:rsidP="00892933">
            <w:pPr>
              <w:rPr>
                <w:b/>
                <w:bCs/>
                <w:color w:val="000000"/>
                <w:sz w:val="20"/>
                <w:szCs w:val="20"/>
              </w:rPr>
            </w:pPr>
            <w:bookmarkStart w:id="17" w:name="RANGE!A1:D23"/>
            <w:r w:rsidRPr="00A60E7D">
              <w:rPr>
                <w:b/>
                <w:bCs/>
                <w:color w:val="000000"/>
                <w:sz w:val="20"/>
                <w:szCs w:val="20"/>
              </w:rPr>
              <w:lastRenderedPageBreak/>
              <w:t xml:space="preserve">ESAD ENTERPRISES, INC. </w:t>
            </w:r>
            <w:r w:rsidR="00892933">
              <w:rPr>
                <w:b/>
                <w:bCs/>
                <w:color w:val="000000"/>
                <w:sz w:val="20"/>
                <w:szCs w:val="20"/>
              </w:rPr>
              <w:t>d</w:t>
            </w:r>
            <w:r w:rsidRPr="00A60E7D">
              <w:rPr>
                <w:b/>
                <w:bCs/>
                <w:color w:val="000000"/>
                <w:sz w:val="20"/>
                <w:szCs w:val="20"/>
              </w:rPr>
              <w:t>/</w:t>
            </w:r>
            <w:r w:rsidR="00892933">
              <w:rPr>
                <w:b/>
                <w:bCs/>
                <w:color w:val="000000"/>
                <w:sz w:val="20"/>
                <w:szCs w:val="20"/>
              </w:rPr>
              <w:t>b</w:t>
            </w:r>
            <w:r w:rsidRPr="00A60E7D">
              <w:rPr>
                <w:b/>
                <w:bCs/>
                <w:color w:val="000000"/>
                <w:sz w:val="20"/>
                <w:szCs w:val="20"/>
              </w:rPr>
              <w:t>/</w:t>
            </w:r>
            <w:r w:rsidR="00892933">
              <w:rPr>
                <w:b/>
                <w:bCs/>
                <w:color w:val="000000"/>
                <w:sz w:val="20"/>
                <w:szCs w:val="20"/>
              </w:rPr>
              <w:t>a</w:t>
            </w:r>
            <w:r w:rsidRPr="00A60E7D">
              <w:rPr>
                <w:b/>
                <w:bCs/>
                <w:color w:val="000000"/>
                <w:sz w:val="20"/>
                <w:szCs w:val="20"/>
              </w:rPr>
              <w:t xml:space="preserve"> BEACHES SEWER SYSTEMS, INC.</w:t>
            </w:r>
            <w:bookmarkEnd w:id="17"/>
          </w:p>
        </w:tc>
        <w:tc>
          <w:tcPr>
            <w:tcW w:w="2105" w:type="dxa"/>
            <w:gridSpan w:val="2"/>
            <w:tcBorders>
              <w:top w:val="single" w:sz="8" w:space="0" w:color="auto"/>
              <w:left w:val="nil"/>
              <w:bottom w:val="nil"/>
              <w:right w:val="single" w:sz="8" w:space="0" w:color="000000"/>
            </w:tcBorders>
            <w:shd w:val="clear" w:color="auto" w:fill="auto"/>
            <w:noWrap/>
            <w:vAlign w:val="bottom"/>
            <w:hideMark/>
          </w:tcPr>
          <w:p w:rsidR="00E600C0" w:rsidRPr="00A60E7D" w:rsidRDefault="00887768" w:rsidP="00E600C0">
            <w:pPr>
              <w:jc w:val="right"/>
              <w:rPr>
                <w:b/>
                <w:bCs/>
                <w:color w:val="000000"/>
                <w:sz w:val="20"/>
                <w:szCs w:val="20"/>
              </w:rPr>
            </w:pPr>
            <w:r w:rsidRPr="00A60E7D">
              <w:rPr>
                <w:b/>
                <w:bCs/>
                <w:color w:val="000000"/>
                <w:sz w:val="20"/>
                <w:szCs w:val="20"/>
              </w:rPr>
              <w:t>S</w:t>
            </w:r>
            <w:r w:rsidRPr="00E600C0">
              <w:rPr>
                <w:b/>
                <w:bCs/>
                <w:color w:val="000000"/>
                <w:sz w:val="20"/>
                <w:szCs w:val="20"/>
              </w:rPr>
              <w:t>CHEDULE NO</w:t>
            </w:r>
            <w:r w:rsidRPr="00A60E7D">
              <w:rPr>
                <w:b/>
                <w:bCs/>
                <w:color w:val="000000"/>
                <w:sz w:val="20"/>
                <w:szCs w:val="20"/>
              </w:rPr>
              <w:t xml:space="preserve">. </w:t>
            </w:r>
            <w:r w:rsidRPr="00E600C0">
              <w:rPr>
                <w:b/>
                <w:bCs/>
                <w:color w:val="000000"/>
                <w:sz w:val="20"/>
                <w:szCs w:val="20"/>
              </w:rPr>
              <w:t>1</w:t>
            </w:r>
            <w:r w:rsidRPr="00A60E7D">
              <w:rPr>
                <w:b/>
                <w:bCs/>
                <w:color w:val="000000"/>
                <w:sz w:val="20"/>
                <w:szCs w:val="20"/>
              </w:rPr>
              <w:t>-A</w:t>
            </w:r>
          </w:p>
        </w:tc>
      </w:tr>
      <w:tr w:rsidR="00E600C0" w:rsidRPr="00A60E7D" w:rsidTr="00887768">
        <w:trPr>
          <w:trHeight w:val="312"/>
        </w:trPr>
        <w:tc>
          <w:tcPr>
            <w:tcW w:w="5600" w:type="dxa"/>
            <w:gridSpan w:val="2"/>
            <w:tcBorders>
              <w:top w:val="nil"/>
              <w:left w:val="single" w:sz="8" w:space="0" w:color="auto"/>
              <w:bottom w:val="nil"/>
              <w:right w:val="nil"/>
            </w:tcBorders>
            <w:shd w:val="clear" w:color="auto" w:fill="auto"/>
            <w:noWrap/>
            <w:vAlign w:val="bottom"/>
            <w:hideMark/>
          </w:tcPr>
          <w:p w:rsidR="00E600C0" w:rsidRPr="00A60E7D" w:rsidRDefault="00E600C0" w:rsidP="00E600C0">
            <w:pPr>
              <w:rPr>
                <w:b/>
                <w:bCs/>
                <w:color w:val="000000"/>
                <w:sz w:val="20"/>
                <w:szCs w:val="20"/>
              </w:rPr>
            </w:pPr>
            <w:r w:rsidRPr="00A60E7D">
              <w:rPr>
                <w:b/>
                <w:bCs/>
                <w:color w:val="000000"/>
                <w:sz w:val="20"/>
                <w:szCs w:val="20"/>
              </w:rPr>
              <w:t>TEST YEAR ENDED  06/30/16</w:t>
            </w:r>
          </w:p>
        </w:tc>
        <w:tc>
          <w:tcPr>
            <w:tcW w:w="3003" w:type="dxa"/>
            <w:gridSpan w:val="3"/>
            <w:tcBorders>
              <w:top w:val="nil"/>
              <w:left w:val="nil"/>
              <w:bottom w:val="nil"/>
              <w:right w:val="single" w:sz="8" w:space="0" w:color="000000"/>
            </w:tcBorders>
            <w:shd w:val="clear" w:color="auto" w:fill="auto"/>
            <w:noWrap/>
            <w:vAlign w:val="bottom"/>
            <w:hideMark/>
          </w:tcPr>
          <w:p w:rsidR="00E600C0" w:rsidRPr="00A60E7D" w:rsidRDefault="00E600C0" w:rsidP="00B06406">
            <w:pPr>
              <w:jc w:val="right"/>
              <w:rPr>
                <w:b/>
                <w:bCs/>
                <w:color w:val="000000"/>
                <w:sz w:val="20"/>
                <w:szCs w:val="20"/>
              </w:rPr>
            </w:pPr>
            <w:r w:rsidRPr="00A60E7D">
              <w:rPr>
                <w:b/>
                <w:bCs/>
                <w:color w:val="000000"/>
                <w:sz w:val="20"/>
                <w:szCs w:val="20"/>
              </w:rPr>
              <w:t>D</w:t>
            </w:r>
            <w:r w:rsidRPr="00E600C0">
              <w:rPr>
                <w:b/>
                <w:bCs/>
                <w:color w:val="000000"/>
                <w:sz w:val="20"/>
                <w:szCs w:val="20"/>
              </w:rPr>
              <w:t>OCKET NO</w:t>
            </w:r>
            <w:r w:rsidRPr="00A60E7D">
              <w:rPr>
                <w:b/>
                <w:bCs/>
                <w:color w:val="000000"/>
                <w:sz w:val="20"/>
                <w:szCs w:val="20"/>
              </w:rPr>
              <w:t>. 20160165-SU</w:t>
            </w:r>
          </w:p>
        </w:tc>
      </w:tr>
      <w:tr w:rsidR="00E600C0" w:rsidRPr="00A60E7D" w:rsidTr="00887768">
        <w:trPr>
          <w:trHeight w:val="312"/>
        </w:trPr>
        <w:tc>
          <w:tcPr>
            <w:tcW w:w="5600" w:type="dxa"/>
            <w:gridSpan w:val="2"/>
            <w:tcBorders>
              <w:top w:val="nil"/>
              <w:left w:val="single" w:sz="8" w:space="0" w:color="auto"/>
              <w:bottom w:val="single" w:sz="8" w:space="0" w:color="auto"/>
              <w:right w:val="nil"/>
            </w:tcBorders>
            <w:shd w:val="clear" w:color="auto" w:fill="auto"/>
            <w:noWrap/>
            <w:vAlign w:val="bottom"/>
            <w:hideMark/>
          </w:tcPr>
          <w:p w:rsidR="00E600C0" w:rsidRPr="00A60E7D" w:rsidRDefault="00E600C0" w:rsidP="00E600C0">
            <w:pPr>
              <w:rPr>
                <w:b/>
                <w:bCs/>
                <w:color w:val="000000"/>
                <w:sz w:val="20"/>
                <w:szCs w:val="20"/>
              </w:rPr>
            </w:pPr>
            <w:r w:rsidRPr="00A60E7D">
              <w:rPr>
                <w:b/>
                <w:bCs/>
                <w:color w:val="000000"/>
                <w:sz w:val="20"/>
                <w:szCs w:val="20"/>
              </w:rPr>
              <w:t>WASTEWATER RATE BASE (PHASE II)</w:t>
            </w:r>
          </w:p>
        </w:tc>
        <w:tc>
          <w:tcPr>
            <w:tcW w:w="1809" w:type="dxa"/>
            <w:gridSpan w:val="2"/>
            <w:tcBorders>
              <w:top w:val="nil"/>
              <w:left w:val="nil"/>
              <w:bottom w:val="nil"/>
              <w:right w:val="nil"/>
            </w:tcBorders>
            <w:shd w:val="clear" w:color="auto" w:fill="auto"/>
            <w:noWrap/>
            <w:vAlign w:val="bottom"/>
            <w:hideMark/>
          </w:tcPr>
          <w:p w:rsidR="00E600C0" w:rsidRPr="00A60E7D" w:rsidRDefault="00E600C0" w:rsidP="00E600C0">
            <w:pPr>
              <w:rPr>
                <w:color w:val="000000"/>
                <w:sz w:val="20"/>
                <w:szCs w:val="20"/>
              </w:rPr>
            </w:pPr>
          </w:p>
        </w:tc>
        <w:tc>
          <w:tcPr>
            <w:tcW w:w="1194" w:type="dxa"/>
            <w:tcBorders>
              <w:top w:val="nil"/>
              <w:left w:val="nil"/>
              <w:bottom w:val="nil"/>
              <w:right w:val="single" w:sz="8" w:space="0" w:color="auto"/>
            </w:tcBorders>
            <w:shd w:val="clear" w:color="auto" w:fill="auto"/>
            <w:noWrap/>
            <w:vAlign w:val="bottom"/>
            <w:hideMark/>
          </w:tcPr>
          <w:p w:rsidR="00E600C0" w:rsidRPr="00A60E7D" w:rsidRDefault="00E600C0" w:rsidP="00E600C0">
            <w:pPr>
              <w:rPr>
                <w:color w:val="000000"/>
                <w:sz w:val="20"/>
                <w:szCs w:val="20"/>
              </w:rPr>
            </w:pPr>
            <w:r w:rsidRPr="00A60E7D">
              <w:rPr>
                <w:color w:val="000000"/>
                <w:sz w:val="20"/>
                <w:szCs w:val="20"/>
              </w:rPr>
              <w:t> </w:t>
            </w:r>
          </w:p>
        </w:tc>
      </w:tr>
      <w:tr w:rsidR="00E600C0" w:rsidRPr="00A60E7D" w:rsidTr="00887768">
        <w:trPr>
          <w:trHeight w:val="300"/>
        </w:trPr>
        <w:tc>
          <w:tcPr>
            <w:tcW w:w="4413" w:type="dxa"/>
            <w:tcBorders>
              <w:top w:val="nil"/>
              <w:left w:val="single" w:sz="8" w:space="0" w:color="auto"/>
              <w:bottom w:val="nil"/>
              <w:right w:val="nil"/>
            </w:tcBorders>
            <w:shd w:val="clear" w:color="auto" w:fill="auto"/>
            <w:noWrap/>
            <w:vAlign w:val="bottom"/>
            <w:hideMark/>
          </w:tcPr>
          <w:p w:rsidR="00E600C0" w:rsidRPr="00A60E7D" w:rsidRDefault="00E600C0" w:rsidP="00E600C0">
            <w:pPr>
              <w:rPr>
                <w:color w:val="000000"/>
                <w:sz w:val="20"/>
                <w:szCs w:val="20"/>
              </w:rPr>
            </w:pPr>
            <w:r w:rsidRPr="00A60E7D">
              <w:rPr>
                <w:color w:val="000000"/>
                <w:sz w:val="20"/>
                <w:szCs w:val="20"/>
              </w:rPr>
              <w:t> </w:t>
            </w:r>
          </w:p>
        </w:tc>
        <w:tc>
          <w:tcPr>
            <w:tcW w:w="1187" w:type="dxa"/>
            <w:tcBorders>
              <w:top w:val="nil"/>
              <w:left w:val="nil"/>
              <w:bottom w:val="nil"/>
              <w:right w:val="nil"/>
            </w:tcBorders>
            <w:shd w:val="clear" w:color="auto" w:fill="auto"/>
            <w:noWrap/>
            <w:vAlign w:val="bottom"/>
          </w:tcPr>
          <w:p w:rsidR="00E600C0" w:rsidRPr="00A60E7D" w:rsidRDefault="00E600C0" w:rsidP="00E600C0">
            <w:pPr>
              <w:jc w:val="center"/>
              <w:rPr>
                <w:b/>
                <w:bCs/>
                <w:sz w:val="20"/>
                <w:szCs w:val="20"/>
              </w:rPr>
            </w:pPr>
          </w:p>
        </w:tc>
        <w:tc>
          <w:tcPr>
            <w:tcW w:w="1809" w:type="dxa"/>
            <w:gridSpan w:val="2"/>
            <w:tcBorders>
              <w:top w:val="single" w:sz="8" w:space="0" w:color="auto"/>
              <w:left w:val="nil"/>
              <w:bottom w:val="nil"/>
              <w:right w:val="nil"/>
            </w:tcBorders>
            <w:shd w:val="clear" w:color="auto" w:fill="auto"/>
            <w:noWrap/>
            <w:vAlign w:val="bottom"/>
            <w:hideMark/>
          </w:tcPr>
          <w:p w:rsidR="00E600C0" w:rsidRPr="00A60E7D" w:rsidRDefault="00E600C0" w:rsidP="00E600C0">
            <w:pPr>
              <w:jc w:val="center"/>
              <w:rPr>
                <w:b/>
                <w:bCs/>
                <w:sz w:val="20"/>
                <w:szCs w:val="20"/>
              </w:rPr>
            </w:pPr>
            <w:r w:rsidRPr="00A60E7D">
              <w:rPr>
                <w:b/>
                <w:bCs/>
                <w:sz w:val="20"/>
                <w:szCs w:val="20"/>
              </w:rPr>
              <w:t>STAFF</w:t>
            </w:r>
          </w:p>
        </w:tc>
        <w:tc>
          <w:tcPr>
            <w:tcW w:w="1194" w:type="dxa"/>
            <w:tcBorders>
              <w:top w:val="single" w:sz="8" w:space="0" w:color="auto"/>
              <w:left w:val="nil"/>
              <w:bottom w:val="nil"/>
              <w:right w:val="single" w:sz="8" w:space="0" w:color="auto"/>
            </w:tcBorders>
            <w:shd w:val="clear" w:color="auto" w:fill="auto"/>
            <w:noWrap/>
            <w:vAlign w:val="bottom"/>
            <w:hideMark/>
          </w:tcPr>
          <w:p w:rsidR="00E600C0" w:rsidRPr="00A60E7D" w:rsidRDefault="00E600C0" w:rsidP="00E600C0">
            <w:pPr>
              <w:jc w:val="center"/>
              <w:rPr>
                <w:b/>
                <w:bCs/>
                <w:sz w:val="20"/>
                <w:szCs w:val="20"/>
              </w:rPr>
            </w:pPr>
            <w:r w:rsidRPr="00A60E7D">
              <w:rPr>
                <w:b/>
                <w:bCs/>
                <w:sz w:val="20"/>
                <w:szCs w:val="20"/>
              </w:rPr>
              <w:t>BALANCE</w:t>
            </w:r>
          </w:p>
        </w:tc>
      </w:tr>
      <w:tr w:rsidR="00E600C0" w:rsidRPr="00A60E7D" w:rsidTr="00887768">
        <w:trPr>
          <w:trHeight w:val="300"/>
        </w:trPr>
        <w:tc>
          <w:tcPr>
            <w:tcW w:w="4413" w:type="dxa"/>
            <w:tcBorders>
              <w:top w:val="nil"/>
              <w:left w:val="single" w:sz="8" w:space="0" w:color="auto"/>
              <w:bottom w:val="nil"/>
              <w:right w:val="nil"/>
            </w:tcBorders>
            <w:shd w:val="clear" w:color="auto" w:fill="auto"/>
            <w:noWrap/>
            <w:vAlign w:val="bottom"/>
            <w:hideMark/>
          </w:tcPr>
          <w:p w:rsidR="00E600C0" w:rsidRPr="00A60E7D" w:rsidRDefault="00E600C0" w:rsidP="00E600C0">
            <w:pPr>
              <w:rPr>
                <w:color w:val="000000"/>
              </w:rPr>
            </w:pPr>
            <w:r w:rsidRPr="00A60E7D">
              <w:rPr>
                <w:color w:val="000000"/>
              </w:rPr>
              <w:t> </w:t>
            </w:r>
          </w:p>
        </w:tc>
        <w:tc>
          <w:tcPr>
            <w:tcW w:w="1187" w:type="dxa"/>
            <w:tcBorders>
              <w:top w:val="nil"/>
              <w:left w:val="nil"/>
              <w:bottom w:val="nil"/>
              <w:right w:val="nil"/>
            </w:tcBorders>
            <w:shd w:val="clear" w:color="auto" w:fill="auto"/>
            <w:noWrap/>
            <w:vAlign w:val="bottom"/>
          </w:tcPr>
          <w:p w:rsidR="00E600C0" w:rsidRPr="00A60E7D" w:rsidRDefault="00E600C0" w:rsidP="00E600C0">
            <w:pPr>
              <w:jc w:val="center"/>
              <w:rPr>
                <w:b/>
                <w:bCs/>
                <w:sz w:val="20"/>
                <w:szCs w:val="20"/>
              </w:rPr>
            </w:pPr>
          </w:p>
        </w:tc>
        <w:tc>
          <w:tcPr>
            <w:tcW w:w="1809" w:type="dxa"/>
            <w:gridSpan w:val="2"/>
            <w:tcBorders>
              <w:top w:val="nil"/>
              <w:left w:val="nil"/>
              <w:bottom w:val="nil"/>
              <w:right w:val="nil"/>
            </w:tcBorders>
            <w:shd w:val="clear" w:color="auto" w:fill="auto"/>
            <w:noWrap/>
            <w:vAlign w:val="bottom"/>
            <w:hideMark/>
          </w:tcPr>
          <w:p w:rsidR="00E600C0" w:rsidRPr="00A60E7D" w:rsidRDefault="00E600C0" w:rsidP="00E600C0">
            <w:pPr>
              <w:jc w:val="center"/>
              <w:rPr>
                <w:b/>
                <w:bCs/>
                <w:sz w:val="20"/>
                <w:szCs w:val="20"/>
              </w:rPr>
            </w:pPr>
            <w:r w:rsidRPr="00A60E7D">
              <w:rPr>
                <w:b/>
                <w:bCs/>
                <w:sz w:val="20"/>
                <w:szCs w:val="20"/>
              </w:rPr>
              <w:t>ADJUSTMENTS</w:t>
            </w:r>
          </w:p>
        </w:tc>
        <w:tc>
          <w:tcPr>
            <w:tcW w:w="1194" w:type="dxa"/>
            <w:tcBorders>
              <w:top w:val="nil"/>
              <w:left w:val="nil"/>
              <w:bottom w:val="nil"/>
              <w:right w:val="single" w:sz="8" w:space="0" w:color="auto"/>
            </w:tcBorders>
            <w:shd w:val="clear" w:color="auto" w:fill="auto"/>
            <w:noWrap/>
            <w:vAlign w:val="bottom"/>
            <w:hideMark/>
          </w:tcPr>
          <w:p w:rsidR="00E600C0" w:rsidRPr="00A60E7D" w:rsidRDefault="00E600C0" w:rsidP="00E600C0">
            <w:pPr>
              <w:jc w:val="center"/>
              <w:rPr>
                <w:b/>
                <w:bCs/>
                <w:sz w:val="20"/>
                <w:szCs w:val="20"/>
              </w:rPr>
            </w:pPr>
            <w:r w:rsidRPr="00A60E7D">
              <w:rPr>
                <w:b/>
                <w:bCs/>
                <w:sz w:val="20"/>
                <w:szCs w:val="20"/>
              </w:rPr>
              <w:t>PER</w:t>
            </w:r>
          </w:p>
        </w:tc>
      </w:tr>
      <w:tr w:rsidR="00E600C0" w:rsidRPr="00A60E7D" w:rsidTr="00887768">
        <w:trPr>
          <w:trHeight w:val="312"/>
        </w:trPr>
        <w:tc>
          <w:tcPr>
            <w:tcW w:w="4413" w:type="dxa"/>
            <w:tcBorders>
              <w:top w:val="nil"/>
              <w:left w:val="single" w:sz="8" w:space="0" w:color="auto"/>
              <w:bottom w:val="single" w:sz="8" w:space="0" w:color="auto"/>
              <w:right w:val="nil"/>
            </w:tcBorders>
            <w:shd w:val="clear" w:color="auto" w:fill="auto"/>
            <w:noWrap/>
            <w:vAlign w:val="bottom"/>
            <w:hideMark/>
          </w:tcPr>
          <w:p w:rsidR="00E600C0" w:rsidRPr="00A60E7D" w:rsidRDefault="00E600C0" w:rsidP="00E600C0">
            <w:pPr>
              <w:rPr>
                <w:b/>
                <w:bCs/>
                <w:color w:val="000000"/>
                <w:sz w:val="20"/>
                <w:szCs w:val="20"/>
              </w:rPr>
            </w:pPr>
            <w:r w:rsidRPr="00A60E7D">
              <w:rPr>
                <w:b/>
                <w:bCs/>
                <w:color w:val="000000"/>
                <w:sz w:val="20"/>
                <w:szCs w:val="20"/>
              </w:rPr>
              <w:t>DESCRIPTION</w:t>
            </w:r>
          </w:p>
        </w:tc>
        <w:tc>
          <w:tcPr>
            <w:tcW w:w="1187" w:type="dxa"/>
            <w:tcBorders>
              <w:top w:val="nil"/>
              <w:left w:val="nil"/>
              <w:bottom w:val="single" w:sz="8" w:space="0" w:color="auto"/>
              <w:right w:val="nil"/>
            </w:tcBorders>
            <w:shd w:val="clear" w:color="auto" w:fill="auto"/>
            <w:noWrap/>
            <w:vAlign w:val="bottom"/>
            <w:hideMark/>
          </w:tcPr>
          <w:p w:rsidR="00E600C0" w:rsidRPr="00A60E7D" w:rsidRDefault="00E600C0" w:rsidP="00E600C0">
            <w:pPr>
              <w:jc w:val="center"/>
              <w:rPr>
                <w:b/>
                <w:bCs/>
                <w:sz w:val="20"/>
                <w:szCs w:val="20"/>
              </w:rPr>
            </w:pPr>
            <w:r w:rsidRPr="00E600C0">
              <w:rPr>
                <w:b/>
                <w:bCs/>
                <w:sz w:val="20"/>
                <w:szCs w:val="20"/>
              </w:rPr>
              <w:t>PHASE I</w:t>
            </w:r>
          </w:p>
        </w:tc>
        <w:tc>
          <w:tcPr>
            <w:tcW w:w="1809" w:type="dxa"/>
            <w:gridSpan w:val="2"/>
            <w:tcBorders>
              <w:top w:val="nil"/>
              <w:left w:val="nil"/>
              <w:bottom w:val="single" w:sz="8" w:space="0" w:color="auto"/>
              <w:right w:val="nil"/>
            </w:tcBorders>
            <w:shd w:val="clear" w:color="auto" w:fill="auto"/>
            <w:noWrap/>
            <w:vAlign w:val="bottom"/>
            <w:hideMark/>
          </w:tcPr>
          <w:p w:rsidR="00E600C0" w:rsidRPr="00A60E7D" w:rsidRDefault="00E600C0" w:rsidP="00E600C0">
            <w:pPr>
              <w:jc w:val="center"/>
              <w:rPr>
                <w:b/>
                <w:bCs/>
                <w:sz w:val="20"/>
                <w:szCs w:val="20"/>
              </w:rPr>
            </w:pPr>
            <w:r w:rsidRPr="00A60E7D">
              <w:rPr>
                <w:b/>
                <w:bCs/>
                <w:sz w:val="20"/>
                <w:szCs w:val="20"/>
              </w:rPr>
              <w:t>TO UTIL. BAL.</w:t>
            </w:r>
          </w:p>
        </w:tc>
        <w:tc>
          <w:tcPr>
            <w:tcW w:w="1194" w:type="dxa"/>
            <w:tcBorders>
              <w:top w:val="nil"/>
              <w:left w:val="nil"/>
              <w:bottom w:val="single" w:sz="8" w:space="0" w:color="auto"/>
              <w:right w:val="single" w:sz="8" w:space="0" w:color="auto"/>
            </w:tcBorders>
            <w:shd w:val="clear" w:color="auto" w:fill="auto"/>
            <w:noWrap/>
            <w:vAlign w:val="bottom"/>
            <w:hideMark/>
          </w:tcPr>
          <w:p w:rsidR="00E600C0" w:rsidRPr="00A60E7D" w:rsidRDefault="00E600C0" w:rsidP="00E600C0">
            <w:pPr>
              <w:jc w:val="center"/>
              <w:rPr>
                <w:b/>
                <w:bCs/>
                <w:sz w:val="20"/>
                <w:szCs w:val="20"/>
              </w:rPr>
            </w:pPr>
            <w:r w:rsidRPr="00A60E7D">
              <w:rPr>
                <w:b/>
                <w:bCs/>
                <w:sz w:val="20"/>
                <w:szCs w:val="20"/>
              </w:rPr>
              <w:t>STAFF</w:t>
            </w:r>
          </w:p>
        </w:tc>
      </w:tr>
      <w:tr w:rsidR="00E600C0" w:rsidRPr="00A60E7D" w:rsidTr="00887768">
        <w:trPr>
          <w:trHeight w:val="300"/>
        </w:trPr>
        <w:tc>
          <w:tcPr>
            <w:tcW w:w="4413" w:type="dxa"/>
            <w:tcBorders>
              <w:top w:val="nil"/>
              <w:left w:val="single" w:sz="8" w:space="0" w:color="auto"/>
              <w:bottom w:val="nil"/>
              <w:right w:val="nil"/>
            </w:tcBorders>
            <w:shd w:val="clear" w:color="auto" w:fill="auto"/>
            <w:noWrap/>
            <w:vAlign w:val="bottom"/>
            <w:hideMark/>
          </w:tcPr>
          <w:p w:rsidR="00E600C0" w:rsidRPr="00A60E7D" w:rsidRDefault="00E600C0" w:rsidP="00E600C0">
            <w:pPr>
              <w:rPr>
                <w:b/>
                <w:bCs/>
                <w:color w:val="000000"/>
                <w:sz w:val="20"/>
                <w:szCs w:val="20"/>
              </w:rPr>
            </w:pPr>
            <w:r w:rsidRPr="00A60E7D">
              <w:rPr>
                <w:b/>
                <w:bCs/>
                <w:color w:val="000000"/>
                <w:sz w:val="20"/>
                <w:szCs w:val="20"/>
              </w:rPr>
              <w:t> </w:t>
            </w:r>
          </w:p>
        </w:tc>
        <w:tc>
          <w:tcPr>
            <w:tcW w:w="1187" w:type="dxa"/>
            <w:tcBorders>
              <w:top w:val="nil"/>
              <w:left w:val="nil"/>
              <w:bottom w:val="nil"/>
              <w:right w:val="nil"/>
            </w:tcBorders>
            <w:shd w:val="clear" w:color="auto" w:fill="auto"/>
            <w:noWrap/>
            <w:vAlign w:val="bottom"/>
            <w:hideMark/>
          </w:tcPr>
          <w:p w:rsidR="00E600C0" w:rsidRPr="00A60E7D" w:rsidRDefault="00E600C0" w:rsidP="00E600C0">
            <w:pPr>
              <w:jc w:val="center"/>
              <w:rPr>
                <w:b/>
                <w:bCs/>
                <w:color w:val="000000"/>
                <w:sz w:val="20"/>
                <w:szCs w:val="20"/>
              </w:rPr>
            </w:pPr>
          </w:p>
        </w:tc>
        <w:tc>
          <w:tcPr>
            <w:tcW w:w="1809" w:type="dxa"/>
            <w:gridSpan w:val="2"/>
            <w:tcBorders>
              <w:top w:val="nil"/>
              <w:left w:val="nil"/>
              <w:bottom w:val="nil"/>
              <w:right w:val="nil"/>
            </w:tcBorders>
            <w:shd w:val="clear" w:color="auto" w:fill="auto"/>
            <w:noWrap/>
            <w:vAlign w:val="bottom"/>
            <w:hideMark/>
          </w:tcPr>
          <w:p w:rsidR="00E600C0" w:rsidRPr="00A60E7D" w:rsidRDefault="00E600C0" w:rsidP="00E600C0">
            <w:pPr>
              <w:jc w:val="center"/>
              <w:rPr>
                <w:b/>
                <w:bCs/>
                <w:color w:val="000000"/>
                <w:sz w:val="20"/>
                <w:szCs w:val="20"/>
              </w:rPr>
            </w:pPr>
          </w:p>
        </w:tc>
        <w:tc>
          <w:tcPr>
            <w:tcW w:w="1194" w:type="dxa"/>
            <w:tcBorders>
              <w:top w:val="nil"/>
              <w:left w:val="nil"/>
              <w:bottom w:val="nil"/>
              <w:right w:val="single" w:sz="8" w:space="0" w:color="auto"/>
            </w:tcBorders>
            <w:shd w:val="clear" w:color="auto" w:fill="auto"/>
            <w:noWrap/>
            <w:vAlign w:val="bottom"/>
            <w:hideMark/>
          </w:tcPr>
          <w:p w:rsidR="00E600C0" w:rsidRPr="00A60E7D" w:rsidRDefault="00E600C0" w:rsidP="00E600C0">
            <w:pPr>
              <w:jc w:val="center"/>
              <w:rPr>
                <w:b/>
                <w:bCs/>
                <w:color w:val="000000"/>
                <w:sz w:val="20"/>
                <w:szCs w:val="20"/>
              </w:rPr>
            </w:pPr>
            <w:r w:rsidRPr="00A60E7D">
              <w:rPr>
                <w:b/>
                <w:bCs/>
                <w:color w:val="000000"/>
                <w:sz w:val="20"/>
                <w:szCs w:val="20"/>
              </w:rPr>
              <w:t> </w:t>
            </w:r>
          </w:p>
        </w:tc>
      </w:tr>
      <w:tr w:rsidR="00E600C0" w:rsidRPr="00A60E7D" w:rsidTr="00887768">
        <w:trPr>
          <w:trHeight w:val="300"/>
        </w:trPr>
        <w:tc>
          <w:tcPr>
            <w:tcW w:w="4413" w:type="dxa"/>
            <w:tcBorders>
              <w:top w:val="nil"/>
              <w:left w:val="single" w:sz="8" w:space="0" w:color="auto"/>
              <w:bottom w:val="nil"/>
              <w:right w:val="nil"/>
            </w:tcBorders>
            <w:shd w:val="clear" w:color="auto" w:fill="auto"/>
            <w:noWrap/>
            <w:vAlign w:val="bottom"/>
            <w:hideMark/>
          </w:tcPr>
          <w:p w:rsidR="00E600C0" w:rsidRPr="00A60E7D" w:rsidRDefault="00E600C0" w:rsidP="00E600C0">
            <w:pPr>
              <w:rPr>
                <w:color w:val="000000"/>
                <w:sz w:val="20"/>
                <w:szCs w:val="20"/>
              </w:rPr>
            </w:pPr>
            <w:r w:rsidRPr="00A60E7D">
              <w:rPr>
                <w:color w:val="000000"/>
                <w:sz w:val="20"/>
                <w:szCs w:val="20"/>
              </w:rPr>
              <w:t>UTILITY PLANT IN SERVICE</w:t>
            </w:r>
          </w:p>
        </w:tc>
        <w:tc>
          <w:tcPr>
            <w:tcW w:w="1187" w:type="dxa"/>
            <w:tcBorders>
              <w:top w:val="nil"/>
              <w:left w:val="nil"/>
              <w:bottom w:val="nil"/>
              <w:right w:val="nil"/>
            </w:tcBorders>
            <w:shd w:val="clear" w:color="auto" w:fill="auto"/>
            <w:noWrap/>
            <w:vAlign w:val="bottom"/>
            <w:hideMark/>
          </w:tcPr>
          <w:p w:rsidR="00E600C0" w:rsidRPr="00A60E7D" w:rsidRDefault="00E600C0" w:rsidP="00E600C0">
            <w:pPr>
              <w:jc w:val="right"/>
              <w:rPr>
                <w:sz w:val="20"/>
                <w:szCs w:val="20"/>
              </w:rPr>
            </w:pPr>
            <w:r w:rsidRPr="00A60E7D">
              <w:rPr>
                <w:sz w:val="20"/>
                <w:szCs w:val="20"/>
              </w:rPr>
              <w:t xml:space="preserve">$365,162 </w:t>
            </w:r>
          </w:p>
        </w:tc>
        <w:tc>
          <w:tcPr>
            <w:tcW w:w="1809" w:type="dxa"/>
            <w:gridSpan w:val="2"/>
            <w:tcBorders>
              <w:top w:val="nil"/>
              <w:left w:val="nil"/>
              <w:bottom w:val="nil"/>
              <w:right w:val="nil"/>
            </w:tcBorders>
            <w:shd w:val="clear" w:color="auto" w:fill="auto"/>
            <w:noWrap/>
            <w:vAlign w:val="bottom"/>
            <w:hideMark/>
          </w:tcPr>
          <w:p w:rsidR="00E600C0" w:rsidRPr="00A60E7D" w:rsidRDefault="00E600C0" w:rsidP="00E600C0">
            <w:pPr>
              <w:jc w:val="right"/>
              <w:rPr>
                <w:sz w:val="20"/>
                <w:szCs w:val="20"/>
              </w:rPr>
            </w:pPr>
            <w:r w:rsidRPr="00A60E7D">
              <w:rPr>
                <w:sz w:val="20"/>
                <w:szCs w:val="20"/>
              </w:rPr>
              <w:t xml:space="preserve">$8,341 </w:t>
            </w:r>
          </w:p>
        </w:tc>
        <w:tc>
          <w:tcPr>
            <w:tcW w:w="1194" w:type="dxa"/>
            <w:tcBorders>
              <w:top w:val="nil"/>
              <w:left w:val="nil"/>
              <w:bottom w:val="nil"/>
              <w:right w:val="single" w:sz="8" w:space="0" w:color="auto"/>
            </w:tcBorders>
            <w:shd w:val="clear" w:color="auto" w:fill="auto"/>
            <w:noWrap/>
            <w:vAlign w:val="bottom"/>
            <w:hideMark/>
          </w:tcPr>
          <w:p w:rsidR="00E600C0" w:rsidRPr="00A60E7D" w:rsidRDefault="00E600C0" w:rsidP="00E600C0">
            <w:pPr>
              <w:jc w:val="right"/>
              <w:rPr>
                <w:sz w:val="20"/>
                <w:szCs w:val="20"/>
              </w:rPr>
            </w:pPr>
            <w:r w:rsidRPr="00A60E7D">
              <w:rPr>
                <w:sz w:val="20"/>
                <w:szCs w:val="20"/>
              </w:rPr>
              <w:t xml:space="preserve">$373,503 </w:t>
            </w:r>
          </w:p>
        </w:tc>
      </w:tr>
      <w:tr w:rsidR="00E600C0" w:rsidRPr="00A60E7D" w:rsidTr="00887768">
        <w:trPr>
          <w:trHeight w:val="300"/>
        </w:trPr>
        <w:tc>
          <w:tcPr>
            <w:tcW w:w="4413" w:type="dxa"/>
            <w:tcBorders>
              <w:top w:val="nil"/>
              <w:left w:val="single" w:sz="8" w:space="0" w:color="auto"/>
              <w:bottom w:val="nil"/>
              <w:right w:val="nil"/>
            </w:tcBorders>
            <w:shd w:val="clear" w:color="auto" w:fill="auto"/>
            <w:noWrap/>
            <w:vAlign w:val="bottom"/>
            <w:hideMark/>
          </w:tcPr>
          <w:p w:rsidR="00E600C0" w:rsidRPr="00A60E7D" w:rsidRDefault="00E600C0" w:rsidP="00E600C0">
            <w:pPr>
              <w:rPr>
                <w:color w:val="000000"/>
                <w:sz w:val="20"/>
                <w:szCs w:val="20"/>
              </w:rPr>
            </w:pPr>
            <w:r w:rsidRPr="00A60E7D">
              <w:rPr>
                <w:color w:val="000000"/>
                <w:sz w:val="20"/>
                <w:szCs w:val="20"/>
              </w:rPr>
              <w:t> </w:t>
            </w:r>
          </w:p>
        </w:tc>
        <w:tc>
          <w:tcPr>
            <w:tcW w:w="1187" w:type="dxa"/>
            <w:tcBorders>
              <w:top w:val="nil"/>
              <w:left w:val="nil"/>
              <w:bottom w:val="nil"/>
              <w:right w:val="nil"/>
            </w:tcBorders>
            <w:shd w:val="clear" w:color="auto" w:fill="auto"/>
            <w:noWrap/>
            <w:vAlign w:val="bottom"/>
            <w:hideMark/>
          </w:tcPr>
          <w:p w:rsidR="00E600C0" w:rsidRPr="00A60E7D" w:rsidRDefault="00E600C0" w:rsidP="00E600C0">
            <w:pPr>
              <w:rPr>
                <w:sz w:val="20"/>
                <w:szCs w:val="20"/>
              </w:rPr>
            </w:pPr>
          </w:p>
        </w:tc>
        <w:tc>
          <w:tcPr>
            <w:tcW w:w="1809" w:type="dxa"/>
            <w:gridSpan w:val="2"/>
            <w:tcBorders>
              <w:top w:val="nil"/>
              <w:left w:val="nil"/>
              <w:bottom w:val="nil"/>
              <w:right w:val="nil"/>
            </w:tcBorders>
            <w:shd w:val="clear" w:color="auto" w:fill="auto"/>
            <w:noWrap/>
            <w:vAlign w:val="bottom"/>
            <w:hideMark/>
          </w:tcPr>
          <w:p w:rsidR="00E600C0" w:rsidRPr="00A60E7D" w:rsidRDefault="00E600C0" w:rsidP="00E600C0">
            <w:pPr>
              <w:rPr>
                <w:sz w:val="20"/>
                <w:szCs w:val="20"/>
              </w:rPr>
            </w:pPr>
          </w:p>
        </w:tc>
        <w:tc>
          <w:tcPr>
            <w:tcW w:w="1194" w:type="dxa"/>
            <w:tcBorders>
              <w:top w:val="nil"/>
              <w:left w:val="nil"/>
              <w:bottom w:val="nil"/>
              <w:right w:val="single" w:sz="8" w:space="0" w:color="auto"/>
            </w:tcBorders>
            <w:shd w:val="clear" w:color="auto" w:fill="auto"/>
            <w:noWrap/>
            <w:vAlign w:val="bottom"/>
            <w:hideMark/>
          </w:tcPr>
          <w:p w:rsidR="00E600C0" w:rsidRPr="00A60E7D" w:rsidRDefault="00E600C0" w:rsidP="00E600C0">
            <w:pPr>
              <w:rPr>
                <w:sz w:val="20"/>
                <w:szCs w:val="20"/>
              </w:rPr>
            </w:pPr>
            <w:r w:rsidRPr="00A60E7D">
              <w:rPr>
                <w:sz w:val="20"/>
                <w:szCs w:val="20"/>
              </w:rPr>
              <w:t> </w:t>
            </w:r>
          </w:p>
        </w:tc>
      </w:tr>
      <w:tr w:rsidR="00E600C0" w:rsidRPr="00A60E7D" w:rsidTr="00887768">
        <w:trPr>
          <w:trHeight w:val="312"/>
        </w:trPr>
        <w:tc>
          <w:tcPr>
            <w:tcW w:w="4413" w:type="dxa"/>
            <w:tcBorders>
              <w:top w:val="nil"/>
              <w:left w:val="single" w:sz="8" w:space="0" w:color="auto"/>
              <w:bottom w:val="nil"/>
              <w:right w:val="nil"/>
            </w:tcBorders>
            <w:shd w:val="clear" w:color="auto" w:fill="auto"/>
            <w:noWrap/>
            <w:vAlign w:val="bottom"/>
            <w:hideMark/>
          </w:tcPr>
          <w:p w:rsidR="00E600C0" w:rsidRPr="00A60E7D" w:rsidRDefault="00E600C0" w:rsidP="00E600C0">
            <w:pPr>
              <w:rPr>
                <w:color w:val="000000"/>
                <w:sz w:val="20"/>
                <w:szCs w:val="20"/>
              </w:rPr>
            </w:pPr>
            <w:r w:rsidRPr="00A60E7D">
              <w:rPr>
                <w:color w:val="000000"/>
                <w:sz w:val="20"/>
                <w:szCs w:val="20"/>
              </w:rPr>
              <w:t>LAND &amp; LAND RIGHTS</w:t>
            </w:r>
          </w:p>
        </w:tc>
        <w:tc>
          <w:tcPr>
            <w:tcW w:w="1187" w:type="dxa"/>
            <w:tcBorders>
              <w:top w:val="nil"/>
              <w:left w:val="nil"/>
              <w:bottom w:val="nil"/>
              <w:right w:val="nil"/>
            </w:tcBorders>
            <w:shd w:val="clear" w:color="auto" w:fill="auto"/>
            <w:noWrap/>
            <w:vAlign w:val="bottom"/>
            <w:hideMark/>
          </w:tcPr>
          <w:p w:rsidR="00E600C0" w:rsidRPr="00A60E7D" w:rsidRDefault="00E600C0" w:rsidP="00E600C0">
            <w:pPr>
              <w:jc w:val="right"/>
              <w:rPr>
                <w:sz w:val="20"/>
                <w:szCs w:val="20"/>
              </w:rPr>
            </w:pPr>
            <w:r w:rsidRPr="00A60E7D">
              <w:rPr>
                <w:sz w:val="20"/>
                <w:szCs w:val="20"/>
              </w:rPr>
              <w:t xml:space="preserve">21,864 </w:t>
            </w:r>
          </w:p>
        </w:tc>
        <w:tc>
          <w:tcPr>
            <w:tcW w:w="1809" w:type="dxa"/>
            <w:gridSpan w:val="2"/>
            <w:tcBorders>
              <w:top w:val="nil"/>
              <w:left w:val="nil"/>
              <w:bottom w:val="nil"/>
              <w:right w:val="nil"/>
            </w:tcBorders>
            <w:shd w:val="clear" w:color="auto" w:fill="auto"/>
            <w:noWrap/>
            <w:vAlign w:val="bottom"/>
            <w:hideMark/>
          </w:tcPr>
          <w:p w:rsidR="00E600C0" w:rsidRPr="00A60E7D" w:rsidRDefault="00E600C0" w:rsidP="00E600C0">
            <w:pPr>
              <w:jc w:val="right"/>
              <w:rPr>
                <w:sz w:val="20"/>
                <w:szCs w:val="20"/>
              </w:rPr>
            </w:pPr>
            <w:r w:rsidRPr="00A60E7D">
              <w:rPr>
                <w:sz w:val="20"/>
                <w:szCs w:val="20"/>
              </w:rPr>
              <w:t xml:space="preserve">0 </w:t>
            </w:r>
          </w:p>
        </w:tc>
        <w:tc>
          <w:tcPr>
            <w:tcW w:w="1194" w:type="dxa"/>
            <w:tcBorders>
              <w:top w:val="nil"/>
              <w:left w:val="nil"/>
              <w:bottom w:val="nil"/>
              <w:right w:val="single" w:sz="8" w:space="0" w:color="auto"/>
            </w:tcBorders>
            <w:shd w:val="clear" w:color="auto" w:fill="auto"/>
            <w:noWrap/>
            <w:vAlign w:val="bottom"/>
            <w:hideMark/>
          </w:tcPr>
          <w:p w:rsidR="00E600C0" w:rsidRPr="00A60E7D" w:rsidRDefault="00E600C0" w:rsidP="00E600C0">
            <w:pPr>
              <w:jc w:val="right"/>
              <w:rPr>
                <w:sz w:val="20"/>
                <w:szCs w:val="20"/>
              </w:rPr>
            </w:pPr>
            <w:r w:rsidRPr="00A60E7D">
              <w:rPr>
                <w:sz w:val="20"/>
                <w:szCs w:val="20"/>
              </w:rPr>
              <w:t xml:space="preserve">21,864 </w:t>
            </w:r>
          </w:p>
        </w:tc>
      </w:tr>
      <w:tr w:rsidR="00E600C0" w:rsidRPr="00A60E7D" w:rsidTr="00887768">
        <w:trPr>
          <w:trHeight w:val="312"/>
        </w:trPr>
        <w:tc>
          <w:tcPr>
            <w:tcW w:w="4413" w:type="dxa"/>
            <w:tcBorders>
              <w:top w:val="nil"/>
              <w:left w:val="single" w:sz="8" w:space="0" w:color="auto"/>
              <w:bottom w:val="nil"/>
              <w:right w:val="nil"/>
            </w:tcBorders>
            <w:shd w:val="clear" w:color="auto" w:fill="auto"/>
            <w:noWrap/>
            <w:vAlign w:val="bottom"/>
            <w:hideMark/>
          </w:tcPr>
          <w:p w:rsidR="00E600C0" w:rsidRPr="00A60E7D" w:rsidRDefault="00E600C0" w:rsidP="00E600C0">
            <w:pPr>
              <w:rPr>
                <w:color w:val="000000"/>
                <w:sz w:val="20"/>
                <w:szCs w:val="20"/>
              </w:rPr>
            </w:pPr>
            <w:r w:rsidRPr="00A60E7D">
              <w:rPr>
                <w:color w:val="000000"/>
                <w:sz w:val="20"/>
                <w:szCs w:val="20"/>
              </w:rPr>
              <w:t> </w:t>
            </w:r>
          </w:p>
        </w:tc>
        <w:tc>
          <w:tcPr>
            <w:tcW w:w="1187" w:type="dxa"/>
            <w:tcBorders>
              <w:top w:val="nil"/>
              <w:left w:val="nil"/>
              <w:bottom w:val="nil"/>
              <w:right w:val="nil"/>
            </w:tcBorders>
            <w:shd w:val="clear" w:color="auto" w:fill="auto"/>
            <w:noWrap/>
            <w:vAlign w:val="bottom"/>
            <w:hideMark/>
          </w:tcPr>
          <w:p w:rsidR="00E600C0" w:rsidRPr="00A60E7D" w:rsidRDefault="00E600C0" w:rsidP="00E600C0">
            <w:pPr>
              <w:rPr>
                <w:sz w:val="20"/>
                <w:szCs w:val="20"/>
              </w:rPr>
            </w:pPr>
          </w:p>
        </w:tc>
        <w:tc>
          <w:tcPr>
            <w:tcW w:w="1809" w:type="dxa"/>
            <w:gridSpan w:val="2"/>
            <w:tcBorders>
              <w:top w:val="nil"/>
              <w:left w:val="nil"/>
              <w:bottom w:val="nil"/>
              <w:right w:val="nil"/>
            </w:tcBorders>
            <w:shd w:val="clear" w:color="auto" w:fill="auto"/>
            <w:noWrap/>
            <w:vAlign w:val="bottom"/>
            <w:hideMark/>
          </w:tcPr>
          <w:p w:rsidR="00E600C0" w:rsidRPr="00A60E7D" w:rsidRDefault="00E600C0" w:rsidP="00E600C0">
            <w:pPr>
              <w:rPr>
                <w:sz w:val="20"/>
                <w:szCs w:val="20"/>
              </w:rPr>
            </w:pPr>
          </w:p>
        </w:tc>
        <w:tc>
          <w:tcPr>
            <w:tcW w:w="1194" w:type="dxa"/>
            <w:tcBorders>
              <w:top w:val="nil"/>
              <w:left w:val="nil"/>
              <w:bottom w:val="nil"/>
              <w:right w:val="single" w:sz="8" w:space="0" w:color="auto"/>
            </w:tcBorders>
            <w:shd w:val="clear" w:color="auto" w:fill="auto"/>
            <w:noWrap/>
            <w:vAlign w:val="bottom"/>
            <w:hideMark/>
          </w:tcPr>
          <w:p w:rsidR="00E600C0" w:rsidRPr="00A60E7D" w:rsidRDefault="00E600C0" w:rsidP="00E600C0">
            <w:pPr>
              <w:rPr>
                <w:sz w:val="20"/>
                <w:szCs w:val="20"/>
              </w:rPr>
            </w:pPr>
            <w:r w:rsidRPr="00A60E7D">
              <w:rPr>
                <w:sz w:val="20"/>
                <w:szCs w:val="20"/>
              </w:rPr>
              <w:t> </w:t>
            </w:r>
          </w:p>
        </w:tc>
      </w:tr>
      <w:tr w:rsidR="00E600C0" w:rsidRPr="00A60E7D" w:rsidTr="00887768">
        <w:trPr>
          <w:trHeight w:val="312"/>
        </w:trPr>
        <w:tc>
          <w:tcPr>
            <w:tcW w:w="4413" w:type="dxa"/>
            <w:tcBorders>
              <w:top w:val="nil"/>
              <w:left w:val="single" w:sz="8" w:space="0" w:color="auto"/>
              <w:bottom w:val="nil"/>
              <w:right w:val="nil"/>
            </w:tcBorders>
            <w:shd w:val="clear" w:color="auto" w:fill="auto"/>
            <w:noWrap/>
            <w:vAlign w:val="bottom"/>
            <w:hideMark/>
          </w:tcPr>
          <w:p w:rsidR="00E600C0" w:rsidRPr="00A60E7D" w:rsidRDefault="00E600C0" w:rsidP="00E600C0">
            <w:pPr>
              <w:rPr>
                <w:color w:val="000000"/>
                <w:sz w:val="20"/>
                <w:szCs w:val="20"/>
              </w:rPr>
            </w:pPr>
            <w:r w:rsidRPr="00A60E7D">
              <w:rPr>
                <w:color w:val="000000"/>
                <w:sz w:val="20"/>
                <w:szCs w:val="20"/>
              </w:rPr>
              <w:t>NON-USED AND USEFUL COMPONENTS</w:t>
            </w:r>
          </w:p>
        </w:tc>
        <w:tc>
          <w:tcPr>
            <w:tcW w:w="1187" w:type="dxa"/>
            <w:tcBorders>
              <w:top w:val="nil"/>
              <w:left w:val="nil"/>
              <w:bottom w:val="nil"/>
              <w:right w:val="nil"/>
            </w:tcBorders>
            <w:shd w:val="clear" w:color="auto" w:fill="auto"/>
            <w:noWrap/>
            <w:vAlign w:val="bottom"/>
            <w:hideMark/>
          </w:tcPr>
          <w:p w:rsidR="00E600C0" w:rsidRPr="00A60E7D" w:rsidRDefault="00E600C0" w:rsidP="00E600C0">
            <w:pPr>
              <w:jc w:val="right"/>
              <w:rPr>
                <w:sz w:val="20"/>
                <w:szCs w:val="20"/>
              </w:rPr>
            </w:pPr>
            <w:r w:rsidRPr="00A60E7D">
              <w:rPr>
                <w:sz w:val="20"/>
                <w:szCs w:val="20"/>
              </w:rPr>
              <w:t>(2,021)</w:t>
            </w:r>
          </w:p>
        </w:tc>
        <w:tc>
          <w:tcPr>
            <w:tcW w:w="1809" w:type="dxa"/>
            <w:gridSpan w:val="2"/>
            <w:tcBorders>
              <w:top w:val="nil"/>
              <w:left w:val="nil"/>
              <w:bottom w:val="nil"/>
              <w:right w:val="nil"/>
            </w:tcBorders>
            <w:shd w:val="clear" w:color="auto" w:fill="auto"/>
            <w:noWrap/>
            <w:vAlign w:val="bottom"/>
            <w:hideMark/>
          </w:tcPr>
          <w:p w:rsidR="00E600C0" w:rsidRPr="00A60E7D" w:rsidRDefault="00E600C0" w:rsidP="00E600C0">
            <w:pPr>
              <w:jc w:val="right"/>
              <w:rPr>
                <w:sz w:val="20"/>
                <w:szCs w:val="20"/>
              </w:rPr>
            </w:pPr>
            <w:r w:rsidRPr="00A60E7D">
              <w:rPr>
                <w:sz w:val="20"/>
                <w:szCs w:val="20"/>
              </w:rPr>
              <w:t xml:space="preserve">304 </w:t>
            </w:r>
          </w:p>
        </w:tc>
        <w:tc>
          <w:tcPr>
            <w:tcW w:w="1194" w:type="dxa"/>
            <w:tcBorders>
              <w:top w:val="nil"/>
              <w:left w:val="nil"/>
              <w:bottom w:val="nil"/>
              <w:right w:val="single" w:sz="8" w:space="0" w:color="auto"/>
            </w:tcBorders>
            <w:shd w:val="clear" w:color="auto" w:fill="auto"/>
            <w:noWrap/>
            <w:vAlign w:val="bottom"/>
            <w:hideMark/>
          </w:tcPr>
          <w:p w:rsidR="00E600C0" w:rsidRPr="00A60E7D" w:rsidRDefault="00E600C0" w:rsidP="00E600C0">
            <w:pPr>
              <w:jc w:val="right"/>
              <w:rPr>
                <w:sz w:val="20"/>
                <w:szCs w:val="20"/>
              </w:rPr>
            </w:pPr>
            <w:r w:rsidRPr="00A60E7D">
              <w:rPr>
                <w:sz w:val="20"/>
                <w:szCs w:val="20"/>
              </w:rPr>
              <w:t>(1,717)</w:t>
            </w:r>
          </w:p>
        </w:tc>
      </w:tr>
      <w:tr w:rsidR="00E600C0" w:rsidRPr="00A60E7D" w:rsidTr="00887768">
        <w:trPr>
          <w:trHeight w:val="300"/>
        </w:trPr>
        <w:tc>
          <w:tcPr>
            <w:tcW w:w="4413" w:type="dxa"/>
            <w:tcBorders>
              <w:top w:val="nil"/>
              <w:left w:val="single" w:sz="8" w:space="0" w:color="auto"/>
              <w:bottom w:val="nil"/>
              <w:right w:val="nil"/>
            </w:tcBorders>
            <w:shd w:val="clear" w:color="auto" w:fill="auto"/>
            <w:noWrap/>
            <w:vAlign w:val="bottom"/>
            <w:hideMark/>
          </w:tcPr>
          <w:p w:rsidR="00E600C0" w:rsidRPr="00A60E7D" w:rsidRDefault="00E600C0" w:rsidP="00E600C0">
            <w:pPr>
              <w:rPr>
                <w:color w:val="000000"/>
                <w:sz w:val="20"/>
                <w:szCs w:val="20"/>
              </w:rPr>
            </w:pPr>
            <w:r w:rsidRPr="00A60E7D">
              <w:rPr>
                <w:color w:val="000000"/>
                <w:sz w:val="20"/>
                <w:szCs w:val="20"/>
              </w:rPr>
              <w:t> </w:t>
            </w:r>
          </w:p>
        </w:tc>
        <w:tc>
          <w:tcPr>
            <w:tcW w:w="1187" w:type="dxa"/>
            <w:tcBorders>
              <w:top w:val="nil"/>
              <w:left w:val="nil"/>
              <w:bottom w:val="nil"/>
              <w:right w:val="nil"/>
            </w:tcBorders>
            <w:shd w:val="clear" w:color="auto" w:fill="auto"/>
            <w:noWrap/>
            <w:vAlign w:val="bottom"/>
            <w:hideMark/>
          </w:tcPr>
          <w:p w:rsidR="00E600C0" w:rsidRPr="00A60E7D" w:rsidRDefault="00E600C0" w:rsidP="00E600C0">
            <w:pPr>
              <w:rPr>
                <w:sz w:val="20"/>
                <w:szCs w:val="20"/>
              </w:rPr>
            </w:pPr>
          </w:p>
        </w:tc>
        <w:tc>
          <w:tcPr>
            <w:tcW w:w="1809" w:type="dxa"/>
            <w:gridSpan w:val="2"/>
            <w:tcBorders>
              <w:top w:val="nil"/>
              <w:left w:val="nil"/>
              <w:bottom w:val="nil"/>
              <w:right w:val="nil"/>
            </w:tcBorders>
            <w:shd w:val="clear" w:color="auto" w:fill="auto"/>
            <w:noWrap/>
            <w:vAlign w:val="bottom"/>
            <w:hideMark/>
          </w:tcPr>
          <w:p w:rsidR="00E600C0" w:rsidRPr="00A60E7D" w:rsidRDefault="00E600C0" w:rsidP="00E600C0">
            <w:pPr>
              <w:rPr>
                <w:sz w:val="20"/>
                <w:szCs w:val="20"/>
              </w:rPr>
            </w:pPr>
          </w:p>
        </w:tc>
        <w:tc>
          <w:tcPr>
            <w:tcW w:w="1194" w:type="dxa"/>
            <w:tcBorders>
              <w:top w:val="nil"/>
              <w:left w:val="nil"/>
              <w:bottom w:val="nil"/>
              <w:right w:val="single" w:sz="8" w:space="0" w:color="auto"/>
            </w:tcBorders>
            <w:shd w:val="clear" w:color="auto" w:fill="auto"/>
            <w:noWrap/>
            <w:vAlign w:val="bottom"/>
            <w:hideMark/>
          </w:tcPr>
          <w:p w:rsidR="00E600C0" w:rsidRPr="00A60E7D" w:rsidRDefault="00E600C0" w:rsidP="00E600C0">
            <w:pPr>
              <w:rPr>
                <w:sz w:val="20"/>
                <w:szCs w:val="20"/>
              </w:rPr>
            </w:pPr>
            <w:r w:rsidRPr="00A60E7D">
              <w:rPr>
                <w:sz w:val="20"/>
                <w:szCs w:val="20"/>
              </w:rPr>
              <w:t> </w:t>
            </w:r>
          </w:p>
        </w:tc>
      </w:tr>
      <w:tr w:rsidR="00E600C0" w:rsidRPr="00A60E7D" w:rsidTr="00887768">
        <w:trPr>
          <w:trHeight w:val="300"/>
        </w:trPr>
        <w:tc>
          <w:tcPr>
            <w:tcW w:w="4413" w:type="dxa"/>
            <w:tcBorders>
              <w:top w:val="nil"/>
              <w:left w:val="single" w:sz="8" w:space="0" w:color="auto"/>
              <w:bottom w:val="nil"/>
              <w:right w:val="nil"/>
            </w:tcBorders>
            <w:shd w:val="clear" w:color="auto" w:fill="auto"/>
            <w:noWrap/>
            <w:vAlign w:val="bottom"/>
            <w:hideMark/>
          </w:tcPr>
          <w:p w:rsidR="00E600C0" w:rsidRPr="00A60E7D" w:rsidRDefault="00E600C0" w:rsidP="00E600C0">
            <w:pPr>
              <w:rPr>
                <w:color w:val="000000"/>
                <w:sz w:val="20"/>
                <w:szCs w:val="20"/>
              </w:rPr>
            </w:pPr>
            <w:r w:rsidRPr="00A60E7D">
              <w:rPr>
                <w:color w:val="000000"/>
                <w:sz w:val="20"/>
                <w:szCs w:val="20"/>
              </w:rPr>
              <w:t>CIAC</w:t>
            </w:r>
          </w:p>
        </w:tc>
        <w:tc>
          <w:tcPr>
            <w:tcW w:w="1187" w:type="dxa"/>
            <w:tcBorders>
              <w:top w:val="nil"/>
              <w:left w:val="nil"/>
              <w:bottom w:val="nil"/>
              <w:right w:val="nil"/>
            </w:tcBorders>
            <w:shd w:val="clear" w:color="auto" w:fill="auto"/>
            <w:noWrap/>
            <w:vAlign w:val="bottom"/>
            <w:hideMark/>
          </w:tcPr>
          <w:p w:rsidR="00E600C0" w:rsidRPr="00A60E7D" w:rsidRDefault="00E600C0" w:rsidP="00E600C0">
            <w:pPr>
              <w:jc w:val="right"/>
              <w:rPr>
                <w:sz w:val="20"/>
                <w:szCs w:val="20"/>
              </w:rPr>
            </w:pPr>
            <w:r w:rsidRPr="00A60E7D">
              <w:rPr>
                <w:sz w:val="20"/>
                <w:szCs w:val="20"/>
              </w:rPr>
              <w:t>(281,050)</w:t>
            </w:r>
          </w:p>
        </w:tc>
        <w:tc>
          <w:tcPr>
            <w:tcW w:w="1809" w:type="dxa"/>
            <w:gridSpan w:val="2"/>
            <w:tcBorders>
              <w:top w:val="nil"/>
              <w:left w:val="nil"/>
              <w:bottom w:val="nil"/>
              <w:right w:val="nil"/>
            </w:tcBorders>
            <w:shd w:val="clear" w:color="auto" w:fill="auto"/>
            <w:noWrap/>
            <w:vAlign w:val="bottom"/>
            <w:hideMark/>
          </w:tcPr>
          <w:p w:rsidR="00E600C0" w:rsidRPr="00A60E7D" w:rsidRDefault="00E600C0" w:rsidP="00E600C0">
            <w:pPr>
              <w:jc w:val="right"/>
              <w:rPr>
                <w:sz w:val="20"/>
                <w:szCs w:val="20"/>
              </w:rPr>
            </w:pPr>
            <w:r w:rsidRPr="00A60E7D">
              <w:rPr>
                <w:sz w:val="20"/>
                <w:szCs w:val="20"/>
              </w:rPr>
              <w:t xml:space="preserve">0 </w:t>
            </w:r>
          </w:p>
        </w:tc>
        <w:tc>
          <w:tcPr>
            <w:tcW w:w="1194" w:type="dxa"/>
            <w:tcBorders>
              <w:top w:val="nil"/>
              <w:left w:val="nil"/>
              <w:bottom w:val="nil"/>
              <w:right w:val="single" w:sz="8" w:space="0" w:color="auto"/>
            </w:tcBorders>
            <w:shd w:val="clear" w:color="auto" w:fill="auto"/>
            <w:noWrap/>
            <w:vAlign w:val="bottom"/>
            <w:hideMark/>
          </w:tcPr>
          <w:p w:rsidR="00E600C0" w:rsidRPr="00A60E7D" w:rsidRDefault="00E600C0" w:rsidP="00E600C0">
            <w:pPr>
              <w:jc w:val="right"/>
              <w:rPr>
                <w:sz w:val="20"/>
                <w:szCs w:val="20"/>
              </w:rPr>
            </w:pPr>
            <w:r w:rsidRPr="00A60E7D">
              <w:rPr>
                <w:sz w:val="20"/>
                <w:szCs w:val="20"/>
              </w:rPr>
              <w:t>(281,050)</w:t>
            </w:r>
          </w:p>
        </w:tc>
      </w:tr>
      <w:tr w:rsidR="00E600C0" w:rsidRPr="00A60E7D" w:rsidTr="00887768">
        <w:trPr>
          <w:trHeight w:val="300"/>
        </w:trPr>
        <w:tc>
          <w:tcPr>
            <w:tcW w:w="4413" w:type="dxa"/>
            <w:tcBorders>
              <w:top w:val="nil"/>
              <w:left w:val="single" w:sz="8" w:space="0" w:color="auto"/>
              <w:bottom w:val="nil"/>
              <w:right w:val="nil"/>
            </w:tcBorders>
            <w:shd w:val="clear" w:color="auto" w:fill="auto"/>
            <w:noWrap/>
            <w:vAlign w:val="bottom"/>
            <w:hideMark/>
          </w:tcPr>
          <w:p w:rsidR="00E600C0" w:rsidRPr="00A60E7D" w:rsidRDefault="00E600C0" w:rsidP="00E600C0">
            <w:pPr>
              <w:rPr>
                <w:color w:val="000000"/>
                <w:sz w:val="20"/>
                <w:szCs w:val="20"/>
              </w:rPr>
            </w:pPr>
            <w:r w:rsidRPr="00A60E7D">
              <w:rPr>
                <w:color w:val="000000"/>
                <w:sz w:val="20"/>
                <w:szCs w:val="20"/>
              </w:rPr>
              <w:t> </w:t>
            </w:r>
          </w:p>
        </w:tc>
        <w:tc>
          <w:tcPr>
            <w:tcW w:w="1187" w:type="dxa"/>
            <w:tcBorders>
              <w:top w:val="nil"/>
              <w:left w:val="nil"/>
              <w:bottom w:val="nil"/>
              <w:right w:val="nil"/>
            </w:tcBorders>
            <w:shd w:val="clear" w:color="auto" w:fill="auto"/>
            <w:noWrap/>
            <w:vAlign w:val="bottom"/>
            <w:hideMark/>
          </w:tcPr>
          <w:p w:rsidR="00E600C0" w:rsidRPr="00A60E7D" w:rsidRDefault="00E600C0" w:rsidP="00E600C0">
            <w:pPr>
              <w:rPr>
                <w:sz w:val="20"/>
                <w:szCs w:val="20"/>
              </w:rPr>
            </w:pPr>
          </w:p>
        </w:tc>
        <w:tc>
          <w:tcPr>
            <w:tcW w:w="1809" w:type="dxa"/>
            <w:gridSpan w:val="2"/>
            <w:tcBorders>
              <w:top w:val="nil"/>
              <w:left w:val="nil"/>
              <w:bottom w:val="nil"/>
              <w:right w:val="nil"/>
            </w:tcBorders>
            <w:shd w:val="clear" w:color="auto" w:fill="auto"/>
            <w:noWrap/>
            <w:vAlign w:val="bottom"/>
            <w:hideMark/>
          </w:tcPr>
          <w:p w:rsidR="00E600C0" w:rsidRPr="00A60E7D" w:rsidRDefault="00E600C0" w:rsidP="00E600C0">
            <w:pPr>
              <w:rPr>
                <w:sz w:val="20"/>
                <w:szCs w:val="20"/>
              </w:rPr>
            </w:pPr>
          </w:p>
        </w:tc>
        <w:tc>
          <w:tcPr>
            <w:tcW w:w="1194" w:type="dxa"/>
            <w:tcBorders>
              <w:top w:val="nil"/>
              <w:left w:val="nil"/>
              <w:bottom w:val="nil"/>
              <w:right w:val="single" w:sz="8" w:space="0" w:color="auto"/>
            </w:tcBorders>
            <w:shd w:val="clear" w:color="auto" w:fill="auto"/>
            <w:noWrap/>
            <w:vAlign w:val="bottom"/>
            <w:hideMark/>
          </w:tcPr>
          <w:p w:rsidR="00E600C0" w:rsidRPr="00A60E7D" w:rsidRDefault="00E600C0" w:rsidP="00E600C0">
            <w:pPr>
              <w:rPr>
                <w:sz w:val="20"/>
                <w:szCs w:val="20"/>
              </w:rPr>
            </w:pPr>
            <w:r w:rsidRPr="00A60E7D">
              <w:rPr>
                <w:sz w:val="20"/>
                <w:szCs w:val="20"/>
              </w:rPr>
              <w:t> </w:t>
            </w:r>
          </w:p>
        </w:tc>
      </w:tr>
      <w:tr w:rsidR="00E600C0" w:rsidRPr="00A60E7D" w:rsidTr="00887768">
        <w:trPr>
          <w:trHeight w:val="300"/>
        </w:trPr>
        <w:tc>
          <w:tcPr>
            <w:tcW w:w="4413" w:type="dxa"/>
            <w:tcBorders>
              <w:top w:val="nil"/>
              <w:left w:val="single" w:sz="8" w:space="0" w:color="auto"/>
              <w:bottom w:val="nil"/>
              <w:right w:val="nil"/>
            </w:tcBorders>
            <w:shd w:val="clear" w:color="auto" w:fill="auto"/>
            <w:noWrap/>
            <w:vAlign w:val="bottom"/>
            <w:hideMark/>
          </w:tcPr>
          <w:p w:rsidR="00E600C0" w:rsidRPr="00A60E7D" w:rsidRDefault="00E600C0" w:rsidP="00E600C0">
            <w:pPr>
              <w:rPr>
                <w:color w:val="000000"/>
                <w:sz w:val="20"/>
                <w:szCs w:val="20"/>
              </w:rPr>
            </w:pPr>
            <w:r w:rsidRPr="00A60E7D">
              <w:rPr>
                <w:color w:val="000000"/>
                <w:sz w:val="20"/>
                <w:szCs w:val="20"/>
              </w:rPr>
              <w:t>ACCUMULATED DEPRECIATION</w:t>
            </w:r>
          </w:p>
        </w:tc>
        <w:tc>
          <w:tcPr>
            <w:tcW w:w="1187" w:type="dxa"/>
            <w:tcBorders>
              <w:top w:val="nil"/>
              <w:left w:val="nil"/>
              <w:bottom w:val="nil"/>
              <w:right w:val="nil"/>
            </w:tcBorders>
            <w:shd w:val="clear" w:color="auto" w:fill="auto"/>
            <w:noWrap/>
            <w:vAlign w:val="bottom"/>
            <w:hideMark/>
          </w:tcPr>
          <w:p w:rsidR="00E600C0" w:rsidRPr="00A60E7D" w:rsidRDefault="00E600C0" w:rsidP="00E600C0">
            <w:pPr>
              <w:jc w:val="right"/>
              <w:rPr>
                <w:sz w:val="20"/>
                <w:szCs w:val="20"/>
              </w:rPr>
            </w:pPr>
            <w:r w:rsidRPr="00A60E7D">
              <w:rPr>
                <w:sz w:val="20"/>
                <w:szCs w:val="20"/>
              </w:rPr>
              <w:t>(307,348)</w:t>
            </w:r>
          </w:p>
        </w:tc>
        <w:tc>
          <w:tcPr>
            <w:tcW w:w="1809" w:type="dxa"/>
            <w:gridSpan w:val="2"/>
            <w:tcBorders>
              <w:top w:val="nil"/>
              <w:left w:val="nil"/>
              <w:bottom w:val="nil"/>
              <w:right w:val="nil"/>
            </w:tcBorders>
            <w:shd w:val="clear" w:color="auto" w:fill="auto"/>
            <w:noWrap/>
            <w:vAlign w:val="bottom"/>
            <w:hideMark/>
          </w:tcPr>
          <w:p w:rsidR="00E600C0" w:rsidRPr="00A60E7D" w:rsidRDefault="00E600C0" w:rsidP="00E600C0">
            <w:pPr>
              <w:jc w:val="right"/>
              <w:rPr>
                <w:sz w:val="20"/>
                <w:szCs w:val="20"/>
              </w:rPr>
            </w:pPr>
            <w:r w:rsidRPr="00A60E7D">
              <w:rPr>
                <w:sz w:val="20"/>
                <w:szCs w:val="20"/>
              </w:rPr>
              <w:t xml:space="preserve">15,943 </w:t>
            </w:r>
          </w:p>
        </w:tc>
        <w:tc>
          <w:tcPr>
            <w:tcW w:w="1194" w:type="dxa"/>
            <w:tcBorders>
              <w:top w:val="nil"/>
              <w:left w:val="nil"/>
              <w:bottom w:val="nil"/>
              <w:right w:val="single" w:sz="8" w:space="0" w:color="auto"/>
            </w:tcBorders>
            <w:shd w:val="clear" w:color="auto" w:fill="auto"/>
            <w:noWrap/>
            <w:vAlign w:val="bottom"/>
            <w:hideMark/>
          </w:tcPr>
          <w:p w:rsidR="00E600C0" w:rsidRPr="00A60E7D" w:rsidRDefault="00E600C0" w:rsidP="00E600C0">
            <w:pPr>
              <w:jc w:val="right"/>
              <w:rPr>
                <w:sz w:val="20"/>
                <w:szCs w:val="20"/>
              </w:rPr>
            </w:pPr>
            <w:r w:rsidRPr="00A60E7D">
              <w:rPr>
                <w:sz w:val="20"/>
                <w:szCs w:val="20"/>
              </w:rPr>
              <w:t>(291,405)</w:t>
            </w:r>
          </w:p>
        </w:tc>
      </w:tr>
      <w:tr w:rsidR="00E600C0" w:rsidRPr="00A60E7D" w:rsidTr="00887768">
        <w:trPr>
          <w:trHeight w:val="300"/>
        </w:trPr>
        <w:tc>
          <w:tcPr>
            <w:tcW w:w="4413" w:type="dxa"/>
            <w:tcBorders>
              <w:top w:val="nil"/>
              <w:left w:val="single" w:sz="8" w:space="0" w:color="auto"/>
              <w:bottom w:val="nil"/>
              <w:right w:val="nil"/>
            </w:tcBorders>
            <w:shd w:val="clear" w:color="auto" w:fill="auto"/>
            <w:noWrap/>
            <w:vAlign w:val="bottom"/>
            <w:hideMark/>
          </w:tcPr>
          <w:p w:rsidR="00E600C0" w:rsidRPr="00A60E7D" w:rsidRDefault="00E600C0" w:rsidP="00E600C0">
            <w:pPr>
              <w:rPr>
                <w:color w:val="000000"/>
                <w:sz w:val="20"/>
                <w:szCs w:val="20"/>
              </w:rPr>
            </w:pPr>
            <w:r w:rsidRPr="00A60E7D">
              <w:rPr>
                <w:color w:val="000000"/>
                <w:sz w:val="20"/>
                <w:szCs w:val="20"/>
              </w:rPr>
              <w:t> </w:t>
            </w:r>
          </w:p>
        </w:tc>
        <w:tc>
          <w:tcPr>
            <w:tcW w:w="1187" w:type="dxa"/>
            <w:tcBorders>
              <w:top w:val="nil"/>
              <w:left w:val="nil"/>
              <w:bottom w:val="nil"/>
              <w:right w:val="nil"/>
            </w:tcBorders>
            <w:shd w:val="clear" w:color="auto" w:fill="auto"/>
            <w:noWrap/>
            <w:vAlign w:val="bottom"/>
            <w:hideMark/>
          </w:tcPr>
          <w:p w:rsidR="00E600C0" w:rsidRPr="00A60E7D" w:rsidRDefault="00E600C0" w:rsidP="00E600C0">
            <w:pPr>
              <w:rPr>
                <w:sz w:val="20"/>
                <w:szCs w:val="20"/>
              </w:rPr>
            </w:pPr>
          </w:p>
        </w:tc>
        <w:tc>
          <w:tcPr>
            <w:tcW w:w="1809" w:type="dxa"/>
            <w:gridSpan w:val="2"/>
            <w:tcBorders>
              <w:top w:val="nil"/>
              <w:left w:val="nil"/>
              <w:bottom w:val="nil"/>
              <w:right w:val="nil"/>
            </w:tcBorders>
            <w:shd w:val="clear" w:color="auto" w:fill="auto"/>
            <w:noWrap/>
            <w:vAlign w:val="bottom"/>
            <w:hideMark/>
          </w:tcPr>
          <w:p w:rsidR="00E600C0" w:rsidRPr="00A60E7D" w:rsidRDefault="00E600C0" w:rsidP="00E600C0">
            <w:pPr>
              <w:rPr>
                <w:sz w:val="20"/>
                <w:szCs w:val="20"/>
              </w:rPr>
            </w:pPr>
          </w:p>
        </w:tc>
        <w:tc>
          <w:tcPr>
            <w:tcW w:w="1194" w:type="dxa"/>
            <w:tcBorders>
              <w:top w:val="nil"/>
              <w:left w:val="nil"/>
              <w:bottom w:val="nil"/>
              <w:right w:val="single" w:sz="8" w:space="0" w:color="auto"/>
            </w:tcBorders>
            <w:shd w:val="clear" w:color="auto" w:fill="auto"/>
            <w:noWrap/>
            <w:vAlign w:val="bottom"/>
            <w:hideMark/>
          </w:tcPr>
          <w:p w:rsidR="00E600C0" w:rsidRPr="00A60E7D" w:rsidRDefault="00E600C0" w:rsidP="00E600C0">
            <w:pPr>
              <w:rPr>
                <w:sz w:val="20"/>
                <w:szCs w:val="20"/>
              </w:rPr>
            </w:pPr>
            <w:r w:rsidRPr="00A60E7D">
              <w:rPr>
                <w:sz w:val="20"/>
                <w:szCs w:val="20"/>
              </w:rPr>
              <w:t> </w:t>
            </w:r>
          </w:p>
        </w:tc>
      </w:tr>
      <w:tr w:rsidR="00E600C0" w:rsidRPr="00A60E7D" w:rsidTr="00887768">
        <w:trPr>
          <w:trHeight w:val="300"/>
        </w:trPr>
        <w:tc>
          <w:tcPr>
            <w:tcW w:w="4413" w:type="dxa"/>
            <w:tcBorders>
              <w:top w:val="nil"/>
              <w:left w:val="single" w:sz="8" w:space="0" w:color="auto"/>
              <w:bottom w:val="nil"/>
              <w:right w:val="nil"/>
            </w:tcBorders>
            <w:shd w:val="clear" w:color="auto" w:fill="auto"/>
            <w:noWrap/>
            <w:vAlign w:val="bottom"/>
            <w:hideMark/>
          </w:tcPr>
          <w:p w:rsidR="00E600C0" w:rsidRPr="00A60E7D" w:rsidRDefault="00E600C0" w:rsidP="00E600C0">
            <w:pPr>
              <w:rPr>
                <w:color w:val="000000"/>
                <w:sz w:val="20"/>
                <w:szCs w:val="20"/>
              </w:rPr>
            </w:pPr>
            <w:r w:rsidRPr="00A60E7D">
              <w:rPr>
                <w:color w:val="000000"/>
                <w:sz w:val="20"/>
                <w:szCs w:val="20"/>
              </w:rPr>
              <w:t>AMORTIZATION OF CIAC</w:t>
            </w:r>
          </w:p>
        </w:tc>
        <w:tc>
          <w:tcPr>
            <w:tcW w:w="1187" w:type="dxa"/>
            <w:tcBorders>
              <w:top w:val="nil"/>
              <w:left w:val="nil"/>
              <w:bottom w:val="nil"/>
              <w:right w:val="nil"/>
            </w:tcBorders>
            <w:shd w:val="clear" w:color="auto" w:fill="auto"/>
            <w:noWrap/>
            <w:vAlign w:val="bottom"/>
            <w:hideMark/>
          </w:tcPr>
          <w:p w:rsidR="00E600C0" w:rsidRPr="00A60E7D" w:rsidRDefault="00E600C0" w:rsidP="00E600C0">
            <w:pPr>
              <w:jc w:val="right"/>
              <w:rPr>
                <w:sz w:val="20"/>
                <w:szCs w:val="20"/>
              </w:rPr>
            </w:pPr>
            <w:r w:rsidRPr="00A60E7D">
              <w:rPr>
                <w:sz w:val="20"/>
                <w:szCs w:val="20"/>
              </w:rPr>
              <w:t xml:space="preserve">281,050 </w:t>
            </w:r>
          </w:p>
        </w:tc>
        <w:tc>
          <w:tcPr>
            <w:tcW w:w="1809" w:type="dxa"/>
            <w:gridSpan w:val="2"/>
            <w:tcBorders>
              <w:top w:val="nil"/>
              <w:left w:val="nil"/>
              <w:bottom w:val="nil"/>
              <w:right w:val="nil"/>
            </w:tcBorders>
            <w:shd w:val="clear" w:color="auto" w:fill="auto"/>
            <w:noWrap/>
            <w:vAlign w:val="bottom"/>
            <w:hideMark/>
          </w:tcPr>
          <w:p w:rsidR="00E600C0" w:rsidRPr="00A60E7D" w:rsidRDefault="00E600C0" w:rsidP="00E600C0">
            <w:pPr>
              <w:jc w:val="right"/>
              <w:rPr>
                <w:sz w:val="20"/>
                <w:szCs w:val="20"/>
              </w:rPr>
            </w:pPr>
            <w:r w:rsidRPr="00A60E7D">
              <w:rPr>
                <w:sz w:val="20"/>
                <w:szCs w:val="20"/>
              </w:rPr>
              <w:t xml:space="preserve">0 </w:t>
            </w:r>
          </w:p>
        </w:tc>
        <w:tc>
          <w:tcPr>
            <w:tcW w:w="1194" w:type="dxa"/>
            <w:tcBorders>
              <w:top w:val="nil"/>
              <w:left w:val="nil"/>
              <w:bottom w:val="nil"/>
              <w:right w:val="single" w:sz="8" w:space="0" w:color="auto"/>
            </w:tcBorders>
            <w:shd w:val="clear" w:color="auto" w:fill="auto"/>
            <w:noWrap/>
            <w:vAlign w:val="bottom"/>
            <w:hideMark/>
          </w:tcPr>
          <w:p w:rsidR="00E600C0" w:rsidRPr="00A60E7D" w:rsidRDefault="00E600C0" w:rsidP="00E600C0">
            <w:pPr>
              <w:jc w:val="right"/>
              <w:rPr>
                <w:sz w:val="20"/>
                <w:szCs w:val="20"/>
              </w:rPr>
            </w:pPr>
            <w:r w:rsidRPr="00A60E7D">
              <w:rPr>
                <w:sz w:val="20"/>
                <w:szCs w:val="20"/>
              </w:rPr>
              <w:t xml:space="preserve">281,050 </w:t>
            </w:r>
          </w:p>
        </w:tc>
      </w:tr>
      <w:tr w:rsidR="00E600C0" w:rsidRPr="00A60E7D" w:rsidTr="00887768">
        <w:trPr>
          <w:trHeight w:val="300"/>
        </w:trPr>
        <w:tc>
          <w:tcPr>
            <w:tcW w:w="4413" w:type="dxa"/>
            <w:tcBorders>
              <w:top w:val="nil"/>
              <w:left w:val="single" w:sz="8" w:space="0" w:color="auto"/>
              <w:bottom w:val="nil"/>
              <w:right w:val="nil"/>
            </w:tcBorders>
            <w:shd w:val="clear" w:color="auto" w:fill="auto"/>
            <w:noWrap/>
            <w:vAlign w:val="bottom"/>
            <w:hideMark/>
          </w:tcPr>
          <w:p w:rsidR="00E600C0" w:rsidRPr="00A60E7D" w:rsidRDefault="00E600C0" w:rsidP="00E600C0">
            <w:pPr>
              <w:rPr>
                <w:color w:val="000000"/>
                <w:sz w:val="20"/>
                <w:szCs w:val="20"/>
              </w:rPr>
            </w:pPr>
            <w:r w:rsidRPr="00A60E7D">
              <w:rPr>
                <w:color w:val="000000"/>
                <w:sz w:val="20"/>
                <w:szCs w:val="20"/>
              </w:rPr>
              <w:t> </w:t>
            </w:r>
          </w:p>
        </w:tc>
        <w:tc>
          <w:tcPr>
            <w:tcW w:w="1187" w:type="dxa"/>
            <w:tcBorders>
              <w:top w:val="nil"/>
              <w:left w:val="nil"/>
              <w:bottom w:val="nil"/>
              <w:right w:val="nil"/>
            </w:tcBorders>
            <w:shd w:val="clear" w:color="auto" w:fill="auto"/>
            <w:noWrap/>
            <w:vAlign w:val="bottom"/>
            <w:hideMark/>
          </w:tcPr>
          <w:p w:rsidR="00E600C0" w:rsidRPr="00A60E7D" w:rsidRDefault="00E600C0" w:rsidP="00E600C0">
            <w:pPr>
              <w:rPr>
                <w:sz w:val="20"/>
                <w:szCs w:val="20"/>
              </w:rPr>
            </w:pPr>
          </w:p>
        </w:tc>
        <w:tc>
          <w:tcPr>
            <w:tcW w:w="1809" w:type="dxa"/>
            <w:gridSpan w:val="2"/>
            <w:tcBorders>
              <w:top w:val="nil"/>
              <w:left w:val="nil"/>
              <w:bottom w:val="nil"/>
              <w:right w:val="nil"/>
            </w:tcBorders>
            <w:shd w:val="clear" w:color="auto" w:fill="auto"/>
            <w:noWrap/>
            <w:vAlign w:val="bottom"/>
            <w:hideMark/>
          </w:tcPr>
          <w:p w:rsidR="00E600C0" w:rsidRPr="00A60E7D" w:rsidRDefault="00E600C0" w:rsidP="00E600C0">
            <w:pPr>
              <w:rPr>
                <w:sz w:val="20"/>
                <w:szCs w:val="20"/>
              </w:rPr>
            </w:pPr>
          </w:p>
        </w:tc>
        <w:tc>
          <w:tcPr>
            <w:tcW w:w="1194" w:type="dxa"/>
            <w:tcBorders>
              <w:top w:val="nil"/>
              <w:left w:val="nil"/>
              <w:bottom w:val="nil"/>
              <w:right w:val="single" w:sz="8" w:space="0" w:color="auto"/>
            </w:tcBorders>
            <w:shd w:val="clear" w:color="auto" w:fill="auto"/>
            <w:noWrap/>
            <w:vAlign w:val="bottom"/>
            <w:hideMark/>
          </w:tcPr>
          <w:p w:rsidR="00E600C0" w:rsidRPr="00A60E7D" w:rsidRDefault="00E600C0" w:rsidP="00E600C0">
            <w:pPr>
              <w:rPr>
                <w:sz w:val="20"/>
                <w:szCs w:val="20"/>
              </w:rPr>
            </w:pPr>
            <w:r w:rsidRPr="00A60E7D">
              <w:rPr>
                <w:sz w:val="20"/>
                <w:szCs w:val="20"/>
              </w:rPr>
              <w:t> </w:t>
            </w:r>
          </w:p>
        </w:tc>
      </w:tr>
      <w:tr w:rsidR="00E600C0" w:rsidRPr="00A60E7D" w:rsidTr="00887768">
        <w:trPr>
          <w:trHeight w:val="300"/>
        </w:trPr>
        <w:tc>
          <w:tcPr>
            <w:tcW w:w="4413" w:type="dxa"/>
            <w:tcBorders>
              <w:top w:val="nil"/>
              <w:left w:val="single" w:sz="8" w:space="0" w:color="auto"/>
              <w:bottom w:val="nil"/>
              <w:right w:val="nil"/>
            </w:tcBorders>
            <w:shd w:val="clear" w:color="auto" w:fill="auto"/>
            <w:noWrap/>
            <w:vAlign w:val="bottom"/>
            <w:hideMark/>
          </w:tcPr>
          <w:p w:rsidR="00E600C0" w:rsidRPr="00A60E7D" w:rsidRDefault="00E600C0" w:rsidP="00E600C0">
            <w:pPr>
              <w:rPr>
                <w:color w:val="000000"/>
                <w:sz w:val="20"/>
                <w:szCs w:val="20"/>
              </w:rPr>
            </w:pPr>
            <w:r w:rsidRPr="00A60E7D">
              <w:rPr>
                <w:color w:val="000000"/>
                <w:sz w:val="20"/>
                <w:szCs w:val="20"/>
              </w:rPr>
              <w:t>WORKING CAPITAL ALLOWANCE</w:t>
            </w:r>
          </w:p>
        </w:tc>
        <w:tc>
          <w:tcPr>
            <w:tcW w:w="1187" w:type="dxa"/>
            <w:tcBorders>
              <w:top w:val="nil"/>
              <w:left w:val="nil"/>
              <w:bottom w:val="nil"/>
              <w:right w:val="nil"/>
            </w:tcBorders>
            <w:shd w:val="clear" w:color="auto" w:fill="auto"/>
            <w:noWrap/>
            <w:vAlign w:val="bottom"/>
            <w:hideMark/>
          </w:tcPr>
          <w:p w:rsidR="00E600C0" w:rsidRPr="00A60E7D" w:rsidRDefault="00E600C0" w:rsidP="00E600C0">
            <w:pPr>
              <w:jc w:val="right"/>
              <w:rPr>
                <w:sz w:val="20"/>
                <w:szCs w:val="20"/>
                <w:u w:val="single"/>
              </w:rPr>
            </w:pPr>
            <w:r w:rsidRPr="00A60E7D">
              <w:rPr>
                <w:sz w:val="20"/>
                <w:szCs w:val="20"/>
                <w:u w:val="single"/>
              </w:rPr>
              <w:t xml:space="preserve">17,186 </w:t>
            </w:r>
          </w:p>
        </w:tc>
        <w:tc>
          <w:tcPr>
            <w:tcW w:w="1809" w:type="dxa"/>
            <w:gridSpan w:val="2"/>
            <w:tcBorders>
              <w:top w:val="nil"/>
              <w:left w:val="nil"/>
              <w:bottom w:val="nil"/>
              <w:right w:val="nil"/>
            </w:tcBorders>
            <w:shd w:val="clear" w:color="auto" w:fill="auto"/>
            <w:noWrap/>
            <w:vAlign w:val="bottom"/>
            <w:hideMark/>
          </w:tcPr>
          <w:p w:rsidR="00E600C0" w:rsidRPr="00A60E7D" w:rsidRDefault="00900A81" w:rsidP="00E600C0">
            <w:pPr>
              <w:jc w:val="right"/>
              <w:rPr>
                <w:sz w:val="20"/>
                <w:szCs w:val="20"/>
                <w:u w:val="single"/>
              </w:rPr>
            </w:pPr>
            <w:r>
              <w:rPr>
                <w:sz w:val="20"/>
                <w:szCs w:val="20"/>
                <w:u w:val="single"/>
              </w:rPr>
              <w:t>328</w:t>
            </w:r>
            <w:r w:rsidR="00E600C0" w:rsidRPr="00A60E7D">
              <w:rPr>
                <w:sz w:val="20"/>
                <w:szCs w:val="20"/>
                <w:u w:val="single"/>
              </w:rPr>
              <w:t xml:space="preserve"> </w:t>
            </w:r>
          </w:p>
        </w:tc>
        <w:tc>
          <w:tcPr>
            <w:tcW w:w="1194" w:type="dxa"/>
            <w:tcBorders>
              <w:top w:val="nil"/>
              <w:left w:val="nil"/>
              <w:bottom w:val="nil"/>
              <w:right w:val="single" w:sz="8" w:space="0" w:color="auto"/>
            </w:tcBorders>
            <w:shd w:val="clear" w:color="auto" w:fill="auto"/>
            <w:noWrap/>
            <w:vAlign w:val="bottom"/>
            <w:hideMark/>
          </w:tcPr>
          <w:p w:rsidR="00E600C0" w:rsidRPr="00A60E7D" w:rsidRDefault="00E600C0" w:rsidP="00900A81">
            <w:pPr>
              <w:jc w:val="right"/>
              <w:rPr>
                <w:sz w:val="20"/>
                <w:szCs w:val="20"/>
                <w:u w:val="single"/>
              </w:rPr>
            </w:pPr>
            <w:r w:rsidRPr="00A60E7D">
              <w:rPr>
                <w:sz w:val="20"/>
                <w:szCs w:val="20"/>
                <w:u w:val="single"/>
              </w:rPr>
              <w:t>17,</w:t>
            </w:r>
            <w:r w:rsidR="00900A81">
              <w:rPr>
                <w:sz w:val="20"/>
                <w:szCs w:val="20"/>
                <w:u w:val="single"/>
              </w:rPr>
              <w:t>514</w:t>
            </w:r>
            <w:r w:rsidRPr="00A60E7D">
              <w:rPr>
                <w:sz w:val="20"/>
                <w:szCs w:val="20"/>
                <w:u w:val="single"/>
              </w:rPr>
              <w:t xml:space="preserve"> </w:t>
            </w:r>
          </w:p>
        </w:tc>
      </w:tr>
      <w:tr w:rsidR="00E600C0" w:rsidRPr="00A60E7D" w:rsidTr="00887768">
        <w:trPr>
          <w:trHeight w:val="300"/>
        </w:trPr>
        <w:tc>
          <w:tcPr>
            <w:tcW w:w="4413" w:type="dxa"/>
            <w:tcBorders>
              <w:top w:val="nil"/>
              <w:left w:val="single" w:sz="8" w:space="0" w:color="auto"/>
              <w:bottom w:val="nil"/>
              <w:right w:val="nil"/>
            </w:tcBorders>
            <w:shd w:val="clear" w:color="auto" w:fill="auto"/>
            <w:noWrap/>
            <w:vAlign w:val="bottom"/>
            <w:hideMark/>
          </w:tcPr>
          <w:p w:rsidR="00E600C0" w:rsidRPr="00A60E7D" w:rsidRDefault="00E600C0" w:rsidP="00E600C0">
            <w:pPr>
              <w:rPr>
                <w:color w:val="000000"/>
                <w:sz w:val="20"/>
                <w:szCs w:val="20"/>
              </w:rPr>
            </w:pPr>
            <w:r w:rsidRPr="00A60E7D">
              <w:rPr>
                <w:color w:val="000000"/>
                <w:sz w:val="20"/>
                <w:szCs w:val="20"/>
              </w:rPr>
              <w:t> </w:t>
            </w:r>
          </w:p>
        </w:tc>
        <w:tc>
          <w:tcPr>
            <w:tcW w:w="1187" w:type="dxa"/>
            <w:tcBorders>
              <w:top w:val="nil"/>
              <w:left w:val="nil"/>
              <w:bottom w:val="nil"/>
              <w:right w:val="nil"/>
            </w:tcBorders>
            <w:shd w:val="clear" w:color="auto" w:fill="auto"/>
            <w:noWrap/>
            <w:vAlign w:val="bottom"/>
            <w:hideMark/>
          </w:tcPr>
          <w:p w:rsidR="00E600C0" w:rsidRPr="00A60E7D" w:rsidRDefault="00E600C0" w:rsidP="00E600C0">
            <w:pPr>
              <w:rPr>
                <w:sz w:val="20"/>
                <w:szCs w:val="20"/>
              </w:rPr>
            </w:pPr>
          </w:p>
        </w:tc>
        <w:tc>
          <w:tcPr>
            <w:tcW w:w="1809" w:type="dxa"/>
            <w:gridSpan w:val="2"/>
            <w:tcBorders>
              <w:top w:val="nil"/>
              <w:left w:val="nil"/>
              <w:bottom w:val="nil"/>
              <w:right w:val="nil"/>
            </w:tcBorders>
            <w:shd w:val="clear" w:color="auto" w:fill="auto"/>
            <w:noWrap/>
            <w:vAlign w:val="bottom"/>
            <w:hideMark/>
          </w:tcPr>
          <w:p w:rsidR="00E600C0" w:rsidRPr="00A60E7D" w:rsidRDefault="00E600C0" w:rsidP="00E600C0">
            <w:pPr>
              <w:rPr>
                <w:sz w:val="20"/>
                <w:szCs w:val="20"/>
              </w:rPr>
            </w:pPr>
          </w:p>
        </w:tc>
        <w:tc>
          <w:tcPr>
            <w:tcW w:w="1194" w:type="dxa"/>
            <w:tcBorders>
              <w:top w:val="nil"/>
              <w:left w:val="nil"/>
              <w:bottom w:val="nil"/>
              <w:right w:val="single" w:sz="8" w:space="0" w:color="auto"/>
            </w:tcBorders>
            <w:shd w:val="clear" w:color="auto" w:fill="auto"/>
            <w:noWrap/>
            <w:vAlign w:val="bottom"/>
            <w:hideMark/>
          </w:tcPr>
          <w:p w:rsidR="00E600C0" w:rsidRPr="00A60E7D" w:rsidRDefault="00E600C0" w:rsidP="00E600C0">
            <w:pPr>
              <w:rPr>
                <w:sz w:val="20"/>
                <w:szCs w:val="20"/>
              </w:rPr>
            </w:pPr>
            <w:r w:rsidRPr="00A60E7D">
              <w:rPr>
                <w:sz w:val="20"/>
                <w:szCs w:val="20"/>
              </w:rPr>
              <w:t> </w:t>
            </w:r>
          </w:p>
        </w:tc>
      </w:tr>
      <w:tr w:rsidR="00E600C0" w:rsidRPr="00A60E7D" w:rsidTr="00887768">
        <w:trPr>
          <w:trHeight w:val="300"/>
        </w:trPr>
        <w:tc>
          <w:tcPr>
            <w:tcW w:w="4413" w:type="dxa"/>
            <w:tcBorders>
              <w:top w:val="nil"/>
              <w:left w:val="single" w:sz="8" w:space="0" w:color="auto"/>
              <w:bottom w:val="nil"/>
              <w:right w:val="nil"/>
            </w:tcBorders>
            <w:shd w:val="clear" w:color="auto" w:fill="auto"/>
            <w:noWrap/>
            <w:vAlign w:val="bottom"/>
            <w:hideMark/>
          </w:tcPr>
          <w:p w:rsidR="00E600C0" w:rsidRPr="00A60E7D" w:rsidRDefault="0073068F" w:rsidP="00E600C0">
            <w:pPr>
              <w:rPr>
                <w:color w:val="000000"/>
                <w:sz w:val="20"/>
                <w:szCs w:val="20"/>
              </w:rPr>
            </w:pPr>
            <w:r>
              <w:rPr>
                <w:color w:val="000000"/>
                <w:sz w:val="20"/>
                <w:szCs w:val="20"/>
              </w:rPr>
              <w:t>WASTE</w:t>
            </w:r>
            <w:r w:rsidR="00E600C0" w:rsidRPr="00A60E7D">
              <w:rPr>
                <w:color w:val="000000"/>
                <w:sz w:val="20"/>
                <w:szCs w:val="20"/>
              </w:rPr>
              <w:t>WATER RATE BASE</w:t>
            </w:r>
          </w:p>
        </w:tc>
        <w:tc>
          <w:tcPr>
            <w:tcW w:w="1187" w:type="dxa"/>
            <w:tcBorders>
              <w:top w:val="nil"/>
              <w:left w:val="nil"/>
              <w:bottom w:val="nil"/>
              <w:right w:val="nil"/>
            </w:tcBorders>
            <w:shd w:val="clear" w:color="auto" w:fill="auto"/>
            <w:noWrap/>
            <w:vAlign w:val="bottom"/>
            <w:hideMark/>
          </w:tcPr>
          <w:p w:rsidR="00E600C0" w:rsidRPr="00A60E7D" w:rsidRDefault="00E600C0" w:rsidP="00E600C0">
            <w:pPr>
              <w:jc w:val="right"/>
              <w:rPr>
                <w:sz w:val="20"/>
                <w:szCs w:val="20"/>
                <w:u w:val="double"/>
              </w:rPr>
            </w:pPr>
            <w:r w:rsidRPr="00A60E7D">
              <w:rPr>
                <w:sz w:val="20"/>
                <w:szCs w:val="20"/>
                <w:u w:val="double"/>
              </w:rPr>
              <w:t xml:space="preserve">$94,842 </w:t>
            </w:r>
          </w:p>
        </w:tc>
        <w:tc>
          <w:tcPr>
            <w:tcW w:w="1809" w:type="dxa"/>
            <w:gridSpan w:val="2"/>
            <w:tcBorders>
              <w:top w:val="nil"/>
              <w:left w:val="nil"/>
              <w:bottom w:val="nil"/>
              <w:right w:val="nil"/>
            </w:tcBorders>
            <w:shd w:val="clear" w:color="auto" w:fill="auto"/>
            <w:noWrap/>
            <w:vAlign w:val="bottom"/>
            <w:hideMark/>
          </w:tcPr>
          <w:p w:rsidR="00E600C0" w:rsidRPr="00A60E7D" w:rsidRDefault="00E600C0" w:rsidP="00900A81">
            <w:pPr>
              <w:jc w:val="right"/>
              <w:rPr>
                <w:sz w:val="20"/>
                <w:szCs w:val="20"/>
                <w:u w:val="double"/>
              </w:rPr>
            </w:pPr>
            <w:r w:rsidRPr="00A60E7D">
              <w:rPr>
                <w:sz w:val="20"/>
                <w:szCs w:val="20"/>
                <w:u w:val="double"/>
              </w:rPr>
              <w:t>$2</w:t>
            </w:r>
            <w:r w:rsidR="00900A81">
              <w:rPr>
                <w:sz w:val="20"/>
                <w:szCs w:val="20"/>
                <w:u w:val="double"/>
              </w:rPr>
              <w:t>4,916</w:t>
            </w:r>
            <w:r w:rsidRPr="00A60E7D">
              <w:rPr>
                <w:sz w:val="20"/>
                <w:szCs w:val="20"/>
                <w:u w:val="double"/>
              </w:rPr>
              <w:t xml:space="preserve"> </w:t>
            </w:r>
          </w:p>
        </w:tc>
        <w:tc>
          <w:tcPr>
            <w:tcW w:w="1194" w:type="dxa"/>
            <w:tcBorders>
              <w:top w:val="nil"/>
              <w:left w:val="nil"/>
              <w:bottom w:val="nil"/>
              <w:right w:val="single" w:sz="8" w:space="0" w:color="auto"/>
            </w:tcBorders>
            <w:shd w:val="clear" w:color="auto" w:fill="auto"/>
            <w:noWrap/>
            <w:vAlign w:val="bottom"/>
            <w:hideMark/>
          </w:tcPr>
          <w:p w:rsidR="00E600C0" w:rsidRPr="00A60E7D" w:rsidRDefault="00E600C0" w:rsidP="00900A81">
            <w:pPr>
              <w:jc w:val="right"/>
              <w:rPr>
                <w:sz w:val="20"/>
                <w:szCs w:val="20"/>
                <w:u w:val="double"/>
              </w:rPr>
            </w:pPr>
            <w:r w:rsidRPr="00A60E7D">
              <w:rPr>
                <w:sz w:val="20"/>
                <w:szCs w:val="20"/>
                <w:u w:val="double"/>
              </w:rPr>
              <w:t>$1</w:t>
            </w:r>
            <w:r w:rsidR="00900A81">
              <w:rPr>
                <w:sz w:val="20"/>
                <w:szCs w:val="20"/>
                <w:u w:val="double"/>
              </w:rPr>
              <w:t>19,758</w:t>
            </w:r>
            <w:r w:rsidRPr="00A60E7D">
              <w:rPr>
                <w:sz w:val="20"/>
                <w:szCs w:val="20"/>
                <w:u w:val="double"/>
              </w:rPr>
              <w:t xml:space="preserve"> </w:t>
            </w:r>
          </w:p>
        </w:tc>
      </w:tr>
      <w:tr w:rsidR="00E600C0" w:rsidRPr="00A60E7D" w:rsidTr="00887768">
        <w:trPr>
          <w:trHeight w:val="312"/>
        </w:trPr>
        <w:tc>
          <w:tcPr>
            <w:tcW w:w="4413" w:type="dxa"/>
            <w:tcBorders>
              <w:top w:val="nil"/>
              <w:left w:val="single" w:sz="8" w:space="0" w:color="auto"/>
              <w:bottom w:val="single" w:sz="8" w:space="0" w:color="auto"/>
              <w:right w:val="nil"/>
            </w:tcBorders>
            <w:shd w:val="clear" w:color="auto" w:fill="auto"/>
            <w:noWrap/>
            <w:vAlign w:val="bottom"/>
            <w:hideMark/>
          </w:tcPr>
          <w:p w:rsidR="00E600C0" w:rsidRPr="00A60E7D" w:rsidRDefault="00E600C0" w:rsidP="00E600C0">
            <w:r w:rsidRPr="00A60E7D">
              <w:t> </w:t>
            </w:r>
          </w:p>
        </w:tc>
        <w:tc>
          <w:tcPr>
            <w:tcW w:w="1187" w:type="dxa"/>
            <w:tcBorders>
              <w:top w:val="nil"/>
              <w:left w:val="nil"/>
              <w:bottom w:val="single" w:sz="8" w:space="0" w:color="auto"/>
              <w:right w:val="nil"/>
            </w:tcBorders>
            <w:shd w:val="clear" w:color="auto" w:fill="auto"/>
            <w:noWrap/>
            <w:vAlign w:val="bottom"/>
            <w:hideMark/>
          </w:tcPr>
          <w:p w:rsidR="00E600C0" w:rsidRPr="00A60E7D" w:rsidRDefault="00E600C0" w:rsidP="00E600C0">
            <w:r w:rsidRPr="00A60E7D">
              <w:t> </w:t>
            </w:r>
          </w:p>
        </w:tc>
        <w:tc>
          <w:tcPr>
            <w:tcW w:w="1809" w:type="dxa"/>
            <w:gridSpan w:val="2"/>
            <w:tcBorders>
              <w:top w:val="nil"/>
              <w:left w:val="nil"/>
              <w:bottom w:val="single" w:sz="8" w:space="0" w:color="auto"/>
              <w:right w:val="nil"/>
            </w:tcBorders>
            <w:shd w:val="clear" w:color="auto" w:fill="auto"/>
            <w:noWrap/>
            <w:vAlign w:val="bottom"/>
            <w:hideMark/>
          </w:tcPr>
          <w:p w:rsidR="00E600C0" w:rsidRPr="00A60E7D" w:rsidRDefault="00E600C0" w:rsidP="00E600C0">
            <w:r w:rsidRPr="00A60E7D">
              <w:t> </w:t>
            </w:r>
          </w:p>
        </w:tc>
        <w:tc>
          <w:tcPr>
            <w:tcW w:w="1194" w:type="dxa"/>
            <w:tcBorders>
              <w:top w:val="nil"/>
              <w:left w:val="nil"/>
              <w:bottom w:val="single" w:sz="8" w:space="0" w:color="auto"/>
              <w:right w:val="single" w:sz="8" w:space="0" w:color="auto"/>
            </w:tcBorders>
            <w:shd w:val="clear" w:color="auto" w:fill="auto"/>
            <w:noWrap/>
            <w:vAlign w:val="bottom"/>
            <w:hideMark/>
          </w:tcPr>
          <w:p w:rsidR="00E600C0" w:rsidRPr="00A60E7D" w:rsidRDefault="00E600C0" w:rsidP="00E600C0">
            <w:r w:rsidRPr="00A60E7D">
              <w:t> </w:t>
            </w:r>
          </w:p>
        </w:tc>
      </w:tr>
    </w:tbl>
    <w:p w:rsidR="00E600C0" w:rsidRDefault="00E600C0" w:rsidP="00E275D8">
      <w:pPr>
        <w:pStyle w:val="BodyText"/>
        <w:sectPr w:rsidR="00E600C0" w:rsidSect="0068481F">
          <w:headerReference w:type="default" r:id="rId15"/>
          <w:pgSz w:w="12240" w:h="15840" w:code="1"/>
          <w:pgMar w:top="1584" w:right="1440" w:bottom="1440" w:left="1440" w:header="720" w:footer="720" w:gutter="0"/>
          <w:cols w:space="720"/>
          <w:formProt w:val="0"/>
          <w:docGrid w:linePitch="360"/>
        </w:sectPr>
      </w:pPr>
    </w:p>
    <w:tbl>
      <w:tblPr>
        <w:tblpPr w:leftFromText="180" w:rightFromText="180" w:horzAnchor="margin" w:tblpXSpec="center" w:tblpY="420"/>
        <w:tblW w:w="9212" w:type="dxa"/>
        <w:tblLook w:val="04A0" w:firstRow="1" w:lastRow="0" w:firstColumn="1" w:lastColumn="0" w:noHBand="0" w:noVBand="1"/>
      </w:tblPr>
      <w:tblGrid>
        <w:gridCol w:w="366"/>
        <w:gridCol w:w="6007"/>
        <w:gridCol w:w="575"/>
        <w:gridCol w:w="2264"/>
      </w:tblGrid>
      <w:tr w:rsidR="00E600C0" w:rsidRPr="00A60E7D" w:rsidTr="0004005B">
        <w:trPr>
          <w:trHeight w:val="300"/>
        </w:trPr>
        <w:tc>
          <w:tcPr>
            <w:tcW w:w="366" w:type="dxa"/>
            <w:tcBorders>
              <w:top w:val="single" w:sz="8" w:space="0" w:color="auto"/>
              <w:left w:val="single" w:sz="8" w:space="0" w:color="auto"/>
              <w:bottom w:val="nil"/>
              <w:right w:val="nil"/>
            </w:tcBorders>
            <w:shd w:val="clear" w:color="auto" w:fill="auto"/>
            <w:noWrap/>
            <w:vAlign w:val="bottom"/>
            <w:hideMark/>
          </w:tcPr>
          <w:p w:rsidR="00E600C0" w:rsidRPr="00A60E7D" w:rsidRDefault="00E600C0" w:rsidP="00E600C0">
            <w:pPr>
              <w:rPr>
                <w:sz w:val="20"/>
                <w:szCs w:val="20"/>
              </w:rPr>
            </w:pPr>
            <w:r w:rsidRPr="00A60E7D">
              <w:rPr>
                <w:sz w:val="20"/>
                <w:szCs w:val="20"/>
              </w:rPr>
              <w:lastRenderedPageBreak/>
              <w:t> </w:t>
            </w:r>
          </w:p>
        </w:tc>
        <w:tc>
          <w:tcPr>
            <w:tcW w:w="6582" w:type="dxa"/>
            <w:gridSpan w:val="2"/>
            <w:tcBorders>
              <w:top w:val="single" w:sz="8" w:space="0" w:color="auto"/>
              <w:left w:val="nil"/>
              <w:bottom w:val="nil"/>
              <w:right w:val="nil"/>
            </w:tcBorders>
            <w:shd w:val="clear" w:color="auto" w:fill="auto"/>
            <w:noWrap/>
            <w:vAlign w:val="bottom"/>
            <w:hideMark/>
          </w:tcPr>
          <w:p w:rsidR="00E600C0" w:rsidRPr="00A60E7D" w:rsidRDefault="00892933" w:rsidP="0004005B">
            <w:pPr>
              <w:rPr>
                <w:b/>
                <w:bCs/>
                <w:sz w:val="20"/>
                <w:szCs w:val="20"/>
              </w:rPr>
            </w:pPr>
            <w:r w:rsidRPr="00A60E7D">
              <w:rPr>
                <w:b/>
                <w:bCs/>
                <w:sz w:val="20"/>
                <w:szCs w:val="20"/>
              </w:rPr>
              <w:t xml:space="preserve">ESAD ENTERPRISES, INC. </w:t>
            </w:r>
            <w:r w:rsidR="0004005B">
              <w:rPr>
                <w:b/>
                <w:bCs/>
                <w:sz w:val="20"/>
                <w:szCs w:val="20"/>
              </w:rPr>
              <w:t>d</w:t>
            </w:r>
            <w:r w:rsidRPr="00A60E7D">
              <w:rPr>
                <w:b/>
                <w:bCs/>
                <w:sz w:val="20"/>
                <w:szCs w:val="20"/>
              </w:rPr>
              <w:t>/</w:t>
            </w:r>
            <w:r w:rsidR="0004005B">
              <w:rPr>
                <w:b/>
                <w:bCs/>
                <w:sz w:val="20"/>
                <w:szCs w:val="20"/>
              </w:rPr>
              <w:t>b</w:t>
            </w:r>
            <w:r w:rsidRPr="00A60E7D">
              <w:rPr>
                <w:b/>
                <w:bCs/>
                <w:sz w:val="20"/>
                <w:szCs w:val="20"/>
              </w:rPr>
              <w:t>/</w:t>
            </w:r>
            <w:r w:rsidR="0004005B">
              <w:rPr>
                <w:b/>
                <w:bCs/>
                <w:sz w:val="20"/>
                <w:szCs w:val="20"/>
              </w:rPr>
              <w:t>a</w:t>
            </w:r>
            <w:r w:rsidRPr="00A60E7D">
              <w:rPr>
                <w:b/>
                <w:bCs/>
                <w:sz w:val="20"/>
                <w:szCs w:val="20"/>
              </w:rPr>
              <w:t xml:space="preserve"> BEACHES SEWER SYSTEMS, INC.</w:t>
            </w:r>
          </w:p>
        </w:tc>
        <w:tc>
          <w:tcPr>
            <w:tcW w:w="2264" w:type="dxa"/>
            <w:tcBorders>
              <w:top w:val="single" w:sz="8" w:space="0" w:color="auto"/>
              <w:left w:val="nil"/>
              <w:bottom w:val="nil"/>
              <w:right w:val="single" w:sz="8" w:space="0" w:color="auto"/>
            </w:tcBorders>
            <w:shd w:val="clear" w:color="auto" w:fill="auto"/>
            <w:noWrap/>
            <w:vAlign w:val="bottom"/>
            <w:hideMark/>
          </w:tcPr>
          <w:p w:rsidR="00E600C0" w:rsidRPr="00A60E7D" w:rsidRDefault="0004005B" w:rsidP="00E600C0">
            <w:pPr>
              <w:jc w:val="right"/>
              <w:rPr>
                <w:b/>
                <w:bCs/>
                <w:sz w:val="20"/>
                <w:szCs w:val="20"/>
              </w:rPr>
            </w:pPr>
            <w:r w:rsidRPr="00A60E7D">
              <w:rPr>
                <w:b/>
                <w:bCs/>
                <w:sz w:val="20"/>
                <w:szCs w:val="20"/>
              </w:rPr>
              <w:t>S</w:t>
            </w:r>
            <w:r w:rsidRPr="00E600C0">
              <w:rPr>
                <w:b/>
                <w:bCs/>
                <w:sz w:val="20"/>
                <w:szCs w:val="20"/>
              </w:rPr>
              <w:t>CHEDULE NO</w:t>
            </w:r>
            <w:r w:rsidRPr="00A60E7D">
              <w:rPr>
                <w:b/>
                <w:bCs/>
                <w:sz w:val="20"/>
                <w:szCs w:val="20"/>
              </w:rPr>
              <w:t xml:space="preserve">. </w:t>
            </w:r>
            <w:r w:rsidRPr="00E600C0">
              <w:rPr>
                <w:b/>
                <w:bCs/>
                <w:sz w:val="20"/>
                <w:szCs w:val="20"/>
              </w:rPr>
              <w:t>1</w:t>
            </w:r>
            <w:r w:rsidRPr="00A60E7D">
              <w:rPr>
                <w:b/>
                <w:bCs/>
                <w:sz w:val="20"/>
                <w:szCs w:val="20"/>
              </w:rPr>
              <w:t>-B</w:t>
            </w:r>
          </w:p>
        </w:tc>
      </w:tr>
      <w:tr w:rsidR="00E600C0" w:rsidRPr="00A60E7D" w:rsidTr="00E600C0">
        <w:trPr>
          <w:trHeight w:val="300"/>
        </w:trPr>
        <w:tc>
          <w:tcPr>
            <w:tcW w:w="366" w:type="dxa"/>
            <w:tcBorders>
              <w:top w:val="nil"/>
              <w:left w:val="single" w:sz="8" w:space="0" w:color="auto"/>
              <w:right w:val="nil"/>
            </w:tcBorders>
            <w:shd w:val="clear" w:color="auto" w:fill="auto"/>
            <w:noWrap/>
            <w:vAlign w:val="bottom"/>
            <w:hideMark/>
          </w:tcPr>
          <w:p w:rsidR="00E600C0" w:rsidRPr="00A60E7D" w:rsidRDefault="00E600C0" w:rsidP="00E600C0">
            <w:pPr>
              <w:rPr>
                <w:sz w:val="20"/>
                <w:szCs w:val="20"/>
              </w:rPr>
            </w:pPr>
            <w:r w:rsidRPr="00A60E7D">
              <w:rPr>
                <w:sz w:val="20"/>
                <w:szCs w:val="20"/>
              </w:rPr>
              <w:t> </w:t>
            </w:r>
          </w:p>
        </w:tc>
        <w:tc>
          <w:tcPr>
            <w:tcW w:w="6007" w:type="dxa"/>
            <w:tcBorders>
              <w:top w:val="nil"/>
              <w:left w:val="nil"/>
              <w:right w:val="nil"/>
            </w:tcBorders>
            <w:shd w:val="clear" w:color="auto" w:fill="auto"/>
            <w:noWrap/>
            <w:vAlign w:val="bottom"/>
            <w:hideMark/>
          </w:tcPr>
          <w:p w:rsidR="00E600C0" w:rsidRPr="00A60E7D" w:rsidRDefault="00E600C0" w:rsidP="00E600C0">
            <w:pPr>
              <w:rPr>
                <w:b/>
                <w:bCs/>
                <w:sz w:val="20"/>
                <w:szCs w:val="20"/>
              </w:rPr>
            </w:pPr>
            <w:r w:rsidRPr="00A60E7D">
              <w:rPr>
                <w:b/>
                <w:bCs/>
                <w:sz w:val="20"/>
                <w:szCs w:val="20"/>
              </w:rPr>
              <w:t>TEST YEAR ENDED  06/30/16</w:t>
            </w:r>
          </w:p>
        </w:tc>
        <w:tc>
          <w:tcPr>
            <w:tcW w:w="2839" w:type="dxa"/>
            <w:gridSpan w:val="2"/>
            <w:tcBorders>
              <w:top w:val="nil"/>
              <w:left w:val="nil"/>
              <w:right w:val="single" w:sz="8" w:space="0" w:color="auto"/>
            </w:tcBorders>
            <w:shd w:val="clear" w:color="auto" w:fill="auto"/>
            <w:noWrap/>
            <w:vAlign w:val="bottom"/>
            <w:hideMark/>
          </w:tcPr>
          <w:p w:rsidR="00E600C0" w:rsidRPr="00A60E7D" w:rsidRDefault="00E600C0" w:rsidP="00E600C0">
            <w:pPr>
              <w:jc w:val="right"/>
              <w:rPr>
                <w:b/>
                <w:bCs/>
                <w:sz w:val="20"/>
                <w:szCs w:val="20"/>
              </w:rPr>
            </w:pPr>
            <w:r w:rsidRPr="00A60E7D">
              <w:rPr>
                <w:b/>
                <w:bCs/>
                <w:color w:val="000000"/>
                <w:sz w:val="20"/>
                <w:szCs w:val="20"/>
              </w:rPr>
              <w:t>D</w:t>
            </w:r>
            <w:r w:rsidRPr="00E600C0">
              <w:rPr>
                <w:b/>
                <w:bCs/>
                <w:color w:val="000000"/>
                <w:sz w:val="20"/>
                <w:szCs w:val="20"/>
              </w:rPr>
              <w:t>OCKET NO</w:t>
            </w:r>
            <w:r w:rsidRPr="00A60E7D">
              <w:rPr>
                <w:b/>
                <w:bCs/>
                <w:color w:val="000000"/>
                <w:sz w:val="20"/>
                <w:szCs w:val="20"/>
              </w:rPr>
              <w:t xml:space="preserve">. </w:t>
            </w:r>
            <w:r w:rsidRPr="00A60E7D">
              <w:rPr>
                <w:b/>
                <w:bCs/>
                <w:sz w:val="20"/>
                <w:szCs w:val="20"/>
              </w:rPr>
              <w:t>20160165-SU</w:t>
            </w:r>
          </w:p>
        </w:tc>
      </w:tr>
      <w:tr w:rsidR="00E600C0" w:rsidRPr="00A60E7D" w:rsidTr="00E600C0">
        <w:trPr>
          <w:trHeight w:val="300"/>
        </w:trPr>
        <w:tc>
          <w:tcPr>
            <w:tcW w:w="366" w:type="dxa"/>
            <w:tcBorders>
              <w:top w:val="nil"/>
              <w:left w:val="single" w:sz="8" w:space="0" w:color="auto"/>
              <w:bottom w:val="single" w:sz="4" w:space="0" w:color="auto"/>
              <w:right w:val="nil"/>
            </w:tcBorders>
            <w:shd w:val="clear" w:color="auto" w:fill="auto"/>
            <w:noWrap/>
            <w:vAlign w:val="bottom"/>
            <w:hideMark/>
          </w:tcPr>
          <w:p w:rsidR="00E600C0" w:rsidRPr="00A60E7D" w:rsidRDefault="00E600C0" w:rsidP="00E600C0">
            <w:pPr>
              <w:rPr>
                <w:sz w:val="20"/>
                <w:szCs w:val="20"/>
              </w:rPr>
            </w:pPr>
            <w:r w:rsidRPr="00A60E7D">
              <w:rPr>
                <w:sz w:val="20"/>
                <w:szCs w:val="20"/>
              </w:rPr>
              <w:t> </w:t>
            </w:r>
          </w:p>
        </w:tc>
        <w:tc>
          <w:tcPr>
            <w:tcW w:w="6007" w:type="dxa"/>
            <w:tcBorders>
              <w:top w:val="nil"/>
              <w:left w:val="nil"/>
              <w:bottom w:val="single" w:sz="4" w:space="0" w:color="auto"/>
              <w:right w:val="nil"/>
            </w:tcBorders>
            <w:shd w:val="clear" w:color="auto" w:fill="auto"/>
            <w:noWrap/>
            <w:vAlign w:val="bottom"/>
            <w:hideMark/>
          </w:tcPr>
          <w:p w:rsidR="00E600C0" w:rsidRPr="00A60E7D" w:rsidRDefault="00E600C0" w:rsidP="00E600C0">
            <w:pPr>
              <w:rPr>
                <w:b/>
                <w:bCs/>
                <w:sz w:val="20"/>
                <w:szCs w:val="20"/>
              </w:rPr>
            </w:pPr>
            <w:r w:rsidRPr="00A60E7D">
              <w:rPr>
                <w:b/>
                <w:bCs/>
                <w:sz w:val="20"/>
                <w:szCs w:val="20"/>
              </w:rPr>
              <w:t>ADJUSTMENTS TO RATE BASE (PHASE II)</w:t>
            </w:r>
          </w:p>
        </w:tc>
        <w:tc>
          <w:tcPr>
            <w:tcW w:w="2839" w:type="dxa"/>
            <w:gridSpan w:val="2"/>
            <w:tcBorders>
              <w:top w:val="nil"/>
              <w:left w:val="nil"/>
              <w:bottom w:val="single" w:sz="4" w:space="0" w:color="auto"/>
              <w:right w:val="single" w:sz="8" w:space="0" w:color="auto"/>
            </w:tcBorders>
            <w:shd w:val="clear" w:color="auto" w:fill="auto"/>
            <w:noWrap/>
            <w:vAlign w:val="bottom"/>
            <w:hideMark/>
          </w:tcPr>
          <w:p w:rsidR="00E600C0" w:rsidRPr="00A60E7D" w:rsidRDefault="00E600C0" w:rsidP="00E600C0">
            <w:pPr>
              <w:jc w:val="right"/>
              <w:rPr>
                <w:b/>
                <w:bCs/>
                <w:sz w:val="20"/>
                <w:szCs w:val="20"/>
              </w:rPr>
            </w:pPr>
          </w:p>
        </w:tc>
      </w:tr>
      <w:tr w:rsidR="00E600C0" w:rsidRPr="00A60E7D" w:rsidTr="00E600C0">
        <w:trPr>
          <w:trHeight w:val="312"/>
        </w:trPr>
        <w:tc>
          <w:tcPr>
            <w:tcW w:w="366" w:type="dxa"/>
            <w:tcBorders>
              <w:top w:val="single" w:sz="4" w:space="0" w:color="auto"/>
              <w:left w:val="single" w:sz="8" w:space="0" w:color="auto"/>
              <w:bottom w:val="nil"/>
              <w:right w:val="nil"/>
            </w:tcBorders>
            <w:shd w:val="clear" w:color="auto" w:fill="auto"/>
            <w:noWrap/>
            <w:vAlign w:val="bottom"/>
            <w:hideMark/>
          </w:tcPr>
          <w:p w:rsidR="00E600C0" w:rsidRPr="00A60E7D" w:rsidRDefault="00E600C0" w:rsidP="00E600C0">
            <w:pPr>
              <w:rPr>
                <w:sz w:val="20"/>
                <w:szCs w:val="20"/>
              </w:rPr>
            </w:pPr>
            <w:r w:rsidRPr="00A60E7D">
              <w:rPr>
                <w:sz w:val="20"/>
                <w:szCs w:val="20"/>
              </w:rPr>
              <w:t> </w:t>
            </w:r>
          </w:p>
        </w:tc>
        <w:tc>
          <w:tcPr>
            <w:tcW w:w="6007" w:type="dxa"/>
            <w:tcBorders>
              <w:top w:val="single" w:sz="4" w:space="0" w:color="auto"/>
              <w:left w:val="nil"/>
              <w:bottom w:val="nil"/>
              <w:right w:val="nil"/>
            </w:tcBorders>
            <w:shd w:val="clear" w:color="auto" w:fill="auto"/>
            <w:noWrap/>
            <w:vAlign w:val="bottom"/>
            <w:hideMark/>
          </w:tcPr>
          <w:p w:rsidR="00E600C0" w:rsidRPr="00A60E7D" w:rsidRDefault="00E600C0" w:rsidP="00E600C0">
            <w:pPr>
              <w:rPr>
                <w:sz w:val="20"/>
                <w:szCs w:val="20"/>
              </w:rPr>
            </w:pPr>
          </w:p>
        </w:tc>
        <w:tc>
          <w:tcPr>
            <w:tcW w:w="2839" w:type="dxa"/>
            <w:gridSpan w:val="2"/>
            <w:tcBorders>
              <w:top w:val="single" w:sz="4" w:space="0" w:color="auto"/>
              <w:left w:val="nil"/>
              <w:bottom w:val="nil"/>
              <w:right w:val="single" w:sz="8" w:space="0" w:color="auto"/>
            </w:tcBorders>
            <w:shd w:val="clear" w:color="auto" w:fill="auto"/>
            <w:noWrap/>
            <w:vAlign w:val="bottom"/>
            <w:hideMark/>
          </w:tcPr>
          <w:p w:rsidR="00E600C0" w:rsidRPr="00A60E7D" w:rsidRDefault="00E600C0" w:rsidP="00E600C0">
            <w:pPr>
              <w:jc w:val="center"/>
              <w:rPr>
                <w:b/>
                <w:bCs/>
                <w:sz w:val="20"/>
                <w:szCs w:val="20"/>
                <w:u w:val="single"/>
              </w:rPr>
            </w:pPr>
            <w:r w:rsidRPr="00A60E7D">
              <w:rPr>
                <w:b/>
                <w:bCs/>
                <w:sz w:val="20"/>
                <w:szCs w:val="20"/>
                <w:u w:val="single"/>
              </w:rPr>
              <w:t>WASTEWATER</w:t>
            </w:r>
          </w:p>
        </w:tc>
      </w:tr>
      <w:tr w:rsidR="00E600C0" w:rsidRPr="00A60E7D" w:rsidTr="00E600C0">
        <w:trPr>
          <w:trHeight w:val="312"/>
        </w:trPr>
        <w:tc>
          <w:tcPr>
            <w:tcW w:w="366" w:type="dxa"/>
            <w:tcBorders>
              <w:top w:val="nil"/>
              <w:left w:val="single" w:sz="8" w:space="0" w:color="auto"/>
              <w:bottom w:val="nil"/>
              <w:right w:val="nil"/>
            </w:tcBorders>
            <w:shd w:val="clear" w:color="auto" w:fill="auto"/>
            <w:noWrap/>
            <w:vAlign w:val="bottom"/>
            <w:hideMark/>
          </w:tcPr>
          <w:p w:rsidR="00E600C0" w:rsidRPr="00A60E7D" w:rsidRDefault="00E600C0" w:rsidP="00E600C0">
            <w:pPr>
              <w:rPr>
                <w:sz w:val="20"/>
                <w:szCs w:val="20"/>
              </w:rPr>
            </w:pPr>
            <w:r w:rsidRPr="00A60E7D">
              <w:rPr>
                <w:sz w:val="20"/>
                <w:szCs w:val="20"/>
              </w:rPr>
              <w:t> </w:t>
            </w:r>
          </w:p>
        </w:tc>
        <w:tc>
          <w:tcPr>
            <w:tcW w:w="6007" w:type="dxa"/>
            <w:tcBorders>
              <w:top w:val="nil"/>
              <w:left w:val="nil"/>
              <w:bottom w:val="nil"/>
              <w:right w:val="nil"/>
            </w:tcBorders>
            <w:shd w:val="clear" w:color="auto" w:fill="auto"/>
            <w:noWrap/>
            <w:vAlign w:val="bottom"/>
            <w:hideMark/>
          </w:tcPr>
          <w:p w:rsidR="00E600C0" w:rsidRPr="00A60E7D" w:rsidRDefault="00E600C0" w:rsidP="00E600C0">
            <w:pPr>
              <w:rPr>
                <w:b/>
                <w:bCs/>
                <w:sz w:val="20"/>
                <w:szCs w:val="20"/>
                <w:u w:val="single"/>
              </w:rPr>
            </w:pPr>
            <w:r w:rsidRPr="00A60E7D">
              <w:rPr>
                <w:b/>
                <w:bCs/>
                <w:sz w:val="20"/>
                <w:szCs w:val="20"/>
                <w:u w:val="single"/>
              </w:rPr>
              <w:t>UTILITY PLANT IN SERVICE</w:t>
            </w:r>
          </w:p>
        </w:tc>
        <w:tc>
          <w:tcPr>
            <w:tcW w:w="2839" w:type="dxa"/>
            <w:gridSpan w:val="2"/>
            <w:tcBorders>
              <w:top w:val="nil"/>
              <w:left w:val="nil"/>
              <w:bottom w:val="nil"/>
              <w:right w:val="single" w:sz="8" w:space="0" w:color="auto"/>
            </w:tcBorders>
            <w:shd w:val="clear" w:color="auto" w:fill="auto"/>
            <w:noWrap/>
            <w:vAlign w:val="bottom"/>
            <w:hideMark/>
          </w:tcPr>
          <w:p w:rsidR="00E600C0" w:rsidRPr="00A60E7D" w:rsidRDefault="00E600C0" w:rsidP="00E600C0">
            <w:pPr>
              <w:rPr>
                <w:sz w:val="20"/>
                <w:szCs w:val="20"/>
              </w:rPr>
            </w:pPr>
            <w:r w:rsidRPr="00A60E7D">
              <w:rPr>
                <w:sz w:val="20"/>
                <w:szCs w:val="20"/>
              </w:rPr>
              <w:t> </w:t>
            </w:r>
          </w:p>
        </w:tc>
      </w:tr>
      <w:tr w:rsidR="00E600C0" w:rsidRPr="00A60E7D" w:rsidTr="00E600C0">
        <w:trPr>
          <w:trHeight w:val="300"/>
        </w:trPr>
        <w:tc>
          <w:tcPr>
            <w:tcW w:w="366" w:type="dxa"/>
            <w:tcBorders>
              <w:top w:val="nil"/>
              <w:left w:val="single" w:sz="8" w:space="0" w:color="auto"/>
              <w:bottom w:val="nil"/>
              <w:right w:val="nil"/>
            </w:tcBorders>
            <w:shd w:val="clear" w:color="auto" w:fill="auto"/>
            <w:noWrap/>
            <w:vAlign w:val="bottom"/>
            <w:hideMark/>
          </w:tcPr>
          <w:p w:rsidR="00E600C0" w:rsidRPr="00A60E7D" w:rsidRDefault="00E600C0" w:rsidP="00E600C0">
            <w:pPr>
              <w:jc w:val="right"/>
              <w:rPr>
                <w:sz w:val="20"/>
                <w:szCs w:val="20"/>
              </w:rPr>
            </w:pPr>
            <w:r w:rsidRPr="00A60E7D">
              <w:rPr>
                <w:sz w:val="20"/>
                <w:szCs w:val="20"/>
              </w:rPr>
              <w:t>1.</w:t>
            </w:r>
          </w:p>
        </w:tc>
        <w:tc>
          <w:tcPr>
            <w:tcW w:w="6007" w:type="dxa"/>
            <w:tcBorders>
              <w:top w:val="nil"/>
              <w:left w:val="nil"/>
              <w:bottom w:val="nil"/>
              <w:right w:val="nil"/>
            </w:tcBorders>
            <w:shd w:val="clear" w:color="auto" w:fill="auto"/>
            <w:noWrap/>
            <w:vAlign w:val="bottom"/>
            <w:hideMark/>
          </w:tcPr>
          <w:p w:rsidR="00E600C0" w:rsidRPr="00A60E7D" w:rsidRDefault="00E600C0" w:rsidP="00E600C0">
            <w:pPr>
              <w:rPr>
                <w:sz w:val="20"/>
                <w:szCs w:val="20"/>
              </w:rPr>
            </w:pPr>
            <w:r w:rsidRPr="00A60E7D">
              <w:rPr>
                <w:sz w:val="20"/>
                <w:szCs w:val="20"/>
              </w:rPr>
              <w:t xml:space="preserve">To reflect </w:t>
            </w:r>
            <w:r w:rsidR="0016667A">
              <w:rPr>
                <w:sz w:val="20"/>
                <w:szCs w:val="20"/>
              </w:rPr>
              <w:t xml:space="preserve">appropriate </w:t>
            </w:r>
            <w:r w:rsidRPr="00A60E7D">
              <w:rPr>
                <w:sz w:val="20"/>
                <w:szCs w:val="20"/>
              </w:rPr>
              <w:t>pro forma plant additions.</w:t>
            </w:r>
          </w:p>
        </w:tc>
        <w:tc>
          <w:tcPr>
            <w:tcW w:w="2839" w:type="dxa"/>
            <w:gridSpan w:val="2"/>
            <w:tcBorders>
              <w:top w:val="nil"/>
              <w:left w:val="nil"/>
              <w:bottom w:val="nil"/>
              <w:right w:val="single" w:sz="8" w:space="0" w:color="auto"/>
            </w:tcBorders>
            <w:shd w:val="clear" w:color="auto" w:fill="auto"/>
            <w:noWrap/>
            <w:vAlign w:val="bottom"/>
            <w:hideMark/>
          </w:tcPr>
          <w:p w:rsidR="00E600C0" w:rsidRPr="00A60E7D" w:rsidRDefault="00E600C0" w:rsidP="00E600C0">
            <w:pPr>
              <w:jc w:val="right"/>
              <w:rPr>
                <w:sz w:val="20"/>
                <w:szCs w:val="20"/>
              </w:rPr>
            </w:pPr>
            <w:r w:rsidRPr="00A60E7D">
              <w:rPr>
                <w:sz w:val="20"/>
                <w:szCs w:val="20"/>
              </w:rPr>
              <w:t xml:space="preserve">$25,164 </w:t>
            </w:r>
          </w:p>
        </w:tc>
      </w:tr>
      <w:tr w:rsidR="00E600C0" w:rsidRPr="00A60E7D" w:rsidTr="00E600C0">
        <w:trPr>
          <w:trHeight w:val="300"/>
        </w:trPr>
        <w:tc>
          <w:tcPr>
            <w:tcW w:w="366" w:type="dxa"/>
            <w:tcBorders>
              <w:top w:val="nil"/>
              <w:left w:val="single" w:sz="8" w:space="0" w:color="auto"/>
              <w:bottom w:val="nil"/>
              <w:right w:val="nil"/>
            </w:tcBorders>
            <w:shd w:val="clear" w:color="auto" w:fill="auto"/>
            <w:noWrap/>
            <w:vAlign w:val="bottom"/>
            <w:hideMark/>
          </w:tcPr>
          <w:p w:rsidR="00E600C0" w:rsidRPr="00A60E7D" w:rsidRDefault="00E600C0" w:rsidP="00E600C0">
            <w:pPr>
              <w:jc w:val="right"/>
              <w:rPr>
                <w:sz w:val="20"/>
                <w:szCs w:val="20"/>
              </w:rPr>
            </w:pPr>
            <w:r w:rsidRPr="00A60E7D">
              <w:rPr>
                <w:sz w:val="20"/>
                <w:szCs w:val="20"/>
              </w:rPr>
              <w:t>2.</w:t>
            </w:r>
          </w:p>
        </w:tc>
        <w:tc>
          <w:tcPr>
            <w:tcW w:w="6007" w:type="dxa"/>
            <w:tcBorders>
              <w:top w:val="nil"/>
              <w:left w:val="nil"/>
              <w:bottom w:val="nil"/>
              <w:right w:val="nil"/>
            </w:tcBorders>
            <w:shd w:val="clear" w:color="auto" w:fill="auto"/>
            <w:noWrap/>
            <w:vAlign w:val="bottom"/>
            <w:hideMark/>
          </w:tcPr>
          <w:p w:rsidR="00E600C0" w:rsidRPr="00A60E7D" w:rsidRDefault="00E600C0" w:rsidP="00E600C0">
            <w:pPr>
              <w:rPr>
                <w:sz w:val="20"/>
                <w:szCs w:val="20"/>
              </w:rPr>
            </w:pPr>
            <w:r w:rsidRPr="00A60E7D">
              <w:rPr>
                <w:sz w:val="20"/>
                <w:szCs w:val="20"/>
              </w:rPr>
              <w:t xml:space="preserve">To reflect appropriate </w:t>
            </w:r>
            <w:r w:rsidR="0016667A">
              <w:rPr>
                <w:sz w:val="20"/>
                <w:szCs w:val="20"/>
              </w:rPr>
              <w:t xml:space="preserve">pro forma plant </w:t>
            </w:r>
            <w:r w:rsidRPr="00A60E7D">
              <w:rPr>
                <w:sz w:val="20"/>
                <w:szCs w:val="20"/>
              </w:rPr>
              <w:t>retirements.</w:t>
            </w:r>
          </w:p>
        </w:tc>
        <w:tc>
          <w:tcPr>
            <w:tcW w:w="2839" w:type="dxa"/>
            <w:gridSpan w:val="2"/>
            <w:tcBorders>
              <w:top w:val="nil"/>
              <w:left w:val="nil"/>
              <w:bottom w:val="nil"/>
              <w:right w:val="single" w:sz="8" w:space="0" w:color="auto"/>
            </w:tcBorders>
            <w:shd w:val="clear" w:color="auto" w:fill="auto"/>
            <w:noWrap/>
            <w:vAlign w:val="bottom"/>
            <w:hideMark/>
          </w:tcPr>
          <w:p w:rsidR="00E600C0" w:rsidRPr="006E10DB" w:rsidRDefault="00E600C0" w:rsidP="00E600C0">
            <w:pPr>
              <w:jc w:val="right"/>
              <w:rPr>
                <w:sz w:val="20"/>
                <w:szCs w:val="20"/>
                <w:u w:val="single"/>
              </w:rPr>
            </w:pPr>
            <w:r w:rsidRPr="006E10DB">
              <w:rPr>
                <w:sz w:val="20"/>
                <w:szCs w:val="20"/>
                <w:u w:val="single"/>
              </w:rPr>
              <w:t>(16,823)</w:t>
            </w:r>
          </w:p>
        </w:tc>
      </w:tr>
      <w:tr w:rsidR="00E600C0" w:rsidRPr="00A60E7D" w:rsidTr="00E600C0">
        <w:trPr>
          <w:trHeight w:val="300"/>
        </w:trPr>
        <w:tc>
          <w:tcPr>
            <w:tcW w:w="366" w:type="dxa"/>
            <w:tcBorders>
              <w:top w:val="nil"/>
              <w:left w:val="single" w:sz="8" w:space="0" w:color="auto"/>
              <w:bottom w:val="nil"/>
              <w:right w:val="nil"/>
            </w:tcBorders>
            <w:shd w:val="clear" w:color="auto" w:fill="auto"/>
            <w:noWrap/>
            <w:vAlign w:val="bottom"/>
            <w:hideMark/>
          </w:tcPr>
          <w:p w:rsidR="00E600C0" w:rsidRPr="00A60E7D" w:rsidRDefault="00E600C0" w:rsidP="00E600C0">
            <w:pPr>
              <w:jc w:val="right"/>
              <w:rPr>
                <w:sz w:val="20"/>
                <w:szCs w:val="20"/>
              </w:rPr>
            </w:pPr>
            <w:r w:rsidRPr="00A60E7D">
              <w:rPr>
                <w:sz w:val="20"/>
                <w:szCs w:val="20"/>
              </w:rPr>
              <w:t> </w:t>
            </w:r>
          </w:p>
        </w:tc>
        <w:tc>
          <w:tcPr>
            <w:tcW w:w="6007" w:type="dxa"/>
            <w:tcBorders>
              <w:top w:val="nil"/>
              <w:left w:val="nil"/>
              <w:bottom w:val="nil"/>
              <w:right w:val="nil"/>
            </w:tcBorders>
            <w:shd w:val="clear" w:color="auto" w:fill="auto"/>
            <w:noWrap/>
            <w:vAlign w:val="bottom"/>
            <w:hideMark/>
          </w:tcPr>
          <w:p w:rsidR="00E600C0" w:rsidRPr="00A60E7D" w:rsidRDefault="00E600C0" w:rsidP="00E600C0">
            <w:pPr>
              <w:rPr>
                <w:sz w:val="20"/>
                <w:szCs w:val="20"/>
              </w:rPr>
            </w:pPr>
            <w:r w:rsidRPr="00A60E7D">
              <w:rPr>
                <w:sz w:val="20"/>
                <w:szCs w:val="20"/>
              </w:rPr>
              <w:t xml:space="preserve">     Total</w:t>
            </w:r>
          </w:p>
        </w:tc>
        <w:tc>
          <w:tcPr>
            <w:tcW w:w="2839" w:type="dxa"/>
            <w:gridSpan w:val="2"/>
            <w:tcBorders>
              <w:top w:val="nil"/>
              <w:left w:val="nil"/>
              <w:bottom w:val="nil"/>
              <w:right w:val="single" w:sz="8" w:space="0" w:color="auto"/>
            </w:tcBorders>
            <w:shd w:val="clear" w:color="auto" w:fill="auto"/>
            <w:noWrap/>
            <w:vAlign w:val="bottom"/>
            <w:hideMark/>
          </w:tcPr>
          <w:p w:rsidR="00E600C0" w:rsidRPr="00A60E7D" w:rsidRDefault="00E600C0" w:rsidP="00E600C0">
            <w:pPr>
              <w:jc w:val="right"/>
              <w:rPr>
                <w:sz w:val="20"/>
                <w:szCs w:val="20"/>
                <w:u w:val="double"/>
              </w:rPr>
            </w:pPr>
            <w:r w:rsidRPr="00A60E7D">
              <w:rPr>
                <w:sz w:val="20"/>
                <w:szCs w:val="20"/>
                <w:u w:val="double"/>
              </w:rPr>
              <w:t xml:space="preserve">$8,341 </w:t>
            </w:r>
          </w:p>
        </w:tc>
      </w:tr>
      <w:tr w:rsidR="00E600C0" w:rsidRPr="00A60E7D" w:rsidTr="00E600C0">
        <w:trPr>
          <w:trHeight w:val="300"/>
        </w:trPr>
        <w:tc>
          <w:tcPr>
            <w:tcW w:w="366" w:type="dxa"/>
            <w:tcBorders>
              <w:top w:val="nil"/>
              <w:left w:val="single" w:sz="8" w:space="0" w:color="auto"/>
              <w:bottom w:val="nil"/>
              <w:right w:val="nil"/>
            </w:tcBorders>
            <w:shd w:val="clear" w:color="auto" w:fill="auto"/>
            <w:noWrap/>
            <w:vAlign w:val="bottom"/>
            <w:hideMark/>
          </w:tcPr>
          <w:p w:rsidR="00E600C0" w:rsidRPr="00A60E7D" w:rsidRDefault="00E600C0" w:rsidP="00E600C0">
            <w:pPr>
              <w:jc w:val="right"/>
              <w:rPr>
                <w:sz w:val="20"/>
                <w:szCs w:val="20"/>
              </w:rPr>
            </w:pPr>
            <w:r w:rsidRPr="00A60E7D">
              <w:rPr>
                <w:sz w:val="20"/>
                <w:szCs w:val="20"/>
              </w:rPr>
              <w:t> </w:t>
            </w:r>
          </w:p>
        </w:tc>
        <w:tc>
          <w:tcPr>
            <w:tcW w:w="6007" w:type="dxa"/>
            <w:tcBorders>
              <w:top w:val="nil"/>
              <w:left w:val="nil"/>
              <w:bottom w:val="nil"/>
              <w:right w:val="nil"/>
            </w:tcBorders>
            <w:shd w:val="clear" w:color="auto" w:fill="auto"/>
            <w:noWrap/>
            <w:vAlign w:val="bottom"/>
            <w:hideMark/>
          </w:tcPr>
          <w:p w:rsidR="00E600C0" w:rsidRPr="00A60E7D" w:rsidRDefault="00E600C0" w:rsidP="00E600C0">
            <w:pPr>
              <w:rPr>
                <w:sz w:val="20"/>
                <w:szCs w:val="20"/>
              </w:rPr>
            </w:pPr>
          </w:p>
        </w:tc>
        <w:tc>
          <w:tcPr>
            <w:tcW w:w="2839" w:type="dxa"/>
            <w:gridSpan w:val="2"/>
            <w:tcBorders>
              <w:top w:val="nil"/>
              <w:left w:val="nil"/>
              <w:bottom w:val="nil"/>
              <w:right w:val="single" w:sz="8" w:space="0" w:color="auto"/>
            </w:tcBorders>
            <w:shd w:val="clear" w:color="auto" w:fill="auto"/>
            <w:noWrap/>
            <w:vAlign w:val="bottom"/>
            <w:hideMark/>
          </w:tcPr>
          <w:p w:rsidR="00E600C0" w:rsidRPr="00A60E7D" w:rsidRDefault="00E600C0" w:rsidP="00E600C0">
            <w:pPr>
              <w:jc w:val="right"/>
              <w:rPr>
                <w:sz w:val="20"/>
                <w:szCs w:val="20"/>
                <w:u w:val="double"/>
              </w:rPr>
            </w:pPr>
          </w:p>
        </w:tc>
      </w:tr>
      <w:tr w:rsidR="00E600C0" w:rsidRPr="00A60E7D" w:rsidTr="00E600C0">
        <w:trPr>
          <w:trHeight w:val="300"/>
        </w:trPr>
        <w:tc>
          <w:tcPr>
            <w:tcW w:w="366" w:type="dxa"/>
            <w:tcBorders>
              <w:top w:val="nil"/>
              <w:left w:val="single" w:sz="8" w:space="0" w:color="auto"/>
              <w:bottom w:val="nil"/>
              <w:right w:val="nil"/>
            </w:tcBorders>
            <w:shd w:val="clear" w:color="auto" w:fill="auto"/>
            <w:noWrap/>
            <w:vAlign w:val="bottom"/>
            <w:hideMark/>
          </w:tcPr>
          <w:p w:rsidR="00E600C0" w:rsidRPr="00A60E7D" w:rsidRDefault="00E600C0" w:rsidP="00E600C0">
            <w:pPr>
              <w:jc w:val="right"/>
              <w:rPr>
                <w:sz w:val="20"/>
                <w:szCs w:val="20"/>
              </w:rPr>
            </w:pPr>
            <w:r w:rsidRPr="00A60E7D">
              <w:rPr>
                <w:sz w:val="20"/>
                <w:szCs w:val="20"/>
              </w:rPr>
              <w:t> </w:t>
            </w:r>
          </w:p>
        </w:tc>
        <w:tc>
          <w:tcPr>
            <w:tcW w:w="6007" w:type="dxa"/>
            <w:tcBorders>
              <w:top w:val="nil"/>
              <w:left w:val="nil"/>
              <w:bottom w:val="nil"/>
              <w:right w:val="nil"/>
            </w:tcBorders>
            <w:shd w:val="clear" w:color="auto" w:fill="auto"/>
            <w:noWrap/>
            <w:vAlign w:val="bottom"/>
            <w:hideMark/>
          </w:tcPr>
          <w:p w:rsidR="00E600C0" w:rsidRPr="00A60E7D" w:rsidRDefault="00E600C0" w:rsidP="00E600C0">
            <w:pPr>
              <w:rPr>
                <w:b/>
                <w:bCs/>
                <w:sz w:val="20"/>
                <w:szCs w:val="20"/>
                <w:u w:val="single"/>
              </w:rPr>
            </w:pPr>
            <w:r w:rsidRPr="00A60E7D">
              <w:rPr>
                <w:b/>
                <w:bCs/>
                <w:sz w:val="20"/>
                <w:szCs w:val="20"/>
                <w:u w:val="single"/>
              </w:rPr>
              <w:t>NON-USED AND USEFUL PLANT</w:t>
            </w:r>
          </w:p>
        </w:tc>
        <w:tc>
          <w:tcPr>
            <w:tcW w:w="2839" w:type="dxa"/>
            <w:gridSpan w:val="2"/>
            <w:tcBorders>
              <w:top w:val="nil"/>
              <w:left w:val="nil"/>
              <w:bottom w:val="nil"/>
              <w:right w:val="single" w:sz="8" w:space="0" w:color="auto"/>
            </w:tcBorders>
            <w:shd w:val="clear" w:color="auto" w:fill="auto"/>
            <w:noWrap/>
            <w:vAlign w:val="bottom"/>
            <w:hideMark/>
          </w:tcPr>
          <w:p w:rsidR="00E600C0" w:rsidRPr="00A60E7D" w:rsidRDefault="00E600C0" w:rsidP="00E600C0">
            <w:r w:rsidRPr="00A60E7D">
              <w:t> </w:t>
            </w:r>
          </w:p>
        </w:tc>
      </w:tr>
      <w:tr w:rsidR="00E600C0" w:rsidRPr="00A60E7D" w:rsidTr="00E600C0">
        <w:trPr>
          <w:trHeight w:val="300"/>
        </w:trPr>
        <w:tc>
          <w:tcPr>
            <w:tcW w:w="366" w:type="dxa"/>
            <w:tcBorders>
              <w:top w:val="nil"/>
              <w:left w:val="single" w:sz="8" w:space="0" w:color="auto"/>
              <w:bottom w:val="nil"/>
              <w:right w:val="nil"/>
            </w:tcBorders>
            <w:shd w:val="clear" w:color="auto" w:fill="auto"/>
            <w:noWrap/>
            <w:vAlign w:val="bottom"/>
            <w:hideMark/>
          </w:tcPr>
          <w:p w:rsidR="00E600C0" w:rsidRPr="00A60E7D" w:rsidRDefault="00E600C0" w:rsidP="00E600C0">
            <w:pPr>
              <w:jc w:val="right"/>
              <w:rPr>
                <w:sz w:val="20"/>
                <w:szCs w:val="20"/>
              </w:rPr>
            </w:pPr>
            <w:r w:rsidRPr="00A60E7D">
              <w:rPr>
                <w:sz w:val="20"/>
                <w:szCs w:val="20"/>
              </w:rPr>
              <w:t>1.</w:t>
            </w:r>
          </w:p>
        </w:tc>
        <w:tc>
          <w:tcPr>
            <w:tcW w:w="6007" w:type="dxa"/>
            <w:tcBorders>
              <w:top w:val="nil"/>
              <w:left w:val="nil"/>
              <w:bottom w:val="nil"/>
              <w:right w:val="nil"/>
            </w:tcBorders>
            <w:shd w:val="clear" w:color="auto" w:fill="auto"/>
            <w:noWrap/>
            <w:vAlign w:val="bottom"/>
            <w:hideMark/>
          </w:tcPr>
          <w:p w:rsidR="00E600C0" w:rsidRPr="00A60E7D" w:rsidRDefault="00E600C0" w:rsidP="0016667A">
            <w:pPr>
              <w:rPr>
                <w:sz w:val="20"/>
                <w:szCs w:val="20"/>
              </w:rPr>
            </w:pPr>
            <w:r w:rsidRPr="00A60E7D">
              <w:rPr>
                <w:sz w:val="20"/>
                <w:szCs w:val="20"/>
              </w:rPr>
              <w:t xml:space="preserve">To reflect non-used and useful </w:t>
            </w:r>
            <w:r w:rsidR="0016667A">
              <w:rPr>
                <w:sz w:val="20"/>
                <w:szCs w:val="20"/>
              </w:rPr>
              <w:t>UPIS</w:t>
            </w:r>
            <w:r w:rsidRPr="00A60E7D">
              <w:rPr>
                <w:sz w:val="20"/>
                <w:szCs w:val="20"/>
              </w:rPr>
              <w:t>.</w:t>
            </w:r>
          </w:p>
        </w:tc>
        <w:tc>
          <w:tcPr>
            <w:tcW w:w="2839" w:type="dxa"/>
            <w:gridSpan w:val="2"/>
            <w:tcBorders>
              <w:top w:val="nil"/>
              <w:left w:val="nil"/>
              <w:bottom w:val="nil"/>
              <w:right w:val="single" w:sz="8" w:space="0" w:color="auto"/>
            </w:tcBorders>
            <w:shd w:val="clear" w:color="auto" w:fill="auto"/>
            <w:noWrap/>
            <w:vAlign w:val="bottom"/>
            <w:hideMark/>
          </w:tcPr>
          <w:p w:rsidR="00E600C0" w:rsidRPr="00A60E7D" w:rsidRDefault="00E600C0" w:rsidP="00E600C0">
            <w:pPr>
              <w:jc w:val="right"/>
              <w:rPr>
                <w:sz w:val="20"/>
                <w:szCs w:val="20"/>
              </w:rPr>
            </w:pPr>
            <w:r w:rsidRPr="00A60E7D">
              <w:rPr>
                <w:sz w:val="20"/>
                <w:szCs w:val="20"/>
              </w:rPr>
              <w:t>($1,708)</w:t>
            </w:r>
          </w:p>
        </w:tc>
      </w:tr>
      <w:tr w:rsidR="00E600C0" w:rsidRPr="00A60E7D" w:rsidTr="00E600C0">
        <w:trPr>
          <w:trHeight w:val="300"/>
        </w:trPr>
        <w:tc>
          <w:tcPr>
            <w:tcW w:w="366" w:type="dxa"/>
            <w:tcBorders>
              <w:top w:val="nil"/>
              <w:left w:val="single" w:sz="8" w:space="0" w:color="auto"/>
              <w:bottom w:val="nil"/>
              <w:right w:val="nil"/>
            </w:tcBorders>
            <w:shd w:val="clear" w:color="auto" w:fill="auto"/>
            <w:noWrap/>
            <w:vAlign w:val="bottom"/>
            <w:hideMark/>
          </w:tcPr>
          <w:p w:rsidR="00E600C0" w:rsidRPr="00A60E7D" w:rsidRDefault="00E600C0" w:rsidP="00E600C0">
            <w:pPr>
              <w:jc w:val="right"/>
              <w:rPr>
                <w:sz w:val="20"/>
                <w:szCs w:val="20"/>
              </w:rPr>
            </w:pPr>
            <w:r w:rsidRPr="00A60E7D">
              <w:rPr>
                <w:sz w:val="20"/>
                <w:szCs w:val="20"/>
              </w:rPr>
              <w:t>2.</w:t>
            </w:r>
          </w:p>
        </w:tc>
        <w:tc>
          <w:tcPr>
            <w:tcW w:w="6007" w:type="dxa"/>
            <w:tcBorders>
              <w:top w:val="nil"/>
              <w:left w:val="nil"/>
              <w:bottom w:val="nil"/>
              <w:right w:val="nil"/>
            </w:tcBorders>
            <w:shd w:val="clear" w:color="auto" w:fill="auto"/>
            <w:noWrap/>
            <w:vAlign w:val="bottom"/>
            <w:hideMark/>
          </w:tcPr>
          <w:p w:rsidR="00E600C0" w:rsidRPr="00A60E7D" w:rsidRDefault="00E600C0" w:rsidP="00E600C0">
            <w:pPr>
              <w:rPr>
                <w:sz w:val="20"/>
                <w:szCs w:val="20"/>
              </w:rPr>
            </w:pPr>
            <w:r w:rsidRPr="00A60E7D">
              <w:rPr>
                <w:sz w:val="20"/>
                <w:szCs w:val="20"/>
              </w:rPr>
              <w:t>To reflect non-used and useful accumulated depreciation.</w:t>
            </w:r>
          </w:p>
        </w:tc>
        <w:tc>
          <w:tcPr>
            <w:tcW w:w="2839" w:type="dxa"/>
            <w:gridSpan w:val="2"/>
            <w:tcBorders>
              <w:top w:val="nil"/>
              <w:left w:val="nil"/>
              <w:bottom w:val="nil"/>
              <w:right w:val="single" w:sz="8" w:space="0" w:color="auto"/>
            </w:tcBorders>
            <w:shd w:val="clear" w:color="auto" w:fill="auto"/>
            <w:noWrap/>
            <w:vAlign w:val="bottom"/>
            <w:hideMark/>
          </w:tcPr>
          <w:p w:rsidR="00E600C0" w:rsidRPr="00A60E7D" w:rsidRDefault="00E600C0" w:rsidP="00E600C0">
            <w:pPr>
              <w:jc w:val="right"/>
              <w:rPr>
                <w:sz w:val="20"/>
                <w:szCs w:val="20"/>
                <w:u w:val="single"/>
              </w:rPr>
            </w:pPr>
            <w:r w:rsidRPr="00A60E7D">
              <w:rPr>
                <w:sz w:val="20"/>
                <w:szCs w:val="20"/>
                <w:u w:val="single"/>
              </w:rPr>
              <w:t xml:space="preserve">2,012 </w:t>
            </w:r>
          </w:p>
        </w:tc>
      </w:tr>
      <w:tr w:rsidR="00E600C0" w:rsidRPr="00A60E7D" w:rsidTr="00E600C0">
        <w:trPr>
          <w:trHeight w:val="300"/>
        </w:trPr>
        <w:tc>
          <w:tcPr>
            <w:tcW w:w="366" w:type="dxa"/>
            <w:tcBorders>
              <w:top w:val="nil"/>
              <w:left w:val="single" w:sz="8" w:space="0" w:color="auto"/>
              <w:bottom w:val="nil"/>
              <w:right w:val="nil"/>
            </w:tcBorders>
            <w:shd w:val="clear" w:color="auto" w:fill="auto"/>
            <w:noWrap/>
            <w:vAlign w:val="bottom"/>
            <w:hideMark/>
          </w:tcPr>
          <w:p w:rsidR="00E600C0" w:rsidRPr="00A60E7D" w:rsidRDefault="00E600C0" w:rsidP="00E600C0">
            <w:pPr>
              <w:jc w:val="right"/>
              <w:rPr>
                <w:sz w:val="20"/>
                <w:szCs w:val="20"/>
              </w:rPr>
            </w:pPr>
            <w:r w:rsidRPr="00A60E7D">
              <w:rPr>
                <w:sz w:val="20"/>
                <w:szCs w:val="20"/>
              </w:rPr>
              <w:t> </w:t>
            </w:r>
          </w:p>
        </w:tc>
        <w:tc>
          <w:tcPr>
            <w:tcW w:w="6007" w:type="dxa"/>
            <w:tcBorders>
              <w:top w:val="nil"/>
              <w:left w:val="nil"/>
              <w:bottom w:val="nil"/>
              <w:right w:val="nil"/>
            </w:tcBorders>
            <w:shd w:val="clear" w:color="auto" w:fill="auto"/>
            <w:noWrap/>
            <w:vAlign w:val="bottom"/>
            <w:hideMark/>
          </w:tcPr>
          <w:p w:rsidR="00E600C0" w:rsidRPr="00A60E7D" w:rsidRDefault="00E600C0" w:rsidP="00E600C0">
            <w:pPr>
              <w:rPr>
                <w:sz w:val="20"/>
                <w:szCs w:val="20"/>
              </w:rPr>
            </w:pPr>
            <w:r w:rsidRPr="00A60E7D">
              <w:rPr>
                <w:sz w:val="20"/>
                <w:szCs w:val="20"/>
              </w:rPr>
              <w:t xml:space="preserve">     Total</w:t>
            </w:r>
          </w:p>
        </w:tc>
        <w:tc>
          <w:tcPr>
            <w:tcW w:w="2839" w:type="dxa"/>
            <w:gridSpan w:val="2"/>
            <w:tcBorders>
              <w:top w:val="nil"/>
              <w:left w:val="nil"/>
              <w:right w:val="single" w:sz="8" w:space="0" w:color="auto"/>
            </w:tcBorders>
            <w:shd w:val="clear" w:color="auto" w:fill="auto"/>
            <w:noWrap/>
            <w:vAlign w:val="bottom"/>
            <w:hideMark/>
          </w:tcPr>
          <w:p w:rsidR="00E600C0" w:rsidRPr="00A60E7D" w:rsidRDefault="00E600C0" w:rsidP="00E600C0">
            <w:pPr>
              <w:jc w:val="right"/>
              <w:rPr>
                <w:sz w:val="20"/>
                <w:szCs w:val="20"/>
                <w:u w:val="double"/>
              </w:rPr>
            </w:pPr>
            <w:r w:rsidRPr="00A60E7D">
              <w:rPr>
                <w:sz w:val="20"/>
                <w:szCs w:val="20"/>
                <w:u w:val="double"/>
              </w:rPr>
              <w:t xml:space="preserve">$304 </w:t>
            </w:r>
          </w:p>
        </w:tc>
      </w:tr>
      <w:tr w:rsidR="00E600C0" w:rsidRPr="00A60E7D" w:rsidTr="00E600C0">
        <w:trPr>
          <w:trHeight w:val="300"/>
        </w:trPr>
        <w:tc>
          <w:tcPr>
            <w:tcW w:w="366" w:type="dxa"/>
            <w:tcBorders>
              <w:top w:val="nil"/>
              <w:left w:val="single" w:sz="8" w:space="0" w:color="auto"/>
              <w:bottom w:val="nil"/>
              <w:right w:val="nil"/>
            </w:tcBorders>
            <w:shd w:val="clear" w:color="auto" w:fill="auto"/>
            <w:noWrap/>
            <w:vAlign w:val="bottom"/>
            <w:hideMark/>
          </w:tcPr>
          <w:p w:rsidR="00E600C0" w:rsidRPr="00A60E7D" w:rsidRDefault="00E600C0" w:rsidP="00E600C0">
            <w:pPr>
              <w:jc w:val="right"/>
              <w:rPr>
                <w:sz w:val="20"/>
                <w:szCs w:val="20"/>
              </w:rPr>
            </w:pPr>
            <w:r w:rsidRPr="00A60E7D">
              <w:rPr>
                <w:sz w:val="20"/>
                <w:szCs w:val="20"/>
              </w:rPr>
              <w:t> </w:t>
            </w:r>
          </w:p>
        </w:tc>
        <w:tc>
          <w:tcPr>
            <w:tcW w:w="6007" w:type="dxa"/>
            <w:tcBorders>
              <w:top w:val="nil"/>
              <w:left w:val="nil"/>
              <w:bottom w:val="nil"/>
              <w:right w:val="nil"/>
            </w:tcBorders>
            <w:shd w:val="clear" w:color="auto" w:fill="auto"/>
            <w:noWrap/>
            <w:vAlign w:val="bottom"/>
            <w:hideMark/>
          </w:tcPr>
          <w:p w:rsidR="00E600C0" w:rsidRPr="00A60E7D" w:rsidRDefault="00E600C0" w:rsidP="00E600C0">
            <w:pPr>
              <w:rPr>
                <w:sz w:val="20"/>
                <w:szCs w:val="20"/>
              </w:rPr>
            </w:pPr>
          </w:p>
        </w:tc>
        <w:tc>
          <w:tcPr>
            <w:tcW w:w="2839" w:type="dxa"/>
            <w:gridSpan w:val="2"/>
            <w:tcBorders>
              <w:top w:val="nil"/>
              <w:left w:val="nil"/>
              <w:bottom w:val="nil"/>
              <w:right w:val="single" w:sz="4" w:space="0" w:color="auto"/>
            </w:tcBorders>
            <w:shd w:val="clear" w:color="auto" w:fill="auto"/>
            <w:noWrap/>
            <w:vAlign w:val="bottom"/>
            <w:hideMark/>
          </w:tcPr>
          <w:p w:rsidR="00E600C0" w:rsidRPr="00A60E7D" w:rsidRDefault="00E600C0" w:rsidP="00E600C0">
            <w:pPr>
              <w:rPr>
                <w:sz w:val="20"/>
                <w:szCs w:val="20"/>
              </w:rPr>
            </w:pPr>
          </w:p>
        </w:tc>
      </w:tr>
      <w:tr w:rsidR="00E600C0" w:rsidRPr="00A60E7D" w:rsidTr="00E600C0">
        <w:trPr>
          <w:trHeight w:val="300"/>
        </w:trPr>
        <w:tc>
          <w:tcPr>
            <w:tcW w:w="366" w:type="dxa"/>
            <w:tcBorders>
              <w:top w:val="nil"/>
              <w:left w:val="single" w:sz="8" w:space="0" w:color="auto"/>
              <w:bottom w:val="nil"/>
              <w:right w:val="nil"/>
            </w:tcBorders>
            <w:shd w:val="clear" w:color="auto" w:fill="auto"/>
            <w:noWrap/>
            <w:vAlign w:val="bottom"/>
            <w:hideMark/>
          </w:tcPr>
          <w:p w:rsidR="00E600C0" w:rsidRPr="00A60E7D" w:rsidRDefault="00E600C0" w:rsidP="00E600C0">
            <w:pPr>
              <w:jc w:val="right"/>
              <w:rPr>
                <w:sz w:val="20"/>
                <w:szCs w:val="20"/>
              </w:rPr>
            </w:pPr>
            <w:r w:rsidRPr="00A60E7D">
              <w:rPr>
                <w:sz w:val="20"/>
                <w:szCs w:val="20"/>
              </w:rPr>
              <w:t> </w:t>
            </w:r>
          </w:p>
        </w:tc>
        <w:tc>
          <w:tcPr>
            <w:tcW w:w="6007" w:type="dxa"/>
            <w:tcBorders>
              <w:top w:val="nil"/>
              <w:left w:val="nil"/>
              <w:bottom w:val="nil"/>
              <w:right w:val="nil"/>
            </w:tcBorders>
            <w:shd w:val="clear" w:color="auto" w:fill="auto"/>
            <w:noWrap/>
            <w:vAlign w:val="bottom"/>
            <w:hideMark/>
          </w:tcPr>
          <w:p w:rsidR="00E600C0" w:rsidRPr="00A60E7D" w:rsidRDefault="00E600C0" w:rsidP="00E600C0">
            <w:pPr>
              <w:rPr>
                <w:b/>
                <w:bCs/>
                <w:sz w:val="20"/>
                <w:szCs w:val="20"/>
                <w:u w:val="single"/>
              </w:rPr>
            </w:pPr>
            <w:r w:rsidRPr="00A60E7D">
              <w:rPr>
                <w:b/>
                <w:bCs/>
                <w:sz w:val="20"/>
                <w:szCs w:val="20"/>
                <w:u w:val="single"/>
              </w:rPr>
              <w:t>ACCUMULATED DEPRECIATION</w:t>
            </w:r>
          </w:p>
        </w:tc>
        <w:tc>
          <w:tcPr>
            <w:tcW w:w="2839" w:type="dxa"/>
            <w:gridSpan w:val="2"/>
            <w:tcBorders>
              <w:top w:val="nil"/>
              <w:left w:val="nil"/>
              <w:bottom w:val="nil"/>
              <w:right w:val="single" w:sz="4" w:space="0" w:color="auto"/>
            </w:tcBorders>
            <w:shd w:val="clear" w:color="auto" w:fill="auto"/>
            <w:noWrap/>
            <w:vAlign w:val="bottom"/>
            <w:hideMark/>
          </w:tcPr>
          <w:p w:rsidR="00E600C0" w:rsidRPr="00A60E7D" w:rsidRDefault="00E600C0" w:rsidP="00E600C0">
            <w:pPr>
              <w:rPr>
                <w:sz w:val="20"/>
                <w:szCs w:val="20"/>
              </w:rPr>
            </w:pPr>
          </w:p>
        </w:tc>
      </w:tr>
      <w:tr w:rsidR="00E600C0" w:rsidRPr="00A60E7D" w:rsidTr="00E600C0">
        <w:trPr>
          <w:trHeight w:val="300"/>
        </w:trPr>
        <w:tc>
          <w:tcPr>
            <w:tcW w:w="366" w:type="dxa"/>
            <w:tcBorders>
              <w:top w:val="nil"/>
              <w:left w:val="single" w:sz="8" w:space="0" w:color="auto"/>
              <w:bottom w:val="nil"/>
              <w:right w:val="nil"/>
            </w:tcBorders>
            <w:shd w:val="clear" w:color="auto" w:fill="auto"/>
            <w:noWrap/>
            <w:vAlign w:val="bottom"/>
            <w:hideMark/>
          </w:tcPr>
          <w:p w:rsidR="00E600C0" w:rsidRPr="00A60E7D" w:rsidRDefault="00E600C0" w:rsidP="00E600C0">
            <w:pPr>
              <w:jc w:val="right"/>
              <w:rPr>
                <w:sz w:val="20"/>
                <w:szCs w:val="20"/>
              </w:rPr>
            </w:pPr>
            <w:r w:rsidRPr="00A60E7D">
              <w:rPr>
                <w:sz w:val="20"/>
                <w:szCs w:val="20"/>
              </w:rPr>
              <w:t>1.</w:t>
            </w:r>
          </w:p>
        </w:tc>
        <w:tc>
          <w:tcPr>
            <w:tcW w:w="6007" w:type="dxa"/>
            <w:tcBorders>
              <w:top w:val="nil"/>
              <w:left w:val="nil"/>
              <w:bottom w:val="nil"/>
              <w:right w:val="nil"/>
            </w:tcBorders>
            <w:shd w:val="clear" w:color="auto" w:fill="auto"/>
            <w:noWrap/>
            <w:vAlign w:val="bottom"/>
            <w:hideMark/>
          </w:tcPr>
          <w:p w:rsidR="00E600C0" w:rsidRPr="00A60E7D" w:rsidRDefault="00E600C0" w:rsidP="00E600C0">
            <w:pPr>
              <w:rPr>
                <w:sz w:val="20"/>
                <w:szCs w:val="20"/>
              </w:rPr>
            </w:pPr>
            <w:r w:rsidRPr="00A60E7D">
              <w:rPr>
                <w:sz w:val="20"/>
                <w:szCs w:val="20"/>
              </w:rPr>
              <w:t xml:space="preserve">To reflect </w:t>
            </w:r>
            <w:r w:rsidR="0016667A">
              <w:rPr>
                <w:sz w:val="20"/>
                <w:szCs w:val="20"/>
              </w:rPr>
              <w:t xml:space="preserve">appropriate </w:t>
            </w:r>
            <w:r w:rsidRPr="00A60E7D">
              <w:rPr>
                <w:sz w:val="20"/>
                <w:szCs w:val="20"/>
              </w:rPr>
              <w:t>pro forma plant additions.</w:t>
            </w:r>
          </w:p>
        </w:tc>
        <w:tc>
          <w:tcPr>
            <w:tcW w:w="2839" w:type="dxa"/>
            <w:gridSpan w:val="2"/>
            <w:tcBorders>
              <w:top w:val="nil"/>
              <w:left w:val="nil"/>
              <w:bottom w:val="nil"/>
              <w:right w:val="single" w:sz="8" w:space="0" w:color="auto"/>
            </w:tcBorders>
            <w:shd w:val="clear" w:color="auto" w:fill="auto"/>
            <w:noWrap/>
            <w:vAlign w:val="bottom"/>
            <w:hideMark/>
          </w:tcPr>
          <w:p w:rsidR="00E600C0" w:rsidRPr="00A60E7D" w:rsidRDefault="00E600C0" w:rsidP="00E600C0">
            <w:pPr>
              <w:jc w:val="right"/>
              <w:rPr>
                <w:sz w:val="20"/>
                <w:szCs w:val="20"/>
              </w:rPr>
            </w:pPr>
            <w:r w:rsidRPr="00A60E7D">
              <w:rPr>
                <w:sz w:val="20"/>
                <w:szCs w:val="20"/>
              </w:rPr>
              <w:t>($880)</w:t>
            </w:r>
          </w:p>
        </w:tc>
      </w:tr>
      <w:tr w:rsidR="00E600C0" w:rsidRPr="00A60E7D" w:rsidTr="00E600C0">
        <w:trPr>
          <w:trHeight w:val="300"/>
        </w:trPr>
        <w:tc>
          <w:tcPr>
            <w:tcW w:w="366" w:type="dxa"/>
            <w:tcBorders>
              <w:top w:val="nil"/>
              <w:left w:val="single" w:sz="8" w:space="0" w:color="auto"/>
              <w:bottom w:val="nil"/>
              <w:right w:val="nil"/>
            </w:tcBorders>
            <w:shd w:val="clear" w:color="auto" w:fill="auto"/>
            <w:noWrap/>
            <w:vAlign w:val="bottom"/>
            <w:hideMark/>
          </w:tcPr>
          <w:p w:rsidR="00E600C0" w:rsidRPr="00A60E7D" w:rsidRDefault="00E600C0" w:rsidP="00E600C0">
            <w:pPr>
              <w:jc w:val="right"/>
              <w:rPr>
                <w:sz w:val="20"/>
                <w:szCs w:val="20"/>
              </w:rPr>
            </w:pPr>
            <w:r w:rsidRPr="00A60E7D">
              <w:rPr>
                <w:sz w:val="20"/>
                <w:szCs w:val="20"/>
              </w:rPr>
              <w:t>2.</w:t>
            </w:r>
          </w:p>
        </w:tc>
        <w:tc>
          <w:tcPr>
            <w:tcW w:w="6007" w:type="dxa"/>
            <w:tcBorders>
              <w:top w:val="nil"/>
              <w:left w:val="nil"/>
              <w:bottom w:val="nil"/>
              <w:right w:val="nil"/>
            </w:tcBorders>
            <w:shd w:val="clear" w:color="auto" w:fill="auto"/>
            <w:noWrap/>
            <w:vAlign w:val="bottom"/>
            <w:hideMark/>
          </w:tcPr>
          <w:p w:rsidR="00E600C0" w:rsidRPr="00A60E7D" w:rsidRDefault="00E600C0" w:rsidP="00E600C0">
            <w:pPr>
              <w:rPr>
                <w:sz w:val="20"/>
                <w:szCs w:val="20"/>
              </w:rPr>
            </w:pPr>
            <w:r w:rsidRPr="00A60E7D">
              <w:rPr>
                <w:sz w:val="20"/>
                <w:szCs w:val="20"/>
              </w:rPr>
              <w:t xml:space="preserve">To reflect appropriate </w:t>
            </w:r>
            <w:r w:rsidR="0016667A">
              <w:rPr>
                <w:sz w:val="20"/>
                <w:szCs w:val="20"/>
              </w:rPr>
              <w:t xml:space="preserve">pro forma plant </w:t>
            </w:r>
            <w:r w:rsidRPr="00A60E7D">
              <w:rPr>
                <w:sz w:val="20"/>
                <w:szCs w:val="20"/>
              </w:rPr>
              <w:t>retirements.</w:t>
            </w:r>
          </w:p>
        </w:tc>
        <w:tc>
          <w:tcPr>
            <w:tcW w:w="2839" w:type="dxa"/>
            <w:gridSpan w:val="2"/>
            <w:tcBorders>
              <w:top w:val="nil"/>
              <w:left w:val="nil"/>
              <w:bottom w:val="nil"/>
              <w:right w:val="single" w:sz="8" w:space="0" w:color="auto"/>
            </w:tcBorders>
            <w:shd w:val="clear" w:color="auto" w:fill="auto"/>
            <w:noWrap/>
            <w:vAlign w:val="bottom"/>
            <w:hideMark/>
          </w:tcPr>
          <w:p w:rsidR="00E600C0" w:rsidRPr="00A60E7D" w:rsidRDefault="00E600C0" w:rsidP="00E600C0">
            <w:pPr>
              <w:jc w:val="right"/>
              <w:rPr>
                <w:sz w:val="20"/>
                <w:szCs w:val="20"/>
                <w:u w:val="single"/>
              </w:rPr>
            </w:pPr>
            <w:r w:rsidRPr="00A60E7D">
              <w:rPr>
                <w:sz w:val="20"/>
                <w:szCs w:val="20"/>
                <w:u w:val="single"/>
              </w:rPr>
              <w:t xml:space="preserve">16,823 </w:t>
            </w:r>
          </w:p>
        </w:tc>
      </w:tr>
      <w:tr w:rsidR="00E600C0" w:rsidRPr="00A60E7D" w:rsidTr="00E600C0">
        <w:trPr>
          <w:trHeight w:val="300"/>
        </w:trPr>
        <w:tc>
          <w:tcPr>
            <w:tcW w:w="366" w:type="dxa"/>
            <w:tcBorders>
              <w:top w:val="nil"/>
              <w:left w:val="single" w:sz="8" w:space="0" w:color="auto"/>
              <w:bottom w:val="nil"/>
              <w:right w:val="nil"/>
            </w:tcBorders>
            <w:shd w:val="clear" w:color="auto" w:fill="auto"/>
            <w:noWrap/>
            <w:vAlign w:val="bottom"/>
            <w:hideMark/>
          </w:tcPr>
          <w:p w:rsidR="00E600C0" w:rsidRPr="00A60E7D" w:rsidRDefault="00E600C0" w:rsidP="00E600C0">
            <w:pPr>
              <w:rPr>
                <w:sz w:val="20"/>
                <w:szCs w:val="20"/>
              </w:rPr>
            </w:pPr>
            <w:r w:rsidRPr="00A60E7D">
              <w:rPr>
                <w:sz w:val="20"/>
                <w:szCs w:val="20"/>
              </w:rPr>
              <w:t> </w:t>
            </w:r>
          </w:p>
        </w:tc>
        <w:tc>
          <w:tcPr>
            <w:tcW w:w="6007" w:type="dxa"/>
            <w:tcBorders>
              <w:top w:val="nil"/>
              <w:left w:val="nil"/>
              <w:bottom w:val="nil"/>
              <w:right w:val="nil"/>
            </w:tcBorders>
            <w:shd w:val="clear" w:color="auto" w:fill="auto"/>
            <w:noWrap/>
            <w:vAlign w:val="bottom"/>
            <w:hideMark/>
          </w:tcPr>
          <w:p w:rsidR="00E600C0" w:rsidRPr="00A60E7D" w:rsidRDefault="00E600C0" w:rsidP="00E600C0">
            <w:pPr>
              <w:rPr>
                <w:sz w:val="20"/>
                <w:szCs w:val="20"/>
              </w:rPr>
            </w:pPr>
            <w:r w:rsidRPr="00A60E7D">
              <w:rPr>
                <w:sz w:val="20"/>
                <w:szCs w:val="20"/>
              </w:rPr>
              <w:t xml:space="preserve">     Total</w:t>
            </w:r>
          </w:p>
        </w:tc>
        <w:tc>
          <w:tcPr>
            <w:tcW w:w="2839" w:type="dxa"/>
            <w:gridSpan w:val="2"/>
            <w:tcBorders>
              <w:top w:val="nil"/>
              <w:left w:val="nil"/>
              <w:bottom w:val="nil"/>
              <w:right w:val="single" w:sz="8" w:space="0" w:color="auto"/>
            </w:tcBorders>
            <w:shd w:val="clear" w:color="auto" w:fill="auto"/>
            <w:noWrap/>
            <w:vAlign w:val="bottom"/>
            <w:hideMark/>
          </w:tcPr>
          <w:p w:rsidR="00E600C0" w:rsidRPr="00A60E7D" w:rsidRDefault="00E600C0" w:rsidP="00E600C0">
            <w:pPr>
              <w:jc w:val="right"/>
              <w:rPr>
                <w:sz w:val="20"/>
                <w:szCs w:val="20"/>
                <w:u w:val="double"/>
              </w:rPr>
            </w:pPr>
            <w:r w:rsidRPr="00A60E7D">
              <w:rPr>
                <w:sz w:val="20"/>
                <w:szCs w:val="20"/>
                <w:u w:val="double"/>
              </w:rPr>
              <w:t xml:space="preserve">$15,943 </w:t>
            </w:r>
          </w:p>
        </w:tc>
      </w:tr>
      <w:tr w:rsidR="00E600C0" w:rsidRPr="00A60E7D" w:rsidTr="00E600C0">
        <w:trPr>
          <w:trHeight w:val="300"/>
        </w:trPr>
        <w:tc>
          <w:tcPr>
            <w:tcW w:w="366" w:type="dxa"/>
            <w:tcBorders>
              <w:top w:val="nil"/>
              <w:left w:val="single" w:sz="8" w:space="0" w:color="auto"/>
              <w:bottom w:val="nil"/>
              <w:right w:val="nil"/>
            </w:tcBorders>
            <w:shd w:val="clear" w:color="auto" w:fill="auto"/>
            <w:noWrap/>
            <w:vAlign w:val="bottom"/>
            <w:hideMark/>
          </w:tcPr>
          <w:p w:rsidR="00E600C0" w:rsidRPr="00A60E7D" w:rsidRDefault="00E600C0" w:rsidP="00E600C0">
            <w:pPr>
              <w:jc w:val="right"/>
              <w:rPr>
                <w:sz w:val="20"/>
                <w:szCs w:val="20"/>
              </w:rPr>
            </w:pPr>
            <w:r w:rsidRPr="00A60E7D">
              <w:rPr>
                <w:sz w:val="20"/>
                <w:szCs w:val="20"/>
              </w:rPr>
              <w:t> </w:t>
            </w:r>
          </w:p>
        </w:tc>
        <w:tc>
          <w:tcPr>
            <w:tcW w:w="6007" w:type="dxa"/>
            <w:tcBorders>
              <w:top w:val="nil"/>
              <w:left w:val="nil"/>
              <w:bottom w:val="nil"/>
              <w:right w:val="nil"/>
            </w:tcBorders>
            <w:shd w:val="clear" w:color="auto" w:fill="auto"/>
            <w:noWrap/>
            <w:vAlign w:val="bottom"/>
            <w:hideMark/>
          </w:tcPr>
          <w:p w:rsidR="00E600C0" w:rsidRPr="00A60E7D" w:rsidRDefault="00E600C0" w:rsidP="00E600C0">
            <w:pPr>
              <w:rPr>
                <w:sz w:val="20"/>
                <w:szCs w:val="20"/>
              </w:rPr>
            </w:pPr>
          </w:p>
        </w:tc>
        <w:tc>
          <w:tcPr>
            <w:tcW w:w="2839" w:type="dxa"/>
            <w:gridSpan w:val="2"/>
            <w:tcBorders>
              <w:top w:val="nil"/>
              <w:left w:val="nil"/>
              <w:bottom w:val="nil"/>
              <w:right w:val="single" w:sz="8" w:space="0" w:color="auto"/>
            </w:tcBorders>
            <w:shd w:val="clear" w:color="auto" w:fill="auto"/>
            <w:noWrap/>
            <w:vAlign w:val="bottom"/>
            <w:hideMark/>
          </w:tcPr>
          <w:p w:rsidR="00E600C0" w:rsidRPr="00A60E7D" w:rsidRDefault="00E600C0" w:rsidP="00E600C0">
            <w:pPr>
              <w:jc w:val="right"/>
              <w:rPr>
                <w:sz w:val="20"/>
                <w:szCs w:val="20"/>
                <w:u w:val="double"/>
              </w:rPr>
            </w:pPr>
          </w:p>
        </w:tc>
      </w:tr>
      <w:tr w:rsidR="00E600C0" w:rsidRPr="00A60E7D" w:rsidTr="00E600C0">
        <w:trPr>
          <w:trHeight w:val="300"/>
        </w:trPr>
        <w:tc>
          <w:tcPr>
            <w:tcW w:w="366" w:type="dxa"/>
            <w:tcBorders>
              <w:top w:val="nil"/>
              <w:left w:val="single" w:sz="8" w:space="0" w:color="auto"/>
              <w:bottom w:val="nil"/>
              <w:right w:val="nil"/>
            </w:tcBorders>
            <w:shd w:val="clear" w:color="auto" w:fill="auto"/>
            <w:noWrap/>
            <w:vAlign w:val="bottom"/>
            <w:hideMark/>
          </w:tcPr>
          <w:p w:rsidR="00E600C0" w:rsidRPr="00A60E7D" w:rsidRDefault="00E600C0" w:rsidP="00E600C0">
            <w:pPr>
              <w:jc w:val="right"/>
              <w:rPr>
                <w:sz w:val="20"/>
                <w:szCs w:val="20"/>
              </w:rPr>
            </w:pPr>
            <w:r w:rsidRPr="00A60E7D">
              <w:rPr>
                <w:sz w:val="20"/>
                <w:szCs w:val="20"/>
              </w:rPr>
              <w:t> </w:t>
            </w:r>
          </w:p>
        </w:tc>
        <w:tc>
          <w:tcPr>
            <w:tcW w:w="6007" w:type="dxa"/>
            <w:tcBorders>
              <w:top w:val="nil"/>
              <w:left w:val="nil"/>
              <w:bottom w:val="nil"/>
              <w:right w:val="nil"/>
            </w:tcBorders>
            <w:shd w:val="clear" w:color="auto" w:fill="auto"/>
            <w:noWrap/>
            <w:vAlign w:val="bottom"/>
            <w:hideMark/>
          </w:tcPr>
          <w:p w:rsidR="00E600C0" w:rsidRPr="00A60E7D" w:rsidRDefault="00E600C0" w:rsidP="00E600C0">
            <w:pPr>
              <w:rPr>
                <w:b/>
                <w:bCs/>
                <w:sz w:val="20"/>
                <w:szCs w:val="20"/>
                <w:u w:val="single"/>
              </w:rPr>
            </w:pPr>
            <w:r w:rsidRPr="00A60E7D">
              <w:rPr>
                <w:b/>
                <w:bCs/>
                <w:sz w:val="20"/>
                <w:szCs w:val="20"/>
                <w:u w:val="single"/>
              </w:rPr>
              <w:t>WORKING CAPITAL ALLOWANCE</w:t>
            </w:r>
          </w:p>
        </w:tc>
        <w:tc>
          <w:tcPr>
            <w:tcW w:w="2839" w:type="dxa"/>
            <w:gridSpan w:val="2"/>
            <w:tcBorders>
              <w:top w:val="nil"/>
              <w:left w:val="nil"/>
              <w:bottom w:val="nil"/>
              <w:right w:val="single" w:sz="8" w:space="0" w:color="auto"/>
            </w:tcBorders>
            <w:shd w:val="clear" w:color="auto" w:fill="auto"/>
            <w:noWrap/>
            <w:vAlign w:val="bottom"/>
            <w:hideMark/>
          </w:tcPr>
          <w:p w:rsidR="00E600C0" w:rsidRPr="00A60E7D" w:rsidRDefault="00E600C0" w:rsidP="00E600C0">
            <w:pPr>
              <w:jc w:val="right"/>
              <w:rPr>
                <w:sz w:val="20"/>
                <w:szCs w:val="20"/>
              </w:rPr>
            </w:pPr>
            <w:r w:rsidRPr="00A60E7D">
              <w:rPr>
                <w:sz w:val="20"/>
                <w:szCs w:val="20"/>
              </w:rPr>
              <w:t> </w:t>
            </w:r>
          </w:p>
        </w:tc>
      </w:tr>
      <w:tr w:rsidR="00E600C0" w:rsidRPr="00A60E7D" w:rsidTr="00E600C0">
        <w:trPr>
          <w:trHeight w:val="300"/>
        </w:trPr>
        <w:tc>
          <w:tcPr>
            <w:tcW w:w="366" w:type="dxa"/>
            <w:tcBorders>
              <w:top w:val="nil"/>
              <w:left w:val="single" w:sz="8" w:space="0" w:color="auto"/>
              <w:bottom w:val="nil"/>
              <w:right w:val="nil"/>
            </w:tcBorders>
            <w:shd w:val="clear" w:color="auto" w:fill="auto"/>
            <w:noWrap/>
            <w:vAlign w:val="bottom"/>
            <w:hideMark/>
          </w:tcPr>
          <w:p w:rsidR="00E600C0" w:rsidRPr="00A60E7D" w:rsidRDefault="00E600C0" w:rsidP="00E600C0">
            <w:pPr>
              <w:jc w:val="right"/>
              <w:rPr>
                <w:sz w:val="20"/>
                <w:szCs w:val="20"/>
              </w:rPr>
            </w:pPr>
            <w:r w:rsidRPr="00A60E7D">
              <w:rPr>
                <w:sz w:val="20"/>
                <w:szCs w:val="20"/>
              </w:rPr>
              <w:t> </w:t>
            </w:r>
          </w:p>
        </w:tc>
        <w:tc>
          <w:tcPr>
            <w:tcW w:w="6007" w:type="dxa"/>
            <w:tcBorders>
              <w:top w:val="nil"/>
              <w:left w:val="nil"/>
              <w:bottom w:val="nil"/>
              <w:right w:val="nil"/>
            </w:tcBorders>
            <w:shd w:val="clear" w:color="auto" w:fill="auto"/>
            <w:noWrap/>
            <w:vAlign w:val="bottom"/>
            <w:hideMark/>
          </w:tcPr>
          <w:p w:rsidR="00E600C0" w:rsidRPr="00A60E7D" w:rsidRDefault="00E600C0" w:rsidP="00E600C0">
            <w:pPr>
              <w:rPr>
                <w:sz w:val="20"/>
                <w:szCs w:val="20"/>
              </w:rPr>
            </w:pPr>
            <w:r w:rsidRPr="00A60E7D">
              <w:rPr>
                <w:sz w:val="20"/>
                <w:szCs w:val="20"/>
              </w:rPr>
              <w:t>To reflect 1/8 of test year O &amp; M expenses.</w:t>
            </w:r>
          </w:p>
        </w:tc>
        <w:tc>
          <w:tcPr>
            <w:tcW w:w="2839" w:type="dxa"/>
            <w:gridSpan w:val="2"/>
            <w:tcBorders>
              <w:top w:val="nil"/>
              <w:left w:val="nil"/>
              <w:bottom w:val="nil"/>
              <w:right w:val="single" w:sz="8" w:space="0" w:color="auto"/>
            </w:tcBorders>
            <w:shd w:val="clear" w:color="auto" w:fill="auto"/>
            <w:noWrap/>
            <w:vAlign w:val="bottom"/>
            <w:hideMark/>
          </w:tcPr>
          <w:p w:rsidR="00E600C0" w:rsidRPr="00A60E7D" w:rsidRDefault="00E600C0" w:rsidP="00900A81">
            <w:pPr>
              <w:jc w:val="right"/>
              <w:rPr>
                <w:sz w:val="20"/>
                <w:szCs w:val="20"/>
                <w:u w:val="double"/>
              </w:rPr>
            </w:pPr>
            <w:r w:rsidRPr="00A60E7D">
              <w:rPr>
                <w:sz w:val="20"/>
                <w:szCs w:val="20"/>
                <w:u w:val="double"/>
              </w:rPr>
              <w:t>$</w:t>
            </w:r>
            <w:r w:rsidR="00900A81">
              <w:rPr>
                <w:sz w:val="20"/>
                <w:szCs w:val="20"/>
                <w:u w:val="double"/>
              </w:rPr>
              <w:t>328</w:t>
            </w:r>
          </w:p>
        </w:tc>
      </w:tr>
      <w:tr w:rsidR="00E600C0" w:rsidRPr="00A60E7D" w:rsidTr="00E600C0">
        <w:trPr>
          <w:trHeight w:val="312"/>
        </w:trPr>
        <w:tc>
          <w:tcPr>
            <w:tcW w:w="366" w:type="dxa"/>
            <w:tcBorders>
              <w:top w:val="nil"/>
              <w:left w:val="single" w:sz="8" w:space="0" w:color="auto"/>
              <w:bottom w:val="single" w:sz="8" w:space="0" w:color="auto"/>
              <w:right w:val="nil"/>
            </w:tcBorders>
            <w:shd w:val="clear" w:color="auto" w:fill="auto"/>
            <w:noWrap/>
            <w:vAlign w:val="bottom"/>
            <w:hideMark/>
          </w:tcPr>
          <w:p w:rsidR="00E600C0" w:rsidRPr="00A60E7D" w:rsidRDefault="00E600C0" w:rsidP="00E600C0">
            <w:pPr>
              <w:jc w:val="right"/>
              <w:rPr>
                <w:sz w:val="20"/>
                <w:szCs w:val="20"/>
              </w:rPr>
            </w:pPr>
            <w:r w:rsidRPr="00A60E7D">
              <w:rPr>
                <w:sz w:val="20"/>
                <w:szCs w:val="20"/>
              </w:rPr>
              <w:t> </w:t>
            </w:r>
          </w:p>
        </w:tc>
        <w:tc>
          <w:tcPr>
            <w:tcW w:w="6007" w:type="dxa"/>
            <w:tcBorders>
              <w:top w:val="nil"/>
              <w:left w:val="nil"/>
              <w:bottom w:val="single" w:sz="8" w:space="0" w:color="auto"/>
              <w:right w:val="nil"/>
            </w:tcBorders>
            <w:shd w:val="clear" w:color="auto" w:fill="auto"/>
            <w:noWrap/>
            <w:vAlign w:val="bottom"/>
            <w:hideMark/>
          </w:tcPr>
          <w:p w:rsidR="00E600C0" w:rsidRPr="00A60E7D" w:rsidRDefault="00E600C0" w:rsidP="00E600C0">
            <w:r w:rsidRPr="00A60E7D">
              <w:t> </w:t>
            </w:r>
          </w:p>
        </w:tc>
        <w:tc>
          <w:tcPr>
            <w:tcW w:w="2839" w:type="dxa"/>
            <w:gridSpan w:val="2"/>
            <w:tcBorders>
              <w:top w:val="nil"/>
              <w:left w:val="nil"/>
              <w:bottom w:val="single" w:sz="8" w:space="0" w:color="auto"/>
              <w:right w:val="single" w:sz="8" w:space="0" w:color="auto"/>
            </w:tcBorders>
            <w:shd w:val="clear" w:color="auto" w:fill="auto"/>
            <w:noWrap/>
            <w:vAlign w:val="bottom"/>
            <w:hideMark/>
          </w:tcPr>
          <w:p w:rsidR="00E600C0" w:rsidRPr="00A60E7D" w:rsidRDefault="00E600C0" w:rsidP="00E600C0">
            <w:r w:rsidRPr="00A60E7D">
              <w:t> </w:t>
            </w:r>
          </w:p>
        </w:tc>
      </w:tr>
    </w:tbl>
    <w:p w:rsidR="00E600C0" w:rsidRDefault="00E600C0" w:rsidP="00E275D8">
      <w:pPr>
        <w:pStyle w:val="BodyText"/>
        <w:sectPr w:rsidR="00E600C0" w:rsidSect="0068481F">
          <w:headerReference w:type="default" r:id="rId16"/>
          <w:pgSz w:w="12240" w:h="15840" w:code="1"/>
          <w:pgMar w:top="1584" w:right="1440" w:bottom="1440" w:left="1440" w:header="720" w:footer="720" w:gutter="0"/>
          <w:cols w:space="720"/>
          <w:formProt w:val="0"/>
          <w:docGrid w:linePitch="360"/>
        </w:sectPr>
      </w:pPr>
    </w:p>
    <w:p w:rsidR="00E06484" w:rsidRDefault="00E06484" w:rsidP="00E275D8">
      <w:pPr>
        <w:pStyle w:val="BodyText"/>
      </w:pPr>
    </w:p>
    <w:tbl>
      <w:tblPr>
        <w:tblW w:w="11607" w:type="dxa"/>
        <w:jc w:val="center"/>
        <w:tblInd w:w="198" w:type="dxa"/>
        <w:tblLook w:val="04A0" w:firstRow="1" w:lastRow="0" w:firstColumn="1" w:lastColumn="0" w:noHBand="0" w:noVBand="1"/>
      </w:tblPr>
      <w:tblGrid>
        <w:gridCol w:w="466"/>
        <w:gridCol w:w="3599"/>
        <w:gridCol w:w="1122"/>
        <w:gridCol w:w="1839"/>
        <w:gridCol w:w="290"/>
        <w:gridCol w:w="1112"/>
        <w:gridCol w:w="1287"/>
        <w:gridCol w:w="1892"/>
      </w:tblGrid>
      <w:tr w:rsidR="00E600C0" w:rsidRPr="00A60E7D" w:rsidTr="0004005B">
        <w:trPr>
          <w:trHeight w:val="300"/>
          <w:jc w:val="center"/>
        </w:trPr>
        <w:tc>
          <w:tcPr>
            <w:tcW w:w="466" w:type="dxa"/>
            <w:tcBorders>
              <w:top w:val="single" w:sz="8" w:space="0" w:color="auto"/>
              <w:left w:val="single" w:sz="8" w:space="0" w:color="auto"/>
              <w:bottom w:val="nil"/>
              <w:right w:val="nil"/>
            </w:tcBorders>
            <w:shd w:val="clear" w:color="auto" w:fill="auto"/>
            <w:noWrap/>
            <w:vAlign w:val="bottom"/>
            <w:hideMark/>
          </w:tcPr>
          <w:p w:rsidR="00E600C0" w:rsidRPr="00A60E7D" w:rsidRDefault="00E600C0" w:rsidP="00E600C0">
            <w:pPr>
              <w:rPr>
                <w:color w:val="000000"/>
                <w:sz w:val="20"/>
                <w:szCs w:val="20"/>
              </w:rPr>
            </w:pPr>
            <w:bookmarkStart w:id="18" w:name="RANGE!A1:G28"/>
            <w:r w:rsidRPr="00A60E7D">
              <w:rPr>
                <w:color w:val="000000"/>
                <w:sz w:val="20"/>
                <w:szCs w:val="20"/>
              </w:rPr>
              <w:t> </w:t>
            </w:r>
            <w:bookmarkEnd w:id="18"/>
          </w:p>
        </w:tc>
        <w:tc>
          <w:tcPr>
            <w:tcW w:w="6850" w:type="dxa"/>
            <w:gridSpan w:val="4"/>
            <w:tcBorders>
              <w:top w:val="single" w:sz="8" w:space="0" w:color="auto"/>
              <w:left w:val="nil"/>
              <w:bottom w:val="nil"/>
              <w:right w:val="nil"/>
            </w:tcBorders>
            <w:shd w:val="clear" w:color="auto" w:fill="auto"/>
            <w:noWrap/>
            <w:vAlign w:val="bottom"/>
            <w:hideMark/>
          </w:tcPr>
          <w:p w:rsidR="00E600C0" w:rsidRPr="00A60E7D" w:rsidRDefault="0004005B" w:rsidP="0004005B">
            <w:pPr>
              <w:rPr>
                <w:b/>
                <w:bCs/>
                <w:color w:val="000000"/>
                <w:sz w:val="20"/>
                <w:szCs w:val="20"/>
              </w:rPr>
            </w:pPr>
            <w:r w:rsidRPr="00A60E7D">
              <w:rPr>
                <w:b/>
                <w:bCs/>
                <w:color w:val="000000"/>
                <w:sz w:val="20"/>
                <w:szCs w:val="20"/>
              </w:rPr>
              <w:t xml:space="preserve">ESAD </w:t>
            </w:r>
            <w:r>
              <w:rPr>
                <w:b/>
                <w:bCs/>
                <w:color w:val="000000"/>
                <w:sz w:val="20"/>
                <w:szCs w:val="20"/>
              </w:rPr>
              <w:t>ENTERPRISES, INC. d</w:t>
            </w:r>
            <w:r w:rsidRPr="00A60E7D">
              <w:rPr>
                <w:b/>
                <w:bCs/>
                <w:color w:val="000000"/>
                <w:sz w:val="20"/>
                <w:szCs w:val="20"/>
              </w:rPr>
              <w:t>/</w:t>
            </w:r>
            <w:r>
              <w:rPr>
                <w:b/>
                <w:bCs/>
                <w:color w:val="000000"/>
                <w:sz w:val="20"/>
                <w:szCs w:val="20"/>
              </w:rPr>
              <w:t>b</w:t>
            </w:r>
            <w:r w:rsidRPr="00A60E7D">
              <w:rPr>
                <w:b/>
                <w:bCs/>
                <w:color w:val="000000"/>
                <w:sz w:val="20"/>
                <w:szCs w:val="20"/>
              </w:rPr>
              <w:t>/</w:t>
            </w:r>
            <w:r>
              <w:rPr>
                <w:b/>
                <w:bCs/>
                <w:color w:val="000000"/>
                <w:sz w:val="20"/>
                <w:szCs w:val="20"/>
              </w:rPr>
              <w:t>a</w:t>
            </w:r>
            <w:r w:rsidRPr="00A60E7D">
              <w:rPr>
                <w:b/>
                <w:bCs/>
                <w:color w:val="000000"/>
                <w:sz w:val="20"/>
                <w:szCs w:val="20"/>
              </w:rPr>
              <w:t xml:space="preserve"> BEACHES SEWER SYSTEMS, INC.</w:t>
            </w:r>
          </w:p>
        </w:tc>
        <w:tc>
          <w:tcPr>
            <w:tcW w:w="4291" w:type="dxa"/>
            <w:gridSpan w:val="3"/>
            <w:tcBorders>
              <w:top w:val="single" w:sz="8" w:space="0" w:color="auto"/>
              <w:left w:val="nil"/>
              <w:bottom w:val="nil"/>
              <w:right w:val="single" w:sz="8" w:space="0" w:color="000000"/>
            </w:tcBorders>
            <w:shd w:val="clear" w:color="auto" w:fill="auto"/>
            <w:noWrap/>
            <w:vAlign w:val="bottom"/>
            <w:hideMark/>
          </w:tcPr>
          <w:p w:rsidR="00E600C0" w:rsidRPr="00A60E7D" w:rsidRDefault="0004005B" w:rsidP="00E600C0">
            <w:pPr>
              <w:jc w:val="right"/>
              <w:rPr>
                <w:b/>
                <w:bCs/>
                <w:color w:val="000000"/>
                <w:sz w:val="20"/>
                <w:szCs w:val="20"/>
              </w:rPr>
            </w:pPr>
            <w:r w:rsidRPr="00A60E7D">
              <w:rPr>
                <w:b/>
                <w:bCs/>
                <w:color w:val="000000"/>
                <w:sz w:val="20"/>
                <w:szCs w:val="20"/>
              </w:rPr>
              <w:t>S</w:t>
            </w:r>
            <w:r w:rsidRPr="00E600C0">
              <w:rPr>
                <w:b/>
                <w:bCs/>
                <w:color w:val="000000"/>
                <w:sz w:val="20"/>
                <w:szCs w:val="20"/>
              </w:rPr>
              <w:t>CHEDULE NO</w:t>
            </w:r>
            <w:r w:rsidRPr="00A60E7D">
              <w:rPr>
                <w:b/>
                <w:bCs/>
                <w:color w:val="000000"/>
                <w:sz w:val="20"/>
                <w:szCs w:val="20"/>
              </w:rPr>
              <w:t xml:space="preserve">. </w:t>
            </w:r>
            <w:r w:rsidRPr="00E600C0">
              <w:rPr>
                <w:b/>
                <w:bCs/>
                <w:color w:val="000000"/>
                <w:sz w:val="20"/>
                <w:szCs w:val="20"/>
              </w:rPr>
              <w:t>2</w:t>
            </w:r>
            <w:r w:rsidRPr="00A60E7D">
              <w:rPr>
                <w:b/>
                <w:bCs/>
                <w:color w:val="000000"/>
                <w:sz w:val="20"/>
                <w:szCs w:val="20"/>
              </w:rPr>
              <w:t>-A</w:t>
            </w:r>
          </w:p>
        </w:tc>
      </w:tr>
      <w:tr w:rsidR="00E600C0" w:rsidRPr="00A60E7D" w:rsidTr="0004005B">
        <w:trPr>
          <w:trHeight w:val="300"/>
          <w:jc w:val="center"/>
        </w:trPr>
        <w:tc>
          <w:tcPr>
            <w:tcW w:w="466" w:type="dxa"/>
            <w:tcBorders>
              <w:top w:val="nil"/>
              <w:left w:val="single" w:sz="8" w:space="0" w:color="auto"/>
              <w:bottom w:val="nil"/>
              <w:right w:val="nil"/>
            </w:tcBorders>
            <w:shd w:val="clear" w:color="auto" w:fill="auto"/>
            <w:noWrap/>
            <w:vAlign w:val="bottom"/>
            <w:hideMark/>
          </w:tcPr>
          <w:p w:rsidR="00E600C0" w:rsidRPr="00A60E7D" w:rsidRDefault="00E600C0" w:rsidP="00E600C0">
            <w:pPr>
              <w:rPr>
                <w:color w:val="000000"/>
                <w:sz w:val="20"/>
                <w:szCs w:val="20"/>
              </w:rPr>
            </w:pPr>
            <w:r w:rsidRPr="00A60E7D">
              <w:rPr>
                <w:color w:val="000000"/>
                <w:sz w:val="20"/>
                <w:szCs w:val="20"/>
              </w:rPr>
              <w:t> </w:t>
            </w:r>
          </w:p>
        </w:tc>
        <w:tc>
          <w:tcPr>
            <w:tcW w:w="6560" w:type="dxa"/>
            <w:gridSpan w:val="3"/>
            <w:tcBorders>
              <w:top w:val="nil"/>
              <w:left w:val="nil"/>
              <w:bottom w:val="nil"/>
              <w:right w:val="nil"/>
            </w:tcBorders>
            <w:shd w:val="clear" w:color="auto" w:fill="auto"/>
            <w:noWrap/>
            <w:vAlign w:val="bottom"/>
            <w:hideMark/>
          </w:tcPr>
          <w:p w:rsidR="00E600C0" w:rsidRPr="00A60E7D" w:rsidRDefault="00E600C0" w:rsidP="00E600C0">
            <w:pPr>
              <w:rPr>
                <w:b/>
                <w:bCs/>
                <w:color w:val="000000"/>
                <w:sz w:val="20"/>
                <w:szCs w:val="20"/>
              </w:rPr>
            </w:pPr>
            <w:r w:rsidRPr="00A60E7D">
              <w:rPr>
                <w:b/>
                <w:bCs/>
                <w:color w:val="000000"/>
                <w:sz w:val="20"/>
                <w:szCs w:val="20"/>
              </w:rPr>
              <w:t>TEST YEAR ENDED  06/30/16</w:t>
            </w:r>
          </w:p>
        </w:tc>
        <w:tc>
          <w:tcPr>
            <w:tcW w:w="4581" w:type="dxa"/>
            <w:gridSpan w:val="4"/>
            <w:tcBorders>
              <w:top w:val="nil"/>
              <w:left w:val="nil"/>
              <w:bottom w:val="nil"/>
              <w:right w:val="single" w:sz="8" w:space="0" w:color="000000"/>
            </w:tcBorders>
            <w:shd w:val="clear" w:color="auto" w:fill="auto"/>
            <w:noWrap/>
            <w:vAlign w:val="bottom"/>
            <w:hideMark/>
          </w:tcPr>
          <w:p w:rsidR="00E600C0" w:rsidRPr="00A60E7D" w:rsidRDefault="00E600C0" w:rsidP="00E600C0">
            <w:pPr>
              <w:jc w:val="right"/>
              <w:rPr>
                <w:b/>
                <w:bCs/>
                <w:color w:val="000000"/>
                <w:sz w:val="20"/>
                <w:szCs w:val="20"/>
              </w:rPr>
            </w:pPr>
            <w:r w:rsidRPr="00A60E7D">
              <w:rPr>
                <w:b/>
                <w:bCs/>
                <w:color w:val="000000"/>
                <w:sz w:val="20"/>
                <w:szCs w:val="20"/>
              </w:rPr>
              <w:t>D</w:t>
            </w:r>
            <w:r w:rsidRPr="00E600C0">
              <w:rPr>
                <w:b/>
                <w:bCs/>
                <w:color w:val="000000"/>
                <w:sz w:val="20"/>
                <w:szCs w:val="20"/>
              </w:rPr>
              <w:t>OCKET NO</w:t>
            </w:r>
            <w:r w:rsidRPr="00A60E7D">
              <w:rPr>
                <w:b/>
                <w:bCs/>
                <w:color w:val="000000"/>
                <w:sz w:val="20"/>
                <w:szCs w:val="20"/>
              </w:rPr>
              <w:t>. 20160165-SU</w:t>
            </w:r>
          </w:p>
        </w:tc>
      </w:tr>
      <w:tr w:rsidR="00E600C0" w:rsidRPr="00A60E7D" w:rsidTr="0004005B">
        <w:trPr>
          <w:trHeight w:val="312"/>
          <w:jc w:val="center"/>
        </w:trPr>
        <w:tc>
          <w:tcPr>
            <w:tcW w:w="466" w:type="dxa"/>
            <w:tcBorders>
              <w:top w:val="nil"/>
              <w:left w:val="single" w:sz="8" w:space="0" w:color="auto"/>
              <w:bottom w:val="single" w:sz="8" w:space="0" w:color="auto"/>
              <w:right w:val="nil"/>
            </w:tcBorders>
            <w:shd w:val="clear" w:color="auto" w:fill="auto"/>
            <w:noWrap/>
            <w:vAlign w:val="bottom"/>
            <w:hideMark/>
          </w:tcPr>
          <w:p w:rsidR="00E600C0" w:rsidRPr="00A60E7D" w:rsidRDefault="00E600C0" w:rsidP="00E600C0">
            <w:pPr>
              <w:rPr>
                <w:color w:val="000000"/>
                <w:sz w:val="20"/>
                <w:szCs w:val="20"/>
              </w:rPr>
            </w:pPr>
            <w:r w:rsidRPr="00A60E7D">
              <w:rPr>
                <w:color w:val="000000"/>
                <w:sz w:val="20"/>
                <w:szCs w:val="20"/>
              </w:rPr>
              <w:t> </w:t>
            </w:r>
          </w:p>
        </w:tc>
        <w:tc>
          <w:tcPr>
            <w:tcW w:w="6560" w:type="dxa"/>
            <w:gridSpan w:val="3"/>
            <w:tcBorders>
              <w:top w:val="nil"/>
              <w:left w:val="nil"/>
              <w:bottom w:val="single" w:sz="8" w:space="0" w:color="auto"/>
              <w:right w:val="nil"/>
            </w:tcBorders>
            <w:shd w:val="clear" w:color="auto" w:fill="auto"/>
            <w:noWrap/>
            <w:vAlign w:val="bottom"/>
            <w:hideMark/>
          </w:tcPr>
          <w:p w:rsidR="00E600C0" w:rsidRPr="00A60E7D" w:rsidRDefault="00E600C0" w:rsidP="00E600C0">
            <w:pPr>
              <w:rPr>
                <w:b/>
                <w:bCs/>
                <w:color w:val="000000"/>
                <w:sz w:val="20"/>
                <w:szCs w:val="20"/>
              </w:rPr>
            </w:pPr>
            <w:r w:rsidRPr="00A60E7D">
              <w:rPr>
                <w:b/>
                <w:bCs/>
                <w:color w:val="000000"/>
                <w:sz w:val="20"/>
                <w:szCs w:val="20"/>
              </w:rPr>
              <w:t>WASTEWATER OPERATING INCOME (PHASE II)</w:t>
            </w:r>
          </w:p>
        </w:tc>
        <w:tc>
          <w:tcPr>
            <w:tcW w:w="1402" w:type="dxa"/>
            <w:gridSpan w:val="2"/>
            <w:tcBorders>
              <w:top w:val="nil"/>
              <w:left w:val="nil"/>
              <w:bottom w:val="single" w:sz="8" w:space="0" w:color="auto"/>
              <w:right w:val="nil"/>
            </w:tcBorders>
            <w:shd w:val="clear" w:color="auto" w:fill="auto"/>
            <w:noWrap/>
            <w:vAlign w:val="bottom"/>
            <w:hideMark/>
          </w:tcPr>
          <w:p w:rsidR="00E600C0" w:rsidRPr="00A60E7D" w:rsidRDefault="00E600C0" w:rsidP="00E600C0">
            <w:pPr>
              <w:rPr>
                <w:color w:val="000000"/>
                <w:sz w:val="20"/>
                <w:szCs w:val="20"/>
              </w:rPr>
            </w:pPr>
            <w:r w:rsidRPr="00A60E7D">
              <w:rPr>
                <w:color w:val="000000"/>
                <w:sz w:val="20"/>
                <w:szCs w:val="20"/>
              </w:rPr>
              <w:t> </w:t>
            </w:r>
          </w:p>
        </w:tc>
        <w:tc>
          <w:tcPr>
            <w:tcW w:w="1287" w:type="dxa"/>
            <w:tcBorders>
              <w:top w:val="nil"/>
              <w:left w:val="nil"/>
              <w:bottom w:val="single" w:sz="8" w:space="0" w:color="auto"/>
              <w:right w:val="nil"/>
            </w:tcBorders>
            <w:shd w:val="clear" w:color="auto" w:fill="auto"/>
            <w:noWrap/>
            <w:vAlign w:val="bottom"/>
            <w:hideMark/>
          </w:tcPr>
          <w:p w:rsidR="00E600C0" w:rsidRPr="00A60E7D" w:rsidRDefault="00E600C0" w:rsidP="00E600C0">
            <w:pPr>
              <w:rPr>
                <w:color w:val="000000"/>
                <w:sz w:val="20"/>
                <w:szCs w:val="20"/>
              </w:rPr>
            </w:pPr>
            <w:r w:rsidRPr="00A60E7D">
              <w:rPr>
                <w:color w:val="000000"/>
                <w:sz w:val="20"/>
                <w:szCs w:val="20"/>
              </w:rPr>
              <w:t> </w:t>
            </w:r>
          </w:p>
        </w:tc>
        <w:tc>
          <w:tcPr>
            <w:tcW w:w="1892" w:type="dxa"/>
            <w:tcBorders>
              <w:top w:val="nil"/>
              <w:left w:val="nil"/>
              <w:bottom w:val="single" w:sz="8" w:space="0" w:color="auto"/>
              <w:right w:val="single" w:sz="8" w:space="0" w:color="auto"/>
            </w:tcBorders>
            <w:shd w:val="clear" w:color="auto" w:fill="auto"/>
            <w:noWrap/>
            <w:vAlign w:val="bottom"/>
            <w:hideMark/>
          </w:tcPr>
          <w:p w:rsidR="00E600C0" w:rsidRPr="00A60E7D" w:rsidRDefault="00E600C0" w:rsidP="00E600C0">
            <w:pPr>
              <w:rPr>
                <w:color w:val="000000"/>
                <w:sz w:val="20"/>
                <w:szCs w:val="20"/>
              </w:rPr>
            </w:pPr>
            <w:r w:rsidRPr="00A60E7D">
              <w:rPr>
                <w:color w:val="000000"/>
                <w:sz w:val="20"/>
                <w:szCs w:val="20"/>
              </w:rPr>
              <w:t> </w:t>
            </w:r>
          </w:p>
        </w:tc>
      </w:tr>
      <w:tr w:rsidR="00E600C0" w:rsidRPr="00A60E7D" w:rsidTr="0004005B">
        <w:trPr>
          <w:trHeight w:val="300"/>
          <w:jc w:val="center"/>
        </w:trPr>
        <w:tc>
          <w:tcPr>
            <w:tcW w:w="466" w:type="dxa"/>
            <w:tcBorders>
              <w:top w:val="nil"/>
              <w:left w:val="single" w:sz="8" w:space="0" w:color="auto"/>
              <w:bottom w:val="nil"/>
              <w:right w:val="nil"/>
            </w:tcBorders>
            <w:shd w:val="clear" w:color="auto" w:fill="auto"/>
            <w:noWrap/>
            <w:vAlign w:val="bottom"/>
            <w:hideMark/>
          </w:tcPr>
          <w:p w:rsidR="00E600C0" w:rsidRPr="00A60E7D" w:rsidRDefault="00E600C0" w:rsidP="00E600C0">
            <w:pPr>
              <w:rPr>
                <w:color w:val="000000"/>
                <w:sz w:val="20"/>
                <w:szCs w:val="20"/>
              </w:rPr>
            </w:pPr>
            <w:r w:rsidRPr="00A60E7D">
              <w:rPr>
                <w:color w:val="000000"/>
                <w:sz w:val="20"/>
                <w:szCs w:val="20"/>
              </w:rPr>
              <w:t> </w:t>
            </w:r>
          </w:p>
        </w:tc>
        <w:tc>
          <w:tcPr>
            <w:tcW w:w="3599" w:type="dxa"/>
            <w:tcBorders>
              <w:top w:val="nil"/>
              <w:left w:val="nil"/>
              <w:bottom w:val="nil"/>
              <w:right w:val="nil"/>
            </w:tcBorders>
            <w:shd w:val="clear" w:color="auto" w:fill="auto"/>
            <w:noWrap/>
            <w:vAlign w:val="bottom"/>
            <w:hideMark/>
          </w:tcPr>
          <w:p w:rsidR="00E600C0" w:rsidRPr="00A60E7D" w:rsidRDefault="00E600C0" w:rsidP="00E600C0">
            <w:pPr>
              <w:rPr>
                <w:color w:val="000000"/>
                <w:sz w:val="20"/>
                <w:szCs w:val="20"/>
              </w:rPr>
            </w:pPr>
            <w:r w:rsidRPr="00A60E7D">
              <w:rPr>
                <w:color w:val="000000"/>
                <w:sz w:val="20"/>
                <w:szCs w:val="20"/>
              </w:rPr>
              <w:t> </w:t>
            </w:r>
          </w:p>
        </w:tc>
        <w:tc>
          <w:tcPr>
            <w:tcW w:w="1122" w:type="dxa"/>
            <w:tcBorders>
              <w:top w:val="nil"/>
              <w:left w:val="nil"/>
              <w:bottom w:val="nil"/>
              <w:right w:val="nil"/>
            </w:tcBorders>
            <w:shd w:val="clear" w:color="auto" w:fill="auto"/>
            <w:noWrap/>
            <w:vAlign w:val="bottom"/>
            <w:hideMark/>
          </w:tcPr>
          <w:p w:rsidR="00E600C0" w:rsidRPr="00A60E7D" w:rsidRDefault="00E600C0" w:rsidP="00E600C0">
            <w:pPr>
              <w:rPr>
                <w:b/>
                <w:bCs/>
                <w:color w:val="000000"/>
                <w:sz w:val="20"/>
                <w:szCs w:val="20"/>
              </w:rPr>
            </w:pPr>
            <w:r w:rsidRPr="00A60E7D">
              <w:rPr>
                <w:b/>
                <w:bCs/>
                <w:color w:val="000000"/>
                <w:sz w:val="20"/>
                <w:szCs w:val="20"/>
              </w:rPr>
              <w:t> </w:t>
            </w:r>
          </w:p>
        </w:tc>
        <w:tc>
          <w:tcPr>
            <w:tcW w:w="1839" w:type="dxa"/>
            <w:tcBorders>
              <w:top w:val="nil"/>
              <w:left w:val="nil"/>
              <w:bottom w:val="nil"/>
              <w:right w:val="nil"/>
            </w:tcBorders>
            <w:shd w:val="clear" w:color="auto" w:fill="auto"/>
            <w:noWrap/>
            <w:vAlign w:val="bottom"/>
            <w:hideMark/>
          </w:tcPr>
          <w:p w:rsidR="00E600C0" w:rsidRPr="00A60E7D" w:rsidRDefault="00E600C0" w:rsidP="00E600C0">
            <w:pPr>
              <w:jc w:val="center"/>
              <w:rPr>
                <w:b/>
                <w:bCs/>
                <w:color w:val="000000"/>
                <w:sz w:val="20"/>
                <w:szCs w:val="20"/>
              </w:rPr>
            </w:pPr>
            <w:r w:rsidRPr="00A60E7D">
              <w:rPr>
                <w:b/>
                <w:bCs/>
                <w:color w:val="000000"/>
                <w:sz w:val="20"/>
                <w:szCs w:val="20"/>
              </w:rPr>
              <w:t> </w:t>
            </w:r>
          </w:p>
        </w:tc>
        <w:tc>
          <w:tcPr>
            <w:tcW w:w="1402" w:type="dxa"/>
            <w:gridSpan w:val="2"/>
            <w:tcBorders>
              <w:top w:val="nil"/>
              <w:left w:val="nil"/>
              <w:bottom w:val="nil"/>
              <w:right w:val="nil"/>
            </w:tcBorders>
            <w:shd w:val="clear" w:color="auto" w:fill="auto"/>
            <w:noWrap/>
            <w:vAlign w:val="bottom"/>
            <w:hideMark/>
          </w:tcPr>
          <w:p w:rsidR="00E600C0" w:rsidRPr="00A60E7D" w:rsidRDefault="00E600C0" w:rsidP="00E600C0">
            <w:pPr>
              <w:jc w:val="center"/>
              <w:rPr>
                <w:b/>
                <w:bCs/>
                <w:color w:val="000000"/>
                <w:sz w:val="20"/>
                <w:szCs w:val="20"/>
              </w:rPr>
            </w:pPr>
            <w:r w:rsidRPr="00A60E7D">
              <w:rPr>
                <w:b/>
                <w:bCs/>
                <w:color w:val="000000"/>
                <w:sz w:val="20"/>
                <w:szCs w:val="20"/>
              </w:rPr>
              <w:t>STAFF</w:t>
            </w:r>
          </w:p>
        </w:tc>
        <w:tc>
          <w:tcPr>
            <w:tcW w:w="1287" w:type="dxa"/>
            <w:tcBorders>
              <w:top w:val="nil"/>
              <w:left w:val="nil"/>
              <w:bottom w:val="nil"/>
              <w:right w:val="nil"/>
            </w:tcBorders>
            <w:shd w:val="clear" w:color="auto" w:fill="auto"/>
            <w:noWrap/>
            <w:vAlign w:val="bottom"/>
            <w:hideMark/>
          </w:tcPr>
          <w:p w:rsidR="00E600C0" w:rsidRPr="00A60E7D" w:rsidRDefault="00E600C0" w:rsidP="00E600C0">
            <w:pPr>
              <w:jc w:val="center"/>
              <w:rPr>
                <w:b/>
                <w:bCs/>
                <w:color w:val="000000"/>
                <w:sz w:val="20"/>
                <w:szCs w:val="20"/>
              </w:rPr>
            </w:pPr>
            <w:r w:rsidRPr="00A60E7D">
              <w:rPr>
                <w:b/>
                <w:bCs/>
                <w:color w:val="000000"/>
                <w:sz w:val="20"/>
                <w:szCs w:val="20"/>
              </w:rPr>
              <w:t>ADJUST.</w:t>
            </w:r>
          </w:p>
        </w:tc>
        <w:tc>
          <w:tcPr>
            <w:tcW w:w="1892" w:type="dxa"/>
            <w:tcBorders>
              <w:top w:val="nil"/>
              <w:left w:val="nil"/>
              <w:bottom w:val="nil"/>
              <w:right w:val="single" w:sz="8" w:space="0" w:color="auto"/>
            </w:tcBorders>
            <w:shd w:val="clear" w:color="auto" w:fill="auto"/>
            <w:noWrap/>
            <w:vAlign w:val="bottom"/>
            <w:hideMark/>
          </w:tcPr>
          <w:p w:rsidR="00E600C0" w:rsidRPr="00A60E7D" w:rsidRDefault="00E600C0" w:rsidP="00E600C0">
            <w:pPr>
              <w:rPr>
                <w:b/>
                <w:bCs/>
                <w:color w:val="000000"/>
                <w:sz w:val="20"/>
                <w:szCs w:val="20"/>
              </w:rPr>
            </w:pPr>
            <w:r w:rsidRPr="00A60E7D">
              <w:rPr>
                <w:b/>
                <w:bCs/>
                <w:color w:val="000000"/>
                <w:sz w:val="20"/>
                <w:szCs w:val="20"/>
              </w:rPr>
              <w:t> </w:t>
            </w:r>
          </w:p>
        </w:tc>
      </w:tr>
      <w:tr w:rsidR="00E600C0" w:rsidRPr="00A60E7D" w:rsidTr="0004005B">
        <w:trPr>
          <w:trHeight w:val="300"/>
          <w:jc w:val="center"/>
        </w:trPr>
        <w:tc>
          <w:tcPr>
            <w:tcW w:w="466" w:type="dxa"/>
            <w:tcBorders>
              <w:top w:val="nil"/>
              <w:left w:val="single" w:sz="8" w:space="0" w:color="auto"/>
              <w:bottom w:val="nil"/>
              <w:right w:val="nil"/>
            </w:tcBorders>
            <w:shd w:val="clear" w:color="auto" w:fill="auto"/>
            <w:noWrap/>
            <w:vAlign w:val="bottom"/>
            <w:hideMark/>
          </w:tcPr>
          <w:p w:rsidR="00E600C0" w:rsidRPr="00A60E7D" w:rsidRDefault="00E600C0" w:rsidP="00E600C0">
            <w:pPr>
              <w:rPr>
                <w:color w:val="000000"/>
                <w:sz w:val="20"/>
                <w:szCs w:val="20"/>
              </w:rPr>
            </w:pPr>
            <w:r w:rsidRPr="00A60E7D">
              <w:rPr>
                <w:color w:val="000000"/>
                <w:sz w:val="20"/>
                <w:szCs w:val="20"/>
              </w:rPr>
              <w:t> </w:t>
            </w:r>
          </w:p>
        </w:tc>
        <w:tc>
          <w:tcPr>
            <w:tcW w:w="3599" w:type="dxa"/>
            <w:tcBorders>
              <w:top w:val="nil"/>
              <w:left w:val="nil"/>
              <w:bottom w:val="nil"/>
              <w:right w:val="nil"/>
            </w:tcBorders>
            <w:shd w:val="clear" w:color="auto" w:fill="auto"/>
            <w:noWrap/>
            <w:vAlign w:val="bottom"/>
            <w:hideMark/>
          </w:tcPr>
          <w:p w:rsidR="00E600C0" w:rsidRPr="00A60E7D" w:rsidRDefault="00E600C0" w:rsidP="00E600C0">
            <w:pPr>
              <w:rPr>
                <w:color w:val="000000"/>
                <w:sz w:val="20"/>
                <w:szCs w:val="20"/>
              </w:rPr>
            </w:pPr>
          </w:p>
        </w:tc>
        <w:tc>
          <w:tcPr>
            <w:tcW w:w="1122" w:type="dxa"/>
            <w:tcBorders>
              <w:top w:val="nil"/>
              <w:left w:val="nil"/>
              <w:bottom w:val="nil"/>
              <w:right w:val="nil"/>
            </w:tcBorders>
            <w:shd w:val="clear" w:color="auto" w:fill="auto"/>
            <w:noWrap/>
            <w:vAlign w:val="bottom"/>
            <w:hideMark/>
          </w:tcPr>
          <w:p w:rsidR="00E600C0" w:rsidRPr="00A60E7D" w:rsidRDefault="00E600C0" w:rsidP="00E600C0"/>
        </w:tc>
        <w:tc>
          <w:tcPr>
            <w:tcW w:w="1839" w:type="dxa"/>
            <w:tcBorders>
              <w:top w:val="nil"/>
              <w:left w:val="nil"/>
              <w:bottom w:val="nil"/>
              <w:right w:val="nil"/>
            </w:tcBorders>
            <w:shd w:val="clear" w:color="auto" w:fill="auto"/>
            <w:noWrap/>
            <w:vAlign w:val="bottom"/>
            <w:hideMark/>
          </w:tcPr>
          <w:p w:rsidR="00E600C0" w:rsidRPr="00A60E7D" w:rsidRDefault="00E600C0" w:rsidP="00E600C0">
            <w:pPr>
              <w:jc w:val="center"/>
              <w:rPr>
                <w:b/>
                <w:bCs/>
                <w:color w:val="000000"/>
                <w:sz w:val="20"/>
                <w:szCs w:val="20"/>
              </w:rPr>
            </w:pPr>
            <w:r w:rsidRPr="00A60E7D">
              <w:rPr>
                <w:b/>
                <w:bCs/>
                <w:color w:val="000000"/>
                <w:sz w:val="20"/>
                <w:szCs w:val="20"/>
              </w:rPr>
              <w:t xml:space="preserve">STAFF </w:t>
            </w:r>
          </w:p>
        </w:tc>
        <w:tc>
          <w:tcPr>
            <w:tcW w:w="1402" w:type="dxa"/>
            <w:gridSpan w:val="2"/>
            <w:tcBorders>
              <w:top w:val="nil"/>
              <w:left w:val="nil"/>
              <w:bottom w:val="nil"/>
              <w:right w:val="nil"/>
            </w:tcBorders>
            <w:shd w:val="clear" w:color="auto" w:fill="auto"/>
            <w:noWrap/>
            <w:vAlign w:val="bottom"/>
            <w:hideMark/>
          </w:tcPr>
          <w:p w:rsidR="00E600C0" w:rsidRPr="00A60E7D" w:rsidRDefault="00E600C0" w:rsidP="00E600C0">
            <w:pPr>
              <w:jc w:val="center"/>
              <w:rPr>
                <w:b/>
                <w:bCs/>
                <w:color w:val="000000"/>
                <w:sz w:val="20"/>
                <w:szCs w:val="20"/>
              </w:rPr>
            </w:pPr>
            <w:r w:rsidRPr="00A60E7D">
              <w:rPr>
                <w:b/>
                <w:bCs/>
                <w:color w:val="000000"/>
                <w:sz w:val="20"/>
                <w:szCs w:val="20"/>
              </w:rPr>
              <w:t>ADJUSTED</w:t>
            </w:r>
          </w:p>
        </w:tc>
        <w:tc>
          <w:tcPr>
            <w:tcW w:w="1287" w:type="dxa"/>
            <w:tcBorders>
              <w:top w:val="nil"/>
              <w:left w:val="nil"/>
              <w:bottom w:val="nil"/>
              <w:right w:val="nil"/>
            </w:tcBorders>
            <w:shd w:val="clear" w:color="auto" w:fill="auto"/>
            <w:noWrap/>
            <w:vAlign w:val="bottom"/>
            <w:hideMark/>
          </w:tcPr>
          <w:p w:rsidR="00E600C0" w:rsidRPr="00A60E7D" w:rsidRDefault="00E600C0" w:rsidP="00E600C0">
            <w:pPr>
              <w:jc w:val="center"/>
              <w:rPr>
                <w:b/>
                <w:bCs/>
                <w:color w:val="000000"/>
                <w:sz w:val="20"/>
                <w:szCs w:val="20"/>
              </w:rPr>
            </w:pPr>
            <w:r w:rsidRPr="00A60E7D">
              <w:rPr>
                <w:b/>
                <w:bCs/>
                <w:color w:val="000000"/>
                <w:sz w:val="20"/>
                <w:szCs w:val="20"/>
              </w:rPr>
              <w:t>FOR</w:t>
            </w:r>
          </w:p>
        </w:tc>
        <w:tc>
          <w:tcPr>
            <w:tcW w:w="1892" w:type="dxa"/>
            <w:tcBorders>
              <w:top w:val="nil"/>
              <w:left w:val="nil"/>
              <w:bottom w:val="nil"/>
              <w:right w:val="single" w:sz="8" w:space="0" w:color="auto"/>
            </w:tcBorders>
            <w:shd w:val="clear" w:color="auto" w:fill="auto"/>
            <w:noWrap/>
            <w:vAlign w:val="bottom"/>
            <w:hideMark/>
          </w:tcPr>
          <w:p w:rsidR="00E600C0" w:rsidRPr="00A60E7D" w:rsidRDefault="00E600C0" w:rsidP="00E600C0">
            <w:pPr>
              <w:jc w:val="center"/>
              <w:rPr>
                <w:b/>
                <w:bCs/>
                <w:color w:val="000000"/>
                <w:sz w:val="20"/>
                <w:szCs w:val="20"/>
              </w:rPr>
            </w:pPr>
            <w:r w:rsidRPr="00A60E7D">
              <w:rPr>
                <w:b/>
                <w:bCs/>
                <w:color w:val="000000"/>
                <w:sz w:val="20"/>
                <w:szCs w:val="20"/>
              </w:rPr>
              <w:t>REVENUE</w:t>
            </w:r>
          </w:p>
        </w:tc>
      </w:tr>
      <w:tr w:rsidR="00E600C0" w:rsidRPr="00A60E7D" w:rsidTr="0004005B">
        <w:trPr>
          <w:trHeight w:val="312"/>
          <w:jc w:val="center"/>
        </w:trPr>
        <w:tc>
          <w:tcPr>
            <w:tcW w:w="466" w:type="dxa"/>
            <w:tcBorders>
              <w:top w:val="nil"/>
              <w:left w:val="single" w:sz="8" w:space="0" w:color="auto"/>
              <w:bottom w:val="single" w:sz="8" w:space="0" w:color="auto"/>
              <w:right w:val="nil"/>
            </w:tcBorders>
            <w:shd w:val="clear" w:color="auto" w:fill="auto"/>
            <w:noWrap/>
            <w:vAlign w:val="bottom"/>
            <w:hideMark/>
          </w:tcPr>
          <w:p w:rsidR="00E600C0" w:rsidRPr="00A60E7D" w:rsidRDefault="00E600C0" w:rsidP="00E600C0">
            <w:pPr>
              <w:rPr>
                <w:color w:val="000000"/>
                <w:sz w:val="20"/>
                <w:szCs w:val="20"/>
              </w:rPr>
            </w:pPr>
            <w:r w:rsidRPr="00A60E7D">
              <w:rPr>
                <w:color w:val="000000"/>
                <w:sz w:val="20"/>
                <w:szCs w:val="20"/>
              </w:rPr>
              <w:t> </w:t>
            </w:r>
          </w:p>
        </w:tc>
        <w:tc>
          <w:tcPr>
            <w:tcW w:w="3599" w:type="dxa"/>
            <w:tcBorders>
              <w:top w:val="nil"/>
              <w:left w:val="nil"/>
              <w:bottom w:val="single" w:sz="8" w:space="0" w:color="auto"/>
              <w:right w:val="nil"/>
            </w:tcBorders>
            <w:shd w:val="clear" w:color="auto" w:fill="auto"/>
            <w:noWrap/>
            <w:vAlign w:val="bottom"/>
            <w:hideMark/>
          </w:tcPr>
          <w:p w:rsidR="00E600C0" w:rsidRPr="00A60E7D" w:rsidRDefault="00E600C0" w:rsidP="00E600C0">
            <w:pPr>
              <w:rPr>
                <w:color w:val="000000"/>
                <w:sz w:val="20"/>
                <w:szCs w:val="20"/>
              </w:rPr>
            </w:pPr>
            <w:r w:rsidRPr="00A60E7D">
              <w:rPr>
                <w:color w:val="000000"/>
                <w:sz w:val="20"/>
                <w:szCs w:val="20"/>
              </w:rPr>
              <w:t> </w:t>
            </w:r>
          </w:p>
        </w:tc>
        <w:tc>
          <w:tcPr>
            <w:tcW w:w="1122" w:type="dxa"/>
            <w:tcBorders>
              <w:top w:val="nil"/>
              <w:left w:val="nil"/>
              <w:bottom w:val="nil"/>
              <w:right w:val="nil"/>
            </w:tcBorders>
            <w:shd w:val="clear" w:color="auto" w:fill="auto"/>
            <w:noWrap/>
            <w:vAlign w:val="bottom"/>
            <w:hideMark/>
          </w:tcPr>
          <w:p w:rsidR="00E600C0" w:rsidRPr="00A60E7D" w:rsidRDefault="00E600C0" w:rsidP="00E600C0">
            <w:pPr>
              <w:jc w:val="center"/>
              <w:rPr>
                <w:b/>
                <w:bCs/>
                <w:color w:val="000000"/>
                <w:sz w:val="20"/>
                <w:szCs w:val="20"/>
              </w:rPr>
            </w:pPr>
            <w:r w:rsidRPr="00A60E7D">
              <w:rPr>
                <w:b/>
                <w:bCs/>
                <w:color w:val="000000"/>
                <w:sz w:val="20"/>
                <w:szCs w:val="20"/>
              </w:rPr>
              <w:t>PHASE I</w:t>
            </w:r>
          </w:p>
        </w:tc>
        <w:tc>
          <w:tcPr>
            <w:tcW w:w="1839" w:type="dxa"/>
            <w:tcBorders>
              <w:top w:val="nil"/>
              <w:left w:val="nil"/>
              <w:bottom w:val="single" w:sz="8" w:space="0" w:color="auto"/>
              <w:right w:val="nil"/>
            </w:tcBorders>
            <w:shd w:val="clear" w:color="auto" w:fill="auto"/>
            <w:noWrap/>
            <w:vAlign w:val="bottom"/>
            <w:hideMark/>
          </w:tcPr>
          <w:p w:rsidR="00E600C0" w:rsidRPr="00A60E7D" w:rsidRDefault="00E600C0" w:rsidP="00E600C0">
            <w:pPr>
              <w:jc w:val="center"/>
              <w:rPr>
                <w:b/>
                <w:bCs/>
                <w:color w:val="000000"/>
                <w:sz w:val="20"/>
                <w:szCs w:val="20"/>
              </w:rPr>
            </w:pPr>
            <w:r w:rsidRPr="00A60E7D">
              <w:rPr>
                <w:b/>
                <w:bCs/>
                <w:color w:val="000000"/>
                <w:sz w:val="20"/>
                <w:szCs w:val="20"/>
              </w:rPr>
              <w:t>ADJUSTMENTS</w:t>
            </w:r>
          </w:p>
        </w:tc>
        <w:tc>
          <w:tcPr>
            <w:tcW w:w="1402" w:type="dxa"/>
            <w:gridSpan w:val="2"/>
            <w:tcBorders>
              <w:top w:val="nil"/>
              <w:left w:val="nil"/>
              <w:bottom w:val="single" w:sz="8" w:space="0" w:color="auto"/>
              <w:right w:val="nil"/>
            </w:tcBorders>
            <w:shd w:val="clear" w:color="auto" w:fill="auto"/>
            <w:noWrap/>
            <w:vAlign w:val="bottom"/>
            <w:hideMark/>
          </w:tcPr>
          <w:p w:rsidR="00E600C0" w:rsidRPr="00A60E7D" w:rsidRDefault="00E600C0" w:rsidP="00E600C0">
            <w:pPr>
              <w:jc w:val="center"/>
              <w:rPr>
                <w:b/>
                <w:bCs/>
                <w:color w:val="000000"/>
                <w:sz w:val="20"/>
                <w:szCs w:val="20"/>
              </w:rPr>
            </w:pPr>
            <w:r w:rsidRPr="00A60E7D">
              <w:rPr>
                <w:b/>
                <w:bCs/>
                <w:color w:val="000000"/>
                <w:sz w:val="20"/>
                <w:szCs w:val="20"/>
              </w:rPr>
              <w:t>TEST YEAR</w:t>
            </w:r>
          </w:p>
        </w:tc>
        <w:tc>
          <w:tcPr>
            <w:tcW w:w="1287" w:type="dxa"/>
            <w:tcBorders>
              <w:top w:val="nil"/>
              <w:left w:val="nil"/>
              <w:bottom w:val="single" w:sz="8" w:space="0" w:color="auto"/>
              <w:right w:val="nil"/>
            </w:tcBorders>
            <w:shd w:val="clear" w:color="auto" w:fill="auto"/>
            <w:noWrap/>
            <w:vAlign w:val="bottom"/>
            <w:hideMark/>
          </w:tcPr>
          <w:p w:rsidR="00E600C0" w:rsidRPr="00A60E7D" w:rsidRDefault="00E600C0" w:rsidP="00E600C0">
            <w:pPr>
              <w:jc w:val="center"/>
              <w:rPr>
                <w:b/>
                <w:bCs/>
                <w:color w:val="000000"/>
                <w:sz w:val="20"/>
                <w:szCs w:val="20"/>
              </w:rPr>
            </w:pPr>
            <w:r w:rsidRPr="00A60E7D">
              <w:rPr>
                <w:b/>
                <w:bCs/>
                <w:color w:val="000000"/>
                <w:sz w:val="20"/>
                <w:szCs w:val="20"/>
              </w:rPr>
              <w:t>INCREASE</w:t>
            </w:r>
          </w:p>
        </w:tc>
        <w:tc>
          <w:tcPr>
            <w:tcW w:w="1892" w:type="dxa"/>
            <w:tcBorders>
              <w:top w:val="nil"/>
              <w:left w:val="nil"/>
              <w:bottom w:val="single" w:sz="8" w:space="0" w:color="auto"/>
              <w:right w:val="single" w:sz="8" w:space="0" w:color="auto"/>
            </w:tcBorders>
            <w:shd w:val="clear" w:color="auto" w:fill="auto"/>
            <w:noWrap/>
            <w:vAlign w:val="bottom"/>
            <w:hideMark/>
          </w:tcPr>
          <w:p w:rsidR="00E600C0" w:rsidRPr="00A60E7D" w:rsidRDefault="00E600C0" w:rsidP="00E600C0">
            <w:pPr>
              <w:jc w:val="center"/>
              <w:rPr>
                <w:b/>
                <w:bCs/>
                <w:color w:val="000000"/>
                <w:sz w:val="20"/>
                <w:szCs w:val="20"/>
              </w:rPr>
            </w:pPr>
            <w:r w:rsidRPr="00A60E7D">
              <w:rPr>
                <w:b/>
                <w:bCs/>
                <w:color w:val="000000"/>
                <w:sz w:val="20"/>
                <w:szCs w:val="20"/>
              </w:rPr>
              <w:t>REQUIREMENT</w:t>
            </w:r>
          </w:p>
        </w:tc>
      </w:tr>
      <w:tr w:rsidR="00E600C0" w:rsidRPr="00A60E7D" w:rsidTr="0004005B">
        <w:trPr>
          <w:trHeight w:val="300"/>
          <w:jc w:val="center"/>
        </w:trPr>
        <w:tc>
          <w:tcPr>
            <w:tcW w:w="466" w:type="dxa"/>
            <w:tcBorders>
              <w:top w:val="nil"/>
              <w:left w:val="single" w:sz="8" w:space="0" w:color="auto"/>
              <w:bottom w:val="nil"/>
              <w:right w:val="nil"/>
            </w:tcBorders>
            <w:shd w:val="clear" w:color="auto" w:fill="auto"/>
            <w:noWrap/>
            <w:vAlign w:val="bottom"/>
            <w:hideMark/>
          </w:tcPr>
          <w:p w:rsidR="00E600C0" w:rsidRPr="00A60E7D" w:rsidRDefault="00E600C0" w:rsidP="00E600C0">
            <w:pPr>
              <w:rPr>
                <w:color w:val="000000"/>
                <w:sz w:val="20"/>
                <w:szCs w:val="20"/>
              </w:rPr>
            </w:pPr>
            <w:r w:rsidRPr="00A60E7D">
              <w:rPr>
                <w:color w:val="000000"/>
                <w:sz w:val="20"/>
                <w:szCs w:val="20"/>
              </w:rPr>
              <w:t> </w:t>
            </w:r>
          </w:p>
        </w:tc>
        <w:tc>
          <w:tcPr>
            <w:tcW w:w="3599" w:type="dxa"/>
            <w:tcBorders>
              <w:top w:val="nil"/>
              <w:left w:val="nil"/>
              <w:bottom w:val="nil"/>
              <w:right w:val="nil"/>
            </w:tcBorders>
            <w:shd w:val="clear" w:color="auto" w:fill="auto"/>
            <w:noWrap/>
            <w:vAlign w:val="bottom"/>
            <w:hideMark/>
          </w:tcPr>
          <w:p w:rsidR="00E600C0" w:rsidRPr="00A60E7D" w:rsidRDefault="00E600C0" w:rsidP="00E600C0">
            <w:pPr>
              <w:rPr>
                <w:color w:val="000000"/>
                <w:sz w:val="20"/>
                <w:szCs w:val="20"/>
              </w:rPr>
            </w:pPr>
            <w:r w:rsidRPr="00A60E7D">
              <w:rPr>
                <w:color w:val="000000"/>
                <w:sz w:val="20"/>
                <w:szCs w:val="20"/>
              </w:rPr>
              <w:t> </w:t>
            </w:r>
          </w:p>
        </w:tc>
        <w:tc>
          <w:tcPr>
            <w:tcW w:w="1122" w:type="dxa"/>
            <w:tcBorders>
              <w:top w:val="single" w:sz="8" w:space="0" w:color="auto"/>
              <w:left w:val="nil"/>
              <w:bottom w:val="nil"/>
              <w:right w:val="nil"/>
            </w:tcBorders>
            <w:shd w:val="clear" w:color="auto" w:fill="auto"/>
            <w:noWrap/>
            <w:vAlign w:val="bottom"/>
            <w:hideMark/>
          </w:tcPr>
          <w:p w:rsidR="00E600C0" w:rsidRPr="00A60E7D" w:rsidRDefault="00E600C0" w:rsidP="00E600C0">
            <w:pPr>
              <w:rPr>
                <w:color w:val="000000"/>
                <w:sz w:val="20"/>
                <w:szCs w:val="20"/>
              </w:rPr>
            </w:pPr>
            <w:r w:rsidRPr="00A60E7D">
              <w:rPr>
                <w:color w:val="000000"/>
                <w:sz w:val="20"/>
                <w:szCs w:val="20"/>
              </w:rPr>
              <w:t> </w:t>
            </w:r>
          </w:p>
        </w:tc>
        <w:tc>
          <w:tcPr>
            <w:tcW w:w="1839" w:type="dxa"/>
            <w:tcBorders>
              <w:top w:val="nil"/>
              <w:left w:val="nil"/>
              <w:bottom w:val="nil"/>
              <w:right w:val="nil"/>
            </w:tcBorders>
            <w:shd w:val="clear" w:color="auto" w:fill="auto"/>
            <w:noWrap/>
            <w:vAlign w:val="bottom"/>
            <w:hideMark/>
          </w:tcPr>
          <w:p w:rsidR="00E600C0" w:rsidRPr="00A60E7D" w:rsidRDefault="00E600C0" w:rsidP="00E600C0">
            <w:pPr>
              <w:rPr>
                <w:color w:val="000000"/>
                <w:sz w:val="20"/>
                <w:szCs w:val="20"/>
              </w:rPr>
            </w:pPr>
            <w:r w:rsidRPr="00A60E7D">
              <w:rPr>
                <w:color w:val="000000"/>
                <w:sz w:val="20"/>
                <w:szCs w:val="20"/>
              </w:rPr>
              <w:t> </w:t>
            </w:r>
          </w:p>
        </w:tc>
        <w:tc>
          <w:tcPr>
            <w:tcW w:w="1402" w:type="dxa"/>
            <w:gridSpan w:val="2"/>
            <w:tcBorders>
              <w:top w:val="nil"/>
              <w:left w:val="nil"/>
              <w:bottom w:val="nil"/>
              <w:right w:val="nil"/>
            </w:tcBorders>
            <w:shd w:val="clear" w:color="auto" w:fill="auto"/>
            <w:noWrap/>
            <w:vAlign w:val="bottom"/>
            <w:hideMark/>
          </w:tcPr>
          <w:p w:rsidR="00E600C0" w:rsidRPr="00A60E7D" w:rsidRDefault="00E600C0" w:rsidP="00E600C0">
            <w:pPr>
              <w:rPr>
                <w:color w:val="000000"/>
                <w:sz w:val="20"/>
                <w:szCs w:val="20"/>
              </w:rPr>
            </w:pPr>
            <w:r w:rsidRPr="00A60E7D">
              <w:rPr>
                <w:color w:val="000000"/>
                <w:sz w:val="20"/>
                <w:szCs w:val="20"/>
              </w:rPr>
              <w:t> </w:t>
            </w:r>
          </w:p>
        </w:tc>
        <w:tc>
          <w:tcPr>
            <w:tcW w:w="1287" w:type="dxa"/>
            <w:tcBorders>
              <w:top w:val="nil"/>
              <w:left w:val="nil"/>
              <w:bottom w:val="nil"/>
              <w:right w:val="nil"/>
            </w:tcBorders>
            <w:shd w:val="clear" w:color="auto" w:fill="auto"/>
            <w:noWrap/>
            <w:vAlign w:val="bottom"/>
            <w:hideMark/>
          </w:tcPr>
          <w:p w:rsidR="00E600C0" w:rsidRPr="00A60E7D" w:rsidRDefault="00E600C0" w:rsidP="00E600C0">
            <w:pPr>
              <w:rPr>
                <w:color w:val="000000"/>
                <w:sz w:val="20"/>
                <w:szCs w:val="20"/>
              </w:rPr>
            </w:pPr>
            <w:r w:rsidRPr="00A60E7D">
              <w:rPr>
                <w:color w:val="000000"/>
                <w:sz w:val="20"/>
                <w:szCs w:val="20"/>
              </w:rPr>
              <w:t> </w:t>
            </w:r>
          </w:p>
        </w:tc>
        <w:tc>
          <w:tcPr>
            <w:tcW w:w="1892" w:type="dxa"/>
            <w:tcBorders>
              <w:top w:val="nil"/>
              <w:left w:val="nil"/>
              <w:bottom w:val="nil"/>
              <w:right w:val="single" w:sz="8" w:space="0" w:color="auto"/>
            </w:tcBorders>
            <w:shd w:val="clear" w:color="auto" w:fill="auto"/>
            <w:noWrap/>
            <w:vAlign w:val="bottom"/>
            <w:hideMark/>
          </w:tcPr>
          <w:p w:rsidR="00E600C0" w:rsidRPr="00A60E7D" w:rsidRDefault="00E600C0" w:rsidP="00E600C0">
            <w:pPr>
              <w:rPr>
                <w:color w:val="000000"/>
                <w:sz w:val="20"/>
                <w:szCs w:val="20"/>
              </w:rPr>
            </w:pPr>
            <w:r w:rsidRPr="00A60E7D">
              <w:rPr>
                <w:color w:val="000000"/>
                <w:sz w:val="20"/>
                <w:szCs w:val="20"/>
              </w:rPr>
              <w:t> </w:t>
            </w:r>
          </w:p>
        </w:tc>
      </w:tr>
      <w:tr w:rsidR="00E600C0" w:rsidRPr="00A60E7D" w:rsidTr="0004005B">
        <w:trPr>
          <w:trHeight w:val="300"/>
          <w:jc w:val="center"/>
        </w:trPr>
        <w:tc>
          <w:tcPr>
            <w:tcW w:w="466" w:type="dxa"/>
            <w:tcBorders>
              <w:top w:val="nil"/>
              <w:left w:val="single" w:sz="8" w:space="0" w:color="auto"/>
              <w:bottom w:val="nil"/>
              <w:right w:val="nil"/>
            </w:tcBorders>
            <w:shd w:val="clear" w:color="auto" w:fill="auto"/>
            <w:noWrap/>
            <w:vAlign w:val="bottom"/>
            <w:hideMark/>
          </w:tcPr>
          <w:p w:rsidR="00E600C0" w:rsidRPr="00A60E7D" w:rsidRDefault="00E600C0" w:rsidP="00E600C0">
            <w:pPr>
              <w:jc w:val="right"/>
              <w:rPr>
                <w:color w:val="000000"/>
                <w:sz w:val="20"/>
                <w:szCs w:val="20"/>
              </w:rPr>
            </w:pPr>
            <w:r w:rsidRPr="00A60E7D">
              <w:rPr>
                <w:color w:val="000000"/>
                <w:sz w:val="20"/>
                <w:szCs w:val="20"/>
              </w:rPr>
              <w:t>1.</w:t>
            </w:r>
          </w:p>
        </w:tc>
        <w:tc>
          <w:tcPr>
            <w:tcW w:w="3599" w:type="dxa"/>
            <w:tcBorders>
              <w:top w:val="nil"/>
              <w:left w:val="nil"/>
              <w:bottom w:val="nil"/>
              <w:right w:val="nil"/>
            </w:tcBorders>
            <w:shd w:val="clear" w:color="auto" w:fill="auto"/>
            <w:noWrap/>
            <w:vAlign w:val="bottom"/>
            <w:hideMark/>
          </w:tcPr>
          <w:p w:rsidR="00E600C0" w:rsidRPr="00A60E7D" w:rsidRDefault="00E600C0" w:rsidP="00E600C0">
            <w:pPr>
              <w:rPr>
                <w:b/>
                <w:bCs/>
                <w:color w:val="000000"/>
                <w:sz w:val="20"/>
                <w:szCs w:val="20"/>
              </w:rPr>
            </w:pPr>
            <w:r w:rsidRPr="00A60E7D">
              <w:rPr>
                <w:b/>
                <w:bCs/>
                <w:color w:val="000000"/>
                <w:sz w:val="20"/>
                <w:szCs w:val="20"/>
              </w:rPr>
              <w:t xml:space="preserve">OPERATING REVENUES               </w:t>
            </w:r>
          </w:p>
        </w:tc>
        <w:tc>
          <w:tcPr>
            <w:tcW w:w="1122" w:type="dxa"/>
            <w:tcBorders>
              <w:top w:val="nil"/>
              <w:left w:val="nil"/>
              <w:bottom w:val="nil"/>
              <w:right w:val="nil"/>
            </w:tcBorders>
            <w:shd w:val="clear" w:color="auto" w:fill="auto"/>
            <w:noWrap/>
            <w:vAlign w:val="bottom"/>
            <w:hideMark/>
          </w:tcPr>
          <w:p w:rsidR="00E600C0" w:rsidRPr="00A60E7D" w:rsidRDefault="00E600C0" w:rsidP="00E600C0">
            <w:pPr>
              <w:jc w:val="right"/>
              <w:rPr>
                <w:sz w:val="20"/>
                <w:szCs w:val="20"/>
                <w:u w:val="single"/>
              </w:rPr>
            </w:pPr>
            <w:r w:rsidRPr="00A60E7D">
              <w:rPr>
                <w:sz w:val="20"/>
                <w:szCs w:val="20"/>
                <w:u w:val="single"/>
              </w:rPr>
              <w:t>$176,348</w:t>
            </w:r>
          </w:p>
        </w:tc>
        <w:tc>
          <w:tcPr>
            <w:tcW w:w="1839" w:type="dxa"/>
            <w:tcBorders>
              <w:top w:val="nil"/>
              <w:left w:val="nil"/>
              <w:bottom w:val="nil"/>
              <w:right w:val="nil"/>
            </w:tcBorders>
            <w:shd w:val="clear" w:color="auto" w:fill="auto"/>
            <w:noWrap/>
            <w:vAlign w:val="bottom"/>
            <w:hideMark/>
          </w:tcPr>
          <w:p w:rsidR="00E600C0" w:rsidRPr="00A60E7D" w:rsidRDefault="00900A81" w:rsidP="00FD0A79">
            <w:pPr>
              <w:jc w:val="right"/>
              <w:rPr>
                <w:sz w:val="20"/>
                <w:szCs w:val="20"/>
                <w:u w:val="single"/>
              </w:rPr>
            </w:pPr>
            <w:r>
              <w:rPr>
                <w:sz w:val="20"/>
                <w:szCs w:val="20"/>
                <w:u w:val="single"/>
              </w:rPr>
              <w:t>(</w:t>
            </w:r>
            <w:r w:rsidR="00E600C0" w:rsidRPr="00A60E7D">
              <w:rPr>
                <w:sz w:val="20"/>
                <w:szCs w:val="20"/>
                <w:u w:val="single"/>
              </w:rPr>
              <w:t>$</w:t>
            </w:r>
            <w:r>
              <w:rPr>
                <w:sz w:val="20"/>
                <w:szCs w:val="20"/>
                <w:u w:val="single"/>
              </w:rPr>
              <w:t>23,</w:t>
            </w:r>
            <w:r w:rsidR="00FD0A79">
              <w:rPr>
                <w:sz w:val="20"/>
                <w:szCs w:val="20"/>
                <w:u w:val="single"/>
              </w:rPr>
              <w:t>624</w:t>
            </w:r>
            <w:r>
              <w:rPr>
                <w:sz w:val="20"/>
                <w:szCs w:val="20"/>
                <w:u w:val="single"/>
              </w:rPr>
              <w:t>)</w:t>
            </w:r>
          </w:p>
        </w:tc>
        <w:tc>
          <w:tcPr>
            <w:tcW w:w="1402" w:type="dxa"/>
            <w:gridSpan w:val="2"/>
            <w:tcBorders>
              <w:top w:val="nil"/>
              <w:left w:val="nil"/>
              <w:bottom w:val="nil"/>
              <w:right w:val="nil"/>
            </w:tcBorders>
            <w:shd w:val="clear" w:color="auto" w:fill="auto"/>
            <w:noWrap/>
            <w:vAlign w:val="bottom"/>
            <w:hideMark/>
          </w:tcPr>
          <w:p w:rsidR="00E600C0" w:rsidRPr="00A60E7D" w:rsidRDefault="00E600C0" w:rsidP="00FD0A79">
            <w:pPr>
              <w:jc w:val="right"/>
              <w:rPr>
                <w:sz w:val="20"/>
                <w:szCs w:val="20"/>
                <w:u w:val="single"/>
              </w:rPr>
            </w:pPr>
            <w:r w:rsidRPr="00A60E7D">
              <w:rPr>
                <w:sz w:val="20"/>
                <w:szCs w:val="20"/>
                <w:u w:val="single"/>
              </w:rPr>
              <w:t>$1</w:t>
            </w:r>
            <w:r w:rsidR="006E10DB">
              <w:rPr>
                <w:sz w:val="20"/>
                <w:szCs w:val="20"/>
                <w:u w:val="single"/>
              </w:rPr>
              <w:t>5</w:t>
            </w:r>
            <w:r w:rsidR="00FD0A79">
              <w:rPr>
                <w:sz w:val="20"/>
                <w:szCs w:val="20"/>
                <w:u w:val="single"/>
              </w:rPr>
              <w:t>2</w:t>
            </w:r>
            <w:r w:rsidR="006E10DB">
              <w:rPr>
                <w:sz w:val="20"/>
                <w:szCs w:val="20"/>
                <w:u w:val="single"/>
              </w:rPr>
              <w:t>,</w:t>
            </w:r>
            <w:r w:rsidR="00FD0A79">
              <w:rPr>
                <w:sz w:val="20"/>
                <w:szCs w:val="20"/>
                <w:u w:val="single"/>
              </w:rPr>
              <w:t>724</w:t>
            </w:r>
          </w:p>
        </w:tc>
        <w:tc>
          <w:tcPr>
            <w:tcW w:w="1287" w:type="dxa"/>
            <w:tcBorders>
              <w:top w:val="nil"/>
              <w:left w:val="nil"/>
              <w:bottom w:val="nil"/>
              <w:right w:val="nil"/>
            </w:tcBorders>
            <w:shd w:val="clear" w:color="auto" w:fill="auto"/>
            <w:noWrap/>
            <w:vAlign w:val="bottom"/>
            <w:hideMark/>
          </w:tcPr>
          <w:p w:rsidR="00E600C0" w:rsidRPr="00A60E7D" w:rsidRDefault="00E600C0" w:rsidP="00FD0A79">
            <w:pPr>
              <w:jc w:val="right"/>
              <w:rPr>
                <w:sz w:val="20"/>
                <w:szCs w:val="20"/>
                <w:u w:val="single"/>
              </w:rPr>
            </w:pPr>
            <w:r w:rsidRPr="00A60E7D">
              <w:rPr>
                <w:sz w:val="20"/>
                <w:szCs w:val="20"/>
                <w:u w:val="single"/>
              </w:rPr>
              <w:t>$</w:t>
            </w:r>
            <w:r w:rsidR="00FD0A79">
              <w:rPr>
                <w:sz w:val="20"/>
                <w:szCs w:val="20"/>
                <w:u w:val="single"/>
              </w:rPr>
              <w:t>33</w:t>
            </w:r>
            <w:r w:rsidR="006E10DB">
              <w:rPr>
                <w:sz w:val="20"/>
                <w:szCs w:val="20"/>
                <w:u w:val="single"/>
              </w:rPr>
              <w:t>,</w:t>
            </w:r>
            <w:r w:rsidR="00FD0A79">
              <w:rPr>
                <w:sz w:val="20"/>
                <w:szCs w:val="20"/>
                <w:u w:val="single"/>
              </w:rPr>
              <w:t>095</w:t>
            </w:r>
            <w:r w:rsidRPr="00A60E7D">
              <w:rPr>
                <w:sz w:val="20"/>
                <w:szCs w:val="20"/>
                <w:u w:val="single"/>
              </w:rPr>
              <w:t xml:space="preserve"> </w:t>
            </w:r>
          </w:p>
        </w:tc>
        <w:tc>
          <w:tcPr>
            <w:tcW w:w="1892" w:type="dxa"/>
            <w:tcBorders>
              <w:top w:val="nil"/>
              <w:left w:val="nil"/>
              <w:bottom w:val="nil"/>
              <w:right w:val="single" w:sz="8" w:space="0" w:color="auto"/>
            </w:tcBorders>
            <w:shd w:val="clear" w:color="auto" w:fill="auto"/>
            <w:noWrap/>
            <w:vAlign w:val="bottom"/>
            <w:hideMark/>
          </w:tcPr>
          <w:p w:rsidR="00E600C0" w:rsidRPr="00A60E7D" w:rsidRDefault="00E600C0" w:rsidP="00FD0A79">
            <w:pPr>
              <w:jc w:val="right"/>
              <w:rPr>
                <w:sz w:val="20"/>
                <w:szCs w:val="20"/>
                <w:u w:val="single"/>
              </w:rPr>
            </w:pPr>
            <w:r w:rsidRPr="00A60E7D">
              <w:rPr>
                <w:sz w:val="20"/>
                <w:szCs w:val="20"/>
                <w:u w:val="single"/>
              </w:rPr>
              <w:t>$18</w:t>
            </w:r>
            <w:r w:rsidR="006E10DB">
              <w:rPr>
                <w:sz w:val="20"/>
                <w:szCs w:val="20"/>
                <w:u w:val="single"/>
              </w:rPr>
              <w:t>5,</w:t>
            </w:r>
            <w:r w:rsidR="00FD0A79">
              <w:rPr>
                <w:sz w:val="20"/>
                <w:szCs w:val="20"/>
                <w:u w:val="single"/>
              </w:rPr>
              <w:t>819</w:t>
            </w:r>
          </w:p>
        </w:tc>
      </w:tr>
      <w:tr w:rsidR="00E600C0" w:rsidRPr="00A60E7D" w:rsidTr="0004005B">
        <w:trPr>
          <w:trHeight w:val="300"/>
          <w:jc w:val="center"/>
        </w:trPr>
        <w:tc>
          <w:tcPr>
            <w:tcW w:w="466" w:type="dxa"/>
            <w:tcBorders>
              <w:top w:val="nil"/>
              <w:left w:val="single" w:sz="8" w:space="0" w:color="auto"/>
              <w:bottom w:val="nil"/>
              <w:right w:val="nil"/>
            </w:tcBorders>
            <w:shd w:val="clear" w:color="auto" w:fill="auto"/>
            <w:noWrap/>
            <w:vAlign w:val="bottom"/>
            <w:hideMark/>
          </w:tcPr>
          <w:p w:rsidR="00E600C0" w:rsidRPr="00A60E7D" w:rsidRDefault="00E600C0" w:rsidP="00E600C0">
            <w:pPr>
              <w:rPr>
                <w:color w:val="000000"/>
                <w:sz w:val="20"/>
                <w:szCs w:val="20"/>
              </w:rPr>
            </w:pPr>
            <w:r w:rsidRPr="00A60E7D">
              <w:rPr>
                <w:color w:val="000000"/>
                <w:sz w:val="20"/>
                <w:szCs w:val="20"/>
              </w:rPr>
              <w:t> </w:t>
            </w:r>
          </w:p>
        </w:tc>
        <w:tc>
          <w:tcPr>
            <w:tcW w:w="3599" w:type="dxa"/>
            <w:tcBorders>
              <w:top w:val="nil"/>
              <w:left w:val="nil"/>
              <w:bottom w:val="nil"/>
              <w:right w:val="nil"/>
            </w:tcBorders>
            <w:shd w:val="clear" w:color="auto" w:fill="auto"/>
            <w:noWrap/>
            <w:vAlign w:val="bottom"/>
            <w:hideMark/>
          </w:tcPr>
          <w:p w:rsidR="00E600C0" w:rsidRPr="00A60E7D" w:rsidRDefault="00E600C0" w:rsidP="00E600C0">
            <w:pPr>
              <w:rPr>
                <w:color w:val="000000"/>
                <w:sz w:val="20"/>
                <w:szCs w:val="20"/>
              </w:rPr>
            </w:pPr>
          </w:p>
        </w:tc>
        <w:tc>
          <w:tcPr>
            <w:tcW w:w="1122" w:type="dxa"/>
            <w:tcBorders>
              <w:top w:val="nil"/>
              <w:left w:val="nil"/>
              <w:bottom w:val="nil"/>
              <w:right w:val="nil"/>
            </w:tcBorders>
            <w:shd w:val="clear" w:color="auto" w:fill="auto"/>
            <w:noWrap/>
            <w:vAlign w:val="bottom"/>
            <w:hideMark/>
          </w:tcPr>
          <w:p w:rsidR="00E600C0" w:rsidRPr="00A60E7D" w:rsidRDefault="00E600C0" w:rsidP="00E600C0">
            <w:pPr>
              <w:rPr>
                <w:sz w:val="20"/>
                <w:szCs w:val="20"/>
              </w:rPr>
            </w:pPr>
          </w:p>
        </w:tc>
        <w:tc>
          <w:tcPr>
            <w:tcW w:w="1839" w:type="dxa"/>
            <w:tcBorders>
              <w:top w:val="nil"/>
              <w:left w:val="nil"/>
              <w:bottom w:val="nil"/>
              <w:right w:val="nil"/>
            </w:tcBorders>
            <w:shd w:val="clear" w:color="auto" w:fill="auto"/>
            <w:noWrap/>
            <w:vAlign w:val="bottom"/>
            <w:hideMark/>
          </w:tcPr>
          <w:p w:rsidR="00E600C0" w:rsidRPr="00A60E7D" w:rsidRDefault="00E600C0" w:rsidP="00E600C0">
            <w:pPr>
              <w:rPr>
                <w:sz w:val="20"/>
                <w:szCs w:val="20"/>
              </w:rPr>
            </w:pPr>
          </w:p>
        </w:tc>
        <w:tc>
          <w:tcPr>
            <w:tcW w:w="1402" w:type="dxa"/>
            <w:gridSpan w:val="2"/>
            <w:tcBorders>
              <w:top w:val="nil"/>
              <w:left w:val="nil"/>
              <w:bottom w:val="nil"/>
              <w:right w:val="nil"/>
            </w:tcBorders>
            <w:shd w:val="clear" w:color="auto" w:fill="auto"/>
            <w:noWrap/>
            <w:vAlign w:val="bottom"/>
            <w:hideMark/>
          </w:tcPr>
          <w:p w:rsidR="00E600C0" w:rsidRPr="00A60E7D" w:rsidRDefault="00E600C0" w:rsidP="00E600C0">
            <w:pPr>
              <w:rPr>
                <w:sz w:val="20"/>
                <w:szCs w:val="20"/>
              </w:rPr>
            </w:pPr>
          </w:p>
        </w:tc>
        <w:tc>
          <w:tcPr>
            <w:tcW w:w="1287" w:type="dxa"/>
            <w:tcBorders>
              <w:top w:val="nil"/>
              <w:left w:val="nil"/>
              <w:bottom w:val="nil"/>
              <w:right w:val="nil"/>
            </w:tcBorders>
            <w:shd w:val="clear" w:color="auto" w:fill="auto"/>
            <w:noWrap/>
            <w:vAlign w:val="bottom"/>
            <w:hideMark/>
          </w:tcPr>
          <w:p w:rsidR="00E600C0" w:rsidRPr="00A60E7D" w:rsidRDefault="006E10DB" w:rsidP="00FD0A79">
            <w:pPr>
              <w:jc w:val="right"/>
              <w:rPr>
                <w:sz w:val="20"/>
                <w:szCs w:val="20"/>
              </w:rPr>
            </w:pPr>
            <w:r>
              <w:rPr>
                <w:sz w:val="20"/>
                <w:szCs w:val="20"/>
              </w:rPr>
              <w:t>21.</w:t>
            </w:r>
            <w:r w:rsidR="00FD0A79">
              <w:rPr>
                <w:sz w:val="20"/>
                <w:szCs w:val="20"/>
              </w:rPr>
              <w:t>67</w:t>
            </w:r>
            <w:r w:rsidR="00E600C0" w:rsidRPr="00A60E7D">
              <w:rPr>
                <w:sz w:val="20"/>
                <w:szCs w:val="20"/>
              </w:rPr>
              <w:t>%</w:t>
            </w:r>
          </w:p>
        </w:tc>
        <w:tc>
          <w:tcPr>
            <w:tcW w:w="1892" w:type="dxa"/>
            <w:tcBorders>
              <w:top w:val="nil"/>
              <w:left w:val="nil"/>
              <w:bottom w:val="nil"/>
              <w:right w:val="single" w:sz="8" w:space="0" w:color="auto"/>
            </w:tcBorders>
            <w:shd w:val="clear" w:color="auto" w:fill="auto"/>
            <w:noWrap/>
            <w:vAlign w:val="bottom"/>
            <w:hideMark/>
          </w:tcPr>
          <w:p w:rsidR="00E600C0" w:rsidRPr="00A60E7D" w:rsidRDefault="00E600C0" w:rsidP="00E600C0">
            <w:pPr>
              <w:rPr>
                <w:sz w:val="20"/>
                <w:szCs w:val="20"/>
              </w:rPr>
            </w:pPr>
            <w:r w:rsidRPr="00A60E7D">
              <w:rPr>
                <w:sz w:val="20"/>
                <w:szCs w:val="20"/>
              </w:rPr>
              <w:t> </w:t>
            </w:r>
          </w:p>
        </w:tc>
      </w:tr>
      <w:tr w:rsidR="00E600C0" w:rsidRPr="00A60E7D" w:rsidTr="0004005B">
        <w:trPr>
          <w:trHeight w:val="300"/>
          <w:jc w:val="center"/>
        </w:trPr>
        <w:tc>
          <w:tcPr>
            <w:tcW w:w="466" w:type="dxa"/>
            <w:tcBorders>
              <w:top w:val="nil"/>
              <w:left w:val="single" w:sz="8" w:space="0" w:color="auto"/>
              <w:bottom w:val="nil"/>
              <w:right w:val="nil"/>
            </w:tcBorders>
            <w:shd w:val="clear" w:color="auto" w:fill="auto"/>
            <w:noWrap/>
            <w:vAlign w:val="bottom"/>
            <w:hideMark/>
          </w:tcPr>
          <w:p w:rsidR="00E600C0" w:rsidRPr="00A60E7D" w:rsidRDefault="00E600C0" w:rsidP="00E600C0">
            <w:pPr>
              <w:rPr>
                <w:color w:val="000000"/>
                <w:sz w:val="20"/>
                <w:szCs w:val="20"/>
              </w:rPr>
            </w:pPr>
            <w:r w:rsidRPr="00A60E7D">
              <w:rPr>
                <w:color w:val="000000"/>
                <w:sz w:val="20"/>
                <w:szCs w:val="20"/>
              </w:rPr>
              <w:t> </w:t>
            </w:r>
          </w:p>
        </w:tc>
        <w:tc>
          <w:tcPr>
            <w:tcW w:w="3599" w:type="dxa"/>
            <w:tcBorders>
              <w:top w:val="nil"/>
              <w:left w:val="nil"/>
              <w:bottom w:val="nil"/>
              <w:right w:val="nil"/>
            </w:tcBorders>
            <w:shd w:val="clear" w:color="auto" w:fill="auto"/>
            <w:noWrap/>
            <w:vAlign w:val="bottom"/>
            <w:hideMark/>
          </w:tcPr>
          <w:p w:rsidR="00E600C0" w:rsidRPr="00A60E7D" w:rsidRDefault="00E600C0" w:rsidP="00E600C0">
            <w:pPr>
              <w:rPr>
                <w:b/>
                <w:bCs/>
                <w:color w:val="000000"/>
                <w:sz w:val="20"/>
                <w:szCs w:val="20"/>
              </w:rPr>
            </w:pPr>
            <w:r w:rsidRPr="00A60E7D">
              <w:rPr>
                <w:b/>
                <w:bCs/>
                <w:color w:val="000000"/>
                <w:sz w:val="20"/>
                <w:szCs w:val="20"/>
              </w:rPr>
              <w:t>OPERATING EXPENSES:</w:t>
            </w:r>
          </w:p>
        </w:tc>
        <w:tc>
          <w:tcPr>
            <w:tcW w:w="1122" w:type="dxa"/>
            <w:tcBorders>
              <w:top w:val="nil"/>
              <w:left w:val="nil"/>
              <w:bottom w:val="nil"/>
              <w:right w:val="nil"/>
            </w:tcBorders>
            <w:shd w:val="clear" w:color="auto" w:fill="auto"/>
            <w:noWrap/>
            <w:vAlign w:val="bottom"/>
            <w:hideMark/>
          </w:tcPr>
          <w:p w:rsidR="00E600C0" w:rsidRPr="00A60E7D" w:rsidRDefault="00E600C0" w:rsidP="00E600C0">
            <w:pPr>
              <w:rPr>
                <w:sz w:val="20"/>
                <w:szCs w:val="20"/>
              </w:rPr>
            </w:pPr>
          </w:p>
        </w:tc>
        <w:tc>
          <w:tcPr>
            <w:tcW w:w="1839" w:type="dxa"/>
            <w:tcBorders>
              <w:top w:val="nil"/>
              <w:left w:val="nil"/>
              <w:bottom w:val="nil"/>
              <w:right w:val="nil"/>
            </w:tcBorders>
            <w:shd w:val="clear" w:color="auto" w:fill="auto"/>
            <w:noWrap/>
            <w:vAlign w:val="bottom"/>
            <w:hideMark/>
          </w:tcPr>
          <w:p w:rsidR="00E600C0" w:rsidRPr="00A60E7D" w:rsidRDefault="00E600C0" w:rsidP="00E600C0">
            <w:pPr>
              <w:rPr>
                <w:sz w:val="20"/>
                <w:szCs w:val="20"/>
              </w:rPr>
            </w:pPr>
          </w:p>
        </w:tc>
        <w:tc>
          <w:tcPr>
            <w:tcW w:w="1402" w:type="dxa"/>
            <w:gridSpan w:val="2"/>
            <w:tcBorders>
              <w:top w:val="nil"/>
              <w:left w:val="nil"/>
              <w:bottom w:val="nil"/>
              <w:right w:val="nil"/>
            </w:tcBorders>
            <w:shd w:val="clear" w:color="auto" w:fill="auto"/>
            <w:noWrap/>
            <w:vAlign w:val="bottom"/>
            <w:hideMark/>
          </w:tcPr>
          <w:p w:rsidR="00E600C0" w:rsidRPr="00A60E7D" w:rsidRDefault="00E600C0" w:rsidP="00E600C0">
            <w:pPr>
              <w:rPr>
                <w:sz w:val="20"/>
                <w:szCs w:val="20"/>
              </w:rPr>
            </w:pPr>
          </w:p>
        </w:tc>
        <w:tc>
          <w:tcPr>
            <w:tcW w:w="1287" w:type="dxa"/>
            <w:tcBorders>
              <w:top w:val="nil"/>
              <w:left w:val="nil"/>
              <w:bottom w:val="nil"/>
              <w:right w:val="nil"/>
            </w:tcBorders>
            <w:shd w:val="clear" w:color="auto" w:fill="auto"/>
            <w:noWrap/>
            <w:vAlign w:val="bottom"/>
            <w:hideMark/>
          </w:tcPr>
          <w:p w:rsidR="00E600C0" w:rsidRPr="00A60E7D" w:rsidRDefault="00E600C0" w:rsidP="00E600C0">
            <w:pPr>
              <w:rPr>
                <w:sz w:val="20"/>
                <w:szCs w:val="20"/>
              </w:rPr>
            </w:pPr>
          </w:p>
        </w:tc>
        <w:tc>
          <w:tcPr>
            <w:tcW w:w="1892" w:type="dxa"/>
            <w:tcBorders>
              <w:top w:val="nil"/>
              <w:left w:val="nil"/>
              <w:bottom w:val="nil"/>
              <w:right w:val="single" w:sz="8" w:space="0" w:color="auto"/>
            </w:tcBorders>
            <w:shd w:val="clear" w:color="auto" w:fill="auto"/>
            <w:noWrap/>
            <w:vAlign w:val="bottom"/>
            <w:hideMark/>
          </w:tcPr>
          <w:p w:rsidR="00E600C0" w:rsidRPr="00A60E7D" w:rsidRDefault="00E600C0" w:rsidP="00E600C0">
            <w:pPr>
              <w:rPr>
                <w:sz w:val="20"/>
                <w:szCs w:val="20"/>
              </w:rPr>
            </w:pPr>
            <w:r w:rsidRPr="00A60E7D">
              <w:rPr>
                <w:sz w:val="20"/>
                <w:szCs w:val="20"/>
              </w:rPr>
              <w:t> </w:t>
            </w:r>
          </w:p>
        </w:tc>
      </w:tr>
      <w:tr w:rsidR="00E600C0" w:rsidRPr="00A60E7D" w:rsidTr="0004005B">
        <w:trPr>
          <w:trHeight w:val="300"/>
          <w:jc w:val="center"/>
        </w:trPr>
        <w:tc>
          <w:tcPr>
            <w:tcW w:w="466" w:type="dxa"/>
            <w:tcBorders>
              <w:top w:val="nil"/>
              <w:left w:val="single" w:sz="8" w:space="0" w:color="auto"/>
              <w:bottom w:val="nil"/>
              <w:right w:val="nil"/>
            </w:tcBorders>
            <w:shd w:val="clear" w:color="auto" w:fill="auto"/>
            <w:noWrap/>
            <w:vAlign w:val="bottom"/>
            <w:hideMark/>
          </w:tcPr>
          <w:p w:rsidR="00E600C0" w:rsidRPr="00A60E7D" w:rsidRDefault="00E600C0" w:rsidP="00E600C0">
            <w:pPr>
              <w:jc w:val="right"/>
              <w:rPr>
                <w:color w:val="000000"/>
                <w:sz w:val="20"/>
                <w:szCs w:val="20"/>
              </w:rPr>
            </w:pPr>
            <w:r w:rsidRPr="00A60E7D">
              <w:rPr>
                <w:color w:val="000000"/>
                <w:sz w:val="20"/>
                <w:szCs w:val="20"/>
              </w:rPr>
              <w:t>2.</w:t>
            </w:r>
          </w:p>
        </w:tc>
        <w:tc>
          <w:tcPr>
            <w:tcW w:w="3599" w:type="dxa"/>
            <w:tcBorders>
              <w:top w:val="nil"/>
              <w:left w:val="nil"/>
              <w:bottom w:val="nil"/>
              <w:right w:val="nil"/>
            </w:tcBorders>
            <w:shd w:val="clear" w:color="auto" w:fill="auto"/>
            <w:noWrap/>
            <w:vAlign w:val="bottom"/>
            <w:hideMark/>
          </w:tcPr>
          <w:p w:rsidR="00E600C0" w:rsidRPr="00A60E7D" w:rsidRDefault="00E600C0" w:rsidP="00E600C0">
            <w:pPr>
              <w:rPr>
                <w:color w:val="000000"/>
                <w:sz w:val="20"/>
                <w:szCs w:val="20"/>
              </w:rPr>
            </w:pPr>
            <w:r w:rsidRPr="00A60E7D">
              <w:rPr>
                <w:color w:val="000000"/>
                <w:sz w:val="20"/>
                <w:szCs w:val="20"/>
              </w:rPr>
              <w:t xml:space="preserve">  OPERATION &amp; MAINTENANCE</w:t>
            </w:r>
          </w:p>
        </w:tc>
        <w:tc>
          <w:tcPr>
            <w:tcW w:w="1122" w:type="dxa"/>
            <w:tcBorders>
              <w:top w:val="nil"/>
              <w:left w:val="nil"/>
              <w:bottom w:val="nil"/>
              <w:right w:val="nil"/>
            </w:tcBorders>
            <w:shd w:val="clear" w:color="auto" w:fill="auto"/>
            <w:noWrap/>
            <w:vAlign w:val="bottom"/>
            <w:hideMark/>
          </w:tcPr>
          <w:p w:rsidR="00E600C0" w:rsidRPr="00A60E7D" w:rsidRDefault="00E600C0" w:rsidP="00E600C0">
            <w:pPr>
              <w:jc w:val="right"/>
              <w:rPr>
                <w:sz w:val="20"/>
                <w:szCs w:val="20"/>
              </w:rPr>
            </w:pPr>
            <w:r w:rsidRPr="00A60E7D">
              <w:rPr>
                <w:sz w:val="20"/>
                <w:szCs w:val="20"/>
              </w:rPr>
              <w:t xml:space="preserve">$138,009 </w:t>
            </w:r>
          </w:p>
        </w:tc>
        <w:tc>
          <w:tcPr>
            <w:tcW w:w="1839" w:type="dxa"/>
            <w:tcBorders>
              <w:top w:val="nil"/>
              <w:left w:val="nil"/>
              <w:bottom w:val="nil"/>
              <w:right w:val="nil"/>
            </w:tcBorders>
            <w:shd w:val="clear" w:color="auto" w:fill="auto"/>
            <w:noWrap/>
            <w:vAlign w:val="bottom"/>
            <w:hideMark/>
          </w:tcPr>
          <w:p w:rsidR="00E600C0" w:rsidRPr="00A60E7D" w:rsidRDefault="00E600C0" w:rsidP="00900A81">
            <w:pPr>
              <w:jc w:val="right"/>
              <w:rPr>
                <w:sz w:val="20"/>
                <w:szCs w:val="20"/>
              </w:rPr>
            </w:pPr>
            <w:r w:rsidRPr="00A60E7D">
              <w:rPr>
                <w:sz w:val="20"/>
                <w:szCs w:val="20"/>
              </w:rPr>
              <w:t>$</w:t>
            </w:r>
            <w:r w:rsidR="00900A81">
              <w:rPr>
                <w:sz w:val="20"/>
                <w:szCs w:val="20"/>
              </w:rPr>
              <w:t>2,625</w:t>
            </w:r>
            <w:r w:rsidRPr="00A60E7D">
              <w:rPr>
                <w:sz w:val="20"/>
                <w:szCs w:val="20"/>
              </w:rPr>
              <w:t xml:space="preserve"> </w:t>
            </w:r>
          </w:p>
        </w:tc>
        <w:tc>
          <w:tcPr>
            <w:tcW w:w="1402" w:type="dxa"/>
            <w:gridSpan w:val="2"/>
            <w:tcBorders>
              <w:top w:val="nil"/>
              <w:left w:val="nil"/>
              <w:bottom w:val="nil"/>
              <w:right w:val="nil"/>
            </w:tcBorders>
            <w:shd w:val="clear" w:color="auto" w:fill="auto"/>
            <w:noWrap/>
            <w:vAlign w:val="bottom"/>
            <w:hideMark/>
          </w:tcPr>
          <w:p w:rsidR="00E600C0" w:rsidRPr="00A60E7D" w:rsidRDefault="00E600C0" w:rsidP="006E10DB">
            <w:pPr>
              <w:jc w:val="right"/>
              <w:rPr>
                <w:sz w:val="20"/>
                <w:szCs w:val="20"/>
              </w:rPr>
            </w:pPr>
            <w:r w:rsidRPr="00A60E7D">
              <w:rPr>
                <w:sz w:val="20"/>
                <w:szCs w:val="20"/>
              </w:rPr>
              <w:t>$14</w:t>
            </w:r>
            <w:r w:rsidR="006E10DB">
              <w:rPr>
                <w:sz w:val="20"/>
                <w:szCs w:val="20"/>
              </w:rPr>
              <w:t>0,634</w:t>
            </w:r>
          </w:p>
        </w:tc>
        <w:tc>
          <w:tcPr>
            <w:tcW w:w="1287" w:type="dxa"/>
            <w:tcBorders>
              <w:top w:val="nil"/>
              <w:left w:val="nil"/>
              <w:bottom w:val="nil"/>
              <w:right w:val="nil"/>
            </w:tcBorders>
            <w:shd w:val="clear" w:color="auto" w:fill="auto"/>
            <w:noWrap/>
            <w:vAlign w:val="bottom"/>
            <w:hideMark/>
          </w:tcPr>
          <w:p w:rsidR="00E600C0" w:rsidRPr="00A60E7D" w:rsidRDefault="00E600C0" w:rsidP="00E600C0">
            <w:pPr>
              <w:jc w:val="right"/>
              <w:rPr>
                <w:sz w:val="20"/>
                <w:szCs w:val="20"/>
              </w:rPr>
            </w:pPr>
            <w:r w:rsidRPr="00A60E7D">
              <w:rPr>
                <w:sz w:val="20"/>
                <w:szCs w:val="20"/>
              </w:rPr>
              <w:t xml:space="preserve">$0 </w:t>
            </w:r>
          </w:p>
        </w:tc>
        <w:tc>
          <w:tcPr>
            <w:tcW w:w="1892" w:type="dxa"/>
            <w:tcBorders>
              <w:top w:val="nil"/>
              <w:left w:val="nil"/>
              <w:bottom w:val="nil"/>
              <w:right w:val="single" w:sz="8" w:space="0" w:color="auto"/>
            </w:tcBorders>
            <w:shd w:val="clear" w:color="auto" w:fill="auto"/>
            <w:noWrap/>
            <w:vAlign w:val="bottom"/>
            <w:hideMark/>
          </w:tcPr>
          <w:p w:rsidR="00E600C0" w:rsidRPr="00A60E7D" w:rsidRDefault="00E600C0" w:rsidP="006E10DB">
            <w:pPr>
              <w:jc w:val="right"/>
              <w:rPr>
                <w:sz w:val="20"/>
                <w:szCs w:val="20"/>
              </w:rPr>
            </w:pPr>
            <w:r w:rsidRPr="00A60E7D">
              <w:rPr>
                <w:sz w:val="20"/>
                <w:szCs w:val="20"/>
              </w:rPr>
              <w:t>$14</w:t>
            </w:r>
            <w:r w:rsidR="006E10DB">
              <w:rPr>
                <w:sz w:val="20"/>
                <w:szCs w:val="20"/>
              </w:rPr>
              <w:t>0,634</w:t>
            </w:r>
          </w:p>
        </w:tc>
      </w:tr>
      <w:tr w:rsidR="00E600C0" w:rsidRPr="00A60E7D" w:rsidTr="0004005B">
        <w:trPr>
          <w:trHeight w:val="300"/>
          <w:jc w:val="center"/>
        </w:trPr>
        <w:tc>
          <w:tcPr>
            <w:tcW w:w="466" w:type="dxa"/>
            <w:tcBorders>
              <w:top w:val="nil"/>
              <w:left w:val="single" w:sz="8" w:space="0" w:color="auto"/>
              <w:bottom w:val="nil"/>
              <w:right w:val="nil"/>
            </w:tcBorders>
            <w:shd w:val="clear" w:color="auto" w:fill="auto"/>
            <w:noWrap/>
            <w:vAlign w:val="bottom"/>
            <w:hideMark/>
          </w:tcPr>
          <w:p w:rsidR="00E600C0" w:rsidRPr="00A60E7D" w:rsidRDefault="00E600C0" w:rsidP="00E600C0">
            <w:pPr>
              <w:rPr>
                <w:color w:val="000000"/>
                <w:sz w:val="20"/>
                <w:szCs w:val="20"/>
              </w:rPr>
            </w:pPr>
            <w:r w:rsidRPr="00A60E7D">
              <w:rPr>
                <w:color w:val="000000"/>
                <w:sz w:val="20"/>
                <w:szCs w:val="20"/>
              </w:rPr>
              <w:t> </w:t>
            </w:r>
          </w:p>
        </w:tc>
        <w:tc>
          <w:tcPr>
            <w:tcW w:w="3599" w:type="dxa"/>
            <w:tcBorders>
              <w:top w:val="nil"/>
              <w:left w:val="nil"/>
              <w:bottom w:val="nil"/>
              <w:right w:val="nil"/>
            </w:tcBorders>
            <w:shd w:val="clear" w:color="auto" w:fill="auto"/>
            <w:noWrap/>
            <w:vAlign w:val="bottom"/>
            <w:hideMark/>
          </w:tcPr>
          <w:p w:rsidR="00E600C0" w:rsidRPr="00A60E7D" w:rsidRDefault="00E600C0" w:rsidP="00E600C0">
            <w:pPr>
              <w:rPr>
                <w:color w:val="000000"/>
                <w:sz w:val="20"/>
                <w:szCs w:val="20"/>
              </w:rPr>
            </w:pPr>
          </w:p>
        </w:tc>
        <w:tc>
          <w:tcPr>
            <w:tcW w:w="1122" w:type="dxa"/>
            <w:tcBorders>
              <w:top w:val="nil"/>
              <w:left w:val="nil"/>
              <w:bottom w:val="nil"/>
              <w:right w:val="nil"/>
            </w:tcBorders>
            <w:shd w:val="clear" w:color="auto" w:fill="auto"/>
            <w:noWrap/>
            <w:vAlign w:val="bottom"/>
            <w:hideMark/>
          </w:tcPr>
          <w:p w:rsidR="00E600C0" w:rsidRPr="00A60E7D" w:rsidRDefault="00E600C0" w:rsidP="00E600C0">
            <w:pPr>
              <w:rPr>
                <w:sz w:val="20"/>
                <w:szCs w:val="20"/>
              </w:rPr>
            </w:pPr>
          </w:p>
        </w:tc>
        <w:tc>
          <w:tcPr>
            <w:tcW w:w="1839" w:type="dxa"/>
            <w:tcBorders>
              <w:top w:val="nil"/>
              <w:left w:val="nil"/>
              <w:bottom w:val="nil"/>
              <w:right w:val="nil"/>
            </w:tcBorders>
            <w:shd w:val="clear" w:color="auto" w:fill="auto"/>
            <w:noWrap/>
            <w:vAlign w:val="bottom"/>
            <w:hideMark/>
          </w:tcPr>
          <w:p w:rsidR="00E600C0" w:rsidRPr="00A60E7D" w:rsidRDefault="00E600C0" w:rsidP="00E600C0">
            <w:pPr>
              <w:rPr>
                <w:sz w:val="20"/>
                <w:szCs w:val="20"/>
              </w:rPr>
            </w:pPr>
          </w:p>
        </w:tc>
        <w:tc>
          <w:tcPr>
            <w:tcW w:w="1402" w:type="dxa"/>
            <w:gridSpan w:val="2"/>
            <w:tcBorders>
              <w:top w:val="nil"/>
              <w:left w:val="nil"/>
              <w:bottom w:val="nil"/>
              <w:right w:val="nil"/>
            </w:tcBorders>
            <w:shd w:val="clear" w:color="auto" w:fill="auto"/>
            <w:noWrap/>
            <w:vAlign w:val="bottom"/>
            <w:hideMark/>
          </w:tcPr>
          <w:p w:rsidR="00E600C0" w:rsidRPr="00A60E7D" w:rsidRDefault="00E600C0" w:rsidP="00E600C0">
            <w:pPr>
              <w:rPr>
                <w:sz w:val="20"/>
                <w:szCs w:val="20"/>
              </w:rPr>
            </w:pPr>
          </w:p>
        </w:tc>
        <w:tc>
          <w:tcPr>
            <w:tcW w:w="1287" w:type="dxa"/>
            <w:tcBorders>
              <w:top w:val="nil"/>
              <w:left w:val="nil"/>
              <w:bottom w:val="nil"/>
              <w:right w:val="nil"/>
            </w:tcBorders>
            <w:shd w:val="clear" w:color="auto" w:fill="auto"/>
            <w:noWrap/>
            <w:vAlign w:val="bottom"/>
            <w:hideMark/>
          </w:tcPr>
          <w:p w:rsidR="00E600C0" w:rsidRPr="00A60E7D" w:rsidRDefault="00E600C0" w:rsidP="00E600C0">
            <w:pPr>
              <w:rPr>
                <w:sz w:val="20"/>
                <w:szCs w:val="20"/>
              </w:rPr>
            </w:pPr>
          </w:p>
        </w:tc>
        <w:tc>
          <w:tcPr>
            <w:tcW w:w="1892" w:type="dxa"/>
            <w:tcBorders>
              <w:top w:val="nil"/>
              <w:left w:val="nil"/>
              <w:bottom w:val="nil"/>
              <w:right w:val="single" w:sz="8" w:space="0" w:color="auto"/>
            </w:tcBorders>
            <w:shd w:val="clear" w:color="auto" w:fill="auto"/>
            <w:noWrap/>
            <w:vAlign w:val="bottom"/>
            <w:hideMark/>
          </w:tcPr>
          <w:p w:rsidR="00E600C0" w:rsidRPr="00A60E7D" w:rsidRDefault="00E600C0" w:rsidP="00E600C0">
            <w:pPr>
              <w:rPr>
                <w:sz w:val="20"/>
                <w:szCs w:val="20"/>
              </w:rPr>
            </w:pPr>
            <w:r w:rsidRPr="00A60E7D">
              <w:rPr>
                <w:sz w:val="20"/>
                <w:szCs w:val="20"/>
              </w:rPr>
              <w:t> </w:t>
            </w:r>
          </w:p>
        </w:tc>
      </w:tr>
      <w:tr w:rsidR="00E600C0" w:rsidRPr="00A60E7D" w:rsidTr="0004005B">
        <w:trPr>
          <w:trHeight w:val="300"/>
          <w:jc w:val="center"/>
        </w:trPr>
        <w:tc>
          <w:tcPr>
            <w:tcW w:w="466" w:type="dxa"/>
            <w:tcBorders>
              <w:top w:val="nil"/>
              <w:left w:val="single" w:sz="8" w:space="0" w:color="auto"/>
              <w:bottom w:val="nil"/>
              <w:right w:val="nil"/>
            </w:tcBorders>
            <w:shd w:val="clear" w:color="auto" w:fill="auto"/>
            <w:noWrap/>
            <w:vAlign w:val="bottom"/>
            <w:hideMark/>
          </w:tcPr>
          <w:p w:rsidR="00E600C0" w:rsidRPr="00A60E7D" w:rsidRDefault="00E600C0" w:rsidP="00E600C0">
            <w:pPr>
              <w:jc w:val="right"/>
              <w:rPr>
                <w:color w:val="000000"/>
                <w:sz w:val="20"/>
                <w:szCs w:val="20"/>
              </w:rPr>
            </w:pPr>
            <w:r w:rsidRPr="00A60E7D">
              <w:rPr>
                <w:color w:val="000000"/>
                <w:sz w:val="20"/>
                <w:szCs w:val="20"/>
              </w:rPr>
              <w:t>3.</w:t>
            </w:r>
          </w:p>
        </w:tc>
        <w:tc>
          <w:tcPr>
            <w:tcW w:w="3599" w:type="dxa"/>
            <w:tcBorders>
              <w:top w:val="nil"/>
              <w:left w:val="nil"/>
              <w:bottom w:val="nil"/>
              <w:right w:val="nil"/>
            </w:tcBorders>
            <w:shd w:val="clear" w:color="auto" w:fill="auto"/>
            <w:noWrap/>
            <w:vAlign w:val="bottom"/>
            <w:hideMark/>
          </w:tcPr>
          <w:p w:rsidR="00E600C0" w:rsidRPr="00A60E7D" w:rsidRDefault="00E600C0" w:rsidP="00E600C0">
            <w:pPr>
              <w:rPr>
                <w:color w:val="000000"/>
                <w:sz w:val="20"/>
                <w:szCs w:val="20"/>
              </w:rPr>
            </w:pPr>
            <w:r w:rsidRPr="00A60E7D">
              <w:rPr>
                <w:color w:val="000000"/>
                <w:sz w:val="20"/>
                <w:szCs w:val="20"/>
              </w:rPr>
              <w:t xml:space="preserve">  DEPRECIATION (NET)</w:t>
            </w:r>
          </w:p>
        </w:tc>
        <w:tc>
          <w:tcPr>
            <w:tcW w:w="1122" w:type="dxa"/>
            <w:tcBorders>
              <w:top w:val="nil"/>
              <w:left w:val="nil"/>
              <w:bottom w:val="nil"/>
              <w:right w:val="nil"/>
            </w:tcBorders>
            <w:shd w:val="clear" w:color="auto" w:fill="auto"/>
            <w:noWrap/>
            <w:vAlign w:val="bottom"/>
            <w:hideMark/>
          </w:tcPr>
          <w:p w:rsidR="00E600C0" w:rsidRPr="00A60E7D" w:rsidRDefault="00E600C0" w:rsidP="00E600C0">
            <w:pPr>
              <w:jc w:val="right"/>
              <w:rPr>
                <w:sz w:val="20"/>
                <w:szCs w:val="20"/>
              </w:rPr>
            </w:pPr>
            <w:r w:rsidRPr="00A60E7D">
              <w:rPr>
                <w:sz w:val="20"/>
                <w:szCs w:val="20"/>
              </w:rPr>
              <w:t>10,616</w:t>
            </w:r>
          </w:p>
        </w:tc>
        <w:tc>
          <w:tcPr>
            <w:tcW w:w="1839" w:type="dxa"/>
            <w:tcBorders>
              <w:top w:val="nil"/>
              <w:left w:val="nil"/>
              <w:bottom w:val="nil"/>
              <w:right w:val="nil"/>
            </w:tcBorders>
            <w:shd w:val="clear" w:color="auto" w:fill="auto"/>
            <w:noWrap/>
            <w:vAlign w:val="bottom"/>
            <w:hideMark/>
          </w:tcPr>
          <w:p w:rsidR="00E600C0" w:rsidRPr="00A60E7D" w:rsidRDefault="00E600C0" w:rsidP="00E600C0">
            <w:pPr>
              <w:jc w:val="right"/>
              <w:rPr>
                <w:sz w:val="20"/>
                <w:szCs w:val="20"/>
              </w:rPr>
            </w:pPr>
            <w:r w:rsidRPr="00A60E7D">
              <w:rPr>
                <w:sz w:val="20"/>
                <w:szCs w:val="20"/>
              </w:rPr>
              <w:t xml:space="preserve">262 </w:t>
            </w:r>
          </w:p>
        </w:tc>
        <w:tc>
          <w:tcPr>
            <w:tcW w:w="1402" w:type="dxa"/>
            <w:gridSpan w:val="2"/>
            <w:tcBorders>
              <w:top w:val="nil"/>
              <w:left w:val="nil"/>
              <w:bottom w:val="nil"/>
              <w:right w:val="nil"/>
            </w:tcBorders>
            <w:shd w:val="clear" w:color="auto" w:fill="auto"/>
            <w:noWrap/>
            <w:vAlign w:val="bottom"/>
            <w:hideMark/>
          </w:tcPr>
          <w:p w:rsidR="00E600C0" w:rsidRPr="00A60E7D" w:rsidRDefault="00E600C0" w:rsidP="00E600C0">
            <w:pPr>
              <w:jc w:val="right"/>
              <w:rPr>
                <w:sz w:val="20"/>
                <w:szCs w:val="20"/>
              </w:rPr>
            </w:pPr>
            <w:r w:rsidRPr="00A60E7D">
              <w:rPr>
                <w:sz w:val="20"/>
                <w:szCs w:val="20"/>
              </w:rPr>
              <w:t xml:space="preserve">10,878 </w:t>
            </w:r>
          </w:p>
        </w:tc>
        <w:tc>
          <w:tcPr>
            <w:tcW w:w="1287" w:type="dxa"/>
            <w:tcBorders>
              <w:top w:val="nil"/>
              <w:left w:val="nil"/>
              <w:bottom w:val="nil"/>
              <w:right w:val="nil"/>
            </w:tcBorders>
            <w:shd w:val="clear" w:color="auto" w:fill="auto"/>
            <w:noWrap/>
            <w:vAlign w:val="bottom"/>
            <w:hideMark/>
          </w:tcPr>
          <w:p w:rsidR="00E600C0" w:rsidRPr="00A60E7D" w:rsidRDefault="00E600C0" w:rsidP="00E600C0">
            <w:pPr>
              <w:jc w:val="right"/>
              <w:rPr>
                <w:sz w:val="20"/>
                <w:szCs w:val="20"/>
              </w:rPr>
            </w:pPr>
            <w:r w:rsidRPr="00A60E7D">
              <w:rPr>
                <w:sz w:val="20"/>
                <w:szCs w:val="20"/>
              </w:rPr>
              <w:t xml:space="preserve">0 </w:t>
            </w:r>
          </w:p>
        </w:tc>
        <w:tc>
          <w:tcPr>
            <w:tcW w:w="1892" w:type="dxa"/>
            <w:tcBorders>
              <w:top w:val="nil"/>
              <w:left w:val="nil"/>
              <w:bottom w:val="nil"/>
              <w:right w:val="single" w:sz="8" w:space="0" w:color="auto"/>
            </w:tcBorders>
            <w:shd w:val="clear" w:color="auto" w:fill="auto"/>
            <w:noWrap/>
            <w:vAlign w:val="bottom"/>
            <w:hideMark/>
          </w:tcPr>
          <w:p w:rsidR="00E600C0" w:rsidRPr="00A60E7D" w:rsidRDefault="00E600C0" w:rsidP="00E600C0">
            <w:pPr>
              <w:jc w:val="right"/>
              <w:rPr>
                <w:sz w:val="20"/>
                <w:szCs w:val="20"/>
              </w:rPr>
            </w:pPr>
            <w:r w:rsidRPr="00A60E7D">
              <w:rPr>
                <w:sz w:val="20"/>
                <w:szCs w:val="20"/>
              </w:rPr>
              <w:t>10,878</w:t>
            </w:r>
          </w:p>
        </w:tc>
      </w:tr>
      <w:tr w:rsidR="00E600C0" w:rsidRPr="00A60E7D" w:rsidTr="0004005B">
        <w:trPr>
          <w:trHeight w:val="300"/>
          <w:jc w:val="center"/>
        </w:trPr>
        <w:tc>
          <w:tcPr>
            <w:tcW w:w="466" w:type="dxa"/>
            <w:tcBorders>
              <w:top w:val="nil"/>
              <w:left w:val="single" w:sz="8" w:space="0" w:color="auto"/>
              <w:bottom w:val="nil"/>
              <w:right w:val="nil"/>
            </w:tcBorders>
            <w:shd w:val="clear" w:color="auto" w:fill="auto"/>
            <w:noWrap/>
            <w:vAlign w:val="bottom"/>
            <w:hideMark/>
          </w:tcPr>
          <w:p w:rsidR="00E600C0" w:rsidRPr="00A60E7D" w:rsidRDefault="00E600C0" w:rsidP="00E600C0">
            <w:pPr>
              <w:rPr>
                <w:color w:val="000000"/>
                <w:sz w:val="20"/>
                <w:szCs w:val="20"/>
              </w:rPr>
            </w:pPr>
            <w:r w:rsidRPr="00A60E7D">
              <w:rPr>
                <w:color w:val="000000"/>
                <w:sz w:val="20"/>
                <w:szCs w:val="20"/>
              </w:rPr>
              <w:t> </w:t>
            </w:r>
          </w:p>
        </w:tc>
        <w:tc>
          <w:tcPr>
            <w:tcW w:w="3599" w:type="dxa"/>
            <w:tcBorders>
              <w:top w:val="nil"/>
              <w:left w:val="nil"/>
              <w:bottom w:val="nil"/>
              <w:right w:val="nil"/>
            </w:tcBorders>
            <w:shd w:val="clear" w:color="auto" w:fill="auto"/>
            <w:noWrap/>
            <w:vAlign w:val="bottom"/>
            <w:hideMark/>
          </w:tcPr>
          <w:p w:rsidR="00E600C0" w:rsidRPr="00A60E7D" w:rsidRDefault="00E600C0" w:rsidP="00E600C0">
            <w:pPr>
              <w:rPr>
                <w:color w:val="000000"/>
                <w:sz w:val="20"/>
                <w:szCs w:val="20"/>
              </w:rPr>
            </w:pPr>
          </w:p>
        </w:tc>
        <w:tc>
          <w:tcPr>
            <w:tcW w:w="1122" w:type="dxa"/>
            <w:tcBorders>
              <w:top w:val="nil"/>
              <w:left w:val="nil"/>
              <w:bottom w:val="nil"/>
              <w:right w:val="nil"/>
            </w:tcBorders>
            <w:shd w:val="clear" w:color="auto" w:fill="auto"/>
            <w:noWrap/>
            <w:vAlign w:val="bottom"/>
            <w:hideMark/>
          </w:tcPr>
          <w:p w:rsidR="00E600C0" w:rsidRPr="00A60E7D" w:rsidRDefault="00E600C0" w:rsidP="00E600C0">
            <w:pPr>
              <w:rPr>
                <w:sz w:val="20"/>
                <w:szCs w:val="20"/>
              </w:rPr>
            </w:pPr>
          </w:p>
        </w:tc>
        <w:tc>
          <w:tcPr>
            <w:tcW w:w="1839" w:type="dxa"/>
            <w:tcBorders>
              <w:top w:val="nil"/>
              <w:left w:val="nil"/>
              <w:bottom w:val="nil"/>
              <w:right w:val="nil"/>
            </w:tcBorders>
            <w:shd w:val="clear" w:color="auto" w:fill="auto"/>
            <w:noWrap/>
            <w:vAlign w:val="bottom"/>
            <w:hideMark/>
          </w:tcPr>
          <w:p w:rsidR="00E600C0" w:rsidRPr="00A60E7D" w:rsidRDefault="00E600C0" w:rsidP="00E600C0">
            <w:pPr>
              <w:rPr>
                <w:sz w:val="20"/>
                <w:szCs w:val="20"/>
              </w:rPr>
            </w:pPr>
          </w:p>
        </w:tc>
        <w:tc>
          <w:tcPr>
            <w:tcW w:w="1402" w:type="dxa"/>
            <w:gridSpan w:val="2"/>
            <w:tcBorders>
              <w:top w:val="nil"/>
              <w:left w:val="nil"/>
              <w:bottom w:val="nil"/>
              <w:right w:val="nil"/>
            </w:tcBorders>
            <w:shd w:val="clear" w:color="auto" w:fill="auto"/>
            <w:noWrap/>
            <w:vAlign w:val="bottom"/>
            <w:hideMark/>
          </w:tcPr>
          <w:p w:rsidR="00E600C0" w:rsidRPr="00A60E7D" w:rsidRDefault="00E600C0" w:rsidP="00E600C0">
            <w:pPr>
              <w:rPr>
                <w:sz w:val="20"/>
                <w:szCs w:val="20"/>
              </w:rPr>
            </w:pPr>
          </w:p>
        </w:tc>
        <w:tc>
          <w:tcPr>
            <w:tcW w:w="1287" w:type="dxa"/>
            <w:tcBorders>
              <w:top w:val="nil"/>
              <w:left w:val="nil"/>
              <w:bottom w:val="nil"/>
              <w:right w:val="nil"/>
            </w:tcBorders>
            <w:shd w:val="clear" w:color="auto" w:fill="auto"/>
            <w:noWrap/>
            <w:vAlign w:val="bottom"/>
            <w:hideMark/>
          </w:tcPr>
          <w:p w:rsidR="00E600C0" w:rsidRPr="00A60E7D" w:rsidRDefault="00E600C0" w:rsidP="00E600C0">
            <w:pPr>
              <w:rPr>
                <w:sz w:val="20"/>
                <w:szCs w:val="20"/>
              </w:rPr>
            </w:pPr>
          </w:p>
        </w:tc>
        <w:tc>
          <w:tcPr>
            <w:tcW w:w="1892" w:type="dxa"/>
            <w:tcBorders>
              <w:top w:val="nil"/>
              <w:left w:val="nil"/>
              <w:bottom w:val="nil"/>
              <w:right w:val="single" w:sz="8" w:space="0" w:color="auto"/>
            </w:tcBorders>
            <w:shd w:val="clear" w:color="auto" w:fill="auto"/>
            <w:noWrap/>
            <w:vAlign w:val="bottom"/>
            <w:hideMark/>
          </w:tcPr>
          <w:p w:rsidR="00E600C0" w:rsidRPr="00A60E7D" w:rsidRDefault="00E600C0" w:rsidP="00E600C0">
            <w:pPr>
              <w:rPr>
                <w:sz w:val="20"/>
                <w:szCs w:val="20"/>
              </w:rPr>
            </w:pPr>
            <w:r w:rsidRPr="00A60E7D">
              <w:rPr>
                <w:sz w:val="20"/>
                <w:szCs w:val="20"/>
              </w:rPr>
              <w:t> </w:t>
            </w:r>
          </w:p>
        </w:tc>
      </w:tr>
      <w:tr w:rsidR="00E600C0" w:rsidRPr="00A60E7D" w:rsidTr="0004005B">
        <w:trPr>
          <w:trHeight w:val="300"/>
          <w:jc w:val="center"/>
        </w:trPr>
        <w:tc>
          <w:tcPr>
            <w:tcW w:w="466" w:type="dxa"/>
            <w:tcBorders>
              <w:top w:val="nil"/>
              <w:left w:val="single" w:sz="8" w:space="0" w:color="auto"/>
              <w:bottom w:val="nil"/>
              <w:right w:val="nil"/>
            </w:tcBorders>
            <w:shd w:val="clear" w:color="auto" w:fill="auto"/>
            <w:noWrap/>
            <w:vAlign w:val="bottom"/>
            <w:hideMark/>
          </w:tcPr>
          <w:p w:rsidR="00E600C0" w:rsidRPr="00A60E7D" w:rsidRDefault="00E600C0" w:rsidP="00E600C0">
            <w:pPr>
              <w:jc w:val="right"/>
              <w:rPr>
                <w:color w:val="000000"/>
                <w:sz w:val="20"/>
                <w:szCs w:val="20"/>
              </w:rPr>
            </w:pPr>
            <w:r w:rsidRPr="00A60E7D">
              <w:rPr>
                <w:color w:val="000000"/>
                <w:sz w:val="20"/>
                <w:szCs w:val="20"/>
              </w:rPr>
              <w:t>4.</w:t>
            </w:r>
          </w:p>
        </w:tc>
        <w:tc>
          <w:tcPr>
            <w:tcW w:w="3599" w:type="dxa"/>
            <w:tcBorders>
              <w:top w:val="nil"/>
              <w:left w:val="nil"/>
              <w:bottom w:val="nil"/>
              <w:right w:val="nil"/>
            </w:tcBorders>
            <w:shd w:val="clear" w:color="auto" w:fill="auto"/>
            <w:noWrap/>
            <w:vAlign w:val="bottom"/>
            <w:hideMark/>
          </w:tcPr>
          <w:p w:rsidR="00E600C0" w:rsidRPr="00A60E7D" w:rsidRDefault="00E600C0" w:rsidP="00E600C0">
            <w:pPr>
              <w:rPr>
                <w:color w:val="000000"/>
                <w:sz w:val="20"/>
                <w:szCs w:val="20"/>
              </w:rPr>
            </w:pPr>
            <w:r w:rsidRPr="00A60E7D">
              <w:rPr>
                <w:color w:val="000000"/>
                <w:sz w:val="20"/>
                <w:szCs w:val="20"/>
              </w:rPr>
              <w:t xml:space="preserve">  AMORTIZATION</w:t>
            </w:r>
          </w:p>
        </w:tc>
        <w:tc>
          <w:tcPr>
            <w:tcW w:w="1122" w:type="dxa"/>
            <w:tcBorders>
              <w:top w:val="nil"/>
              <w:left w:val="nil"/>
              <w:bottom w:val="nil"/>
              <w:right w:val="nil"/>
            </w:tcBorders>
            <w:shd w:val="clear" w:color="auto" w:fill="auto"/>
            <w:noWrap/>
            <w:vAlign w:val="bottom"/>
            <w:hideMark/>
          </w:tcPr>
          <w:p w:rsidR="00E600C0" w:rsidRPr="00A60E7D" w:rsidRDefault="00E600C0" w:rsidP="00E600C0">
            <w:pPr>
              <w:jc w:val="right"/>
              <w:rPr>
                <w:sz w:val="20"/>
                <w:szCs w:val="20"/>
              </w:rPr>
            </w:pPr>
            <w:r w:rsidRPr="00A60E7D">
              <w:rPr>
                <w:sz w:val="20"/>
                <w:szCs w:val="20"/>
              </w:rPr>
              <w:t xml:space="preserve">0 </w:t>
            </w:r>
          </w:p>
        </w:tc>
        <w:tc>
          <w:tcPr>
            <w:tcW w:w="1839" w:type="dxa"/>
            <w:tcBorders>
              <w:top w:val="nil"/>
              <w:left w:val="nil"/>
              <w:bottom w:val="nil"/>
              <w:right w:val="nil"/>
            </w:tcBorders>
            <w:shd w:val="clear" w:color="auto" w:fill="auto"/>
            <w:noWrap/>
            <w:vAlign w:val="bottom"/>
            <w:hideMark/>
          </w:tcPr>
          <w:p w:rsidR="00E600C0" w:rsidRPr="00A60E7D" w:rsidRDefault="00E600C0" w:rsidP="00E600C0">
            <w:pPr>
              <w:jc w:val="right"/>
              <w:rPr>
                <w:sz w:val="20"/>
                <w:szCs w:val="20"/>
              </w:rPr>
            </w:pPr>
            <w:r w:rsidRPr="00A60E7D">
              <w:rPr>
                <w:sz w:val="20"/>
                <w:szCs w:val="20"/>
              </w:rPr>
              <w:t xml:space="preserve">0 </w:t>
            </w:r>
          </w:p>
        </w:tc>
        <w:tc>
          <w:tcPr>
            <w:tcW w:w="1402" w:type="dxa"/>
            <w:gridSpan w:val="2"/>
            <w:tcBorders>
              <w:top w:val="nil"/>
              <w:left w:val="nil"/>
              <w:bottom w:val="nil"/>
              <w:right w:val="nil"/>
            </w:tcBorders>
            <w:shd w:val="clear" w:color="auto" w:fill="auto"/>
            <w:noWrap/>
            <w:vAlign w:val="bottom"/>
            <w:hideMark/>
          </w:tcPr>
          <w:p w:rsidR="00E600C0" w:rsidRPr="00A60E7D" w:rsidRDefault="00E600C0" w:rsidP="00E600C0">
            <w:pPr>
              <w:jc w:val="right"/>
              <w:rPr>
                <w:sz w:val="20"/>
                <w:szCs w:val="20"/>
              </w:rPr>
            </w:pPr>
            <w:r w:rsidRPr="00A60E7D">
              <w:rPr>
                <w:sz w:val="20"/>
                <w:szCs w:val="20"/>
              </w:rPr>
              <w:t xml:space="preserve">0 </w:t>
            </w:r>
          </w:p>
        </w:tc>
        <w:tc>
          <w:tcPr>
            <w:tcW w:w="1287" w:type="dxa"/>
            <w:tcBorders>
              <w:top w:val="nil"/>
              <w:left w:val="nil"/>
              <w:bottom w:val="nil"/>
              <w:right w:val="nil"/>
            </w:tcBorders>
            <w:shd w:val="clear" w:color="auto" w:fill="auto"/>
            <w:noWrap/>
            <w:vAlign w:val="bottom"/>
            <w:hideMark/>
          </w:tcPr>
          <w:p w:rsidR="00E600C0" w:rsidRPr="00A60E7D" w:rsidRDefault="00E600C0" w:rsidP="00E600C0">
            <w:pPr>
              <w:jc w:val="right"/>
              <w:rPr>
                <w:sz w:val="20"/>
                <w:szCs w:val="20"/>
              </w:rPr>
            </w:pPr>
            <w:r w:rsidRPr="00A60E7D">
              <w:rPr>
                <w:sz w:val="20"/>
                <w:szCs w:val="20"/>
              </w:rPr>
              <w:t xml:space="preserve">0 </w:t>
            </w:r>
          </w:p>
        </w:tc>
        <w:tc>
          <w:tcPr>
            <w:tcW w:w="1892" w:type="dxa"/>
            <w:tcBorders>
              <w:top w:val="nil"/>
              <w:left w:val="nil"/>
              <w:bottom w:val="nil"/>
              <w:right w:val="single" w:sz="8" w:space="0" w:color="auto"/>
            </w:tcBorders>
            <w:shd w:val="clear" w:color="auto" w:fill="auto"/>
            <w:noWrap/>
            <w:vAlign w:val="bottom"/>
            <w:hideMark/>
          </w:tcPr>
          <w:p w:rsidR="00E600C0" w:rsidRPr="00A60E7D" w:rsidRDefault="00E600C0" w:rsidP="00E600C0">
            <w:pPr>
              <w:jc w:val="right"/>
              <w:rPr>
                <w:sz w:val="20"/>
                <w:szCs w:val="20"/>
              </w:rPr>
            </w:pPr>
            <w:r w:rsidRPr="00A60E7D">
              <w:rPr>
                <w:sz w:val="20"/>
                <w:szCs w:val="20"/>
              </w:rPr>
              <w:t xml:space="preserve">0 </w:t>
            </w:r>
          </w:p>
        </w:tc>
      </w:tr>
      <w:tr w:rsidR="00E600C0" w:rsidRPr="00A60E7D" w:rsidTr="0004005B">
        <w:trPr>
          <w:trHeight w:val="300"/>
          <w:jc w:val="center"/>
        </w:trPr>
        <w:tc>
          <w:tcPr>
            <w:tcW w:w="466" w:type="dxa"/>
            <w:tcBorders>
              <w:top w:val="nil"/>
              <w:left w:val="single" w:sz="8" w:space="0" w:color="auto"/>
              <w:bottom w:val="nil"/>
              <w:right w:val="nil"/>
            </w:tcBorders>
            <w:shd w:val="clear" w:color="auto" w:fill="auto"/>
            <w:noWrap/>
            <w:vAlign w:val="bottom"/>
            <w:hideMark/>
          </w:tcPr>
          <w:p w:rsidR="00E600C0" w:rsidRPr="00A60E7D" w:rsidRDefault="00E600C0" w:rsidP="00E600C0">
            <w:pPr>
              <w:rPr>
                <w:color w:val="000000"/>
                <w:sz w:val="20"/>
                <w:szCs w:val="20"/>
              </w:rPr>
            </w:pPr>
            <w:r w:rsidRPr="00A60E7D">
              <w:rPr>
                <w:color w:val="000000"/>
                <w:sz w:val="20"/>
                <w:szCs w:val="20"/>
              </w:rPr>
              <w:t> </w:t>
            </w:r>
          </w:p>
        </w:tc>
        <w:tc>
          <w:tcPr>
            <w:tcW w:w="3599" w:type="dxa"/>
            <w:tcBorders>
              <w:top w:val="nil"/>
              <w:left w:val="nil"/>
              <w:bottom w:val="nil"/>
              <w:right w:val="nil"/>
            </w:tcBorders>
            <w:shd w:val="clear" w:color="auto" w:fill="auto"/>
            <w:noWrap/>
            <w:vAlign w:val="bottom"/>
            <w:hideMark/>
          </w:tcPr>
          <w:p w:rsidR="00E600C0" w:rsidRPr="00A60E7D" w:rsidRDefault="00E600C0" w:rsidP="00E600C0">
            <w:pPr>
              <w:rPr>
                <w:color w:val="000000"/>
                <w:sz w:val="20"/>
                <w:szCs w:val="20"/>
              </w:rPr>
            </w:pPr>
          </w:p>
        </w:tc>
        <w:tc>
          <w:tcPr>
            <w:tcW w:w="1122" w:type="dxa"/>
            <w:tcBorders>
              <w:top w:val="nil"/>
              <w:left w:val="nil"/>
              <w:bottom w:val="nil"/>
              <w:right w:val="nil"/>
            </w:tcBorders>
            <w:shd w:val="clear" w:color="auto" w:fill="auto"/>
            <w:noWrap/>
            <w:vAlign w:val="bottom"/>
            <w:hideMark/>
          </w:tcPr>
          <w:p w:rsidR="00E600C0" w:rsidRPr="00A60E7D" w:rsidRDefault="00E600C0" w:rsidP="00E600C0">
            <w:pPr>
              <w:rPr>
                <w:sz w:val="20"/>
                <w:szCs w:val="20"/>
              </w:rPr>
            </w:pPr>
          </w:p>
        </w:tc>
        <w:tc>
          <w:tcPr>
            <w:tcW w:w="1839" w:type="dxa"/>
            <w:tcBorders>
              <w:top w:val="nil"/>
              <w:left w:val="nil"/>
              <w:bottom w:val="nil"/>
              <w:right w:val="nil"/>
            </w:tcBorders>
            <w:shd w:val="clear" w:color="auto" w:fill="auto"/>
            <w:noWrap/>
            <w:vAlign w:val="bottom"/>
            <w:hideMark/>
          </w:tcPr>
          <w:p w:rsidR="00E600C0" w:rsidRPr="00A60E7D" w:rsidRDefault="00E600C0" w:rsidP="00E600C0">
            <w:pPr>
              <w:rPr>
                <w:sz w:val="20"/>
                <w:szCs w:val="20"/>
              </w:rPr>
            </w:pPr>
          </w:p>
        </w:tc>
        <w:tc>
          <w:tcPr>
            <w:tcW w:w="1402" w:type="dxa"/>
            <w:gridSpan w:val="2"/>
            <w:tcBorders>
              <w:top w:val="nil"/>
              <w:left w:val="nil"/>
              <w:bottom w:val="nil"/>
              <w:right w:val="nil"/>
            </w:tcBorders>
            <w:shd w:val="clear" w:color="auto" w:fill="auto"/>
            <w:noWrap/>
            <w:vAlign w:val="bottom"/>
            <w:hideMark/>
          </w:tcPr>
          <w:p w:rsidR="00E600C0" w:rsidRPr="00A60E7D" w:rsidRDefault="00E600C0" w:rsidP="00E600C0">
            <w:pPr>
              <w:rPr>
                <w:sz w:val="20"/>
                <w:szCs w:val="20"/>
              </w:rPr>
            </w:pPr>
          </w:p>
        </w:tc>
        <w:tc>
          <w:tcPr>
            <w:tcW w:w="1287" w:type="dxa"/>
            <w:tcBorders>
              <w:top w:val="nil"/>
              <w:left w:val="nil"/>
              <w:bottom w:val="nil"/>
              <w:right w:val="nil"/>
            </w:tcBorders>
            <w:shd w:val="clear" w:color="auto" w:fill="auto"/>
            <w:noWrap/>
            <w:vAlign w:val="bottom"/>
            <w:hideMark/>
          </w:tcPr>
          <w:p w:rsidR="00E600C0" w:rsidRPr="00A60E7D" w:rsidRDefault="00E600C0" w:rsidP="00E600C0">
            <w:pPr>
              <w:rPr>
                <w:sz w:val="20"/>
                <w:szCs w:val="20"/>
              </w:rPr>
            </w:pPr>
          </w:p>
        </w:tc>
        <w:tc>
          <w:tcPr>
            <w:tcW w:w="1892" w:type="dxa"/>
            <w:tcBorders>
              <w:top w:val="nil"/>
              <w:left w:val="nil"/>
              <w:bottom w:val="nil"/>
              <w:right w:val="single" w:sz="8" w:space="0" w:color="auto"/>
            </w:tcBorders>
            <w:shd w:val="clear" w:color="auto" w:fill="auto"/>
            <w:noWrap/>
            <w:vAlign w:val="bottom"/>
            <w:hideMark/>
          </w:tcPr>
          <w:p w:rsidR="00E600C0" w:rsidRPr="00A60E7D" w:rsidRDefault="00E600C0" w:rsidP="00E600C0">
            <w:pPr>
              <w:rPr>
                <w:sz w:val="20"/>
                <w:szCs w:val="20"/>
              </w:rPr>
            </w:pPr>
            <w:r w:rsidRPr="00A60E7D">
              <w:rPr>
                <w:sz w:val="20"/>
                <w:szCs w:val="20"/>
              </w:rPr>
              <w:t> </w:t>
            </w:r>
          </w:p>
        </w:tc>
      </w:tr>
      <w:tr w:rsidR="00E600C0" w:rsidRPr="00A60E7D" w:rsidTr="0004005B">
        <w:trPr>
          <w:trHeight w:val="300"/>
          <w:jc w:val="center"/>
        </w:trPr>
        <w:tc>
          <w:tcPr>
            <w:tcW w:w="466" w:type="dxa"/>
            <w:tcBorders>
              <w:top w:val="nil"/>
              <w:left w:val="single" w:sz="8" w:space="0" w:color="auto"/>
              <w:bottom w:val="nil"/>
              <w:right w:val="nil"/>
            </w:tcBorders>
            <w:shd w:val="clear" w:color="auto" w:fill="auto"/>
            <w:noWrap/>
            <w:vAlign w:val="bottom"/>
            <w:hideMark/>
          </w:tcPr>
          <w:p w:rsidR="00E600C0" w:rsidRPr="00A60E7D" w:rsidRDefault="00E600C0" w:rsidP="00E600C0">
            <w:pPr>
              <w:jc w:val="right"/>
              <w:rPr>
                <w:color w:val="000000"/>
                <w:sz w:val="20"/>
                <w:szCs w:val="20"/>
              </w:rPr>
            </w:pPr>
            <w:r w:rsidRPr="00A60E7D">
              <w:rPr>
                <w:color w:val="000000"/>
                <w:sz w:val="20"/>
                <w:szCs w:val="20"/>
              </w:rPr>
              <w:t>5.</w:t>
            </w:r>
          </w:p>
        </w:tc>
        <w:tc>
          <w:tcPr>
            <w:tcW w:w="3599" w:type="dxa"/>
            <w:tcBorders>
              <w:top w:val="nil"/>
              <w:left w:val="nil"/>
              <w:bottom w:val="nil"/>
              <w:right w:val="nil"/>
            </w:tcBorders>
            <w:shd w:val="clear" w:color="auto" w:fill="auto"/>
            <w:noWrap/>
            <w:vAlign w:val="bottom"/>
            <w:hideMark/>
          </w:tcPr>
          <w:p w:rsidR="00E600C0" w:rsidRPr="00A60E7D" w:rsidRDefault="00E600C0" w:rsidP="00E600C0">
            <w:pPr>
              <w:rPr>
                <w:color w:val="000000"/>
                <w:sz w:val="20"/>
                <w:szCs w:val="20"/>
              </w:rPr>
            </w:pPr>
            <w:r w:rsidRPr="00A60E7D">
              <w:rPr>
                <w:color w:val="000000"/>
                <w:sz w:val="20"/>
                <w:szCs w:val="20"/>
              </w:rPr>
              <w:t xml:space="preserve">  TAXES OTHER THAN INCOME</w:t>
            </w:r>
          </w:p>
        </w:tc>
        <w:tc>
          <w:tcPr>
            <w:tcW w:w="1122" w:type="dxa"/>
            <w:tcBorders>
              <w:top w:val="nil"/>
              <w:left w:val="nil"/>
              <w:bottom w:val="nil"/>
              <w:right w:val="nil"/>
            </w:tcBorders>
            <w:shd w:val="clear" w:color="auto" w:fill="auto"/>
            <w:noWrap/>
            <w:vAlign w:val="bottom"/>
            <w:hideMark/>
          </w:tcPr>
          <w:p w:rsidR="00E600C0" w:rsidRPr="00A60E7D" w:rsidRDefault="00E600C0" w:rsidP="00E600C0">
            <w:pPr>
              <w:jc w:val="right"/>
              <w:rPr>
                <w:sz w:val="20"/>
                <w:szCs w:val="20"/>
              </w:rPr>
            </w:pPr>
            <w:r w:rsidRPr="00A60E7D">
              <w:rPr>
                <w:sz w:val="20"/>
                <w:szCs w:val="20"/>
              </w:rPr>
              <w:t>17,724</w:t>
            </w:r>
          </w:p>
        </w:tc>
        <w:tc>
          <w:tcPr>
            <w:tcW w:w="1839" w:type="dxa"/>
            <w:tcBorders>
              <w:top w:val="nil"/>
              <w:left w:val="nil"/>
              <w:bottom w:val="nil"/>
              <w:right w:val="nil"/>
            </w:tcBorders>
            <w:shd w:val="clear" w:color="auto" w:fill="auto"/>
            <w:noWrap/>
            <w:vAlign w:val="bottom"/>
            <w:hideMark/>
          </w:tcPr>
          <w:p w:rsidR="00E600C0" w:rsidRPr="00A60E7D" w:rsidRDefault="00E600C0" w:rsidP="00E600C0">
            <w:pPr>
              <w:jc w:val="right"/>
              <w:rPr>
                <w:sz w:val="20"/>
                <w:szCs w:val="20"/>
              </w:rPr>
            </w:pPr>
            <w:r w:rsidRPr="00A60E7D">
              <w:rPr>
                <w:sz w:val="20"/>
                <w:szCs w:val="20"/>
              </w:rPr>
              <w:t xml:space="preserve">93 </w:t>
            </w:r>
          </w:p>
        </w:tc>
        <w:tc>
          <w:tcPr>
            <w:tcW w:w="1402" w:type="dxa"/>
            <w:gridSpan w:val="2"/>
            <w:tcBorders>
              <w:top w:val="nil"/>
              <w:left w:val="nil"/>
              <w:bottom w:val="nil"/>
              <w:right w:val="nil"/>
            </w:tcBorders>
            <w:shd w:val="clear" w:color="auto" w:fill="auto"/>
            <w:noWrap/>
            <w:vAlign w:val="bottom"/>
            <w:hideMark/>
          </w:tcPr>
          <w:p w:rsidR="00E600C0" w:rsidRPr="00A60E7D" w:rsidRDefault="00E600C0" w:rsidP="00E600C0">
            <w:pPr>
              <w:jc w:val="right"/>
              <w:rPr>
                <w:sz w:val="20"/>
                <w:szCs w:val="20"/>
              </w:rPr>
            </w:pPr>
            <w:r w:rsidRPr="00A60E7D">
              <w:rPr>
                <w:sz w:val="20"/>
                <w:szCs w:val="20"/>
              </w:rPr>
              <w:t xml:space="preserve">17,817 </w:t>
            </w:r>
          </w:p>
        </w:tc>
        <w:tc>
          <w:tcPr>
            <w:tcW w:w="1287" w:type="dxa"/>
            <w:tcBorders>
              <w:top w:val="nil"/>
              <w:left w:val="nil"/>
              <w:bottom w:val="nil"/>
              <w:right w:val="nil"/>
            </w:tcBorders>
            <w:shd w:val="clear" w:color="auto" w:fill="auto"/>
            <w:noWrap/>
            <w:vAlign w:val="bottom"/>
            <w:hideMark/>
          </w:tcPr>
          <w:p w:rsidR="00E600C0" w:rsidRPr="00A60E7D" w:rsidRDefault="006E10DB" w:rsidP="00FD0A79">
            <w:pPr>
              <w:jc w:val="right"/>
              <w:rPr>
                <w:sz w:val="20"/>
                <w:szCs w:val="20"/>
              </w:rPr>
            </w:pPr>
            <w:r>
              <w:rPr>
                <w:sz w:val="20"/>
                <w:szCs w:val="20"/>
              </w:rPr>
              <w:t>1,4</w:t>
            </w:r>
            <w:r w:rsidR="00FD0A79">
              <w:rPr>
                <w:sz w:val="20"/>
                <w:szCs w:val="20"/>
              </w:rPr>
              <w:t>89</w:t>
            </w:r>
            <w:r w:rsidR="00E600C0" w:rsidRPr="00A60E7D">
              <w:rPr>
                <w:sz w:val="20"/>
                <w:szCs w:val="20"/>
              </w:rPr>
              <w:t xml:space="preserve"> </w:t>
            </w:r>
          </w:p>
        </w:tc>
        <w:tc>
          <w:tcPr>
            <w:tcW w:w="1892" w:type="dxa"/>
            <w:tcBorders>
              <w:top w:val="nil"/>
              <w:left w:val="nil"/>
              <w:bottom w:val="nil"/>
              <w:right w:val="single" w:sz="8" w:space="0" w:color="auto"/>
            </w:tcBorders>
            <w:shd w:val="clear" w:color="auto" w:fill="auto"/>
            <w:noWrap/>
            <w:vAlign w:val="bottom"/>
            <w:hideMark/>
          </w:tcPr>
          <w:p w:rsidR="00E600C0" w:rsidRPr="00A60E7D" w:rsidRDefault="00E600C0" w:rsidP="00FD0A79">
            <w:pPr>
              <w:jc w:val="right"/>
              <w:rPr>
                <w:sz w:val="20"/>
                <w:szCs w:val="20"/>
              </w:rPr>
            </w:pPr>
            <w:r w:rsidRPr="00A60E7D">
              <w:rPr>
                <w:sz w:val="20"/>
                <w:szCs w:val="20"/>
              </w:rPr>
              <w:t>1</w:t>
            </w:r>
            <w:r w:rsidR="00FD0A79">
              <w:rPr>
                <w:sz w:val="20"/>
                <w:szCs w:val="20"/>
              </w:rPr>
              <w:t>9,306</w:t>
            </w:r>
          </w:p>
        </w:tc>
      </w:tr>
      <w:tr w:rsidR="00E600C0" w:rsidRPr="00A60E7D" w:rsidTr="0004005B">
        <w:trPr>
          <w:trHeight w:val="300"/>
          <w:jc w:val="center"/>
        </w:trPr>
        <w:tc>
          <w:tcPr>
            <w:tcW w:w="466" w:type="dxa"/>
            <w:tcBorders>
              <w:top w:val="nil"/>
              <w:left w:val="single" w:sz="8" w:space="0" w:color="auto"/>
              <w:bottom w:val="nil"/>
              <w:right w:val="nil"/>
            </w:tcBorders>
            <w:shd w:val="clear" w:color="auto" w:fill="auto"/>
            <w:noWrap/>
            <w:vAlign w:val="bottom"/>
            <w:hideMark/>
          </w:tcPr>
          <w:p w:rsidR="00E600C0" w:rsidRPr="00A60E7D" w:rsidRDefault="00E600C0" w:rsidP="00E600C0">
            <w:pPr>
              <w:rPr>
                <w:color w:val="000000"/>
                <w:sz w:val="20"/>
                <w:szCs w:val="20"/>
              </w:rPr>
            </w:pPr>
            <w:r w:rsidRPr="00A60E7D">
              <w:rPr>
                <w:color w:val="000000"/>
                <w:sz w:val="20"/>
                <w:szCs w:val="20"/>
              </w:rPr>
              <w:t> </w:t>
            </w:r>
          </w:p>
        </w:tc>
        <w:tc>
          <w:tcPr>
            <w:tcW w:w="3599" w:type="dxa"/>
            <w:tcBorders>
              <w:top w:val="nil"/>
              <w:left w:val="nil"/>
              <w:bottom w:val="nil"/>
              <w:right w:val="nil"/>
            </w:tcBorders>
            <w:shd w:val="clear" w:color="auto" w:fill="auto"/>
            <w:noWrap/>
            <w:vAlign w:val="bottom"/>
            <w:hideMark/>
          </w:tcPr>
          <w:p w:rsidR="00E600C0" w:rsidRPr="00A60E7D" w:rsidRDefault="00E600C0" w:rsidP="00E600C0">
            <w:pPr>
              <w:rPr>
                <w:color w:val="000000"/>
                <w:sz w:val="20"/>
                <w:szCs w:val="20"/>
              </w:rPr>
            </w:pPr>
          </w:p>
        </w:tc>
        <w:tc>
          <w:tcPr>
            <w:tcW w:w="1122" w:type="dxa"/>
            <w:tcBorders>
              <w:top w:val="nil"/>
              <w:left w:val="nil"/>
              <w:bottom w:val="nil"/>
              <w:right w:val="nil"/>
            </w:tcBorders>
            <w:shd w:val="clear" w:color="auto" w:fill="auto"/>
            <w:noWrap/>
            <w:vAlign w:val="bottom"/>
            <w:hideMark/>
          </w:tcPr>
          <w:p w:rsidR="00E600C0" w:rsidRPr="00A60E7D" w:rsidRDefault="00E600C0" w:rsidP="00E600C0">
            <w:pPr>
              <w:rPr>
                <w:sz w:val="20"/>
                <w:szCs w:val="20"/>
              </w:rPr>
            </w:pPr>
          </w:p>
        </w:tc>
        <w:tc>
          <w:tcPr>
            <w:tcW w:w="1839" w:type="dxa"/>
            <w:tcBorders>
              <w:top w:val="nil"/>
              <w:left w:val="nil"/>
              <w:bottom w:val="nil"/>
              <w:right w:val="nil"/>
            </w:tcBorders>
            <w:shd w:val="clear" w:color="auto" w:fill="auto"/>
            <w:noWrap/>
            <w:vAlign w:val="bottom"/>
            <w:hideMark/>
          </w:tcPr>
          <w:p w:rsidR="00E600C0" w:rsidRPr="00A60E7D" w:rsidRDefault="00E600C0" w:rsidP="00E600C0">
            <w:pPr>
              <w:rPr>
                <w:sz w:val="20"/>
                <w:szCs w:val="20"/>
              </w:rPr>
            </w:pPr>
          </w:p>
        </w:tc>
        <w:tc>
          <w:tcPr>
            <w:tcW w:w="1402" w:type="dxa"/>
            <w:gridSpan w:val="2"/>
            <w:tcBorders>
              <w:top w:val="nil"/>
              <w:left w:val="nil"/>
              <w:bottom w:val="nil"/>
              <w:right w:val="nil"/>
            </w:tcBorders>
            <w:shd w:val="clear" w:color="auto" w:fill="auto"/>
            <w:noWrap/>
            <w:vAlign w:val="bottom"/>
            <w:hideMark/>
          </w:tcPr>
          <w:p w:rsidR="00E600C0" w:rsidRPr="00A60E7D" w:rsidRDefault="00E600C0" w:rsidP="00E600C0">
            <w:pPr>
              <w:rPr>
                <w:sz w:val="20"/>
                <w:szCs w:val="20"/>
              </w:rPr>
            </w:pPr>
          </w:p>
        </w:tc>
        <w:tc>
          <w:tcPr>
            <w:tcW w:w="1287" w:type="dxa"/>
            <w:tcBorders>
              <w:top w:val="nil"/>
              <w:left w:val="nil"/>
              <w:bottom w:val="nil"/>
              <w:right w:val="nil"/>
            </w:tcBorders>
            <w:shd w:val="clear" w:color="auto" w:fill="auto"/>
            <w:noWrap/>
            <w:vAlign w:val="bottom"/>
            <w:hideMark/>
          </w:tcPr>
          <w:p w:rsidR="00E600C0" w:rsidRPr="00A60E7D" w:rsidRDefault="00E600C0" w:rsidP="00E600C0">
            <w:pPr>
              <w:rPr>
                <w:sz w:val="20"/>
                <w:szCs w:val="20"/>
              </w:rPr>
            </w:pPr>
          </w:p>
        </w:tc>
        <w:tc>
          <w:tcPr>
            <w:tcW w:w="1892" w:type="dxa"/>
            <w:tcBorders>
              <w:top w:val="nil"/>
              <w:left w:val="nil"/>
              <w:bottom w:val="nil"/>
              <w:right w:val="single" w:sz="8" w:space="0" w:color="auto"/>
            </w:tcBorders>
            <w:shd w:val="clear" w:color="auto" w:fill="auto"/>
            <w:noWrap/>
            <w:vAlign w:val="bottom"/>
            <w:hideMark/>
          </w:tcPr>
          <w:p w:rsidR="00E600C0" w:rsidRPr="00A60E7D" w:rsidRDefault="00E600C0" w:rsidP="00E600C0">
            <w:pPr>
              <w:rPr>
                <w:sz w:val="20"/>
                <w:szCs w:val="20"/>
              </w:rPr>
            </w:pPr>
            <w:r w:rsidRPr="00A60E7D">
              <w:rPr>
                <w:sz w:val="20"/>
                <w:szCs w:val="20"/>
              </w:rPr>
              <w:t> </w:t>
            </w:r>
          </w:p>
        </w:tc>
      </w:tr>
      <w:tr w:rsidR="00E600C0" w:rsidRPr="00A60E7D" w:rsidTr="0004005B">
        <w:trPr>
          <w:trHeight w:val="300"/>
          <w:jc w:val="center"/>
        </w:trPr>
        <w:tc>
          <w:tcPr>
            <w:tcW w:w="466" w:type="dxa"/>
            <w:tcBorders>
              <w:top w:val="nil"/>
              <w:left w:val="single" w:sz="8" w:space="0" w:color="auto"/>
              <w:bottom w:val="nil"/>
              <w:right w:val="nil"/>
            </w:tcBorders>
            <w:shd w:val="clear" w:color="auto" w:fill="auto"/>
            <w:noWrap/>
            <w:vAlign w:val="bottom"/>
            <w:hideMark/>
          </w:tcPr>
          <w:p w:rsidR="00E600C0" w:rsidRPr="00A60E7D" w:rsidRDefault="00E600C0" w:rsidP="00E600C0">
            <w:pPr>
              <w:jc w:val="right"/>
              <w:rPr>
                <w:color w:val="000000"/>
                <w:sz w:val="20"/>
                <w:szCs w:val="20"/>
              </w:rPr>
            </w:pPr>
            <w:r w:rsidRPr="00A60E7D">
              <w:rPr>
                <w:color w:val="000000"/>
                <w:sz w:val="20"/>
                <w:szCs w:val="20"/>
              </w:rPr>
              <w:t>6.</w:t>
            </w:r>
          </w:p>
        </w:tc>
        <w:tc>
          <w:tcPr>
            <w:tcW w:w="3599" w:type="dxa"/>
            <w:tcBorders>
              <w:top w:val="nil"/>
              <w:left w:val="nil"/>
              <w:bottom w:val="nil"/>
              <w:right w:val="nil"/>
            </w:tcBorders>
            <w:shd w:val="clear" w:color="auto" w:fill="auto"/>
            <w:noWrap/>
            <w:vAlign w:val="bottom"/>
            <w:hideMark/>
          </w:tcPr>
          <w:p w:rsidR="00E600C0" w:rsidRPr="00A60E7D" w:rsidRDefault="00E600C0" w:rsidP="00E600C0">
            <w:pPr>
              <w:rPr>
                <w:color w:val="000000"/>
                <w:sz w:val="20"/>
                <w:szCs w:val="20"/>
              </w:rPr>
            </w:pPr>
            <w:r w:rsidRPr="00A60E7D">
              <w:rPr>
                <w:color w:val="000000"/>
                <w:sz w:val="20"/>
                <w:szCs w:val="20"/>
              </w:rPr>
              <w:t xml:space="preserve">  INCOME TAXES</w:t>
            </w:r>
          </w:p>
        </w:tc>
        <w:tc>
          <w:tcPr>
            <w:tcW w:w="1122" w:type="dxa"/>
            <w:tcBorders>
              <w:top w:val="nil"/>
              <w:left w:val="nil"/>
              <w:bottom w:val="nil"/>
              <w:right w:val="nil"/>
            </w:tcBorders>
            <w:shd w:val="clear" w:color="auto" w:fill="auto"/>
            <w:noWrap/>
            <w:vAlign w:val="bottom"/>
            <w:hideMark/>
          </w:tcPr>
          <w:p w:rsidR="00E600C0" w:rsidRPr="00A60E7D" w:rsidRDefault="00E600C0" w:rsidP="00E600C0">
            <w:pPr>
              <w:jc w:val="right"/>
              <w:rPr>
                <w:sz w:val="20"/>
                <w:szCs w:val="20"/>
                <w:u w:val="single"/>
              </w:rPr>
            </w:pPr>
            <w:r w:rsidRPr="00A60E7D">
              <w:rPr>
                <w:sz w:val="20"/>
                <w:szCs w:val="20"/>
                <w:u w:val="single"/>
              </w:rPr>
              <w:t>0</w:t>
            </w:r>
          </w:p>
        </w:tc>
        <w:tc>
          <w:tcPr>
            <w:tcW w:w="1839" w:type="dxa"/>
            <w:tcBorders>
              <w:top w:val="nil"/>
              <w:left w:val="nil"/>
              <w:bottom w:val="nil"/>
              <w:right w:val="nil"/>
            </w:tcBorders>
            <w:shd w:val="clear" w:color="auto" w:fill="auto"/>
            <w:noWrap/>
            <w:vAlign w:val="bottom"/>
            <w:hideMark/>
          </w:tcPr>
          <w:p w:rsidR="00E600C0" w:rsidRPr="00A60E7D" w:rsidRDefault="00E600C0" w:rsidP="00E600C0">
            <w:pPr>
              <w:jc w:val="right"/>
              <w:rPr>
                <w:sz w:val="20"/>
                <w:szCs w:val="20"/>
                <w:u w:val="single"/>
              </w:rPr>
            </w:pPr>
            <w:r w:rsidRPr="00A60E7D">
              <w:rPr>
                <w:sz w:val="20"/>
                <w:szCs w:val="20"/>
                <w:u w:val="single"/>
              </w:rPr>
              <w:t>0</w:t>
            </w:r>
          </w:p>
        </w:tc>
        <w:tc>
          <w:tcPr>
            <w:tcW w:w="1402" w:type="dxa"/>
            <w:gridSpan w:val="2"/>
            <w:tcBorders>
              <w:top w:val="nil"/>
              <w:left w:val="nil"/>
              <w:bottom w:val="nil"/>
              <w:right w:val="nil"/>
            </w:tcBorders>
            <w:shd w:val="clear" w:color="auto" w:fill="auto"/>
            <w:noWrap/>
            <w:vAlign w:val="bottom"/>
            <w:hideMark/>
          </w:tcPr>
          <w:p w:rsidR="00E600C0" w:rsidRPr="00A60E7D" w:rsidRDefault="00E600C0" w:rsidP="00E600C0">
            <w:pPr>
              <w:jc w:val="right"/>
              <w:rPr>
                <w:sz w:val="20"/>
                <w:szCs w:val="20"/>
                <w:u w:val="single"/>
              </w:rPr>
            </w:pPr>
            <w:r w:rsidRPr="00A60E7D">
              <w:rPr>
                <w:sz w:val="20"/>
                <w:szCs w:val="20"/>
                <w:u w:val="single"/>
              </w:rPr>
              <w:t>0</w:t>
            </w:r>
          </w:p>
        </w:tc>
        <w:tc>
          <w:tcPr>
            <w:tcW w:w="1287" w:type="dxa"/>
            <w:tcBorders>
              <w:top w:val="nil"/>
              <w:left w:val="nil"/>
              <w:bottom w:val="nil"/>
              <w:right w:val="nil"/>
            </w:tcBorders>
            <w:shd w:val="clear" w:color="auto" w:fill="auto"/>
            <w:noWrap/>
            <w:vAlign w:val="bottom"/>
            <w:hideMark/>
          </w:tcPr>
          <w:p w:rsidR="00E600C0" w:rsidRPr="00A60E7D" w:rsidRDefault="00E600C0" w:rsidP="00E600C0">
            <w:pPr>
              <w:jc w:val="right"/>
              <w:rPr>
                <w:sz w:val="20"/>
                <w:szCs w:val="20"/>
                <w:u w:val="single"/>
              </w:rPr>
            </w:pPr>
            <w:r w:rsidRPr="00A60E7D">
              <w:rPr>
                <w:sz w:val="20"/>
                <w:szCs w:val="20"/>
                <w:u w:val="single"/>
              </w:rPr>
              <w:t xml:space="preserve">0 </w:t>
            </w:r>
          </w:p>
        </w:tc>
        <w:tc>
          <w:tcPr>
            <w:tcW w:w="1892" w:type="dxa"/>
            <w:tcBorders>
              <w:top w:val="nil"/>
              <w:left w:val="nil"/>
              <w:bottom w:val="nil"/>
              <w:right w:val="single" w:sz="8" w:space="0" w:color="auto"/>
            </w:tcBorders>
            <w:shd w:val="clear" w:color="auto" w:fill="auto"/>
            <w:noWrap/>
            <w:vAlign w:val="bottom"/>
            <w:hideMark/>
          </w:tcPr>
          <w:p w:rsidR="00E600C0" w:rsidRPr="00A60E7D" w:rsidRDefault="00E600C0" w:rsidP="00E600C0">
            <w:pPr>
              <w:jc w:val="right"/>
              <w:rPr>
                <w:sz w:val="20"/>
                <w:szCs w:val="20"/>
                <w:u w:val="single"/>
              </w:rPr>
            </w:pPr>
            <w:r w:rsidRPr="00A60E7D">
              <w:rPr>
                <w:sz w:val="20"/>
                <w:szCs w:val="20"/>
                <w:u w:val="single"/>
              </w:rPr>
              <w:t xml:space="preserve">0 </w:t>
            </w:r>
          </w:p>
        </w:tc>
      </w:tr>
      <w:tr w:rsidR="00E600C0" w:rsidRPr="00A60E7D" w:rsidTr="0004005B">
        <w:trPr>
          <w:trHeight w:val="300"/>
          <w:jc w:val="center"/>
        </w:trPr>
        <w:tc>
          <w:tcPr>
            <w:tcW w:w="466" w:type="dxa"/>
            <w:tcBorders>
              <w:top w:val="nil"/>
              <w:left w:val="single" w:sz="8" w:space="0" w:color="auto"/>
              <w:bottom w:val="nil"/>
              <w:right w:val="nil"/>
            </w:tcBorders>
            <w:shd w:val="clear" w:color="auto" w:fill="auto"/>
            <w:noWrap/>
            <w:vAlign w:val="bottom"/>
            <w:hideMark/>
          </w:tcPr>
          <w:p w:rsidR="00E600C0" w:rsidRPr="00A60E7D" w:rsidRDefault="00E600C0" w:rsidP="00E600C0">
            <w:pPr>
              <w:rPr>
                <w:color w:val="000000"/>
                <w:sz w:val="20"/>
                <w:szCs w:val="20"/>
              </w:rPr>
            </w:pPr>
            <w:r w:rsidRPr="00A60E7D">
              <w:rPr>
                <w:color w:val="000000"/>
                <w:sz w:val="20"/>
                <w:szCs w:val="20"/>
              </w:rPr>
              <w:t> </w:t>
            </w:r>
          </w:p>
        </w:tc>
        <w:tc>
          <w:tcPr>
            <w:tcW w:w="3599" w:type="dxa"/>
            <w:tcBorders>
              <w:top w:val="nil"/>
              <w:left w:val="nil"/>
              <w:bottom w:val="nil"/>
              <w:right w:val="nil"/>
            </w:tcBorders>
            <w:shd w:val="clear" w:color="auto" w:fill="auto"/>
            <w:noWrap/>
            <w:vAlign w:val="bottom"/>
            <w:hideMark/>
          </w:tcPr>
          <w:p w:rsidR="00E600C0" w:rsidRPr="00A60E7D" w:rsidRDefault="00E600C0" w:rsidP="00E600C0">
            <w:pPr>
              <w:rPr>
                <w:color w:val="000000"/>
                <w:sz w:val="20"/>
                <w:szCs w:val="20"/>
              </w:rPr>
            </w:pPr>
          </w:p>
        </w:tc>
        <w:tc>
          <w:tcPr>
            <w:tcW w:w="1122" w:type="dxa"/>
            <w:tcBorders>
              <w:top w:val="nil"/>
              <w:left w:val="nil"/>
              <w:bottom w:val="nil"/>
              <w:right w:val="nil"/>
            </w:tcBorders>
            <w:shd w:val="clear" w:color="auto" w:fill="auto"/>
            <w:noWrap/>
            <w:vAlign w:val="bottom"/>
            <w:hideMark/>
          </w:tcPr>
          <w:p w:rsidR="00E600C0" w:rsidRPr="00A60E7D" w:rsidRDefault="00E600C0" w:rsidP="00E600C0">
            <w:pPr>
              <w:rPr>
                <w:sz w:val="20"/>
                <w:szCs w:val="20"/>
              </w:rPr>
            </w:pPr>
          </w:p>
        </w:tc>
        <w:tc>
          <w:tcPr>
            <w:tcW w:w="1839" w:type="dxa"/>
            <w:tcBorders>
              <w:top w:val="nil"/>
              <w:left w:val="nil"/>
              <w:bottom w:val="nil"/>
              <w:right w:val="nil"/>
            </w:tcBorders>
            <w:shd w:val="clear" w:color="auto" w:fill="auto"/>
            <w:noWrap/>
            <w:vAlign w:val="bottom"/>
            <w:hideMark/>
          </w:tcPr>
          <w:p w:rsidR="00E600C0" w:rsidRPr="00A60E7D" w:rsidRDefault="00E600C0" w:rsidP="00E600C0">
            <w:pPr>
              <w:rPr>
                <w:sz w:val="20"/>
                <w:szCs w:val="20"/>
              </w:rPr>
            </w:pPr>
          </w:p>
        </w:tc>
        <w:tc>
          <w:tcPr>
            <w:tcW w:w="1402" w:type="dxa"/>
            <w:gridSpan w:val="2"/>
            <w:tcBorders>
              <w:top w:val="nil"/>
              <w:left w:val="nil"/>
              <w:bottom w:val="nil"/>
              <w:right w:val="nil"/>
            </w:tcBorders>
            <w:shd w:val="clear" w:color="auto" w:fill="auto"/>
            <w:noWrap/>
            <w:vAlign w:val="bottom"/>
            <w:hideMark/>
          </w:tcPr>
          <w:p w:rsidR="00E600C0" w:rsidRPr="00A60E7D" w:rsidRDefault="00E600C0" w:rsidP="00E600C0">
            <w:pPr>
              <w:rPr>
                <w:sz w:val="20"/>
                <w:szCs w:val="20"/>
              </w:rPr>
            </w:pPr>
          </w:p>
        </w:tc>
        <w:tc>
          <w:tcPr>
            <w:tcW w:w="1287" w:type="dxa"/>
            <w:tcBorders>
              <w:top w:val="nil"/>
              <w:left w:val="nil"/>
              <w:bottom w:val="nil"/>
              <w:right w:val="nil"/>
            </w:tcBorders>
            <w:shd w:val="clear" w:color="auto" w:fill="auto"/>
            <w:noWrap/>
            <w:vAlign w:val="bottom"/>
            <w:hideMark/>
          </w:tcPr>
          <w:p w:rsidR="00E600C0" w:rsidRPr="00A60E7D" w:rsidRDefault="00E600C0" w:rsidP="00E600C0">
            <w:pPr>
              <w:rPr>
                <w:sz w:val="20"/>
                <w:szCs w:val="20"/>
              </w:rPr>
            </w:pPr>
          </w:p>
        </w:tc>
        <w:tc>
          <w:tcPr>
            <w:tcW w:w="1892" w:type="dxa"/>
            <w:tcBorders>
              <w:top w:val="nil"/>
              <w:left w:val="nil"/>
              <w:bottom w:val="nil"/>
              <w:right w:val="single" w:sz="8" w:space="0" w:color="auto"/>
            </w:tcBorders>
            <w:shd w:val="clear" w:color="auto" w:fill="auto"/>
            <w:noWrap/>
            <w:vAlign w:val="bottom"/>
            <w:hideMark/>
          </w:tcPr>
          <w:p w:rsidR="00E600C0" w:rsidRPr="00A60E7D" w:rsidRDefault="00E600C0" w:rsidP="00E600C0">
            <w:pPr>
              <w:rPr>
                <w:sz w:val="20"/>
                <w:szCs w:val="20"/>
              </w:rPr>
            </w:pPr>
            <w:r w:rsidRPr="00A60E7D">
              <w:rPr>
                <w:sz w:val="20"/>
                <w:szCs w:val="20"/>
              </w:rPr>
              <w:t> </w:t>
            </w:r>
          </w:p>
        </w:tc>
      </w:tr>
      <w:tr w:rsidR="00E600C0" w:rsidRPr="00A60E7D" w:rsidTr="0004005B">
        <w:trPr>
          <w:trHeight w:val="300"/>
          <w:jc w:val="center"/>
        </w:trPr>
        <w:tc>
          <w:tcPr>
            <w:tcW w:w="466" w:type="dxa"/>
            <w:tcBorders>
              <w:top w:val="nil"/>
              <w:left w:val="single" w:sz="8" w:space="0" w:color="auto"/>
              <w:bottom w:val="nil"/>
              <w:right w:val="nil"/>
            </w:tcBorders>
            <w:shd w:val="clear" w:color="auto" w:fill="auto"/>
            <w:noWrap/>
            <w:vAlign w:val="bottom"/>
            <w:hideMark/>
          </w:tcPr>
          <w:p w:rsidR="00E600C0" w:rsidRPr="00A60E7D" w:rsidRDefault="00E600C0" w:rsidP="00E600C0">
            <w:pPr>
              <w:jc w:val="right"/>
              <w:rPr>
                <w:color w:val="000000"/>
                <w:sz w:val="20"/>
                <w:szCs w:val="20"/>
              </w:rPr>
            </w:pPr>
            <w:r w:rsidRPr="00A60E7D">
              <w:rPr>
                <w:color w:val="000000"/>
                <w:sz w:val="20"/>
                <w:szCs w:val="20"/>
              </w:rPr>
              <w:t>7.</w:t>
            </w:r>
          </w:p>
        </w:tc>
        <w:tc>
          <w:tcPr>
            <w:tcW w:w="3599" w:type="dxa"/>
            <w:tcBorders>
              <w:top w:val="nil"/>
              <w:left w:val="nil"/>
              <w:bottom w:val="nil"/>
              <w:right w:val="nil"/>
            </w:tcBorders>
            <w:shd w:val="clear" w:color="auto" w:fill="auto"/>
            <w:noWrap/>
            <w:vAlign w:val="bottom"/>
            <w:hideMark/>
          </w:tcPr>
          <w:p w:rsidR="00E600C0" w:rsidRPr="00A60E7D" w:rsidRDefault="00E600C0" w:rsidP="00E600C0">
            <w:pPr>
              <w:rPr>
                <w:b/>
                <w:bCs/>
                <w:color w:val="000000"/>
                <w:sz w:val="20"/>
                <w:szCs w:val="20"/>
              </w:rPr>
            </w:pPr>
            <w:r w:rsidRPr="00A60E7D">
              <w:rPr>
                <w:b/>
                <w:bCs/>
                <w:color w:val="000000"/>
                <w:sz w:val="20"/>
                <w:szCs w:val="20"/>
              </w:rPr>
              <w:t xml:space="preserve">TOTAL OPERATING EXPENSES    </w:t>
            </w:r>
          </w:p>
        </w:tc>
        <w:tc>
          <w:tcPr>
            <w:tcW w:w="1122" w:type="dxa"/>
            <w:tcBorders>
              <w:top w:val="nil"/>
              <w:left w:val="nil"/>
              <w:bottom w:val="nil"/>
              <w:right w:val="nil"/>
            </w:tcBorders>
            <w:shd w:val="clear" w:color="auto" w:fill="auto"/>
            <w:noWrap/>
            <w:vAlign w:val="bottom"/>
            <w:hideMark/>
          </w:tcPr>
          <w:p w:rsidR="00E600C0" w:rsidRPr="00A60E7D" w:rsidRDefault="00E600C0" w:rsidP="00E600C0">
            <w:pPr>
              <w:jc w:val="right"/>
              <w:rPr>
                <w:sz w:val="20"/>
                <w:szCs w:val="20"/>
                <w:u w:val="single"/>
              </w:rPr>
            </w:pPr>
            <w:r w:rsidRPr="00A60E7D">
              <w:rPr>
                <w:sz w:val="20"/>
                <w:szCs w:val="20"/>
                <w:u w:val="single"/>
              </w:rPr>
              <w:t>$166,348</w:t>
            </w:r>
          </w:p>
        </w:tc>
        <w:tc>
          <w:tcPr>
            <w:tcW w:w="1839" w:type="dxa"/>
            <w:tcBorders>
              <w:top w:val="nil"/>
              <w:left w:val="nil"/>
              <w:bottom w:val="nil"/>
              <w:right w:val="nil"/>
            </w:tcBorders>
            <w:shd w:val="clear" w:color="auto" w:fill="auto"/>
            <w:noWrap/>
            <w:vAlign w:val="bottom"/>
            <w:hideMark/>
          </w:tcPr>
          <w:p w:rsidR="00E600C0" w:rsidRPr="00A60E7D" w:rsidRDefault="00E600C0" w:rsidP="00900A81">
            <w:pPr>
              <w:jc w:val="right"/>
              <w:rPr>
                <w:sz w:val="20"/>
                <w:szCs w:val="20"/>
                <w:u w:val="single"/>
              </w:rPr>
            </w:pPr>
            <w:r w:rsidRPr="00A60E7D">
              <w:rPr>
                <w:sz w:val="20"/>
                <w:szCs w:val="20"/>
                <w:u w:val="single"/>
              </w:rPr>
              <w:t>$</w:t>
            </w:r>
            <w:r w:rsidR="00900A81">
              <w:rPr>
                <w:sz w:val="20"/>
                <w:szCs w:val="20"/>
                <w:u w:val="single"/>
              </w:rPr>
              <w:t>2,981</w:t>
            </w:r>
            <w:r w:rsidRPr="00A60E7D">
              <w:rPr>
                <w:sz w:val="20"/>
                <w:szCs w:val="20"/>
                <w:u w:val="single"/>
              </w:rPr>
              <w:t xml:space="preserve"> </w:t>
            </w:r>
          </w:p>
        </w:tc>
        <w:tc>
          <w:tcPr>
            <w:tcW w:w="1402" w:type="dxa"/>
            <w:gridSpan w:val="2"/>
            <w:tcBorders>
              <w:top w:val="nil"/>
              <w:left w:val="nil"/>
              <w:bottom w:val="nil"/>
              <w:right w:val="nil"/>
            </w:tcBorders>
            <w:shd w:val="clear" w:color="auto" w:fill="auto"/>
            <w:noWrap/>
            <w:vAlign w:val="bottom"/>
            <w:hideMark/>
          </w:tcPr>
          <w:p w:rsidR="00E600C0" w:rsidRPr="00A60E7D" w:rsidRDefault="00E600C0" w:rsidP="006E10DB">
            <w:pPr>
              <w:jc w:val="right"/>
              <w:rPr>
                <w:sz w:val="20"/>
                <w:szCs w:val="20"/>
                <w:u w:val="single"/>
              </w:rPr>
            </w:pPr>
            <w:r w:rsidRPr="00A60E7D">
              <w:rPr>
                <w:sz w:val="20"/>
                <w:szCs w:val="20"/>
                <w:u w:val="single"/>
              </w:rPr>
              <w:t>$1</w:t>
            </w:r>
            <w:r w:rsidR="006E10DB">
              <w:rPr>
                <w:sz w:val="20"/>
                <w:szCs w:val="20"/>
                <w:u w:val="single"/>
              </w:rPr>
              <w:t>69,329</w:t>
            </w:r>
          </w:p>
        </w:tc>
        <w:tc>
          <w:tcPr>
            <w:tcW w:w="1287" w:type="dxa"/>
            <w:tcBorders>
              <w:top w:val="nil"/>
              <w:left w:val="nil"/>
              <w:bottom w:val="nil"/>
              <w:right w:val="nil"/>
            </w:tcBorders>
            <w:shd w:val="clear" w:color="auto" w:fill="auto"/>
            <w:noWrap/>
            <w:vAlign w:val="bottom"/>
            <w:hideMark/>
          </w:tcPr>
          <w:p w:rsidR="00E600C0" w:rsidRPr="00A60E7D" w:rsidRDefault="00E600C0" w:rsidP="00FD0A79">
            <w:pPr>
              <w:jc w:val="right"/>
              <w:rPr>
                <w:sz w:val="20"/>
                <w:szCs w:val="20"/>
                <w:u w:val="single"/>
              </w:rPr>
            </w:pPr>
            <w:r w:rsidRPr="00A60E7D">
              <w:rPr>
                <w:sz w:val="20"/>
                <w:szCs w:val="20"/>
                <w:u w:val="single"/>
              </w:rPr>
              <w:t>$</w:t>
            </w:r>
            <w:r w:rsidR="006E10DB">
              <w:rPr>
                <w:sz w:val="20"/>
                <w:szCs w:val="20"/>
                <w:u w:val="single"/>
              </w:rPr>
              <w:t>1,4</w:t>
            </w:r>
            <w:r w:rsidR="00FD0A79">
              <w:rPr>
                <w:sz w:val="20"/>
                <w:szCs w:val="20"/>
                <w:u w:val="single"/>
              </w:rPr>
              <w:t>89</w:t>
            </w:r>
            <w:r w:rsidRPr="00A60E7D">
              <w:rPr>
                <w:sz w:val="20"/>
                <w:szCs w:val="20"/>
                <w:u w:val="single"/>
              </w:rPr>
              <w:t xml:space="preserve"> </w:t>
            </w:r>
          </w:p>
        </w:tc>
        <w:tc>
          <w:tcPr>
            <w:tcW w:w="1892" w:type="dxa"/>
            <w:tcBorders>
              <w:top w:val="nil"/>
              <w:left w:val="nil"/>
              <w:bottom w:val="nil"/>
              <w:right w:val="single" w:sz="8" w:space="0" w:color="auto"/>
            </w:tcBorders>
            <w:shd w:val="clear" w:color="auto" w:fill="auto"/>
            <w:noWrap/>
            <w:vAlign w:val="bottom"/>
            <w:hideMark/>
          </w:tcPr>
          <w:p w:rsidR="00E600C0" w:rsidRPr="00A60E7D" w:rsidRDefault="00E600C0" w:rsidP="00FD0A79">
            <w:pPr>
              <w:jc w:val="right"/>
              <w:rPr>
                <w:sz w:val="20"/>
                <w:szCs w:val="20"/>
                <w:u w:val="single"/>
              </w:rPr>
            </w:pPr>
            <w:r w:rsidRPr="00A60E7D">
              <w:rPr>
                <w:sz w:val="20"/>
                <w:szCs w:val="20"/>
                <w:u w:val="single"/>
              </w:rPr>
              <w:t>$17</w:t>
            </w:r>
            <w:r w:rsidR="006E10DB">
              <w:rPr>
                <w:sz w:val="20"/>
                <w:szCs w:val="20"/>
                <w:u w:val="single"/>
              </w:rPr>
              <w:t>0,</w:t>
            </w:r>
            <w:r w:rsidR="00FD0A79">
              <w:rPr>
                <w:sz w:val="20"/>
                <w:szCs w:val="20"/>
                <w:u w:val="single"/>
              </w:rPr>
              <w:t>819</w:t>
            </w:r>
          </w:p>
        </w:tc>
      </w:tr>
      <w:tr w:rsidR="00E600C0" w:rsidRPr="00A60E7D" w:rsidTr="0004005B">
        <w:trPr>
          <w:trHeight w:val="300"/>
          <w:jc w:val="center"/>
        </w:trPr>
        <w:tc>
          <w:tcPr>
            <w:tcW w:w="466" w:type="dxa"/>
            <w:tcBorders>
              <w:top w:val="nil"/>
              <w:left w:val="single" w:sz="8" w:space="0" w:color="auto"/>
              <w:bottom w:val="nil"/>
              <w:right w:val="nil"/>
            </w:tcBorders>
            <w:shd w:val="clear" w:color="auto" w:fill="auto"/>
            <w:noWrap/>
            <w:vAlign w:val="bottom"/>
            <w:hideMark/>
          </w:tcPr>
          <w:p w:rsidR="00E600C0" w:rsidRPr="00A60E7D" w:rsidRDefault="00E600C0" w:rsidP="00E600C0">
            <w:pPr>
              <w:rPr>
                <w:color w:val="000000"/>
                <w:sz w:val="20"/>
                <w:szCs w:val="20"/>
              </w:rPr>
            </w:pPr>
            <w:r w:rsidRPr="00A60E7D">
              <w:rPr>
                <w:color w:val="000000"/>
                <w:sz w:val="20"/>
                <w:szCs w:val="20"/>
              </w:rPr>
              <w:t> </w:t>
            </w:r>
          </w:p>
        </w:tc>
        <w:tc>
          <w:tcPr>
            <w:tcW w:w="3599" w:type="dxa"/>
            <w:tcBorders>
              <w:top w:val="nil"/>
              <w:left w:val="nil"/>
              <w:bottom w:val="nil"/>
              <w:right w:val="nil"/>
            </w:tcBorders>
            <w:shd w:val="clear" w:color="auto" w:fill="auto"/>
            <w:noWrap/>
            <w:vAlign w:val="bottom"/>
            <w:hideMark/>
          </w:tcPr>
          <w:p w:rsidR="00E600C0" w:rsidRPr="00A60E7D" w:rsidRDefault="00E600C0" w:rsidP="00E600C0">
            <w:pPr>
              <w:rPr>
                <w:color w:val="000000"/>
                <w:sz w:val="20"/>
                <w:szCs w:val="20"/>
              </w:rPr>
            </w:pPr>
          </w:p>
        </w:tc>
        <w:tc>
          <w:tcPr>
            <w:tcW w:w="1122" w:type="dxa"/>
            <w:tcBorders>
              <w:top w:val="nil"/>
              <w:left w:val="nil"/>
              <w:bottom w:val="nil"/>
              <w:right w:val="nil"/>
            </w:tcBorders>
            <w:shd w:val="clear" w:color="auto" w:fill="auto"/>
            <w:noWrap/>
            <w:vAlign w:val="bottom"/>
            <w:hideMark/>
          </w:tcPr>
          <w:p w:rsidR="00E600C0" w:rsidRPr="00A60E7D" w:rsidRDefault="00E600C0" w:rsidP="00E600C0">
            <w:pPr>
              <w:rPr>
                <w:sz w:val="20"/>
                <w:szCs w:val="20"/>
              </w:rPr>
            </w:pPr>
          </w:p>
        </w:tc>
        <w:tc>
          <w:tcPr>
            <w:tcW w:w="1839" w:type="dxa"/>
            <w:tcBorders>
              <w:top w:val="nil"/>
              <w:left w:val="nil"/>
              <w:bottom w:val="nil"/>
              <w:right w:val="nil"/>
            </w:tcBorders>
            <w:shd w:val="clear" w:color="auto" w:fill="auto"/>
            <w:noWrap/>
            <w:vAlign w:val="bottom"/>
            <w:hideMark/>
          </w:tcPr>
          <w:p w:rsidR="00E600C0" w:rsidRPr="00A60E7D" w:rsidRDefault="00E600C0" w:rsidP="00E600C0">
            <w:pPr>
              <w:rPr>
                <w:sz w:val="20"/>
                <w:szCs w:val="20"/>
              </w:rPr>
            </w:pPr>
          </w:p>
        </w:tc>
        <w:tc>
          <w:tcPr>
            <w:tcW w:w="1402" w:type="dxa"/>
            <w:gridSpan w:val="2"/>
            <w:tcBorders>
              <w:top w:val="nil"/>
              <w:left w:val="nil"/>
              <w:bottom w:val="nil"/>
              <w:right w:val="nil"/>
            </w:tcBorders>
            <w:shd w:val="clear" w:color="auto" w:fill="auto"/>
            <w:noWrap/>
            <w:vAlign w:val="bottom"/>
            <w:hideMark/>
          </w:tcPr>
          <w:p w:rsidR="00E600C0" w:rsidRPr="00A60E7D" w:rsidRDefault="00E600C0" w:rsidP="00E600C0">
            <w:pPr>
              <w:rPr>
                <w:sz w:val="20"/>
                <w:szCs w:val="20"/>
              </w:rPr>
            </w:pPr>
          </w:p>
        </w:tc>
        <w:tc>
          <w:tcPr>
            <w:tcW w:w="1287" w:type="dxa"/>
            <w:tcBorders>
              <w:top w:val="nil"/>
              <w:left w:val="nil"/>
              <w:bottom w:val="nil"/>
              <w:right w:val="nil"/>
            </w:tcBorders>
            <w:shd w:val="clear" w:color="auto" w:fill="auto"/>
            <w:noWrap/>
            <w:vAlign w:val="bottom"/>
            <w:hideMark/>
          </w:tcPr>
          <w:p w:rsidR="00E600C0" w:rsidRPr="00A60E7D" w:rsidRDefault="00E600C0" w:rsidP="00E600C0">
            <w:pPr>
              <w:rPr>
                <w:sz w:val="20"/>
                <w:szCs w:val="20"/>
              </w:rPr>
            </w:pPr>
          </w:p>
        </w:tc>
        <w:tc>
          <w:tcPr>
            <w:tcW w:w="1892" w:type="dxa"/>
            <w:tcBorders>
              <w:top w:val="nil"/>
              <w:left w:val="nil"/>
              <w:bottom w:val="nil"/>
              <w:right w:val="single" w:sz="8" w:space="0" w:color="auto"/>
            </w:tcBorders>
            <w:shd w:val="clear" w:color="auto" w:fill="auto"/>
            <w:noWrap/>
            <w:vAlign w:val="bottom"/>
            <w:hideMark/>
          </w:tcPr>
          <w:p w:rsidR="00E600C0" w:rsidRPr="00A60E7D" w:rsidRDefault="00E600C0" w:rsidP="00E600C0">
            <w:pPr>
              <w:rPr>
                <w:sz w:val="20"/>
                <w:szCs w:val="20"/>
              </w:rPr>
            </w:pPr>
            <w:r w:rsidRPr="00A60E7D">
              <w:rPr>
                <w:sz w:val="20"/>
                <w:szCs w:val="20"/>
              </w:rPr>
              <w:t> </w:t>
            </w:r>
          </w:p>
        </w:tc>
      </w:tr>
      <w:tr w:rsidR="00E600C0" w:rsidRPr="00A60E7D" w:rsidTr="0004005B">
        <w:trPr>
          <w:trHeight w:val="300"/>
          <w:jc w:val="center"/>
        </w:trPr>
        <w:tc>
          <w:tcPr>
            <w:tcW w:w="466" w:type="dxa"/>
            <w:tcBorders>
              <w:top w:val="nil"/>
              <w:left w:val="single" w:sz="8" w:space="0" w:color="auto"/>
              <w:bottom w:val="nil"/>
              <w:right w:val="nil"/>
            </w:tcBorders>
            <w:shd w:val="clear" w:color="auto" w:fill="auto"/>
            <w:noWrap/>
            <w:vAlign w:val="bottom"/>
            <w:hideMark/>
          </w:tcPr>
          <w:p w:rsidR="00E600C0" w:rsidRPr="00A60E7D" w:rsidRDefault="00E600C0" w:rsidP="00E600C0">
            <w:pPr>
              <w:jc w:val="right"/>
              <w:rPr>
                <w:color w:val="000000"/>
                <w:sz w:val="20"/>
                <w:szCs w:val="20"/>
              </w:rPr>
            </w:pPr>
            <w:r w:rsidRPr="00A60E7D">
              <w:rPr>
                <w:color w:val="000000"/>
                <w:sz w:val="20"/>
                <w:szCs w:val="20"/>
              </w:rPr>
              <w:t>8.</w:t>
            </w:r>
          </w:p>
        </w:tc>
        <w:tc>
          <w:tcPr>
            <w:tcW w:w="3599" w:type="dxa"/>
            <w:tcBorders>
              <w:top w:val="nil"/>
              <w:left w:val="nil"/>
              <w:bottom w:val="nil"/>
              <w:right w:val="nil"/>
            </w:tcBorders>
            <w:shd w:val="clear" w:color="auto" w:fill="auto"/>
            <w:noWrap/>
            <w:vAlign w:val="bottom"/>
            <w:hideMark/>
          </w:tcPr>
          <w:p w:rsidR="00E600C0" w:rsidRPr="00A60E7D" w:rsidRDefault="00E600C0" w:rsidP="00E600C0">
            <w:pPr>
              <w:rPr>
                <w:b/>
                <w:bCs/>
                <w:color w:val="000000"/>
                <w:sz w:val="20"/>
                <w:szCs w:val="20"/>
              </w:rPr>
            </w:pPr>
            <w:r w:rsidRPr="00A60E7D">
              <w:rPr>
                <w:b/>
                <w:bCs/>
                <w:color w:val="000000"/>
                <w:sz w:val="20"/>
                <w:szCs w:val="20"/>
              </w:rPr>
              <w:t xml:space="preserve">OPERATING INCOME/(LOSS)        </w:t>
            </w:r>
          </w:p>
        </w:tc>
        <w:tc>
          <w:tcPr>
            <w:tcW w:w="1122" w:type="dxa"/>
            <w:tcBorders>
              <w:top w:val="nil"/>
              <w:left w:val="nil"/>
              <w:bottom w:val="nil"/>
              <w:right w:val="nil"/>
            </w:tcBorders>
            <w:shd w:val="clear" w:color="auto" w:fill="auto"/>
            <w:noWrap/>
            <w:vAlign w:val="bottom"/>
            <w:hideMark/>
          </w:tcPr>
          <w:p w:rsidR="00E600C0" w:rsidRPr="00A60E7D" w:rsidRDefault="00E600C0" w:rsidP="00E600C0">
            <w:pPr>
              <w:jc w:val="right"/>
              <w:rPr>
                <w:sz w:val="20"/>
                <w:szCs w:val="20"/>
                <w:u w:val="double"/>
              </w:rPr>
            </w:pPr>
            <w:r w:rsidRPr="00A60E7D">
              <w:rPr>
                <w:sz w:val="20"/>
                <w:szCs w:val="20"/>
                <w:u w:val="double"/>
              </w:rPr>
              <w:t xml:space="preserve">$10,000 </w:t>
            </w:r>
          </w:p>
        </w:tc>
        <w:tc>
          <w:tcPr>
            <w:tcW w:w="1839" w:type="dxa"/>
            <w:tcBorders>
              <w:top w:val="nil"/>
              <w:left w:val="nil"/>
              <w:bottom w:val="nil"/>
              <w:right w:val="nil"/>
            </w:tcBorders>
            <w:shd w:val="clear" w:color="auto" w:fill="auto"/>
            <w:noWrap/>
            <w:vAlign w:val="bottom"/>
            <w:hideMark/>
          </w:tcPr>
          <w:p w:rsidR="00E600C0" w:rsidRPr="00A60E7D" w:rsidRDefault="00E600C0" w:rsidP="00E600C0">
            <w:pPr>
              <w:rPr>
                <w:sz w:val="20"/>
                <w:szCs w:val="20"/>
                <w:u w:val="double"/>
              </w:rPr>
            </w:pPr>
          </w:p>
        </w:tc>
        <w:tc>
          <w:tcPr>
            <w:tcW w:w="1402" w:type="dxa"/>
            <w:gridSpan w:val="2"/>
            <w:tcBorders>
              <w:top w:val="nil"/>
              <w:left w:val="nil"/>
              <w:bottom w:val="nil"/>
              <w:right w:val="nil"/>
            </w:tcBorders>
            <w:shd w:val="clear" w:color="auto" w:fill="auto"/>
            <w:noWrap/>
            <w:vAlign w:val="bottom"/>
            <w:hideMark/>
          </w:tcPr>
          <w:p w:rsidR="00E600C0" w:rsidRPr="00A60E7D" w:rsidRDefault="006E10DB" w:rsidP="00FD0A79">
            <w:pPr>
              <w:jc w:val="right"/>
              <w:rPr>
                <w:sz w:val="20"/>
                <w:szCs w:val="20"/>
                <w:u w:val="double"/>
              </w:rPr>
            </w:pPr>
            <w:r>
              <w:rPr>
                <w:sz w:val="20"/>
                <w:szCs w:val="20"/>
                <w:u w:val="double"/>
              </w:rPr>
              <w:t>(</w:t>
            </w:r>
            <w:r w:rsidR="00E600C0" w:rsidRPr="00A60E7D">
              <w:rPr>
                <w:sz w:val="20"/>
                <w:szCs w:val="20"/>
                <w:u w:val="double"/>
              </w:rPr>
              <w:t>$</w:t>
            </w:r>
            <w:r>
              <w:rPr>
                <w:sz w:val="20"/>
                <w:szCs w:val="20"/>
                <w:u w:val="double"/>
              </w:rPr>
              <w:t>16,</w:t>
            </w:r>
            <w:r w:rsidR="00FD0A79">
              <w:rPr>
                <w:sz w:val="20"/>
                <w:szCs w:val="20"/>
                <w:u w:val="double"/>
              </w:rPr>
              <w:t>605</w:t>
            </w:r>
            <w:r>
              <w:rPr>
                <w:sz w:val="20"/>
                <w:szCs w:val="20"/>
                <w:u w:val="double"/>
              </w:rPr>
              <w:t>)</w:t>
            </w:r>
            <w:r w:rsidR="00E600C0" w:rsidRPr="00A60E7D">
              <w:rPr>
                <w:sz w:val="20"/>
                <w:szCs w:val="20"/>
                <w:u w:val="double"/>
              </w:rPr>
              <w:t xml:space="preserve"> </w:t>
            </w:r>
          </w:p>
        </w:tc>
        <w:tc>
          <w:tcPr>
            <w:tcW w:w="1287" w:type="dxa"/>
            <w:tcBorders>
              <w:top w:val="nil"/>
              <w:left w:val="nil"/>
              <w:bottom w:val="nil"/>
              <w:right w:val="nil"/>
            </w:tcBorders>
            <w:shd w:val="clear" w:color="auto" w:fill="auto"/>
            <w:noWrap/>
            <w:vAlign w:val="bottom"/>
            <w:hideMark/>
          </w:tcPr>
          <w:p w:rsidR="00E600C0" w:rsidRPr="00A60E7D" w:rsidRDefault="00E600C0" w:rsidP="00E600C0">
            <w:pPr>
              <w:rPr>
                <w:sz w:val="20"/>
                <w:szCs w:val="20"/>
                <w:u w:val="double"/>
              </w:rPr>
            </w:pPr>
          </w:p>
        </w:tc>
        <w:tc>
          <w:tcPr>
            <w:tcW w:w="1892" w:type="dxa"/>
            <w:tcBorders>
              <w:top w:val="nil"/>
              <w:left w:val="nil"/>
              <w:bottom w:val="nil"/>
              <w:right w:val="single" w:sz="8" w:space="0" w:color="auto"/>
            </w:tcBorders>
            <w:shd w:val="clear" w:color="auto" w:fill="auto"/>
            <w:noWrap/>
            <w:vAlign w:val="bottom"/>
            <w:hideMark/>
          </w:tcPr>
          <w:p w:rsidR="00E600C0" w:rsidRPr="00A60E7D" w:rsidRDefault="00E600C0" w:rsidP="00E600C0">
            <w:pPr>
              <w:jc w:val="right"/>
              <w:rPr>
                <w:sz w:val="20"/>
                <w:szCs w:val="20"/>
                <w:u w:val="double"/>
              </w:rPr>
            </w:pPr>
            <w:r w:rsidRPr="00A60E7D">
              <w:rPr>
                <w:sz w:val="20"/>
                <w:szCs w:val="20"/>
                <w:u w:val="double"/>
              </w:rPr>
              <w:t xml:space="preserve">$15,000 </w:t>
            </w:r>
          </w:p>
        </w:tc>
      </w:tr>
      <w:tr w:rsidR="00E600C0" w:rsidRPr="00A60E7D" w:rsidTr="0004005B">
        <w:trPr>
          <w:trHeight w:val="300"/>
          <w:jc w:val="center"/>
        </w:trPr>
        <w:tc>
          <w:tcPr>
            <w:tcW w:w="466" w:type="dxa"/>
            <w:tcBorders>
              <w:top w:val="nil"/>
              <w:left w:val="single" w:sz="8" w:space="0" w:color="auto"/>
              <w:bottom w:val="nil"/>
              <w:right w:val="nil"/>
            </w:tcBorders>
            <w:shd w:val="clear" w:color="auto" w:fill="auto"/>
            <w:noWrap/>
            <w:vAlign w:val="bottom"/>
            <w:hideMark/>
          </w:tcPr>
          <w:p w:rsidR="00E600C0" w:rsidRPr="00A60E7D" w:rsidRDefault="00E600C0" w:rsidP="00E600C0">
            <w:pPr>
              <w:rPr>
                <w:color w:val="000000"/>
                <w:sz w:val="20"/>
                <w:szCs w:val="20"/>
              </w:rPr>
            </w:pPr>
            <w:r w:rsidRPr="00A60E7D">
              <w:rPr>
                <w:color w:val="000000"/>
                <w:sz w:val="20"/>
                <w:szCs w:val="20"/>
              </w:rPr>
              <w:t> </w:t>
            </w:r>
          </w:p>
        </w:tc>
        <w:tc>
          <w:tcPr>
            <w:tcW w:w="3599" w:type="dxa"/>
            <w:tcBorders>
              <w:top w:val="nil"/>
              <w:left w:val="nil"/>
              <w:bottom w:val="nil"/>
              <w:right w:val="nil"/>
            </w:tcBorders>
            <w:shd w:val="clear" w:color="auto" w:fill="auto"/>
            <w:noWrap/>
            <w:vAlign w:val="bottom"/>
            <w:hideMark/>
          </w:tcPr>
          <w:p w:rsidR="00E600C0" w:rsidRPr="00A60E7D" w:rsidRDefault="00E600C0" w:rsidP="00E600C0">
            <w:pPr>
              <w:rPr>
                <w:color w:val="000000"/>
                <w:sz w:val="20"/>
                <w:szCs w:val="20"/>
              </w:rPr>
            </w:pPr>
          </w:p>
        </w:tc>
        <w:tc>
          <w:tcPr>
            <w:tcW w:w="1122" w:type="dxa"/>
            <w:tcBorders>
              <w:top w:val="nil"/>
              <w:left w:val="nil"/>
              <w:bottom w:val="nil"/>
              <w:right w:val="nil"/>
            </w:tcBorders>
            <w:shd w:val="clear" w:color="auto" w:fill="auto"/>
            <w:noWrap/>
            <w:vAlign w:val="bottom"/>
            <w:hideMark/>
          </w:tcPr>
          <w:p w:rsidR="00E600C0" w:rsidRPr="00A60E7D" w:rsidRDefault="00E600C0" w:rsidP="00E600C0">
            <w:pPr>
              <w:rPr>
                <w:sz w:val="20"/>
                <w:szCs w:val="20"/>
              </w:rPr>
            </w:pPr>
          </w:p>
        </w:tc>
        <w:tc>
          <w:tcPr>
            <w:tcW w:w="1839" w:type="dxa"/>
            <w:tcBorders>
              <w:top w:val="nil"/>
              <w:left w:val="nil"/>
              <w:bottom w:val="nil"/>
              <w:right w:val="nil"/>
            </w:tcBorders>
            <w:shd w:val="clear" w:color="auto" w:fill="auto"/>
            <w:noWrap/>
            <w:vAlign w:val="bottom"/>
            <w:hideMark/>
          </w:tcPr>
          <w:p w:rsidR="00E600C0" w:rsidRPr="00A60E7D" w:rsidRDefault="00E600C0" w:rsidP="00E600C0">
            <w:pPr>
              <w:rPr>
                <w:sz w:val="20"/>
                <w:szCs w:val="20"/>
              </w:rPr>
            </w:pPr>
          </w:p>
        </w:tc>
        <w:tc>
          <w:tcPr>
            <w:tcW w:w="1402" w:type="dxa"/>
            <w:gridSpan w:val="2"/>
            <w:tcBorders>
              <w:top w:val="nil"/>
              <w:left w:val="nil"/>
              <w:bottom w:val="nil"/>
              <w:right w:val="nil"/>
            </w:tcBorders>
            <w:shd w:val="clear" w:color="auto" w:fill="auto"/>
            <w:noWrap/>
            <w:vAlign w:val="bottom"/>
            <w:hideMark/>
          </w:tcPr>
          <w:p w:rsidR="00E600C0" w:rsidRPr="00A60E7D" w:rsidRDefault="00E600C0" w:rsidP="00E600C0">
            <w:pPr>
              <w:rPr>
                <w:sz w:val="20"/>
                <w:szCs w:val="20"/>
              </w:rPr>
            </w:pPr>
          </w:p>
        </w:tc>
        <w:tc>
          <w:tcPr>
            <w:tcW w:w="1287" w:type="dxa"/>
            <w:tcBorders>
              <w:top w:val="nil"/>
              <w:left w:val="nil"/>
              <w:bottom w:val="nil"/>
              <w:right w:val="nil"/>
            </w:tcBorders>
            <w:shd w:val="clear" w:color="auto" w:fill="auto"/>
            <w:noWrap/>
            <w:vAlign w:val="bottom"/>
            <w:hideMark/>
          </w:tcPr>
          <w:p w:rsidR="00E600C0" w:rsidRPr="00A60E7D" w:rsidRDefault="00E600C0" w:rsidP="00E600C0">
            <w:pPr>
              <w:rPr>
                <w:sz w:val="20"/>
                <w:szCs w:val="20"/>
              </w:rPr>
            </w:pPr>
          </w:p>
        </w:tc>
        <w:tc>
          <w:tcPr>
            <w:tcW w:w="1892" w:type="dxa"/>
            <w:tcBorders>
              <w:top w:val="nil"/>
              <w:left w:val="nil"/>
              <w:bottom w:val="nil"/>
              <w:right w:val="single" w:sz="8" w:space="0" w:color="auto"/>
            </w:tcBorders>
            <w:shd w:val="clear" w:color="auto" w:fill="auto"/>
            <w:noWrap/>
            <w:vAlign w:val="bottom"/>
            <w:hideMark/>
          </w:tcPr>
          <w:p w:rsidR="00E600C0" w:rsidRPr="00A60E7D" w:rsidRDefault="00E600C0" w:rsidP="00E600C0">
            <w:pPr>
              <w:rPr>
                <w:sz w:val="20"/>
                <w:szCs w:val="20"/>
              </w:rPr>
            </w:pPr>
            <w:r w:rsidRPr="00A60E7D">
              <w:rPr>
                <w:sz w:val="20"/>
                <w:szCs w:val="20"/>
              </w:rPr>
              <w:t> </w:t>
            </w:r>
          </w:p>
        </w:tc>
      </w:tr>
      <w:tr w:rsidR="00E600C0" w:rsidRPr="00A60E7D" w:rsidTr="0004005B">
        <w:trPr>
          <w:trHeight w:val="300"/>
          <w:jc w:val="center"/>
        </w:trPr>
        <w:tc>
          <w:tcPr>
            <w:tcW w:w="466" w:type="dxa"/>
            <w:tcBorders>
              <w:top w:val="nil"/>
              <w:left w:val="single" w:sz="8" w:space="0" w:color="auto"/>
              <w:bottom w:val="nil"/>
              <w:right w:val="nil"/>
            </w:tcBorders>
            <w:shd w:val="clear" w:color="auto" w:fill="auto"/>
            <w:noWrap/>
            <w:vAlign w:val="bottom"/>
            <w:hideMark/>
          </w:tcPr>
          <w:p w:rsidR="00E600C0" w:rsidRPr="00A60E7D" w:rsidRDefault="00E600C0" w:rsidP="00E600C0">
            <w:pPr>
              <w:jc w:val="right"/>
              <w:rPr>
                <w:color w:val="000000"/>
                <w:sz w:val="20"/>
                <w:szCs w:val="20"/>
              </w:rPr>
            </w:pPr>
            <w:r w:rsidRPr="00A60E7D">
              <w:rPr>
                <w:color w:val="000000"/>
                <w:sz w:val="20"/>
                <w:szCs w:val="20"/>
              </w:rPr>
              <w:t>9.</w:t>
            </w:r>
          </w:p>
        </w:tc>
        <w:tc>
          <w:tcPr>
            <w:tcW w:w="3599" w:type="dxa"/>
            <w:tcBorders>
              <w:top w:val="nil"/>
              <w:left w:val="nil"/>
              <w:bottom w:val="nil"/>
              <w:right w:val="nil"/>
            </w:tcBorders>
            <w:shd w:val="clear" w:color="auto" w:fill="auto"/>
            <w:noWrap/>
            <w:vAlign w:val="bottom"/>
            <w:hideMark/>
          </w:tcPr>
          <w:p w:rsidR="00E600C0" w:rsidRPr="00A60E7D" w:rsidRDefault="00E600C0" w:rsidP="00E600C0">
            <w:pPr>
              <w:rPr>
                <w:b/>
                <w:bCs/>
                <w:color w:val="000000"/>
                <w:sz w:val="20"/>
                <w:szCs w:val="20"/>
              </w:rPr>
            </w:pPr>
            <w:r w:rsidRPr="00A60E7D">
              <w:rPr>
                <w:b/>
                <w:bCs/>
                <w:color w:val="000000"/>
                <w:sz w:val="20"/>
                <w:szCs w:val="20"/>
              </w:rPr>
              <w:t xml:space="preserve">WASTEWATER O&amp;M EXPENSE           </w:t>
            </w:r>
          </w:p>
        </w:tc>
        <w:tc>
          <w:tcPr>
            <w:tcW w:w="1122" w:type="dxa"/>
            <w:tcBorders>
              <w:top w:val="nil"/>
              <w:left w:val="nil"/>
              <w:bottom w:val="nil"/>
              <w:right w:val="nil"/>
            </w:tcBorders>
            <w:shd w:val="clear" w:color="auto" w:fill="auto"/>
            <w:noWrap/>
            <w:vAlign w:val="bottom"/>
            <w:hideMark/>
          </w:tcPr>
          <w:p w:rsidR="00E600C0" w:rsidRPr="00A60E7D" w:rsidRDefault="00E600C0" w:rsidP="00E600C0">
            <w:pPr>
              <w:jc w:val="right"/>
              <w:rPr>
                <w:sz w:val="20"/>
                <w:szCs w:val="20"/>
                <w:u w:val="double"/>
              </w:rPr>
            </w:pPr>
            <w:r w:rsidRPr="00A60E7D">
              <w:rPr>
                <w:sz w:val="20"/>
                <w:szCs w:val="20"/>
                <w:u w:val="double"/>
              </w:rPr>
              <w:t xml:space="preserve">$138,009 </w:t>
            </w:r>
          </w:p>
        </w:tc>
        <w:tc>
          <w:tcPr>
            <w:tcW w:w="1839" w:type="dxa"/>
            <w:tcBorders>
              <w:top w:val="nil"/>
              <w:left w:val="nil"/>
              <w:bottom w:val="nil"/>
              <w:right w:val="nil"/>
            </w:tcBorders>
            <w:shd w:val="clear" w:color="auto" w:fill="auto"/>
            <w:noWrap/>
            <w:vAlign w:val="bottom"/>
            <w:hideMark/>
          </w:tcPr>
          <w:p w:rsidR="00E600C0" w:rsidRPr="00A60E7D" w:rsidRDefault="00E600C0" w:rsidP="00E600C0">
            <w:pPr>
              <w:rPr>
                <w:sz w:val="20"/>
                <w:szCs w:val="20"/>
                <w:u w:val="double"/>
              </w:rPr>
            </w:pPr>
          </w:p>
        </w:tc>
        <w:tc>
          <w:tcPr>
            <w:tcW w:w="1402" w:type="dxa"/>
            <w:gridSpan w:val="2"/>
            <w:tcBorders>
              <w:top w:val="nil"/>
              <w:left w:val="nil"/>
              <w:bottom w:val="nil"/>
              <w:right w:val="nil"/>
            </w:tcBorders>
            <w:shd w:val="clear" w:color="auto" w:fill="auto"/>
            <w:noWrap/>
            <w:vAlign w:val="bottom"/>
            <w:hideMark/>
          </w:tcPr>
          <w:p w:rsidR="00E600C0" w:rsidRPr="00A60E7D" w:rsidRDefault="00E600C0" w:rsidP="00900A81">
            <w:pPr>
              <w:jc w:val="right"/>
              <w:rPr>
                <w:sz w:val="20"/>
                <w:szCs w:val="20"/>
                <w:u w:val="double"/>
              </w:rPr>
            </w:pPr>
            <w:r w:rsidRPr="00A60E7D">
              <w:rPr>
                <w:sz w:val="20"/>
                <w:szCs w:val="20"/>
                <w:u w:val="double"/>
              </w:rPr>
              <w:t>$14</w:t>
            </w:r>
            <w:r w:rsidR="00900A81">
              <w:rPr>
                <w:sz w:val="20"/>
                <w:szCs w:val="20"/>
                <w:u w:val="double"/>
              </w:rPr>
              <w:t>0,634</w:t>
            </w:r>
            <w:r w:rsidRPr="00A60E7D">
              <w:rPr>
                <w:sz w:val="20"/>
                <w:szCs w:val="20"/>
                <w:u w:val="double"/>
              </w:rPr>
              <w:t xml:space="preserve"> </w:t>
            </w:r>
          </w:p>
        </w:tc>
        <w:tc>
          <w:tcPr>
            <w:tcW w:w="1287" w:type="dxa"/>
            <w:tcBorders>
              <w:top w:val="nil"/>
              <w:left w:val="nil"/>
              <w:bottom w:val="nil"/>
              <w:right w:val="nil"/>
            </w:tcBorders>
            <w:shd w:val="clear" w:color="auto" w:fill="auto"/>
            <w:noWrap/>
            <w:vAlign w:val="bottom"/>
            <w:hideMark/>
          </w:tcPr>
          <w:p w:rsidR="00E600C0" w:rsidRPr="00A60E7D" w:rsidRDefault="00E600C0" w:rsidP="00E600C0">
            <w:pPr>
              <w:rPr>
                <w:sz w:val="20"/>
                <w:szCs w:val="20"/>
                <w:u w:val="double"/>
              </w:rPr>
            </w:pPr>
          </w:p>
        </w:tc>
        <w:tc>
          <w:tcPr>
            <w:tcW w:w="1892" w:type="dxa"/>
            <w:tcBorders>
              <w:top w:val="nil"/>
              <w:left w:val="nil"/>
              <w:bottom w:val="nil"/>
              <w:right w:val="single" w:sz="8" w:space="0" w:color="auto"/>
            </w:tcBorders>
            <w:shd w:val="clear" w:color="auto" w:fill="auto"/>
            <w:noWrap/>
            <w:vAlign w:val="bottom"/>
            <w:hideMark/>
          </w:tcPr>
          <w:p w:rsidR="00E600C0" w:rsidRPr="00A60E7D" w:rsidRDefault="00E600C0" w:rsidP="006E10DB">
            <w:pPr>
              <w:jc w:val="right"/>
              <w:rPr>
                <w:sz w:val="20"/>
                <w:szCs w:val="20"/>
                <w:u w:val="double"/>
              </w:rPr>
            </w:pPr>
            <w:r w:rsidRPr="00A60E7D">
              <w:rPr>
                <w:sz w:val="20"/>
                <w:szCs w:val="20"/>
                <w:u w:val="double"/>
              </w:rPr>
              <w:t>$14</w:t>
            </w:r>
            <w:r w:rsidR="006E10DB">
              <w:rPr>
                <w:sz w:val="20"/>
                <w:szCs w:val="20"/>
                <w:u w:val="double"/>
              </w:rPr>
              <w:t>0,634</w:t>
            </w:r>
          </w:p>
        </w:tc>
      </w:tr>
      <w:tr w:rsidR="00E600C0" w:rsidRPr="00A60E7D" w:rsidTr="0004005B">
        <w:trPr>
          <w:trHeight w:val="300"/>
          <w:jc w:val="center"/>
        </w:trPr>
        <w:tc>
          <w:tcPr>
            <w:tcW w:w="466" w:type="dxa"/>
            <w:tcBorders>
              <w:top w:val="nil"/>
              <w:left w:val="single" w:sz="8" w:space="0" w:color="auto"/>
              <w:bottom w:val="nil"/>
              <w:right w:val="nil"/>
            </w:tcBorders>
            <w:shd w:val="clear" w:color="auto" w:fill="auto"/>
            <w:noWrap/>
            <w:vAlign w:val="bottom"/>
            <w:hideMark/>
          </w:tcPr>
          <w:p w:rsidR="00E600C0" w:rsidRPr="00A60E7D" w:rsidRDefault="00E600C0" w:rsidP="00E600C0">
            <w:pPr>
              <w:rPr>
                <w:color w:val="000000"/>
                <w:sz w:val="20"/>
                <w:szCs w:val="20"/>
              </w:rPr>
            </w:pPr>
            <w:r w:rsidRPr="00A60E7D">
              <w:rPr>
                <w:color w:val="000000"/>
                <w:sz w:val="20"/>
                <w:szCs w:val="20"/>
              </w:rPr>
              <w:t> </w:t>
            </w:r>
          </w:p>
        </w:tc>
        <w:tc>
          <w:tcPr>
            <w:tcW w:w="3599" w:type="dxa"/>
            <w:tcBorders>
              <w:top w:val="nil"/>
              <w:left w:val="nil"/>
              <w:bottom w:val="nil"/>
              <w:right w:val="nil"/>
            </w:tcBorders>
            <w:shd w:val="clear" w:color="auto" w:fill="auto"/>
            <w:noWrap/>
            <w:vAlign w:val="bottom"/>
            <w:hideMark/>
          </w:tcPr>
          <w:p w:rsidR="00E600C0" w:rsidRPr="00A60E7D" w:rsidRDefault="00E600C0" w:rsidP="00E600C0">
            <w:pPr>
              <w:rPr>
                <w:color w:val="000000"/>
                <w:sz w:val="20"/>
                <w:szCs w:val="20"/>
              </w:rPr>
            </w:pPr>
          </w:p>
        </w:tc>
        <w:tc>
          <w:tcPr>
            <w:tcW w:w="1122" w:type="dxa"/>
            <w:tcBorders>
              <w:top w:val="nil"/>
              <w:left w:val="nil"/>
              <w:bottom w:val="nil"/>
              <w:right w:val="nil"/>
            </w:tcBorders>
            <w:shd w:val="clear" w:color="auto" w:fill="auto"/>
            <w:noWrap/>
            <w:vAlign w:val="bottom"/>
            <w:hideMark/>
          </w:tcPr>
          <w:p w:rsidR="00E600C0" w:rsidRPr="00A60E7D" w:rsidRDefault="00E600C0" w:rsidP="00E600C0">
            <w:pPr>
              <w:rPr>
                <w:sz w:val="20"/>
                <w:szCs w:val="20"/>
              </w:rPr>
            </w:pPr>
          </w:p>
        </w:tc>
        <w:tc>
          <w:tcPr>
            <w:tcW w:w="1839" w:type="dxa"/>
            <w:tcBorders>
              <w:top w:val="nil"/>
              <w:left w:val="nil"/>
              <w:bottom w:val="nil"/>
              <w:right w:val="nil"/>
            </w:tcBorders>
            <w:shd w:val="clear" w:color="auto" w:fill="auto"/>
            <w:noWrap/>
            <w:vAlign w:val="bottom"/>
            <w:hideMark/>
          </w:tcPr>
          <w:p w:rsidR="00E600C0" w:rsidRPr="00A60E7D" w:rsidRDefault="00E600C0" w:rsidP="00E600C0">
            <w:pPr>
              <w:rPr>
                <w:sz w:val="20"/>
                <w:szCs w:val="20"/>
              </w:rPr>
            </w:pPr>
          </w:p>
        </w:tc>
        <w:tc>
          <w:tcPr>
            <w:tcW w:w="1402" w:type="dxa"/>
            <w:gridSpan w:val="2"/>
            <w:tcBorders>
              <w:top w:val="nil"/>
              <w:left w:val="nil"/>
              <w:bottom w:val="nil"/>
              <w:right w:val="nil"/>
            </w:tcBorders>
            <w:shd w:val="clear" w:color="auto" w:fill="auto"/>
            <w:noWrap/>
            <w:vAlign w:val="bottom"/>
            <w:hideMark/>
          </w:tcPr>
          <w:p w:rsidR="00E600C0" w:rsidRPr="00A60E7D" w:rsidRDefault="00E600C0" w:rsidP="00E600C0">
            <w:pPr>
              <w:rPr>
                <w:sz w:val="20"/>
                <w:szCs w:val="20"/>
              </w:rPr>
            </w:pPr>
          </w:p>
        </w:tc>
        <w:tc>
          <w:tcPr>
            <w:tcW w:w="1287" w:type="dxa"/>
            <w:tcBorders>
              <w:top w:val="nil"/>
              <w:left w:val="nil"/>
              <w:bottom w:val="nil"/>
              <w:right w:val="nil"/>
            </w:tcBorders>
            <w:shd w:val="clear" w:color="auto" w:fill="auto"/>
            <w:noWrap/>
            <w:vAlign w:val="bottom"/>
            <w:hideMark/>
          </w:tcPr>
          <w:p w:rsidR="00E600C0" w:rsidRPr="00A60E7D" w:rsidRDefault="00E600C0" w:rsidP="00E600C0">
            <w:pPr>
              <w:rPr>
                <w:sz w:val="20"/>
                <w:szCs w:val="20"/>
              </w:rPr>
            </w:pPr>
          </w:p>
        </w:tc>
        <w:tc>
          <w:tcPr>
            <w:tcW w:w="1892" w:type="dxa"/>
            <w:tcBorders>
              <w:top w:val="nil"/>
              <w:left w:val="nil"/>
              <w:bottom w:val="nil"/>
              <w:right w:val="single" w:sz="8" w:space="0" w:color="auto"/>
            </w:tcBorders>
            <w:shd w:val="clear" w:color="auto" w:fill="auto"/>
            <w:noWrap/>
            <w:vAlign w:val="bottom"/>
            <w:hideMark/>
          </w:tcPr>
          <w:p w:rsidR="00E600C0" w:rsidRPr="00A60E7D" w:rsidRDefault="00E600C0" w:rsidP="00E600C0">
            <w:pPr>
              <w:rPr>
                <w:sz w:val="20"/>
                <w:szCs w:val="20"/>
              </w:rPr>
            </w:pPr>
            <w:r w:rsidRPr="00A60E7D">
              <w:rPr>
                <w:sz w:val="20"/>
                <w:szCs w:val="20"/>
              </w:rPr>
              <w:t> </w:t>
            </w:r>
          </w:p>
        </w:tc>
      </w:tr>
      <w:tr w:rsidR="00E600C0" w:rsidRPr="00A60E7D" w:rsidTr="0004005B">
        <w:trPr>
          <w:trHeight w:val="300"/>
          <w:jc w:val="center"/>
        </w:trPr>
        <w:tc>
          <w:tcPr>
            <w:tcW w:w="466" w:type="dxa"/>
            <w:tcBorders>
              <w:top w:val="nil"/>
              <w:left w:val="single" w:sz="8" w:space="0" w:color="auto"/>
              <w:bottom w:val="nil"/>
              <w:right w:val="nil"/>
            </w:tcBorders>
            <w:shd w:val="clear" w:color="auto" w:fill="auto"/>
            <w:noWrap/>
            <w:vAlign w:val="bottom"/>
            <w:hideMark/>
          </w:tcPr>
          <w:p w:rsidR="00E600C0" w:rsidRPr="00A60E7D" w:rsidRDefault="00E600C0" w:rsidP="00E600C0">
            <w:pPr>
              <w:jc w:val="right"/>
              <w:rPr>
                <w:color w:val="000000"/>
                <w:sz w:val="20"/>
                <w:szCs w:val="20"/>
              </w:rPr>
            </w:pPr>
            <w:r w:rsidRPr="00A60E7D">
              <w:rPr>
                <w:color w:val="000000"/>
                <w:sz w:val="20"/>
                <w:szCs w:val="20"/>
              </w:rPr>
              <w:t>10.</w:t>
            </w:r>
          </w:p>
        </w:tc>
        <w:tc>
          <w:tcPr>
            <w:tcW w:w="3599" w:type="dxa"/>
            <w:tcBorders>
              <w:top w:val="nil"/>
              <w:left w:val="nil"/>
              <w:bottom w:val="nil"/>
              <w:right w:val="nil"/>
            </w:tcBorders>
            <w:shd w:val="clear" w:color="auto" w:fill="auto"/>
            <w:noWrap/>
            <w:vAlign w:val="bottom"/>
            <w:hideMark/>
          </w:tcPr>
          <w:p w:rsidR="00E600C0" w:rsidRPr="00A60E7D" w:rsidRDefault="00E600C0" w:rsidP="00E600C0">
            <w:pPr>
              <w:rPr>
                <w:b/>
                <w:bCs/>
                <w:color w:val="000000"/>
                <w:sz w:val="20"/>
                <w:szCs w:val="20"/>
              </w:rPr>
            </w:pPr>
            <w:r w:rsidRPr="00A60E7D">
              <w:rPr>
                <w:b/>
                <w:bCs/>
                <w:color w:val="000000"/>
                <w:sz w:val="20"/>
                <w:szCs w:val="20"/>
              </w:rPr>
              <w:t>OPERATING RATIO</w:t>
            </w:r>
          </w:p>
        </w:tc>
        <w:tc>
          <w:tcPr>
            <w:tcW w:w="1122" w:type="dxa"/>
            <w:tcBorders>
              <w:top w:val="nil"/>
              <w:left w:val="nil"/>
              <w:bottom w:val="nil"/>
              <w:right w:val="nil"/>
            </w:tcBorders>
            <w:shd w:val="clear" w:color="auto" w:fill="auto"/>
            <w:noWrap/>
            <w:vAlign w:val="bottom"/>
            <w:hideMark/>
          </w:tcPr>
          <w:p w:rsidR="00E600C0" w:rsidRPr="00A60E7D" w:rsidRDefault="00E600C0" w:rsidP="00E600C0">
            <w:pPr>
              <w:jc w:val="right"/>
              <w:rPr>
                <w:sz w:val="20"/>
                <w:szCs w:val="20"/>
                <w:u w:val="double"/>
              </w:rPr>
            </w:pPr>
            <w:r w:rsidRPr="00A60E7D">
              <w:rPr>
                <w:sz w:val="20"/>
                <w:szCs w:val="20"/>
                <w:u w:val="double"/>
              </w:rPr>
              <w:t>7.25%</w:t>
            </w:r>
          </w:p>
        </w:tc>
        <w:tc>
          <w:tcPr>
            <w:tcW w:w="1839" w:type="dxa"/>
            <w:tcBorders>
              <w:top w:val="nil"/>
              <w:left w:val="nil"/>
              <w:bottom w:val="nil"/>
              <w:right w:val="nil"/>
            </w:tcBorders>
            <w:shd w:val="clear" w:color="auto" w:fill="auto"/>
            <w:noWrap/>
            <w:vAlign w:val="bottom"/>
            <w:hideMark/>
          </w:tcPr>
          <w:p w:rsidR="00E600C0" w:rsidRPr="00A60E7D" w:rsidRDefault="00E600C0" w:rsidP="00E600C0">
            <w:pPr>
              <w:rPr>
                <w:sz w:val="20"/>
                <w:szCs w:val="20"/>
                <w:u w:val="double"/>
              </w:rPr>
            </w:pPr>
          </w:p>
        </w:tc>
        <w:tc>
          <w:tcPr>
            <w:tcW w:w="1402" w:type="dxa"/>
            <w:gridSpan w:val="2"/>
            <w:tcBorders>
              <w:top w:val="nil"/>
              <w:left w:val="nil"/>
              <w:bottom w:val="nil"/>
              <w:right w:val="nil"/>
            </w:tcBorders>
            <w:shd w:val="clear" w:color="auto" w:fill="auto"/>
            <w:noWrap/>
            <w:vAlign w:val="bottom"/>
            <w:hideMark/>
          </w:tcPr>
          <w:p w:rsidR="00E600C0" w:rsidRPr="00A60E7D" w:rsidRDefault="00E600C0" w:rsidP="00E600C0">
            <w:pPr>
              <w:rPr>
                <w:sz w:val="20"/>
                <w:szCs w:val="20"/>
                <w:u w:val="double"/>
              </w:rPr>
            </w:pPr>
          </w:p>
        </w:tc>
        <w:tc>
          <w:tcPr>
            <w:tcW w:w="1287" w:type="dxa"/>
            <w:tcBorders>
              <w:top w:val="nil"/>
              <w:left w:val="nil"/>
              <w:bottom w:val="nil"/>
              <w:right w:val="nil"/>
            </w:tcBorders>
            <w:shd w:val="clear" w:color="auto" w:fill="auto"/>
            <w:noWrap/>
            <w:vAlign w:val="bottom"/>
            <w:hideMark/>
          </w:tcPr>
          <w:p w:rsidR="00E600C0" w:rsidRPr="00A60E7D" w:rsidRDefault="00E600C0" w:rsidP="00E600C0">
            <w:pPr>
              <w:rPr>
                <w:sz w:val="20"/>
                <w:szCs w:val="20"/>
                <w:u w:val="double"/>
              </w:rPr>
            </w:pPr>
          </w:p>
        </w:tc>
        <w:tc>
          <w:tcPr>
            <w:tcW w:w="1892" w:type="dxa"/>
            <w:tcBorders>
              <w:top w:val="nil"/>
              <w:left w:val="nil"/>
              <w:bottom w:val="nil"/>
              <w:right w:val="single" w:sz="8" w:space="0" w:color="auto"/>
            </w:tcBorders>
            <w:shd w:val="clear" w:color="auto" w:fill="auto"/>
            <w:noWrap/>
            <w:vAlign w:val="bottom"/>
            <w:hideMark/>
          </w:tcPr>
          <w:p w:rsidR="00E600C0" w:rsidRPr="00A60E7D" w:rsidRDefault="00E600C0" w:rsidP="006E10DB">
            <w:pPr>
              <w:jc w:val="right"/>
              <w:rPr>
                <w:sz w:val="20"/>
                <w:szCs w:val="20"/>
                <w:u w:val="double"/>
              </w:rPr>
            </w:pPr>
            <w:r w:rsidRPr="00A60E7D">
              <w:rPr>
                <w:sz w:val="20"/>
                <w:szCs w:val="20"/>
                <w:u w:val="double"/>
              </w:rPr>
              <w:t>10.</w:t>
            </w:r>
            <w:r w:rsidR="006E10DB">
              <w:rPr>
                <w:sz w:val="20"/>
                <w:szCs w:val="20"/>
                <w:u w:val="double"/>
              </w:rPr>
              <w:t>67</w:t>
            </w:r>
            <w:r w:rsidRPr="00A60E7D">
              <w:rPr>
                <w:sz w:val="20"/>
                <w:szCs w:val="20"/>
                <w:u w:val="double"/>
              </w:rPr>
              <w:t>%</w:t>
            </w:r>
          </w:p>
        </w:tc>
      </w:tr>
      <w:tr w:rsidR="00E600C0" w:rsidRPr="00A60E7D" w:rsidTr="0004005B">
        <w:trPr>
          <w:trHeight w:val="312"/>
          <w:jc w:val="center"/>
        </w:trPr>
        <w:tc>
          <w:tcPr>
            <w:tcW w:w="466" w:type="dxa"/>
            <w:tcBorders>
              <w:top w:val="nil"/>
              <w:left w:val="single" w:sz="8" w:space="0" w:color="auto"/>
              <w:bottom w:val="single" w:sz="8" w:space="0" w:color="auto"/>
              <w:right w:val="nil"/>
            </w:tcBorders>
            <w:shd w:val="clear" w:color="auto" w:fill="auto"/>
            <w:noWrap/>
            <w:vAlign w:val="bottom"/>
            <w:hideMark/>
          </w:tcPr>
          <w:p w:rsidR="00E600C0" w:rsidRPr="00A60E7D" w:rsidRDefault="00E600C0" w:rsidP="00E600C0">
            <w:pPr>
              <w:jc w:val="center"/>
              <w:rPr>
                <w:color w:val="000000"/>
                <w:sz w:val="20"/>
                <w:szCs w:val="20"/>
              </w:rPr>
            </w:pPr>
            <w:r w:rsidRPr="00A60E7D">
              <w:rPr>
                <w:color w:val="000000"/>
                <w:sz w:val="20"/>
                <w:szCs w:val="20"/>
              </w:rPr>
              <w:t> </w:t>
            </w:r>
          </w:p>
        </w:tc>
        <w:tc>
          <w:tcPr>
            <w:tcW w:w="3599" w:type="dxa"/>
            <w:tcBorders>
              <w:top w:val="nil"/>
              <w:left w:val="nil"/>
              <w:bottom w:val="single" w:sz="8" w:space="0" w:color="auto"/>
              <w:right w:val="nil"/>
            </w:tcBorders>
            <w:shd w:val="clear" w:color="auto" w:fill="auto"/>
            <w:noWrap/>
            <w:vAlign w:val="bottom"/>
            <w:hideMark/>
          </w:tcPr>
          <w:p w:rsidR="00E600C0" w:rsidRPr="00A60E7D" w:rsidRDefault="00E600C0" w:rsidP="00E600C0">
            <w:pPr>
              <w:rPr>
                <w:color w:val="000000"/>
                <w:sz w:val="20"/>
                <w:szCs w:val="20"/>
              </w:rPr>
            </w:pPr>
            <w:r w:rsidRPr="00A60E7D">
              <w:rPr>
                <w:color w:val="000000"/>
                <w:sz w:val="20"/>
                <w:szCs w:val="20"/>
              </w:rPr>
              <w:t> </w:t>
            </w:r>
          </w:p>
        </w:tc>
        <w:tc>
          <w:tcPr>
            <w:tcW w:w="1122" w:type="dxa"/>
            <w:tcBorders>
              <w:top w:val="nil"/>
              <w:left w:val="nil"/>
              <w:bottom w:val="single" w:sz="8" w:space="0" w:color="auto"/>
              <w:right w:val="nil"/>
            </w:tcBorders>
            <w:shd w:val="clear" w:color="auto" w:fill="auto"/>
            <w:noWrap/>
            <w:vAlign w:val="bottom"/>
            <w:hideMark/>
          </w:tcPr>
          <w:p w:rsidR="00E600C0" w:rsidRPr="00A60E7D" w:rsidRDefault="00E600C0" w:rsidP="00E600C0">
            <w:pPr>
              <w:rPr>
                <w:color w:val="000000"/>
                <w:sz w:val="20"/>
                <w:szCs w:val="20"/>
              </w:rPr>
            </w:pPr>
            <w:r w:rsidRPr="00A60E7D">
              <w:rPr>
                <w:color w:val="000000"/>
                <w:sz w:val="20"/>
                <w:szCs w:val="20"/>
              </w:rPr>
              <w:t> </w:t>
            </w:r>
          </w:p>
        </w:tc>
        <w:tc>
          <w:tcPr>
            <w:tcW w:w="1839" w:type="dxa"/>
            <w:tcBorders>
              <w:top w:val="nil"/>
              <w:left w:val="nil"/>
              <w:bottom w:val="single" w:sz="8" w:space="0" w:color="auto"/>
              <w:right w:val="nil"/>
            </w:tcBorders>
            <w:shd w:val="clear" w:color="auto" w:fill="auto"/>
            <w:noWrap/>
            <w:vAlign w:val="bottom"/>
            <w:hideMark/>
          </w:tcPr>
          <w:p w:rsidR="00E600C0" w:rsidRPr="00A60E7D" w:rsidRDefault="00E600C0" w:rsidP="00E600C0">
            <w:pPr>
              <w:rPr>
                <w:color w:val="000000"/>
                <w:sz w:val="20"/>
                <w:szCs w:val="20"/>
              </w:rPr>
            </w:pPr>
            <w:r w:rsidRPr="00A60E7D">
              <w:rPr>
                <w:color w:val="000000"/>
                <w:sz w:val="20"/>
                <w:szCs w:val="20"/>
              </w:rPr>
              <w:t> </w:t>
            </w:r>
          </w:p>
        </w:tc>
        <w:tc>
          <w:tcPr>
            <w:tcW w:w="1402" w:type="dxa"/>
            <w:gridSpan w:val="2"/>
            <w:tcBorders>
              <w:top w:val="nil"/>
              <w:left w:val="nil"/>
              <w:bottom w:val="single" w:sz="8" w:space="0" w:color="auto"/>
              <w:right w:val="nil"/>
            </w:tcBorders>
            <w:shd w:val="clear" w:color="auto" w:fill="auto"/>
            <w:noWrap/>
            <w:vAlign w:val="bottom"/>
            <w:hideMark/>
          </w:tcPr>
          <w:p w:rsidR="00E600C0" w:rsidRPr="00A60E7D" w:rsidRDefault="00E600C0" w:rsidP="00E600C0">
            <w:pPr>
              <w:rPr>
                <w:color w:val="000000"/>
                <w:sz w:val="20"/>
                <w:szCs w:val="20"/>
              </w:rPr>
            </w:pPr>
            <w:r w:rsidRPr="00A60E7D">
              <w:rPr>
                <w:color w:val="000000"/>
                <w:sz w:val="20"/>
                <w:szCs w:val="20"/>
              </w:rPr>
              <w:t> </w:t>
            </w:r>
          </w:p>
        </w:tc>
        <w:tc>
          <w:tcPr>
            <w:tcW w:w="1287" w:type="dxa"/>
            <w:tcBorders>
              <w:top w:val="nil"/>
              <w:left w:val="nil"/>
              <w:bottom w:val="single" w:sz="8" w:space="0" w:color="auto"/>
              <w:right w:val="nil"/>
            </w:tcBorders>
            <w:shd w:val="clear" w:color="auto" w:fill="auto"/>
            <w:noWrap/>
            <w:vAlign w:val="bottom"/>
            <w:hideMark/>
          </w:tcPr>
          <w:p w:rsidR="00E600C0" w:rsidRPr="00A60E7D" w:rsidRDefault="00E600C0" w:rsidP="00E600C0">
            <w:pPr>
              <w:rPr>
                <w:color w:val="000000"/>
                <w:sz w:val="20"/>
                <w:szCs w:val="20"/>
              </w:rPr>
            </w:pPr>
            <w:r w:rsidRPr="00A60E7D">
              <w:rPr>
                <w:color w:val="000000"/>
                <w:sz w:val="20"/>
                <w:szCs w:val="20"/>
              </w:rPr>
              <w:t> </w:t>
            </w:r>
          </w:p>
        </w:tc>
        <w:tc>
          <w:tcPr>
            <w:tcW w:w="1892" w:type="dxa"/>
            <w:tcBorders>
              <w:top w:val="nil"/>
              <w:left w:val="nil"/>
              <w:bottom w:val="single" w:sz="8" w:space="0" w:color="auto"/>
              <w:right w:val="single" w:sz="8" w:space="0" w:color="auto"/>
            </w:tcBorders>
            <w:shd w:val="clear" w:color="auto" w:fill="auto"/>
            <w:noWrap/>
            <w:vAlign w:val="bottom"/>
            <w:hideMark/>
          </w:tcPr>
          <w:p w:rsidR="00E600C0" w:rsidRPr="00A60E7D" w:rsidRDefault="00E600C0" w:rsidP="00E600C0">
            <w:pPr>
              <w:rPr>
                <w:color w:val="000000"/>
                <w:sz w:val="20"/>
                <w:szCs w:val="20"/>
              </w:rPr>
            </w:pPr>
            <w:r w:rsidRPr="00A60E7D">
              <w:rPr>
                <w:color w:val="000000"/>
                <w:sz w:val="20"/>
                <w:szCs w:val="20"/>
              </w:rPr>
              <w:t> </w:t>
            </w:r>
          </w:p>
        </w:tc>
      </w:tr>
    </w:tbl>
    <w:p w:rsidR="00E600C0" w:rsidRDefault="00E600C0" w:rsidP="00E275D8">
      <w:pPr>
        <w:pStyle w:val="BodyText"/>
        <w:sectPr w:rsidR="00E600C0" w:rsidSect="00E600C0">
          <w:headerReference w:type="default" r:id="rId17"/>
          <w:pgSz w:w="15840" w:h="12240" w:orient="landscape" w:code="1"/>
          <w:pgMar w:top="1440" w:right="1584" w:bottom="1440" w:left="1440" w:header="720" w:footer="720" w:gutter="0"/>
          <w:cols w:space="720"/>
          <w:formProt w:val="0"/>
          <w:docGrid w:linePitch="360"/>
        </w:sectPr>
      </w:pPr>
    </w:p>
    <w:tbl>
      <w:tblPr>
        <w:tblpPr w:leftFromText="180" w:rightFromText="180" w:horzAnchor="margin" w:tblpXSpec="center" w:tblpY="420"/>
        <w:tblW w:w="9955" w:type="dxa"/>
        <w:tblLook w:val="04A0" w:firstRow="1" w:lastRow="0" w:firstColumn="1" w:lastColumn="0" w:noHBand="0" w:noVBand="1"/>
      </w:tblPr>
      <w:tblGrid>
        <w:gridCol w:w="416"/>
        <w:gridCol w:w="6759"/>
        <w:gridCol w:w="2780"/>
      </w:tblGrid>
      <w:tr w:rsidR="00393D28" w:rsidRPr="00393D28" w:rsidTr="00900A81">
        <w:trPr>
          <w:trHeight w:val="300"/>
        </w:trPr>
        <w:tc>
          <w:tcPr>
            <w:tcW w:w="416" w:type="dxa"/>
            <w:tcBorders>
              <w:top w:val="single" w:sz="8" w:space="0" w:color="auto"/>
              <w:left w:val="single" w:sz="8" w:space="0" w:color="auto"/>
              <w:bottom w:val="nil"/>
              <w:right w:val="nil"/>
            </w:tcBorders>
            <w:shd w:val="clear" w:color="auto" w:fill="auto"/>
            <w:noWrap/>
            <w:vAlign w:val="bottom"/>
            <w:hideMark/>
          </w:tcPr>
          <w:p w:rsidR="00393D28" w:rsidRPr="0042266F" w:rsidRDefault="00393D28" w:rsidP="00393D28">
            <w:pPr>
              <w:jc w:val="right"/>
              <w:rPr>
                <w:sz w:val="20"/>
                <w:szCs w:val="20"/>
              </w:rPr>
            </w:pPr>
            <w:r w:rsidRPr="0042266F">
              <w:rPr>
                <w:sz w:val="20"/>
                <w:szCs w:val="20"/>
              </w:rPr>
              <w:lastRenderedPageBreak/>
              <w:t> </w:t>
            </w:r>
          </w:p>
        </w:tc>
        <w:tc>
          <w:tcPr>
            <w:tcW w:w="6759" w:type="dxa"/>
            <w:tcBorders>
              <w:top w:val="single" w:sz="8" w:space="0" w:color="auto"/>
              <w:left w:val="nil"/>
              <w:bottom w:val="nil"/>
              <w:right w:val="nil"/>
            </w:tcBorders>
            <w:shd w:val="clear" w:color="auto" w:fill="auto"/>
            <w:noWrap/>
            <w:vAlign w:val="bottom"/>
            <w:hideMark/>
          </w:tcPr>
          <w:p w:rsidR="00393D28" w:rsidRPr="0042266F" w:rsidRDefault="003D65F1" w:rsidP="003D65F1">
            <w:pPr>
              <w:rPr>
                <w:b/>
                <w:bCs/>
                <w:color w:val="000000"/>
                <w:sz w:val="20"/>
                <w:szCs w:val="20"/>
              </w:rPr>
            </w:pPr>
            <w:r w:rsidRPr="0042266F">
              <w:rPr>
                <w:b/>
                <w:bCs/>
                <w:color w:val="000000"/>
                <w:sz w:val="20"/>
                <w:szCs w:val="20"/>
              </w:rPr>
              <w:t xml:space="preserve">ESAD ENTERPRISES, INC. </w:t>
            </w:r>
            <w:r>
              <w:rPr>
                <w:b/>
                <w:bCs/>
                <w:color w:val="000000"/>
                <w:sz w:val="20"/>
                <w:szCs w:val="20"/>
              </w:rPr>
              <w:t>d</w:t>
            </w:r>
            <w:r w:rsidRPr="0042266F">
              <w:rPr>
                <w:b/>
                <w:bCs/>
                <w:color w:val="000000"/>
                <w:sz w:val="20"/>
                <w:szCs w:val="20"/>
              </w:rPr>
              <w:t>/</w:t>
            </w:r>
            <w:r>
              <w:rPr>
                <w:b/>
                <w:bCs/>
                <w:color w:val="000000"/>
                <w:sz w:val="20"/>
                <w:szCs w:val="20"/>
              </w:rPr>
              <w:t>b</w:t>
            </w:r>
            <w:r w:rsidRPr="0042266F">
              <w:rPr>
                <w:b/>
                <w:bCs/>
                <w:color w:val="000000"/>
                <w:sz w:val="20"/>
                <w:szCs w:val="20"/>
              </w:rPr>
              <w:t>/</w:t>
            </w:r>
            <w:r>
              <w:rPr>
                <w:b/>
                <w:bCs/>
                <w:color w:val="000000"/>
                <w:sz w:val="20"/>
                <w:szCs w:val="20"/>
              </w:rPr>
              <w:t>a</w:t>
            </w:r>
            <w:r w:rsidRPr="0042266F">
              <w:rPr>
                <w:b/>
                <w:bCs/>
                <w:color w:val="000000"/>
                <w:sz w:val="20"/>
                <w:szCs w:val="20"/>
              </w:rPr>
              <w:t xml:space="preserve"> BEACHES SEWER SYSTEMS, INC.</w:t>
            </w:r>
          </w:p>
        </w:tc>
        <w:tc>
          <w:tcPr>
            <w:tcW w:w="2780" w:type="dxa"/>
            <w:tcBorders>
              <w:top w:val="single" w:sz="8" w:space="0" w:color="auto"/>
              <w:left w:val="nil"/>
              <w:bottom w:val="nil"/>
              <w:right w:val="single" w:sz="8" w:space="0" w:color="auto"/>
            </w:tcBorders>
            <w:shd w:val="clear" w:color="auto" w:fill="auto"/>
            <w:noWrap/>
            <w:vAlign w:val="bottom"/>
            <w:hideMark/>
          </w:tcPr>
          <w:p w:rsidR="00393D28" w:rsidRPr="0042266F" w:rsidRDefault="003D65F1" w:rsidP="00393D28">
            <w:pPr>
              <w:jc w:val="right"/>
              <w:rPr>
                <w:b/>
                <w:bCs/>
                <w:color w:val="000000"/>
                <w:sz w:val="20"/>
                <w:szCs w:val="20"/>
              </w:rPr>
            </w:pPr>
            <w:r w:rsidRPr="0042266F">
              <w:rPr>
                <w:b/>
                <w:bCs/>
                <w:color w:val="000000"/>
                <w:sz w:val="20"/>
                <w:szCs w:val="20"/>
              </w:rPr>
              <w:t xml:space="preserve">SCHEDULE NO. </w:t>
            </w:r>
            <w:r w:rsidRPr="00393D28">
              <w:rPr>
                <w:b/>
                <w:bCs/>
                <w:color w:val="000000"/>
                <w:sz w:val="20"/>
                <w:szCs w:val="20"/>
              </w:rPr>
              <w:t>2</w:t>
            </w:r>
            <w:r w:rsidRPr="0042266F">
              <w:rPr>
                <w:b/>
                <w:bCs/>
                <w:color w:val="000000"/>
                <w:sz w:val="20"/>
                <w:szCs w:val="20"/>
              </w:rPr>
              <w:t>-B</w:t>
            </w:r>
          </w:p>
        </w:tc>
      </w:tr>
      <w:tr w:rsidR="00393D28" w:rsidRPr="00393D28" w:rsidTr="00900A81">
        <w:trPr>
          <w:trHeight w:val="300"/>
        </w:trPr>
        <w:tc>
          <w:tcPr>
            <w:tcW w:w="416" w:type="dxa"/>
            <w:tcBorders>
              <w:top w:val="nil"/>
              <w:left w:val="single" w:sz="8" w:space="0" w:color="auto"/>
              <w:bottom w:val="nil"/>
              <w:right w:val="nil"/>
            </w:tcBorders>
            <w:shd w:val="clear" w:color="auto" w:fill="auto"/>
            <w:noWrap/>
            <w:vAlign w:val="bottom"/>
            <w:hideMark/>
          </w:tcPr>
          <w:p w:rsidR="00393D28" w:rsidRPr="0042266F" w:rsidRDefault="00393D28" w:rsidP="00393D28">
            <w:pPr>
              <w:jc w:val="right"/>
              <w:rPr>
                <w:sz w:val="20"/>
                <w:szCs w:val="20"/>
              </w:rPr>
            </w:pPr>
            <w:r w:rsidRPr="0042266F">
              <w:rPr>
                <w:sz w:val="20"/>
                <w:szCs w:val="20"/>
              </w:rPr>
              <w:t> </w:t>
            </w:r>
          </w:p>
        </w:tc>
        <w:tc>
          <w:tcPr>
            <w:tcW w:w="6759" w:type="dxa"/>
            <w:tcBorders>
              <w:top w:val="nil"/>
              <w:left w:val="nil"/>
              <w:bottom w:val="nil"/>
              <w:right w:val="nil"/>
            </w:tcBorders>
            <w:shd w:val="clear" w:color="auto" w:fill="auto"/>
            <w:noWrap/>
            <w:vAlign w:val="bottom"/>
            <w:hideMark/>
          </w:tcPr>
          <w:p w:rsidR="00393D28" w:rsidRPr="0042266F" w:rsidRDefault="00393D28" w:rsidP="00393D28">
            <w:pPr>
              <w:rPr>
                <w:b/>
                <w:bCs/>
                <w:color w:val="000000"/>
                <w:sz w:val="20"/>
                <w:szCs w:val="20"/>
              </w:rPr>
            </w:pPr>
            <w:r w:rsidRPr="0042266F">
              <w:rPr>
                <w:b/>
                <w:bCs/>
                <w:color w:val="000000"/>
                <w:sz w:val="20"/>
                <w:szCs w:val="20"/>
              </w:rPr>
              <w:t>TEST YEAR ENDED  06/30/16</w:t>
            </w:r>
          </w:p>
        </w:tc>
        <w:tc>
          <w:tcPr>
            <w:tcW w:w="2780" w:type="dxa"/>
            <w:tcBorders>
              <w:top w:val="nil"/>
              <w:left w:val="nil"/>
              <w:bottom w:val="nil"/>
              <w:right w:val="single" w:sz="8" w:space="0" w:color="auto"/>
            </w:tcBorders>
            <w:shd w:val="clear" w:color="auto" w:fill="auto"/>
            <w:noWrap/>
            <w:vAlign w:val="bottom"/>
            <w:hideMark/>
          </w:tcPr>
          <w:p w:rsidR="00393D28" w:rsidRPr="0042266F" w:rsidRDefault="00393D28" w:rsidP="00393D28">
            <w:pPr>
              <w:jc w:val="right"/>
              <w:rPr>
                <w:b/>
                <w:bCs/>
                <w:color w:val="000000"/>
                <w:sz w:val="20"/>
                <w:szCs w:val="20"/>
              </w:rPr>
            </w:pPr>
            <w:r w:rsidRPr="00A60E7D">
              <w:rPr>
                <w:b/>
                <w:bCs/>
                <w:color w:val="000000"/>
                <w:sz w:val="20"/>
                <w:szCs w:val="20"/>
              </w:rPr>
              <w:t>D</w:t>
            </w:r>
            <w:r w:rsidRPr="00393D28">
              <w:rPr>
                <w:b/>
                <w:bCs/>
                <w:color w:val="000000"/>
                <w:sz w:val="20"/>
                <w:szCs w:val="20"/>
              </w:rPr>
              <w:t>OCKET NO</w:t>
            </w:r>
            <w:r w:rsidRPr="00A60E7D">
              <w:rPr>
                <w:b/>
                <w:bCs/>
                <w:color w:val="000000"/>
                <w:sz w:val="20"/>
                <w:szCs w:val="20"/>
              </w:rPr>
              <w:t xml:space="preserve">. </w:t>
            </w:r>
            <w:r w:rsidRPr="0042266F">
              <w:rPr>
                <w:b/>
                <w:bCs/>
                <w:color w:val="000000"/>
                <w:sz w:val="20"/>
                <w:szCs w:val="20"/>
              </w:rPr>
              <w:t>20160165-SU</w:t>
            </w:r>
          </w:p>
        </w:tc>
      </w:tr>
      <w:tr w:rsidR="00393D28" w:rsidRPr="00393D28" w:rsidTr="00900A81">
        <w:trPr>
          <w:trHeight w:val="312"/>
        </w:trPr>
        <w:tc>
          <w:tcPr>
            <w:tcW w:w="416" w:type="dxa"/>
            <w:tcBorders>
              <w:top w:val="nil"/>
              <w:left w:val="single" w:sz="8" w:space="0" w:color="auto"/>
              <w:bottom w:val="single" w:sz="8" w:space="0" w:color="auto"/>
              <w:right w:val="nil"/>
            </w:tcBorders>
            <w:shd w:val="clear" w:color="auto" w:fill="auto"/>
            <w:noWrap/>
            <w:vAlign w:val="bottom"/>
            <w:hideMark/>
          </w:tcPr>
          <w:p w:rsidR="00393D28" w:rsidRPr="0042266F" w:rsidRDefault="00393D28" w:rsidP="00393D28">
            <w:pPr>
              <w:jc w:val="right"/>
              <w:rPr>
                <w:sz w:val="20"/>
                <w:szCs w:val="20"/>
              </w:rPr>
            </w:pPr>
            <w:r w:rsidRPr="0042266F">
              <w:rPr>
                <w:sz w:val="20"/>
                <w:szCs w:val="20"/>
              </w:rPr>
              <w:t> </w:t>
            </w:r>
          </w:p>
        </w:tc>
        <w:tc>
          <w:tcPr>
            <w:tcW w:w="6759" w:type="dxa"/>
            <w:tcBorders>
              <w:top w:val="nil"/>
              <w:left w:val="nil"/>
              <w:bottom w:val="single" w:sz="8" w:space="0" w:color="auto"/>
              <w:right w:val="nil"/>
            </w:tcBorders>
            <w:shd w:val="clear" w:color="auto" w:fill="auto"/>
            <w:noWrap/>
            <w:vAlign w:val="bottom"/>
            <w:hideMark/>
          </w:tcPr>
          <w:p w:rsidR="00393D28" w:rsidRPr="0042266F" w:rsidRDefault="00393D28" w:rsidP="00393D28">
            <w:pPr>
              <w:rPr>
                <w:b/>
                <w:bCs/>
                <w:sz w:val="20"/>
                <w:szCs w:val="20"/>
              </w:rPr>
            </w:pPr>
            <w:r w:rsidRPr="0042266F">
              <w:rPr>
                <w:b/>
                <w:bCs/>
                <w:sz w:val="20"/>
                <w:szCs w:val="20"/>
              </w:rPr>
              <w:t>ADJUSTMENTS TO OPERATING INCOME (PHASE II)</w:t>
            </w:r>
          </w:p>
        </w:tc>
        <w:tc>
          <w:tcPr>
            <w:tcW w:w="2780" w:type="dxa"/>
            <w:tcBorders>
              <w:top w:val="nil"/>
              <w:left w:val="nil"/>
              <w:bottom w:val="single" w:sz="8" w:space="0" w:color="auto"/>
              <w:right w:val="single" w:sz="8" w:space="0" w:color="auto"/>
            </w:tcBorders>
            <w:shd w:val="clear" w:color="auto" w:fill="auto"/>
            <w:noWrap/>
            <w:vAlign w:val="center"/>
            <w:hideMark/>
          </w:tcPr>
          <w:p w:rsidR="00393D28" w:rsidRPr="0042266F" w:rsidRDefault="00393D28" w:rsidP="00393D28">
            <w:pPr>
              <w:jc w:val="right"/>
              <w:rPr>
                <w:b/>
                <w:bCs/>
                <w:color w:val="000000"/>
                <w:sz w:val="20"/>
                <w:szCs w:val="20"/>
              </w:rPr>
            </w:pPr>
          </w:p>
        </w:tc>
      </w:tr>
      <w:tr w:rsidR="00393D28" w:rsidRPr="00393D28" w:rsidTr="00900A81">
        <w:trPr>
          <w:trHeight w:val="300"/>
        </w:trPr>
        <w:tc>
          <w:tcPr>
            <w:tcW w:w="416" w:type="dxa"/>
            <w:tcBorders>
              <w:top w:val="nil"/>
              <w:left w:val="single" w:sz="8" w:space="0" w:color="auto"/>
              <w:bottom w:val="nil"/>
              <w:right w:val="nil"/>
            </w:tcBorders>
            <w:shd w:val="clear" w:color="auto" w:fill="auto"/>
            <w:noWrap/>
            <w:vAlign w:val="bottom"/>
            <w:hideMark/>
          </w:tcPr>
          <w:p w:rsidR="00393D28" w:rsidRPr="0042266F" w:rsidRDefault="00393D28" w:rsidP="00393D28">
            <w:pPr>
              <w:jc w:val="right"/>
              <w:rPr>
                <w:sz w:val="20"/>
                <w:szCs w:val="20"/>
              </w:rPr>
            </w:pPr>
            <w:r w:rsidRPr="0042266F">
              <w:rPr>
                <w:sz w:val="20"/>
                <w:szCs w:val="20"/>
              </w:rPr>
              <w:t> </w:t>
            </w:r>
          </w:p>
        </w:tc>
        <w:tc>
          <w:tcPr>
            <w:tcW w:w="6759" w:type="dxa"/>
            <w:tcBorders>
              <w:top w:val="nil"/>
              <w:left w:val="nil"/>
              <w:bottom w:val="nil"/>
              <w:right w:val="nil"/>
            </w:tcBorders>
            <w:shd w:val="clear" w:color="auto" w:fill="auto"/>
            <w:noWrap/>
            <w:vAlign w:val="bottom"/>
            <w:hideMark/>
          </w:tcPr>
          <w:p w:rsidR="00393D28" w:rsidRPr="0042266F" w:rsidRDefault="00393D28" w:rsidP="00393D28">
            <w:pPr>
              <w:rPr>
                <w:sz w:val="20"/>
                <w:szCs w:val="20"/>
              </w:rPr>
            </w:pPr>
          </w:p>
        </w:tc>
        <w:tc>
          <w:tcPr>
            <w:tcW w:w="2780" w:type="dxa"/>
            <w:tcBorders>
              <w:top w:val="nil"/>
              <w:left w:val="nil"/>
              <w:bottom w:val="nil"/>
              <w:right w:val="single" w:sz="8" w:space="0" w:color="auto"/>
            </w:tcBorders>
            <w:shd w:val="clear" w:color="auto" w:fill="auto"/>
            <w:noWrap/>
            <w:vAlign w:val="bottom"/>
            <w:hideMark/>
          </w:tcPr>
          <w:p w:rsidR="00393D28" w:rsidRPr="0042266F" w:rsidRDefault="00393D28" w:rsidP="00393D28">
            <w:pPr>
              <w:jc w:val="center"/>
              <w:rPr>
                <w:b/>
                <w:bCs/>
                <w:sz w:val="20"/>
                <w:szCs w:val="20"/>
                <w:u w:val="single"/>
              </w:rPr>
            </w:pPr>
            <w:r w:rsidRPr="0042266F">
              <w:rPr>
                <w:b/>
                <w:bCs/>
                <w:sz w:val="20"/>
                <w:szCs w:val="20"/>
                <w:u w:val="single"/>
              </w:rPr>
              <w:t>WASTEWATER</w:t>
            </w:r>
          </w:p>
        </w:tc>
      </w:tr>
      <w:tr w:rsidR="00900A81" w:rsidRPr="00393D28" w:rsidTr="00900A81">
        <w:trPr>
          <w:trHeight w:val="300"/>
        </w:trPr>
        <w:tc>
          <w:tcPr>
            <w:tcW w:w="416" w:type="dxa"/>
            <w:tcBorders>
              <w:top w:val="nil"/>
              <w:left w:val="single" w:sz="8" w:space="0" w:color="auto"/>
              <w:bottom w:val="nil"/>
              <w:right w:val="nil"/>
            </w:tcBorders>
            <w:shd w:val="clear" w:color="auto" w:fill="auto"/>
            <w:noWrap/>
            <w:vAlign w:val="bottom"/>
          </w:tcPr>
          <w:p w:rsidR="00900A81" w:rsidRPr="0042266F" w:rsidRDefault="00900A81" w:rsidP="00393D28">
            <w:pPr>
              <w:jc w:val="right"/>
              <w:rPr>
                <w:sz w:val="20"/>
                <w:szCs w:val="20"/>
              </w:rPr>
            </w:pPr>
          </w:p>
        </w:tc>
        <w:tc>
          <w:tcPr>
            <w:tcW w:w="6759" w:type="dxa"/>
            <w:tcBorders>
              <w:top w:val="nil"/>
              <w:left w:val="nil"/>
              <w:bottom w:val="nil"/>
              <w:right w:val="nil"/>
            </w:tcBorders>
            <w:shd w:val="clear" w:color="auto" w:fill="auto"/>
            <w:noWrap/>
            <w:vAlign w:val="bottom"/>
          </w:tcPr>
          <w:p w:rsidR="00900A81" w:rsidRPr="0042266F" w:rsidRDefault="00900A81" w:rsidP="00393D28">
            <w:pPr>
              <w:rPr>
                <w:b/>
                <w:bCs/>
                <w:sz w:val="20"/>
                <w:szCs w:val="20"/>
              </w:rPr>
            </w:pPr>
            <w:r>
              <w:rPr>
                <w:b/>
                <w:bCs/>
                <w:sz w:val="20"/>
                <w:szCs w:val="20"/>
              </w:rPr>
              <w:t>OPERATING REVENUES</w:t>
            </w:r>
          </w:p>
        </w:tc>
        <w:tc>
          <w:tcPr>
            <w:tcW w:w="2780" w:type="dxa"/>
            <w:tcBorders>
              <w:top w:val="nil"/>
              <w:left w:val="nil"/>
              <w:bottom w:val="nil"/>
              <w:right w:val="single" w:sz="8" w:space="0" w:color="auto"/>
            </w:tcBorders>
            <w:shd w:val="clear" w:color="auto" w:fill="auto"/>
            <w:noWrap/>
            <w:vAlign w:val="bottom"/>
          </w:tcPr>
          <w:p w:rsidR="00900A81" w:rsidRPr="0042266F" w:rsidRDefault="00900A81" w:rsidP="00393D28">
            <w:pPr>
              <w:rPr>
                <w:sz w:val="20"/>
                <w:szCs w:val="20"/>
              </w:rPr>
            </w:pPr>
          </w:p>
        </w:tc>
      </w:tr>
      <w:tr w:rsidR="00900A81" w:rsidRPr="00393D28" w:rsidTr="00900A81">
        <w:trPr>
          <w:trHeight w:val="300"/>
        </w:trPr>
        <w:tc>
          <w:tcPr>
            <w:tcW w:w="416" w:type="dxa"/>
            <w:tcBorders>
              <w:top w:val="nil"/>
              <w:left w:val="single" w:sz="8" w:space="0" w:color="auto"/>
              <w:bottom w:val="nil"/>
              <w:right w:val="nil"/>
            </w:tcBorders>
            <w:shd w:val="clear" w:color="auto" w:fill="auto"/>
            <w:noWrap/>
            <w:vAlign w:val="bottom"/>
          </w:tcPr>
          <w:p w:rsidR="00900A81" w:rsidRPr="0042266F" w:rsidRDefault="00900A81" w:rsidP="00393D28">
            <w:pPr>
              <w:jc w:val="right"/>
              <w:rPr>
                <w:sz w:val="20"/>
                <w:szCs w:val="20"/>
              </w:rPr>
            </w:pPr>
          </w:p>
        </w:tc>
        <w:tc>
          <w:tcPr>
            <w:tcW w:w="6759" w:type="dxa"/>
            <w:tcBorders>
              <w:top w:val="nil"/>
              <w:left w:val="nil"/>
              <w:bottom w:val="nil"/>
              <w:right w:val="nil"/>
            </w:tcBorders>
            <w:shd w:val="clear" w:color="auto" w:fill="auto"/>
            <w:noWrap/>
            <w:vAlign w:val="bottom"/>
          </w:tcPr>
          <w:p w:rsidR="00900A81" w:rsidRPr="00900A81" w:rsidRDefault="00900A81" w:rsidP="00393D28">
            <w:pPr>
              <w:rPr>
                <w:bCs/>
                <w:sz w:val="20"/>
                <w:szCs w:val="20"/>
              </w:rPr>
            </w:pPr>
            <w:r w:rsidRPr="00900A81">
              <w:rPr>
                <w:bCs/>
                <w:sz w:val="20"/>
                <w:szCs w:val="20"/>
              </w:rPr>
              <w:t>To reflect appropriate test year revenues.</w:t>
            </w:r>
          </w:p>
        </w:tc>
        <w:tc>
          <w:tcPr>
            <w:tcW w:w="2780" w:type="dxa"/>
            <w:tcBorders>
              <w:top w:val="nil"/>
              <w:left w:val="nil"/>
              <w:bottom w:val="nil"/>
              <w:right w:val="single" w:sz="8" w:space="0" w:color="auto"/>
            </w:tcBorders>
            <w:shd w:val="clear" w:color="auto" w:fill="auto"/>
            <w:noWrap/>
            <w:vAlign w:val="bottom"/>
          </w:tcPr>
          <w:p w:rsidR="00900A81" w:rsidRPr="00900A81" w:rsidRDefault="00E42DFC" w:rsidP="00E42DFC">
            <w:pPr>
              <w:jc w:val="right"/>
              <w:rPr>
                <w:sz w:val="20"/>
                <w:szCs w:val="20"/>
                <w:u w:val="double"/>
              </w:rPr>
            </w:pPr>
            <w:r>
              <w:rPr>
                <w:sz w:val="20"/>
                <w:szCs w:val="20"/>
                <w:u w:val="double"/>
              </w:rPr>
              <w:t>($23,624</w:t>
            </w:r>
            <w:r w:rsidR="00900A81" w:rsidRPr="00900A81">
              <w:rPr>
                <w:sz w:val="20"/>
                <w:szCs w:val="20"/>
                <w:u w:val="double"/>
              </w:rPr>
              <w:t>)</w:t>
            </w:r>
          </w:p>
        </w:tc>
      </w:tr>
      <w:tr w:rsidR="00900A81" w:rsidRPr="00393D28" w:rsidTr="00900A81">
        <w:trPr>
          <w:trHeight w:val="300"/>
        </w:trPr>
        <w:tc>
          <w:tcPr>
            <w:tcW w:w="416" w:type="dxa"/>
            <w:tcBorders>
              <w:top w:val="nil"/>
              <w:left w:val="single" w:sz="8" w:space="0" w:color="auto"/>
              <w:bottom w:val="nil"/>
              <w:right w:val="nil"/>
            </w:tcBorders>
            <w:shd w:val="clear" w:color="auto" w:fill="auto"/>
            <w:noWrap/>
            <w:vAlign w:val="bottom"/>
          </w:tcPr>
          <w:p w:rsidR="00900A81" w:rsidRPr="0042266F" w:rsidRDefault="00900A81" w:rsidP="00393D28">
            <w:pPr>
              <w:jc w:val="right"/>
              <w:rPr>
                <w:sz w:val="20"/>
                <w:szCs w:val="20"/>
              </w:rPr>
            </w:pPr>
          </w:p>
        </w:tc>
        <w:tc>
          <w:tcPr>
            <w:tcW w:w="6759" w:type="dxa"/>
            <w:tcBorders>
              <w:top w:val="nil"/>
              <w:left w:val="nil"/>
              <w:bottom w:val="nil"/>
              <w:right w:val="nil"/>
            </w:tcBorders>
            <w:shd w:val="clear" w:color="auto" w:fill="auto"/>
            <w:noWrap/>
            <w:vAlign w:val="bottom"/>
          </w:tcPr>
          <w:p w:rsidR="00900A81" w:rsidRPr="0042266F" w:rsidRDefault="00900A81" w:rsidP="00393D28">
            <w:pPr>
              <w:rPr>
                <w:b/>
                <w:bCs/>
                <w:sz w:val="20"/>
                <w:szCs w:val="20"/>
              </w:rPr>
            </w:pPr>
          </w:p>
        </w:tc>
        <w:tc>
          <w:tcPr>
            <w:tcW w:w="2780" w:type="dxa"/>
            <w:tcBorders>
              <w:top w:val="nil"/>
              <w:left w:val="nil"/>
              <w:bottom w:val="nil"/>
              <w:right w:val="single" w:sz="8" w:space="0" w:color="auto"/>
            </w:tcBorders>
            <w:shd w:val="clear" w:color="auto" w:fill="auto"/>
            <w:noWrap/>
            <w:vAlign w:val="bottom"/>
          </w:tcPr>
          <w:p w:rsidR="00900A81" w:rsidRPr="0042266F" w:rsidRDefault="00900A81" w:rsidP="00393D28">
            <w:pPr>
              <w:rPr>
                <w:sz w:val="20"/>
                <w:szCs w:val="20"/>
              </w:rPr>
            </w:pPr>
          </w:p>
        </w:tc>
      </w:tr>
      <w:tr w:rsidR="00393D28" w:rsidRPr="00393D28" w:rsidTr="00900A81">
        <w:trPr>
          <w:trHeight w:val="300"/>
        </w:trPr>
        <w:tc>
          <w:tcPr>
            <w:tcW w:w="416" w:type="dxa"/>
            <w:tcBorders>
              <w:top w:val="nil"/>
              <w:left w:val="single" w:sz="8" w:space="0" w:color="auto"/>
              <w:bottom w:val="nil"/>
              <w:right w:val="nil"/>
            </w:tcBorders>
            <w:shd w:val="clear" w:color="auto" w:fill="auto"/>
            <w:noWrap/>
            <w:vAlign w:val="bottom"/>
            <w:hideMark/>
          </w:tcPr>
          <w:p w:rsidR="00393D28" w:rsidRPr="0042266F" w:rsidRDefault="00393D28" w:rsidP="00393D28">
            <w:pPr>
              <w:jc w:val="right"/>
              <w:rPr>
                <w:sz w:val="20"/>
                <w:szCs w:val="20"/>
              </w:rPr>
            </w:pPr>
            <w:r w:rsidRPr="0042266F">
              <w:rPr>
                <w:sz w:val="20"/>
                <w:szCs w:val="20"/>
              </w:rPr>
              <w:t> </w:t>
            </w:r>
          </w:p>
        </w:tc>
        <w:tc>
          <w:tcPr>
            <w:tcW w:w="6759" w:type="dxa"/>
            <w:tcBorders>
              <w:top w:val="nil"/>
              <w:left w:val="nil"/>
              <w:bottom w:val="nil"/>
              <w:right w:val="nil"/>
            </w:tcBorders>
            <w:shd w:val="clear" w:color="auto" w:fill="auto"/>
            <w:noWrap/>
            <w:vAlign w:val="bottom"/>
            <w:hideMark/>
          </w:tcPr>
          <w:p w:rsidR="00393D28" w:rsidRPr="0042266F" w:rsidRDefault="00393D28" w:rsidP="00393D28">
            <w:pPr>
              <w:rPr>
                <w:b/>
                <w:bCs/>
                <w:sz w:val="20"/>
                <w:szCs w:val="20"/>
              </w:rPr>
            </w:pPr>
            <w:r w:rsidRPr="0042266F">
              <w:rPr>
                <w:b/>
                <w:bCs/>
                <w:sz w:val="20"/>
                <w:szCs w:val="20"/>
              </w:rPr>
              <w:t>OPERATION AND MAINTENANCE EXPENSES</w:t>
            </w:r>
          </w:p>
        </w:tc>
        <w:tc>
          <w:tcPr>
            <w:tcW w:w="2780" w:type="dxa"/>
            <w:tcBorders>
              <w:top w:val="nil"/>
              <w:left w:val="nil"/>
              <w:bottom w:val="nil"/>
              <w:right w:val="single" w:sz="8" w:space="0" w:color="auto"/>
            </w:tcBorders>
            <w:shd w:val="clear" w:color="auto" w:fill="auto"/>
            <w:noWrap/>
            <w:vAlign w:val="bottom"/>
            <w:hideMark/>
          </w:tcPr>
          <w:p w:rsidR="00393D28" w:rsidRPr="0042266F" w:rsidRDefault="00393D28" w:rsidP="00393D28">
            <w:pPr>
              <w:rPr>
                <w:sz w:val="20"/>
                <w:szCs w:val="20"/>
              </w:rPr>
            </w:pPr>
            <w:r w:rsidRPr="0042266F">
              <w:rPr>
                <w:sz w:val="20"/>
                <w:szCs w:val="20"/>
              </w:rPr>
              <w:t> </w:t>
            </w:r>
          </w:p>
        </w:tc>
      </w:tr>
      <w:tr w:rsidR="00900A81" w:rsidRPr="00393D28" w:rsidTr="00900A81">
        <w:trPr>
          <w:trHeight w:val="300"/>
        </w:trPr>
        <w:tc>
          <w:tcPr>
            <w:tcW w:w="416" w:type="dxa"/>
            <w:tcBorders>
              <w:top w:val="nil"/>
              <w:left w:val="single" w:sz="8" w:space="0" w:color="auto"/>
              <w:bottom w:val="nil"/>
              <w:right w:val="nil"/>
            </w:tcBorders>
            <w:shd w:val="clear" w:color="auto" w:fill="auto"/>
            <w:noWrap/>
            <w:vAlign w:val="bottom"/>
          </w:tcPr>
          <w:p w:rsidR="00900A81" w:rsidRPr="0042266F" w:rsidRDefault="00900A81" w:rsidP="00393D28">
            <w:pPr>
              <w:rPr>
                <w:sz w:val="20"/>
                <w:szCs w:val="20"/>
              </w:rPr>
            </w:pPr>
          </w:p>
        </w:tc>
        <w:tc>
          <w:tcPr>
            <w:tcW w:w="6759" w:type="dxa"/>
            <w:tcBorders>
              <w:top w:val="nil"/>
              <w:left w:val="nil"/>
              <w:bottom w:val="nil"/>
              <w:right w:val="nil"/>
            </w:tcBorders>
            <w:shd w:val="clear" w:color="auto" w:fill="auto"/>
            <w:noWrap/>
            <w:vAlign w:val="bottom"/>
          </w:tcPr>
          <w:p w:rsidR="00900A81" w:rsidRPr="0042266F" w:rsidRDefault="00900A81" w:rsidP="00393D28">
            <w:pPr>
              <w:rPr>
                <w:sz w:val="20"/>
                <w:szCs w:val="20"/>
              </w:rPr>
            </w:pPr>
            <w:r>
              <w:rPr>
                <w:sz w:val="20"/>
                <w:szCs w:val="20"/>
              </w:rPr>
              <w:t>Sludge Removal Expense (711)</w:t>
            </w:r>
          </w:p>
        </w:tc>
        <w:tc>
          <w:tcPr>
            <w:tcW w:w="2780" w:type="dxa"/>
            <w:tcBorders>
              <w:top w:val="nil"/>
              <w:left w:val="nil"/>
              <w:bottom w:val="nil"/>
              <w:right w:val="single" w:sz="8" w:space="0" w:color="auto"/>
            </w:tcBorders>
            <w:shd w:val="clear" w:color="auto" w:fill="auto"/>
            <w:noWrap/>
            <w:vAlign w:val="bottom"/>
          </w:tcPr>
          <w:p w:rsidR="00900A81" w:rsidRPr="0042266F" w:rsidRDefault="00900A81" w:rsidP="00393D28">
            <w:pPr>
              <w:rPr>
                <w:sz w:val="20"/>
                <w:szCs w:val="20"/>
              </w:rPr>
            </w:pPr>
          </w:p>
        </w:tc>
      </w:tr>
      <w:tr w:rsidR="00900A81" w:rsidRPr="00393D28" w:rsidTr="00900A81">
        <w:trPr>
          <w:trHeight w:val="300"/>
        </w:trPr>
        <w:tc>
          <w:tcPr>
            <w:tcW w:w="416" w:type="dxa"/>
            <w:tcBorders>
              <w:top w:val="nil"/>
              <w:left w:val="single" w:sz="8" w:space="0" w:color="auto"/>
              <w:bottom w:val="nil"/>
              <w:right w:val="nil"/>
            </w:tcBorders>
            <w:shd w:val="clear" w:color="auto" w:fill="auto"/>
            <w:noWrap/>
            <w:vAlign w:val="bottom"/>
          </w:tcPr>
          <w:p w:rsidR="00900A81" w:rsidRPr="0042266F" w:rsidRDefault="00900A81" w:rsidP="00393D28">
            <w:pPr>
              <w:rPr>
                <w:sz w:val="20"/>
                <w:szCs w:val="20"/>
              </w:rPr>
            </w:pPr>
          </w:p>
        </w:tc>
        <w:tc>
          <w:tcPr>
            <w:tcW w:w="6759" w:type="dxa"/>
            <w:tcBorders>
              <w:top w:val="nil"/>
              <w:left w:val="nil"/>
              <w:bottom w:val="nil"/>
              <w:right w:val="nil"/>
            </w:tcBorders>
            <w:shd w:val="clear" w:color="auto" w:fill="auto"/>
            <w:noWrap/>
            <w:vAlign w:val="bottom"/>
          </w:tcPr>
          <w:p w:rsidR="00900A81" w:rsidRPr="0042266F" w:rsidRDefault="00900A81" w:rsidP="00393D28">
            <w:pPr>
              <w:rPr>
                <w:sz w:val="20"/>
                <w:szCs w:val="20"/>
              </w:rPr>
            </w:pPr>
            <w:r>
              <w:rPr>
                <w:sz w:val="20"/>
                <w:szCs w:val="20"/>
              </w:rPr>
              <w:t>To reflect reduced post-hurricane customer count.</w:t>
            </w:r>
          </w:p>
        </w:tc>
        <w:tc>
          <w:tcPr>
            <w:tcW w:w="2780" w:type="dxa"/>
            <w:tcBorders>
              <w:top w:val="nil"/>
              <w:left w:val="nil"/>
              <w:bottom w:val="nil"/>
              <w:right w:val="single" w:sz="8" w:space="0" w:color="auto"/>
            </w:tcBorders>
            <w:shd w:val="clear" w:color="auto" w:fill="auto"/>
            <w:noWrap/>
            <w:vAlign w:val="bottom"/>
          </w:tcPr>
          <w:p w:rsidR="00900A81" w:rsidRPr="00900A81" w:rsidRDefault="00900A81" w:rsidP="00900A81">
            <w:pPr>
              <w:jc w:val="right"/>
              <w:rPr>
                <w:sz w:val="20"/>
                <w:szCs w:val="20"/>
                <w:u w:val="double"/>
              </w:rPr>
            </w:pPr>
            <w:r w:rsidRPr="00900A81">
              <w:rPr>
                <w:sz w:val="20"/>
                <w:szCs w:val="20"/>
                <w:u w:val="double"/>
              </w:rPr>
              <w:t>($528)</w:t>
            </w:r>
          </w:p>
        </w:tc>
      </w:tr>
      <w:tr w:rsidR="00900A81" w:rsidRPr="00393D28" w:rsidTr="00900A81">
        <w:trPr>
          <w:trHeight w:val="300"/>
        </w:trPr>
        <w:tc>
          <w:tcPr>
            <w:tcW w:w="416" w:type="dxa"/>
            <w:tcBorders>
              <w:top w:val="nil"/>
              <w:left w:val="single" w:sz="8" w:space="0" w:color="auto"/>
              <w:bottom w:val="nil"/>
              <w:right w:val="nil"/>
            </w:tcBorders>
            <w:shd w:val="clear" w:color="auto" w:fill="auto"/>
            <w:noWrap/>
            <w:vAlign w:val="bottom"/>
          </w:tcPr>
          <w:p w:rsidR="00900A81" w:rsidRPr="0042266F" w:rsidRDefault="00900A81" w:rsidP="00393D28">
            <w:pPr>
              <w:rPr>
                <w:sz w:val="20"/>
                <w:szCs w:val="20"/>
              </w:rPr>
            </w:pPr>
          </w:p>
        </w:tc>
        <w:tc>
          <w:tcPr>
            <w:tcW w:w="6759" w:type="dxa"/>
            <w:tcBorders>
              <w:top w:val="nil"/>
              <w:left w:val="nil"/>
              <w:bottom w:val="nil"/>
              <w:right w:val="nil"/>
            </w:tcBorders>
            <w:shd w:val="clear" w:color="auto" w:fill="auto"/>
            <w:noWrap/>
            <w:vAlign w:val="bottom"/>
          </w:tcPr>
          <w:p w:rsidR="00900A81" w:rsidRPr="0042266F" w:rsidRDefault="00900A81" w:rsidP="00393D28">
            <w:pPr>
              <w:rPr>
                <w:sz w:val="20"/>
                <w:szCs w:val="20"/>
              </w:rPr>
            </w:pPr>
          </w:p>
        </w:tc>
        <w:tc>
          <w:tcPr>
            <w:tcW w:w="2780" w:type="dxa"/>
            <w:tcBorders>
              <w:top w:val="nil"/>
              <w:left w:val="nil"/>
              <w:bottom w:val="nil"/>
              <w:right w:val="single" w:sz="8" w:space="0" w:color="auto"/>
            </w:tcBorders>
            <w:shd w:val="clear" w:color="auto" w:fill="auto"/>
            <w:noWrap/>
            <w:vAlign w:val="bottom"/>
          </w:tcPr>
          <w:p w:rsidR="00900A81" w:rsidRPr="0042266F" w:rsidRDefault="00900A81" w:rsidP="00393D28">
            <w:pPr>
              <w:rPr>
                <w:sz w:val="20"/>
                <w:szCs w:val="20"/>
              </w:rPr>
            </w:pPr>
          </w:p>
        </w:tc>
      </w:tr>
      <w:tr w:rsidR="00900A81" w:rsidRPr="00393D28" w:rsidTr="00900A81">
        <w:trPr>
          <w:trHeight w:val="300"/>
        </w:trPr>
        <w:tc>
          <w:tcPr>
            <w:tcW w:w="416" w:type="dxa"/>
            <w:tcBorders>
              <w:top w:val="nil"/>
              <w:left w:val="single" w:sz="8" w:space="0" w:color="auto"/>
              <w:bottom w:val="nil"/>
              <w:right w:val="nil"/>
            </w:tcBorders>
            <w:shd w:val="clear" w:color="auto" w:fill="auto"/>
            <w:noWrap/>
            <w:vAlign w:val="bottom"/>
          </w:tcPr>
          <w:p w:rsidR="00900A81" w:rsidRPr="0042266F" w:rsidRDefault="00900A81" w:rsidP="00393D28">
            <w:pPr>
              <w:rPr>
                <w:sz w:val="20"/>
                <w:szCs w:val="20"/>
              </w:rPr>
            </w:pPr>
          </w:p>
        </w:tc>
        <w:tc>
          <w:tcPr>
            <w:tcW w:w="6759" w:type="dxa"/>
            <w:tcBorders>
              <w:top w:val="nil"/>
              <w:left w:val="nil"/>
              <w:bottom w:val="nil"/>
              <w:right w:val="nil"/>
            </w:tcBorders>
            <w:shd w:val="clear" w:color="auto" w:fill="auto"/>
            <w:noWrap/>
            <w:vAlign w:val="bottom"/>
          </w:tcPr>
          <w:p w:rsidR="00900A81" w:rsidRPr="0042266F" w:rsidRDefault="00900A81" w:rsidP="00393D28">
            <w:pPr>
              <w:rPr>
                <w:sz w:val="20"/>
                <w:szCs w:val="20"/>
              </w:rPr>
            </w:pPr>
            <w:r>
              <w:rPr>
                <w:sz w:val="20"/>
                <w:szCs w:val="20"/>
              </w:rPr>
              <w:t>Purchased Power (715)</w:t>
            </w:r>
          </w:p>
        </w:tc>
        <w:tc>
          <w:tcPr>
            <w:tcW w:w="2780" w:type="dxa"/>
            <w:tcBorders>
              <w:top w:val="nil"/>
              <w:left w:val="nil"/>
              <w:bottom w:val="nil"/>
              <w:right w:val="single" w:sz="8" w:space="0" w:color="auto"/>
            </w:tcBorders>
            <w:shd w:val="clear" w:color="auto" w:fill="auto"/>
            <w:noWrap/>
            <w:vAlign w:val="bottom"/>
          </w:tcPr>
          <w:p w:rsidR="00900A81" w:rsidRPr="0042266F" w:rsidRDefault="00900A81" w:rsidP="00393D28">
            <w:pPr>
              <w:rPr>
                <w:sz w:val="20"/>
                <w:szCs w:val="20"/>
              </w:rPr>
            </w:pPr>
          </w:p>
        </w:tc>
      </w:tr>
      <w:tr w:rsidR="00900A81" w:rsidRPr="00393D28" w:rsidTr="00900A81">
        <w:trPr>
          <w:trHeight w:val="300"/>
        </w:trPr>
        <w:tc>
          <w:tcPr>
            <w:tcW w:w="416" w:type="dxa"/>
            <w:tcBorders>
              <w:top w:val="nil"/>
              <w:left w:val="single" w:sz="8" w:space="0" w:color="auto"/>
              <w:bottom w:val="nil"/>
              <w:right w:val="nil"/>
            </w:tcBorders>
            <w:shd w:val="clear" w:color="auto" w:fill="auto"/>
            <w:noWrap/>
            <w:vAlign w:val="bottom"/>
          </w:tcPr>
          <w:p w:rsidR="00900A81" w:rsidRPr="0042266F" w:rsidRDefault="00900A81" w:rsidP="00393D28">
            <w:pPr>
              <w:rPr>
                <w:sz w:val="20"/>
                <w:szCs w:val="20"/>
              </w:rPr>
            </w:pPr>
          </w:p>
        </w:tc>
        <w:tc>
          <w:tcPr>
            <w:tcW w:w="6759" w:type="dxa"/>
            <w:tcBorders>
              <w:top w:val="nil"/>
              <w:left w:val="nil"/>
              <w:bottom w:val="nil"/>
              <w:right w:val="nil"/>
            </w:tcBorders>
            <w:shd w:val="clear" w:color="auto" w:fill="auto"/>
            <w:noWrap/>
            <w:vAlign w:val="bottom"/>
          </w:tcPr>
          <w:p w:rsidR="00900A81" w:rsidRPr="0042266F" w:rsidRDefault="00900A81" w:rsidP="00393D28">
            <w:pPr>
              <w:rPr>
                <w:sz w:val="20"/>
                <w:szCs w:val="20"/>
              </w:rPr>
            </w:pPr>
            <w:r>
              <w:rPr>
                <w:sz w:val="20"/>
                <w:szCs w:val="20"/>
              </w:rPr>
              <w:t>To reflect reduced post-hurricane customer count.</w:t>
            </w:r>
          </w:p>
        </w:tc>
        <w:tc>
          <w:tcPr>
            <w:tcW w:w="2780" w:type="dxa"/>
            <w:tcBorders>
              <w:top w:val="nil"/>
              <w:left w:val="nil"/>
              <w:bottom w:val="nil"/>
              <w:right w:val="single" w:sz="8" w:space="0" w:color="auto"/>
            </w:tcBorders>
            <w:shd w:val="clear" w:color="auto" w:fill="auto"/>
            <w:noWrap/>
            <w:vAlign w:val="bottom"/>
          </w:tcPr>
          <w:p w:rsidR="00900A81" w:rsidRPr="00900A81" w:rsidRDefault="00900A81" w:rsidP="00900A81">
            <w:pPr>
              <w:jc w:val="right"/>
              <w:rPr>
                <w:sz w:val="20"/>
                <w:szCs w:val="20"/>
                <w:u w:val="double"/>
              </w:rPr>
            </w:pPr>
            <w:r w:rsidRPr="00900A81">
              <w:rPr>
                <w:sz w:val="20"/>
                <w:szCs w:val="20"/>
                <w:u w:val="double"/>
              </w:rPr>
              <w:t>($1,746)</w:t>
            </w:r>
          </w:p>
        </w:tc>
      </w:tr>
      <w:tr w:rsidR="00900A81" w:rsidRPr="00393D28" w:rsidTr="00900A81">
        <w:trPr>
          <w:trHeight w:val="300"/>
        </w:trPr>
        <w:tc>
          <w:tcPr>
            <w:tcW w:w="416" w:type="dxa"/>
            <w:tcBorders>
              <w:top w:val="nil"/>
              <w:left w:val="single" w:sz="8" w:space="0" w:color="auto"/>
              <w:bottom w:val="nil"/>
              <w:right w:val="nil"/>
            </w:tcBorders>
            <w:shd w:val="clear" w:color="auto" w:fill="auto"/>
            <w:noWrap/>
            <w:vAlign w:val="bottom"/>
          </w:tcPr>
          <w:p w:rsidR="00900A81" w:rsidRPr="0042266F" w:rsidRDefault="00900A81" w:rsidP="00393D28">
            <w:pPr>
              <w:rPr>
                <w:sz w:val="20"/>
                <w:szCs w:val="20"/>
              </w:rPr>
            </w:pPr>
          </w:p>
        </w:tc>
        <w:tc>
          <w:tcPr>
            <w:tcW w:w="6759" w:type="dxa"/>
            <w:tcBorders>
              <w:top w:val="nil"/>
              <w:left w:val="nil"/>
              <w:bottom w:val="nil"/>
              <w:right w:val="nil"/>
            </w:tcBorders>
            <w:shd w:val="clear" w:color="auto" w:fill="auto"/>
            <w:noWrap/>
            <w:vAlign w:val="bottom"/>
          </w:tcPr>
          <w:p w:rsidR="00900A81" w:rsidRPr="0042266F" w:rsidRDefault="00900A81" w:rsidP="00393D28">
            <w:pPr>
              <w:rPr>
                <w:sz w:val="20"/>
                <w:szCs w:val="20"/>
              </w:rPr>
            </w:pPr>
          </w:p>
        </w:tc>
        <w:tc>
          <w:tcPr>
            <w:tcW w:w="2780" w:type="dxa"/>
            <w:tcBorders>
              <w:top w:val="nil"/>
              <w:left w:val="nil"/>
              <w:bottom w:val="nil"/>
              <w:right w:val="single" w:sz="8" w:space="0" w:color="auto"/>
            </w:tcBorders>
            <w:shd w:val="clear" w:color="auto" w:fill="auto"/>
            <w:noWrap/>
            <w:vAlign w:val="bottom"/>
          </w:tcPr>
          <w:p w:rsidR="00900A81" w:rsidRPr="0042266F" w:rsidRDefault="00900A81" w:rsidP="00393D28">
            <w:pPr>
              <w:rPr>
                <w:sz w:val="20"/>
                <w:szCs w:val="20"/>
              </w:rPr>
            </w:pPr>
          </w:p>
        </w:tc>
      </w:tr>
      <w:tr w:rsidR="00900A81" w:rsidRPr="00393D28" w:rsidTr="00900A81">
        <w:trPr>
          <w:trHeight w:val="300"/>
        </w:trPr>
        <w:tc>
          <w:tcPr>
            <w:tcW w:w="416" w:type="dxa"/>
            <w:tcBorders>
              <w:top w:val="nil"/>
              <w:left w:val="single" w:sz="8" w:space="0" w:color="auto"/>
              <w:bottom w:val="nil"/>
              <w:right w:val="nil"/>
            </w:tcBorders>
            <w:shd w:val="clear" w:color="auto" w:fill="auto"/>
            <w:noWrap/>
            <w:vAlign w:val="bottom"/>
          </w:tcPr>
          <w:p w:rsidR="00900A81" w:rsidRPr="0042266F" w:rsidRDefault="00900A81" w:rsidP="00393D28">
            <w:pPr>
              <w:rPr>
                <w:sz w:val="20"/>
                <w:szCs w:val="20"/>
              </w:rPr>
            </w:pPr>
          </w:p>
        </w:tc>
        <w:tc>
          <w:tcPr>
            <w:tcW w:w="6759" w:type="dxa"/>
            <w:tcBorders>
              <w:top w:val="nil"/>
              <w:left w:val="nil"/>
              <w:bottom w:val="nil"/>
              <w:right w:val="nil"/>
            </w:tcBorders>
            <w:shd w:val="clear" w:color="auto" w:fill="auto"/>
            <w:noWrap/>
            <w:vAlign w:val="bottom"/>
          </w:tcPr>
          <w:p w:rsidR="00900A81" w:rsidRPr="0042266F" w:rsidRDefault="00900A81" w:rsidP="00393D28">
            <w:pPr>
              <w:rPr>
                <w:sz w:val="20"/>
                <w:szCs w:val="20"/>
              </w:rPr>
            </w:pPr>
            <w:r>
              <w:rPr>
                <w:sz w:val="20"/>
                <w:szCs w:val="20"/>
              </w:rPr>
              <w:t>Chemicals (718)</w:t>
            </w:r>
          </w:p>
        </w:tc>
        <w:tc>
          <w:tcPr>
            <w:tcW w:w="2780" w:type="dxa"/>
            <w:tcBorders>
              <w:top w:val="nil"/>
              <w:left w:val="nil"/>
              <w:bottom w:val="nil"/>
              <w:right w:val="single" w:sz="8" w:space="0" w:color="auto"/>
            </w:tcBorders>
            <w:shd w:val="clear" w:color="auto" w:fill="auto"/>
            <w:noWrap/>
            <w:vAlign w:val="bottom"/>
          </w:tcPr>
          <w:p w:rsidR="00900A81" w:rsidRPr="0042266F" w:rsidRDefault="00900A81" w:rsidP="00393D28">
            <w:pPr>
              <w:rPr>
                <w:sz w:val="20"/>
                <w:szCs w:val="20"/>
              </w:rPr>
            </w:pPr>
          </w:p>
        </w:tc>
      </w:tr>
      <w:tr w:rsidR="00900A81" w:rsidRPr="00393D28" w:rsidTr="00900A81">
        <w:trPr>
          <w:trHeight w:val="300"/>
        </w:trPr>
        <w:tc>
          <w:tcPr>
            <w:tcW w:w="416" w:type="dxa"/>
            <w:tcBorders>
              <w:top w:val="nil"/>
              <w:left w:val="single" w:sz="8" w:space="0" w:color="auto"/>
              <w:bottom w:val="nil"/>
              <w:right w:val="nil"/>
            </w:tcBorders>
            <w:shd w:val="clear" w:color="auto" w:fill="auto"/>
            <w:noWrap/>
            <w:vAlign w:val="bottom"/>
          </w:tcPr>
          <w:p w:rsidR="00900A81" w:rsidRPr="0042266F" w:rsidRDefault="00900A81" w:rsidP="00393D28">
            <w:pPr>
              <w:rPr>
                <w:sz w:val="20"/>
                <w:szCs w:val="20"/>
              </w:rPr>
            </w:pPr>
          </w:p>
        </w:tc>
        <w:tc>
          <w:tcPr>
            <w:tcW w:w="6759" w:type="dxa"/>
            <w:tcBorders>
              <w:top w:val="nil"/>
              <w:left w:val="nil"/>
              <w:bottom w:val="nil"/>
              <w:right w:val="nil"/>
            </w:tcBorders>
            <w:shd w:val="clear" w:color="auto" w:fill="auto"/>
            <w:noWrap/>
            <w:vAlign w:val="bottom"/>
          </w:tcPr>
          <w:p w:rsidR="00900A81" w:rsidRPr="0042266F" w:rsidRDefault="00900A81" w:rsidP="00393D28">
            <w:pPr>
              <w:rPr>
                <w:sz w:val="20"/>
                <w:szCs w:val="20"/>
              </w:rPr>
            </w:pPr>
            <w:r>
              <w:rPr>
                <w:sz w:val="20"/>
                <w:szCs w:val="20"/>
              </w:rPr>
              <w:t>To reflect reduced post-hurricane customer count.</w:t>
            </w:r>
          </w:p>
        </w:tc>
        <w:tc>
          <w:tcPr>
            <w:tcW w:w="2780" w:type="dxa"/>
            <w:tcBorders>
              <w:top w:val="nil"/>
              <w:left w:val="nil"/>
              <w:bottom w:val="nil"/>
              <w:right w:val="single" w:sz="8" w:space="0" w:color="auto"/>
            </w:tcBorders>
            <w:shd w:val="clear" w:color="auto" w:fill="auto"/>
            <w:noWrap/>
            <w:vAlign w:val="bottom"/>
          </w:tcPr>
          <w:p w:rsidR="00900A81" w:rsidRPr="0042266F" w:rsidRDefault="00900A81" w:rsidP="00900A81">
            <w:pPr>
              <w:jc w:val="right"/>
              <w:rPr>
                <w:sz w:val="20"/>
                <w:szCs w:val="20"/>
              </w:rPr>
            </w:pPr>
            <w:r w:rsidRPr="00900A81">
              <w:rPr>
                <w:sz w:val="20"/>
                <w:szCs w:val="20"/>
                <w:u w:val="double"/>
              </w:rPr>
              <w:t>($559</w:t>
            </w:r>
            <w:r>
              <w:rPr>
                <w:sz w:val="20"/>
                <w:szCs w:val="20"/>
              </w:rPr>
              <w:t>)</w:t>
            </w:r>
          </w:p>
        </w:tc>
      </w:tr>
      <w:tr w:rsidR="00900A81" w:rsidRPr="00393D28" w:rsidTr="00900A81">
        <w:trPr>
          <w:trHeight w:val="300"/>
        </w:trPr>
        <w:tc>
          <w:tcPr>
            <w:tcW w:w="416" w:type="dxa"/>
            <w:tcBorders>
              <w:top w:val="nil"/>
              <w:left w:val="single" w:sz="8" w:space="0" w:color="auto"/>
              <w:bottom w:val="nil"/>
              <w:right w:val="nil"/>
            </w:tcBorders>
            <w:shd w:val="clear" w:color="auto" w:fill="auto"/>
            <w:noWrap/>
            <w:vAlign w:val="bottom"/>
          </w:tcPr>
          <w:p w:rsidR="00900A81" w:rsidRPr="0042266F" w:rsidRDefault="00900A81" w:rsidP="00393D28">
            <w:pPr>
              <w:rPr>
                <w:sz w:val="20"/>
                <w:szCs w:val="20"/>
              </w:rPr>
            </w:pPr>
          </w:p>
        </w:tc>
        <w:tc>
          <w:tcPr>
            <w:tcW w:w="6759" w:type="dxa"/>
            <w:tcBorders>
              <w:top w:val="nil"/>
              <w:left w:val="nil"/>
              <w:bottom w:val="nil"/>
              <w:right w:val="nil"/>
            </w:tcBorders>
            <w:shd w:val="clear" w:color="auto" w:fill="auto"/>
            <w:noWrap/>
            <w:vAlign w:val="bottom"/>
          </w:tcPr>
          <w:p w:rsidR="00900A81" w:rsidRDefault="00900A81" w:rsidP="00393D28">
            <w:pPr>
              <w:rPr>
                <w:sz w:val="20"/>
                <w:szCs w:val="20"/>
              </w:rPr>
            </w:pPr>
          </w:p>
        </w:tc>
        <w:tc>
          <w:tcPr>
            <w:tcW w:w="2780" w:type="dxa"/>
            <w:tcBorders>
              <w:top w:val="nil"/>
              <w:left w:val="nil"/>
              <w:bottom w:val="nil"/>
              <w:right w:val="single" w:sz="8" w:space="0" w:color="auto"/>
            </w:tcBorders>
            <w:shd w:val="clear" w:color="auto" w:fill="auto"/>
            <w:noWrap/>
            <w:vAlign w:val="bottom"/>
          </w:tcPr>
          <w:p w:rsidR="00900A81" w:rsidRPr="0042266F" w:rsidRDefault="00900A81" w:rsidP="00393D28">
            <w:pPr>
              <w:rPr>
                <w:sz w:val="20"/>
                <w:szCs w:val="20"/>
              </w:rPr>
            </w:pPr>
          </w:p>
        </w:tc>
      </w:tr>
      <w:tr w:rsidR="00393D28" w:rsidRPr="00393D28" w:rsidTr="00900A81">
        <w:trPr>
          <w:trHeight w:val="300"/>
        </w:trPr>
        <w:tc>
          <w:tcPr>
            <w:tcW w:w="416" w:type="dxa"/>
            <w:tcBorders>
              <w:top w:val="nil"/>
              <w:left w:val="single" w:sz="8" w:space="0" w:color="auto"/>
              <w:bottom w:val="nil"/>
              <w:right w:val="nil"/>
            </w:tcBorders>
            <w:shd w:val="clear" w:color="auto" w:fill="auto"/>
            <w:noWrap/>
            <w:vAlign w:val="bottom"/>
            <w:hideMark/>
          </w:tcPr>
          <w:p w:rsidR="00393D28" w:rsidRPr="0042266F" w:rsidRDefault="00393D28" w:rsidP="00393D28">
            <w:pPr>
              <w:rPr>
                <w:sz w:val="20"/>
                <w:szCs w:val="20"/>
              </w:rPr>
            </w:pPr>
            <w:r w:rsidRPr="0042266F">
              <w:rPr>
                <w:sz w:val="20"/>
                <w:szCs w:val="20"/>
              </w:rPr>
              <w:t> </w:t>
            </w:r>
          </w:p>
        </w:tc>
        <w:tc>
          <w:tcPr>
            <w:tcW w:w="6759" w:type="dxa"/>
            <w:tcBorders>
              <w:top w:val="nil"/>
              <w:left w:val="nil"/>
              <w:bottom w:val="nil"/>
              <w:right w:val="nil"/>
            </w:tcBorders>
            <w:shd w:val="clear" w:color="auto" w:fill="auto"/>
            <w:noWrap/>
            <w:vAlign w:val="bottom"/>
            <w:hideMark/>
          </w:tcPr>
          <w:p w:rsidR="00393D28" w:rsidRPr="0042266F" w:rsidRDefault="00393D28" w:rsidP="00900A81">
            <w:pPr>
              <w:rPr>
                <w:sz w:val="20"/>
                <w:szCs w:val="20"/>
              </w:rPr>
            </w:pPr>
            <w:r w:rsidRPr="0042266F">
              <w:rPr>
                <w:sz w:val="20"/>
                <w:szCs w:val="20"/>
              </w:rPr>
              <w:t>Miscellaneous Expense (</w:t>
            </w:r>
            <w:r w:rsidR="00900A81">
              <w:rPr>
                <w:sz w:val="20"/>
                <w:szCs w:val="20"/>
              </w:rPr>
              <w:t>7</w:t>
            </w:r>
            <w:r w:rsidRPr="0042266F">
              <w:rPr>
                <w:sz w:val="20"/>
                <w:szCs w:val="20"/>
              </w:rPr>
              <w:t>75)</w:t>
            </w:r>
          </w:p>
        </w:tc>
        <w:tc>
          <w:tcPr>
            <w:tcW w:w="2780" w:type="dxa"/>
            <w:tcBorders>
              <w:top w:val="nil"/>
              <w:left w:val="nil"/>
              <w:bottom w:val="nil"/>
              <w:right w:val="single" w:sz="8" w:space="0" w:color="auto"/>
            </w:tcBorders>
            <w:shd w:val="clear" w:color="auto" w:fill="auto"/>
            <w:noWrap/>
            <w:vAlign w:val="bottom"/>
            <w:hideMark/>
          </w:tcPr>
          <w:p w:rsidR="00393D28" w:rsidRPr="0042266F" w:rsidRDefault="00393D28" w:rsidP="00393D28">
            <w:pPr>
              <w:rPr>
                <w:sz w:val="20"/>
                <w:szCs w:val="20"/>
              </w:rPr>
            </w:pPr>
            <w:r w:rsidRPr="0042266F">
              <w:rPr>
                <w:sz w:val="20"/>
                <w:szCs w:val="20"/>
              </w:rPr>
              <w:t> </w:t>
            </w:r>
          </w:p>
        </w:tc>
      </w:tr>
      <w:tr w:rsidR="00393D28" w:rsidRPr="00393D28" w:rsidTr="00900A81">
        <w:trPr>
          <w:trHeight w:val="336"/>
        </w:trPr>
        <w:tc>
          <w:tcPr>
            <w:tcW w:w="416" w:type="dxa"/>
            <w:tcBorders>
              <w:top w:val="nil"/>
              <w:left w:val="single" w:sz="8" w:space="0" w:color="auto"/>
              <w:bottom w:val="nil"/>
              <w:right w:val="nil"/>
            </w:tcBorders>
            <w:shd w:val="clear" w:color="auto" w:fill="auto"/>
            <w:noWrap/>
            <w:vAlign w:val="bottom"/>
            <w:hideMark/>
          </w:tcPr>
          <w:p w:rsidR="00393D28" w:rsidRPr="0042266F" w:rsidRDefault="00393D28" w:rsidP="00393D28">
            <w:pPr>
              <w:rPr>
                <w:sz w:val="20"/>
                <w:szCs w:val="20"/>
              </w:rPr>
            </w:pPr>
            <w:r w:rsidRPr="0042266F">
              <w:rPr>
                <w:sz w:val="20"/>
                <w:szCs w:val="20"/>
              </w:rPr>
              <w:t> </w:t>
            </w:r>
          </w:p>
        </w:tc>
        <w:tc>
          <w:tcPr>
            <w:tcW w:w="6759" w:type="dxa"/>
            <w:tcBorders>
              <w:top w:val="nil"/>
              <w:left w:val="nil"/>
              <w:bottom w:val="nil"/>
              <w:right w:val="nil"/>
            </w:tcBorders>
            <w:shd w:val="clear" w:color="auto" w:fill="auto"/>
            <w:vAlign w:val="bottom"/>
            <w:hideMark/>
          </w:tcPr>
          <w:p w:rsidR="00393D28" w:rsidRPr="0042266F" w:rsidRDefault="00393D28" w:rsidP="00393D28">
            <w:pPr>
              <w:rPr>
                <w:sz w:val="20"/>
                <w:szCs w:val="20"/>
              </w:rPr>
            </w:pPr>
            <w:proofErr w:type="gramStart"/>
            <w:r w:rsidRPr="0042266F">
              <w:rPr>
                <w:sz w:val="20"/>
                <w:szCs w:val="20"/>
              </w:rPr>
              <w:t>a.  To</w:t>
            </w:r>
            <w:proofErr w:type="gramEnd"/>
            <w:r w:rsidRPr="0042266F">
              <w:rPr>
                <w:sz w:val="20"/>
                <w:szCs w:val="20"/>
              </w:rPr>
              <w:t xml:space="preserve"> reflect 5-year amortization of pro forma for sand and grit removal</w:t>
            </w:r>
            <w:r w:rsidRPr="00393D28">
              <w:rPr>
                <w:sz w:val="20"/>
                <w:szCs w:val="20"/>
              </w:rPr>
              <w:t xml:space="preserve"> expense</w:t>
            </w:r>
            <w:r w:rsidRPr="0042266F">
              <w:rPr>
                <w:sz w:val="20"/>
                <w:szCs w:val="20"/>
              </w:rPr>
              <w:t>.</w:t>
            </w:r>
          </w:p>
        </w:tc>
        <w:tc>
          <w:tcPr>
            <w:tcW w:w="2780" w:type="dxa"/>
            <w:tcBorders>
              <w:top w:val="nil"/>
              <w:left w:val="nil"/>
              <w:bottom w:val="nil"/>
              <w:right w:val="single" w:sz="8" w:space="0" w:color="auto"/>
            </w:tcBorders>
            <w:shd w:val="clear" w:color="auto" w:fill="auto"/>
            <w:noWrap/>
            <w:vAlign w:val="bottom"/>
            <w:hideMark/>
          </w:tcPr>
          <w:p w:rsidR="00393D28" w:rsidRPr="0042266F" w:rsidRDefault="00393D28" w:rsidP="00393D28">
            <w:pPr>
              <w:jc w:val="right"/>
              <w:rPr>
                <w:sz w:val="20"/>
                <w:szCs w:val="20"/>
              </w:rPr>
            </w:pPr>
            <w:r w:rsidRPr="00393D28">
              <w:rPr>
                <w:sz w:val="20"/>
                <w:szCs w:val="20"/>
              </w:rPr>
              <w:t>$</w:t>
            </w:r>
            <w:r w:rsidRPr="0042266F">
              <w:rPr>
                <w:sz w:val="20"/>
                <w:szCs w:val="20"/>
              </w:rPr>
              <w:t xml:space="preserve">4,700 </w:t>
            </w:r>
          </w:p>
        </w:tc>
      </w:tr>
      <w:tr w:rsidR="00393D28" w:rsidRPr="00393D28" w:rsidTr="00900A81">
        <w:trPr>
          <w:trHeight w:val="336"/>
        </w:trPr>
        <w:tc>
          <w:tcPr>
            <w:tcW w:w="416" w:type="dxa"/>
            <w:tcBorders>
              <w:top w:val="nil"/>
              <w:left w:val="single" w:sz="8" w:space="0" w:color="auto"/>
              <w:bottom w:val="nil"/>
              <w:right w:val="nil"/>
            </w:tcBorders>
            <w:shd w:val="clear" w:color="auto" w:fill="auto"/>
            <w:noWrap/>
            <w:vAlign w:val="bottom"/>
            <w:hideMark/>
          </w:tcPr>
          <w:p w:rsidR="00393D28" w:rsidRPr="0042266F" w:rsidRDefault="00393D28" w:rsidP="00393D28">
            <w:pPr>
              <w:rPr>
                <w:sz w:val="20"/>
                <w:szCs w:val="20"/>
              </w:rPr>
            </w:pPr>
            <w:r w:rsidRPr="0042266F">
              <w:rPr>
                <w:sz w:val="20"/>
                <w:szCs w:val="20"/>
              </w:rPr>
              <w:t> </w:t>
            </w:r>
          </w:p>
        </w:tc>
        <w:tc>
          <w:tcPr>
            <w:tcW w:w="6759" w:type="dxa"/>
            <w:tcBorders>
              <w:top w:val="nil"/>
              <w:left w:val="nil"/>
              <w:bottom w:val="nil"/>
              <w:right w:val="nil"/>
            </w:tcBorders>
            <w:shd w:val="clear" w:color="auto" w:fill="auto"/>
            <w:vAlign w:val="bottom"/>
            <w:hideMark/>
          </w:tcPr>
          <w:p w:rsidR="00393D28" w:rsidRPr="0042266F" w:rsidRDefault="00393D28" w:rsidP="00393D28">
            <w:pPr>
              <w:rPr>
                <w:sz w:val="20"/>
                <w:szCs w:val="20"/>
              </w:rPr>
            </w:pPr>
            <w:proofErr w:type="gramStart"/>
            <w:r w:rsidRPr="0042266F">
              <w:rPr>
                <w:sz w:val="20"/>
                <w:szCs w:val="20"/>
              </w:rPr>
              <w:t>b.  To</w:t>
            </w:r>
            <w:proofErr w:type="gramEnd"/>
            <w:r w:rsidRPr="0042266F">
              <w:rPr>
                <w:sz w:val="20"/>
                <w:szCs w:val="20"/>
              </w:rPr>
              <w:t xml:space="preserve"> reflect 5-year amortization of pro forma pond maintenance</w:t>
            </w:r>
            <w:r w:rsidRPr="00393D28">
              <w:rPr>
                <w:sz w:val="20"/>
                <w:szCs w:val="20"/>
              </w:rPr>
              <w:t xml:space="preserve"> expense</w:t>
            </w:r>
            <w:r w:rsidRPr="0042266F">
              <w:rPr>
                <w:sz w:val="20"/>
                <w:szCs w:val="20"/>
              </w:rPr>
              <w:t>.</w:t>
            </w:r>
          </w:p>
        </w:tc>
        <w:tc>
          <w:tcPr>
            <w:tcW w:w="2780" w:type="dxa"/>
            <w:tcBorders>
              <w:top w:val="nil"/>
              <w:left w:val="nil"/>
              <w:bottom w:val="nil"/>
              <w:right w:val="single" w:sz="8" w:space="0" w:color="auto"/>
            </w:tcBorders>
            <w:shd w:val="clear" w:color="auto" w:fill="auto"/>
            <w:noWrap/>
            <w:vAlign w:val="bottom"/>
            <w:hideMark/>
          </w:tcPr>
          <w:p w:rsidR="00393D28" w:rsidRPr="0042266F" w:rsidRDefault="00393D28" w:rsidP="00393D28">
            <w:pPr>
              <w:jc w:val="right"/>
              <w:rPr>
                <w:sz w:val="20"/>
                <w:szCs w:val="20"/>
                <w:u w:val="single"/>
              </w:rPr>
            </w:pPr>
            <w:r w:rsidRPr="0042266F">
              <w:rPr>
                <w:sz w:val="20"/>
                <w:szCs w:val="20"/>
                <w:u w:val="single"/>
              </w:rPr>
              <w:t xml:space="preserve">758 </w:t>
            </w:r>
          </w:p>
        </w:tc>
      </w:tr>
      <w:tr w:rsidR="00393D28" w:rsidRPr="00393D28" w:rsidTr="00900A81">
        <w:trPr>
          <w:trHeight w:val="336"/>
        </w:trPr>
        <w:tc>
          <w:tcPr>
            <w:tcW w:w="416" w:type="dxa"/>
            <w:tcBorders>
              <w:top w:val="nil"/>
              <w:left w:val="single" w:sz="8" w:space="0" w:color="auto"/>
              <w:bottom w:val="nil"/>
              <w:right w:val="nil"/>
            </w:tcBorders>
            <w:shd w:val="clear" w:color="auto" w:fill="auto"/>
            <w:noWrap/>
            <w:vAlign w:val="bottom"/>
            <w:hideMark/>
          </w:tcPr>
          <w:p w:rsidR="00393D28" w:rsidRPr="0042266F" w:rsidRDefault="00393D28" w:rsidP="00393D28">
            <w:pPr>
              <w:jc w:val="right"/>
              <w:rPr>
                <w:sz w:val="20"/>
                <w:szCs w:val="20"/>
              </w:rPr>
            </w:pPr>
            <w:r w:rsidRPr="0042266F">
              <w:rPr>
                <w:sz w:val="20"/>
                <w:szCs w:val="20"/>
              </w:rPr>
              <w:t> </w:t>
            </w:r>
          </w:p>
        </w:tc>
        <w:tc>
          <w:tcPr>
            <w:tcW w:w="6759" w:type="dxa"/>
            <w:tcBorders>
              <w:top w:val="nil"/>
              <w:left w:val="nil"/>
              <w:bottom w:val="nil"/>
              <w:right w:val="nil"/>
            </w:tcBorders>
            <w:shd w:val="clear" w:color="auto" w:fill="auto"/>
            <w:noWrap/>
            <w:vAlign w:val="bottom"/>
            <w:hideMark/>
          </w:tcPr>
          <w:p w:rsidR="00393D28" w:rsidRPr="0042266F" w:rsidRDefault="00393D28" w:rsidP="00393D28">
            <w:pPr>
              <w:rPr>
                <w:sz w:val="20"/>
                <w:szCs w:val="20"/>
              </w:rPr>
            </w:pPr>
            <w:r w:rsidRPr="0042266F">
              <w:rPr>
                <w:sz w:val="20"/>
                <w:szCs w:val="20"/>
              </w:rPr>
              <w:t xml:space="preserve">       </w:t>
            </w:r>
            <w:r w:rsidRPr="00393D28">
              <w:rPr>
                <w:sz w:val="20"/>
                <w:szCs w:val="20"/>
              </w:rPr>
              <w:t>Total</w:t>
            </w:r>
          </w:p>
        </w:tc>
        <w:tc>
          <w:tcPr>
            <w:tcW w:w="2780" w:type="dxa"/>
            <w:tcBorders>
              <w:top w:val="nil"/>
              <w:left w:val="nil"/>
              <w:bottom w:val="nil"/>
              <w:right w:val="single" w:sz="8" w:space="0" w:color="auto"/>
            </w:tcBorders>
            <w:shd w:val="clear" w:color="auto" w:fill="auto"/>
            <w:noWrap/>
            <w:vAlign w:val="bottom"/>
            <w:hideMark/>
          </w:tcPr>
          <w:p w:rsidR="00393D28" w:rsidRPr="0042266F" w:rsidRDefault="00393D28" w:rsidP="00393D28">
            <w:pPr>
              <w:jc w:val="right"/>
              <w:rPr>
                <w:sz w:val="20"/>
                <w:szCs w:val="20"/>
                <w:u w:val="double"/>
              </w:rPr>
            </w:pPr>
            <w:r w:rsidRPr="0042266F">
              <w:rPr>
                <w:sz w:val="20"/>
                <w:szCs w:val="20"/>
                <w:u w:val="double"/>
              </w:rPr>
              <w:t xml:space="preserve">$5,458 </w:t>
            </w:r>
          </w:p>
        </w:tc>
      </w:tr>
      <w:tr w:rsidR="00393D28" w:rsidRPr="00393D28" w:rsidTr="00900A81">
        <w:trPr>
          <w:trHeight w:val="336"/>
        </w:trPr>
        <w:tc>
          <w:tcPr>
            <w:tcW w:w="416" w:type="dxa"/>
            <w:tcBorders>
              <w:top w:val="nil"/>
              <w:left w:val="single" w:sz="8" w:space="0" w:color="auto"/>
              <w:bottom w:val="nil"/>
              <w:right w:val="nil"/>
            </w:tcBorders>
            <w:shd w:val="clear" w:color="auto" w:fill="auto"/>
            <w:noWrap/>
            <w:vAlign w:val="bottom"/>
            <w:hideMark/>
          </w:tcPr>
          <w:p w:rsidR="00393D28" w:rsidRPr="0042266F" w:rsidRDefault="00393D28" w:rsidP="00393D28">
            <w:pPr>
              <w:jc w:val="right"/>
              <w:rPr>
                <w:sz w:val="20"/>
                <w:szCs w:val="20"/>
              </w:rPr>
            </w:pPr>
            <w:r w:rsidRPr="0042266F">
              <w:rPr>
                <w:sz w:val="20"/>
                <w:szCs w:val="20"/>
              </w:rPr>
              <w:t> </w:t>
            </w:r>
          </w:p>
        </w:tc>
        <w:tc>
          <w:tcPr>
            <w:tcW w:w="6759" w:type="dxa"/>
            <w:tcBorders>
              <w:top w:val="nil"/>
              <w:left w:val="nil"/>
              <w:bottom w:val="nil"/>
              <w:right w:val="nil"/>
            </w:tcBorders>
            <w:shd w:val="clear" w:color="auto" w:fill="auto"/>
            <w:noWrap/>
            <w:vAlign w:val="bottom"/>
            <w:hideMark/>
          </w:tcPr>
          <w:p w:rsidR="00393D28" w:rsidRPr="0042266F" w:rsidRDefault="00393D28" w:rsidP="00393D28">
            <w:pPr>
              <w:rPr>
                <w:sz w:val="20"/>
                <w:szCs w:val="20"/>
              </w:rPr>
            </w:pPr>
          </w:p>
        </w:tc>
        <w:tc>
          <w:tcPr>
            <w:tcW w:w="2780" w:type="dxa"/>
            <w:tcBorders>
              <w:top w:val="nil"/>
              <w:left w:val="nil"/>
              <w:bottom w:val="nil"/>
              <w:right w:val="single" w:sz="8" w:space="0" w:color="auto"/>
            </w:tcBorders>
            <w:shd w:val="clear" w:color="auto" w:fill="auto"/>
            <w:noWrap/>
            <w:vAlign w:val="bottom"/>
            <w:hideMark/>
          </w:tcPr>
          <w:p w:rsidR="00393D28" w:rsidRPr="0042266F" w:rsidRDefault="00393D28" w:rsidP="00393D28">
            <w:pPr>
              <w:rPr>
                <w:sz w:val="20"/>
                <w:szCs w:val="20"/>
                <w:u w:val="single"/>
              </w:rPr>
            </w:pPr>
          </w:p>
        </w:tc>
      </w:tr>
      <w:tr w:rsidR="00393D28" w:rsidRPr="00393D28" w:rsidTr="00900A81">
        <w:trPr>
          <w:trHeight w:val="300"/>
        </w:trPr>
        <w:tc>
          <w:tcPr>
            <w:tcW w:w="416" w:type="dxa"/>
            <w:tcBorders>
              <w:top w:val="nil"/>
              <w:left w:val="single" w:sz="8" w:space="0" w:color="auto"/>
              <w:bottom w:val="nil"/>
              <w:right w:val="nil"/>
            </w:tcBorders>
            <w:shd w:val="clear" w:color="auto" w:fill="auto"/>
            <w:noWrap/>
            <w:vAlign w:val="bottom"/>
            <w:hideMark/>
          </w:tcPr>
          <w:p w:rsidR="00393D28" w:rsidRPr="0042266F" w:rsidRDefault="00393D28" w:rsidP="00393D28">
            <w:pPr>
              <w:jc w:val="right"/>
              <w:rPr>
                <w:sz w:val="20"/>
                <w:szCs w:val="20"/>
              </w:rPr>
            </w:pPr>
            <w:r w:rsidRPr="0042266F">
              <w:rPr>
                <w:sz w:val="20"/>
                <w:szCs w:val="20"/>
              </w:rPr>
              <w:t> </w:t>
            </w:r>
          </w:p>
        </w:tc>
        <w:tc>
          <w:tcPr>
            <w:tcW w:w="6759" w:type="dxa"/>
            <w:tcBorders>
              <w:top w:val="nil"/>
              <w:left w:val="nil"/>
              <w:bottom w:val="nil"/>
              <w:right w:val="nil"/>
            </w:tcBorders>
            <w:shd w:val="clear" w:color="auto" w:fill="auto"/>
            <w:noWrap/>
            <w:vAlign w:val="bottom"/>
            <w:hideMark/>
          </w:tcPr>
          <w:p w:rsidR="00393D28" w:rsidRPr="0042266F" w:rsidRDefault="00393D28" w:rsidP="00393D28">
            <w:pPr>
              <w:rPr>
                <w:b/>
                <w:bCs/>
                <w:sz w:val="20"/>
                <w:szCs w:val="20"/>
              </w:rPr>
            </w:pPr>
            <w:r w:rsidRPr="0042266F">
              <w:rPr>
                <w:b/>
                <w:bCs/>
                <w:sz w:val="20"/>
                <w:szCs w:val="20"/>
              </w:rPr>
              <w:t>TOTAL OPERATION &amp; MAINTENANCE ADJUSTMENTS</w:t>
            </w:r>
          </w:p>
        </w:tc>
        <w:tc>
          <w:tcPr>
            <w:tcW w:w="2780" w:type="dxa"/>
            <w:tcBorders>
              <w:top w:val="nil"/>
              <w:left w:val="nil"/>
              <w:bottom w:val="nil"/>
              <w:right w:val="single" w:sz="8" w:space="0" w:color="auto"/>
            </w:tcBorders>
            <w:shd w:val="clear" w:color="auto" w:fill="auto"/>
            <w:noWrap/>
            <w:vAlign w:val="bottom"/>
            <w:hideMark/>
          </w:tcPr>
          <w:p w:rsidR="00393D28" w:rsidRPr="0042266F" w:rsidRDefault="00393D28" w:rsidP="00900A81">
            <w:pPr>
              <w:jc w:val="right"/>
              <w:rPr>
                <w:sz w:val="20"/>
                <w:szCs w:val="20"/>
                <w:u w:val="double"/>
              </w:rPr>
            </w:pPr>
            <w:r w:rsidRPr="0042266F">
              <w:rPr>
                <w:sz w:val="20"/>
                <w:szCs w:val="20"/>
                <w:u w:val="double"/>
              </w:rPr>
              <w:t>$</w:t>
            </w:r>
            <w:r w:rsidR="00900A81">
              <w:rPr>
                <w:sz w:val="20"/>
                <w:szCs w:val="20"/>
                <w:u w:val="double"/>
              </w:rPr>
              <w:t>2,625</w:t>
            </w:r>
            <w:r w:rsidRPr="0042266F">
              <w:rPr>
                <w:sz w:val="20"/>
                <w:szCs w:val="20"/>
                <w:u w:val="double"/>
              </w:rPr>
              <w:t xml:space="preserve"> </w:t>
            </w:r>
          </w:p>
        </w:tc>
      </w:tr>
      <w:tr w:rsidR="00393D28" w:rsidRPr="00393D28" w:rsidTr="00900A81">
        <w:trPr>
          <w:trHeight w:val="300"/>
        </w:trPr>
        <w:tc>
          <w:tcPr>
            <w:tcW w:w="416" w:type="dxa"/>
            <w:tcBorders>
              <w:top w:val="nil"/>
              <w:left w:val="single" w:sz="8" w:space="0" w:color="auto"/>
              <w:bottom w:val="nil"/>
              <w:right w:val="nil"/>
            </w:tcBorders>
            <w:shd w:val="clear" w:color="auto" w:fill="auto"/>
            <w:noWrap/>
            <w:vAlign w:val="bottom"/>
            <w:hideMark/>
          </w:tcPr>
          <w:p w:rsidR="00393D28" w:rsidRPr="0042266F" w:rsidRDefault="00393D28" w:rsidP="00393D28">
            <w:pPr>
              <w:jc w:val="right"/>
              <w:rPr>
                <w:sz w:val="20"/>
                <w:szCs w:val="20"/>
              </w:rPr>
            </w:pPr>
            <w:r w:rsidRPr="0042266F">
              <w:rPr>
                <w:sz w:val="20"/>
                <w:szCs w:val="20"/>
              </w:rPr>
              <w:t> </w:t>
            </w:r>
          </w:p>
        </w:tc>
        <w:tc>
          <w:tcPr>
            <w:tcW w:w="6759" w:type="dxa"/>
            <w:tcBorders>
              <w:top w:val="nil"/>
              <w:left w:val="nil"/>
              <w:bottom w:val="nil"/>
              <w:right w:val="nil"/>
            </w:tcBorders>
            <w:shd w:val="clear" w:color="auto" w:fill="auto"/>
            <w:noWrap/>
            <w:vAlign w:val="bottom"/>
            <w:hideMark/>
          </w:tcPr>
          <w:p w:rsidR="00393D28" w:rsidRPr="0042266F" w:rsidRDefault="00393D28" w:rsidP="00393D28"/>
        </w:tc>
        <w:tc>
          <w:tcPr>
            <w:tcW w:w="2780" w:type="dxa"/>
            <w:tcBorders>
              <w:top w:val="nil"/>
              <w:left w:val="nil"/>
              <w:bottom w:val="nil"/>
              <w:right w:val="single" w:sz="8" w:space="0" w:color="auto"/>
            </w:tcBorders>
            <w:shd w:val="clear" w:color="auto" w:fill="auto"/>
            <w:noWrap/>
            <w:vAlign w:val="bottom"/>
          </w:tcPr>
          <w:p w:rsidR="00393D28" w:rsidRPr="0042266F" w:rsidRDefault="00393D28" w:rsidP="00393D28">
            <w:pPr>
              <w:rPr>
                <w:sz w:val="20"/>
                <w:szCs w:val="20"/>
                <w:u w:val="single"/>
              </w:rPr>
            </w:pPr>
          </w:p>
        </w:tc>
      </w:tr>
      <w:tr w:rsidR="00393D28" w:rsidRPr="00393D28" w:rsidTr="00900A81">
        <w:trPr>
          <w:trHeight w:val="300"/>
        </w:trPr>
        <w:tc>
          <w:tcPr>
            <w:tcW w:w="416" w:type="dxa"/>
            <w:tcBorders>
              <w:top w:val="nil"/>
              <w:left w:val="single" w:sz="8" w:space="0" w:color="auto"/>
              <w:bottom w:val="nil"/>
              <w:right w:val="nil"/>
            </w:tcBorders>
            <w:shd w:val="clear" w:color="auto" w:fill="auto"/>
            <w:noWrap/>
            <w:vAlign w:val="bottom"/>
            <w:hideMark/>
          </w:tcPr>
          <w:p w:rsidR="00393D28" w:rsidRPr="0042266F" w:rsidRDefault="00393D28" w:rsidP="00393D28">
            <w:pPr>
              <w:jc w:val="right"/>
              <w:rPr>
                <w:sz w:val="20"/>
                <w:szCs w:val="20"/>
              </w:rPr>
            </w:pPr>
            <w:r w:rsidRPr="0042266F">
              <w:rPr>
                <w:sz w:val="20"/>
                <w:szCs w:val="20"/>
              </w:rPr>
              <w:t> </w:t>
            </w:r>
          </w:p>
        </w:tc>
        <w:tc>
          <w:tcPr>
            <w:tcW w:w="6759" w:type="dxa"/>
            <w:tcBorders>
              <w:top w:val="nil"/>
              <w:left w:val="nil"/>
              <w:bottom w:val="nil"/>
              <w:right w:val="nil"/>
            </w:tcBorders>
            <w:shd w:val="clear" w:color="auto" w:fill="auto"/>
            <w:noWrap/>
            <w:vAlign w:val="bottom"/>
            <w:hideMark/>
          </w:tcPr>
          <w:p w:rsidR="00393D28" w:rsidRPr="0042266F" w:rsidRDefault="00393D28" w:rsidP="00393D28">
            <w:pPr>
              <w:rPr>
                <w:b/>
                <w:bCs/>
                <w:sz w:val="20"/>
                <w:szCs w:val="20"/>
              </w:rPr>
            </w:pPr>
            <w:r w:rsidRPr="0042266F">
              <w:rPr>
                <w:b/>
                <w:bCs/>
                <w:sz w:val="20"/>
                <w:szCs w:val="20"/>
              </w:rPr>
              <w:t>DEPRECIATION EXPENSE</w:t>
            </w:r>
          </w:p>
        </w:tc>
        <w:tc>
          <w:tcPr>
            <w:tcW w:w="2780" w:type="dxa"/>
            <w:tcBorders>
              <w:top w:val="nil"/>
              <w:left w:val="nil"/>
              <w:bottom w:val="nil"/>
              <w:right w:val="single" w:sz="8" w:space="0" w:color="auto"/>
            </w:tcBorders>
            <w:shd w:val="clear" w:color="auto" w:fill="auto"/>
            <w:noWrap/>
            <w:vAlign w:val="bottom"/>
            <w:hideMark/>
          </w:tcPr>
          <w:p w:rsidR="00393D28" w:rsidRPr="0042266F" w:rsidRDefault="00393D28" w:rsidP="00393D28">
            <w:pPr>
              <w:rPr>
                <w:sz w:val="20"/>
                <w:szCs w:val="20"/>
              </w:rPr>
            </w:pPr>
            <w:r w:rsidRPr="0042266F">
              <w:rPr>
                <w:sz w:val="20"/>
                <w:szCs w:val="20"/>
              </w:rPr>
              <w:t> </w:t>
            </w:r>
          </w:p>
        </w:tc>
      </w:tr>
      <w:tr w:rsidR="00393D28" w:rsidRPr="00393D28" w:rsidTr="00900A81">
        <w:trPr>
          <w:trHeight w:val="300"/>
        </w:trPr>
        <w:tc>
          <w:tcPr>
            <w:tcW w:w="416" w:type="dxa"/>
            <w:tcBorders>
              <w:top w:val="nil"/>
              <w:left w:val="single" w:sz="8" w:space="0" w:color="auto"/>
              <w:bottom w:val="nil"/>
              <w:right w:val="nil"/>
            </w:tcBorders>
            <w:shd w:val="clear" w:color="auto" w:fill="auto"/>
            <w:noWrap/>
            <w:vAlign w:val="bottom"/>
            <w:hideMark/>
          </w:tcPr>
          <w:p w:rsidR="00393D28" w:rsidRPr="0042266F" w:rsidRDefault="00393D28" w:rsidP="00393D28">
            <w:pPr>
              <w:jc w:val="right"/>
              <w:rPr>
                <w:sz w:val="20"/>
                <w:szCs w:val="20"/>
              </w:rPr>
            </w:pPr>
            <w:r w:rsidRPr="0042266F">
              <w:rPr>
                <w:sz w:val="20"/>
                <w:szCs w:val="20"/>
              </w:rPr>
              <w:t>1.</w:t>
            </w:r>
          </w:p>
        </w:tc>
        <w:tc>
          <w:tcPr>
            <w:tcW w:w="6759" w:type="dxa"/>
            <w:tcBorders>
              <w:top w:val="nil"/>
              <w:left w:val="nil"/>
              <w:bottom w:val="nil"/>
              <w:right w:val="nil"/>
            </w:tcBorders>
            <w:shd w:val="clear" w:color="auto" w:fill="auto"/>
            <w:noWrap/>
            <w:vAlign w:val="bottom"/>
            <w:hideMark/>
          </w:tcPr>
          <w:p w:rsidR="00393D28" w:rsidRPr="0042266F" w:rsidRDefault="00393D28" w:rsidP="0016667A">
            <w:pPr>
              <w:rPr>
                <w:sz w:val="20"/>
                <w:szCs w:val="20"/>
              </w:rPr>
            </w:pPr>
            <w:r w:rsidRPr="0042266F">
              <w:rPr>
                <w:sz w:val="20"/>
                <w:szCs w:val="20"/>
              </w:rPr>
              <w:t xml:space="preserve">To reflect pro forma </w:t>
            </w:r>
            <w:r w:rsidR="0016667A">
              <w:rPr>
                <w:sz w:val="20"/>
                <w:szCs w:val="20"/>
              </w:rPr>
              <w:t>depreciation expense</w:t>
            </w:r>
            <w:r w:rsidRPr="0042266F">
              <w:rPr>
                <w:sz w:val="20"/>
                <w:szCs w:val="20"/>
              </w:rPr>
              <w:t>.</w:t>
            </w:r>
          </w:p>
        </w:tc>
        <w:tc>
          <w:tcPr>
            <w:tcW w:w="2780" w:type="dxa"/>
            <w:tcBorders>
              <w:top w:val="nil"/>
              <w:left w:val="nil"/>
              <w:bottom w:val="nil"/>
              <w:right w:val="single" w:sz="8" w:space="0" w:color="auto"/>
            </w:tcBorders>
            <w:shd w:val="clear" w:color="auto" w:fill="auto"/>
            <w:noWrap/>
            <w:vAlign w:val="bottom"/>
            <w:hideMark/>
          </w:tcPr>
          <w:p w:rsidR="00393D28" w:rsidRPr="0042266F" w:rsidRDefault="00393D28" w:rsidP="00393D28">
            <w:pPr>
              <w:jc w:val="right"/>
              <w:rPr>
                <w:sz w:val="20"/>
                <w:szCs w:val="20"/>
              </w:rPr>
            </w:pPr>
            <w:r w:rsidRPr="0042266F">
              <w:rPr>
                <w:sz w:val="20"/>
                <w:szCs w:val="20"/>
              </w:rPr>
              <w:t xml:space="preserve">$357 </w:t>
            </w:r>
          </w:p>
        </w:tc>
      </w:tr>
      <w:tr w:rsidR="00393D28" w:rsidRPr="00393D28" w:rsidTr="00900A81">
        <w:trPr>
          <w:trHeight w:val="336"/>
        </w:trPr>
        <w:tc>
          <w:tcPr>
            <w:tcW w:w="416" w:type="dxa"/>
            <w:tcBorders>
              <w:top w:val="nil"/>
              <w:left w:val="single" w:sz="8" w:space="0" w:color="auto"/>
              <w:bottom w:val="nil"/>
              <w:right w:val="nil"/>
            </w:tcBorders>
            <w:shd w:val="clear" w:color="auto" w:fill="auto"/>
            <w:noWrap/>
            <w:vAlign w:val="bottom"/>
            <w:hideMark/>
          </w:tcPr>
          <w:p w:rsidR="00393D28" w:rsidRPr="0042266F" w:rsidRDefault="00393D28" w:rsidP="00393D28">
            <w:pPr>
              <w:jc w:val="right"/>
              <w:rPr>
                <w:sz w:val="20"/>
                <w:szCs w:val="20"/>
              </w:rPr>
            </w:pPr>
            <w:r w:rsidRPr="0042266F">
              <w:rPr>
                <w:sz w:val="20"/>
                <w:szCs w:val="20"/>
              </w:rPr>
              <w:t>2.</w:t>
            </w:r>
          </w:p>
        </w:tc>
        <w:tc>
          <w:tcPr>
            <w:tcW w:w="6759" w:type="dxa"/>
            <w:tcBorders>
              <w:top w:val="nil"/>
              <w:left w:val="nil"/>
              <w:bottom w:val="nil"/>
              <w:right w:val="nil"/>
            </w:tcBorders>
            <w:shd w:val="clear" w:color="auto" w:fill="auto"/>
            <w:noWrap/>
            <w:vAlign w:val="bottom"/>
            <w:hideMark/>
          </w:tcPr>
          <w:p w:rsidR="00393D28" w:rsidRPr="0042266F" w:rsidRDefault="00393D28" w:rsidP="00393D28">
            <w:pPr>
              <w:rPr>
                <w:sz w:val="20"/>
                <w:szCs w:val="20"/>
              </w:rPr>
            </w:pPr>
            <w:r w:rsidRPr="0042266F">
              <w:rPr>
                <w:sz w:val="20"/>
                <w:szCs w:val="20"/>
              </w:rPr>
              <w:t>To reflect non-used &amp; useful pro forma depreciation expense.</w:t>
            </w:r>
          </w:p>
        </w:tc>
        <w:tc>
          <w:tcPr>
            <w:tcW w:w="2780" w:type="dxa"/>
            <w:tcBorders>
              <w:top w:val="nil"/>
              <w:left w:val="nil"/>
              <w:bottom w:val="nil"/>
              <w:right w:val="single" w:sz="8" w:space="0" w:color="auto"/>
            </w:tcBorders>
            <w:shd w:val="clear" w:color="auto" w:fill="auto"/>
            <w:noWrap/>
            <w:vAlign w:val="bottom"/>
            <w:hideMark/>
          </w:tcPr>
          <w:p w:rsidR="00393D28" w:rsidRPr="0042266F" w:rsidRDefault="00393D28" w:rsidP="00393D28">
            <w:pPr>
              <w:jc w:val="right"/>
              <w:rPr>
                <w:sz w:val="20"/>
                <w:szCs w:val="20"/>
                <w:u w:val="single"/>
              </w:rPr>
            </w:pPr>
            <w:r w:rsidRPr="0042266F">
              <w:rPr>
                <w:sz w:val="20"/>
                <w:szCs w:val="20"/>
                <w:u w:val="single"/>
              </w:rPr>
              <w:t>(95)</w:t>
            </w:r>
          </w:p>
        </w:tc>
      </w:tr>
      <w:tr w:rsidR="00393D28" w:rsidRPr="00393D28" w:rsidTr="00900A81">
        <w:trPr>
          <w:trHeight w:val="300"/>
        </w:trPr>
        <w:tc>
          <w:tcPr>
            <w:tcW w:w="416" w:type="dxa"/>
            <w:tcBorders>
              <w:top w:val="nil"/>
              <w:left w:val="single" w:sz="8" w:space="0" w:color="auto"/>
              <w:bottom w:val="nil"/>
              <w:right w:val="nil"/>
            </w:tcBorders>
            <w:shd w:val="clear" w:color="auto" w:fill="auto"/>
            <w:noWrap/>
            <w:vAlign w:val="bottom"/>
            <w:hideMark/>
          </w:tcPr>
          <w:p w:rsidR="00393D28" w:rsidRPr="0042266F" w:rsidRDefault="00393D28" w:rsidP="00393D28">
            <w:pPr>
              <w:jc w:val="right"/>
              <w:rPr>
                <w:sz w:val="20"/>
                <w:szCs w:val="20"/>
              </w:rPr>
            </w:pPr>
            <w:r w:rsidRPr="0042266F">
              <w:rPr>
                <w:sz w:val="20"/>
                <w:szCs w:val="20"/>
              </w:rPr>
              <w:t> </w:t>
            </w:r>
          </w:p>
        </w:tc>
        <w:tc>
          <w:tcPr>
            <w:tcW w:w="6759" w:type="dxa"/>
            <w:tcBorders>
              <w:top w:val="nil"/>
              <w:left w:val="nil"/>
              <w:bottom w:val="nil"/>
              <w:right w:val="nil"/>
            </w:tcBorders>
            <w:shd w:val="clear" w:color="auto" w:fill="auto"/>
            <w:noWrap/>
            <w:vAlign w:val="bottom"/>
            <w:hideMark/>
          </w:tcPr>
          <w:p w:rsidR="00393D28" w:rsidRPr="0042266F" w:rsidRDefault="00393D28" w:rsidP="00393D28">
            <w:pPr>
              <w:rPr>
                <w:sz w:val="20"/>
                <w:szCs w:val="20"/>
              </w:rPr>
            </w:pPr>
            <w:r w:rsidRPr="0042266F">
              <w:rPr>
                <w:sz w:val="20"/>
                <w:szCs w:val="20"/>
              </w:rPr>
              <w:t xml:space="preserve">  Total</w:t>
            </w:r>
          </w:p>
        </w:tc>
        <w:tc>
          <w:tcPr>
            <w:tcW w:w="2780" w:type="dxa"/>
            <w:tcBorders>
              <w:top w:val="nil"/>
              <w:left w:val="nil"/>
              <w:bottom w:val="nil"/>
              <w:right w:val="single" w:sz="8" w:space="0" w:color="auto"/>
            </w:tcBorders>
            <w:shd w:val="clear" w:color="auto" w:fill="auto"/>
            <w:noWrap/>
            <w:vAlign w:val="bottom"/>
            <w:hideMark/>
          </w:tcPr>
          <w:p w:rsidR="00393D28" w:rsidRPr="0042266F" w:rsidRDefault="00393D28" w:rsidP="00393D28">
            <w:pPr>
              <w:jc w:val="right"/>
              <w:rPr>
                <w:sz w:val="20"/>
                <w:szCs w:val="20"/>
                <w:u w:val="double"/>
              </w:rPr>
            </w:pPr>
            <w:r w:rsidRPr="0042266F">
              <w:rPr>
                <w:sz w:val="20"/>
                <w:szCs w:val="20"/>
                <w:u w:val="double"/>
              </w:rPr>
              <w:t xml:space="preserve">$262 </w:t>
            </w:r>
          </w:p>
        </w:tc>
      </w:tr>
      <w:tr w:rsidR="00393D28" w:rsidRPr="00393D28" w:rsidTr="00900A81">
        <w:trPr>
          <w:trHeight w:val="300"/>
        </w:trPr>
        <w:tc>
          <w:tcPr>
            <w:tcW w:w="416" w:type="dxa"/>
            <w:tcBorders>
              <w:top w:val="nil"/>
              <w:left w:val="single" w:sz="8" w:space="0" w:color="auto"/>
              <w:bottom w:val="nil"/>
              <w:right w:val="nil"/>
            </w:tcBorders>
            <w:shd w:val="clear" w:color="auto" w:fill="auto"/>
            <w:noWrap/>
            <w:vAlign w:val="bottom"/>
            <w:hideMark/>
          </w:tcPr>
          <w:p w:rsidR="00393D28" w:rsidRPr="0042266F" w:rsidRDefault="00393D28" w:rsidP="00393D28">
            <w:pPr>
              <w:jc w:val="right"/>
              <w:rPr>
                <w:sz w:val="20"/>
                <w:szCs w:val="20"/>
              </w:rPr>
            </w:pPr>
            <w:r w:rsidRPr="0042266F">
              <w:rPr>
                <w:sz w:val="20"/>
                <w:szCs w:val="20"/>
              </w:rPr>
              <w:t> </w:t>
            </w:r>
          </w:p>
        </w:tc>
        <w:tc>
          <w:tcPr>
            <w:tcW w:w="6759" w:type="dxa"/>
            <w:tcBorders>
              <w:top w:val="nil"/>
              <w:left w:val="nil"/>
              <w:bottom w:val="nil"/>
              <w:right w:val="nil"/>
            </w:tcBorders>
            <w:shd w:val="clear" w:color="auto" w:fill="auto"/>
            <w:noWrap/>
            <w:vAlign w:val="bottom"/>
            <w:hideMark/>
          </w:tcPr>
          <w:p w:rsidR="00393D28" w:rsidRPr="0042266F" w:rsidRDefault="00393D28" w:rsidP="00393D28">
            <w:pPr>
              <w:rPr>
                <w:sz w:val="20"/>
                <w:szCs w:val="20"/>
              </w:rPr>
            </w:pPr>
          </w:p>
        </w:tc>
        <w:tc>
          <w:tcPr>
            <w:tcW w:w="2780" w:type="dxa"/>
            <w:tcBorders>
              <w:top w:val="nil"/>
              <w:left w:val="nil"/>
              <w:bottom w:val="nil"/>
              <w:right w:val="single" w:sz="8" w:space="0" w:color="auto"/>
            </w:tcBorders>
            <w:shd w:val="clear" w:color="auto" w:fill="auto"/>
            <w:noWrap/>
            <w:vAlign w:val="bottom"/>
            <w:hideMark/>
          </w:tcPr>
          <w:p w:rsidR="00393D28" w:rsidRPr="0042266F" w:rsidRDefault="00393D28" w:rsidP="00393D28">
            <w:r w:rsidRPr="0042266F">
              <w:t> </w:t>
            </w:r>
          </w:p>
        </w:tc>
      </w:tr>
      <w:tr w:rsidR="00393D28" w:rsidRPr="00393D28" w:rsidTr="00900A81">
        <w:trPr>
          <w:trHeight w:val="300"/>
        </w:trPr>
        <w:tc>
          <w:tcPr>
            <w:tcW w:w="416" w:type="dxa"/>
            <w:tcBorders>
              <w:top w:val="nil"/>
              <w:left w:val="single" w:sz="8" w:space="0" w:color="auto"/>
              <w:bottom w:val="nil"/>
              <w:right w:val="nil"/>
            </w:tcBorders>
            <w:shd w:val="clear" w:color="auto" w:fill="auto"/>
            <w:noWrap/>
            <w:vAlign w:val="bottom"/>
            <w:hideMark/>
          </w:tcPr>
          <w:p w:rsidR="00393D28" w:rsidRPr="0042266F" w:rsidRDefault="00393D28" w:rsidP="00393D28">
            <w:pPr>
              <w:jc w:val="right"/>
              <w:rPr>
                <w:sz w:val="20"/>
                <w:szCs w:val="20"/>
              </w:rPr>
            </w:pPr>
            <w:r w:rsidRPr="0042266F">
              <w:rPr>
                <w:sz w:val="20"/>
                <w:szCs w:val="20"/>
              </w:rPr>
              <w:t> </w:t>
            </w:r>
          </w:p>
        </w:tc>
        <w:tc>
          <w:tcPr>
            <w:tcW w:w="6759" w:type="dxa"/>
            <w:tcBorders>
              <w:top w:val="nil"/>
              <w:left w:val="nil"/>
              <w:bottom w:val="nil"/>
              <w:right w:val="nil"/>
            </w:tcBorders>
            <w:shd w:val="clear" w:color="auto" w:fill="auto"/>
            <w:noWrap/>
            <w:vAlign w:val="bottom"/>
            <w:hideMark/>
          </w:tcPr>
          <w:p w:rsidR="00393D28" w:rsidRPr="0042266F" w:rsidRDefault="00393D28" w:rsidP="00393D28">
            <w:pPr>
              <w:rPr>
                <w:b/>
                <w:bCs/>
                <w:sz w:val="20"/>
                <w:szCs w:val="20"/>
              </w:rPr>
            </w:pPr>
            <w:r w:rsidRPr="0042266F">
              <w:rPr>
                <w:b/>
                <w:bCs/>
                <w:sz w:val="20"/>
                <w:szCs w:val="20"/>
              </w:rPr>
              <w:t>TAXES OTHER THAN INCOME</w:t>
            </w:r>
          </w:p>
        </w:tc>
        <w:tc>
          <w:tcPr>
            <w:tcW w:w="2780" w:type="dxa"/>
            <w:tcBorders>
              <w:top w:val="nil"/>
              <w:left w:val="nil"/>
              <w:bottom w:val="nil"/>
              <w:right w:val="single" w:sz="8" w:space="0" w:color="auto"/>
            </w:tcBorders>
            <w:shd w:val="clear" w:color="auto" w:fill="auto"/>
            <w:noWrap/>
            <w:vAlign w:val="bottom"/>
            <w:hideMark/>
          </w:tcPr>
          <w:p w:rsidR="00393D28" w:rsidRPr="0042266F" w:rsidRDefault="00393D28" w:rsidP="00393D28">
            <w:pPr>
              <w:rPr>
                <w:sz w:val="20"/>
                <w:szCs w:val="20"/>
              </w:rPr>
            </w:pPr>
            <w:r w:rsidRPr="0042266F">
              <w:rPr>
                <w:sz w:val="20"/>
                <w:szCs w:val="20"/>
              </w:rPr>
              <w:t> </w:t>
            </w:r>
          </w:p>
        </w:tc>
      </w:tr>
      <w:tr w:rsidR="00393D28" w:rsidRPr="00393D28" w:rsidTr="00900A81">
        <w:trPr>
          <w:trHeight w:val="300"/>
        </w:trPr>
        <w:tc>
          <w:tcPr>
            <w:tcW w:w="416" w:type="dxa"/>
            <w:tcBorders>
              <w:top w:val="nil"/>
              <w:left w:val="single" w:sz="8" w:space="0" w:color="auto"/>
              <w:bottom w:val="nil"/>
              <w:right w:val="nil"/>
            </w:tcBorders>
            <w:shd w:val="clear" w:color="auto" w:fill="auto"/>
            <w:noWrap/>
            <w:vAlign w:val="bottom"/>
            <w:hideMark/>
          </w:tcPr>
          <w:p w:rsidR="00393D28" w:rsidRPr="0042266F" w:rsidRDefault="00393D28" w:rsidP="00393D28">
            <w:pPr>
              <w:jc w:val="right"/>
              <w:rPr>
                <w:sz w:val="20"/>
                <w:szCs w:val="20"/>
              </w:rPr>
            </w:pPr>
            <w:r w:rsidRPr="00393D28">
              <w:rPr>
                <w:sz w:val="20"/>
                <w:szCs w:val="20"/>
              </w:rPr>
              <w:t>1.</w:t>
            </w:r>
            <w:r w:rsidRPr="0042266F">
              <w:rPr>
                <w:sz w:val="20"/>
                <w:szCs w:val="20"/>
              </w:rPr>
              <w:t> </w:t>
            </w:r>
          </w:p>
        </w:tc>
        <w:tc>
          <w:tcPr>
            <w:tcW w:w="6759" w:type="dxa"/>
            <w:tcBorders>
              <w:top w:val="nil"/>
              <w:left w:val="nil"/>
              <w:bottom w:val="nil"/>
              <w:right w:val="nil"/>
            </w:tcBorders>
            <w:shd w:val="clear" w:color="auto" w:fill="auto"/>
            <w:noWrap/>
            <w:vAlign w:val="bottom"/>
            <w:hideMark/>
          </w:tcPr>
          <w:p w:rsidR="00393D28" w:rsidRPr="0042266F" w:rsidRDefault="0016667A" w:rsidP="0016667A">
            <w:pPr>
              <w:rPr>
                <w:sz w:val="20"/>
                <w:szCs w:val="20"/>
              </w:rPr>
            </w:pPr>
            <w:r>
              <w:rPr>
                <w:sz w:val="20"/>
                <w:szCs w:val="20"/>
              </w:rPr>
              <w:t>To reflect pro forma property taxes</w:t>
            </w:r>
            <w:r w:rsidR="00393D28" w:rsidRPr="0042266F">
              <w:rPr>
                <w:sz w:val="20"/>
                <w:szCs w:val="20"/>
              </w:rPr>
              <w:t>.</w:t>
            </w:r>
          </w:p>
        </w:tc>
        <w:tc>
          <w:tcPr>
            <w:tcW w:w="2780" w:type="dxa"/>
            <w:tcBorders>
              <w:top w:val="nil"/>
              <w:left w:val="nil"/>
              <w:bottom w:val="nil"/>
              <w:right w:val="single" w:sz="8" w:space="0" w:color="auto"/>
            </w:tcBorders>
            <w:shd w:val="clear" w:color="auto" w:fill="auto"/>
            <w:noWrap/>
            <w:vAlign w:val="bottom"/>
            <w:hideMark/>
          </w:tcPr>
          <w:p w:rsidR="00393D28" w:rsidRPr="0042266F" w:rsidRDefault="00393D28" w:rsidP="00393D28">
            <w:pPr>
              <w:jc w:val="right"/>
              <w:rPr>
                <w:sz w:val="20"/>
                <w:szCs w:val="20"/>
              </w:rPr>
            </w:pPr>
            <w:r w:rsidRPr="0042266F">
              <w:rPr>
                <w:sz w:val="20"/>
                <w:szCs w:val="20"/>
              </w:rPr>
              <w:t xml:space="preserve">$117 </w:t>
            </w:r>
          </w:p>
        </w:tc>
      </w:tr>
      <w:tr w:rsidR="00393D28" w:rsidRPr="00393D28" w:rsidTr="00900A81">
        <w:trPr>
          <w:trHeight w:val="336"/>
        </w:trPr>
        <w:tc>
          <w:tcPr>
            <w:tcW w:w="416" w:type="dxa"/>
            <w:tcBorders>
              <w:top w:val="nil"/>
              <w:left w:val="single" w:sz="8" w:space="0" w:color="auto"/>
              <w:bottom w:val="nil"/>
              <w:right w:val="nil"/>
            </w:tcBorders>
            <w:shd w:val="clear" w:color="auto" w:fill="auto"/>
            <w:noWrap/>
            <w:vAlign w:val="bottom"/>
            <w:hideMark/>
          </w:tcPr>
          <w:p w:rsidR="00393D28" w:rsidRPr="0042266F" w:rsidRDefault="00393D28" w:rsidP="00393D28">
            <w:pPr>
              <w:jc w:val="right"/>
              <w:rPr>
                <w:sz w:val="20"/>
                <w:szCs w:val="20"/>
              </w:rPr>
            </w:pPr>
            <w:r w:rsidRPr="00393D28">
              <w:rPr>
                <w:sz w:val="20"/>
                <w:szCs w:val="20"/>
              </w:rPr>
              <w:t>2.</w:t>
            </w:r>
            <w:r w:rsidRPr="0042266F">
              <w:rPr>
                <w:sz w:val="20"/>
                <w:szCs w:val="20"/>
              </w:rPr>
              <w:t> </w:t>
            </w:r>
          </w:p>
        </w:tc>
        <w:tc>
          <w:tcPr>
            <w:tcW w:w="6759" w:type="dxa"/>
            <w:tcBorders>
              <w:top w:val="nil"/>
              <w:left w:val="nil"/>
              <w:bottom w:val="nil"/>
              <w:right w:val="nil"/>
            </w:tcBorders>
            <w:shd w:val="clear" w:color="auto" w:fill="auto"/>
            <w:noWrap/>
            <w:vAlign w:val="bottom"/>
            <w:hideMark/>
          </w:tcPr>
          <w:p w:rsidR="00393D28" w:rsidRPr="0042266F" w:rsidRDefault="00393D28" w:rsidP="001725F2">
            <w:pPr>
              <w:rPr>
                <w:sz w:val="20"/>
                <w:szCs w:val="20"/>
              </w:rPr>
            </w:pPr>
            <w:r w:rsidRPr="0042266F">
              <w:rPr>
                <w:sz w:val="20"/>
                <w:szCs w:val="20"/>
              </w:rPr>
              <w:t xml:space="preserve">To reflect non-used &amp; useful pro forma </w:t>
            </w:r>
            <w:r w:rsidR="0016667A">
              <w:rPr>
                <w:sz w:val="20"/>
                <w:szCs w:val="20"/>
              </w:rPr>
              <w:t xml:space="preserve">property </w:t>
            </w:r>
            <w:r w:rsidRPr="0042266F">
              <w:rPr>
                <w:sz w:val="20"/>
                <w:szCs w:val="20"/>
              </w:rPr>
              <w:t>tax.</w:t>
            </w:r>
          </w:p>
        </w:tc>
        <w:tc>
          <w:tcPr>
            <w:tcW w:w="2780" w:type="dxa"/>
            <w:tcBorders>
              <w:top w:val="nil"/>
              <w:left w:val="nil"/>
              <w:bottom w:val="nil"/>
              <w:right w:val="single" w:sz="8" w:space="0" w:color="auto"/>
            </w:tcBorders>
            <w:shd w:val="clear" w:color="auto" w:fill="auto"/>
            <w:noWrap/>
            <w:vAlign w:val="bottom"/>
            <w:hideMark/>
          </w:tcPr>
          <w:p w:rsidR="00393D28" w:rsidRPr="0042266F" w:rsidRDefault="00393D28" w:rsidP="00393D28">
            <w:pPr>
              <w:jc w:val="right"/>
              <w:rPr>
                <w:sz w:val="20"/>
                <w:szCs w:val="20"/>
                <w:u w:val="single"/>
              </w:rPr>
            </w:pPr>
            <w:r w:rsidRPr="0042266F">
              <w:rPr>
                <w:sz w:val="20"/>
                <w:szCs w:val="20"/>
                <w:u w:val="single"/>
              </w:rPr>
              <w:t>(24)</w:t>
            </w:r>
          </w:p>
        </w:tc>
      </w:tr>
      <w:tr w:rsidR="00393D28" w:rsidRPr="00393D28" w:rsidTr="00900A81">
        <w:trPr>
          <w:trHeight w:val="300"/>
        </w:trPr>
        <w:tc>
          <w:tcPr>
            <w:tcW w:w="416" w:type="dxa"/>
            <w:tcBorders>
              <w:top w:val="nil"/>
              <w:left w:val="single" w:sz="8" w:space="0" w:color="auto"/>
              <w:bottom w:val="nil"/>
              <w:right w:val="nil"/>
            </w:tcBorders>
            <w:shd w:val="clear" w:color="auto" w:fill="auto"/>
            <w:noWrap/>
            <w:vAlign w:val="bottom"/>
            <w:hideMark/>
          </w:tcPr>
          <w:p w:rsidR="00393D28" w:rsidRPr="0042266F" w:rsidRDefault="00393D28" w:rsidP="00393D28">
            <w:pPr>
              <w:jc w:val="right"/>
              <w:rPr>
                <w:sz w:val="20"/>
                <w:szCs w:val="20"/>
              </w:rPr>
            </w:pPr>
            <w:r w:rsidRPr="0042266F">
              <w:rPr>
                <w:sz w:val="20"/>
                <w:szCs w:val="20"/>
              </w:rPr>
              <w:t> </w:t>
            </w:r>
          </w:p>
        </w:tc>
        <w:tc>
          <w:tcPr>
            <w:tcW w:w="6759" w:type="dxa"/>
            <w:tcBorders>
              <w:top w:val="nil"/>
              <w:left w:val="nil"/>
              <w:bottom w:val="nil"/>
              <w:right w:val="nil"/>
            </w:tcBorders>
            <w:shd w:val="clear" w:color="auto" w:fill="auto"/>
            <w:noWrap/>
            <w:vAlign w:val="bottom"/>
            <w:hideMark/>
          </w:tcPr>
          <w:p w:rsidR="00393D28" w:rsidRPr="0042266F" w:rsidRDefault="00393D28" w:rsidP="00393D28">
            <w:pPr>
              <w:rPr>
                <w:sz w:val="20"/>
                <w:szCs w:val="20"/>
              </w:rPr>
            </w:pPr>
            <w:r w:rsidRPr="0042266F">
              <w:rPr>
                <w:sz w:val="20"/>
                <w:szCs w:val="20"/>
              </w:rPr>
              <w:t xml:space="preserve">    Total</w:t>
            </w:r>
          </w:p>
        </w:tc>
        <w:tc>
          <w:tcPr>
            <w:tcW w:w="2780" w:type="dxa"/>
            <w:tcBorders>
              <w:top w:val="nil"/>
              <w:left w:val="nil"/>
              <w:bottom w:val="nil"/>
              <w:right w:val="single" w:sz="8" w:space="0" w:color="auto"/>
            </w:tcBorders>
            <w:shd w:val="clear" w:color="auto" w:fill="auto"/>
            <w:noWrap/>
            <w:vAlign w:val="bottom"/>
            <w:hideMark/>
          </w:tcPr>
          <w:p w:rsidR="00393D28" w:rsidRPr="0042266F" w:rsidRDefault="00393D28" w:rsidP="00393D28">
            <w:pPr>
              <w:jc w:val="right"/>
              <w:rPr>
                <w:sz w:val="20"/>
                <w:szCs w:val="20"/>
                <w:u w:val="double"/>
              </w:rPr>
            </w:pPr>
            <w:r w:rsidRPr="0042266F">
              <w:rPr>
                <w:sz w:val="20"/>
                <w:szCs w:val="20"/>
                <w:u w:val="double"/>
              </w:rPr>
              <w:t xml:space="preserve">$93 </w:t>
            </w:r>
          </w:p>
        </w:tc>
      </w:tr>
      <w:tr w:rsidR="00393D28" w:rsidRPr="00393D28" w:rsidTr="00900A81">
        <w:trPr>
          <w:trHeight w:val="312"/>
        </w:trPr>
        <w:tc>
          <w:tcPr>
            <w:tcW w:w="416" w:type="dxa"/>
            <w:tcBorders>
              <w:top w:val="nil"/>
              <w:left w:val="single" w:sz="8" w:space="0" w:color="auto"/>
              <w:bottom w:val="single" w:sz="8" w:space="0" w:color="auto"/>
              <w:right w:val="nil"/>
            </w:tcBorders>
            <w:shd w:val="clear" w:color="auto" w:fill="auto"/>
            <w:noWrap/>
            <w:vAlign w:val="bottom"/>
            <w:hideMark/>
          </w:tcPr>
          <w:p w:rsidR="00393D28" w:rsidRPr="0042266F" w:rsidRDefault="00393D28" w:rsidP="00393D28">
            <w:pPr>
              <w:jc w:val="right"/>
              <w:rPr>
                <w:sz w:val="20"/>
                <w:szCs w:val="20"/>
              </w:rPr>
            </w:pPr>
            <w:r w:rsidRPr="0042266F">
              <w:rPr>
                <w:sz w:val="20"/>
                <w:szCs w:val="20"/>
              </w:rPr>
              <w:t> </w:t>
            </w:r>
          </w:p>
        </w:tc>
        <w:tc>
          <w:tcPr>
            <w:tcW w:w="6759" w:type="dxa"/>
            <w:tcBorders>
              <w:top w:val="nil"/>
              <w:left w:val="nil"/>
              <w:bottom w:val="single" w:sz="8" w:space="0" w:color="auto"/>
              <w:right w:val="nil"/>
            </w:tcBorders>
            <w:shd w:val="clear" w:color="auto" w:fill="auto"/>
            <w:noWrap/>
            <w:vAlign w:val="bottom"/>
            <w:hideMark/>
          </w:tcPr>
          <w:p w:rsidR="00393D28" w:rsidRPr="0042266F" w:rsidRDefault="00393D28" w:rsidP="00393D28">
            <w:pPr>
              <w:rPr>
                <w:sz w:val="20"/>
                <w:szCs w:val="20"/>
              </w:rPr>
            </w:pPr>
            <w:r w:rsidRPr="0042266F">
              <w:rPr>
                <w:sz w:val="20"/>
                <w:szCs w:val="20"/>
              </w:rPr>
              <w:t> </w:t>
            </w:r>
          </w:p>
        </w:tc>
        <w:tc>
          <w:tcPr>
            <w:tcW w:w="2780" w:type="dxa"/>
            <w:tcBorders>
              <w:top w:val="nil"/>
              <w:left w:val="nil"/>
              <w:bottom w:val="single" w:sz="8" w:space="0" w:color="auto"/>
              <w:right w:val="single" w:sz="8" w:space="0" w:color="auto"/>
            </w:tcBorders>
            <w:shd w:val="clear" w:color="auto" w:fill="auto"/>
            <w:noWrap/>
            <w:vAlign w:val="bottom"/>
            <w:hideMark/>
          </w:tcPr>
          <w:p w:rsidR="00393D28" w:rsidRPr="0042266F" w:rsidRDefault="00393D28" w:rsidP="00393D28">
            <w:pPr>
              <w:rPr>
                <w:sz w:val="20"/>
                <w:szCs w:val="20"/>
                <w:u w:val="double"/>
              </w:rPr>
            </w:pPr>
          </w:p>
        </w:tc>
      </w:tr>
    </w:tbl>
    <w:p w:rsidR="004637D6" w:rsidRDefault="004637D6" w:rsidP="00E275D8">
      <w:pPr>
        <w:pStyle w:val="BodyText"/>
        <w:sectPr w:rsidR="004637D6" w:rsidSect="00E600C0">
          <w:headerReference w:type="default" r:id="rId18"/>
          <w:pgSz w:w="12240" w:h="15840" w:code="1"/>
          <w:pgMar w:top="1584" w:right="1440" w:bottom="1440" w:left="1440" w:header="720" w:footer="720" w:gutter="0"/>
          <w:cols w:space="720"/>
          <w:formProt w:val="0"/>
          <w:docGrid w:linePitch="360"/>
        </w:sectPr>
      </w:pPr>
    </w:p>
    <w:p w:rsidR="00E600C0" w:rsidRDefault="00E600C0" w:rsidP="00E275D8">
      <w:pPr>
        <w:pStyle w:val="BodyText"/>
      </w:pPr>
    </w:p>
    <w:tbl>
      <w:tblPr>
        <w:tblW w:w="11188" w:type="dxa"/>
        <w:jc w:val="center"/>
        <w:tblInd w:w="93" w:type="dxa"/>
        <w:tblLook w:val="04A0" w:firstRow="1" w:lastRow="0" w:firstColumn="1" w:lastColumn="0" w:noHBand="0" w:noVBand="1"/>
      </w:tblPr>
      <w:tblGrid>
        <w:gridCol w:w="5286"/>
        <w:gridCol w:w="1964"/>
        <w:gridCol w:w="9"/>
        <w:gridCol w:w="1964"/>
        <w:gridCol w:w="1965"/>
      </w:tblGrid>
      <w:tr w:rsidR="00560B1B" w:rsidRPr="00560B1B" w:rsidTr="00241634">
        <w:trPr>
          <w:trHeight w:val="289"/>
          <w:jc w:val="center"/>
        </w:trPr>
        <w:tc>
          <w:tcPr>
            <w:tcW w:w="11188" w:type="dxa"/>
            <w:gridSpan w:val="5"/>
            <w:tcBorders>
              <w:top w:val="single" w:sz="8" w:space="0" w:color="000000"/>
              <w:left w:val="single" w:sz="8" w:space="0" w:color="000000"/>
              <w:bottom w:val="nil"/>
              <w:right w:val="single" w:sz="4" w:space="0" w:color="auto"/>
            </w:tcBorders>
          </w:tcPr>
          <w:p w:rsidR="00560B1B" w:rsidRPr="00560B1B" w:rsidRDefault="00560B1B" w:rsidP="00EC7B47">
            <w:r w:rsidRPr="00560B1B">
              <w:br w:type="page"/>
            </w:r>
            <w:r w:rsidRPr="00560B1B">
              <w:rPr>
                <w:b/>
                <w:bCs/>
                <w:color w:val="000000"/>
                <w:sz w:val="20"/>
                <w:szCs w:val="20"/>
              </w:rPr>
              <w:t>ESAD ENTERPRISES, INC. d/b/a BEACHES SEWER SYSTEMS, INC</w:t>
            </w:r>
            <w:proofErr w:type="gramStart"/>
            <w:r w:rsidRPr="00560B1B">
              <w:rPr>
                <w:b/>
                <w:bCs/>
                <w:color w:val="000000"/>
                <w:sz w:val="20"/>
                <w:szCs w:val="20"/>
              </w:rPr>
              <w:t>.</w:t>
            </w:r>
            <w:r w:rsidRPr="00560B1B">
              <w:t xml:space="preserve">                                                   </w:t>
            </w:r>
            <w:proofErr w:type="gramEnd"/>
            <w:r w:rsidRPr="00560B1B">
              <w:rPr>
                <w:b/>
                <w:bCs/>
                <w:sz w:val="20"/>
                <w:szCs w:val="20"/>
              </w:rPr>
              <w:t xml:space="preserve">SCHEDULE NO. </w:t>
            </w:r>
            <w:r w:rsidR="00EC7B47">
              <w:rPr>
                <w:b/>
                <w:bCs/>
                <w:sz w:val="20"/>
                <w:szCs w:val="20"/>
              </w:rPr>
              <w:t>3</w:t>
            </w:r>
          </w:p>
        </w:tc>
      </w:tr>
      <w:tr w:rsidR="00560B1B" w:rsidRPr="00560B1B" w:rsidTr="00241634">
        <w:trPr>
          <w:trHeight w:val="274"/>
          <w:jc w:val="center"/>
        </w:trPr>
        <w:tc>
          <w:tcPr>
            <w:tcW w:w="5286" w:type="dxa"/>
            <w:tcBorders>
              <w:top w:val="nil"/>
              <w:left w:val="single" w:sz="8" w:space="0" w:color="000000"/>
              <w:bottom w:val="nil"/>
              <w:right w:val="nil"/>
            </w:tcBorders>
            <w:shd w:val="clear" w:color="auto" w:fill="auto"/>
            <w:noWrap/>
            <w:vAlign w:val="bottom"/>
            <w:hideMark/>
          </w:tcPr>
          <w:p w:rsidR="00560B1B" w:rsidRPr="00560B1B" w:rsidRDefault="00560B1B" w:rsidP="00560B1B">
            <w:pPr>
              <w:rPr>
                <w:b/>
                <w:bCs/>
                <w:color w:val="000000"/>
                <w:sz w:val="20"/>
                <w:szCs w:val="20"/>
              </w:rPr>
            </w:pPr>
            <w:r w:rsidRPr="00560B1B">
              <w:rPr>
                <w:b/>
                <w:bCs/>
                <w:color w:val="000000"/>
                <w:sz w:val="20"/>
                <w:szCs w:val="20"/>
              </w:rPr>
              <w:t>TEST YEAR ENDED 06/30/16</w:t>
            </w:r>
          </w:p>
        </w:tc>
        <w:tc>
          <w:tcPr>
            <w:tcW w:w="1964" w:type="dxa"/>
            <w:tcBorders>
              <w:top w:val="nil"/>
              <w:left w:val="nil"/>
              <w:bottom w:val="nil"/>
              <w:right w:val="nil"/>
            </w:tcBorders>
          </w:tcPr>
          <w:p w:rsidR="00560B1B" w:rsidRPr="00560B1B" w:rsidRDefault="00560B1B" w:rsidP="00560B1B">
            <w:pPr>
              <w:jc w:val="right"/>
              <w:rPr>
                <w:b/>
                <w:bCs/>
                <w:color w:val="000000"/>
                <w:sz w:val="20"/>
                <w:szCs w:val="20"/>
              </w:rPr>
            </w:pPr>
          </w:p>
        </w:tc>
        <w:tc>
          <w:tcPr>
            <w:tcW w:w="3938" w:type="dxa"/>
            <w:gridSpan w:val="3"/>
            <w:tcBorders>
              <w:top w:val="nil"/>
              <w:left w:val="nil"/>
              <w:bottom w:val="nil"/>
              <w:right w:val="single" w:sz="4" w:space="0" w:color="auto"/>
            </w:tcBorders>
            <w:shd w:val="clear" w:color="auto" w:fill="auto"/>
            <w:noWrap/>
            <w:vAlign w:val="bottom"/>
            <w:hideMark/>
          </w:tcPr>
          <w:p w:rsidR="00560B1B" w:rsidRPr="00560B1B" w:rsidRDefault="00560B1B" w:rsidP="00560B1B">
            <w:pPr>
              <w:jc w:val="right"/>
              <w:rPr>
                <w:b/>
                <w:bCs/>
                <w:color w:val="000000"/>
                <w:sz w:val="20"/>
                <w:szCs w:val="20"/>
              </w:rPr>
            </w:pPr>
            <w:r w:rsidRPr="00560B1B">
              <w:rPr>
                <w:b/>
                <w:bCs/>
                <w:color w:val="000000"/>
                <w:sz w:val="20"/>
                <w:szCs w:val="20"/>
              </w:rPr>
              <w:t>DOCKET NO. 20160165-SU</w:t>
            </w:r>
          </w:p>
        </w:tc>
      </w:tr>
      <w:tr w:rsidR="00560B1B" w:rsidRPr="00560B1B" w:rsidTr="00241634">
        <w:trPr>
          <w:trHeight w:val="289"/>
          <w:jc w:val="center"/>
        </w:trPr>
        <w:tc>
          <w:tcPr>
            <w:tcW w:w="5286" w:type="dxa"/>
            <w:tcBorders>
              <w:top w:val="nil"/>
              <w:left w:val="single" w:sz="8" w:space="0" w:color="000000"/>
              <w:bottom w:val="nil"/>
              <w:right w:val="nil"/>
            </w:tcBorders>
            <w:shd w:val="clear" w:color="auto" w:fill="auto"/>
            <w:noWrap/>
            <w:vAlign w:val="bottom"/>
            <w:hideMark/>
          </w:tcPr>
          <w:p w:rsidR="00560B1B" w:rsidRPr="00560B1B" w:rsidRDefault="00560B1B" w:rsidP="00560B1B">
            <w:pPr>
              <w:rPr>
                <w:b/>
                <w:bCs/>
                <w:color w:val="000000"/>
                <w:sz w:val="20"/>
                <w:szCs w:val="20"/>
              </w:rPr>
            </w:pPr>
            <w:r w:rsidRPr="00560B1B">
              <w:rPr>
                <w:b/>
                <w:bCs/>
                <w:color w:val="000000"/>
                <w:sz w:val="20"/>
                <w:szCs w:val="20"/>
              </w:rPr>
              <w:t>MONTHLY WASTEWATER RATES (PHASE II)</w:t>
            </w:r>
          </w:p>
        </w:tc>
        <w:tc>
          <w:tcPr>
            <w:tcW w:w="1973" w:type="dxa"/>
            <w:gridSpan w:val="2"/>
            <w:tcBorders>
              <w:top w:val="nil"/>
              <w:left w:val="nil"/>
              <w:bottom w:val="single" w:sz="8" w:space="0" w:color="auto"/>
              <w:right w:val="nil"/>
            </w:tcBorders>
            <w:shd w:val="clear" w:color="auto" w:fill="auto"/>
            <w:noWrap/>
            <w:vAlign w:val="bottom"/>
            <w:hideMark/>
          </w:tcPr>
          <w:p w:rsidR="00560B1B" w:rsidRPr="00560B1B" w:rsidRDefault="00560B1B" w:rsidP="00560B1B">
            <w:pPr>
              <w:jc w:val="right"/>
              <w:rPr>
                <w:b/>
                <w:bCs/>
                <w:color w:val="000000"/>
                <w:sz w:val="20"/>
                <w:szCs w:val="20"/>
              </w:rPr>
            </w:pPr>
            <w:r w:rsidRPr="00560B1B">
              <w:rPr>
                <w:b/>
                <w:bCs/>
                <w:color w:val="000000"/>
                <w:sz w:val="20"/>
                <w:szCs w:val="20"/>
              </w:rPr>
              <w:t> </w:t>
            </w:r>
          </w:p>
        </w:tc>
        <w:tc>
          <w:tcPr>
            <w:tcW w:w="1964" w:type="dxa"/>
            <w:tcBorders>
              <w:top w:val="nil"/>
              <w:left w:val="nil"/>
              <w:bottom w:val="single" w:sz="8" w:space="0" w:color="auto"/>
              <w:right w:val="nil"/>
            </w:tcBorders>
          </w:tcPr>
          <w:p w:rsidR="00560B1B" w:rsidRPr="00560B1B" w:rsidRDefault="00560B1B" w:rsidP="00560B1B">
            <w:pPr>
              <w:jc w:val="right"/>
              <w:rPr>
                <w:b/>
                <w:bCs/>
                <w:color w:val="000000"/>
                <w:sz w:val="20"/>
                <w:szCs w:val="20"/>
              </w:rPr>
            </w:pPr>
          </w:p>
        </w:tc>
        <w:tc>
          <w:tcPr>
            <w:tcW w:w="1965" w:type="dxa"/>
            <w:tcBorders>
              <w:top w:val="nil"/>
              <w:left w:val="nil"/>
              <w:bottom w:val="single" w:sz="8" w:space="0" w:color="auto"/>
              <w:right w:val="single" w:sz="4" w:space="0" w:color="auto"/>
            </w:tcBorders>
            <w:shd w:val="clear" w:color="auto" w:fill="auto"/>
            <w:noWrap/>
            <w:vAlign w:val="bottom"/>
            <w:hideMark/>
          </w:tcPr>
          <w:p w:rsidR="00560B1B" w:rsidRPr="00560B1B" w:rsidRDefault="00560B1B" w:rsidP="00560B1B">
            <w:pPr>
              <w:jc w:val="right"/>
              <w:rPr>
                <w:b/>
                <w:bCs/>
                <w:color w:val="000000"/>
                <w:sz w:val="20"/>
                <w:szCs w:val="20"/>
              </w:rPr>
            </w:pPr>
            <w:r w:rsidRPr="00560B1B">
              <w:rPr>
                <w:b/>
                <w:bCs/>
                <w:color w:val="000000"/>
                <w:sz w:val="20"/>
                <w:szCs w:val="20"/>
              </w:rPr>
              <w:t> </w:t>
            </w:r>
          </w:p>
        </w:tc>
      </w:tr>
      <w:tr w:rsidR="00560B1B" w:rsidRPr="00560B1B" w:rsidTr="00241634">
        <w:trPr>
          <w:trHeight w:val="274"/>
          <w:jc w:val="center"/>
        </w:trPr>
        <w:tc>
          <w:tcPr>
            <w:tcW w:w="5286" w:type="dxa"/>
            <w:tcBorders>
              <w:top w:val="single" w:sz="8" w:space="0" w:color="000000"/>
              <w:left w:val="single" w:sz="8" w:space="0" w:color="000000"/>
              <w:bottom w:val="nil"/>
              <w:right w:val="nil"/>
            </w:tcBorders>
            <w:shd w:val="clear" w:color="000000" w:fill="auto"/>
            <w:noWrap/>
            <w:vAlign w:val="bottom"/>
            <w:hideMark/>
          </w:tcPr>
          <w:p w:rsidR="00560B1B" w:rsidRPr="00560B1B" w:rsidRDefault="00560B1B" w:rsidP="00560B1B">
            <w:pPr>
              <w:rPr>
                <w:b/>
                <w:bCs/>
                <w:sz w:val="20"/>
                <w:szCs w:val="20"/>
              </w:rPr>
            </w:pPr>
            <w:r w:rsidRPr="00560B1B">
              <w:rPr>
                <w:b/>
                <w:bCs/>
                <w:sz w:val="20"/>
                <w:szCs w:val="20"/>
              </w:rPr>
              <w:t> </w:t>
            </w:r>
          </w:p>
        </w:tc>
        <w:tc>
          <w:tcPr>
            <w:tcW w:w="1973" w:type="dxa"/>
            <w:gridSpan w:val="2"/>
            <w:tcBorders>
              <w:top w:val="nil"/>
              <w:left w:val="nil"/>
              <w:bottom w:val="nil"/>
              <w:right w:val="nil"/>
            </w:tcBorders>
            <w:shd w:val="clear" w:color="000000" w:fill="auto"/>
            <w:noWrap/>
            <w:vAlign w:val="bottom"/>
            <w:hideMark/>
          </w:tcPr>
          <w:p w:rsidR="00560B1B" w:rsidRPr="00560B1B" w:rsidRDefault="00560B1B" w:rsidP="00560B1B">
            <w:pPr>
              <w:jc w:val="center"/>
              <w:rPr>
                <w:b/>
                <w:bCs/>
                <w:color w:val="000000"/>
                <w:sz w:val="20"/>
                <w:szCs w:val="20"/>
              </w:rPr>
            </w:pPr>
            <w:r w:rsidRPr="00560B1B">
              <w:rPr>
                <w:b/>
                <w:bCs/>
                <w:color w:val="000000"/>
                <w:sz w:val="20"/>
                <w:szCs w:val="20"/>
              </w:rPr>
              <w:t> </w:t>
            </w:r>
          </w:p>
        </w:tc>
        <w:tc>
          <w:tcPr>
            <w:tcW w:w="1964" w:type="dxa"/>
            <w:tcBorders>
              <w:top w:val="nil"/>
              <w:left w:val="nil"/>
              <w:bottom w:val="nil"/>
              <w:right w:val="nil"/>
            </w:tcBorders>
            <w:shd w:val="clear" w:color="000000" w:fill="auto"/>
          </w:tcPr>
          <w:p w:rsidR="00560B1B" w:rsidRPr="00560B1B" w:rsidRDefault="00560B1B" w:rsidP="00560B1B">
            <w:pPr>
              <w:jc w:val="center"/>
              <w:rPr>
                <w:b/>
                <w:bCs/>
                <w:color w:val="000000"/>
                <w:sz w:val="20"/>
                <w:szCs w:val="20"/>
              </w:rPr>
            </w:pPr>
          </w:p>
        </w:tc>
        <w:tc>
          <w:tcPr>
            <w:tcW w:w="1965" w:type="dxa"/>
            <w:tcBorders>
              <w:top w:val="nil"/>
              <w:left w:val="nil"/>
              <w:bottom w:val="nil"/>
              <w:right w:val="single" w:sz="4" w:space="0" w:color="auto"/>
            </w:tcBorders>
            <w:shd w:val="clear" w:color="000000" w:fill="auto"/>
            <w:noWrap/>
            <w:vAlign w:val="bottom"/>
            <w:hideMark/>
          </w:tcPr>
          <w:p w:rsidR="00560B1B" w:rsidRPr="00560B1B" w:rsidRDefault="00560B1B" w:rsidP="00560B1B">
            <w:pPr>
              <w:jc w:val="center"/>
              <w:rPr>
                <w:b/>
                <w:bCs/>
                <w:color w:val="000000"/>
                <w:sz w:val="20"/>
                <w:szCs w:val="20"/>
              </w:rPr>
            </w:pPr>
            <w:r w:rsidRPr="00560B1B">
              <w:rPr>
                <w:b/>
                <w:bCs/>
                <w:color w:val="000000"/>
                <w:sz w:val="20"/>
                <w:szCs w:val="20"/>
              </w:rPr>
              <w:t>STAFF</w:t>
            </w:r>
          </w:p>
        </w:tc>
      </w:tr>
      <w:tr w:rsidR="00560B1B" w:rsidRPr="00560B1B" w:rsidTr="00241634">
        <w:trPr>
          <w:trHeight w:val="274"/>
          <w:jc w:val="center"/>
        </w:trPr>
        <w:tc>
          <w:tcPr>
            <w:tcW w:w="5286" w:type="dxa"/>
            <w:tcBorders>
              <w:top w:val="nil"/>
              <w:left w:val="single" w:sz="8" w:space="0" w:color="000000"/>
              <w:bottom w:val="nil"/>
              <w:right w:val="nil"/>
            </w:tcBorders>
            <w:shd w:val="clear" w:color="000000" w:fill="auto"/>
            <w:noWrap/>
            <w:vAlign w:val="bottom"/>
            <w:hideMark/>
          </w:tcPr>
          <w:p w:rsidR="00560B1B" w:rsidRPr="00560B1B" w:rsidRDefault="00560B1B" w:rsidP="00560B1B">
            <w:pPr>
              <w:rPr>
                <w:b/>
                <w:bCs/>
                <w:sz w:val="20"/>
                <w:szCs w:val="20"/>
              </w:rPr>
            </w:pPr>
            <w:r w:rsidRPr="00560B1B">
              <w:rPr>
                <w:b/>
                <w:bCs/>
                <w:sz w:val="20"/>
                <w:szCs w:val="20"/>
              </w:rPr>
              <w:t> </w:t>
            </w:r>
          </w:p>
        </w:tc>
        <w:tc>
          <w:tcPr>
            <w:tcW w:w="1973" w:type="dxa"/>
            <w:gridSpan w:val="2"/>
            <w:tcBorders>
              <w:top w:val="nil"/>
              <w:left w:val="nil"/>
              <w:bottom w:val="nil"/>
              <w:right w:val="nil"/>
            </w:tcBorders>
            <w:shd w:val="clear" w:color="000000" w:fill="auto"/>
            <w:noWrap/>
            <w:vAlign w:val="bottom"/>
            <w:hideMark/>
          </w:tcPr>
          <w:p w:rsidR="00560B1B" w:rsidRPr="00560B1B" w:rsidRDefault="00560B1B" w:rsidP="00560B1B">
            <w:pPr>
              <w:jc w:val="center"/>
              <w:rPr>
                <w:b/>
                <w:bCs/>
                <w:color w:val="000000"/>
                <w:sz w:val="20"/>
                <w:szCs w:val="20"/>
              </w:rPr>
            </w:pPr>
            <w:r w:rsidRPr="00560B1B">
              <w:rPr>
                <w:b/>
                <w:bCs/>
                <w:color w:val="000000"/>
                <w:sz w:val="20"/>
                <w:szCs w:val="20"/>
              </w:rPr>
              <w:t>UTILITY</w:t>
            </w:r>
          </w:p>
        </w:tc>
        <w:tc>
          <w:tcPr>
            <w:tcW w:w="1964" w:type="dxa"/>
            <w:tcBorders>
              <w:top w:val="nil"/>
              <w:left w:val="nil"/>
              <w:bottom w:val="nil"/>
              <w:right w:val="nil"/>
            </w:tcBorders>
            <w:shd w:val="clear" w:color="000000" w:fill="auto"/>
          </w:tcPr>
          <w:p w:rsidR="00560B1B" w:rsidRPr="00560B1B" w:rsidRDefault="00560B1B" w:rsidP="00560B1B">
            <w:pPr>
              <w:jc w:val="center"/>
              <w:rPr>
                <w:b/>
                <w:bCs/>
                <w:color w:val="000000"/>
                <w:sz w:val="20"/>
                <w:szCs w:val="20"/>
              </w:rPr>
            </w:pPr>
            <w:r w:rsidRPr="00560B1B">
              <w:rPr>
                <w:b/>
                <w:bCs/>
                <w:color w:val="000000"/>
                <w:sz w:val="20"/>
                <w:szCs w:val="20"/>
              </w:rPr>
              <w:t>UTILITY</w:t>
            </w:r>
          </w:p>
        </w:tc>
        <w:tc>
          <w:tcPr>
            <w:tcW w:w="1965" w:type="dxa"/>
            <w:tcBorders>
              <w:top w:val="nil"/>
              <w:left w:val="nil"/>
              <w:bottom w:val="nil"/>
              <w:right w:val="single" w:sz="4" w:space="0" w:color="auto"/>
            </w:tcBorders>
            <w:shd w:val="clear" w:color="000000" w:fill="auto"/>
            <w:noWrap/>
            <w:vAlign w:val="bottom"/>
            <w:hideMark/>
          </w:tcPr>
          <w:p w:rsidR="00560B1B" w:rsidRPr="00560B1B" w:rsidRDefault="00560B1B" w:rsidP="00560B1B">
            <w:pPr>
              <w:jc w:val="center"/>
              <w:rPr>
                <w:b/>
                <w:bCs/>
                <w:color w:val="000000"/>
                <w:sz w:val="20"/>
                <w:szCs w:val="20"/>
              </w:rPr>
            </w:pPr>
            <w:r w:rsidRPr="00560B1B">
              <w:rPr>
                <w:b/>
                <w:bCs/>
                <w:color w:val="000000"/>
                <w:sz w:val="20"/>
                <w:szCs w:val="20"/>
              </w:rPr>
              <w:t>RECOMMENDED</w:t>
            </w:r>
          </w:p>
        </w:tc>
      </w:tr>
      <w:tr w:rsidR="00560B1B" w:rsidRPr="00560B1B" w:rsidTr="00241634">
        <w:trPr>
          <w:trHeight w:val="274"/>
          <w:jc w:val="center"/>
        </w:trPr>
        <w:tc>
          <w:tcPr>
            <w:tcW w:w="5286" w:type="dxa"/>
            <w:tcBorders>
              <w:top w:val="nil"/>
              <w:left w:val="single" w:sz="8" w:space="0" w:color="000000"/>
              <w:bottom w:val="nil"/>
              <w:right w:val="nil"/>
            </w:tcBorders>
            <w:shd w:val="clear" w:color="000000" w:fill="auto"/>
            <w:noWrap/>
            <w:vAlign w:val="bottom"/>
            <w:hideMark/>
          </w:tcPr>
          <w:p w:rsidR="00560B1B" w:rsidRPr="00560B1B" w:rsidRDefault="00560B1B" w:rsidP="00560B1B">
            <w:pPr>
              <w:rPr>
                <w:b/>
                <w:bCs/>
                <w:sz w:val="20"/>
                <w:szCs w:val="20"/>
                <w:u w:val="single"/>
              </w:rPr>
            </w:pPr>
          </w:p>
        </w:tc>
        <w:tc>
          <w:tcPr>
            <w:tcW w:w="1973" w:type="dxa"/>
            <w:gridSpan w:val="2"/>
            <w:tcBorders>
              <w:top w:val="nil"/>
              <w:left w:val="nil"/>
              <w:bottom w:val="nil"/>
              <w:right w:val="nil"/>
            </w:tcBorders>
            <w:shd w:val="clear" w:color="000000" w:fill="auto"/>
            <w:noWrap/>
            <w:vAlign w:val="bottom"/>
            <w:hideMark/>
          </w:tcPr>
          <w:p w:rsidR="00560B1B" w:rsidRPr="00560B1B" w:rsidRDefault="00560B1B" w:rsidP="00560B1B">
            <w:pPr>
              <w:jc w:val="center"/>
              <w:rPr>
                <w:b/>
                <w:bCs/>
                <w:color w:val="000000"/>
                <w:sz w:val="20"/>
                <w:szCs w:val="20"/>
              </w:rPr>
            </w:pPr>
            <w:r w:rsidRPr="00560B1B">
              <w:rPr>
                <w:b/>
                <w:bCs/>
                <w:color w:val="000000"/>
                <w:sz w:val="20"/>
                <w:szCs w:val="20"/>
              </w:rPr>
              <w:t>CURRENT</w:t>
            </w:r>
          </w:p>
        </w:tc>
        <w:tc>
          <w:tcPr>
            <w:tcW w:w="1964" w:type="dxa"/>
            <w:tcBorders>
              <w:top w:val="nil"/>
              <w:left w:val="nil"/>
              <w:bottom w:val="nil"/>
              <w:right w:val="nil"/>
            </w:tcBorders>
            <w:shd w:val="clear" w:color="000000" w:fill="auto"/>
          </w:tcPr>
          <w:p w:rsidR="00560B1B" w:rsidRPr="00560B1B" w:rsidRDefault="00560B1B" w:rsidP="00560B1B">
            <w:pPr>
              <w:jc w:val="center"/>
              <w:rPr>
                <w:b/>
                <w:bCs/>
                <w:color w:val="000000"/>
                <w:sz w:val="20"/>
                <w:szCs w:val="20"/>
              </w:rPr>
            </w:pPr>
            <w:r w:rsidRPr="00560B1B">
              <w:rPr>
                <w:b/>
                <w:bCs/>
                <w:color w:val="000000"/>
                <w:sz w:val="20"/>
                <w:szCs w:val="20"/>
              </w:rPr>
              <w:t>INDEXED</w:t>
            </w:r>
          </w:p>
        </w:tc>
        <w:tc>
          <w:tcPr>
            <w:tcW w:w="1965" w:type="dxa"/>
            <w:tcBorders>
              <w:top w:val="nil"/>
              <w:left w:val="nil"/>
              <w:bottom w:val="nil"/>
              <w:right w:val="single" w:sz="4" w:space="0" w:color="auto"/>
            </w:tcBorders>
            <w:shd w:val="clear" w:color="000000" w:fill="auto"/>
            <w:noWrap/>
            <w:vAlign w:val="bottom"/>
            <w:hideMark/>
          </w:tcPr>
          <w:p w:rsidR="00560B1B" w:rsidRPr="00560B1B" w:rsidRDefault="00560B1B" w:rsidP="00560B1B">
            <w:pPr>
              <w:jc w:val="center"/>
              <w:rPr>
                <w:b/>
                <w:bCs/>
                <w:color w:val="000000"/>
                <w:sz w:val="20"/>
                <w:szCs w:val="20"/>
              </w:rPr>
            </w:pPr>
            <w:r w:rsidRPr="00560B1B">
              <w:rPr>
                <w:b/>
                <w:bCs/>
                <w:color w:val="000000"/>
                <w:sz w:val="20"/>
                <w:szCs w:val="20"/>
              </w:rPr>
              <w:t>PHASE II</w:t>
            </w:r>
          </w:p>
        </w:tc>
      </w:tr>
      <w:tr w:rsidR="00560B1B" w:rsidRPr="00560B1B" w:rsidTr="00241634">
        <w:trPr>
          <w:trHeight w:val="289"/>
          <w:jc w:val="center"/>
        </w:trPr>
        <w:tc>
          <w:tcPr>
            <w:tcW w:w="5286" w:type="dxa"/>
            <w:tcBorders>
              <w:top w:val="nil"/>
              <w:left w:val="single" w:sz="8" w:space="0" w:color="000000"/>
              <w:bottom w:val="single" w:sz="8" w:space="0" w:color="000000"/>
              <w:right w:val="nil"/>
            </w:tcBorders>
            <w:shd w:val="clear" w:color="000000" w:fill="auto"/>
            <w:noWrap/>
            <w:vAlign w:val="bottom"/>
            <w:hideMark/>
          </w:tcPr>
          <w:p w:rsidR="00560B1B" w:rsidRPr="00560B1B" w:rsidRDefault="00560B1B" w:rsidP="00560B1B">
            <w:pPr>
              <w:rPr>
                <w:b/>
                <w:bCs/>
                <w:sz w:val="20"/>
                <w:szCs w:val="20"/>
                <w:u w:val="single"/>
              </w:rPr>
            </w:pPr>
          </w:p>
        </w:tc>
        <w:tc>
          <w:tcPr>
            <w:tcW w:w="1973" w:type="dxa"/>
            <w:gridSpan w:val="2"/>
            <w:tcBorders>
              <w:top w:val="nil"/>
              <w:left w:val="nil"/>
              <w:bottom w:val="single" w:sz="8" w:space="0" w:color="000000"/>
              <w:right w:val="nil"/>
            </w:tcBorders>
            <w:shd w:val="clear" w:color="000000" w:fill="auto"/>
            <w:noWrap/>
            <w:vAlign w:val="bottom"/>
            <w:hideMark/>
          </w:tcPr>
          <w:p w:rsidR="00560B1B" w:rsidRPr="00560B1B" w:rsidRDefault="00560B1B" w:rsidP="00560B1B">
            <w:pPr>
              <w:jc w:val="center"/>
              <w:rPr>
                <w:b/>
                <w:bCs/>
                <w:color w:val="000000"/>
                <w:sz w:val="20"/>
                <w:szCs w:val="20"/>
              </w:rPr>
            </w:pPr>
            <w:r w:rsidRPr="00560B1B">
              <w:rPr>
                <w:b/>
                <w:bCs/>
                <w:color w:val="000000"/>
                <w:sz w:val="20"/>
                <w:szCs w:val="20"/>
              </w:rPr>
              <w:t xml:space="preserve">RATES </w:t>
            </w:r>
          </w:p>
        </w:tc>
        <w:tc>
          <w:tcPr>
            <w:tcW w:w="1964" w:type="dxa"/>
            <w:tcBorders>
              <w:top w:val="nil"/>
              <w:left w:val="nil"/>
              <w:bottom w:val="single" w:sz="8" w:space="0" w:color="000000"/>
              <w:right w:val="nil"/>
            </w:tcBorders>
            <w:shd w:val="clear" w:color="000000" w:fill="auto"/>
          </w:tcPr>
          <w:p w:rsidR="00560B1B" w:rsidRPr="00560B1B" w:rsidRDefault="00560B1B" w:rsidP="00560B1B">
            <w:pPr>
              <w:jc w:val="center"/>
              <w:rPr>
                <w:b/>
                <w:bCs/>
                <w:color w:val="000000"/>
                <w:sz w:val="20"/>
                <w:szCs w:val="20"/>
              </w:rPr>
            </w:pPr>
            <w:r w:rsidRPr="00560B1B">
              <w:rPr>
                <w:b/>
                <w:bCs/>
                <w:color w:val="000000"/>
                <w:sz w:val="20"/>
                <w:szCs w:val="20"/>
              </w:rPr>
              <w:t>RATES</w:t>
            </w:r>
            <w:r w:rsidRPr="00560B1B">
              <w:rPr>
                <w:b/>
                <w:bCs/>
                <w:color w:val="000000"/>
                <w:sz w:val="20"/>
                <w:szCs w:val="20"/>
                <w:vertAlign w:val="superscript"/>
              </w:rPr>
              <w:footnoteReference w:id="27"/>
            </w:r>
          </w:p>
        </w:tc>
        <w:tc>
          <w:tcPr>
            <w:tcW w:w="1965" w:type="dxa"/>
            <w:tcBorders>
              <w:top w:val="nil"/>
              <w:left w:val="nil"/>
              <w:bottom w:val="single" w:sz="8" w:space="0" w:color="000000"/>
              <w:right w:val="single" w:sz="4" w:space="0" w:color="auto"/>
            </w:tcBorders>
            <w:shd w:val="clear" w:color="000000" w:fill="auto"/>
            <w:noWrap/>
            <w:vAlign w:val="bottom"/>
            <w:hideMark/>
          </w:tcPr>
          <w:p w:rsidR="00560B1B" w:rsidRPr="00560B1B" w:rsidRDefault="00560B1B" w:rsidP="00560B1B">
            <w:pPr>
              <w:jc w:val="center"/>
              <w:rPr>
                <w:b/>
                <w:bCs/>
                <w:color w:val="000000"/>
                <w:sz w:val="20"/>
                <w:szCs w:val="20"/>
              </w:rPr>
            </w:pPr>
            <w:r w:rsidRPr="00560B1B">
              <w:rPr>
                <w:b/>
                <w:bCs/>
                <w:color w:val="000000"/>
                <w:sz w:val="20"/>
                <w:szCs w:val="20"/>
              </w:rPr>
              <w:t>RATES</w:t>
            </w:r>
          </w:p>
        </w:tc>
      </w:tr>
      <w:tr w:rsidR="00560B1B" w:rsidRPr="00560B1B" w:rsidTr="00241634">
        <w:trPr>
          <w:trHeight w:val="289"/>
          <w:jc w:val="center"/>
        </w:trPr>
        <w:tc>
          <w:tcPr>
            <w:tcW w:w="5286" w:type="dxa"/>
            <w:tcBorders>
              <w:top w:val="nil"/>
              <w:left w:val="single" w:sz="8" w:space="0" w:color="000000"/>
              <w:bottom w:val="nil"/>
              <w:right w:val="nil"/>
            </w:tcBorders>
            <w:shd w:val="clear" w:color="auto" w:fill="auto"/>
            <w:noWrap/>
            <w:vAlign w:val="bottom"/>
            <w:hideMark/>
          </w:tcPr>
          <w:p w:rsidR="00560B1B" w:rsidRPr="00560B1B" w:rsidRDefault="00560B1B" w:rsidP="00560B1B">
            <w:pPr>
              <w:rPr>
                <w:b/>
                <w:bCs/>
                <w:color w:val="000000"/>
                <w:sz w:val="20"/>
                <w:szCs w:val="20"/>
                <w:u w:val="single"/>
              </w:rPr>
            </w:pPr>
            <w:r w:rsidRPr="00560B1B">
              <w:rPr>
                <w:b/>
                <w:bCs/>
                <w:color w:val="000000"/>
                <w:sz w:val="20"/>
                <w:szCs w:val="20"/>
                <w:u w:val="single"/>
              </w:rPr>
              <w:t>Residential and  General Service</w:t>
            </w:r>
          </w:p>
        </w:tc>
        <w:tc>
          <w:tcPr>
            <w:tcW w:w="1973" w:type="dxa"/>
            <w:gridSpan w:val="2"/>
            <w:tcBorders>
              <w:top w:val="nil"/>
              <w:left w:val="nil"/>
              <w:bottom w:val="nil"/>
              <w:right w:val="nil"/>
            </w:tcBorders>
            <w:shd w:val="clear" w:color="auto" w:fill="auto"/>
            <w:noWrap/>
            <w:vAlign w:val="bottom"/>
            <w:hideMark/>
          </w:tcPr>
          <w:p w:rsidR="00560B1B" w:rsidRPr="00560B1B" w:rsidRDefault="00560B1B" w:rsidP="00560B1B">
            <w:pPr>
              <w:jc w:val="center"/>
              <w:rPr>
                <w:b/>
                <w:bCs/>
                <w:color w:val="000000"/>
                <w:sz w:val="20"/>
                <w:szCs w:val="20"/>
              </w:rPr>
            </w:pPr>
            <w:r w:rsidRPr="00560B1B">
              <w:rPr>
                <w:b/>
                <w:bCs/>
                <w:color w:val="000000"/>
                <w:sz w:val="20"/>
                <w:szCs w:val="20"/>
              </w:rPr>
              <w:t> </w:t>
            </w:r>
          </w:p>
        </w:tc>
        <w:tc>
          <w:tcPr>
            <w:tcW w:w="1964" w:type="dxa"/>
            <w:tcBorders>
              <w:top w:val="nil"/>
              <w:left w:val="nil"/>
              <w:bottom w:val="nil"/>
              <w:right w:val="nil"/>
            </w:tcBorders>
          </w:tcPr>
          <w:p w:rsidR="00560B1B" w:rsidRPr="00560B1B" w:rsidRDefault="00560B1B" w:rsidP="00560B1B">
            <w:pPr>
              <w:jc w:val="center"/>
              <w:rPr>
                <w:b/>
                <w:bCs/>
                <w:color w:val="000000"/>
                <w:sz w:val="20"/>
                <w:szCs w:val="20"/>
              </w:rPr>
            </w:pPr>
          </w:p>
        </w:tc>
        <w:tc>
          <w:tcPr>
            <w:tcW w:w="1965" w:type="dxa"/>
            <w:tcBorders>
              <w:top w:val="nil"/>
              <w:left w:val="nil"/>
              <w:bottom w:val="nil"/>
              <w:right w:val="single" w:sz="4" w:space="0" w:color="auto"/>
            </w:tcBorders>
            <w:shd w:val="clear" w:color="auto" w:fill="auto"/>
            <w:noWrap/>
            <w:vAlign w:val="bottom"/>
            <w:hideMark/>
          </w:tcPr>
          <w:p w:rsidR="00560B1B" w:rsidRPr="00560B1B" w:rsidRDefault="00560B1B" w:rsidP="00560B1B">
            <w:pPr>
              <w:jc w:val="center"/>
              <w:rPr>
                <w:b/>
                <w:bCs/>
                <w:color w:val="000000"/>
                <w:sz w:val="20"/>
                <w:szCs w:val="20"/>
              </w:rPr>
            </w:pPr>
          </w:p>
        </w:tc>
      </w:tr>
      <w:tr w:rsidR="00560B1B" w:rsidRPr="00560B1B" w:rsidTr="00241634">
        <w:trPr>
          <w:trHeight w:val="274"/>
          <w:jc w:val="center"/>
        </w:trPr>
        <w:tc>
          <w:tcPr>
            <w:tcW w:w="5286" w:type="dxa"/>
            <w:tcBorders>
              <w:top w:val="nil"/>
              <w:left w:val="single" w:sz="8" w:space="0" w:color="000000"/>
              <w:bottom w:val="nil"/>
              <w:right w:val="nil"/>
            </w:tcBorders>
            <w:shd w:val="clear" w:color="auto" w:fill="auto"/>
            <w:noWrap/>
            <w:vAlign w:val="bottom"/>
            <w:hideMark/>
          </w:tcPr>
          <w:p w:rsidR="00560B1B" w:rsidRPr="00560B1B" w:rsidRDefault="00560B1B" w:rsidP="00560B1B">
            <w:pPr>
              <w:rPr>
                <w:color w:val="000000"/>
                <w:sz w:val="20"/>
                <w:szCs w:val="20"/>
              </w:rPr>
            </w:pPr>
          </w:p>
        </w:tc>
        <w:tc>
          <w:tcPr>
            <w:tcW w:w="1973" w:type="dxa"/>
            <w:gridSpan w:val="2"/>
            <w:tcBorders>
              <w:top w:val="nil"/>
              <w:left w:val="nil"/>
              <w:bottom w:val="nil"/>
              <w:right w:val="nil"/>
            </w:tcBorders>
            <w:shd w:val="clear" w:color="auto" w:fill="auto"/>
            <w:noWrap/>
            <w:vAlign w:val="bottom"/>
            <w:hideMark/>
          </w:tcPr>
          <w:p w:rsidR="00560B1B" w:rsidRPr="00560B1B" w:rsidRDefault="00560B1B" w:rsidP="00560B1B">
            <w:pPr>
              <w:jc w:val="right"/>
              <w:rPr>
                <w:color w:val="000000"/>
                <w:sz w:val="20"/>
                <w:szCs w:val="20"/>
              </w:rPr>
            </w:pPr>
          </w:p>
        </w:tc>
        <w:tc>
          <w:tcPr>
            <w:tcW w:w="1964" w:type="dxa"/>
            <w:tcBorders>
              <w:top w:val="nil"/>
              <w:left w:val="nil"/>
              <w:bottom w:val="nil"/>
              <w:right w:val="nil"/>
            </w:tcBorders>
          </w:tcPr>
          <w:p w:rsidR="00560B1B" w:rsidRPr="00560B1B" w:rsidRDefault="00560B1B" w:rsidP="00560B1B">
            <w:pPr>
              <w:jc w:val="right"/>
              <w:rPr>
                <w:color w:val="000000"/>
                <w:sz w:val="20"/>
                <w:szCs w:val="20"/>
              </w:rPr>
            </w:pPr>
          </w:p>
        </w:tc>
        <w:tc>
          <w:tcPr>
            <w:tcW w:w="1965" w:type="dxa"/>
            <w:tcBorders>
              <w:top w:val="nil"/>
              <w:left w:val="nil"/>
              <w:bottom w:val="nil"/>
              <w:right w:val="single" w:sz="4" w:space="0" w:color="auto"/>
            </w:tcBorders>
            <w:shd w:val="clear" w:color="auto" w:fill="auto"/>
            <w:noWrap/>
            <w:vAlign w:val="bottom"/>
            <w:hideMark/>
          </w:tcPr>
          <w:p w:rsidR="00560B1B" w:rsidRPr="00560B1B" w:rsidRDefault="00560B1B" w:rsidP="00560B1B">
            <w:pPr>
              <w:jc w:val="right"/>
              <w:rPr>
                <w:color w:val="000000"/>
                <w:sz w:val="20"/>
                <w:szCs w:val="20"/>
              </w:rPr>
            </w:pPr>
          </w:p>
        </w:tc>
      </w:tr>
      <w:tr w:rsidR="00560B1B" w:rsidRPr="00560B1B" w:rsidTr="00241634">
        <w:trPr>
          <w:trHeight w:val="207"/>
          <w:jc w:val="center"/>
        </w:trPr>
        <w:tc>
          <w:tcPr>
            <w:tcW w:w="5286" w:type="dxa"/>
            <w:tcBorders>
              <w:top w:val="nil"/>
              <w:left w:val="single" w:sz="8" w:space="0" w:color="000000"/>
              <w:bottom w:val="nil"/>
              <w:right w:val="nil"/>
            </w:tcBorders>
            <w:shd w:val="clear" w:color="auto" w:fill="auto"/>
            <w:noWrap/>
            <w:vAlign w:val="bottom"/>
            <w:hideMark/>
          </w:tcPr>
          <w:p w:rsidR="00560B1B" w:rsidRPr="00560B1B" w:rsidRDefault="00CD251F" w:rsidP="00560B1B">
            <w:pPr>
              <w:rPr>
                <w:color w:val="000000"/>
                <w:sz w:val="20"/>
                <w:szCs w:val="20"/>
              </w:rPr>
            </w:pPr>
            <w:r>
              <w:rPr>
                <w:color w:val="000000"/>
                <w:sz w:val="20"/>
                <w:szCs w:val="20"/>
              </w:rPr>
              <w:t>Flat Rate</w:t>
            </w:r>
          </w:p>
        </w:tc>
        <w:tc>
          <w:tcPr>
            <w:tcW w:w="1973" w:type="dxa"/>
            <w:gridSpan w:val="2"/>
            <w:tcBorders>
              <w:top w:val="nil"/>
              <w:left w:val="nil"/>
              <w:bottom w:val="nil"/>
              <w:right w:val="nil"/>
            </w:tcBorders>
            <w:shd w:val="clear" w:color="auto" w:fill="auto"/>
            <w:noWrap/>
            <w:vAlign w:val="bottom"/>
            <w:hideMark/>
          </w:tcPr>
          <w:p w:rsidR="00560B1B" w:rsidRPr="00560B1B" w:rsidRDefault="00560B1B" w:rsidP="00560B1B">
            <w:pPr>
              <w:jc w:val="right"/>
              <w:rPr>
                <w:color w:val="000000"/>
                <w:sz w:val="20"/>
                <w:szCs w:val="20"/>
              </w:rPr>
            </w:pPr>
            <w:r w:rsidRPr="00560B1B">
              <w:rPr>
                <w:color w:val="000000"/>
                <w:sz w:val="20"/>
                <w:szCs w:val="20"/>
              </w:rPr>
              <w:t>$43.03</w:t>
            </w:r>
          </w:p>
        </w:tc>
        <w:tc>
          <w:tcPr>
            <w:tcW w:w="1964" w:type="dxa"/>
            <w:tcBorders>
              <w:top w:val="nil"/>
              <w:left w:val="nil"/>
              <w:bottom w:val="nil"/>
              <w:right w:val="nil"/>
            </w:tcBorders>
          </w:tcPr>
          <w:p w:rsidR="00560B1B" w:rsidRPr="00560B1B" w:rsidRDefault="00560B1B" w:rsidP="00560B1B">
            <w:pPr>
              <w:jc w:val="right"/>
              <w:rPr>
                <w:sz w:val="20"/>
                <w:szCs w:val="20"/>
              </w:rPr>
            </w:pPr>
            <w:r w:rsidRPr="00560B1B">
              <w:rPr>
                <w:sz w:val="20"/>
                <w:szCs w:val="20"/>
              </w:rPr>
              <w:t>$45.00</w:t>
            </w:r>
          </w:p>
        </w:tc>
        <w:tc>
          <w:tcPr>
            <w:tcW w:w="1965" w:type="dxa"/>
            <w:tcBorders>
              <w:top w:val="nil"/>
              <w:left w:val="nil"/>
              <w:bottom w:val="nil"/>
              <w:right w:val="single" w:sz="4" w:space="0" w:color="auto"/>
            </w:tcBorders>
            <w:shd w:val="clear" w:color="auto" w:fill="auto"/>
            <w:noWrap/>
            <w:vAlign w:val="bottom"/>
            <w:hideMark/>
          </w:tcPr>
          <w:p w:rsidR="00560B1B" w:rsidRPr="00560B1B" w:rsidRDefault="00560B1B" w:rsidP="00766552">
            <w:pPr>
              <w:jc w:val="right"/>
              <w:rPr>
                <w:sz w:val="20"/>
                <w:szCs w:val="20"/>
              </w:rPr>
            </w:pPr>
            <w:r w:rsidRPr="00560B1B">
              <w:rPr>
                <w:sz w:val="20"/>
                <w:szCs w:val="20"/>
              </w:rPr>
              <w:t>$54.8</w:t>
            </w:r>
            <w:r w:rsidR="00766552">
              <w:rPr>
                <w:sz w:val="20"/>
                <w:szCs w:val="20"/>
              </w:rPr>
              <w:t>2</w:t>
            </w:r>
          </w:p>
        </w:tc>
      </w:tr>
      <w:tr w:rsidR="00560B1B" w:rsidRPr="00560B1B" w:rsidTr="00241634">
        <w:trPr>
          <w:trHeight w:val="274"/>
          <w:jc w:val="center"/>
        </w:trPr>
        <w:tc>
          <w:tcPr>
            <w:tcW w:w="5286" w:type="dxa"/>
            <w:tcBorders>
              <w:top w:val="nil"/>
              <w:left w:val="single" w:sz="8" w:space="0" w:color="000000"/>
              <w:bottom w:val="nil"/>
              <w:right w:val="nil"/>
            </w:tcBorders>
            <w:shd w:val="clear" w:color="auto" w:fill="auto"/>
            <w:noWrap/>
            <w:vAlign w:val="bottom"/>
          </w:tcPr>
          <w:p w:rsidR="00560B1B" w:rsidRPr="00560B1B" w:rsidRDefault="00560B1B" w:rsidP="00560B1B">
            <w:pPr>
              <w:rPr>
                <w:b/>
                <w:sz w:val="20"/>
                <w:szCs w:val="20"/>
              </w:rPr>
            </w:pPr>
          </w:p>
        </w:tc>
        <w:tc>
          <w:tcPr>
            <w:tcW w:w="1973" w:type="dxa"/>
            <w:gridSpan w:val="2"/>
            <w:tcBorders>
              <w:top w:val="nil"/>
              <w:left w:val="nil"/>
              <w:bottom w:val="nil"/>
              <w:right w:val="nil"/>
            </w:tcBorders>
            <w:shd w:val="clear" w:color="auto" w:fill="auto"/>
            <w:noWrap/>
            <w:vAlign w:val="bottom"/>
          </w:tcPr>
          <w:p w:rsidR="00560B1B" w:rsidRPr="00560B1B" w:rsidRDefault="00560B1B" w:rsidP="00560B1B">
            <w:pPr>
              <w:jc w:val="right"/>
              <w:rPr>
                <w:color w:val="000000"/>
                <w:sz w:val="20"/>
                <w:szCs w:val="20"/>
              </w:rPr>
            </w:pPr>
          </w:p>
        </w:tc>
        <w:tc>
          <w:tcPr>
            <w:tcW w:w="1964" w:type="dxa"/>
            <w:tcBorders>
              <w:top w:val="nil"/>
              <w:left w:val="nil"/>
              <w:bottom w:val="nil"/>
              <w:right w:val="nil"/>
            </w:tcBorders>
          </w:tcPr>
          <w:p w:rsidR="00560B1B" w:rsidRPr="00560B1B" w:rsidRDefault="00560B1B" w:rsidP="00560B1B">
            <w:pPr>
              <w:jc w:val="right"/>
              <w:rPr>
                <w:sz w:val="20"/>
                <w:szCs w:val="20"/>
              </w:rPr>
            </w:pPr>
          </w:p>
        </w:tc>
        <w:tc>
          <w:tcPr>
            <w:tcW w:w="1965" w:type="dxa"/>
            <w:tcBorders>
              <w:top w:val="nil"/>
              <w:left w:val="nil"/>
              <w:bottom w:val="nil"/>
              <w:right w:val="single" w:sz="4" w:space="0" w:color="auto"/>
            </w:tcBorders>
            <w:shd w:val="clear" w:color="auto" w:fill="auto"/>
            <w:noWrap/>
            <w:vAlign w:val="bottom"/>
          </w:tcPr>
          <w:p w:rsidR="00560B1B" w:rsidRPr="00560B1B" w:rsidRDefault="00560B1B" w:rsidP="00560B1B">
            <w:pPr>
              <w:jc w:val="right"/>
              <w:rPr>
                <w:sz w:val="20"/>
                <w:szCs w:val="20"/>
              </w:rPr>
            </w:pPr>
          </w:p>
        </w:tc>
      </w:tr>
      <w:tr w:rsidR="00560B1B" w:rsidRPr="00560B1B" w:rsidTr="00241634">
        <w:trPr>
          <w:trHeight w:val="153"/>
          <w:jc w:val="center"/>
        </w:trPr>
        <w:tc>
          <w:tcPr>
            <w:tcW w:w="5286" w:type="dxa"/>
            <w:tcBorders>
              <w:top w:val="nil"/>
              <w:left w:val="single" w:sz="8" w:space="0" w:color="000000"/>
              <w:bottom w:val="nil"/>
              <w:right w:val="nil"/>
            </w:tcBorders>
            <w:shd w:val="clear" w:color="auto" w:fill="auto"/>
            <w:noWrap/>
            <w:vAlign w:val="bottom"/>
            <w:hideMark/>
          </w:tcPr>
          <w:p w:rsidR="00560B1B" w:rsidRPr="00560B1B" w:rsidRDefault="00560B1B" w:rsidP="00560B1B">
            <w:pPr>
              <w:rPr>
                <w:b/>
                <w:sz w:val="20"/>
                <w:szCs w:val="20"/>
              </w:rPr>
            </w:pPr>
            <w:r w:rsidRPr="00560B1B">
              <w:rPr>
                <w:b/>
                <w:sz w:val="20"/>
                <w:szCs w:val="20"/>
              </w:rPr>
              <w:t>Standby Charge</w:t>
            </w:r>
          </w:p>
        </w:tc>
        <w:tc>
          <w:tcPr>
            <w:tcW w:w="1973" w:type="dxa"/>
            <w:gridSpan w:val="2"/>
            <w:tcBorders>
              <w:top w:val="nil"/>
              <w:left w:val="nil"/>
              <w:bottom w:val="nil"/>
              <w:right w:val="nil"/>
            </w:tcBorders>
            <w:shd w:val="clear" w:color="auto" w:fill="auto"/>
            <w:noWrap/>
            <w:vAlign w:val="bottom"/>
            <w:hideMark/>
          </w:tcPr>
          <w:p w:rsidR="00560B1B" w:rsidRPr="00560B1B" w:rsidRDefault="00560B1B" w:rsidP="00560B1B">
            <w:pPr>
              <w:jc w:val="right"/>
              <w:rPr>
                <w:color w:val="000000"/>
                <w:sz w:val="20"/>
                <w:szCs w:val="20"/>
              </w:rPr>
            </w:pPr>
            <w:r w:rsidRPr="00560B1B">
              <w:rPr>
                <w:color w:val="000000"/>
                <w:sz w:val="20"/>
                <w:szCs w:val="20"/>
              </w:rPr>
              <w:t>$11.79</w:t>
            </w:r>
          </w:p>
        </w:tc>
        <w:tc>
          <w:tcPr>
            <w:tcW w:w="1964" w:type="dxa"/>
            <w:tcBorders>
              <w:top w:val="nil"/>
              <w:left w:val="nil"/>
              <w:bottom w:val="nil"/>
              <w:right w:val="nil"/>
            </w:tcBorders>
          </w:tcPr>
          <w:p w:rsidR="00560B1B" w:rsidRPr="00560B1B" w:rsidRDefault="00560B1B" w:rsidP="00560B1B">
            <w:pPr>
              <w:jc w:val="right"/>
              <w:rPr>
                <w:sz w:val="20"/>
                <w:szCs w:val="20"/>
              </w:rPr>
            </w:pPr>
            <w:r w:rsidRPr="00560B1B">
              <w:rPr>
                <w:sz w:val="20"/>
                <w:szCs w:val="20"/>
              </w:rPr>
              <w:t>$11.79</w:t>
            </w:r>
          </w:p>
        </w:tc>
        <w:tc>
          <w:tcPr>
            <w:tcW w:w="1965" w:type="dxa"/>
            <w:tcBorders>
              <w:top w:val="nil"/>
              <w:left w:val="nil"/>
              <w:bottom w:val="nil"/>
              <w:right w:val="single" w:sz="4" w:space="0" w:color="auto"/>
            </w:tcBorders>
            <w:shd w:val="clear" w:color="auto" w:fill="auto"/>
            <w:noWrap/>
            <w:vAlign w:val="bottom"/>
            <w:hideMark/>
          </w:tcPr>
          <w:p w:rsidR="00560B1B" w:rsidRPr="00560B1B" w:rsidRDefault="00560B1B" w:rsidP="00560B1B">
            <w:pPr>
              <w:jc w:val="right"/>
              <w:rPr>
                <w:sz w:val="20"/>
                <w:szCs w:val="20"/>
              </w:rPr>
            </w:pPr>
            <w:r w:rsidRPr="00560B1B">
              <w:rPr>
                <w:sz w:val="20"/>
                <w:szCs w:val="20"/>
              </w:rPr>
              <w:t>$15.02</w:t>
            </w:r>
          </w:p>
        </w:tc>
      </w:tr>
      <w:tr w:rsidR="00560B1B" w:rsidRPr="00560B1B" w:rsidTr="00241634">
        <w:trPr>
          <w:trHeight w:val="274"/>
          <w:jc w:val="center"/>
        </w:trPr>
        <w:tc>
          <w:tcPr>
            <w:tcW w:w="5286" w:type="dxa"/>
            <w:tcBorders>
              <w:top w:val="nil"/>
              <w:left w:val="single" w:sz="8" w:space="0" w:color="000000"/>
              <w:bottom w:val="nil"/>
              <w:right w:val="nil"/>
            </w:tcBorders>
            <w:shd w:val="clear" w:color="auto" w:fill="auto"/>
            <w:noWrap/>
            <w:vAlign w:val="bottom"/>
          </w:tcPr>
          <w:p w:rsidR="00560B1B" w:rsidRPr="00560B1B" w:rsidRDefault="00560B1B" w:rsidP="00560B1B">
            <w:pPr>
              <w:rPr>
                <w:b/>
                <w:sz w:val="20"/>
                <w:szCs w:val="20"/>
              </w:rPr>
            </w:pPr>
          </w:p>
        </w:tc>
        <w:tc>
          <w:tcPr>
            <w:tcW w:w="1973" w:type="dxa"/>
            <w:gridSpan w:val="2"/>
            <w:tcBorders>
              <w:top w:val="nil"/>
              <w:left w:val="nil"/>
              <w:bottom w:val="nil"/>
              <w:right w:val="nil"/>
            </w:tcBorders>
            <w:shd w:val="clear" w:color="auto" w:fill="auto"/>
            <w:noWrap/>
            <w:vAlign w:val="bottom"/>
          </w:tcPr>
          <w:p w:rsidR="00560B1B" w:rsidRPr="00560B1B" w:rsidRDefault="00560B1B" w:rsidP="00560B1B">
            <w:pPr>
              <w:jc w:val="right"/>
              <w:rPr>
                <w:color w:val="000000"/>
                <w:sz w:val="20"/>
                <w:szCs w:val="20"/>
              </w:rPr>
            </w:pPr>
          </w:p>
        </w:tc>
        <w:tc>
          <w:tcPr>
            <w:tcW w:w="1964" w:type="dxa"/>
            <w:tcBorders>
              <w:top w:val="nil"/>
              <w:left w:val="nil"/>
              <w:bottom w:val="nil"/>
              <w:right w:val="nil"/>
            </w:tcBorders>
          </w:tcPr>
          <w:p w:rsidR="00560B1B" w:rsidRPr="00560B1B" w:rsidRDefault="00560B1B" w:rsidP="00560B1B">
            <w:pPr>
              <w:jc w:val="right"/>
              <w:rPr>
                <w:sz w:val="20"/>
                <w:szCs w:val="20"/>
              </w:rPr>
            </w:pPr>
          </w:p>
        </w:tc>
        <w:tc>
          <w:tcPr>
            <w:tcW w:w="1965" w:type="dxa"/>
            <w:tcBorders>
              <w:top w:val="nil"/>
              <w:left w:val="nil"/>
              <w:bottom w:val="nil"/>
              <w:right w:val="single" w:sz="4" w:space="0" w:color="auto"/>
            </w:tcBorders>
            <w:shd w:val="clear" w:color="auto" w:fill="auto"/>
            <w:noWrap/>
            <w:vAlign w:val="bottom"/>
          </w:tcPr>
          <w:p w:rsidR="00560B1B" w:rsidRPr="00560B1B" w:rsidRDefault="00560B1B" w:rsidP="00560B1B">
            <w:pPr>
              <w:jc w:val="right"/>
              <w:rPr>
                <w:sz w:val="20"/>
                <w:szCs w:val="20"/>
              </w:rPr>
            </w:pPr>
          </w:p>
        </w:tc>
      </w:tr>
      <w:tr w:rsidR="00560B1B" w:rsidRPr="00560B1B" w:rsidTr="00241634">
        <w:trPr>
          <w:trHeight w:val="90"/>
          <w:jc w:val="center"/>
        </w:trPr>
        <w:tc>
          <w:tcPr>
            <w:tcW w:w="5286" w:type="dxa"/>
            <w:tcBorders>
              <w:top w:val="nil"/>
              <w:left w:val="single" w:sz="8" w:space="0" w:color="000000"/>
              <w:bottom w:val="nil"/>
              <w:right w:val="nil"/>
            </w:tcBorders>
            <w:shd w:val="clear" w:color="auto" w:fill="auto"/>
            <w:noWrap/>
            <w:vAlign w:val="bottom"/>
          </w:tcPr>
          <w:p w:rsidR="00560B1B" w:rsidRPr="00560B1B" w:rsidRDefault="00560B1B" w:rsidP="00560B1B">
            <w:pPr>
              <w:rPr>
                <w:b/>
                <w:sz w:val="20"/>
                <w:szCs w:val="20"/>
              </w:rPr>
            </w:pPr>
            <w:r w:rsidRPr="00560B1B">
              <w:rPr>
                <w:b/>
                <w:sz w:val="20"/>
                <w:szCs w:val="20"/>
              </w:rPr>
              <w:t>Guaranteed Revenue Charge</w:t>
            </w:r>
          </w:p>
        </w:tc>
        <w:tc>
          <w:tcPr>
            <w:tcW w:w="1973" w:type="dxa"/>
            <w:gridSpan w:val="2"/>
            <w:tcBorders>
              <w:top w:val="nil"/>
              <w:left w:val="nil"/>
              <w:bottom w:val="nil"/>
              <w:right w:val="nil"/>
            </w:tcBorders>
            <w:shd w:val="clear" w:color="auto" w:fill="auto"/>
            <w:noWrap/>
            <w:vAlign w:val="bottom"/>
          </w:tcPr>
          <w:p w:rsidR="00560B1B" w:rsidRPr="00560B1B" w:rsidRDefault="00560B1B" w:rsidP="00560B1B">
            <w:pPr>
              <w:jc w:val="right"/>
              <w:rPr>
                <w:color w:val="000000"/>
                <w:sz w:val="20"/>
                <w:szCs w:val="20"/>
              </w:rPr>
            </w:pPr>
            <w:r w:rsidRPr="00560B1B">
              <w:rPr>
                <w:color w:val="000000"/>
                <w:sz w:val="20"/>
                <w:szCs w:val="20"/>
              </w:rPr>
              <w:t>$11.79</w:t>
            </w:r>
          </w:p>
        </w:tc>
        <w:tc>
          <w:tcPr>
            <w:tcW w:w="1964" w:type="dxa"/>
            <w:tcBorders>
              <w:top w:val="nil"/>
              <w:left w:val="nil"/>
              <w:bottom w:val="nil"/>
              <w:right w:val="nil"/>
            </w:tcBorders>
          </w:tcPr>
          <w:p w:rsidR="00560B1B" w:rsidRPr="00560B1B" w:rsidRDefault="00560B1B" w:rsidP="00560B1B">
            <w:pPr>
              <w:jc w:val="right"/>
              <w:rPr>
                <w:sz w:val="20"/>
                <w:szCs w:val="20"/>
              </w:rPr>
            </w:pPr>
            <w:r w:rsidRPr="00560B1B">
              <w:rPr>
                <w:sz w:val="20"/>
                <w:szCs w:val="20"/>
              </w:rPr>
              <w:t>$11.79</w:t>
            </w:r>
          </w:p>
        </w:tc>
        <w:tc>
          <w:tcPr>
            <w:tcW w:w="1965" w:type="dxa"/>
            <w:tcBorders>
              <w:top w:val="nil"/>
              <w:left w:val="nil"/>
              <w:bottom w:val="nil"/>
              <w:right w:val="single" w:sz="4" w:space="0" w:color="auto"/>
            </w:tcBorders>
            <w:shd w:val="clear" w:color="auto" w:fill="auto"/>
            <w:noWrap/>
            <w:vAlign w:val="bottom"/>
          </w:tcPr>
          <w:p w:rsidR="00560B1B" w:rsidRPr="00560B1B" w:rsidRDefault="00560B1B" w:rsidP="00560B1B">
            <w:pPr>
              <w:jc w:val="right"/>
              <w:rPr>
                <w:sz w:val="20"/>
                <w:szCs w:val="20"/>
              </w:rPr>
            </w:pPr>
            <w:r w:rsidRPr="00560B1B">
              <w:rPr>
                <w:sz w:val="20"/>
                <w:szCs w:val="20"/>
              </w:rPr>
              <w:t>$15.02</w:t>
            </w:r>
          </w:p>
        </w:tc>
      </w:tr>
      <w:tr w:rsidR="00560B1B" w:rsidRPr="00560B1B" w:rsidTr="00241634">
        <w:trPr>
          <w:trHeight w:val="274"/>
          <w:jc w:val="center"/>
        </w:trPr>
        <w:tc>
          <w:tcPr>
            <w:tcW w:w="5286" w:type="dxa"/>
            <w:tcBorders>
              <w:top w:val="nil"/>
              <w:left w:val="single" w:sz="8" w:space="0" w:color="000000"/>
              <w:bottom w:val="nil"/>
              <w:right w:val="nil"/>
            </w:tcBorders>
            <w:shd w:val="clear" w:color="auto" w:fill="auto"/>
            <w:noWrap/>
            <w:vAlign w:val="bottom"/>
            <w:hideMark/>
          </w:tcPr>
          <w:p w:rsidR="00560B1B" w:rsidRPr="00560B1B" w:rsidRDefault="00560B1B" w:rsidP="00560B1B">
            <w:pPr>
              <w:rPr>
                <w:sz w:val="20"/>
                <w:szCs w:val="20"/>
              </w:rPr>
            </w:pPr>
            <w:r w:rsidRPr="00560B1B">
              <w:rPr>
                <w:sz w:val="20"/>
                <w:szCs w:val="20"/>
              </w:rPr>
              <w:t> </w:t>
            </w:r>
          </w:p>
        </w:tc>
        <w:tc>
          <w:tcPr>
            <w:tcW w:w="1973" w:type="dxa"/>
            <w:gridSpan w:val="2"/>
            <w:tcBorders>
              <w:top w:val="nil"/>
              <w:left w:val="nil"/>
              <w:bottom w:val="nil"/>
              <w:right w:val="nil"/>
            </w:tcBorders>
            <w:shd w:val="clear" w:color="auto" w:fill="auto"/>
            <w:noWrap/>
            <w:vAlign w:val="bottom"/>
            <w:hideMark/>
          </w:tcPr>
          <w:p w:rsidR="00560B1B" w:rsidRPr="00560B1B" w:rsidRDefault="00560B1B" w:rsidP="00560B1B">
            <w:pPr>
              <w:jc w:val="right"/>
              <w:rPr>
                <w:color w:val="000000"/>
                <w:sz w:val="20"/>
                <w:szCs w:val="20"/>
              </w:rPr>
            </w:pPr>
          </w:p>
        </w:tc>
        <w:tc>
          <w:tcPr>
            <w:tcW w:w="1964" w:type="dxa"/>
            <w:tcBorders>
              <w:top w:val="nil"/>
              <w:left w:val="nil"/>
              <w:bottom w:val="nil"/>
              <w:right w:val="nil"/>
            </w:tcBorders>
          </w:tcPr>
          <w:p w:rsidR="00560B1B" w:rsidRPr="00560B1B" w:rsidRDefault="00560B1B" w:rsidP="00560B1B">
            <w:pPr>
              <w:rPr>
                <w:sz w:val="20"/>
                <w:szCs w:val="20"/>
              </w:rPr>
            </w:pPr>
          </w:p>
        </w:tc>
        <w:tc>
          <w:tcPr>
            <w:tcW w:w="1965" w:type="dxa"/>
            <w:tcBorders>
              <w:top w:val="nil"/>
              <w:left w:val="nil"/>
              <w:bottom w:val="nil"/>
              <w:right w:val="single" w:sz="4" w:space="0" w:color="auto"/>
            </w:tcBorders>
            <w:shd w:val="clear" w:color="auto" w:fill="auto"/>
            <w:noWrap/>
            <w:vAlign w:val="bottom"/>
            <w:hideMark/>
          </w:tcPr>
          <w:p w:rsidR="00560B1B" w:rsidRPr="00560B1B" w:rsidRDefault="00560B1B" w:rsidP="00560B1B">
            <w:pPr>
              <w:rPr>
                <w:sz w:val="20"/>
                <w:szCs w:val="20"/>
              </w:rPr>
            </w:pPr>
          </w:p>
        </w:tc>
      </w:tr>
      <w:tr w:rsidR="00560B1B" w:rsidRPr="00560B1B" w:rsidTr="00241634">
        <w:trPr>
          <w:trHeight w:val="274"/>
          <w:jc w:val="center"/>
        </w:trPr>
        <w:tc>
          <w:tcPr>
            <w:tcW w:w="5286" w:type="dxa"/>
            <w:tcBorders>
              <w:top w:val="nil"/>
              <w:left w:val="single" w:sz="8" w:space="0" w:color="000000"/>
              <w:bottom w:val="nil"/>
              <w:right w:val="nil"/>
            </w:tcBorders>
            <w:shd w:val="clear" w:color="auto" w:fill="auto"/>
            <w:noWrap/>
            <w:vAlign w:val="bottom"/>
            <w:hideMark/>
          </w:tcPr>
          <w:p w:rsidR="00560B1B" w:rsidRPr="00560B1B" w:rsidRDefault="00560B1B" w:rsidP="00CD251F">
            <w:pPr>
              <w:rPr>
                <w:b/>
                <w:bCs/>
                <w:color w:val="000000"/>
                <w:sz w:val="20"/>
                <w:szCs w:val="20"/>
                <w:u w:val="single"/>
              </w:rPr>
            </w:pPr>
            <w:r w:rsidRPr="00560B1B">
              <w:rPr>
                <w:b/>
                <w:bCs/>
                <w:color w:val="000000"/>
                <w:sz w:val="20"/>
                <w:szCs w:val="20"/>
                <w:u w:val="single"/>
              </w:rPr>
              <w:t xml:space="preserve">Residential </w:t>
            </w:r>
            <w:r w:rsidR="00CD251F">
              <w:rPr>
                <w:b/>
                <w:bCs/>
                <w:color w:val="000000"/>
                <w:sz w:val="20"/>
                <w:szCs w:val="20"/>
                <w:u w:val="single"/>
              </w:rPr>
              <w:t>and General Service</w:t>
            </w:r>
            <w:r w:rsidRPr="00560B1B">
              <w:rPr>
                <w:b/>
                <w:bCs/>
                <w:color w:val="000000"/>
                <w:sz w:val="20"/>
                <w:szCs w:val="20"/>
                <w:u w:val="single"/>
              </w:rPr>
              <w:t xml:space="preserve"> Bill Comparison</w:t>
            </w:r>
          </w:p>
        </w:tc>
        <w:tc>
          <w:tcPr>
            <w:tcW w:w="1973" w:type="dxa"/>
            <w:gridSpan w:val="2"/>
            <w:tcBorders>
              <w:top w:val="nil"/>
              <w:left w:val="nil"/>
              <w:bottom w:val="nil"/>
              <w:right w:val="nil"/>
            </w:tcBorders>
            <w:shd w:val="clear" w:color="auto" w:fill="auto"/>
            <w:noWrap/>
            <w:vAlign w:val="bottom"/>
            <w:hideMark/>
          </w:tcPr>
          <w:p w:rsidR="00560B1B" w:rsidRPr="00560B1B" w:rsidRDefault="00560B1B" w:rsidP="00560B1B">
            <w:pPr>
              <w:jc w:val="right"/>
              <w:rPr>
                <w:color w:val="000000"/>
                <w:sz w:val="20"/>
                <w:szCs w:val="20"/>
              </w:rPr>
            </w:pPr>
          </w:p>
        </w:tc>
        <w:tc>
          <w:tcPr>
            <w:tcW w:w="1964" w:type="dxa"/>
            <w:tcBorders>
              <w:top w:val="nil"/>
              <w:left w:val="nil"/>
              <w:bottom w:val="nil"/>
              <w:right w:val="nil"/>
            </w:tcBorders>
          </w:tcPr>
          <w:p w:rsidR="00560B1B" w:rsidRPr="00560B1B" w:rsidRDefault="00560B1B" w:rsidP="00560B1B">
            <w:pPr>
              <w:jc w:val="right"/>
              <w:rPr>
                <w:color w:val="000000"/>
                <w:sz w:val="20"/>
                <w:szCs w:val="20"/>
              </w:rPr>
            </w:pPr>
          </w:p>
        </w:tc>
        <w:tc>
          <w:tcPr>
            <w:tcW w:w="1965" w:type="dxa"/>
            <w:tcBorders>
              <w:top w:val="nil"/>
              <w:left w:val="nil"/>
              <w:bottom w:val="nil"/>
              <w:right w:val="single" w:sz="4" w:space="0" w:color="auto"/>
            </w:tcBorders>
            <w:shd w:val="clear" w:color="auto" w:fill="auto"/>
            <w:noWrap/>
            <w:vAlign w:val="bottom"/>
            <w:hideMark/>
          </w:tcPr>
          <w:p w:rsidR="00560B1B" w:rsidRPr="00560B1B" w:rsidRDefault="00560B1B" w:rsidP="00560B1B">
            <w:pPr>
              <w:jc w:val="right"/>
              <w:rPr>
                <w:color w:val="000000"/>
                <w:sz w:val="20"/>
                <w:szCs w:val="20"/>
              </w:rPr>
            </w:pPr>
          </w:p>
        </w:tc>
      </w:tr>
      <w:tr w:rsidR="00560B1B" w:rsidRPr="00560B1B" w:rsidTr="00241634">
        <w:trPr>
          <w:trHeight w:val="274"/>
          <w:jc w:val="center"/>
        </w:trPr>
        <w:tc>
          <w:tcPr>
            <w:tcW w:w="5286" w:type="dxa"/>
            <w:tcBorders>
              <w:top w:val="nil"/>
              <w:left w:val="single" w:sz="8" w:space="0" w:color="000000"/>
              <w:bottom w:val="nil"/>
              <w:right w:val="nil"/>
            </w:tcBorders>
            <w:shd w:val="clear" w:color="auto" w:fill="auto"/>
            <w:noWrap/>
            <w:vAlign w:val="bottom"/>
            <w:hideMark/>
          </w:tcPr>
          <w:p w:rsidR="00560B1B" w:rsidRPr="00560B1B" w:rsidRDefault="00560B1B" w:rsidP="00560B1B">
            <w:pPr>
              <w:rPr>
                <w:color w:val="000000"/>
                <w:sz w:val="20"/>
                <w:szCs w:val="20"/>
              </w:rPr>
            </w:pPr>
            <w:r w:rsidRPr="00560B1B">
              <w:rPr>
                <w:color w:val="000000"/>
                <w:sz w:val="20"/>
                <w:szCs w:val="20"/>
              </w:rPr>
              <w:t>3,000 Gallons</w:t>
            </w:r>
          </w:p>
        </w:tc>
        <w:tc>
          <w:tcPr>
            <w:tcW w:w="1973" w:type="dxa"/>
            <w:gridSpan w:val="2"/>
            <w:tcBorders>
              <w:top w:val="nil"/>
              <w:left w:val="nil"/>
              <w:bottom w:val="nil"/>
              <w:right w:val="nil"/>
            </w:tcBorders>
            <w:shd w:val="clear" w:color="auto" w:fill="auto"/>
            <w:noWrap/>
            <w:vAlign w:val="bottom"/>
            <w:hideMark/>
          </w:tcPr>
          <w:p w:rsidR="00560B1B" w:rsidRPr="00560B1B" w:rsidRDefault="00560B1B" w:rsidP="00560B1B">
            <w:pPr>
              <w:jc w:val="right"/>
              <w:rPr>
                <w:color w:val="000000"/>
                <w:sz w:val="20"/>
                <w:szCs w:val="20"/>
              </w:rPr>
            </w:pPr>
            <w:r w:rsidRPr="00560B1B">
              <w:rPr>
                <w:color w:val="000000"/>
                <w:sz w:val="20"/>
                <w:szCs w:val="20"/>
              </w:rPr>
              <w:t xml:space="preserve">$43.03 </w:t>
            </w:r>
          </w:p>
        </w:tc>
        <w:tc>
          <w:tcPr>
            <w:tcW w:w="1964" w:type="dxa"/>
            <w:tcBorders>
              <w:top w:val="nil"/>
              <w:left w:val="nil"/>
              <w:bottom w:val="nil"/>
              <w:right w:val="nil"/>
            </w:tcBorders>
          </w:tcPr>
          <w:p w:rsidR="00560B1B" w:rsidRPr="00560B1B" w:rsidRDefault="00560B1B" w:rsidP="00560B1B">
            <w:pPr>
              <w:jc w:val="right"/>
              <w:rPr>
                <w:color w:val="000000"/>
                <w:sz w:val="20"/>
                <w:szCs w:val="20"/>
              </w:rPr>
            </w:pPr>
            <w:r w:rsidRPr="00560B1B">
              <w:rPr>
                <w:color w:val="000000"/>
                <w:sz w:val="20"/>
                <w:szCs w:val="20"/>
              </w:rPr>
              <w:t>$45.00</w:t>
            </w:r>
          </w:p>
        </w:tc>
        <w:tc>
          <w:tcPr>
            <w:tcW w:w="1965" w:type="dxa"/>
            <w:tcBorders>
              <w:top w:val="nil"/>
              <w:left w:val="nil"/>
              <w:bottom w:val="nil"/>
              <w:right w:val="single" w:sz="4" w:space="0" w:color="auto"/>
            </w:tcBorders>
            <w:shd w:val="clear" w:color="auto" w:fill="auto"/>
            <w:noWrap/>
            <w:vAlign w:val="bottom"/>
            <w:hideMark/>
          </w:tcPr>
          <w:p w:rsidR="00560B1B" w:rsidRPr="00560B1B" w:rsidRDefault="00560B1B" w:rsidP="00766552">
            <w:pPr>
              <w:jc w:val="right"/>
              <w:rPr>
                <w:color w:val="000000"/>
                <w:sz w:val="20"/>
                <w:szCs w:val="20"/>
              </w:rPr>
            </w:pPr>
            <w:r w:rsidRPr="00560B1B">
              <w:rPr>
                <w:color w:val="000000"/>
                <w:sz w:val="20"/>
                <w:szCs w:val="20"/>
              </w:rPr>
              <w:t>$54.8</w:t>
            </w:r>
            <w:r w:rsidR="00766552">
              <w:rPr>
                <w:color w:val="000000"/>
                <w:sz w:val="20"/>
                <w:szCs w:val="20"/>
              </w:rPr>
              <w:t>2</w:t>
            </w:r>
          </w:p>
        </w:tc>
      </w:tr>
      <w:tr w:rsidR="00560B1B" w:rsidRPr="00560B1B" w:rsidTr="00241634">
        <w:trPr>
          <w:trHeight w:val="274"/>
          <w:jc w:val="center"/>
        </w:trPr>
        <w:tc>
          <w:tcPr>
            <w:tcW w:w="5286" w:type="dxa"/>
            <w:tcBorders>
              <w:top w:val="nil"/>
              <w:left w:val="single" w:sz="8" w:space="0" w:color="000000"/>
              <w:bottom w:val="nil"/>
              <w:right w:val="nil"/>
            </w:tcBorders>
            <w:shd w:val="clear" w:color="auto" w:fill="auto"/>
            <w:noWrap/>
            <w:vAlign w:val="bottom"/>
            <w:hideMark/>
          </w:tcPr>
          <w:p w:rsidR="00560B1B" w:rsidRPr="00560B1B" w:rsidRDefault="00560B1B" w:rsidP="00560B1B">
            <w:pPr>
              <w:rPr>
                <w:color w:val="000000"/>
                <w:sz w:val="20"/>
                <w:szCs w:val="20"/>
              </w:rPr>
            </w:pPr>
            <w:r w:rsidRPr="00560B1B">
              <w:rPr>
                <w:color w:val="000000"/>
                <w:sz w:val="20"/>
                <w:szCs w:val="20"/>
              </w:rPr>
              <w:t>6,000 Gallons</w:t>
            </w:r>
          </w:p>
        </w:tc>
        <w:tc>
          <w:tcPr>
            <w:tcW w:w="1973" w:type="dxa"/>
            <w:gridSpan w:val="2"/>
            <w:tcBorders>
              <w:top w:val="nil"/>
              <w:left w:val="nil"/>
              <w:bottom w:val="nil"/>
              <w:right w:val="nil"/>
            </w:tcBorders>
            <w:shd w:val="clear" w:color="auto" w:fill="auto"/>
            <w:noWrap/>
            <w:vAlign w:val="bottom"/>
            <w:hideMark/>
          </w:tcPr>
          <w:p w:rsidR="00560B1B" w:rsidRPr="00560B1B" w:rsidRDefault="00560B1B" w:rsidP="00560B1B">
            <w:pPr>
              <w:jc w:val="right"/>
              <w:rPr>
                <w:color w:val="000000"/>
                <w:sz w:val="20"/>
                <w:szCs w:val="20"/>
              </w:rPr>
            </w:pPr>
            <w:r w:rsidRPr="00560B1B">
              <w:rPr>
                <w:color w:val="000000"/>
                <w:sz w:val="20"/>
                <w:szCs w:val="20"/>
              </w:rPr>
              <w:t xml:space="preserve">$43.03 </w:t>
            </w:r>
          </w:p>
        </w:tc>
        <w:tc>
          <w:tcPr>
            <w:tcW w:w="1964" w:type="dxa"/>
            <w:tcBorders>
              <w:top w:val="nil"/>
              <w:left w:val="nil"/>
              <w:bottom w:val="nil"/>
              <w:right w:val="nil"/>
            </w:tcBorders>
          </w:tcPr>
          <w:p w:rsidR="00560B1B" w:rsidRPr="00560B1B" w:rsidRDefault="00560B1B" w:rsidP="00560B1B">
            <w:pPr>
              <w:jc w:val="right"/>
              <w:rPr>
                <w:color w:val="000000"/>
                <w:sz w:val="20"/>
                <w:szCs w:val="20"/>
              </w:rPr>
            </w:pPr>
            <w:r w:rsidRPr="00560B1B">
              <w:rPr>
                <w:color w:val="000000"/>
                <w:sz w:val="20"/>
                <w:szCs w:val="20"/>
              </w:rPr>
              <w:t>$45.00</w:t>
            </w:r>
          </w:p>
        </w:tc>
        <w:tc>
          <w:tcPr>
            <w:tcW w:w="1965" w:type="dxa"/>
            <w:tcBorders>
              <w:top w:val="nil"/>
              <w:left w:val="nil"/>
              <w:bottom w:val="nil"/>
              <w:right w:val="single" w:sz="4" w:space="0" w:color="auto"/>
            </w:tcBorders>
            <w:shd w:val="clear" w:color="auto" w:fill="auto"/>
            <w:noWrap/>
            <w:vAlign w:val="bottom"/>
            <w:hideMark/>
          </w:tcPr>
          <w:p w:rsidR="00560B1B" w:rsidRPr="00560B1B" w:rsidRDefault="00560B1B" w:rsidP="00766552">
            <w:pPr>
              <w:jc w:val="right"/>
              <w:rPr>
                <w:color w:val="000000"/>
                <w:sz w:val="20"/>
                <w:szCs w:val="20"/>
              </w:rPr>
            </w:pPr>
            <w:r w:rsidRPr="00560B1B">
              <w:rPr>
                <w:color w:val="000000"/>
                <w:sz w:val="20"/>
                <w:szCs w:val="20"/>
              </w:rPr>
              <w:t>$54.8</w:t>
            </w:r>
            <w:r w:rsidR="00766552">
              <w:rPr>
                <w:color w:val="000000"/>
                <w:sz w:val="20"/>
                <w:szCs w:val="20"/>
              </w:rPr>
              <w:t>2</w:t>
            </w:r>
          </w:p>
        </w:tc>
      </w:tr>
      <w:tr w:rsidR="00560B1B" w:rsidRPr="00560B1B" w:rsidTr="00241634">
        <w:trPr>
          <w:trHeight w:val="289"/>
          <w:jc w:val="center"/>
        </w:trPr>
        <w:tc>
          <w:tcPr>
            <w:tcW w:w="5286" w:type="dxa"/>
            <w:tcBorders>
              <w:top w:val="nil"/>
              <w:left w:val="single" w:sz="8" w:space="0" w:color="000000"/>
              <w:bottom w:val="single" w:sz="8" w:space="0" w:color="000000"/>
              <w:right w:val="nil"/>
            </w:tcBorders>
            <w:shd w:val="clear" w:color="auto" w:fill="auto"/>
            <w:noWrap/>
            <w:vAlign w:val="bottom"/>
            <w:hideMark/>
          </w:tcPr>
          <w:p w:rsidR="00560B1B" w:rsidRPr="00560B1B" w:rsidRDefault="00560B1B" w:rsidP="00560B1B">
            <w:pPr>
              <w:rPr>
                <w:color w:val="000000"/>
                <w:sz w:val="20"/>
                <w:szCs w:val="20"/>
              </w:rPr>
            </w:pPr>
            <w:r w:rsidRPr="00560B1B">
              <w:rPr>
                <w:color w:val="000000"/>
                <w:sz w:val="20"/>
                <w:szCs w:val="20"/>
              </w:rPr>
              <w:t>8,000 Gallons</w:t>
            </w:r>
          </w:p>
        </w:tc>
        <w:tc>
          <w:tcPr>
            <w:tcW w:w="1973" w:type="dxa"/>
            <w:gridSpan w:val="2"/>
            <w:tcBorders>
              <w:top w:val="nil"/>
              <w:left w:val="nil"/>
              <w:bottom w:val="single" w:sz="8" w:space="0" w:color="auto"/>
              <w:right w:val="nil"/>
            </w:tcBorders>
            <w:shd w:val="clear" w:color="auto" w:fill="auto"/>
            <w:noWrap/>
            <w:vAlign w:val="bottom"/>
            <w:hideMark/>
          </w:tcPr>
          <w:p w:rsidR="00560B1B" w:rsidRPr="00560B1B" w:rsidRDefault="00560B1B" w:rsidP="00560B1B">
            <w:pPr>
              <w:jc w:val="right"/>
              <w:rPr>
                <w:color w:val="000000"/>
                <w:sz w:val="20"/>
                <w:szCs w:val="20"/>
              </w:rPr>
            </w:pPr>
            <w:r w:rsidRPr="00560B1B">
              <w:rPr>
                <w:color w:val="000000"/>
                <w:sz w:val="20"/>
                <w:szCs w:val="20"/>
              </w:rPr>
              <w:t xml:space="preserve">$43.03 </w:t>
            </w:r>
          </w:p>
        </w:tc>
        <w:tc>
          <w:tcPr>
            <w:tcW w:w="1964" w:type="dxa"/>
            <w:tcBorders>
              <w:top w:val="nil"/>
              <w:left w:val="nil"/>
              <w:bottom w:val="single" w:sz="8" w:space="0" w:color="auto"/>
              <w:right w:val="nil"/>
            </w:tcBorders>
          </w:tcPr>
          <w:p w:rsidR="00560B1B" w:rsidRPr="00560B1B" w:rsidRDefault="00560B1B" w:rsidP="00560B1B">
            <w:pPr>
              <w:jc w:val="right"/>
              <w:rPr>
                <w:color w:val="000000"/>
                <w:sz w:val="20"/>
                <w:szCs w:val="20"/>
              </w:rPr>
            </w:pPr>
            <w:r w:rsidRPr="00560B1B">
              <w:rPr>
                <w:color w:val="000000"/>
                <w:sz w:val="20"/>
                <w:szCs w:val="20"/>
              </w:rPr>
              <w:t>$45.00</w:t>
            </w:r>
          </w:p>
        </w:tc>
        <w:tc>
          <w:tcPr>
            <w:tcW w:w="1965" w:type="dxa"/>
            <w:tcBorders>
              <w:top w:val="nil"/>
              <w:left w:val="nil"/>
              <w:bottom w:val="single" w:sz="8" w:space="0" w:color="auto"/>
              <w:right w:val="single" w:sz="4" w:space="0" w:color="auto"/>
            </w:tcBorders>
            <w:shd w:val="clear" w:color="auto" w:fill="auto"/>
            <w:noWrap/>
            <w:vAlign w:val="bottom"/>
            <w:hideMark/>
          </w:tcPr>
          <w:p w:rsidR="00560B1B" w:rsidRPr="00560B1B" w:rsidRDefault="00560B1B" w:rsidP="00766552">
            <w:pPr>
              <w:jc w:val="right"/>
              <w:rPr>
                <w:color w:val="000000"/>
                <w:sz w:val="20"/>
                <w:szCs w:val="20"/>
              </w:rPr>
            </w:pPr>
            <w:r w:rsidRPr="00560B1B">
              <w:rPr>
                <w:color w:val="000000"/>
                <w:sz w:val="20"/>
                <w:szCs w:val="20"/>
              </w:rPr>
              <w:t>$54.8</w:t>
            </w:r>
            <w:r w:rsidR="00766552">
              <w:rPr>
                <w:color w:val="000000"/>
                <w:sz w:val="20"/>
                <w:szCs w:val="20"/>
              </w:rPr>
              <w:t>2</w:t>
            </w:r>
            <w:r w:rsidRPr="00560B1B">
              <w:rPr>
                <w:color w:val="000000"/>
                <w:sz w:val="20"/>
                <w:szCs w:val="20"/>
              </w:rPr>
              <w:t xml:space="preserve"> </w:t>
            </w:r>
          </w:p>
        </w:tc>
      </w:tr>
    </w:tbl>
    <w:p w:rsidR="00560B1B" w:rsidRDefault="00560B1B" w:rsidP="00E275D8">
      <w:pPr>
        <w:pStyle w:val="BodyText"/>
      </w:pPr>
    </w:p>
    <w:sectPr w:rsidR="00560B1B" w:rsidSect="00E600C0">
      <w:headerReference w:type="default" r:id="rId19"/>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B14" w:rsidRDefault="00D23B14">
      <w:r>
        <w:separator/>
      </w:r>
    </w:p>
  </w:endnote>
  <w:endnote w:type="continuationSeparator" w:id="0">
    <w:p w:rsidR="00D23B14" w:rsidRDefault="00D23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B14" w:rsidRDefault="00D23B14" w:rsidP="00E600C0">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2E735F">
      <w:rPr>
        <w:rStyle w:val="PageNumber"/>
        <w:noProof/>
      </w:rPr>
      <w:t>13</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B14" w:rsidRDefault="00D23B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B14" w:rsidRDefault="00D23B14">
      <w:r>
        <w:separator/>
      </w:r>
    </w:p>
  </w:footnote>
  <w:footnote w:type="continuationSeparator" w:id="0">
    <w:p w:rsidR="00D23B14" w:rsidRDefault="00D23B14">
      <w:r>
        <w:continuationSeparator/>
      </w:r>
    </w:p>
  </w:footnote>
  <w:footnote w:id="1">
    <w:p w:rsidR="00D23B14" w:rsidRPr="00B0485A" w:rsidRDefault="00D23B14" w:rsidP="005309D0">
      <w:pPr>
        <w:pStyle w:val="FootnoteText"/>
      </w:pPr>
      <w:r w:rsidRPr="00B0485A">
        <w:rPr>
          <w:rStyle w:val="FootnoteReference"/>
        </w:rPr>
        <w:footnoteRef/>
      </w:r>
      <w:proofErr w:type="gramStart"/>
      <w:r w:rsidRPr="00B0485A">
        <w:rPr>
          <w:rFonts w:cs="Calibri"/>
        </w:rPr>
        <w:t>Order No.</w:t>
      </w:r>
      <w:proofErr w:type="gramEnd"/>
      <w:r w:rsidRPr="00B0485A">
        <w:rPr>
          <w:rFonts w:cs="Calibri"/>
        </w:rPr>
        <w:t xml:space="preserve"> PSC-2017-0383-PAA-SU, issued October 4, 2017, in Docket No. </w:t>
      </w:r>
      <w:r w:rsidRPr="00B0485A">
        <w:t xml:space="preserve">20160165-SU, </w:t>
      </w:r>
      <w:r w:rsidRPr="00B0485A">
        <w:rPr>
          <w:i/>
        </w:rPr>
        <w:t>In re: Application for staff-assisted rate case in Gulf County by ESAD Enterprises, Inc. d/b/a Beaches Sewer Systems, Inc.</w:t>
      </w:r>
    </w:p>
  </w:footnote>
  <w:footnote w:id="2">
    <w:p w:rsidR="00D23B14" w:rsidRDefault="00D23B14" w:rsidP="005309D0">
      <w:pPr>
        <w:pStyle w:val="FootnoteText"/>
      </w:pPr>
      <w:r>
        <w:rPr>
          <w:rStyle w:val="FootnoteReference"/>
        </w:rPr>
        <w:footnoteRef/>
      </w:r>
      <w:proofErr w:type="gramStart"/>
      <w:r w:rsidRPr="007D01FC">
        <w:rPr>
          <w:rFonts w:cs="Calibri"/>
        </w:rPr>
        <w:t>Order No.</w:t>
      </w:r>
      <w:proofErr w:type="gramEnd"/>
      <w:r w:rsidRPr="007D01FC">
        <w:rPr>
          <w:rFonts w:cs="Calibri"/>
        </w:rPr>
        <w:t xml:space="preserve"> PSC-2017-0417-CO-SU</w:t>
      </w:r>
      <w:r>
        <w:rPr>
          <w:rFonts w:cs="Calibri"/>
        </w:rPr>
        <w:t xml:space="preserve">, issued </w:t>
      </w:r>
      <w:r w:rsidRPr="007D01FC">
        <w:rPr>
          <w:rFonts w:cs="Calibri"/>
        </w:rPr>
        <w:t xml:space="preserve">October </w:t>
      </w:r>
      <w:r>
        <w:rPr>
          <w:rFonts w:cs="Calibri"/>
        </w:rPr>
        <w:t>27</w:t>
      </w:r>
      <w:r w:rsidRPr="007D01FC">
        <w:rPr>
          <w:rFonts w:cs="Calibri"/>
        </w:rPr>
        <w:t>, 2017</w:t>
      </w:r>
      <w:r>
        <w:rPr>
          <w:rFonts w:cs="Calibri"/>
        </w:rPr>
        <w:t xml:space="preserve">, in Docket No. </w:t>
      </w:r>
      <w:r>
        <w:t xml:space="preserve">20160165-SU, </w:t>
      </w:r>
      <w:r>
        <w:rPr>
          <w:i/>
        </w:rPr>
        <w:t xml:space="preserve">In re: </w:t>
      </w:r>
      <w:r w:rsidRPr="00010296">
        <w:rPr>
          <w:i/>
        </w:rPr>
        <w:t>Application for staff-assisted rate case in Gulf County by ESAD Enterprises, Inc. d/b/a Beaches Sewer Systems, Inc.</w:t>
      </w:r>
    </w:p>
  </w:footnote>
  <w:footnote w:id="3">
    <w:p w:rsidR="00D23B14" w:rsidRDefault="00D23B14">
      <w:pPr>
        <w:pStyle w:val="FootnoteText"/>
      </w:pPr>
      <w:r>
        <w:rPr>
          <w:rStyle w:val="FootnoteReference"/>
        </w:rPr>
        <w:footnoteRef/>
      </w:r>
      <w:proofErr w:type="gramStart"/>
      <w:r w:rsidRPr="007D01FC">
        <w:rPr>
          <w:rFonts w:cs="Calibri"/>
        </w:rPr>
        <w:t>Order No.</w:t>
      </w:r>
      <w:proofErr w:type="gramEnd"/>
      <w:r w:rsidRPr="007D01FC">
        <w:rPr>
          <w:rFonts w:cs="Calibri"/>
        </w:rPr>
        <w:t xml:space="preserve"> </w:t>
      </w:r>
      <w:r w:rsidRPr="006A5F4D">
        <w:rPr>
          <w:rFonts w:cs="Calibri"/>
        </w:rPr>
        <w:t>PSC-2018-0584-FOF-SU</w:t>
      </w:r>
      <w:r>
        <w:rPr>
          <w:rFonts w:cs="Calibri"/>
        </w:rPr>
        <w:t xml:space="preserve">, issued </w:t>
      </w:r>
      <w:r w:rsidRPr="006A5F4D">
        <w:rPr>
          <w:rFonts w:cs="Calibri"/>
        </w:rPr>
        <w:t>December 17, 2018</w:t>
      </w:r>
      <w:r>
        <w:rPr>
          <w:rFonts w:cs="Calibri"/>
        </w:rPr>
        <w:t xml:space="preserve">, in Docket No. </w:t>
      </w:r>
      <w:r>
        <w:t xml:space="preserve">20160165-SU, </w:t>
      </w:r>
      <w:r>
        <w:rPr>
          <w:i/>
        </w:rPr>
        <w:t xml:space="preserve">In re: </w:t>
      </w:r>
      <w:r w:rsidRPr="00010296">
        <w:rPr>
          <w:i/>
        </w:rPr>
        <w:t>Application for staff-assisted rate case in Gulf County by ESAD Enterprises, Inc. d/b/a Beaches Sewer Systems, Inc.</w:t>
      </w:r>
    </w:p>
  </w:footnote>
  <w:footnote w:id="4">
    <w:p w:rsidR="00D23B14" w:rsidRDefault="00D23B14">
      <w:pPr>
        <w:pStyle w:val="FootnoteText"/>
      </w:pPr>
      <w:r w:rsidRPr="00520AA4">
        <w:rPr>
          <w:rStyle w:val="FootnoteReference"/>
        </w:rPr>
        <w:footnoteRef/>
      </w:r>
      <w:r w:rsidRPr="00520AA4">
        <w:t>Document No. 00644-2019 (Redacted).</w:t>
      </w:r>
    </w:p>
  </w:footnote>
  <w:footnote w:id="5">
    <w:p w:rsidR="00D23B14" w:rsidRDefault="00D23B14">
      <w:pPr>
        <w:pStyle w:val="FootnoteText"/>
      </w:pPr>
      <w:r>
        <w:rPr>
          <w:rStyle w:val="FootnoteReference"/>
        </w:rPr>
        <w:footnoteRef/>
      </w:r>
      <w:r>
        <w:t>PAA Order, p. 26.</w:t>
      </w:r>
    </w:p>
  </w:footnote>
  <w:footnote w:id="6">
    <w:p w:rsidR="00D23B14" w:rsidRDefault="00D23B14">
      <w:pPr>
        <w:pStyle w:val="FootnoteText"/>
      </w:pPr>
      <w:r>
        <w:rPr>
          <w:rStyle w:val="FootnoteReference"/>
        </w:rPr>
        <w:footnoteRef/>
      </w:r>
      <w:r>
        <w:t>PAA Order, p. 26.</w:t>
      </w:r>
    </w:p>
  </w:footnote>
  <w:footnote w:id="7">
    <w:p w:rsidR="00D23B14" w:rsidRDefault="00D23B14">
      <w:pPr>
        <w:pStyle w:val="FootnoteText"/>
      </w:pPr>
      <w:r>
        <w:rPr>
          <w:rStyle w:val="FootnoteReference"/>
        </w:rPr>
        <w:footnoteRef/>
      </w:r>
      <w:r>
        <w:t>PAA Order, p. 28.</w:t>
      </w:r>
    </w:p>
  </w:footnote>
  <w:footnote w:id="8">
    <w:p w:rsidR="00D23B14" w:rsidRDefault="00D23B14">
      <w:pPr>
        <w:pStyle w:val="FootnoteText"/>
      </w:pPr>
      <w:r>
        <w:rPr>
          <w:rStyle w:val="FootnoteReference"/>
        </w:rPr>
        <w:footnoteRef/>
      </w:r>
      <w:r>
        <w:t>PAA Order, p. 26.</w:t>
      </w:r>
    </w:p>
  </w:footnote>
  <w:footnote w:id="9">
    <w:p w:rsidR="00D23B14" w:rsidRDefault="00D23B14" w:rsidP="00352DE1">
      <w:pPr>
        <w:pStyle w:val="FootnoteText"/>
      </w:pPr>
      <w:r w:rsidRPr="0016441A">
        <w:rPr>
          <w:rStyle w:val="FootnoteReference"/>
        </w:rPr>
        <w:footnoteRef/>
      </w:r>
      <w:r w:rsidRPr="0016441A">
        <w:t>PAA Order, p. 28.</w:t>
      </w:r>
    </w:p>
  </w:footnote>
  <w:footnote w:id="10">
    <w:p w:rsidR="00D23B14" w:rsidRDefault="00D23B14">
      <w:pPr>
        <w:pStyle w:val="FootnoteText"/>
      </w:pPr>
      <w:r>
        <w:rPr>
          <w:rStyle w:val="FootnoteReference"/>
        </w:rPr>
        <w:footnoteRef/>
      </w:r>
      <w:r>
        <w:t>PAA Order, p. 26.</w:t>
      </w:r>
    </w:p>
  </w:footnote>
  <w:footnote w:id="11">
    <w:p w:rsidR="00D23B14" w:rsidRDefault="00D23B14">
      <w:pPr>
        <w:pStyle w:val="FootnoteText"/>
      </w:pPr>
      <w:r>
        <w:rPr>
          <w:rStyle w:val="FootnoteReference"/>
        </w:rPr>
        <w:footnoteRef/>
      </w:r>
      <w:r>
        <w:t>PAA Order, p. 27.</w:t>
      </w:r>
    </w:p>
  </w:footnote>
  <w:footnote w:id="12">
    <w:p w:rsidR="00D23B14" w:rsidRDefault="00D23B14">
      <w:pPr>
        <w:pStyle w:val="FootnoteText"/>
      </w:pPr>
      <w:r>
        <w:rPr>
          <w:rStyle w:val="FootnoteReference"/>
        </w:rPr>
        <w:footnoteRef/>
      </w:r>
      <w:r>
        <w:t>PAA Order, p. 26.</w:t>
      </w:r>
    </w:p>
  </w:footnote>
  <w:footnote w:id="13">
    <w:p w:rsidR="00D23B14" w:rsidRDefault="00D23B14">
      <w:pPr>
        <w:pStyle w:val="FootnoteText"/>
      </w:pPr>
      <w:r>
        <w:rPr>
          <w:rStyle w:val="FootnoteReference"/>
        </w:rPr>
        <w:footnoteRef/>
      </w:r>
      <w:r>
        <w:t>Id.</w:t>
      </w:r>
    </w:p>
  </w:footnote>
  <w:footnote w:id="14">
    <w:p w:rsidR="00D23B14" w:rsidRDefault="00D23B14">
      <w:pPr>
        <w:pStyle w:val="FootnoteText"/>
      </w:pPr>
      <w:r>
        <w:rPr>
          <w:rStyle w:val="FootnoteReference"/>
        </w:rPr>
        <w:footnoteRef/>
      </w:r>
      <w:r>
        <w:t>PAA Order, p. 26</w:t>
      </w:r>
    </w:p>
  </w:footnote>
  <w:footnote w:id="15">
    <w:p w:rsidR="00D23B14" w:rsidRDefault="00D23B14">
      <w:pPr>
        <w:pStyle w:val="FootnoteText"/>
      </w:pPr>
      <w:r>
        <w:rPr>
          <w:rStyle w:val="FootnoteReference"/>
        </w:rPr>
        <w:footnoteRef/>
      </w:r>
      <w:r>
        <w:t>Id.</w:t>
      </w:r>
    </w:p>
  </w:footnote>
  <w:footnote w:id="16">
    <w:p w:rsidR="00D23B14" w:rsidRDefault="00D23B14">
      <w:pPr>
        <w:pStyle w:val="FootnoteText"/>
      </w:pPr>
      <w:r>
        <w:rPr>
          <w:rStyle w:val="FootnoteReference"/>
        </w:rPr>
        <w:footnoteRef/>
      </w:r>
      <w:r>
        <w:t>Id.</w:t>
      </w:r>
    </w:p>
  </w:footnote>
  <w:footnote w:id="17">
    <w:p w:rsidR="00D23B14" w:rsidRDefault="00D23B14">
      <w:pPr>
        <w:pStyle w:val="FootnoteText"/>
      </w:pPr>
      <w:r>
        <w:rPr>
          <w:rStyle w:val="FootnoteReference"/>
        </w:rPr>
        <w:footnoteRef/>
      </w:r>
      <w:r>
        <w:t>PAA Order, p. 27.</w:t>
      </w:r>
    </w:p>
  </w:footnote>
  <w:footnote w:id="18">
    <w:p w:rsidR="00D23B14" w:rsidRPr="00C04285" w:rsidRDefault="00D23B14">
      <w:pPr>
        <w:pStyle w:val="FootnoteText"/>
      </w:pPr>
      <w:r w:rsidRPr="00C04285">
        <w:rPr>
          <w:rStyle w:val="FootnoteReference"/>
        </w:rPr>
        <w:footnoteRef/>
      </w:r>
      <w:r w:rsidRPr="00C04285">
        <w:t>It is Commission practice to use 75 percent of the cost of the replacement as the retirement value when the original cost is not known.</w:t>
      </w:r>
    </w:p>
  </w:footnote>
  <w:footnote w:id="19">
    <w:p w:rsidR="00D23B14" w:rsidRPr="00C04285" w:rsidRDefault="00D23B14">
      <w:pPr>
        <w:pStyle w:val="FootnoteText"/>
      </w:pPr>
      <w:r w:rsidRPr="00C04285">
        <w:rPr>
          <w:rStyle w:val="FootnoteReference"/>
        </w:rPr>
        <w:footnoteRef/>
      </w:r>
      <w:proofErr w:type="gramStart"/>
      <w:r w:rsidRPr="00C04285">
        <w:t>PAA Order, pp. 4-5, 7.</w:t>
      </w:r>
      <w:proofErr w:type="gramEnd"/>
    </w:p>
  </w:footnote>
  <w:footnote w:id="20">
    <w:p w:rsidR="00D23B14" w:rsidRDefault="00D23B14" w:rsidP="00EA34B6">
      <w:pPr>
        <w:pStyle w:val="FootnoteText"/>
      </w:pPr>
      <w:r>
        <w:rPr>
          <w:rStyle w:val="FootnoteReference"/>
        </w:rPr>
        <w:footnoteRef/>
      </w:r>
      <w:r w:rsidRPr="0055528D">
        <w:rPr>
          <w:bCs/>
        </w:rPr>
        <w:t>Staff notes that the reduced number of customers is also addressed in Issue</w:t>
      </w:r>
      <w:r>
        <w:rPr>
          <w:bCs/>
        </w:rPr>
        <w:t>s</w:t>
      </w:r>
      <w:r w:rsidRPr="0055528D">
        <w:rPr>
          <w:bCs/>
        </w:rPr>
        <w:t xml:space="preserve"> 2</w:t>
      </w:r>
      <w:r>
        <w:rPr>
          <w:bCs/>
        </w:rPr>
        <w:t xml:space="preserve"> and 3</w:t>
      </w:r>
      <w:r w:rsidRPr="0055528D">
        <w:rPr>
          <w:bCs/>
        </w:rPr>
        <w:t>, where impacts to billing determinants and adjusted test year revenues are discussed.</w:t>
      </w:r>
    </w:p>
  </w:footnote>
  <w:footnote w:id="21">
    <w:p w:rsidR="00D23B14" w:rsidRDefault="00D23B14" w:rsidP="00815AF2">
      <w:pPr>
        <w:pStyle w:val="FootnoteText"/>
      </w:pPr>
      <w:r w:rsidRPr="00CA5C34">
        <w:rPr>
          <w:rStyle w:val="FootnoteReference"/>
        </w:rPr>
        <w:footnoteRef/>
      </w:r>
      <w:r w:rsidRPr="00CA5C34">
        <w:t>Rule 25-30.4575, F.A.C.</w:t>
      </w:r>
    </w:p>
  </w:footnote>
  <w:footnote w:id="22">
    <w:p w:rsidR="00D23B14" w:rsidRPr="00D63A10" w:rsidRDefault="00D23B14" w:rsidP="00560B1B">
      <w:pPr>
        <w:pStyle w:val="FootnoteText"/>
      </w:pPr>
      <w:r w:rsidRPr="00D63A10">
        <w:rPr>
          <w:rStyle w:val="FootnoteReference"/>
        </w:rPr>
        <w:footnoteRef/>
      </w:r>
      <w:proofErr w:type="gramStart"/>
      <w:r w:rsidRPr="00D63A10">
        <w:t>Order No.</w:t>
      </w:r>
      <w:proofErr w:type="gramEnd"/>
      <w:r w:rsidRPr="00D63A10">
        <w:t xml:space="preserve"> PSC-2017-0383-PAA-SU, in Docket No. 20160165-SU, dated October 4, 2017, </w:t>
      </w:r>
      <w:r w:rsidRPr="00D63A10">
        <w:rPr>
          <w:i/>
        </w:rPr>
        <w:t>In re: Application for staff-assisted rate case in Gulf County by ESAD Enterprises, Inc. d/b/a Beaches Sewer Systems, Inc.</w:t>
      </w:r>
    </w:p>
  </w:footnote>
  <w:footnote w:id="23">
    <w:p w:rsidR="00D23B14" w:rsidRDefault="00D23B14" w:rsidP="00560B1B">
      <w:pPr>
        <w:pStyle w:val="FootnoteText"/>
      </w:pPr>
      <w:r>
        <w:rPr>
          <w:rStyle w:val="FootnoteReference"/>
        </w:rPr>
        <w:footnoteRef/>
      </w:r>
      <w:r w:rsidRPr="00A85DF3">
        <w:t>Beaches’ applied for a 2018 and 2019 price index increase on May 6, 2019</w:t>
      </w:r>
      <w:r>
        <w:t>,</w:t>
      </w:r>
      <w:r w:rsidRPr="00A85DF3">
        <w:t xml:space="preserve"> and the resulting rates have an anticipated effective </w:t>
      </w:r>
      <w:r>
        <w:t xml:space="preserve">date </w:t>
      </w:r>
      <w:r w:rsidRPr="00A85DF3">
        <w:t>of July 5, 2019.</w:t>
      </w:r>
    </w:p>
  </w:footnote>
  <w:footnote w:id="24">
    <w:p w:rsidR="00D23B14" w:rsidRPr="00EB118D" w:rsidRDefault="00D23B14" w:rsidP="003B621F">
      <w:pPr>
        <w:pStyle w:val="FootnoteText"/>
        <w:rPr>
          <w:i/>
        </w:rPr>
      </w:pPr>
      <w:r w:rsidRPr="00EB118D">
        <w:rPr>
          <w:rStyle w:val="FootnoteReference"/>
        </w:rPr>
        <w:footnoteRef/>
      </w:r>
      <w:proofErr w:type="gramStart"/>
      <w:r w:rsidRPr="00EB118D">
        <w:t>Order No.</w:t>
      </w:r>
      <w:proofErr w:type="gramEnd"/>
      <w:r w:rsidRPr="00EB118D">
        <w:t xml:space="preserve"> PSC-2018-0595-TRF-SU, issued December 20, 2018, in Docket No. 20180219-SU, </w:t>
      </w:r>
      <w:r w:rsidRPr="00EB118D">
        <w:rPr>
          <w:i/>
        </w:rPr>
        <w:t>In re: Request for approval of amendment to tariff to charge a standby charge to customers significantly impacted by Hurricane Michael in Gulf County, by ESAD Enterprises, Inc. d/b/a Beaches Sewer System</w:t>
      </w:r>
      <w:r>
        <w:rPr>
          <w:i/>
        </w:rPr>
        <w:t>.</w:t>
      </w:r>
    </w:p>
  </w:footnote>
  <w:footnote w:id="25">
    <w:p w:rsidR="00D23B14" w:rsidRPr="001E5013" w:rsidRDefault="00D23B14" w:rsidP="003B621F">
      <w:pPr>
        <w:pStyle w:val="FootnoteText"/>
      </w:pPr>
      <w:r>
        <w:rPr>
          <w:rStyle w:val="FootnoteReference"/>
        </w:rPr>
        <w:footnoteRef/>
      </w:r>
      <w:r>
        <w:t>The guaranteed revenue charge is designed to allow a utility to recover costs from the time capacity is reserved until a customer begins to pay the Utility’s rates.</w:t>
      </w:r>
    </w:p>
  </w:footnote>
  <w:footnote w:id="26">
    <w:p w:rsidR="00D23B14" w:rsidRPr="00AB14D3" w:rsidRDefault="00D23B14" w:rsidP="003B621F">
      <w:pPr>
        <w:pStyle w:val="FootnoteText"/>
        <w:rPr>
          <w:i/>
        </w:rPr>
      </w:pPr>
      <w:r>
        <w:rPr>
          <w:rStyle w:val="FootnoteReference"/>
        </w:rPr>
        <w:footnoteRef/>
      </w:r>
      <w:proofErr w:type="gramStart"/>
      <w:r w:rsidRPr="00A7068E">
        <w:t>Order No.</w:t>
      </w:r>
      <w:proofErr w:type="gramEnd"/>
      <w:r w:rsidRPr="00A7068E">
        <w:t xml:space="preserve"> </w:t>
      </w:r>
      <w:r>
        <w:t xml:space="preserve">PSC-13-0647-PAA-WU, issued December 5, 2013, in Docket No. 20130155-WU, </w:t>
      </w:r>
      <w:r w:rsidRPr="00AB14D3">
        <w:rPr>
          <w:i/>
        </w:rPr>
        <w:t>In re: Application for limited proceeding increase in rates in Escambia County by Peoples Water Service Company of Florida, Inc.</w:t>
      </w:r>
    </w:p>
  </w:footnote>
  <w:footnote w:id="27">
    <w:p w:rsidR="00D23B14" w:rsidRPr="00770444" w:rsidRDefault="00D23B14" w:rsidP="00560B1B">
      <w:pPr>
        <w:pStyle w:val="FootnoteText"/>
      </w:pPr>
      <w:r>
        <w:rPr>
          <w:rStyle w:val="FootnoteReference"/>
        </w:rPr>
        <w:footnoteRef/>
      </w:r>
      <w:r>
        <w:t>The Utility applied for a 2018 and 2019 price index increase on May 6, 2019, and the resulting indexed rates have an anticipated effective date of July 5,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B14" w:rsidRDefault="00D23B14" w:rsidP="00220732">
    <w:pPr>
      <w:pStyle w:val="Header"/>
      <w:tabs>
        <w:tab w:val="clear" w:pos="4320"/>
        <w:tab w:val="clear" w:pos="8640"/>
        <w:tab w:val="right" w:pos="9360"/>
      </w:tabs>
    </w:pPr>
    <w:bookmarkStart w:id="14" w:name="DocketLabel"/>
    <w:r>
      <w:t>Docket No.</w:t>
    </w:r>
    <w:bookmarkEnd w:id="14"/>
    <w:r>
      <w:t xml:space="preserve"> </w:t>
    </w:r>
    <w:bookmarkStart w:id="15" w:name="DocketList"/>
    <w:r>
      <w:t>20160165-SU</w:t>
    </w:r>
    <w:bookmarkEnd w:id="15"/>
  </w:p>
  <w:p w:rsidR="00D23B14" w:rsidRDefault="00D23B14">
    <w:pPr>
      <w:pStyle w:val="Header"/>
    </w:pPr>
    <w:r>
      <w:t xml:space="preserve">Date: </w:t>
    </w:r>
    <w:fldSimple w:instr=" REF FilingDate ">
      <w:r w:rsidR="00983D7F">
        <w:t>June 26, 2019</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B14" w:rsidRDefault="00D23B14" w:rsidP="00220732">
    <w:pPr>
      <w:pStyle w:val="Header"/>
      <w:tabs>
        <w:tab w:val="clear" w:pos="4320"/>
        <w:tab w:val="clear" w:pos="8640"/>
        <w:tab w:val="right" w:pos="9360"/>
      </w:tabs>
    </w:pPr>
    <w:r>
      <w:fldChar w:fldCharType="begin"/>
    </w:r>
    <w:r>
      <w:instrText xml:space="preserve"> REF DocketLabel</w:instrText>
    </w:r>
    <w:r>
      <w:fldChar w:fldCharType="separate"/>
    </w:r>
    <w:r w:rsidR="00983D7F">
      <w:t>Docket No.</w:t>
    </w:r>
    <w:r>
      <w:fldChar w:fldCharType="end"/>
    </w:r>
    <w:r>
      <w:t xml:space="preserve"> </w:t>
    </w:r>
    <w:r>
      <w:fldChar w:fldCharType="begin"/>
    </w:r>
    <w:r>
      <w:instrText xml:space="preserve"> REF DocketList</w:instrText>
    </w:r>
    <w:r>
      <w:fldChar w:fldCharType="separate"/>
    </w:r>
    <w:r w:rsidR="00983D7F">
      <w:t>20160165-SU</w:t>
    </w:r>
    <w:r>
      <w:fldChar w:fldCharType="end"/>
    </w:r>
    <w:r>
      <w:tab/>
      <w:t xml:space="preserve">Issue </w:t>
    </w:r>
    <w:fldSimple w:instr=" Seq Issue \c \* Arabic ">
      <w:r w:rsidR="002E735F">
        <w:rPr>
          <w:noProof/>
        </w:rPr>
        <w:t>3</w:t>
      </w:r>
    </w:fldSimple>
  </w:p>
  <w:p w:rsidR="00D23B14" w:rsidRDefault="00D23B14">
    <w:pPr>
      <w:pStyle w:val="Header"/>
    </w:pPr>
    <w:r>
      <w:t xml:space="preserve">Date: </w:t>
    </w:r>
    <w:fldSimple w:instr=" REF FilingDate ">
      <w:r w:rsidR="00983D7F">
        <w:t>June 26, 2019</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B14" w:rsidRDefault="00D23B1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B14" w:rsidRDefault="00D23B14" w:rsidP="00220732">
    <w:pPr>
      <w:pStyle w:val="Header"/>
      <w:tabs>
        <w:tab w:val="clear" w:pos="4320"/>
        <w:tab w:val="clear" w:pos="8640"/>
        <w:tab w:val="right" w:pos="9360"/>
      </w:tabs>
    </w:pPr>
    <w:r>
      <w:fldChar w:fldCharType="begin"/>
    </w:r>
    <w:r>
      <w:instrText xml:space="preserve"> REF DocketLabel</w:instrText>
    </w:r>
    <w:r>
      <w:fldChar w:fldCharType="separate"/>
    </w:r>
    <w:r w:rsidR="00983D7F">
      <w:t>Docket No.</w:t>
    </w:r>
    <w:r>
      <w:fldChar w:fldCharType="end"/>
    </w:r>
    <w:r>
      <w:t xml:space="preserve"> </w:t>
    </w:r>
    <w:r>
      <w:fldChar w:fldCharType="begin"/>
    </w:r>
    <w:r>
      <w:instrText xml:space="preserve"> REF DocketList</w:instrText>
    </w:r>
    <w:r>
      <w:fldChar w:fldCharType="separate"/>
    </w:r>
    <w:r w:rsidR="00983D7F">
      <w:t>20160165-SU</w:t>
    </w:r>
    <w:r>
      <w:fldChar w:fldCharType="end"/>
    </w:r>
    <w:r>
      <w:tab/>
      <w:t>Schedule No. 1-A</w:t>
    </w:r>
  </w:p>
  <w:p w:rsidR="00D23B14" w:rsidRDefault="00D23B14" w:rsidP="00DA6B82">
    <w:pPr>
      <w:pStyle w:val="Header"/>
      <w:tabs>
        <w:tab w:val="clear" w:pos="4320"/>
        <w:tab w:val="clear" w:pos="8640"/>
        <w:tab w:val="right" w:pos="9360"/>
      </w:tabs>
    </w:pPr>
    <w:r>
      <w:t xml:space="preserve">Date: </w:t>
    </w:r>
    <w:fldSimple w:instr=" REF FilingDate  \* MERGEFORMAT ">
      <w:r w:rsidR="00983D7F">
        <w:t>June 26, 2019</w:t>
      </w:r>
    </w:fldSimple>
    <w:r>
      <w:tab/>
      <w:t xml:space="preserve">             Page 1 of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B14" w:rsidRDefault="00D23B14" w:rsidP="00220732">
    <w:pPr>
      <w:pStyle w:val="Header"/>
      <w:tabs>
        <w:tab w:val="clear" w:pos="4320"/>
        <w:tab w:val="clear" w:pos="8640"/>
        <w:tab w:val="right" w:pos="9360"/>
      </w:tabs>
    </w:pPr>
    <w:r>
      <w:fldChar w:fldCharType="begin"/>
    </w:r>
    <w:r>
      <w:instrText xml:space="preserve"> REF DocketLabel</w:instrText>
    </w:r>
    <w:r>
      <w:fldChar w:fldCharType="separate"/>
    </w:r>
    <w:r w:rsidR="00983D7F">
      <w:t>Docket No.</w:t>
    </w:r>
    <w:r>
      <w:fldChar w:fldCharType="end"/>
    </w:r>
    <w:r>
      <w:t xml:space="preserve"> </w:t>
    </w:r>
    <w:r>
      <w:fldChar w:fldCharType="begin"/>
    </w:r>
    <w:r>
      <w:instrText xml:space="preserve"> REF DocketList</w:instrText>
    </w:r>
    <w:r>
      <w:fldChar w:fldCharType="separate"/>
    </w:r>
    <w:r w:rsidR="00983D7F">
      <w:t>20160165-SU</w:t>
    </w:r>
    <w:r>
      <w:fldChar w:fldCharType="end"/>
    </w:r>
    <w:r>
      <w:tab/>
      <w:t>Schedule No. 1-B</w:t>
    </w:r>
  </w:p>
  <w:p w:rsidR="00D23B14" w:rsidRDefault="00D23B14" w:rsidP="00DA6B82">
    <w:pPr>
      <w:pStyle w:val="Header"/>
      <w:tabs>
        <w:tab w:val="clear" w:pos="4320"/>
        <w:tab w:val="clear" w:pos="8640"/>
        <w:tab w:val="right" w:pos="9360"/>
      </w:tabs>
    </w:pPr>
    <w:r>
      <w:t xml:space="preserve">Date: </w:t>
    </w:r>
    <w:fldSimple w:instr=" REF FilingDate  \* MERGEFORMAT ">
      <w:r w:rsidR="00983D7F">
        <w:t>June 26, 2019</w:t>
      </w:r>
    </w:fldSimple>
    <w:r>
      <w:tab/>
      <w:t xml:space="preserve">             Page 1 of 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B14" w:rsidRDefault="00D23B14" w:rsidP="00220732">
    <w:pPr>
      <w:pStyle w:val="Header"/>
      <w:tabs>
        <w:tab w:val="clear" w:pos="4320"/>
        <w:tab w:val="clear" w:pos="8640"/>
        <w:tab w:val="right" w:pos="9360"/>
      </w:tabs>
    </w:pPr>
    <w:r>
      <w:fldChar w:fldCharType="begin"/>
    </w:r>
    <w:r>
      <w:instrText xml:space="preserve"> REF DocketLabel</w:instrText>
    </w:r>
    <w:r>
      <w:fldChar w:fldCharType="separate"/>
    </w:r>
    <w:r w:rsidR="00983D7F">
      <w:t>Docket No.</w:t>
    </w:r>
    <w:r>
      <w:fldChar w:fldCharType="end"/>
    </w:r>
    <w:r>
      <w:t xml:space="preserve"> </w:t>
    </w:r>
    <w:r>
      <w:fldChar w:fldCharType="begin"/>
    </w:r>
    <w:r>
      <w:instrText xml:space="preserve"> REF DocketList</w:instrText>
    </w:r>
    <w:r>
      <w:fldChar w:fldCharType="separate"/>
    </w:r>
    <w:r w:rsidR="00983D7F">
      <w:t>20160165-SU</w:t>
    </w:r>
    <w:r>
      <w:fldChar w:fldCharType="end"/>
    </w:r>
    <w:r>
      <w:tab/>
    </w:r>
    <w:r>
      <w:tab/>
    </w:r>
    <w:r>
      <w:tab/>
      <w:t xml:space="preserve"> Schedule No. 2-A</w:t>
    </w:r>
  </w:p>
  <w:p w:rsidR="00D23B14" w:rsidRDefault="00D23B14" w:rsidP="00DA6B82">
    <w:pPr>
      <w:pStyle w:val="Header"/>
      <w:tabs>
        <w:tab w:val="clear" w:pos="4320"/>
        <w:tab w:val="clear" w:pos="8640"/>
        <w:tab w:val="right" w:pos="9360"/>
      </w:tabs>
    </w:pPr>
    <w:r>
      <w:t xml:space="preserve">Date: </w:t>
    </w:r>
    <w:fldSimple w:instr=" REF FilingDate  \* MERGEFORMAT ">
      <w:r w:rsidR="00983D7F">
        <w:t>June 26, 2019</w:t>
      </w:r>
    </w:fldSimple>
    <w:r>
      <w:tab/>
      <w:t xml:space="preserve">             </w:t>
    </w:r>
    <w:r>
      <w:tab/>
    </w:r>
    <w:r>
      <w:tab/>
      <w:t>Page 1 of 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B14" w:rsidRDefault="00D23B14" w:rsidP="00E600C0">
    <w:pPr>
      <w:pStyle w:val="Header"/>
      <w:tabs>
        <w:tab w:val="clear" w:pos="4320"/>
        <w:tab w:val="clear" w:pos="8640"/>
        <w:tab w:val="right" w:pos="9360"/>
      </w:tabs>
    </w:pPr>
    <w:r>
      <w:fldChar w:fldCharType="begin"/>
    </w:r>
    <w:r>
      <w:instrText xml:space="preserve"> REF DocketLabel</w:instrText>
    </w:r>
    <w:r>
      <w:fldChar w:fldCharType="separate"/>
    </w:r>
    <w:r w:rsidR="00983D7F">
      <w:t>Docket No.</w:t>
    </w:r>
    <w:r>
      <w:fldChar w:fldCharType="end"/>
    </w:r>
    <w:r>
      <w:t xml:space="preserve"> </w:t>
    </w:r>
    <w:r>
      <w:fldChar w:fldCharType="begin"/>
    </w:r>
    <w:r>
      <w:instrText xml:space="preserve"> REF DocketList</w:instrText>
    </w:r>
    <w:r>
      <w:fldChar w:fldCharType="separate"/>
    </w:r>
    <w:r w:rsidR="00983D7F">
      <w:t>20160165-SU</w:t>
    </w:r>
    <w:r>
      <w:fldChar w:fldCharType="end"/>
    </w:r>
    <w:r>
      <w:tab/>
      <w:t xml:space="preserve"> Schedule No. 2-B</w:t>
    </w:r>
  </w:p>
  <w:p w:rsidR="00D23B14" w:rsidRDefault="00D23B14" w:rsidP="00E600C0">
    <w:pPr>
      <w:pStyle w:val="Header"/>
      <w:tabs>
        <w:tab w:val="clear" w:pos="4320"/>
        <w:tab w:val="clear" w:pos="8640"/>
        <w:tab w:val="right" w:pos="9360"/>
      </w:tabs>
    </w:pPr>
    <w:r>
      <w:t xml:space="preserve">Date: </w:t>
    </w:r>
    <w:fldSimple w:instr=" REF FilingDate  \* MERGEFORMAT ">
      <w:r w:rsidR="00983D7F">
        <w:t>June 26, 2019</w:t>
      </w:r>
    </w:fldSimple>
    <w:r>
      <w:t xml:space="preserve">           </w:t>
    </w:r>
    <w:r>
      <w:tab/>
      <w:t>Page 1 of 1</w:t>
    </w:r>
  </w:p>
  <w:p w:rsidR="00D23B14" w:rsidRDefault="00D23B14" w:rsidP="00DA6B82">
    <w:pPr>
      <w:pStyle w:val="Header"/>
      <w:tabs>
        <w:tab w:val="clear" w:pos="4320"/>
        <w:tab w:val="clear" w:pos="8640"/>
        <w:tab w:val="right" w:pos="9360"/>
      </w:tabs>
    </w:pPr>
    <w:r>
      <w:tab/>
    </w:r>
    <w:r>
      <w:tab/>
    </w:r>
    <w:r>
      <w:tab/>
      <w:t>Page 1 of 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B14" w:rsidRDefault="00D23B14" w:rsidP="00E600C0">
    <w:pPr>
      <w:pStyle w:val="Header"/>
      <w:tabs>
        <w:tab w:val="clear" w:pos="4320"/>
        <w:tab w:val="clear" w:pos="8640"/>
        <w:tab w:val="right" w:pos="9360"/>
      </w:tabs>
    </w:pPr>
    <w:r>
      <w:fldChar w:fldCharType="begin"/>
    </w:r>
    <w:r>
      <w:instrText xml:space="preserve"> REF DocketLabel</w:instrText>
    </w:r>
    <w:r>
      <w:fldChar w:fldCharType="separate"/>
    </w:r>
    <w:r w:rsidR="00983D7F">
      <w:t>Docket No.</w:t>
    </w:r>
    <w:r>
      <w:fldChar w:fldCharType="end"/>
    </w:r>
    <w:r>
      <w:t xml:space="preserve"> </w:t>
    </w:r>
    <w:r>
      <w:fldChar w:fldCharType="begin"/>
    </w:r>
    <w:r>
      <w:instrText xml:space="preserve"> REF DocketList</w:instrText>
    </w:r>
    <w:r>
      <w:fldChar w:fldCharType="separate"/>
    </w:r>
    <w:r w:rsidR="00983D7F">
      <w:t>20160165-SU</w:t>
    </w:r>
    <w:r>
      <w:fldChar w:fldCharType="end"/>
    </w:r>
    <w:r>
      <w:tab/>
      <w:t xml:space="preserve"> Schedule No. 3</w:t>
    </w:r>
  </w:p>
  <w:p w:rsidR="00D23B14" w:rsidRDefault="00D23B14" w:rsidP="00E600C0">
    <w:pPr>
      <w:pStyle w:val="Header"/>
      <w:tabs>
        <w:tab w:val="clear" w:pos="4320"/>
        <w:tab w:val="clear" w:pos="8640"/>
        <w:tab w:val="right" w:pos="9360"/>
      </w:tabs>
    </w:pPr>
    <w:r>
      <w:t xml:space="preserve">Date: </w:t>
    </w:r>
    <w:fldSimple w:instr=" REF FilingDate  \* MERGEFORMAT ">
      <w:r w:rsidR="00983D7F">
        <w:t>June 26, 2019</w:t>
      </w:r>
    </w:fldSimple>
    <w:r>
      <w:t xml:space="preserve">           </w:t>
    </w:r>
    <w:r>
      <w:tab/>
      <w:t>Page 1 of 1</w:t>
    </w:r>
  </w:p>
  <w:p w:rsidR="00D23B14" w:rsidRDefault="00D23B14" w:rsidP="00DA6B82">
    <w:pPr>
      <w:pStyle w:val="Header"/>
      <w:tabs>
        <w:tab w:val="clear" w:pos="4320"/>
        <w:tab w:val="clear" w:pos="8640"/>
        <w:tab w:val="right" w:pos="9360"/>
      </w:tabs>
    </w:pPr>
    <w:r>
      <w:tab/>
    </w:r>
    <w:r>
      <w:tab/>
    </w:r>
    <w:r>
      <w:tab/>
      <w:t>Page 1 of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8192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5A72AE"/>
    <w:rsid w:val="000043D5"/>
    <w:rsid w:val="00005C29"/>
    <w:rsid w:val="00006170"/>
    <w:rsid w:val="00010E37"/>
    <w:rsid w:val="000118A0"/>
    <w:rsid w:val="00012A1A"/>
    <w:rsid w:val="00015BF2"/>
    <w:rsid w:val="000172DA"/>
    <w:rsid w:val="00022D3C"/>
    <w:rsid w:val="000247C5"/>
    <w:rsid w:val="0002506F"/>
    <w:rsid w:val="0002507E"/>
    <w:rsid w:val="000277C2"/>
    <w:rsid w:val="00031E72"/>
    <w:rsid w:val="00035B48"/>
    <w:rsid w:val="00036CE2"/>
    <w:rsid w:val="0004005B"/>
    <w:rsid w:val="0004270B"/>
    <w:rsid w:val="000437FE"/>
    <w:rsid w:val="00045F21"/>
    <w:rsid w:val="000513BE"/>
    <w:rsid w:val="00061694"/>
    <w:rsid w:val="0006265E"/>
    <w:rsid w:val="00065A06"/>
    <w:rsid w:val="000666F3"/>
    <w:rsid w:val="00070B0E"/>
    <w:rsid w:val="00070DCB"/>
    <w:rsid w:val="00072CCA"/>
    <w:rsid w:val="00073120"/>
    <w:rsid w:val="0007357B"/>
    <w:rsid w:val="000737C2"/>
    <w:rsid w:val="0007639F"/>
    <w:rsid w:val="000764D0"/>
    <w:rsid w:val="00080D8C"/>
    <w:rsid w:val="000828D3"/>
    <w:rsid w:val="00086A06"/>
    <w:rsid w:val="000A2B57"/>
    <w:rsid w:val="000A418B"/>
    <w:rsid w:val="000A587C"/>
    <w:rsid w:val="000B0221"/>
    <w:rsid w:val="000B202B"/>
    <w:rsid w:val="000C08E7"/>
    <w:rsid w:val="000C3C6A"/>
    <w:rsid w:val="000C4431"/>
    <w:rsid w:val="000C6167"/>
    <w:rsid w:val="000D1C06"/>
    <w:rsid w:val="000D4319"/>
    <w:rsid w:val="000E1C78"/>
    <w:rsid w:val="000E21D5"/>
    <w:rsid w:val="000E3379"/>
    <w:rsid w:val="000E5091"/>
    <w:rsid w:val="000F199E"/>
    <w:rsid w:val="000F374A"/>
    <w:rsid w:val="000F4C33"/>
    <w:rsid w:val="000F6080"/>
    <w:rsid w:val="001076AF"/>
    <w:rsid w:val="00117C8C"/>
    <w:rsid w:val="00120318"/>
    <w:rsid w:val="001215C7"/>
    <w:rsid w:val="00123368"/>
    <w:rsid w:val="00124E2E"/>
    <w:rsid w:val="00125ED4"/>
    <w:rsid w:val="001305E9"/>
    <w:rsid w:val="001307AF"/>
    <w:rsid w:val="00132F71"/>
    <w:rsid w:val="00133B78"/>
    <w:rsid w:val="00135687"/>
    <w:rsid w:val="00140068"/>
    <w:rsid w:val="00144EE8"/>
    <w:rsid w:val="0015506E"/>
    <w:rsid w:val="00160C5A"/>
    <w:rsid w:val="001612C5"/>
    <w:rsid w:val="00163031"/>
    <w:rsid w:val="0016441A"/>
    <w:rsid w:val="0016667A"/>
    <w:rsid w:val="00170302"/>
    <w:rsid w:val="00171A90"/>
    <w:rsid w:val="001725F2"/>
    <w:rsid w:val="001735B7"/>
    <w:rsid w:val="00180254"/>
    <w:rsid w:val="00186C22"/>
    <w:rsid w:val="00191E1F"/>
    <w:rsid w:val="00192943"/>
    <w:rsid w:val="001953CE"/>
    <w:rsid w:val="00196854"/>
    <w:rsid w:val="001A6912"/>
    <w:rsid w:val="001A7406"/>
    <w:rsid w:val="001A7954"/>
    <w:rsid w:val="001B4FEE"/>
    <w:rsid w:val="001B51C5"/>
    <w:rsid w:val="001B6F3F"/>
    <w:rsid w:val="001C52B5"/>
    <w:rsid w:val="001C6103"/>
    <w:rsid w:val="001C6CD9"/>
    <w:rsid w:val="001C778C"/>
    <w:rsid w:val="001D0D3E"/>
    <w:rsid w:val="001D0E8F"/>
    <w:rsid w:val="001D496B"/>
    <w:rsid w:val="001D7459"/>
    <w:rsid w:val="001F2245"/>
    <w:rsid w:val="001F2C63"/>
    <w:rsid w:val="001F48C7"/>
    <w:rsid w:val="001F6DA1"/>
    <w:rsid w:val="002044E6"/>
    <w:rsid w:val="00205C82"/>
    <w:rsid w:val="00205DC2"/>
    <w:rsid w:val="00212B17"/>
    <w:rsid w:val="0021446B"/>
    <w:rsid w:val="0021560F"/>
    <w:rsid w:val="00215981"/>
    <w:rsid w:val="002163B6"/>
    <w:rsid w:val="00220732"/>
    <w:rsid w:val="00221D32"/>
    <w:rsid w:val="00225C3F"/>
    <w:rsid w:val="00231516"/>
    <w:rsid w:val="002363B4"/>
    <w:rsid w:val="00241634"/>
    <w:rsid w:val="00245D11"/>
    <w:rsid w:val="00262B77"/>
    <w:rsid w:val="00263D44"/>
    <w:rsid w:val="002702AD"/>
    <w:rsid w:val="002721C7"/>
    <w:rsid w:val="00272998"/>
    <w:rsid w:val="00273518"/>
    <w:rsid w:val="00274338"/>
    <w:rsid w:val="00283011"/>
    <w:rsid w:val="0028314F"/>
    <w:rsid w:val="0028421D"/>
    <w:rsid w:val="00284775"/>
    <w:rsid w:val="00284D91"/>
    <w:rsid w:val="00292D82"/>
    <w:rsid w:val="002963CB"/>
    <w:rsid w:val="002A320E"/>
    <w:rsid w:val="002B3EBC"/>
    <w:rsid w:val="002B54D7"/>
    <w:rsid w:val="002B5ECF"/>
    <w:rsid w:val="002D0085"/>
    <w:rsid w:val="002D226D"/>
    <w:rsid w:val="002E5614"/>
    <w:rsid w:val="002E735F"/>
    <w:rsid w:val="002F2D83"/>
    <w:rsid w:val="002F6030"/>
    <w:rsid w:val="002F6CF4"/>
    <w:rsid w:val="003022A6"/>
    <w:rsid w:val="003037E1"/>
    <w:rsid w:val="003071CD"/>
    <w:rsid w:val="00307E51"/>
    <w:rsid w:val="003103EC"/>
    <w:rsid w:val="003144EF"/>
    <w:rsid w:val="00322351"/>
    <w:rsid w:val="00322F74"/>
    <w:rsid w:val="0032583C"/>
    <w:rsid w:val="003259DC"/>
    <w:rsid w:val="00326BC3"/>
    <w:rsid w:val="00331A6D"/>
    <w:rsid w:val="00340073"/>
    <w:rsid w:val="00352A15"/>
    <w:rsid w:val="00352DE1"/>
    <w:rsid w:val="0035608E"/>
    <w:rsid w:val="00356446"/>
    <w:rsid w:val="0035651B"/>
    <w:rsid w:val="00356D0E"/>
    <w:rsid w:val="003632FD"/>
    <w:rsid w:val="00364580"/>
    <w:rsid w:val="00372805"/>
    <w:rsid w:val="00373180"/>
    <w:rsid w:val="003738E4"/>
    <w:rsid w:val="0037505F"/>
    <w:rsid w:val="003752FB"/>
    <w:rsid w:val="003754C8"/>
    <w:rsid w:val="00375AB9"/>
    <w:rsid w:val="003821A0"/>
    <w:rsid w:val="003842AF"/>
    <w:rsid w:val="00385B04"/>
    <w:rsid w:val="003864CF"/>
    <w:rsid w:val="00390C10"/>
    <w:rsid w:val="00393D28"/>
    <w:rsid w:val="0039764B"/>
    <w:rsid w:val="003A22A6"/>
    <w:rsid w:val="003A5494"/>
    <w:rsid w:val="003A6539"/>
    <w:rsid w:val="003B14E5"/>
    <w:rsid w:val="003B2510"/>
    <w:rsid w:val="003B621F"/>
    <w:rsid w:val="003C0FC5"/>
    <w:rsid w:val="003C12D9"/>
    <w:rsid w:val="003C2CC4"/>
    <w:rsid w:val="003C3710"/>
    <w:rsid w:val="003C5443"/>
    <w:rsid w:val="003C68FB"/>
    <w:rsid w:val="003C79D6"/>
    <w:rsid w:val="003D298F"/>
    <w:rsid w:val="003D65F1"/>
    <w:rsid w:val="003E0EFC"/>
    <w:rsid w:val="003E111D"/>
    <w:rsid w:val="003E4A2B"/>
    <w:rsid w:val="003E73E4"/>
    <w:rsid w:val="003E76C2"/>
    <w:rsid w:val="003F1679"/>
    <w:rsid w:val="003F21EB"/>
    <w:rsid w:val="003F278C"/>
    <w:rsid w:val="003F4A35"/>
    <w:rsid w:val="003F6B04"/>
    <w:rsid w:val="003F7D2C"/>
    <w:rsid w:val="003F7FDD"/>
    <w:rsid w:val="00402481"/>
    <w:rsid w:val="004042B4"/>
    <w:rsid w:val="00410DC4"/>
    <w:rsid w:val="004126C9"/>
    <w:rsid w:val="00412DAE"/>
    <w:rsid w:val="0041430C"/>
    <w:rsid w:val="004164D3"/>
    <w:rsid w:val="004242E6"/>
    <w:rsid w:val="00431598"/>
    <w:rsid w:val="004319AD"/>
    <w:rsid w:val="00435BD3"/>
    <w:rsid w:val="00436176"/>
    <w:rsid w:val="00436C2F"/>
    <w:rsid w:val="004426B8"/>
    <w:rsid w:val="004437FA"/>
    <w:rsid w:val="00444432"/>
    <w:rsid w:val="00445B6C"/>
    <w:rsid w:val="00445BA3"/>
    <w:rsid w:val="004572D1"/>
    <w:rsid w:val="00460E5A"/>
    <w:rsid w:val="004637D6"/>
    <w:rsid w:val="00471860"/>
    <w:rsid w:val="00476A33"/>
    <w:rsid w:val="00477026"/>
    <w:rsid w:val="0048146F"/>
    <w:rsid w:val="00490CA9"/>
    <w:rsid w:val="004916A2"/>
    <w:rsid w:val="00492DF1"/>
    <w:rsid w:val="00493404"/>
    <w:rsid w:val="004A2A2A"/>
    <w:rsid w:val="004A51AE"/>
    <w:rsid w:val="004A744D"/>
    <w:rsid w:val="004B0BA0"/>
    <w:rsid w:val="004B60BD"/>
    <w:rsid w:val="004B6975"/>
    <w:rsid w:val="004C3150"/>
    <w:rsid w:val="004C3641"/>
    <w:rsid w:val="004C3DEA"/>
    <w:rsid w:val="004C4390"/>
    <w:rsid w:val="004C4AF7"/>
    <w:rsid w:val="004D2881"/>
    <w:rsid w:val="004D385F"/>
    <w:rsid w:val="004D3D74"/>
    <w:rsid w:val="004D5B39"/>
    <w:rsid w:val="004E0498"/>
    <w:rsid w:val="004E330D"/>
    <w:rsid w:val="004E5147"/>
    <w:rsid w:val="004E5306"/>
    <w:rsid w:val="004E69B5"/>
    <w:rsid w:val="004F2D3C"/>
    <w:rsid w:val="004F52F8"/>
    <w:rsid w:val="004F5C43"/>
    <w:rsid w:val="00500F86"/>
    <w:rsid w:val="0050440E"/>
    <w:rsid w:val="00505BAF"/>
    <w:rsid w:val="0050652D"/>
    <w:rsid w:val="00506C03"/>
    <w:rsid w:val="00510780"/>
    <w:rsid w:val="00511A11"/>
    <w:rsid w:val="005133F4"/>
    <w:rsid w:val="00515863"/>
    <w:rsid w:val="00516496"/>
    <w:rsid w:val="00520AA4"/>
    <w:rsid w:val="00522F44"/>
    <w:rsid w:val="00523B11"/>
    <w:rsid w:val="00524B1B"/>
    <w:rsid w:val="00524C3C"/>
    <w:rsid w:val="0052572A"/>
    <w:rsid w:val="005309D0"/>
    <w:rsid w:val="00531274"/>
    <w:rsid w:val="005329A1"/>
    <w:rsid w:val="00532DFB"/>
    <w:rsid w:val="00543CB3"/>
    <w:rsid w:val="005442E4"/>
    <w:rsid w:val="00544E1C"/>
    <w:rsid w:val="005451FC"/>
    <w:rsid w:val="00545BFA"/>
    <w:rsid w:val="00546FB1"/>
    <w:rsid w:val="0055160B"/>
    <w:rsid w:val="00551D6B"/>
    <w:rsid w:val="0055529B"/>
    <w:rsid w:val="00560243"/>
    <w:rsid w:val="00560B1B"/>
    <w:rsid w:val="00560FF0"/>
    <w:rsid w:val="005614BD"/>
    <w:rsid w:val="0057154F"/>
    <w:rsid w:val="00573BBC"/>
    <w:rsid w:val="00580F69"/>
    <w:rsid w:val="00581CA3"/>
    <w:rsid w:val="005822A5"/>
    <w:rsid w:val="005876BF"/>
    <w:rsid w:val="00587A44"/>
    <w:rsid w:val="00593533"/>
    <w:rsid w:val="005956FE"/>
    <w:rsid w:val="00597730"/>
    <w:rsid w:val="005977EC"/>
    <w:rsid w:val="00597DE7"/>
    <w:rsid w:val="005A394A"/>
    <w:rsid w:val="005A4772"/>
    <w:rsid w:val="005A4AA2"/>
    <w:rsid w:val="005A72AE"/>
    <w:rsid w:val="005B228F"/>
    <w:rsid w:val="005B34B6"/>
    <w:rsid w:val="005B452F"/>
    <w:rsid w:val="005B6C8F"/>
    <w:rsid w:val="005B6EC3"/>
    <w:rsid w:val="005C14CA"/>
    <w:rsid w:val="005C6D07"/>
    <w:rsid w:val="005D0F74"/>
    <w:rsid w:val="005D2E7D"/>
    <w:rsid w:val="005D3EBB"/>
    <w:rsid w:val="005D3FE4"/>
    <w:rsid w:val="005D4A8F"/>
    <w:rsid w:val="005D561B"/>
    <w:rsid w:val="005D5ECF"/>
    <w:rsid w:val="005E0423"/>
    <w:rsid w:val="005F0FAB"/>
    <w:rsid w:val="005F468D"/>
    <w:rsid w:val="005F69A3"/>
    <w:rsid w:val="005F79DA"/>
    <w:rsid w:val="005F7CDD"/>
    <w:rsid w:val="00600218"/>
    <w:rsid w:val="00604CC7"/>
    <w:rsid w:val="00604D77"/>
    <w:rsid w:val="00605985"/>
    <w:rsid w:val="006076CC"/>
    <w:rsid w:val="006139B7"/>
    <w:rsid w:val="00613EA5"/>
    <w:rsid w:val="00615423"/>
    <w:rsid w:val="006165B2"/>
    <w:rsid w:val="00617276"/>
    <w:rsid w:val="0062527B"/>
    <w:rsid w:val="00625D97"/>
    <w:rsid w:val="00625F1C"/>
    <w:rsid w:val="006279E1"/>
    <w:rsid w:val="00627DF9"/>
    <w:rsid w:val="00630CEB"/>
    <w:rsid w:val="00632264"/>
    <w:rsid w:val="00636380"/>
    <w:rsid w:val="00643528"/>
    <w:rsid w:val="006470BC"/>
    <w:rsid w:val="006554D3"/>
    <w:rsid w:val="00666718"/>
    <w:rsid w:val="00667036"/>
    <w:rsid w:val="00673BDB"/>
    <w:rsid w:val="00674341"/>
    <w:rsid w:val="006771B8"/>
    <w:rsid w:val="00680922"/>
    <w:rsid w:val="006830F7"/>
    <w:rsid w:val="006843B6"/>
    <w:rsid w:val="0068481F"/>
    <w:rsid w:val="00692C43"/>
    <w:rsid w:val="00696F5D"/>
    <w:rsid w:val="00697249"/>
    <w:rsid w:val="00697CAF"/>
    <w:rsid w:val="006A25C3"/>
    <w:rsid w:val="006A5F4D"/>
    <w:rsid w:val="006B338F"/>
    <w:rsid w:val="006B3947"/>
    <w:rsid w:val="006B4293"/>
    <w:rsid w:val="006B624F"/>
    <w:rsid w:val="006C0C95"/>
    <w:rsid w:val="006C0F2A"/>
    <w:rsid w:val="006C2BF9"/>
    <w:rsid w:val="006C31E3"/>
    <w:rsid w:val="006D18D3"/>
    <w:rsid w:val="006D55A0"/>
    <w:rsid w:val="006D6D23"/>
    <w:rsid w:val="006E08CB"/>
    <w:rsid w:val="006E10DB"/>
    <w:rsid w:val="006E598D"/>
    <w:rsid w:val="006F21CF"/>
    <w:rsid w:val="00702C1E"/>
    <w:rsid w:val="0070437D"/>
    <w:rsid w:val="00704CF1"/>
    <w:rsid w:val="00705B04"/>
    <w:rsid w:val="00724992"/>
    <w:rsid w:val="0072790D"/>
    <w:rsid w:val="0073068F"/>
    <w:rsid w:val="00731614"/>
    <w:rsid w:val="00734820"/>
    <w:rsid w:val="007349DC"/>
    <w:rsid w:val="0074365E"/>
    <w:rsid w:val="00744B55"/>
    <w:rsid w:val="00746E4A"/>
    <w:rsid w:val="007515FD"/>
    <w:rsid w:val="00753E25"/>
    <w:rsid w:val="00754B02"/>
    <w:rsid w:val="00760D80"/>
    <w:rsid w:val="00761D16"/>
    <w:rsid w:val="00766552"/>
    <w:rsid w:val="0077118D"/>
    <w:rsid w:val="0077728A"/>
    <w:rsid w:val="00780C09"/>
    <w:rsid w:val="00780DDF"/>
    <w:rsid w:val="007834E9"/>
    <w:rsid w:val="00786F16"/>
    <w:rsid w:val="0078727D"/>
    <w:rsid w:val="00787DBC"/>
    <w:rsid w:val="0079019A"/>
    <w:rsid w:val="00792935"/>
    <w:rsid w:val="007954C9"/>
    <w:rsid w:val="00796604"/>
    <w:rsid w:val="007A04A1"/>
    <w:rsid w:val="007A1840"/>
    <w:rsid w:val="007A70D0"/>
    <w:rsid w:val="007B19D4"/>
    <w:rsid w:val="007B1D97"/>
    <w:rsid w:val="007C0528"/>
    <w:rsid w:val="007C0CF4"/>
    <w:rsid w:val="007C17D0"/>
    <w:rsid w:val="007C3D38"/>
    <w:rsid w:val="007C4B3A"/>
    <w:rsid w:val="007D0749"/>
    <w:rsid w:val="007D0F35"/>
    <w:rsid w:val="007D3923"/>
    <w:rsid w:val="007D4FEB"/>
    <w:rsid w:val="007D6146"/>
    <w:rsid w:val="007E0BCF"/>
    <w:rsid w:val="007E0CE7"/>
    <w:rsid w:val="007F1193"/>
    <w:rsid w:val="007F417F"/>
    <w:rsid w:val="007F7644"/>
    <w:rsid w:val="007F7F0A"/>
    <w:rsid w:val="008021A5"/>
    <w:rsid w:val="00802CD2"/>
    <w:rsid w:val="008042BD"/>
    <w:rsid w:val="00815AF2"/>
    <w:rsid w:val="00815D4F"/>
    <w:rsid w:val="00816624"/>
    <w:rsid w:val="00822427"/>
    <w:rsid w:val="00822562"/>
    <w:rsid w:val="00823663"/>
    <w:rsid w:val="00831C65"/>
    <w:rsid w:val="00832DDC"/>
    <w:rsid w:val="00833FB0"/>
    <w:rsid w:val="008414DD"/>
    <w:rsid w:val="00846385"/>
    <w:rsid w:val="00850949"/>
    <w:rsid w:val="00850BAC"/>
    <w:rsid w:val="008535DF"/>
    <w:rsid w:val="00854A3E"/>
    <w:rsid w:val="00855D08"/>
    <w:rsid w:val="00870F41"/>
    <w:rsid w:val="00874344"/>
    <w:rsid w:val="00877659"/>
    <w:rsid w:val="00881570"/>
    <w:rsid w:val="00882155"/>
    <w:rsid w:val="0088233B"/>
    <w:rsid w:val="00883C30"/>
    <w:rsid w:val="0088599E"/>
    <w:rsid w:val="00886C37"/>
    <w:rsid w:val="00887768"/>
    <w:rsid w:val="008920C9"/>
    <w:rsid w:val="00892933"/>
    <w:rsid w:val="00892D99"/>
    <w:rsid w:val="00893315"/>
    <w:rsid w:val="008A31C2"/>
    <w:rsid w:val="008A3CEB"/>
    <w:rsid w:val="008A55EF"/>
    <w:rsid w:val="008A5B65"/>
    <w:rsid w:val="008B62AE"/>
    <w:rsid w:val="008C04B5"/>
    <w:rsid w:val="008C14FA"/>
    <w:rsid w:val="008C7B0B"/>
    <w:rsid w:val="008D33CE"/>
    <w:rsid w:val="008D4057"/>
    <w:rsid w:val="008E1F19"/>
    <w:rsid w:val="008F2262"/>
    <w:rsid w:val="008F4D2B"/>
    <w:rsid w:val="008F6148"/>
    <w:rsid w:val="008F7736"/>
    <w:rsid w:val="0090019E"/>
    <w:rsid w:val="009002F7"/>
    <w:rsid w:val="00900549"/>
    <w:rsid w:val="00900A81"/>
    <w:rsid w:val="00901086"/>
    <w:rsid w:val="009015A7"/>
    <w:rsid w:val="00901C8A"/>
    <w:rsid w:val="00905364"/>
    <w:rsid w:val="00905886"/>
    <w:rsid w:val="0090673E"/>
    <w:rsid w:val="009070D6"/>
    <w:rsid w:val="009076C6"/>
    <w:rsid w:val="0091019E"/>
    <w:rsid w:val="009106F1"/>
    <w:rsid w:val="00911B91"/>
    <w:rsid w:val="00912404"/>
    <w:rsid w:val="009145D6"/>
    <w:rsid w:val="00920E64"/>
    <w:rsid w:val="0092199E"/>
    <w:rsid w:val="00922002"/>
    <w:rsid w:val="00924020"/>
    <w:rsid w:val="009271A7"/>
    <w:rsid w:val="0093013B"/>
    <w:rsid w:val="0093658B"/>
    <w:rsid w:val="00941ECA"/>
    <w:rsid w:val="009429FF"/>
    <w:rsid w:val="00945BD6"/>
    <w:rsid w:val="009479FB"/>
    <w:rsid w:val="00951C45"/>
    <w:rsid w:val="00954309"/>
    <w:rsid w:val="0096470D"/>
    <w:rsid w:val="009656F2"/>
    <w:rsid w:val="00966A08"/>
    <w:rsid w:val="00971207"/>
    <w:rsid w:val="00972CB5"/>
    <w:rsid w:val="00973126"/>
    <w:rsid w:val="00975CB4"/>
    <w:rsid w:val="00983D7F"/>
    <w:rsid w:val="009863B0"/>
    <w:rsid w:val="00986F05"/>
    <w:rsid w:val="0098715C"/>
    <w:rsid w:val="00987B2C"/>
    <w:rsid w:val="00987DE1"/>
    <w:rsid w:val="00990571"/>
    <w:rsid w:val="00990A8B"/>
    <w:rsid w:val="00991F27"/>
    <w:rsid w:val="0099673A"/>
    <w:rsid w:val="009A3330"/>
    <w:rsid w:val="009A4E1C"/>
    <w:rsid w:val="009A7C96"/>
    <w:rsid w:val="009A7CAC"/>
    <w:rsid w:val="009B3D63"/>
    <w:rsid w:val="009C19B0"/>
    <w:rsid w:val="009C3DB9"/>
    <w:rsid w:val="009C73EA"/>
    <w:rsid w:val="009D0FB4"/>
    <w:rsid w:val="009D1DC7"/>
    <w:rsid w:val="009D46E5"/>
    <w:rsid w:val="009D568A"/>
    <w:rsid w:val="009E3994"/>
    <w:rsid w:val="009F0158"/>
    <w:rsid w:val="009F04EC"/>
    <w:rsid w:val="009F2A7C"/>
    <w:rsid w:val="009F3381"/>
    <w:rsid w:val="009F3B36"/>
    <w:rsid w:val="00A019B9"/>
    <w:rsid w:val="00A05142"/>
    <w:rsid w:val="00A10CEF"/>
    <w:rsid w:val="00A12508"/>
    <w:rsid w:val="00A1282B"/>
    <w:rsid w:val="00A13A27"/>
    <w:rsid w:val="00A175B6"/>
    <w:rsid w:val="00A21835"/>
    <w:rsid w:val="00A2374B"/>
    <w:rsid w:val="00A23F1E"/>
    <w:rsid w:val="00A272F2"/>
    <w:rsid w:val="00A27D6E"/>
    <w:rsid w:val="00A328EC"/>
    <w:rsid w:val="00A33A51"/>
    <w:rsid w:val="00A33D5F"/>
    <w:rsid w:val="00A34F5B"/>
    <w:rsid w:val="00A35E28"/>
    <w:rsid w:val="00A418F2"/>
    <w:rsid w:val="00A41CA6"/>
    <w:rsid w:val="00A45107"/>
    <w:rsid w:val="00A45379"/>
    <w:rsid w:val="00A47927"/>
    <w:rsid w:val="00A47FFC"/>
    <w:rsid w:val="00A512F3"/>
    <w:rsid w:val="00A5442F"/>
    <w:rsid w:val="00A54FF9"/>
    <w:rsid w:val="00A56765"/>
    <w:rsid w:val="00A5791A"/>
    <w:rsid w:val="00A62BD0"/>
    <w:rsid w:val="00A675AC"/>
    <w:rsid w:val="00A7581F"/>
    <w:rsid w:val="00A8153F"/>
    <w:rsid w:val="00A923CB"/>
    <w:rsid w:val="00A928FB"/>
    <w:rsid w:val="00A92A8B"/>
    <w:rsid w:val="00A92FB1"/>
    <w:rsid w:val="00A95A0C"/>
    <w:rsid w:val="00AA2765"/>
    <w:rsid w:val="00AA77B5"/>
    <w:rsid w:val="00AA7F90"/>
    <w:rsid w:val="00AB0818"/>
    <w:rsid w:val="00AB6C5D"/>
    <w:rsid w:val="00AB6CFC"/>
    <w:rsid w:val="00AB7509"/>
    <w:rsid w:val="00AB7686"/>
    <w:rsid w:val="00AC3401"/>
    <w:rsid w:val="00AC4AAE"/>
    <w:rsid w:val="00AC4FBB"/>
    <w:rsid w:val="00AC51A7"/>
    <w:rsid w:val="00AC5EF4"/>
    <w:rsid w:val="00AD444B"/>
    <w:rsid w:val="00AD5614"/>
    <w:rsid w:val="00AD5E13"/>
    <w:rsid w:val="00AD6C78"/>
    <w:rsid w:val="00AE263A"/>
    <w:rsid w:val="00AE2EAB"/>
    <w:rsid w:val="00AE600A"/>
    <w:rsid w:val="00AF0485"/>
    <w:rsid w:val="00AF1C77"/>
    <w:rsid w:val="00AF5F89"/>
    <w:rsid w:val="00AF6260"/>
    <w:rsid w:val="00AF73CB"/>
    <w:rsid w:val="00B002D6"/>
    <w:rsid w:val="00B03379"/>
    <w:rsid w:val="00B0485A"/>
    <w:rsid w:val="00B05254"/>
    <w:rsid w:val="00B05B51"/>
    <w:rsid w:val="00B06406"/>
    <w:rsid w:val="00B14E5A"/>
    <w:rsid w:val="00B15370"/>
    <w:rsid w:val="00B15EAD"/>
    <w:rsid w:val="00B16DA4"/>
    <w:rsid w:val="00B17BEB"/>
    <w:rsid w:val="00B21A3C"/>
    <w:rsid w:val="00B223C0"/>
    <w:rsid w:val="00B234ED"/>
    <w:rsid w:val="00B249B2"/>
    <w:rsid w:val="00B25CA3"/>
    <w:rsid w:val="00B2765A"/>
    <w:rsid w:val="00B30342"/>
    <w:rsid w:val="00B30CC2"/>
    <w:rsid w:val="00B3109A"/>
    <w:rsid w:val="00B335EA"/>
    <w:rsid w:val="00B375A5"/>
    <w:rsid w:val="00B50222"/>
    <w:rsid w:val="00B5059F"/>
    <w:rsid w:val="00B516ED"/>
    <w:rsid w:val="00B52C0C"/>
    <w:rsid w:val="00B570BC"/>
    <w:rsid w:val="00B57A6A"/>
    <w:rsid w:val="00B73110"/>
    <w:rsid w:val="00B74192"/>
    <w:rsid w:val="00B75429"/>
    <w:rsid w:val="00B760F1"/>
    <w:rsid w:val="00B7669E"/>
    <w:rsid w:val="00B77DA1"/>
    <w:rsid w:val="00B822A0"/>
    <w:rsid w:val="00B82BB6"/>
    <w:rsid w:val="00B858AE"/>
    <w:rsid w:val="00B85964"/>
    <w:rsid w:val="00B90217"/>
    <w:rsid w:val="00B96250"/>
    <w:rsid w:val="00BA0D55"/>
    <w:rsid w:val="00BA37B3"/>
    <w:rsid w:val="00BA4CC6"/>
    <w:rsid w:val="00BB1FB6"/>
    <w:rsid w:val="00BB3493"/>
    <w:rsid w:val="00BB37F0"/>
    <w:rsid w:val="00BB7468"/>
    <w:rsid w:val="00BC02B1"/>
    <w:rsid w:val="00BC188A"/>
    <w:rsid w:val="00BC2C2F"/>
    <w:rsid w:val="00BC3E02"/>
    <w:rsid w:val="00BC402E"/>
    <w:rsid w:val="00BC6041"/>
    <w:rsid w:val="00BC66F1"/>
    <w:rsid w:val="00BD0F48"/>
    <w:rsid w:val="00BD5136"/>
    <w:rsid w:val="00BD7F74"/>
    <w:rsid w:val="00BE6DDB"/>
    <w:rsid w:val="00BF0359"/>
    <w:rsid w:val="00BF5010"/>
    <w:rsid w:val="00BF55D5"/>
    <w:rsid w:val="00C03D5F"/>
    <w:rsid w:val="00C04194"/>
    <w:rsid w:val="00C04285"/>
    <w:rsid w:val="00C05E1F"/>
    <w:rsid w:val="00C07CDD"/>
    <w:rsid w:val="00C11CEF"/>
    <w:rsid w:val="00C13791"/>
    <w:rsid w:val="00C147AC"/>
    <w:rsid w:val="00C16F80"/>
    <w:rsid w:val="00C208CF"/>
    <w:rsid w:val="00C31BB3"/>
    <w:rsid w:val="00C36977"/>
    <w:rsid w:val="00C37220"/>
    <w:rsid w:val="00C41534"/>
    <w:rsid w:val="00C426CB"/>
    <w:rsid w:val="00C430B9"/>
    <w:rsid w:val="00C467DA"/>
    <w:rsid w:val="00C477D9"/>
    <w:rsid w:val="00C60A22"/>
    <w:rsid w:val="00C60BA3"/>
    <w:rsid w:val="00C623F7"/>
    <w:rsid w:val="00C70190"/>
    <w:rsid w:val="00C75BC5"/>
    <w:rsid w:val="00C77F2C"/>
    <w:rsid w:val="00C81670"/>
    <w:rsid w:val="00C81773"/>
    <w:rsid w:val="00C82036"/>
    <w:rsid w:val="00C82861"/>
    <w:rsid w:val="00C86682"/>
    <w:rsid w:val="00C86896"/>
    <w:rsid w:val="00C87903"/>
    <w:rsid w:val="00C907A8"/>
    <w:rsid w:val="00C93211"/>
    <w:rsid w:val="00C942EC"/>
    <w:rsid w:val="00C96047"/>
    <w:rsid w:val="00C979D0"/>
    <w:rsid w:val="00CA0818"/>
    <w:rsid w:val="00CA15C8"/>
    <w:rsid w:val="00CA16D3"/>
    <w:rsid w:val="00CA2C8F"/>
    <w:rsid w:val="00CA30DA"/>
    <w:rsid w:val="00CA3A24"/>
    <w:rsid w:val="00CA4949"/>
    <w:rsid w:val="00CA4E94"/>
    <w:rsid w:val="00CB1777"/>
    <w:rsid w:val="00CB33E9"/>
    <w:rsid w:val="00CC10A9"/>
    <w:rsid w:val="00CC10FC"/>
    <w:rsid w:val="00CC2759"/>
    <w:rsid w:val="00CC4514"/>
    <w:rsid w:val="00CC4DB5"/>
    <w:rsid w:val="00CC5A95"/>
    <w:rsid w:val="00CC65F4"/>
    <w:rsid w:val="00CC6B53"/>
    <w:rsid w:val="00CD0219"/>
    <w:rsid w:val="00CD18C2"/>
    <w:rsid w:val="00CD251F"/>
    <w:rsid w:val="00CD2589"/>
    <w:rsid w:val="00CD3A1B"/>
    <w:rsid w:val="00CD7303"/>
    <w:rsid w:val="00CE2BF8"/>
    <w:rsid w:val="00CE484E"/>
    <w:rsid w:val="00CE656F"/>
    <w:rsid w:val="00CF0DA8"/>
    <w:rsid w:val="00CF2E25"/>
    <w:rsid w:val="00CF4453"/>
    <w:rsid w:val="00CF5D94"/>
    <w:rsid w:val="00CF791F"/>
    <w:rsid w:val="00CF7E0F"/>
    <w:rsid w:val="00D02DCC"/>
    <w:rsid w:val="00D034D7"/>
    <w:rsid w:val="00D04BE4"/>
    <w:rsid w:val="00D06FC7"/>
    <w:rsid w:val="00D10828"/>
    <w:rsid w:val="00D10B9D"/>
    <w:rsid w:val="00D12565"/>
    <w:rsid w:val="00D14127"/>
    <w:rsid w:val="00D23B14"/>
    <w:rsid w:val="00D3220C"/>
    <w:rsid w:val="00D3354F"/>
    <w:rsid w:val="00D35366"/>
    <w:rsid w:val="00D439C0"/>
    <w:rsid w:val="00D4686F"/>
    <w:rsid w:val="00D53041"/>
    <w:rsid w:val="00D54AFA"/>
    <w:rsid w:val="00D55422"/>
    <w:rsid w:val="00D60B16"/>
    <w:rsid w:val="00D60F02"/>
    <w:rsid w:val="00D619CB"/>
    <w:rsid w:val="00D64AF7"/>
    <w:rsid w:val="00D653F6"/>
    <w:rsid w:val="00D66E49"/>
    <w:rsid w:val="00D70D71"/>
    <w:rsid w:val="00D72F74"/>
    <w:rsid w:val="00D76C82"/>
    <w:rsid w:val="00D81563"/>
    <w:rsid w:val="00D83ACF"/>
    <w:rsid w:val="00D84595"/>
    <w:rsid w:val="00D85907"/>
    <w:rsid w:val="00D87D02"/>
    <w:rsid w:val="00D9073E"/>
    <w:rsid w:val="00D91951"/>
    <w:rsid w:val="00D9221D"/>
    <w:rsid w:val="00D936EA"/>
    <w:rsid w:val="00D94B3A"/>
    <w:rsid w:val="00D958DF"/>
    <w:rsid w:val="00D96DA1"/>
    <w:rsid w:val="00DA51E7"/>
    <w:rsid w:val="00DA6B82"/>
    <w:rsid w:val="00DB0260"/>
    <w:rsid w:val="00DB1C78"/>
    <w:rsid w:val="00DB7D96"/>
    <w:rsid w:val="00DC23FE"/>
    <w:rsid w:val="00DC38B7"/>
    <w:rsid w:val="00DC59E6"/>
    <w:rsid w:val="00DD0634"/>
    <w:rsid w:val="00DD150B"/>
    <w:rsid w:val="00DD3067"/>
    <w:rsid w:val="00DD5025"/>
    <w:rsid w:val="00DE0C9D"/>
    <w:rsid w:val="00DE570A"/>
    <w:rsid w:val="00DF0E4F"/>
    <w:rsid w:val="00DF1510"/>
    <w:rsid w:val="00DF2BD6"/>
    <w:rsid w:val="00DF2F8F"/>
    <w:rsid w:val="00E02A5D"/>
    <w:rsid w:val="00E02F1F"/>
    <w:rsid w:val="00E06484"/>
    <w:rsid w:val="00E131EE"/>
    <w:rsid w:val="00E20A7D"/>
    <w:rsid w:val="00E22012"/>
    <w:rsid w:val="00E2317C"/>
    <w:rsid w:val="00E2416D"/>
    <w:rsid w:val="00E275D8"/>
    <w:rsid w:val="00E303A8"/>
    <w:rsid w:val="00E30F6A"/>
    <w:rsid w:val="00E3117C"/>
    <w:rsid w:val="00E32283"/>
    <w:rsid w:val="00E3655D"/>
    <w:rsid w:val="00E36DE7"/>
    <w:rsid w:val="00E373F7"/>
    <w:rsid w:val="00E375CA"/>
    <w:rsid w:val="00E37DEC"/>
    <w:rsid w:val="00E41E2A"/>
    <w:rsid w:val="00E42DFC"/>
    <w:rsid w:val="00E44ADC"/>
    <w:rsid w:val="00E45E06"/>
    <w:rsid w:val="00E50C56"/>
    <w:rsid w:val="00E541C8"/>
    <w:rsid w:val="00E567E8"/>
    <w:rsid w:val="00E600C0"/>
    <w:rsid w:val="00E61141"/>
    <w:rsid w:val="00E62863"/>
    <w:rsid w:val="00E64679"/>
    <w:rsid w:val="00E65EBC"/>
    <w:rsid w:val="00E67409"/>
    <w:rsid w:val="00E677FE"/>
    <w:rsid w:val="00E70620"/>
    <w:rsid w:val="00E712DD"/>
    <w:rsid w:val="00E72BAD"/>
    <w:rsid w:val="00E73131"/>
    <w:rsid w:val="00E73432"/>
    <w:rsid w:val="00E74CFF"/>
    <w:rsid w:val="00E77B0C"/>
    <w:rsid w:val="00E77FB8"/>
    <w:rsid w:val="00E80E04"/>
    <w:rsid w:val="00E836AC"/>
    <w:rsid w:val="00E838B0"/>
    <w:rsid w:val="00E86A7C"/>
    <w:rsid w:val="00E878E1"/>
    <w:rsid w:val="00E87F2C"/>
    <w:rsid w:val="00E907CA"/>
    <w:rsid w:val="00E92EC4"/>
    <w:rsid w:val="00E940E8"/>
    <w:rsid w:val="00E95278"/>
    <w:rsid w:val="00E95602"/>
    <w:rsid w:val="00EA0BA7"/>
    <w:rsid w:val="00EA2273"/>
    <w:rsid w:val="00EA34B6"/>
    <w:rsid w:val="00EA7C3C"/>
    <w:rsid w:val="00EB2DB3"/>
    <w:rsid w:val="00EC1B8B"/>
    <w:rsid w:val="00EC3FBB"/>
    <w:rsid w:val="00EC6B7A"/>
    <w:rsid w:val="00EC7740"/>
    <w:rsid w:val="00EC7929"/>
    <w:rsid w:val="00EC7B47"/>
    <w:rsid w:val="00ED2E19"/>
    <w:rsid w:val="00ED3A87"/>
    <w:rsid w:val="00ED5B67"/>
    <w:rsid w:val="00EE47B8"/>
    <w:rsid w:val="00EE6D46"/>
    <w:rsid w:val="00EF264C"/>
    <w:rsid w:val="00EF368D"/>
    <w:rsid w:val="00EF3FEE"/>
    <w:rsid w:val="00EF78D5"/>
    <w:rsid w:val="00F01616"/>
    <w:rsid w:val="00F04B59"/>
    <w:rsid w:val="00F056DB"/>
    <w:rsid w:val="00F10096"/>
    <w:rsid w:val="00F11741"/>
    <w:rsid w:val="00F117E2"/>
    <w:rsid w:val="00F12B1C"/>
    <w:rsid w:val="00F13CF8"/>
    <w:rsid w:val="00F15855"/>
    <w:rsid w:val="00F210DF"/>
    <w:rsid w:val="00F227DC"/>
    <w:rsid w:val="00F325BE"/>
    <w:rsid w:val="00F32978"/>
    <w:rsid w:val="00F33049"/>
    <w:rsid w:val="00F45CB2"/>
    <w:rsid w:val="00F47DAF"/>
    <w:rsid w:val="00F50E75"/>
    <w:rsid w:val="00F533C5"/>
    <w:rsid w:val="00F541C8"/>
    <w:rsid w:val="00F544C0"/>
    <w:rsid w:val="00F54F41"/>
    <w:rsid w:val="00F55332"/>
    <w:rsid w:val="00F6295B"/>
    <w:rsid w:val="00F636A2"/>
    <w:rsid w:val="00F642A0"/>
    <w:rsid w:val="00F6504A"/>
    <w:rsid w:val="00F65519"/>
    <w:rsid w:val="00F66722"/>
    <w:rsid w:val="00F67BE9"/>
    <w:rsid w:val="00F713C0"/>
    <w:rsid w:val="00F728BF"/>
    <w:rsid w:val="00F75DDC"/>
    <w:rsid w:val="00F7792F"/>
    <w:rsid w:val="00F842AA"/>
    <w:rsid w:val="00F8476F"/>
    <w:rsid w:val="00F853E1"/>
    <w:rsid w:val="00F85604"/>
    <w:rsid w:val="00F94B7A"/>
    <w:rsid w:val="00F95A2E"/>
    <w:rsid w:val="00FA17AC"/>
    <w:rsid w:val="00FA1F28"/>
    <w:rsid w:val="00FA1F7D"/>
    <w:rsid w:val="00FA32DE"/>
    <w:rsid w:val="00FA3382"/>
    <w:rsid w:val="00FA59CD"/>
    <w:rsid w:val="00FA6405"/>
    <w:rsid w:val="00FB1740"/>
    <w:rsid w:val="00FB3E2A"/>
    <w:rsid w:val="00FB494C"/>
    <w:rsid w:val="00FC48D4"/>
    <w:rsid w:val="00FC5469"/>
    <w:rsid w:val="00FC6D7D"/>
    <w:rsid w:val="00FC7392"/>
    <w:rsid w:val="00FC7E76"/>
    <w:rsid w:val="00FD06C5"/>
    <w:rsid w:val="00FD0A79"/>
    <w:rsid w:val="00FD16B0"/>
    <w:rsid w:val="00FD4C1E"/>
    <w:rsid w:val="00FD4FED"/>
    <w:rsid w:val="00FD5143"/>
    <w:rsid w:val="00FE0577"/>
    <w:rsid w:val="00FE59EC"/>
    <w:rsid w:val="00FE5B67"/>
    <w:rsid w:val="00FE60D6"/>
    <w:rsid w:val="00FF0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rsid w:val="005309D0"/>
    <w:rPr>
      <w:vertAlign w:val="superscript"/>
    </w:rPr>
  </w:style>
  <w:style w:type="paragraph" w:customStyle="1" w:styleId="Default">
    <w:name w:val="Default"/>
    <w:rsid w:val="00515863"/>
    <w:pPr>
      <w:autoSpaceDE w:val="0"/>
      <w:autoSpaceDN w:val="0"/>
      <w:adjustRightInd w:val="0"/>
    </w:pPr>
    <w:rPr>
      <w:rFonts w:eastAsiaTheme="minorHAnsi"/>
      <w:color w:val="000000"/>
      <w:sz w:val="24"/>
      <w:szCs w:val="24"/>
    </w:rPr>
  </w:style>
  <w:style w:type="numbering" w:styleId="111111">
    <w:name w:val="Outline List 2"/>
    <w:basedOn w:val="NoList"/>
    <w:rsid w:val="00EA34B6"/>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rsid w:val="005309D0"/>
    <w:rPr>
      <w:vertAlign w:val="superscript"/>
    </w:rPr>
  </w:style>
  <w:style w:type="paragraph" w:customStyle="1" w:styleId="Default">
    <w:name w:val="Default"/>
    <w:rsid w:val="00515863"/>
    <w:pPr>
      <w:autoSpaceDE w:val="0"/>
      <w:autoSpaceDN w:val="0"/>
      <w:adjustRightInd w:val="0"/>
    </w:pPr>
    <w:rPr>
      <w:rFonts w:eastAsiaTheme="minorHAnsi"/>
      <w:color w:val="000000"/>
      <w:sz w:val="24"/>
      <w:szCs w:val="24"/>
    </w:rPr>
  </w:style>
  <w:style w:type="numbering" w:styleId="111111">
    <w:name w:val="Outline List 2"/>
    <w:basedOn w:val="NoList"/>
    <w:rsid w:val="00EA34B6"/>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AA4E9-41E7-4296-B703-2691CCBA2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20</Pages>
  <Words>5841</Words>
  <Characters>32346</Characters>
  <Application>Microsoft Office Word</Application>
  <DocSecurity>0</DocSecurity>
  <Lines>2021</Lines>
  <Paragraphs>888</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37299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Patricia Zellner</cp:lastModifiedBy>
  <cp:revision>2</cp:revision>
  <cp:lastPrinted>2019-06-26T13:47:00Z</cp:lastPrinted>
  <dcterms:created xsi:type="dcterms:W3CDTF">2019-06-26T14:15:00Z</dcterms:created>
  <dcterms:modified xsi:type="dcterms:W3CDTF">2019-06-26T14:15:00Z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20160165-SU</vt:lpwstr>
  </property>
  <property fmtid="{D5CDD505-2E9C-101B-9397-08002B2CF9AE}" pid="3" name="MasterDocument">
    <vt:bool>false</vt:bool>
  </property>
</Properties>
</file>