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4493E" w:rsidP="00C4493E">
      <w:pPr>
        <w:pStyle w:val="OrderHeading"/>
      </w:pPr>
      <w:r>
        <w:t>BEFORE THE FLORIDA PUBLIC SERVICE COMMISSION</w:t>
      </w:r>
    </w:p>
    <w:p w:rsidR="00C4493E" w:rsidRDefault="00C4493E" w:rsidP="00C4493E">
      <w:pPr>
        <w:pStyle w:val="OrderBody"/>
      </w:pPr>
    </w:p>
    <w:p w:rsidR="00C4493E" w:rsidRDefault="00C4493E" w:rsidP="00C449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493E" w:rsidRPr="00C63FCF" w:rsidTr="00C63FCF">
        <w:trPr>
          <w:trHeight w:val="828"/>
        </w:trPr>
        <w:tc>
          <w:tcPr>
            <w:tcW w:w="4788" w:type="dxa"/>
            <w:tcBorders>
              <w:bottom w:val="nil"/>
              <w:right w:val="double" w:sz="6" w:space="0" w:color="auto"/>
            </w:tcBorders>
            <w:shd w:val="clear" w:color="auto" w:fill="auto"/>
          </w:tcPr>
          <w:p w:rsidR="00C4493E" w:rsidRDefault="00C4493E" w:rsidP="00C63FCF">
            <w:pPr>
              <w:pStyle w:val="OrderBody"/>
              <w:tabs>
                <w:tab w:val="center" w:pos="4320"/>
                <w:tab w:val="right" w:pos="8640"/>
              </w:tabs>
              <w:jc w:val="left"/>
            </w:pPr>
            <w:r>
              <w:t xml:space="preserve">In re: </w:t>
            </w:r>
            <w:bookmarkStart w:id="0" w:name="SMInRe"/>
            <w:bookmarkEnd w:id="0"/>
            <w:r>
              <w:t>Petition for establishment of regulatory assets for expenses not recovered during restoration for Hurricane Michael, by Florida Public Utilities Company.</w:t>
            </w:r>
          </w:p>
          <w:p w:rsidR="00C4493E" w:rsidRDefault="00C4493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4493E" w:rsidRDefault="00C4493E" w:rsidP="00C63FCF">
            <w:pPr>
              <w:pStyle w:val="OrderBody"/>
              <w:tabs>
                <w:tab w:val="center" w:pos="4320"/>
                <w:tab w:val="right" w:pos="8640"/>
              </w:tabs>
              <w:jc w:val="left"/>
            </w:pPr>
            <w:r>
              <w:t xml:space="preserve">DOCKET NO. </w:t>
            </w:r>
            <w:bookmarkStart w:id="1" w:name="SMDocketNo"/>
            <w:bookmarkEnd w:id="1"/>
            <w:r>
              <w:t>20190155-EI</w:t>
            </w:r>
          </w:p>
        </w:tc>
      </w:tr>
      <w:tr w:rsidR="00C4493E" w:rsidRPr="00C63FCF" w:rsidTr="00C63FCF">
        <w:trPr>
          <w:trHeight w:val="828"/>
        </w:trPr>
        <w:tc>
          <w:tcPr>
            <w:tcW w:w="4788" w:type="dxa"/>
            <w:tcBorders>
              <w:bottom w:val="nil"/>
              <w:right w:val="double" w:sz="6" w:space="0" w:color="auto"/>
            </w:tcBorders>
            <w:shd w:val="clear" w:color="auto" w:fill="auto"/>
          </w:tcPr>
          <w:p w:rsidR="00C4493E" w:rsidRDefault="00C4493E" w:rsidP="00C63FCF">
            <w:pPr>
              <w:pStyle w:val="OrderBody"/>
              <w:tabs>
                <w:tab w:val="center" w:pos="4320"/>
                <w:tab w:val="right" w:pos="8640"/>
              </w:tabs>
              <w:jc w:val="left"/>
            </w:pPr>
            <w:r>
              <w:t>In re: Petition for a limited proceeding to recover incremental storm restoration costs, capital costs, revenue reduction for permanently lost customers, and regulatory assets related to Hurricane Michael, by Florida Public Utilities Company.</w:t>
            </w:r>
          </w:p>
          <w:p w:rsidR="00C4493E" w:rsidRDefault="00C4493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4493E" w:rsidRDefault="00C4493E" w:rsidP="00C63FCF">
            <w:pPr>
              <w:pStyle w:val="OrderBody"/>
              <w:tabs>
                <w:tab w:val="center" w:pos="4320"/>
                <w:tab w:val="right" w:pos="8640"/>
              </w:tabs>
              <w:jc w:val="left"/>
            </w:pPr>
            <w:r>
              <w:t>DOCKET NO. 20190156-EI</w:t>
            </w:r>
          </w:p>
          <w:p w:rsidR="00C4493E" w:rsidRDefault="00C4493E" w:rsidP="00C63FCF">
            <w:pPr>
              <w:pStyle w:val="OrderBody"/>
              <w:tabs>
                <w:tab w:val="center" w:pos="4320"/>
                <w:tab w:val="right" w:pos="8640"/>
              </w:tabs>
              <w:jc w:val="left"/>
            </w:pPr>
          </w:p>
        </w:tc>
      </w:tr>
      <w:tr w:rsidR="00C4493E" w:rsidRPr="00C63FCF" w:rsidTr="00C63FCF">
        <w:trPr>
          <w:trHeight w:val="828"/>
        </w:trPr>
        <w:tc>
          <w:tcPr>
            <w:tcW w:w="4788" w:type="dxa"/>
            <w:tcBorders>
              <w:top w:val="nil"/>
              <w:bottom w:val="single" w:sz="8" w:space="0" w:color="auto"/>
              <w:right w:val="double" w:sz="6" w:space="0" w:color="auto"/>
            </w:tcBorders>
            <w:shd w:val="clear" w:color="auto" w:fill="auto"/>
          </w:tcPr>
          <w:p w:rsidR="00C4493E" w:rsidRDefault="00C4493E" w:rsidP="00C63FCF">
            <w:pPr>
              <w:pStyle w:val="OrderBody"/>
              <w:tabs>
                <w:tab w:val="center" w:pos="4320"/>
                <w:tab w:val="right" w:pos="8640"/>
              </w:tabs>
              <w:jc w:val="left"/>
            </w:pPr>
            <w:r>
              <w:t>In re: Petition for approval of 2019 depreciation study by Florida Public Utilities Company.</w:t>
            </w:r>
          </w:p>
        </w:tc>
        <w:tc>
          <w:tcPr>
            <w:tcW w:w="4788" w:type="dxa"/>
            <w:tcBorders>
              <w:left w:val="double" w:sz="6" w:space="0" w:color="auto"/>
            </w:tcBorders>
            <w:shd w:val="clear" w:color="auto" w:fill="auto"/>
          </w:tcPr>
          <w:p w:rsidR="00C4493E" w:rsidRDefault="00C4493E" w:rsidP="00C4493E">
            <w:pPr>
              <w:pStyle w:val="OrderBody"/>
            </w:pPr>
            <w:r>
              <w:t xml:space="preserve">DOCKET NO. </w:t>
            </w:r>
            <w:bookmarkStart w:id="2" w:name="SMDocketNo2"/>
            <w:bookmarkEnd w:id="2"/>
            <w:r>
              <w:t>20190174-EI</w:t>
            </w:r>
          </w:p>
          <w:p w:rsidR="00C4493E" w:rsidRDefault="00C4493E" w:rsidP="00C63FCF">
            <w:pPr>
              <w:pStyle w:val="OrderBody"/>
              <w:tabs>
                <w:tab w:val="center" w:pos="4320"/>
                <w:tab w:val="right" w:pos="8640"/>
              </w:tabs>
              <w:jc w:val="left"/>
            </w:pPr>
            <w:r>
              <w:t xml:space="preserve">ORDER NO. </w:t>
            </w:r>
            <w:bookmarkStart w:id="3" w:name="OrderNo0290"/>
            <w:r w:rsidR="00E23E6C">
              <w:t>PSC-2020-0290-PCO-EI</w:t>
            </w:r>
            <w:bookmarkEnd w:id="3"/>
          </w:p>
          <w:p w:rsidR="00C4493E" w:rsidRDefault="00C4493E" w:rsidP="00C63FCF">
            <w:pPr>
              <w:pStyle w:val="OrderBody"/>
              <w:tabs>
                <w:tab w:val="center" w:pos="4320"/>
                <w:tab w:val="right" w:pos="8640"/>
              </w:tabs>
              <w:jc w:val="left"/>
            </w:pPr>
            <w:r>
              <w:t xml:space="preserve">ISSUED: </w:t>
            </w:r>
            <w:bookmarkStart w:id="4" w:name="_GoBack"/>
            <w:r w:rsidR="00E23E6C">
              <w:t>August 28, 2020</w:t>
            </w:r>
            <w:bookmarkEnd w:id="4"/>
          </w:p>
          <w:p w:rsidR="00C4493E" w:rsidRDefault="00C4493E" w:rsidP="00C63FCF">
            <w:pPr>
              <w:pStyle w:val="OrderBody"/>
              <w:tabs>
                <w:tab w:val="center" w:pos="4320"/>
                <w:tab w:val="right" w:pos="8640"/>
              </w:tabs>
              <w:jc w:val="left"/>
            </w:pPr>
          </w:p>
        </w:tc>
      </w:tr>
    </w:tbl>
    <w:p w:rsidR="00C4493E" w:rsidRDefault="00C4493E" w:rsidP="00C4493E"/>
    <w:p w:rsidR="00C4493E" w:rsidRDefault="00C4493E" w:rsidP="00C4493E"/>
    <w:p w:rsidR="00CB5276" w:rsidRDefault="00C4493E" w:rsidP="00C4493E">
      <w:pPr>
        <w:pStyle w:val="CenterUnderline"/>
      </w:pPr>
      <w:bookmarkStart w:id="5" w:name="Commissioners"/>
      <w:bookmarkEnd w:id="5"/>
      <w:r>
        <w:t>SECOND ORDER</w:t>
      </w:r>
      <w:bookmarkStart w:id="6" w:name="OrderTitle"/>
      <w:r>
        <w:t xml:space="preserve"> MODIFYING ORDER ESTABLISHING PROCEDURE </w:t>
      </w:r>
      <w:bookmarkEnd w:id="6"/>
    </w:p>
    <w:p w:rsidR="00C4493E" w:rsidRDefault="00C4493E" w:rsidP="00C4493E">
      <w:pPr>
        <w:pStyle w:val="CenterUnderline"/>
      </w:pPr>
    </w:p>
    <w:p w:rsidR="00C4493E" w:rsidRDefault="00C4493E" w:rsidP="00C4493E">
      <w:pPr>
        <w:pStyle w:val="OrderBody"/>
      </w:pPr>
    </w:p>
    <w:p w:rsidR="00C4493E" w:rsidRPr="00233892" w:rsidRDefault="00C4493E" w:rsidP="00C4493E">
      <w:pPr>
        <w:jc w:val="both"/>
      </w:pPr>
      <w:bookmarkStart w:id="7" w:name="OrderText"/>
      <w:bookmarkEnd w:id="7"/>
      <w:r w:rsidRPr="00C4493E">
        <w:tab/>
      </w:r>
      <w:r w:rsidR="00A82B52">
        <w:t>Order No. PSC-2020-0121-PCO-EI</w:t>
      </w:r>
      <w:r w:rsidRPr="00C4493E">
        <w:t xml:space="preserve"> (“Procedural Order”) issued on </w:t>
      </w:r>
      <w:r>
        <w:t>April 21, 2020</w:t>
      </w:r>
      <w:r w:rsidRPr="00C4493E">
        <w:t>, established hearing procedures to govern this Docket</w:t>
      </w:r>
      <w:r w:rsidR="00233892">
        <w:t xml:space="preserve">, including controlling dates. </w:t>
      </w:r>
      <w:r w:rsidR="00743428">
        <w:t xml:space="preserve">The Procedural Order was subsequently modified on June 2, 2020, by Order No. </w:t>
      </w:r>
      <w:r w:rsidR="00743428" w:rsidRPr="00743428">
        <w:t>PSC-2020-0174-PCO-EI</w:t>
      </w:r>
      <w:r w:rsidR="00743428">
        <w:t xml:space="preserve">. On August 27, 2020, we received correspondence from the Office of Public Counsel (the sole intervenor in the above-referenced dockets), that they are </w:t>
      </w:r>
      <w:r w:rsidR="00743428" w:rsidRPr="000F5463">
        <w:t>negotiating a settlement agreement with Florida Public Utilities Company</w:t>
      </w:r>
      <w:r w:rsidR="00807B30" w:rsidRPr="000F5463">
        <w:t xml:space="preserve"> (</w:t>
      </w:r>
      <w:r w:rsidR="00807B30" w:rsidRPr="000F5463">
        <w:rPr>
          <w:i/>
        </w:rPr>
        <w:t>See</w:t>
      </w:r>
      <w:r w:rsidR="00807B30" w:rsidRPr="000F5463">
        <w:t xml:space="preserve"> Document Number </w:t>
      </w:r>
      <w:r w:rsidR="000F5463" w:rsidRPr="000F5463">
        <w:t>05183</w:t>
      </w:r>
      <w:r w:rsidR="00807B30" w:rsidRPr="000F5463">
        <w:t>-2020)</w:t>
      </w:r>
      <w:r w:rsidR="00743428" w:rsidRPr="000F5463">
        <w:t>. As</w:t>
      </w:r>
      <w:r w:rsidR="00743428">
        <w:t xml:space="preserve"> such, the parties </w:t>
      </w:r>
      <w:r w:rsidR="004F3868">
        <w:t>request cancellation of</w:t>
      </w:r>
      <w:r w:rsidR="00743428">
        <w:t xml:space="preserve"> the prehearing conference, currently set for August 28, 2020</w:t>
      </w:r>
      <w:r w:rsidR="00233892">
        <w:t>.</w:t>
      </w:r>
      <w:r w:rsidR="00FD02F8">
        <w:t xml:space="preserve"> </w:t>
      </w:r>
      <w:r w:rsidR="00233892">
        <w:t>Accordingly, a</w:t>
      </w:r>
      <w:r w:rsidRPr="00C4493E">
        <w:t xml:space="preserve">t this time, it is </w:t>
      </w:r>
      <w:r w:rsidR="00F13618">
        <w:t>appropriate</w:t>
      </w:r>
      <w:r w:rsidRPr="00C4493E">
        <w:t xml:space="preserve"> to modify the Procedural Order to </w:t>
      </w:r>
      <w:r w:rsidR="00233892">
        <w:t xml:space="preserve">cancel the prehearing conference. </w:t>
      </w:r>
    </w:p>
    <w:p w:rsidR="00C4493E" w:rsidRPr="00233892" w:rsidRDefault="00C4493E" w:rsidP="00C4493E">
      <w:pPr>
        <w:jc w:val="both"/>
      </w:pPr>
    </w:p>
    <w:p w:rsidR="00C4493E" w:rsidRPr="00C4493E" w:rsidRDefault="00C4493E" w:rsidP="00C4493E">
      <w:pPr>
        <w:jc w:val="both"/>
      </w:pPr>
      <w:r w:rsidRPr="00233892">
        <w:tab/>
      </w:r>
      <w:r w:rsidR="00972000">
        <w:t>Therefore</w:t>
      </w:r>
      <w:r w:rsidRPr="00233892">
        <w:t>, Section</w:t>
      </w:r>
      <w:r w:rsidR="00233892" w:rsidRPr="00233892">
        <w:t xml:space="preserve"> IX</w:t>
      </w:r>
      <w:r w:rsidRPr="00233892">
        <w:t xml:space="preserve"> o</w:t>
      </w:r>
      <w:r w:rsidRPr="00C4493E">
        <w:t xml:space="preserve">f the Procedural Order shall be modified </w:t>
      </w:r>
      <w:r w:rsidR="00233892">
        <w:t xml:space="preserve">to cancel the prehearing conference, </w:t>
      </w:r>
      <w:r w:rsidRPr="00C4493E">
        <w:t xml:space="preserve">and the </w:t>
      </w:r>
      <w:r w:rsidR="00A82B52">
        <w:t xml:space="preserve">remaining controlling dates shall continue </w:t>
      </w:r>
      <w:r w:rsidRPr="00C4493E">
        <w:t>to govern the key activities of this case:</w:t>
      </w:r>
    </w:p>
    <w:tbl>
      <w:tblPr>
        <w:tblpPr w:leftFromText="180" w:rightFromText="180" w:vertAnchor="text" w:horzAnchor="page" w:tblpX="1561" w:tblpY="350"/>
        <w:tblW w:w="9810" w:type="dxa"/>
        <w:tblLayout w:type="fixed"/>
        <w:tblCellMar>
          <w:left w:w="120" w:type="dxa"/>
          <w:right w:w="120" w:type="dxa"/>
        </w:tblCellMar>
        <w:tblLook w:val="0000" w:firstRow="0" w:lastRow="0" w:firstColumn="0" w:lastColumn="0" w:noHBand="0" w:noVBand="0"/>
      </w:tblPr>
      <w:tblGrid>
        <w:gridCol w:w="900"/>
        <w:gridCol w:w="4170"/>
        <w:gridCol w:w="4740"/>
      </w:tblGrid>
      <w:tr w:rsidR="00233892" w:rsidRPr="000A3D51" w:rsidTr="00233892">
        <w:trPr>
          <w:cantSplit/>
        </w:trPr>
        <w:tc>
          <w:tcPr>
            <w:tcW w:w="900" w:type="dxa"/>
            <w:tcBorders>
              <w:top w:val="nil"/>
              <w:left w:val="nil"/>
              <w:bottom w:val="nil"/>
              <w:right w:val="nil"/>
            </w:tcBorders>
          </w:tcPr>
          <w:p w:rsidR="00233892" w:rsidRPr="004E70A2" w:rsidRDefault="00233892" w:rsidP="004775D8">
            <w:pPr>
              <w:numPr>
                <w:ilvl w:val="12"/>
                <w:numId w:val="0"/>
              </w:numPr>
              <w:tabs>
                <w:tab w:val="left" w:pos="0"/>
              </w:tabs>
              <w:spacing w:before="120" w:after="57"/>
              <w:jc w:val="center"/>
            </w:pPr>
            <w:r>
              <w:t>(11</w:t>
            </w:r>
            <w:r w:rsidRPr="004E70A2">
              <w:t>)</w:t>
            </w:r>
          </w:p>
        </w:tc>
        <w:tc>
          <w:tcPr>
            <w:tcW w:w="4170" w:type="dxa"/>
            <w:tcBorders>
              <w:top w:val="nil"/>
              <w:left w:val="nil"/>
              <w:bottom w:val="nil"/>
              <w:right w:val="nil"/>
            </w:tcBorders>
          </w:tcPr>
          <w:p w:rsidR="00233892" w:rsidRPr="004E70A2" w:rsidRDefault="00233892" w:rsidP="004775D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Prehearing Conference</w:t>
            </w:r>
          </w:p>
        </w:tc>
        <w:tc>
          <w:tcPr>
            <w:tcW w:w="4740" w:type="dxa"/>
            <w:tcBorders>
              <w:top w:val="nil"/>
              <w:left w:val="nil"/>
              <w:bottom w:val="nil"/>
              <w:right w:val="nil"/>
            </w:tcBorders>
          </w:tcPr>
          <w:p w:rsidR="00233892" w:rsidRPr="00233892" w:rsidRDefault="00233892" w:rsidP="004775D8">
            <w:pPr>
              <w:numPr>
                <w:ilvl w:val="12"/>
                <w:numId w:val="0"/>
              </w:numPr>
              <w:tabs>
                <w:tab w:val="left" w:pos="0"/>
                <w:tab w:val="left" w:pos="720"/>
                <w:tab w:val="left" w:pos="1440"/>
                <w:tab w:val="left" w:pos="2160"/>
                <w:tab w:val="left" w:pos="2880"/>
              </w:tabs>
              <w:spacing w:before="120" w:after="57"/>
              <w:jc w:val="both"/>
            </w:pPr>
            <w:r w:rsidRPr="00233892">
              <w:rPr>
                <w:strike/>
              </w:rPr>
              <w:t>August 28, 2020</w:t>
            </w:r>
            <w:r>
              <w:t xml:space="preserve"> CANCELLED</w:t>
            </w:r>
            <w:r w:rsidR="00B35BD4">
              <w:rPr>
                <w:rStyle w:val="FootnoteReference"/>
              </w:rPr>
              <w:footnoteReference w:id="1"/>
            </w:r>
            <w:r>
              <w:t xml:space="preserve"> </w:t>
            </w:r>
          </w:p>
        </w:tc>
      </w:tr>
      <w:tr w:rsidR="00233892" w:rsidRPr="000A3D51" w:rsidTr="00233892">
        <w:trPr>
          <w:cantSplit/>
          <w:trHeight w:val="454"/>
        </w:trPr>
        <w:tc>
          <w:tcPr>
            <w:tcW w:w="900" w:type="dxa"/>
            <w:tcBorders>
              <w:top w:val="nil"/>
              <w:left w:val="nil"/>
              <w:bottom w:val="nil"/>
              <w:right w:val="nil"/>
            </w:tcBorders>
          </w:tcPr>
          <w:p w:rsidR="00233892" w:rsidRPr="004E70A2" w:rsidRDefault="00233892" w:rsidP="004775D8">
            <w:pPr>
              <w:numPr>
                <w:ilvl w:val="12"/>
                <w:numId w:val="0"/>
              </w:numPr>
              <w:tabs>
                <w:tab w:val="left" w:pos="0"/>
              </w:tabs>
              <w:spacing w:before="120" w:after="57"/>
              <w:jc w:val="center"/>
            </w:pPr>
            <w:r>
              <w:t>(12</w:t>
            </w:r>
            <w:r w:rsidRPr="004E70A2">
              <w:t>)</w:t>
            </w:r>
          </w:p>
        </w:tc>
        <w:tc>
          <w:tcPr>
            <w:tcW w:w="4170" w:type="dxa"/>
            <w:tcBorders>
              <w:top w:val="nil"/>
              <w:left w:val="nil"/>
              <w:bottom w:val="nil"/>
              <w:right w:val="nil"/>
            </w:tcBorders>
          </w:tcPr>
          <w:p w:rsidR="00233892" w:rsidRPr="004E70A2" w:rsidRDefault="00233892" w:rsidP="004775D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Hearing</w:t>
            </w:r>
          </w:p>
        </w:tc>
        <w:tc>
          <w:tcPr>
            <w:tcW w:w="4740" w:type="dxa"/>
            <w:tcBorders>
              <w:top w:val="nil"/>
              <w:left w:val="nil"/>
              <w:bottom w:val="nil"/>
              <w:right w:val="nil"/>
            </w:tcBorders>
          </w:tcPr>
          <w:p w:rsidR="00233892" w:rsidRPr="004E70A2" w:rsidRDefault="00233892" w:rsidP="004775D8">
            <w:pPr>
              <w:numPr>
                <w:ilvl w:val="12"/>
                <w:numId w:val="0"/>
              </w:numPr>
              <w:tabs>
                <w:tab w:val="left" w:pos="0"/>
                <w:tab w:val="left" w:pos="720"/>
                <w:tab w:val="left" w:pos="1440"/>
                <w:tab w:val="left" w:pos="2160"/>
                <w:tab w:val="left" w:pos="2880"/>
              </w:tabs>
              <w:spacing w:before="120" w:after="57"/>
              <w:jc w:val="both"/>
            </w:pPr>
            <w:r>
              <w:t>September 8-10</w:t>
            </w:r>
            <w:r w:rsidRPr="004E70A2">
              <w:t>, 2020</w:t>
            </w:r>
          </w:p>
        </w:tc>
      </w:tr>
      <w:tr w:rsidR="00233892" w:rsidRPr="000A3D51" w:rsidTr="00233892">
        <w:trPr>
          <w:cantSplit/>
          <w:trHeight w:val="80"/>
        </w:trPr>
        <w:tc>
          <w:tcPr>
            <w:tcW w:w="900" w:type="dxa"/>
            <w:tcBorders>
              <w:top w:val="nil"/>
              <w:left w:val="nil"/>
              <w:bottom w:val="nil"/>
              <w:right w:val="nil"/>
            </w:tcBorders>
          </w:tcPr>
          <w:p w:rsidR="00233892" w:rsidRPr="004E70A2" w:rsidRDefault="00233892" w:rsidP="004775D8">
            <w:pPr>
              <w:numPr>
                <w:ilvl w:val="12"/>
                <w:numId w:val="0"/>
              </w:numPr>
              <w:tabs>
                <w:tab w:val="left" w:pos="0"/>
              </w:tabs>
              <w:spacing w:before="120" w:after="57"/>
              <w:jc w:val="center"/>
            </w:pPr>
            <w:r>
              <w:t>(13</w:t>
            </w:r>
            <w:r w:rsidRPr="004E70A2">
              <w:t>)</w:t>
            </w:r>
          </w:p>
        </w:tc>
        <w:tc>
          <w:tcPr>
            <w:tcW w:w="4170" w:type="dxa"/>
            <w:tcBorders>
              <w:top w:val="nil"/>
              <w:left w:val="nil"/>
              <w:bottom w:val="nil"/>
              <w:right w:val="nil"/>
            </w:tcBorders>
          </w:tcPr>
          <w:p w:rsidR="00233892" w:rsidRPr="005434D3" w:rsidRDefault="00233892" w:rsidP="004775D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434D3">
              <w:t>Briefs</w:t>
            </w:r>
          </w:p>
        </w:tc>
        <w:tc>
          <w:tcPr>
            <w:tcW w:w="4740" w:type="dxa"/>
            <w:tcBorders>
              <w:top w:val="nil"/>
              <w:left w:val="nil"/>
              <w:bottom w:val="nil"/>
              <w:right w:val="nil"/>
            </w:tcBorders>
          </w:tcPr>
          <w:p w:rsidR="00233892" w:rsidRPr="005434D3" w:rsidRDefault="00233892" w:rsidP="004775D8">
            <w:pPr>
              <w:numPr>
                <w:ilvl w:val="12"/>
                <w:numId w:val="0"/>
              </w:numPr>
              <w:tabs>
                <w:tab w:val="left" w:pos="0"/>
                <w:tab w:val="left" w:pos="720"/>
                <w:tab w:val="left" w:pos="1440"/>
                <w:tab w:val="left" w:pos="2160"/>
                <w:tab w:val="left" w:pos="2880"/>
              </w:tabs>
              <w:spacing w:before="120" w:after="57"/>
              <w:jc w:val="both"/>
            </w:pPr>
            <w:r>
              <w:t>October 16, 2020</w:t>
            </w:r>
          </w:p>
        </w:tc>
      </w:tr>
    </w:tbl>
    <w:p w:rsidR="00C4493E" w:rsidRPr="00C4493E" w:rsidRDefault="00C4493E" w:rsidP="00C4493E">
      <w:pPr>
        <w:jc w:val="both"/>
      </w:pPr>
    </w:p>
    <w:p w:rsidR="004F3868" w:rsidRDefault="004F3868" w:rsidP="00B90F86">
      <w:pPr>
        <w:jc w:val="both"/>
      </w:pPr>
    </w:p>
    <w:p w:rsidR="00B90F86" w:rsidRDefault="00B90F86" w:rsidP="00B90F86">
      <w:pPr>
        <w:ind w:firstLine="720"/>
        <w:jc w:val="both"/>
      </w:pPr>
      <w:r w:rsidRPr="00526D16">
        <w:lastRenderedPageBreak/>
        <w:t>In addition, the parties request cancellation of the date for submitting cross-examination documents to the Commission Clerk, on September 1, 2020.</w:t>
      </w:r>
      <w:r>
        <w:t xml:space="preserve">  While there has been no Order establishing a date for submittal of cross-examination documents, to the extent that the parties have understood that date to be September 1, 2020, such date is cancelled at this time.</w:t>
      </w:r>
    </w:p>
    <w:p w:rsidR="00A82B52" w:rsidRDefault="00A82B52" w:rsidP="004F3868">
      <w:pPr>
        <w:ind w:firstLine="720"/>
        <w:jc w:val="both"/>
      </w:pPr>
    </w:p>
    <w:p w:rsidR="00C4493E" w:rsidRPr="00C4493E" w:rsidRDefault="00C4493E" w:rsidP="004F3868">
      <w:pPr>
        <w:ind w:firstLine="720"/>
        <w:jc w:val="both"/>
      </w:pPr>
      <w:r w:rsidRPr="00C4493E">
        <w:t>Based on the foregoing, it is</w:t>
      </w:r>
    </w:p>
    <w:p w:rsidR="00C4493E" w:rsidRPr="00C4493E" w:rsidRDefault="00C4493E" w:rsidP="00C4493E">
      <w:pPr>
        <w:jc w:val="both"/>
      </w:pPr>
    </w:p>
    <w:p w:rsidR="00C4493E" w:rsidRPr="00C4493E" w:rsidRDefault="00C4493E" w:rsidP="00C4493E">
      <w:pPr>
        <w:jc w:val="both"/>
      </w:pPr>
      <w:r w:rsidRPr="00C4493E">
        <w:tab/>
        <w:t xml:space="preserve">ORDERED by Commissioner </w:t>
      </w:r>
      <w:r w:rsidR="00206AAA">
        <w:t>Andrew Giles Fay</w:t>
      </w:r>
      <w:r w:rsidRPr="00C4493E">
        <w:t>, as Prehearing Officer, that Order No</w:t>
      </w:r>
      <w:r w:rsidR="00F13618">
        <w:t>s</w:t>
      </w:r>
      <w:r w:rsidRPr="00C4493E">
        <w:t xml:space="preserve">. </w:t>
      </w:r>
      <w:r w:rsidR="00206AAA">
        <w:t>PSC-2020-0121-PCO-EI</w:t>
      </w:r>
      <w:r w:rsidR="00F13618">
        <w:t xml:space="preserve"> and </w:t>
      </w:r>
      <w:r w:rsidR="00F13618" w:rsidRPr="00743428">
        <w:t>PSC-2020-0174-PCO-EI</w:t>
      </w:r>
      <w:r w:rsidR="00F13618">
        <w:t xml:space="preserve"> are</w:t>
      </w:r>
      <w:r w:rsidRPr="00C4493E">
        <w:t xml:space="preserve"> modified as set forth in the body of this order.  It is further </w:t>
      </w:r>
    </w:p>
    <w:p w:rsidR="00C4493E" w:rsidRPr="00C4493E" w:rsidRDefault="00C4493E" w:rsidP="00C4493E">
      <w:pPr>
        <w:jc w:val="both"/>
      </w:pPr>
    </w:p>
    <w:p w:rsidR="00C4493E" w:rsidRPr="00C4493E" w:rsidRDefault="00C4493E" w:rsidP="00C4493E">
      <w:pPr>
        <w:jc w:val="both"/>
      </w:pPr>
      <w:r w:rsidRPr="00C4493E">
        <w:tab/>
        <w:t xml:space="preserve">ORDERED that Order No. </w:t>
      </w:r>
      <w:r w:rsidR="00206AAA">
        <w:t>PSC-2020-0121-PCO-EI</w:t>
      </w:r>
      <w:r w:rsidR="00F13618">
        <w:t xml:space="preserve"> and Order No. </w:t>
      </w:r>
      <w:r w:rsidR="00F13618" w:rsidRPr="00743428">
        <w:t>PSC-2020-0174-PCO-EI</w:t>
      </w:r>
      <w:r w:rsidR="00F13618">
        <w:t xml:space="preserve"> are</w:t>
      </w:r>
      <w:r w:rsidRPr="00C4493E">
        <w:t xml:space="preserve"> reaffirmed in all other respects.</w:t>
      </w:r>
    </w:p>
    <w:p w:rsidR="00C4493E" w:rsidRDefault="00C4493E" w:rsidP="00C4493E">
      <w:pPr>
        <w:jc w:val="both"/>
      </w:pPr>
    </w:p>
    <w:p w:rsidR="00206AAA" w:rsidRDefault="00206AAA" w:rsidP="00206AAA">
      <w:pPr>
        <w:keepNext/>
        <w:keepLines/>
        <w:jc w:val="both"/>
      </w:pPr>
      <w:r>
        <w:tab/>
        <w:t xml:space="preserve">By ORDER of Commissioner Andrew Giles Fay, as Prehearing Officer, this </w:t>
      </w:r>
      <w:bookmarkStart w:id="8" w:name="replaceDate"/>
      <w:bookmarkEnd w:id="8"/>
      <w:r w:rsidR="00E23E6C">
        <w:rPr>
          <w:u w:val="single"/>
        </w:rPr>
        <w:t>28th</w:t>
      </w:r>
      <w:r w:rsidR="00E23E6C">
        <w:t xml:space="preserve"> day of </w:t>
      </w:r>
      <w:r w:rsidR="00E23E6C">
        <w:rPr>
          <w:u w:val="single"/>
        </w:rPr>
        <w:t>August</w:t>
      </w:r>
      <w:r w:rsidR="00E23E6C">
        <w:t xml:space="preserve">, </w:t>
      </w:r>
      <w:r w:rsidR="00E23E6C">
        <w:rPr>
          <w:u w:val="single"/>
        </w:rPr>
        <w:t>2020</w:t>
      </w:r>
      <w:r w:rsidR="00E23E6C">
        <w:t>.</w:t>
      </w:r>
    </w:p>
    <w:p w:rsidR="00E23E6C" w:rsidRPr="00E23E6C" w:rsidRDefault="00E23E6C" w:rsidP="00206AAA">
      <w:pPr>
        <w:keepNext/>
        <w:keepLines/>
        <w:jc w:val="both"/>
      </w:pPr>
    </w:p>
    <w:p w:rsidR="00206AAA" w:rsidRDefault="00206AAA" w:rsidP="00206AAA">
      <w:pPr>
        <w:keepNext/>
        <w:keepLines/>
        <w:jc w:val="both"/>
      </w:pPr>
    </w:p>
    <w:p w:rsidR="00206AAA" w:rsidRDefault="00206AAA" w:rsidP="00206AA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06AAA" w:rsidTr="00206AAA">
        <w:tc>
          <w:tcPr>
            <w:tcW w:w="720" w:type="dxa"/>
            <w:shd w:val="clear" w:color="auto" w:fill="auto"/>
          </w:tcPr>
          <w:p w:rsidR="00206AAA" w:rsidRDefault="00206AAA" w:rsidP="00206AAA">
            <w:pPr>
              <w:keepNext/>
              <w:keepLines/>
              <w:jc w:val="both"/>
            </w:pPr>
            <w:bookmarkStart w:id="9" w:name="bkmrkSignature" w:colFirst="0" w:colLast="0"/>
          </w:p>
        </w:tc>
        <w:tc>
          <w:tcPr>
            <w:tcW w:w="4320" w:type="dxa"/>
            <w:tcBorders>
              <w:bottom w:val="single" w:sz="4" w:space="0" w:color="auto"/>
            </w:tcBorders>
            <w:shd w:val="clear" w:color="auto" w:fill="auto"/>
          </w:tcPr>
          <w:p w:rsidR="00206AAA" w:rsidRDefault="00DA731C" w:rsidP="00206AAA">
            <w:pPr>
              <w:keepNext/>
              <w:keepLines/>
              <w:jc w:val="both"/>
            </w:pPr>
            <w:r w:rsidRPr="00DA731C">
              <w:rPr>
                <w:noProof/>
              </w:rPr>
              <w:drawing>
                <wp:inline distT="0" distB="0" distL="0" distR="0">
                  <wp:extent cx="1971729" cy="454958"/>
                  <wp:effectExtent l="0" t="0" r="0" b="254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9778" cy="479889"/>
                          </a:xfrm>
                          <a:prstGeom prst="rect">
                            <a:avLst/>
                          </a:prstGeom>
                          <a:noFill/>
                          <a:ln>
                            <a:noFill/>
                          </a:ln>
                        </pic:spPr>
                      </pic:pic>
                    </a:graphicData>
                  </a:graphic>
                </wp:inline>
              </w:drawing>
            </w:r>
          </w:p>
        </w:tc>
      </w:tr>
      <w:bookmarkEnd w:id="9"/>
      <w:tr w:rsidR="00206AAA" w:rsidTr="00206AAA">
        <w:tc>
          <w:tcPr>
            <w:tcW w:w="720" w:type="dxa"/>
            <w:shd w:val="clear" w:color="auto" w:fill="auto"/>
          </w:tcPr>
          <w:p w:rsidR="00206AAA" w:rsidRDefault="00206AAA" w:rsidP="00206AAA">
            <w:pPr>
              <w:keepNext/>
              <w:keepLines/>
              <w:jc w:val="both"/>
            </w:pPr>
          </w:p>
        </w:tc>
        <w:tc>
          <w:tcPr>
            <w:tcW w:w="4320" w:type="dxa"/>
            <w:tcBorders>
              <w:top w:val="single" w:sz="4" w:space="0" w:color="auto"/>
            </w:tcBorders>
            <w:shd w:val="clear" w:color="auto" w:fill="auto"/>
          </w:tcPr>
          <w:p w:rsidR="00206AAA" w:rsidRDefault="00206AAA" w:rsidP="00206AAA">
            <w:pPr>
              <w:keepNext/>
              <w:keepLines/>
              <w:jc w:val="both"/>
            </w:pPr>
            <w:r>
              <w:t>ANDREW GILES FAY</w:t>
            </w:r>
          </w:p>
          <w:p w:rsidR="00206AAA" w:rsidRDefault="00206AAA" w:rsidP="00206AAA">
            <w:pPr>
              <w:keepNext/>
              <w:keepLines/>
              <w:jc w:val="both"/>
            </w:pPr>
            <w:r>
              <w:t>Commissioner and Prehearing Officer</w:t>
            </w:r>
          </w:p>
        </w:tc>
      </w:tr>
    </w:tbl>
    <w:p w:rsidR="00206AAA" w:rsidRDefault="00206AAA" w:rsidP="00206AAA">
      <w:pPr>
        <w:pStyle w:val="OrderSigInfo"/>
        <w:keepNext/>
        <w:keepLines/>
      </w:pPr>
      <w:r>
        <w:t>Florida Public Service Commission</w:t>
      </w:r>
    </w:p>
    <w:p w:rsidR="00206AAA" w:rsidRDefault="00206AAA" w:rsidP="00206AAA">
      <w:pPr>
        <w:pStyle w:val="OrderSigInfo"/>
        <w:keepNext/>
        <w:keepLines/>
      </w:pPr>
      <w:r>
        <w:t>2540 Shumard Oak Boulevard</w:t>
      </w:r>
    </w:p>
    <w:p w:rsidR="00206AAA" w:rsidRDefault="00206AAA" w:rsidP="00206AAA">
      <w:pPr>
        <w:pStyle w:val="OrderSigInfo"/>
        <w:keepNext/>
        <w:keepLines/>
      </w:pPr>
      <w:r>
        <w:t>Tallahassee, Florida 32399</w:t>
      </w:r>
    </w:p>
    <w:p w:rsidR="00206AAA" w:rsidRDefault="00206AAA" w:rsidP="00206AAA">
      <w:pPr>
        <w:pStyle w:val="OrderSigInfo"/>
        <w:keepNext/>
        <w:keepLines/>
      </w:pPr>
      <w:r>
        <w:t>(850) 413</w:t>
      </w:r>
      <w:r>
        <w:noBreakHyphen/>
        <w:t>6770</w:t>
      </w:r>
    </w:p>
    <w:p w:rsidR="00206AAA" w:rsidRDefault="00206AAA" w:rsidP="00206AAA">
      <w:pPr>
        <w:pStyle w:val="OrderSigInfo"/>
        <w:keepNext/>
        <w:keepLines/>
      </w:pPr>
      <w:r>
        <w:t>www.floridapsc.com</w:t>
      </w:r>
    </w:p>
    <w:p w:rsidR="00206AAA" w:rsidRDefault="00206AAA" w:rsidP="00206AAA">
      <w:pPr>
        <w:pStyle w:val="OrderSigInfo"/>
        <w:keepNext/>
        <w:keepLines/>
      </w:pPr>
    </w:p>
    <w:p w:rsidR="00206AAA" w:rsidRDefault="00206AAA" w:rsidP="00206AAA">
      <w:pPr>
        <w:pStyle w:val="OrderSigInfo"/>
        <w:keepNext/>
        <w:keepLines/>
      </w:pPr>
      <w:r>
        <w:t>Copies furnished:  A copy of this document is provided to the parties of record at the time of issuance and, if applicable, interested persons.</w:t>
      </w:r>
    </w:p>
    <w:p w:rsidR="00206AAA" w:rsidRDefault="00206AAA" w:rsidP="00206AAA">
      <w:pPr>
        <w:pStyle w:val="OrderBody"/>
        <w:keepNext/>
        <w:keepLines/>
      </w:pPr>
    </w:p>
    <w:p w:rsidR="00206AAA" w:rsidRDefault="00206AAA" w:rsidP="00206AAA">
      <w:pPr>
        <w:keepNext/>
        <w:keepLines/>
        <w:jc w:val="both"/>
      </w:pPr>
    </w:p>
    <w:p w:rsidR="00206AAA" w:rsidRDefault="00206AAA" w:rsidP="00206AAA">
      <w:pPr>
        <w:keepNext/>
        <w:keepLines/>
        <w:jc w:val="both"/>
      </w:pPr>
      <w:r>
        <w:t>RAD</w:t>
      </w:r>
    </w:p>
    <w:p w:rsidR="00206AAA" w:rsidRDefault="00206AAA" w:rsidP="00206AAA">
      <w:pPr>
        <w:jc w:val="both"/>
      </w:pPr>
    </w:p>
    <w:p w:rsidR="00C4493E" w:rsidRPr="00C4493E" w:rsidRDefault="00C4493E" w:rsidP="00C4493E">
      <w:pPr>
        <w:jc w:val="center"/>
        <w:rPr>
          <w:u w:val="single"/>
        </w:rPr>
      </w:pPr>
      <w:r w:rsidRPr="00C4493E">
        <w:rPr>
          <w:u w:val="single"/>
        </w:rPr>
        <w:t>NOTICE OF FURTHER PROCEEDINGS OR JUDICIAL REVIEW</w:t>
      </w:r>
    </w:p>
    <w:p w:rsidR="00C4493E" w:rsidRPr="00C4493E" w:rsidRDefault="00C4493E" w:rsidP="00C4493E">
      <w:pPr>
        <w:jc w:val="center"/>
      </w:pPr>
    </w:p>
    <w:p w:rsidR="00C4493E" w:rsidRPr="00C4493E" w:rsidRDefault="00C4493E" w:rsidP="00C4493E">
      <w:pPr>
        <w:jc w:val="both"/>
      </w:pPr>
      <w:r w:rsidRPr="00C4493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493E" w:rsidRPr="00C4493E" w:rsidRDefault="00C4493E" w:rsidP="00C4493E">
      <w:pPr>
        <w:jc w:val="both"/>
      </w:pPr>
    </w:p>
    <w:p w:rsidR="00C4493E" w:rsidRPr="00C4493E" w:rsidRDefault="00C4493E" w:rsidP="00C4493E">
      <w:pPr>
        <w:jc w:val="both"/>
      </w:pPr>
      <w:r w:rsidRPr="00C4493E">
        <w:lastRenderedPageBreak/>
        <w:tab/>
        <w:t>Mediation may be available on a case-by-case basis.  If mediation is conducted, it does not affect a substantially interested person's right to a hearing.</w:t>
      </w:r>
    </w:p>
    <w:p w:rsidR="00C4493E" w:rsidRPr="00C4493E" w:rsidRDefault="00C4493E" w:rsidP="00C4493E">
      <w:pPr>
        <w:jc w:val="both"/>
      </w:pPr>
    </w:p>
    <w:p w:rsidR="00C4493E" w:rsidRPr="00C4493E" w:rsidRDefault="00C4493E" w:rsidP="00C4493E">
      <w:pPr>
        <w:jc w:val="both"/>
      </w:pPr>
      <w:r w:rsidRPr="00C4493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4493E" w:rsidRPr="00C4493E" w:rsidRDefault="00C4493E" w:rsidP="00C4493E"/>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3E" w:rsidRDefault="00C4493E">
      <w:r>
        <w:separator/>
      </w:r>
    </w:p>
  </w:endnote>
  <w:endnote w:type="continuationSeparator" w:id="0">
    <w:p w:rsidR="00C4493E" w:rsidRDefault="00C4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3E" w:rsidRDefault="00C4493E">
      <w:r>
        <w:separator/>
      </w:r>
    </w:p>
  </w:footnote>
  <w:footnote w:type="continuationSeparator" w:id="0">
    <w:p w:rsidR="00C4493E" w:rsidRDefault="00C4493E">
      <w:r>
        <w:continuationSeparator/>
      </w:r>
    </w:p>
  </w:footnote>
  <w:footnote w:id="1">
    <w:p w:rsidR="00B35BD4" w:rsidRDefault="00B35BD4">
      <w:pPr>
        <w:pStyle w:val="FootnoteText"/>
      </w:pPr>
      <w:r>
        <w:rPr>
          <w:rStyle w:val="FootnoteReference"/>
        </w:rPr>
        <w:footnoteRef/>
      </w:r>
      <w:r>
        <w:t xml:space="preserve"> In the event that the parties do not reach a settlement agreement as anticipated, the prehearing conference may be rescheduled, if necessary.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0 ">
      <w:r w:rsidR="00DA731C">
        <w:t>PSC-2020-0290-PCO-EI</w:t>
      </w:r>
    </w:fldSimple>
  </w:p>
  <w:p w:rsidR="00FA6EFD" w:rsidRDefault="00C4493E">
    <w:pPr>
      <w:pStyle w:val="OrderHeader"/>
    </w:pPr>
    <w:bookmarkStart w:id="10" w:name="HeaderDocketNo"/>
    <w:bookmarkEnd w:id="10"/>
    <w:r>
      <w:t>DOCKET NOS. 20190155-EI, 20190156-EI, 20190174-EI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35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5-EI, 20190156-EI, 20190174-EI"/>
  </w:docVars>
  <w:rsids>
    <w:rsidRoot w:val="00C4493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5463"/>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6AAA"/>
    <w:rsid w:val="002170E5"/>
    <w:rsid w:val="00220D57"/>
    <w:rsid w:val="0022721A"/>
    <w:rsid w:val="00230BB9"/>
    <w:rsid w:val="00233892"/>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71F"/>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868"/>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599D"/>
    <w:rsid w:val="006D7191"/>
    <w:rsid w:val="006E42BE"/>
    <w:rsid w:val="006E5D4D"/>
    <w:rsid w:val="006E6D16"/>
    <w:rsid w:val="00703F2A"/>
    <w:rsid w:val="00704C5D"/>
    <w:rsid w:val="007072BC"/>
    <w:rsid w:val="00715275"/>
    <w:rsid w:val="00721B44"/>
    <w:rsid w:val="007232A2"/>
    <w:rsid w:val="00726366"/>
    <w:rsid w:val="00733B6B"/>
    <w:rsid w:val="00740808"/>
    <w:rsid w:val="0074342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48A9"/>
    <w:rsid w:val="007C0FBC"/>
    <w:rsid w:val="007C36E3"/>
    <w:rsid w:val="007C7134"/>
    <w:rsid w:val="007D3D20"/>
    <w:rsid w:val="007D742E"/>
    <w:rsid w:val="007E3AFD"/>
    <w:rsid w:val="00801DAD"/>
    <w:rsid w:val="00803189"/>
    <w:rsid w:val="00804E7A"/>
    <w:rsid w:val="00805FBB"/>
    <w:rsid w:val="00807B30"/>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1137"/>
    <w:rsid w:val="00964A38"/>
    <w:rsid w:val="00966A9D"/>
    <w:rsid w:val="0096742B"/>
    <w:rsid w:val="009718C5"/>
    <w:rsid w:val="00972000"/>
    <w:rsid w:val="009924CF"/>
    <w:rsid w:val="00994100"/>
    <w:rsid w:val="009A6B17"/>
    <w:rsid w:val="009D4C29"/>
    <w:rsid w:val="009F6AD2"/>
    <w:rsid w:val="00A00D8D"/>
    <w:rsid w:val="00A01BB6"/>
    <w:rsid w:val="00A1663B"/>
    <w:rsid w:val="00A3359D"/>
    <w:rsid w:val="00A4303C"/>
    <w:rsid w:val="00A46CAF"/>
    <w:rsid w:val="00A470FD"/>
    <w:rsid w:val="00A50B5E"/>
    <w:rsid w:val="00A62DAB"/>
    <w:rsid w:val="00A6757A"/>
    <w:rsid w:val="00A726A6"/>
    <w:rsid w:val="00A74842"/>
    <w:rsid w:val="00A82B5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5BD4"/>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0F86"/>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4493E"/>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256"/>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31C"/>
    <w:rsid w:val="00DC1D94"/>
    <w:rsid w:val="00DC42CF"/>
    <w:rsid w:val="00DE057F"/>
    <w:rsid w:val="00DE2082"/>
    <w:rsid w:val="00DE2289"/>
    <w:rsid w:val="00DF09A7"/>
    <w:rsid w:val="00DF2B51"/>
    <w:rsid w:val="00E001D6"/>
    <w:rsid w:val="00E03A76"/>
    <w:rsid w:val="00E04410"/>
    <w:rsid w:val="00E07484"/>
    <w:rsid w:val="00E11351"/>
    <w:rsid w:val="00E23E6C"/>
    <w:rsid w:val="00E4225C"/>
    <w:rsid w:val="00E44879"/>
    <w:rsid w:val="00E72914"/>
    <w:rsid w:val="00E75AE0"/>
    <w:rsid w:val="00E83C1F"/>
    <w:rsid w:val="00E85684"/>
    <w:rsid w:val="00E8794B"/>
    <w:rsid w:val="00E9678D"/>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3618"/>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02F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B48A9"/>
    <w:rPr>
      <w:rFonts w:ascii="Segoe UI" w:hAnsi="Segoe UI" w:cs="Segoe UI"/>
      <w:sz w:val="18"/>
      <w:szCs w:val="18"/>
    </w:rPr>
  </w:style>
  <w:style w:type="character" w:customStyle="1" w:styleId="BalloonTextChar">
    <w:name w:val="Balloon Text Char"/>
    <w:basedOn w:val="DefaultParagraphFont"/>
    <w:link w:val="BalloonText"/>
    <w:semiHidden/>
    <w:rsid w:val="007B4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4B3B-C68B-48BB-B5E2-44B17068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2020-08-28T11:29:00Z</dcterms:created>
  <dcterms:modified xsi:type="dcterms:W3CDTF">2020-08-31T16:53:00Z</dcterms:modified>
</cp:coreProperties>
</file>