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BE30AD">
      <w:pPr>
        <w:pStyle w:val="PScCenterCaps"/>
        <w:rPr>
          <w:u w:val="single"/>
          <w:lang w:val="en-US"/>
        </w:rPr>
      </w:pPr>
      <w:r>
        <w:rPr>
          <w:u w:val="single"/>
          <w:lang w:val="en-US"/>
        </w:rPr>
        <w:t xml:space="preserve">Notice of COMMISSION </w:t>
      </w:r>
      <w:r w:rsidR="0085459F">
        <w:rPr>
          <w:u w:val="single"/>
          <w:lang w:val="en-US"/>
        </w:rPr>
        <w:t>Workshop</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91E8B" w:rsidRDefault="00BC6557">
      <w:pPr>
        <w:pStyle w:val="PScCenterCaps"/>
        <w:rPr>
          <w:lang w:val="en-US"/>
        </w:rPr>
      </w:pPr>
      <w:r>
        <w:rPr>
          <w:lang w:val="en-US"/>
        </w:rPr>
        <w:t>ALL ELECTRIC INVESTOR-</w:t>
      </w:r>
      <w:r w:rsidR="00691E8B">
        <w:rPr>
          <w:lang w:val="en-US"/>
        </w:rPr>
        <w:t>OWNED UTILITIES AND</w:t>
      </w:r>
    </w:p>
    <w:p w:rsidR="006B03A1" w:rsidRDefault="006B03A1">
      <w:pPr>
        <w:pStyle w:val="PScCenterCaps"/>
        <w:rPr>
          <w:lang w:val="en-US"/>
        </w:rPr>
      </w:pPr>
      <w:r>
        <w:rPr>
          <w:lang w:val="en-US"/>
        </w:rPr>
        <w:t>ALL INTERESTED PERSONS</w:t>
      </w:r>
    </w:p>
    <w:p w:rsidR="006B03A1" w:rsidRDefault="006B03A1">
      <w:pPr>
        <w:pStyle w:val="PScCenterCaps"/>
        <w:rPr>
          <w:lang w:val="en-US"/>
        </w:rPr>
      </w:pPr>
    </w:p>
    <w:p w:rsidR="0085459F" w:rsidRDefault="0085459F">
      <w:pPr>
        <w:pStyle w:val="PScCenterCaps"/>
        <w:rPr>
          <w:lang w:val="en-US"/>
        </w:rPr>
      </w:pPr>
      <w:r>
        <w:rPr>
          <w:lang w:val="en-US"/>
        </w:rPr>
        <w:t>UNDOCKETED</w:t>
      </w:r>
    </w:p>
    <w:p w:rsidR="0085459F" w:rsidRDefault="0085459F">
      <w:pPr>
        <w:pStyle w:val="PScCenterCaps"/>
        <w:rPr>
          <w:lang w:val="en-US"/>
        </w:rPr>
      </w:pPr>
    </w:p>
    <w:p w:rsidR="006B03A1" w:rsidRDefault="0085459F" w:rsidP="0085459F">
      <w:pPr>
        <w:tabs>
          <w:tab w:val="center" w:pos="4680"/>
          <w:tab w:val="left" w:pos="5472"/>
        </w:tabs>
        <w:spacing w:line="480" w:lineRule="auto"/>
        <w:jc w:val="center"/>
      </w:pPr>
      <w:r>
        <w:t xml:space="preserve">IN RE: </w:t>
      </w:r>
      <w:r w:rsidRPr="0085459F">
        <w:t>CUS</w:t>
      </w:r>
      <w:r>
        <w:t>TOMER-OWNED RENEWABLE GENERATION</w:t>
      </w:r>
      <w:r w:rsidRPr="0085459F">
        <w:t xml:space="preserve"> </w:t>
      </w:r>
    </w:p>
    <w:p w:rsidR="006B03A1" w:rsidRPr="00AA01D4" w:rsidRDefault="006B03A1">
      <w:pPr>
        <w:pStyle w:val="PSCCenter"/>
      </w:pPr>
      <w:r>
        <w:t xml:space="preserve">ISSUED: </w:t>
      </w:r>
      <w:bookmarkStart w:id="0" w:name="issueDate"/>
      <w:bookmarkEnd w:id="0"/>
      <w:r w:rsidR="00AA01D4">
        <w:rPr>
          <w:u w:val="single"/>
        </w:rPr>
        <w:t>September 4, 2020</w:t>
      </w:r>
    </w:p>
    <w:p w:rsidR="006B03A1" w:rsidRDefault="006B03A1">
      <w:pPr>
        <w:rPr>
          <w:rStyle w:val="PSCUnderline"/>
        </w:rPr>
      </w:pPr>
    </w:p>
    <w:p w:rsidR="0085459F" w:rsidRPr="0085459F" w:rsidRDefault="0085459F" w:rsidP="0085459F">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r w:rsidRPr="0085459F">
        <w:t>NOTICE is hereby given that the Florida Public Service Commission will conduct a workshop on the above-referenced matter at the following time and place:</w:t>
      </w:r>
    </w:p>
    <w:p w:rsidR="0085459F" w:rsidRPr="0085459F" w:rsidRDefault="0085459F" w:rsidP="0085459F">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85459F" w:rsidRPr="0085459F" w:rsidRDefault="0085459F" w:rsidP="0085459F">
      <w:pPr>
        <w:autoSpaceDE w:val="0"/>
        <w:autoSpaceDN w:val="0"/>
        <w:adjustRightInd w:val="0"/>
        <w:jc w:val="center"/>
      </w:pPr>
      <w:r w:rsidRPr="0085459F">
        <w:t>September 17, 2020, at 9:30 am.</w:t>
      </w:r>
    </w:p>
    <w:p w:rsidR="0085459F" w:rsidRPr="0085459F" w:rsidRDefault="0085459F" w:rsidP="0085459F">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center"/>
      </w:pPr>
    </w:p>
    <w:p w:rsidR="0085459F" w:rsidRPr="005D07E7" w:rsidRDefault="0085459F" w:rsidP="005D07E7">
      <w:pPr>
        <w:rPr>
          <w:color w:val="000000"/>
        </w:rPr>
      </w:pPr>
      <w:r w:rsidRPr="0085459F">
        <w:t xml:space="preserve">Because the Commission is operating under a state of emergency due to COVID-19, </w:t>
      </w:r>
      <w:r w:rsidR="002904EC">
        <w:t>t</w:t>
      </w:r>
      <w:r w:rsidRPr="0085459F">
        <w:t xml:space="preserve">he workshop will be available to view via livestream on the Commission’s website at </w:t>
      </w:r>
      <w:hyperlink r:id="rId7" w:history="1">
        <w:r w:rsidRPr="0085459F">
          <w:rPr>
            <w:color w:val="0000FF"/>
            <w:u w:val="single"/>
          </w:rPr>
          <w:t>http://www.floridapsc.com/Conferences/AudioVideoEventCoverage</w:t>
        </w:r>
      </w:hyperlink>
      <w:r w:rsidRPr="0085459F">
        <w:t xml:space="preserve">. The person to be contacted regarding this workshop is Cayce Hinton at </w:t>
      </w:r>
      <w:hyperlink r:id="rId8" w:history="1">
        <w:r w:rsidR="005D07E7">
          <w:rPr>
            <w:rStyle w:val="Hyperlink"/>
          </w:rPr>
          <w:t>chinton@psc.state.fl.us</w:t>
        </w:r>
      </w:hyperlink>
      <w:r w:rsidR="0005598B">
        <w:rPr>
          <w:shd w:val="clear" w:color="auto" w:fill="FFFFFF"/>
        </w:rPr>
        <w:t xml:space="preserve"> or Adria Harper at </w:t>
      </w:r>
      <w:hyperlink r:id="rId9" w:history="1">
        <w:r w:rsidR="00BC6557" w:rsidRPr="00184D45">
          <w:rPr>
            <w:rStyle w:val="Hyperlink"/>
            <w:shd w:val="clear" w:color="auto" w:fill="FFFFFF"/>
          </w:rPr>
          <w:t>aharper@psc.state.fl.us</w:t>
        </w:r>
      </w:hyperlink>
      <w:r w:rsidRPr="0085459F">
        <w:rPr>
          <w:shd w:val="clear" w:color="auto" w:fill="FFFFFF"/>
        </w:rPr>
        <w:t>.</w:t>
      </w:r>
    </w:p>
    <w:p w:rsidR="00BC6557" w:rsidRDefault="00BC6557" w:rsidP="0085459F">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rPr>
          <w:shd w:val="clear" w:color="auto" w:fill="FFFFFF"/>
        </w:rPr>
      </w:pPr>
    </w:p>
    <w:p w:rsidR="00BC6557" w:rsidRPr="0085459F" w:rsidRDefault="00BC6557" w:rsidP="00BC6557">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r>
        <w:tab/>
      </w:r>
      <w:r w:rsidRPr="0085459F">
        <w:t xml:space="preserve">The agenda for the workshop is attached. </w:t>
      </w:r>
      <w:r w:rsidRPr="003B2B9B">
        <w:t xml:space="preserve"> The purpose of this workshop is to provide a forum for Commiss</w:t>
      </w:r>
      <w:r>
        <w:t>ion staff and particular stakeholders</w:t>
      </w:r>
      <w:r w:rsidRPr="003B2B9B">
        <w:t xml:space="preserve"> to brief the Commission on net metering and customer owned renewable genera</w:t>
      </w:r>
      <w:r>
        <w:t>t</w:t>
      </w:r>
      <w:r w:rsidRPr="003B2B9B">
        <w:t>ion in Florida.</w:t>
      </w:r>
      <w:r>
        <w:t xml:space="preserve"> </w:t>
      </w:r>
      <w:r w:rsidRPr="0085459F">
        <w:t>One or more Commissioners may be in attendance and participate in the workshop.</w:t>
      </w:r>
    </w:p>
    <w:p w:rsidR="0085459F" w:rsidRPr="0085459F" w:rsidRDefault="0085459F" w:rsidP="0085459F">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85459F" w:rsidRPr="0085459F" w:rsidRDefault="0085459F" w:rsidP="0085459F">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r w:rsidRPr="0085459F">
        <w:t>In accordance with the Americans with Disabilities Act, persons needing a special accommodation to participate at this workshop should contact the Office of Commission Clerk no later than five days prior to the workshop at 2540 Shumard Oak Boulevard., Tallahassee, Florida 32399-0850 or 850-413-6770 (Florida Relay Service, 1-800-955-8770 Voice or 1-800-955-8771 TDD). Assisted Listening Devices are available upon request from the Office of Commission Clerk, Gerald L. Gunter Building, Room 152.</w:t>
      </w:r>
    </w:p>
    <w:p w:rsidR="0085459F" w:rsidRPr="0085459F" w:rsidRDefault="0085459F" w:rsidP="0085459F">
      <w:pPr>
        <w:widowControl w:val="0"/>
        <w:autoSpaceDE w:val="0"/>
        <w:autoSpaceDN w:val="0"/>
        <w:adjustRightInd w:val="0"/>
        <w:jc w:val="both"/>
      </w:pPr>
    </w:p>
    <w:p w:rsidR="0085459F" w:rsidRPr="0085459F" w:rsidRDefault="0085459F" w:rsidP="0085459F">
      <w:pPr>
        <w:widowControl w:val="0"/>
        <w:autoSpaceDE w:val="0"/>
        <w:autoSpaceDN w:val="0"/>
        <w:adjustRightInd w:val="0"/>
        <w:ind w:firstLine="720"/>
        <w:jc w:val="both"/>
        <w:rPr>
          <w:bCs/>
        </w:rPr>
      </w:pPr>
      <w:r w:rsidRPr="0085459F">
        <w:rPr>
          <w:bCs/>
        </w:rPr>
        <w:t>If a named storm or other disaster requires cancellation of the workshop, Commission staff will attempt to give timely notice to the public.  Notice of cancellation will also be provided on the Commission’s website (http://www.psc.state.fl.us/) under the Hot Topics link found on the home page.  Cancellation can also be confirmed by calling the Office of the General Counsel at 850-413-6199.</w:t>
      </w:r>
    </w:p>
    <w:p w:rsidR="0085459F" w:rsidRDefault="0085459F">
      <w:pPr>
        <w:pStyle w:val="NoticeBody"/>
      </w:pPr>
      <w:bookmarkStart w:id="1" w:name="VisualAids"/>
      <w:bookmarkEnd w:id="1"/>
    </w:p>
    <w:p w:rsidR="006B03A1" w:rsidRDefault="006B03A1" w:rsidP="00AA01D4">
      <w:pPr>
        <w:pStyle w:val="NoticeBody"/>
        <w:keepNext/>
      </w:pPr>
      <w:r>
        <w:lastRenderedPageBreak/>
        <w:tab/>
        <w:t xml:space="preserve">By DIRECTION of the Florida Public Service Commission this </w:t>
      </w:r>
      <w:bookmarkStart w:id="2" w:name="replaceDate"/>
      <w:bookmarkEnd w:id="2"/>
      <w:r w:rsidR="00AA01D4">
        <w:rPr>
          <w:u w:val="single"/>
        </w:rPr>
        <w:t>4th</w:t>
      </w:r>
      <w:r w:rsidR="00AA01D4">
        <w:t xml:space="preserve"> day of </w:t>
      </w:r>
      <w:r w:rsidR="00AA01D4">
        <w:rPr>
          <w:u w:val="single"/>
        </w:rPr>
        <w:t>September</w:t>
      </w:r>
      <w:r w:rsidR="00AA01D4">
        <w:t xml:space="preserve">, </w:t>
      </w:r>
      <w:r w:rsidR="00AA01D4">
        <w:rPr>
          <w:u w:val="single"/>
        </w:rPr>
        <w:t>2020</w:t>
      </w:r>
      <w:r w:rsidR="00AA01D4">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E03AC8"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85459F">
      <w:pPr>
        <w:keepNext/>
      </w:pPr>
      <w:r>
        <w:t>AEH</w:t>
      </w:r>
      <w:r w:rsidR="006B03A1">
        <w:t xml:space="preserve">  </w:t>
      </w:r>
    </w:p>
    <w:p w:rsidR="006025C6" w:rsidRDefault="006025C6">
      <w:r>
        <w:br w:type="page"/>
      </w:r>
    </w:p>
    <w:p w:rsidR="006025C6" w:rsidRPr="006025C6" w:rsidRDefault="006025C6" w:rsidP="006025C6">
      <w:pPr>
        <w:jc w:val="center"/>
        <w:rPr>
          <w:u w:val="single"/>
        </w:rPr>
      </w:pPr>
      <w:r w:rsidRPr="006025C6">
        <w:rPr>
          <w:u w:val="single"/>
        </w:rPr>
        <w:t>Fl</w:t>
      </w:r>
      <w:r w:rsidR="00BC6557">
        <w:rPr>
          <w:u w:val="single"/>
        </w:rPr>
        <w:t xml:space="preserve">orida </w:t>
      </w:r>
      <w:r w:rsidR="00BE30AD">
        <w:rPr>
          <w:u w:val="single"/>
        </w:rPr>
        <w:t xml:space="preserve">Public Service Commission </w:t>
      </w:r>
      <w:r w:rsidRPr="006025C6">
        <w:rPr>
          <w:u w:val="single"/>
        </w:rPr>
        <w:t>Workshop</w:t>
      </w:r>
    </w:p>
    <w:p w:rsidR="006025C6" w:rsidRPr="006025C6" w:rsidRDefault="006025C6" w:rsidP="006025C6">
      <w:pPr>
        <w:jc w:val="center"/>
        <w:rPr>
          <w:u w:val="single"/>
        </w:rPr>
      </w:pPr>
      <w:r w:rsidRPr="006025C6">
        <w:rPr>
          <w:u w:val="single"/>
        </w:rPr>
        <w:t>Cus</w:t>
      </w:r>
      <w:r w:rsidR="00BC6557">
        <w:rPr>
          <w:u w:val="single"/>
        </w:rPr>
        <w:t>tomer-Owned Renewable Generation</w:t>
      </w:r>
    </w:p>
    <w:p w:rsidR="006025C6" w:rsidRPr="006025C6" w:rsidRDefault="00BC6557" w:rsidP="006025C6">
      <w:pPr>
        <w:jc w:val="center"/>
        <w:rPr>
          <w:u w:val="single"/>
        </w:rPr>
      </w:pPr>
      <w:r>
        <w:rPr>
          <w:u w:val="single"/>
        </w:rPr>
        <w:t xml:space="preserve">September 17, 2020, </w:t>
      </w:r>
      <w:r w:rsidR="006025C6" w:rsidRPr="006025C6">
        <w:rPr>
          <w:u w:val="single"/>
        </w:rPr>
        <w:t>9:30 a.m.</w:t>
      </w:r>
    </w:p>
    <w:p w:rsidR="006025C6" w:rsidRPr="006025C6" w:rsidRDefault="006025C6" w:rsidP="006025C6">
      <w:pPr>
        <w:jc w:val="center"/>
      </w:pPr>
    </w:p>
    <w:p w:rsidR="006025C6" w:rsidRPr="006025C6" w:rsidRDefault="006025C6" w:rsidP="006025C6">
      <w:pPr>
        <w:jc w:val="center"/>
      </w:pPr>
      <w:r w:rsidRPr="006025C6">
        <w:t>AGENDA</w:t>
      </w:r>
    </w:p>
    <w:p w:rsidR="006025C6" w:rsidRPr="006025C6" w:rsidRDefault="006025C6" w:rsidP="006025C6"/>
    <w:p w:rsidR="006025C6" w:rsidRPr="006025C6" w:rsidRDefault="006025C6" w:rsidP="006025C6">
      <w:pPr>
        <w:numPr>
          <w:ilvl w:val="0"/>
          <w:numId w:val="12"/>
        </w:numPr>
        <w:contextualSpacing/>
      </w:pPr>
      <w:r w:rsidRPr="006025C6">
        <w:t>Call the Workshop to Order</w:t>
      </w:r>
    </w:p>
    <w:p w:rsidR="006025C6" w:rsidRPr="006025C6" w:rsidRDefault="006025C6" w:rsidP="006025C6">
      <w:pPr>
        <w:ind w:left="1080"/>
        <w:contextualSpacing/>
      </w:pPr>
    </w:p>
    <w:p w:rsidR="006025C6" w:rsidRPr="006025C6" w:rsidRDefault="006025C6" w:rsidP="006025C6">
      <w:pPr>
        <w:numPr>
          <w:ilvl w:val="0"/>
          <w:numId w:val="12"/>
        </w:numPr>
        <w:contextualSpacing/>
      </w:pPr>
      <w:r w:rsidRPr="006025C6">
        <w:t>Staff Reads the Notice</w:t>
      </w:r>
    </w:p>
    <w:p w:rsidR="006025C6" w:rsidRPr="006025C6" w:rsidRDefault="006025C6" w:rsidP="006025C6">
      <w:pPr>
        <w:ind w:left="1080"/>
        <w:contextualSpacing/>
      </w:pPr>
    </w:p>
    <w:p w:rsidR="006025C6" w:rsidRPr="006025C6" w:rsidRDefault="006025C6" w:rsidP="006025C6">
      <w:pPr>
        <w:numPr>
          <w:ilvl w:val="0"/>
          <w:numId w:val="12"/>
        </w:numPr>
        <w:contextualSpacing/>
      </w:pPr>
      <w:r w:rsidRPr="006025C6">
        <w:t>Chairman’s Remarks</w:t>
      </w:r>
    </w:p>
    <w:p w:rsidR="006025C6" w:rsidRPr="006025C6" w:rsidRDefault="006025C6" w:rsidP="006025C6">
      <w:pPr>
        <w:ind w:left="1080"/>
        <w:contextualSpacing/>
      </w:pPr>
    </w:p>
    <w:p w:rsidR="006025C6" w:rsidRPr="006025C6" w:rsidRDefault="006025C6" w:rsidP="006025C6">
      <w:pPr>
        <w:ind w:left="1080"/>
        <w:contextualSpacing/>
      </w:pPr>
      <w:r w:rsidRPr="006025C6">
        <w:t>Purpose of the Workshop – Discussion of the following topics</w:t>
      </w:r>
    </w:p>
    <w:p w:rsidR="006025C6" w:rsidRPr="006025C6" w:rsidRDefault="006025C6" w:rsidP="006025C6">
      <w:pPr>
        <w:numPr>
          <w:ilvl w:val="0"/>
          <w:numId w:val="13"/>
        </w:numPr>
        <w:contextualSpacing/>
      </w:pPr>
      <w:r w:rsidRPr="006025C6">
        <w:t>Statutory and Rule Background</w:t>
      </w:r>
    </w:p>
    <w:p w:rsidR="006025C6" w:rsidRPr="006025C6" w:rsidRDefault="006025C6" w:rsidP="006025C6">
      <w:pPr>
        <w:numPr>
          <w:ilvl w:val="0"/>
          <w:numId w:val="13"/>
        </w:numPr>
        <w:contextualSpacing/>
      </w:pPr>
      <w:r w:rsidRPr="006025C6">
        <w:t>Development of Customer-Owned Renewable Generation in Florida</w:t>
      </w:r>
    </w:p>
    <w:p w:rsidR="006025C6" w:rsidRPr="006025C6" w:rsidRDefault="006025C6" w:rsidP="006025C6">
      <w:pPr>
        <w:numPr>
          <w:ilvl w:val="0"/>
          <w:numId w:val="13"/>
        </w:numPr>
        <w:contextualSpacing/>
      </w:pPr>
      <w:r w:rsidRPr="006025C6">
        <w:t>Interconnection Issues</w:t>
      </w:r>
    </w:p>
    <w:p w:rsidR="006025C6" w:rsidRPr="006025C6" w:rsidRDefault="006025C6" w:rsidP="006025C6">
      <w:pPr>
        <w:numPr>
          <w:ilvl w:val="1"/>
          <w:numId w:val="13"/>
        </w:numPr>
        <w:contextualSpacing/>
      </w:pPr>
      <w:r w:rsidRPr="006025C6">
        <w:t>System capacity sizing</w:t>
      </w:r>
    </w:p>
    <w:p w:rsidR="006025C6" w:rsidRPr="006025C6" w:rsidRDefault="006025C6" w:rsidP="006025C6">
      <w:pPr>
        <w:numPr>
          <w:ilvl w:val="1"/>
          <w:numId w:val="13"/>
        </w:numPr>
        <w:contextualSpacing/>
      </w:pPr>
      <w:r w:rsidRPr="006025C6">
        <w:t>Insurance requirements</w:t>
      </w:r>
    </w:p>
    <w:p w:rsidR="006025C6" w:rsidRPr="006025C6" w:rsidRDefault="006025C6" w:rsidP="006025C6">
      <w:pPr>
        <w:numPr>
          <w:ilvl w:val="0"/>
          <w:numId w:val="13"/>
        </w:numPr>
        <w:contextualSpacing/>
      </w:pPr>
      <w:r w:rsidRPr="006025C6">
        <w:t>Net Metering</w:t>
      </w:r>
    </w:p>
    <w:p w:rsidR="006025C6" w:rsidRPr="006025C6" w:rsidRDefault="006025C6" w:rsidP="006025C6">
      <w:pPr>
        <w:numPr>
          <w:ilvl w:val="1"/>
          <w:numId w:val="13"/>
        </w:numPr>
        <w:contextualSpacing/>
      </w:pPr>
      <w:r w:rsidRPr="006025C6">
        <w:t>Extent of excess energy</w:t>
      </w:r>
    </w:p>
    <w:p w:rsidR="006025C6" w:rsidRPr="006025C6" w:rsidRDefault="006025C6" w:rsidP="006025C6">
      <w:pPr>
        <w:numPr>
          <w:ilvl w:val="1"/>
          <w:numId w:val="13"/>
        </w:numPr>
        <w:contextualSpacing/>
      </w:pPr>
      <w:r w:rsidRPr="006025C6">
        <w:t xml:space="preserve">Credit components </w:t>
      </w:r>
    </w:p>
    <w:p w:rsidR="006025C6" w:rsidRPr="006025C6" w:rsidRDefault="006025C6" w:rsidP="006025C6">
      <w:pPr>
        <w:ind w:left="720"/>
        <w:contextualSpacing/>
      </w:pPr>
    </w:p>
    <w:p w:rsidR="006025C6" w:rsidRPr="006025C6" w:rsidRDefault="006025C6" w:rsidP="006025C6">
      <w:pPr>
        <w:numPr>
          <w:ilvl w:val="0"/>
          <w:numId w:val="12"/>
        </w:numPr>
        <w:contextualSpacing/>
      </w:pPr>
      <w:r w:rsidRPr="006025C6">
        <w:t>PSC Staff Background Presentation</w:t>
      </w:r>
    </w:p>
    <w:p w:rsidR="006025C6" w:rsidRPr="006025C6" w:rsidRDefault="006025C6" w:rsidP="006025C6">
      <w:pPr>
        <w:ind w:left="1080"/>
        <w:contextualSpacing/>
      </w:pPr>
      <w:r w:rsidRPr="006025C6">
        <w:tab/>
        <w:t>Matt Vogel, Office of Industry Development and Market Analysis</w:t>
      </w:r>
    </w:p>
    <w:p w:rsidR="006025C6" w:rsidRPr="006025C6" w:rsidRDefault="006025C6" w:rsidP="006025C6">
      <w:pPr>
        <w:ind w:left="720"/>
        <w:contextualSpacing/>
      </w:pPr>
    </w:p>
    <w:p w:rsidR="006025C6" w:rsidRPr="006025C6" w:rsidRDefault="00BC6557" w:rsidP="006025C6">
      <w:pPr>
        <w:numPr>
          <w:ilvl w:val="0"/>
          <w:numId w:val="12"/>
        </w:numPr>
        <w:contextualSpacing/>
      </w:pPr>
      <w:r>
        <w:t>Presentations by Stakeholders</w:t>
      </w:r>
    </w:p>
    <w:p w:rsidR="006025C6" w:rsidRPr="006025C6" w:rsidRDefault="00BC6557" w:rsidP="006025C6">
      <w:pPr>
        <w:numPr>
          <w:ilvl w:val="0"/>
          <w:numId w:val="14"/>
        </w:numPr>
        <w:contextualSpacing/>
      </w:pPr>
      <w:r>
        <w:t>Florida Power &amp;</w:t>
      </w:r>
      <w:r w:rsidR="006025C6" w:rsidRPr="006025C6">
        <w:t xml:space="preserve"> Light Company</w:t>
      </w:r>
    </w:p>
    <w:p w:rsidR="006025C6" w:rsidRPr="006025C6" w:rsidRDefault="006025C6" w:rsidP="006025C6">
      <w:pPr>
        <w:numPr>
          <w:ilvl w:val="0"/>
          <w:numId w:val="14"/>
        </w:numPr>
        <w:contextualSpacing/>
      </w:pPr>
      <w:r w:rsidRPr="006025C6">
        <w:t>Gulf Power Company</w:t>
      </w:r>
    </w:p>
    <w:p w:rsidR="006025C6" w:rsidRPr="006025C6" w:rsidRDefault="006025C6" w:rsidP="006025C6">
      <w:pPr>
        <w:numPr>
          <w:ilvl w:val="0"/>
          <w:numId w:val="14"/>
        </w:numPr>
        <w:contextualSpacing/>
      </w:pPr>
      <w:r w:rsidRPr="006025C6">
        <w:t>Duke Energy Florida, LLC</w:t>
      </w:r>
    </w:p>
    <w:p w:rsidR="006025C6" w:rsidRPr="006025C6" w:rsidRDefault="006025C6" w:rsidP="006025C6">
      <w:pPr>
        <w:numPr>
          <w:ilvl w:val="0"/>
          <w:numId w:val="14"/>
        </w:numPr>
        <w:contextualSpacing/>
      </w:pPr>
      <w:r w:rsidRPr="006025C6">
        <w:t>Tampa Electric Company</w:t>
      </w:r>
    </w:p>
    <w:p w:rsidR="006025C6" w:rsidRPr="006025C6" w:rsidRDefault="006025C6" w:rsidP="006025C6">
      <w:pPr>
        <w:numPr>
          <w:ilvl w:val="0"/>
          <w:numId w:val="14"/>
        </w:numPr>
        <w:contextualSpacing/>
      </w:pPr>
      <w:r w:rsidRPr="006025C6">
        <w:t>Vote Solar</w:t>
      </w:r>
    </w:p>
    <w:p w:rsidR="006025C6" w:rsidRPr="006025C6" w:rsidRDefault="006025C6" w:rsidP="006025C6">
      <w:pPr>
        <w:numPr>
          <w:ilvl w:val="0"/>
          <w:numId w:val="14"/>
        </w:numPr>
        <w:contextualSpacing/>
      </w:pPr>
      <w:r w:rsidRPr="006025C6">
        <w:t>Southern Alliance for Clean Energy</w:t>
      </w:r>
    </w:p>
    <w:p w:rsidR="006025C6" w:rsidRPr="006025C6" w:rsidRDefault="006025C6" w:rsidP="006025C6">
      <w:pPr>
        <w:numPr>
          <w:ilvl w:val="0"/>
          <w:numId w:val="14"/>
        </w:numPr>
        <w:contextualSpacing/>
      </w:pPr>
      <w:r w:rsidRPr="006025C6">
        <w:t>Florida Solar Energy Industries Association</w:t>
      </w:r>
    </w:p>
    <w:p w:rsidR="006025C6" w:rsidRPr="006025C6" w:rsidRDefault="006025C6" w:rsidP="006025C6">
      <w:pPr>
        <w:numPr>
          <w:ilvl w:val="0"/>
          <w:numId w:val="14"/>
        </w:numPr>
        <w:contextualSpacing/>
      </w:pPr>
      <w:r w:rsidRPr="006025C6">
        <w:t>Sunrun</w:t>
      </w:r>
    </w:p>
    <w:p w:rsidR="006025C6" w:rsidRPr="006025C6" w:rsidRDefault="006025C6" w:rsidP="006025C6">
      <w:pPr>
        <w:ind w:left="1080"/>
      </w:pPr>
    </w:p>
    <w:p w:rsidR="006025C6" w:rsidRPr="006025C6" w:rsidRDefault="006025C6" w:rsidP="006025C6">
      <w:pPr>
        <w:numPr>
          <w:ilvl w:val="0"/>
          <w:numId w:val="12"/>
        </w:numPr>
        <w:contextualSpacing/>
      </w:pPr>
      <w:r w:rsidRPr="006025C6">
        <w:t>Concluding Matters</w:t>
      </w:r>
    </w:p>
    <w:p w:rsidR="006025C6" w:rsidRPr="006025C6" w:rsidRDefault="006025C6" w:rsidP="006025C6">
      <w:pPr>
        <w:ind w:left="1080"/>
        <w:contextualSpacing/>
      </w:pPr>
    </w:p>
    <w:p w:rsidR="006025C6" w:rsidRPr="006025C6" w:rsidRDefault="006025C6" w:rsidP="006025C6">
      <w:pPr>
        <w:numPr>
          <w:ilvl w:val="0"/>
          <w:numId w:val="12"/>
        </w:numPr>
        <w:contextualSpacing/>
      </w:pPr>
      <w:r w:rsidRPr="006025C6">
        <w:t>Adjourn the Workshop</w:t>
      </w:r>
    </w:p>
    <w:p w:rsidR="00BC6557" w:rsidRDefault="00BC6557">
      <w:r>
        <w:br w:type="page"/>
      </w:r>
    </w:p>
    <w:p w:rsidR="006025C6" w:rsidRPr="006025C6" w:rsidRDefault="006025C6" w:rsidP="006025C6">
      <w:pPr>
        <w:ind w:left="1440"/>
        <w:contextualSpacing/>
      </w:pPr>
    </w:p>
    <w:p w:rsidR="006025C6" w:rsidRPr="006025C6" w:rsidRDefault="006025C6" w:rsidP="006025C6">
      <w:pPr>
        <w:jc w:val="center"/>
        <w:rPr>
          <w:sz w:val="22"/>
          <w:szCs w:val="22"/>
        </w:rPr>
      </w:pPr>
      <w:r w:rsidRPr="006025C6">
        <w:rPr>
          <w:sz w:val="22"/>
          <w:szCs w:val="22"/>
        </w:rPr>
        <w:t>Notice of Meeting/Workshop Hearing</w:t>
      </w:r>
    </w:p>
    <w:p w:rsidR="006025C6" w:rsidRPr="006025C6" w:rsidRDefault="006025C6" w:rsidP="006025C6">
      <w:pPr>
        <w:rPr>
          <w:sz w:val="20"/>
          <w:szCs w:val="20"/>
        </w:rPr>
      </w:pPr>
    </w:p>
    <w:p w:rsidR="006025C6" w:rsidRPr="006025C6" w:rsidRDefault="006025C6" w:rsidP="006025C6">
      <w:pPr>
        <w:spacing w:line="264" w:lineRule="auto"/>
        <w:jc w:val="both"/>
        <w:rPr>
          <w:rFonts w:eastAsia="Calibri"/>
          <w:b/>
          <w:bCs/>
          <w:sz w:val="20"/>
          <w:szCs w:val="20"/>
        </w:rPr>
      </w:pPr>
      <w:r w:rsidRPr="006025C6">
        <w:rPr>
          <w:rFonts w:eastAsia="Calibri"/>
          <w:b/>
          <w:bCs/>
          <w:color w:val="0000FF"/>
          <w:sz w:val="20"/>
          <w:szCs w:val="20"/>
          <w:u w:val="single"/>
        </w:rPr>
        <w:t>PUBLIC SERVICE COMMISSION</w:t>
      </w:r>
    </w:p>
    <w:p w:rsidR="006025C6" w:rsidRPr="006025C6" w:rsidRDefault="006025C6" w:rsidP="006025C6">
      <w:pPr>
        <w:spacing w:line="264" w:lineRule="auto"/>
        <w:jc w:val="both"/>
        <w:rPr>
          <w:rFonts w:eastAsia="Calibri"/>
          <w:sz w:val="20"/>
          <w:szCs w:val="20"/>
        </w:rPr>
      </w:pPr>
      <w:r w:rsidRPr="006025C6">
        <w:rPr>
          <w:rFonts w:eastAsia="Calibri"/>
          <w:sz w:val="20"/>
          <w:szCs w:val="20"/>
        </w:rPr>
        <w:t>The FLORIDA PUBLIC SERVICE COMMISSION announces a public workshop to which all persons are invited.  One or more of the Commissioners of the Florida Public Service Commission may attend and participate in this workshop.</w:t>
      </w:r>
    </w:p>
    <w:p w:rsidR="006025C6" w:rsidRPr="006025C6" w:rsidRDefault="006025C6" w:rsidP="006025C6">
      <w:pPr>
        <w:spacing w:line="264" w:lineRule="auto"/>
        <w:jc w:val="both"/>
        <w:rPr>
          <w:rFonts w:eastAsia="Calibri"/>
          <w:sz w:val="20"/>
          <w:szCs w:val="20"/>
        </w:rPr>
      </w:pPr>
      <w:r w:rsidRPr="006025C6">
        <w:rPr>
          <w:rFonts w:eastAsia="Calibri"/>
          <w:sz w:val="20"/>
          <w:szCs w:val="20"/>
        </w:rPr>
        <w:t>DATE AND TIME: September 17, 2020, 9:30 a.m.</w:t>
      </w:r>
    </w:p>
    <w:p w:rsidR="006025C6" w:rsidRPr="006025C6" w:rsidRDefault="006025C6" w:rsidP="006025C6">
      <w:pPr>
        <w:spacing w:line="264" w:lineRule="auto"/>
        <w:jc w:val="both"/>
        <w:rPr>
          <w:rFonts w:eastAsia="Calibri"/>
          <w:sz w:val="20"/>
          <w:szCs w:val="20"/>
        </w:rPr>
      </w:pPr>
      <w:r w:rsidRPr="006025C6">
        <w:rPr>
          <w:rFonts w:eastAsia="Calibri"/>
          <w:sz w:val="20"/>
          <w:szCs w:val="20"/>
        </w:rPr>
        <w:t>PLACE: Commission Hearing Room 148, Betty Easley Conference Center, 4075 Esplanade Way, Tallahassee, Florida 32399-0850.</w:t>
      </w:r>
    </w:p>
    <w:p w:rsidR="006025C6" w:rsidRPr="008151FA" w:rsidRDefault="006025C6" w:rsidP="008151FA">
      <w:pPr>
        <w:rPr>
          <w:color w:val="000000"/>
        </w:rPr>
      </w:pPr>
      <w:r w:rsidRPr="006025C6">
        <w:rPr>
          <w:rFonts w:eastAsia="Calibri"/>
          <w:sz w:val="20"/>
          <w:szCs w:val="20"/>
        </w:rPr>
        <w:t xml:space="preserve">GENERAL SUBJECT MATTER TO BE CONSIDERED: Undocketed — Discussion on Customer-Owned Renewable Generation. The purpose of this workshop is to provide a forum for Commission staff and particular stakeholders to brief the Commission on net metering and customer owned renewable generation in Florida. For questions, contact Cayce Hinton at </w:t>
      </w:r>
      <w:hyperlink r:id="rId10" w:history="1">
        <w:r w:rsidR="008151FA" w:rsidRPr="008151FA">
          <w:rPr>
            <w:rStyle w:val="Hyperlink"/>
            <w:sz w:val="20"/>
            <w:szCs w:val="20"/>
          </w:rPr>
          <w:t>chinton@psc.state.fl.us</w:t>
        </w:r>
      </w:hyperlink>
      <w:r w:rsidRPr="008151FA">
        <w:rPr>
          <w:sz w:val="20"/>
          <w:szCs w:val="20"/>
          <w:shd w:val="clear" w:color="auto" w:fill="FFFFFF"/>
        </w:rPr>
        <w:t xml:space="preserve"> </w:t>
      </w:r>
      <w:r w:rsidRPr="006025C6">
        <w:rPr>
          <w:sz w:val="20"/>
          <w:szCs w:val="20"/>
          <w:shd w:val="clear" w:color="auto" w:fill="FFFFFF"/>
        </w:rPr>
        <w:t>or Adria Harper at aharper@psc.state.fl.us.</w:t>
      </w:r>
    </w:p>
    <w:p w:rsidR="006025C6" w:rsidRPr="006025C6" w:rsidRDefault="006025C6" w:rsidP="006025C6">
      <w:pPr>
        <w:spacing w:line="264" w:lineRule="auto"/>
        <w:jc w:val="both"/>
        <w:rPr>
          <w:rFonts w:eastAsia="Calibri"/>
          <w:sz w:val="20"/>
          <w:szCs w:val="20"/>
        </w:rPr>
      </w:pPr>
      <w:r w:rsidRPr="006025C6">
        <w:rPr>
          <w:rFonts w:eastAsia="Calibri"/>
          <w:sz w:val="20"/>
          <w:szCs w:val="20"/>
        </w:rPr>
        <w:t xml:space="preserve">SPECIAL COVID-19 CONSIDERATIONS: As the Governor of the State of Florida has declared a state of emergency due to the COVID-19 Pandemic, all presentations to the Commission by participating entities will be made remotely. Additionally, the Commission must limit the manner in which the public may participate or view the workshop. As always, the public may view a live stream of the workshop online using the link available at </w:t>
      </w:r>
      <w:hyperlink r:id="rId11" w:history="1">
        <w:r w:rsidRPr="006025C6">
          <w:rPr>
            <w:rFonts w:eastAsia="Calibri"/>
            <w:color w:val="0000FF"/>
            <w:sz w:val="20"/>
            <w:szCs w:val="20"/>
          </w:rPr>
          <w:t>http://www.floridapsc.com/Conferences/AudioVideoEventCoverage</w:t>
        </w:r>
      </w:hyperlink>
      <w:r w:rsidRPr="006025C6">
        <w:rPr>
          <w:rFonts w:eastAsia="Calibri"/>
          <w:sz w:val="20"/>
          <w:szCs w:val="20"/>
        </w:rPr>
        <w:t>. Due to these extraordinary circumstances, however, no member of the public may attend in person.</w:t>
      </w:r>
    </w:p>
    <w:p w:rsidR="006025C6" w:rsidRPr="006025C6" w:rsidRDefault="006025C6" w:rsidP="006025C6">
      <w:pPr>
        <w:spacing w:line="264" w:lineRule="auto"/>
        <w:jc w:val="both"/>
        <w:rPr>
          <w:rFonts w:eastAsia="Calibri"/>
          <w:noProof/>
          <w:sz w:val="20"/>
          <w:szCs w:val="20"/>
        </w:rPr>
      </w:pPr>
      <w:r w:rsidRPr="006025C6">
        <w:rPr>
          <w:rFonts w:eastAsia="Calibri"/>
          <w:noProof/>
          <w:sz w:val="20"/>
          <w:szCs w:val="20"/>
        </w:rPr>
        <w:t xml:space="preserve">In accordance with the Americans with Disabilities Act, persons needing a special accommodation to participate at this proceeding should contact the Office of Commission Clerk no later than </w:t>
      </w:r>
      <w:r w:rsidRPr="006025C6">
        <w:rPr>
          <w:rFonts w:eastAsia="Calibri"/>
          <w:bCs/>
          <w:noProof/>
          <w:sz w:val="20"/>
          <w:szCs w:val="20"/>
        </w:rPr>
        <w:t>five</w:t>
      </w:r>
      <w:r w:rsidRPr="006025C6">
        <w:rPr>
          <w:rFonts w:eastAsia="Calibri"/>
          <w:noProof/>
          <w:sz w:val="20"/>
          <w:szCs w:val="20"/>
        </w:rPr>
        <w:t xml:space="preserve"> days prior to the workshop at 2540 Shumard Oak Boulevard, Tallahassee, Florida 32399-0850 or (850)413-6770 (Florida Relay Service, 1(800)955-8770 Voice or 1(800)955-8771 TDD). Assistive Listening Devices are available upon request from the Office of Commission Clerk, Gerald L. Gunter Building, Room 152.</w:t>
      </w:r>
    </w:p>
    <w:p w:rsidR="006025C6" w:rsidRPr="006025C6" w:rsidRDefault="006025C6" w:rsidP="006025C6">
      <w:pPr>
        <w:spacing w:line="264" w:lineRule="auto"/>
        <w:jc w:val="both"/>
        <w:rPr>
          <w:rFonts w:eastAsia="Calibri"/>
          <w:sz w:val="20"/>
          <w:szCs w:val="20"/>
        </w:rPr>
      </w:pPr>
      <w:r w:rsidRPr="006025C6">
        <w:rPr>
          <w:rFonts w:eastAsia="Calibri"/>
          <w:sz w:val="20"/>
          <w:szCs w:val="20"/>
        </w:rPr>
        <w:t>EMERGENCY CANCELLATION OF WORKSHOP: If a named storm or other disaster requires cancellation of the workshop, Commission staff will attempt to give timely direct notice to the parties. Cancellation can also be confirmed by calling the Office of the General Counsel at (850)413-6199.</w:t>
      </w:r>
    </w:p>
    <w:p w:rsidR="006025C6" w:rsidRPr="006025C6" w:rsidRDefault="006025C6" w:rsidP="006025C6">
      <w:pPr>
        <w:spacing w:line="264" w:lineRule="auto"/>
        <w:jc w:val="both"/>
        <w:rPr>
          <w:rFonts w:eastAsia="Calibri"/>
          <w:sz w:val="20"/>
          <w:szCs w:val="20"/>
        </w:rPr>
      </w:pPr>
      <w:r w:rsidRPr="006025C6">
        <w:rPr>
          <w:rFonts w:eastAsia="Calibri"/>
          <w:sz w:val="20"/>
          <w:szCs w:val="20"/>
        </w:rPr>
        <w:t xml:space="preserve">A copy of the agenda may be obtained by contacting: Adria Harper at the above email address. The agenda for the workshop will be available on the Commission’s website, </w:t>
      </w:r>
      <w:hyperlink r:id="rId12" w:history="1">
        <w:r w:rsidRPr="006025C6">
          <w:rPr>
            <w:rFonts w:eastAsia="Calibri"/>
            <w:color w:val="0000FF"/>
            <w:sz w:val="20"/>
            <w:szCs w:val="20"/>
            <w:u w:val="single"/>
          </w:rPr>
          <w:t>www.floridapsc.com</w:t>
        </w:r>
      </w:hyperlink>
      <w:r w:rsidRPr="006025C6">
        <w:rPr>
          <w:rFonts w:eastAsia="Calibri"/>
          <w:sz w:val="20"/>
          <w:szCs w:val="20"/>
        </w:rPr>
        <w:t>, under the Utility Regulation tab by September 10, 2020.</w:t>
      </w:r>
    </w:p>
    <w:p w:rsidR="006025C6" w:rsidRDefault="006025C6" w:rsidP="006025C6"/>
    <w:sectPr w:rsidR="006025C6">
      <w:headerReference w:type="default" r:id="rId13"/>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59F" w:rsidRDefault="0085459F">
      <w:r>
        <w:separator/>
      </w:r>
    </w:p>
  </w:endnote>
  <w:endnote w:type="continuationSeparator" w:id="0">
    <w:p w:rsidR="0085459F" w:rsidRDefault="00854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59F" w:rsidRDefault="0085459F">
      <w:r>
        <w:separator/>
      </w:r>
    </w:p>
  </w:footnote>
  <w:footnote w:type="continuationSeparator" w:id="0">
    <w:p w:rsidR="0085459F" w:rsidRDefault="00854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85459F">
    <w:pPr>
      <w:pStyle w:val="Header"/>
    </w:pPr>
    <w:bookmarkStart w:id="5" w:name="headerNotice"/>
    <w:bookmarkEnd w:id="5"/>
    <w:r>
      <w:t>N</w:t>
    </w:r>
    <w:r w:rsidR="00BE30AD">
      <w:t>OTICE OF COMMISSION</w:t>
    </w:r>
    <w:r>
      <w:t xml:space="preserve"> WORKSHOP</w:t>
    </w:r>
  </w:p>
  <w:p w:rsidR="006B03A1" w:rsidRDefault="0085459F">
    <w:pPr>
      <w:pStyle w:val="Header"/>
    </w:pPr>
    <w:bookmarkStart w:id="6" w:name="headerDocket"/>
    <w:bookmarkEnd w:id="6"/>
    <w:r>
      <w:t xml:space="preserve">UNDOCKETED </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03AC8">
      <w:rPr>
        <w:rStyle w:val="PageNumber"/>
        <w:noProof/>
      </w:rPr>
      <w:t>2</w:t>
    </w:r>
    <w:r>
      <w:rPr>
        <w:rStyle w:val="PageNumber"/>
      </w:rPr>
      <w:fldChar w:fldCharType="end"/>
    </w: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33950E25"/>
    <w:multiLevelType w:val="hybridMultilevel"/>
    <w:tmpl w:val="1792ADA2"/>
    <w:lvl w:ilvl="0" w:tplc="7884E4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9D6751F"/>
    <w:multiLevelType w:val="hybridMultilevel"/>
    <w:tmpl w:val="A40E4990"/>
    <w:lvl w:ilvl="0" w:tplc="7884E400">
      <w:start w:val="1"/>
      <w:numFmt w:val="lowerLetter"/>
      <w:lvlText w:val="%1."/>
      <w:lvlJc w:val="left"/>
      <w:pPr>
        <w:ind w:left="1440" w:hanging="360"/>
      </w:pPr>
      <w:rPr>
        <w:rFonts w:hint="default"/>
      </w:rPr>
    </w:lvl>
    <w:lvl w:ilvl="1" w:tplc="B1D0FF2A">
      <w:start w:val="1"/>
      <w:numFmt w:val="lowerRoman"/>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A31327F"/>
    <w:multiLevelType w:val="hybridMultilevel"/>
    <w:tmpl w:val="4FDAE4E0"/>
    <w:lvl w:ilvl="0" w:tplc="8280C6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85459F"/>
    <w:rsid w:val="000005F5"/>
    <w:rsid w:val="0005598B"/>
    <w:rsid w:val="000E7426"/>
    <w:rsid w:val="001B7199"/>
    <w:rsid w:val="001C6592"/>
    <w:rsid w:val="001C6776"/>
    <w:rsid w:val="0028226A"/>
    <w:rsid w:val="002904EC"/>
    <w:rsid w:val="002F2D50"/>
    <w:rsid w:val="003578AE"/>
    <w:rsid w:val="003868F1"/>
    <w:rsid w:val="003A580E"/>
    <w:rsid w:val="003B2B9B"/>
    <w:rsid w:val="003C5D75"/>
    <w:rsid w:val="00402C12"/>
    <w:rsid w:val="00474BD2"/>
    <w:rsid w:val="00487D2C"/>
    <w:rsid w:val="00491225"/>
    <w:rsid w:val="004B0EC4"/>
    <w:rsid w:val="0055171A"/>
    <w:rsid w:val="00556769"/>
    <w:rsid w:val="005D07E7"/>
    <w:rsid w:val="006025C6"/>
    <w:rsid w:val="00682E0C"/>
    <w:rsid w:val="00691E8B"/>
    <w:rsid w:val="006A2C0D"/>
    <w:rsid w:val="006B03A1"/>
    <w:rsid w:val="006D4E59"/>
    <w:rsid w:val="006E162C"/>
    <w:rsid w:val="00724359"/>
    <w:rsid w:val="00751C05"/>
    <w:rsid w:val="007A70DC"/>
    <w:rsid w:val="008151FA"/>
    <w:rsid w:val="008343EA"/>
    <w:rsid w:val="00844DA4"/>
    <w:rsid w:val="0085459F"/>
    <w:rsid w:val="008955A0"/>
    <w:rsid w:val="008A610A"/>
    <w:rsid w:val="008C3030"/>
    <w:rsid w:val="008F31CD"/>
    <w:rsid w:val="00A0133B"/>
    <w:rsid w:val="00A07A62"/>
    <w:rsid w:val="00A1254B"/>
    <w:rsid w:val="00A2098A"/>
    <w:rsid w:val="00AA01D4"/>
    <w:rsid w:val="00B25C10"/>
    <w:rsid w:val="00B50416"/>
    <w:rsid w:val="00BC6557"/>
    <w:rsid w:val="00BD27DC"/>
    <w:rsid w:val="00BD6B9C"/>
    <w:rsid w:val="00BE30AD"/>
    <w:rsid w:val="00CE69DE"/>
    <w:rsid w:val="00D97879"/>
    <w:rsid w:val="00DB1386"/>
    <w:rsid w:val="00E03AC8"/>
    <w:rsid w:val="00E2761B"/>
    <w:rsid w:val="00E618C7"/>
    <w:rsid w:val="00F15079"/>
    <w:rsid w:val="00F526B0"/>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796818">
      <w:bodyDiv w:val="1"/>
      <w:marLeft w:val="0"/>
      <w:marRight w:val="0"/>
      <w:marTop w:val="0"/>
      <w:marBottom w:val="0"/>
      <w:divBdr>
        <w:top w:val="none" w:sz="0" w:space="0" w:color="auto"/>
        <w:left w:val="none" w:sz="0" w:space="0" w:color="auto"/>
        <w:bottom w:val="none" w:sz="0" w:space="0" w:color="auto"/>
        <w:right w:val="none" w:sz="0" w:space="0" w:color="auto"/>
      </w:divBdr>
    </w:div>
    <w:div w:id="709233154">
      <w:bodyDiv w:val="1"/>
      <w:marLeft w:val="0"/>
      <w:marRight w:val="0"/>
      <w:marTop w:val="0"/>
      <w:marBottom w:val="0"/>
      <w:divBdr>
        <w:top w:val="none" w:sz="0" w:space="0" w:color="auto"/>
        <w:left w:val="none" w:sz="0" w:space="0" w:color="auto"/>
        <w:bottom w:val="none" w:sz="0" w:space="0" w:color="auto"/>
        <w:right w:val="none" w:sz="0" w:space="0" w:color="auto"/>
      </w:divBdr>
    </w:div>
    <w:div w:id="798501107">
      <w:bodyDiv w:val="1"/>
      <w:marLeft w:val="0"/>
      <w:marRight w:val="0"/>
      <w:marTop w:val="0"/>
      <w:marBottom w:val="0"/>
      <w:divBdr>
        <w:top w:val="none" w:sz="0" w:space="0" w:color="auto"/>
        <w:left w:val="none" w:sz="0" w:space="0" w:color="auto"/>
        <w:bottom w:val="none" w:sz="0" w:space="0" w:color="auto"/>
        <w:right w:val="none" w:sz="0" w:space="0" w:color="auto"/>
      </w:divBdr>
    </w:div>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inton@psc.state.fl.u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loridapsc.com/Conferences/AudioVideoEventCoverage" TargetMode="External"/><Relationship Id="rId12" Type="http://schemas.openxmlformats.org/officeDocument/2006/relationships/hyperlink" Target="http://www.floridaps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loridapsc.com/Conferences/AudioVideoEventCoverag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hinton@psc.state.fl.us" TargetMode="External"/><Relationship Id="rId4" Type="http://schemas.openxmlformats.org/officeDocument/2006/relationships/webSettings" Target="webSettings.xml"/><Relationship Id="rId9" Type="http://schemas.openxmlformats.org/officeDocument/2006/relationships/hyperlink" Target="mailto:aharper@psc.state.fl.u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4</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2020-09-04T13:03:00Z</dcterms:created>
  <dcterms:modified xsi:type="dcterms:W3CDTF">2020-09-04T16:00:00Z</dcterms:modified>
</cp:coreProperties>
</file>