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FA0CC" w14:textId="77777777" w:rsidR="00CB5276" w:rsidRDefault="008A0A44" w:rsidP="008A0A44">
      <w:pPr>
        <w:pStyle w:val="OrderHeading"/>
      </w:pPr>
      <w:r>
        <w:t>BEFORE THE FLORIDA PUBLIC SERVICE COMMISSION</w:t>
      </w:r>
    </w:p>
    <w:p w14:paraId="01B879F8" w14:textId="77777777" w:rsidR="008A0A44" w:rsidRDefault="008A0A44" w:rsidP="008A0A44">
      <w:pPr>
        <w:pStyle w:val="OrderBody"/>
      </w:pPr>
    </w:p>
    <w:p w14:paraId="1D2BD9FD" w14:textId="77777777" w:rsidR="008A0A44" w:rsidRDefault="008A0A44" w:rsidP="008A0A44">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A0A44" w:rsidRPr="00C63FCF" w14:paraId="32DD2C28" w14:textId="77777777" w:rsidTr="00C63FCF">
        <w:trPr>
          <w:trHeight w:val="828"/>
        </w:trPr>
        <w:tc>
          <w:tcPr>
            <w:tcW w:w="4788" w:type="dxa"/>
            <w:tcBorders>
              <w:bottom w:val="single" w:sz="8" w:space="0" w:color="auto"/>
              <w:right w:val="double" w:sz="6" w:space="0" w:color="auto"/>
            </w:tcBorders>
            <w:shd w:val="clear" w:color="auto" w:fill="auto"/>
          </w:tcPr>
          <w:p w14:paraId="36568FE9" w14:textId="77777777" w:rsidR="008A0A44" w:rsidRDefault="008A0A44" w:rsidP="00C63FCF">
            <w:pPr>
              <w:pStyle w:val="OrderBody"/>
              <w:tabs>
                <w:tab w:val="center" w:pos="4320"/>
                <w:tab w:val="right" w:pos="8640"/>
              </w:tabs>
              <w:jc w:val="left"/>
            </w:pPr>
            <w:r>
              <w:t xml:space="preserve">In re: </w:t>
            </w:r>
            <w:bookmarkStart w:id="0" w:name="SSInRe"/>
            <w:bookmarkEnd w:id="0"/>
            <w:r>
              <w:t>Petition for limited proceeding to true-up first and second SoBRA, by Tampa Electric Company.</w:t>
            </w:r>
          </w:p>
        </w:tc>
        <w:tc>
          <w:tcPr>
            <w:tcW w:w="4788" w:type="dxa"/>
            <w:tcBorders>
              <w:left w:val="double" w:sz="6" w:space="0" w:color="auto"/>
            </w:tcBorders>
            <w:shd w:val="clear" w:color="auto" w:fill="auto"/>
          </w:tcPr>
          <w:p w14:paraId="31DBB5B0" w14:textId="77777777" w:rsidR="008A0A44" w:rsidRDefault="008A0A44" w:rsidP="008A0A44">
            <w:pPr>
              <w:pStyle w:val="OrderBody"/>
            </w:pPr>
            <w:r>
              <w:t xml:space="preserve">DOCKET NO. </w:t>
            </w:r>
            <w:bookmarkStart w:id="1" w:name="SSDocketNo"/>
            <w:bookmarkEnd w:id="1"/>
            <w:r>
              <w:t>20200144-EI</w:t>
            </w:r>
          </w:p>
          <w:p w14:paraId="54D5E4D2" w14:textId="024434BE" w:rsidR="008A0A44" w:rsidRDefault="008A0A44" w:rsidP="00C63FCF">
            <w:pPr>
              <w:pStyle w:val="OrderBody"/>
              <w:tabs>
                <w:tab w:val="center" w:pos="4320"/>
                <w:tab w:val="right" w:pos="8640"/>
              </w:tabs>
              <w:jc w:val="left"/>
            </w:pPr>
            <w:r>
              <w:t xml:space="preserve">ORDER NO. </w:t>
            </w:r>
            <w:bookmarkStart w:id="2" w:name="OrderNo0302"/>
            <w:r w:rsidR="00665EEA">
              <w:t>PSC-2020-0303-PAA-EI</w:t>
            </w:r>
            <w:bookmarkEnd w:id="2"/>
          </w:p>
          <w:p w14:paraId="2CB83BDC" w14:textId="1A5308AA" w:rsidR="008A0A44" w:rsidRDefault="008A0A44" w:rsidP="00C63FCF">
            <w:pPr>
              <w:pStyle w:val="OrderBody"/>
              <w:tabs>
                <w:tab w:val="center" w:pos="4320"/>
                <w:tab w:val="right" w:pos="8640"/>
              </w:tabs>
              <w:jc w:val="left"/>
            </w:pPr>
            <w:r>
              <w:t xml:space="preserve">ISSUED: </w:t>
            </w:r>
            <w:r w:rsidR="00665EEA">
              <w:t>September 4, 2020</w:t>
            </w:r>
          </w:p>
        </w:tc>
      </w:tr>
    </w:tbl>
    <w:p w14:paraId="69F3CE13" w14:textId="77777777" w:rsidR="008A0A44" w:rsidRDefault="008A0A44" w:rsidP="008A0A44"/>
    <w:p w14:paraId="49359D0C" w14:textId="77777777" w:rsidR="008A0A44" w:rsidRDefault="008A0A44" w:rsidP="008A0A44"/>
    <w:p w14:paraId="28D6AFA6" w14:textId="77777777" w:rsidR="008A0A44" w:rsidRDefault="008A0A44" w:rsidP="00B67A43">
      <w:pPr>
        <w:ind w:firstLine="720"/>
        <w:jc w:val="both"/>
      </w:pPr>
      <w:bookmarkStart w:id="3" w:name="Commissioners"/>
      <w:bookmarkEnd w:id="3"/>
      <w:r>
        <w:t>The following Commissioners participated in the disposition of this matter:</w:t>
      </w:r>
    </w:p>
    <w:p w14:paraId="4F1D486C" w14:textId="77777777" w:rsidR="008A0A44" w:rsidRDefault="008A0A44" w:rsidP="00B67A43"/>
    <w:p w14:paraId="31703E43" w14:textId="77777777" w:rsidR="008A0A44" w:rsidRDefault="008A0A44" w:rsidP="00B67A43">
      <w:pPr>
        <w:jc w:val="center"/>
      </w:pPr>
      <w:r>
        <w:t>GARY F. CLARK, Chairman</w:t>
      </w:r>
    </w:p>
    <w:p w14:paraId="3A1160D0" w14:textId="77777777" w:rsidR="008A0A44" w:rsidRDefault="008A0A44" w:rsidP="00B67A43">
      <w:pPr>
        <w:jc w:val="center"/>
      </w:pPr>
      <w:r>
        <w:t>ART GRAHAM</w:t>
      </w:r>
    </w:p>
    <w:p w14:paraId="47BBE88C" w14:textId="77777777" w:rsidR="008A0A44" w:rsidRDefault="008A0A44" w:rsidP="00B67A43">
      <w:pPr>
        <w:jc w:val="center"/>
      </w:pPr>
      <w:r>
        <w:t>JULIE I. BROWN</w:t>
      </w:r>
    </w:p>
    <w:p w14:paraId="0ED52CA9" w14:textId="77777777" w:rsidR="008A0A44" w:rsidRDefault="008A0A44" w:rsidP="00B67A43">
      <w:pPr>
        <w:jc w:val="center"/>
      </w:pPr>
      <w:r>
        <w:t>DONALD J. POLMANN</w:t>
      </w:r>
    </w:p>
    <w:p w14:paraId="231F1528" w14:textId="77777777" w:rsidR="008A0A44" w:rsidRDefault="008A0A44" w:rsidP="00B67A43">
      <w:pPr>
        <w:jc w:val="center"/>
      </w:pPr>
      <w:r>
        <w:t>ANDREW GILES FAY</w:t>
      </w:r>
    </w:p>
    <w:p w14:paraId="7A7B5720" w14:textId="77777777" w:rsidR="008A0A44" w:rsidRDefault="008A0A44" w:rsidP="00B67A43"/>
    <w:p w14:paraId="68CA5E49" w14:textId="77777777" w:rsidR="00CB5276" w:rsidRDefault="00CB5276">
      <w:pPr>
        <w:pStyle w:val="OrderBody"/>
      </w:pPr>
    </w:p>
    <w:p w14:paraId="368FF382" w14:textId="1F6BA5FD" w:rsidR="00626DF2" w:rsidRPr="003E4B2D" w:rsidRDefault="00626DF2" w:rsidP="00626DF2">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14:paraId="4B7D85A9" w14:textId="77777777" w:rsidR="008A0A44" w:rsidRDefault="008A0A44" w:rsidP="008A0A44">
      <w:pPr>
        <w:pStyle w:val="CenterUnderline"/>
      </w:pPr>
      <w:r>
        <w:t>ORDER</w:t>
      </w:r>
      <w:r w:rsidR="00396070">
        <w:t xml:space="preserve"> GRANTING PETITION TO TRUE-UP FIRST</w:t>
      </w:r>
    </w:p>
    <w:p w14:paraId="297D9085" w14:textId="77777777" w:rsidR="00396070" w:rsidRDefault="00396070" w:rsidP="008A0A44">
      <w:pPr>
        <w:pStyle w:val="CenterUnderline"/>
      </w:pPr>
      <w:r>
        <w:t>AND SECOND SOBRA, BY TAMPA ELECTRIC COMPANY</w:t>
      </w:r>
    </w:p>
    <w:p w14:paraId="511DF5EA" w14:textId="77777777" w:rsidR="00396070" w:rsidRDefault="00396070" w:rsidP="008A0A44">
      <w:pPr>
        <w:pStyle w:val="CenterUnderline"/>
      </w:pPr>
    </w:p>
    <w:p w14:paraId="056FE34F" w14:textId="77777777" w:rsidR="00396070" w:rsidRDefault="008A0A44" w:rsidP="00396070">
      <w:pPr>
        <w:pStyle w:val="OrderBody"/>
      </w:pPr>
      <w:r>
        <w:t>BY THE COMMISSION:</w:t>
      </w:r>
    </w:p>
    <w:p w14:paraId="30700440" w14:textId="77777777" w:rsidR="00396070" w:rsidRDefault="00396070" w:rsidP="00396070">
      <w:pPr>
        <w:pStyle w:val="OrderBody"/>
      </w:pPr>
    </w:p>
    <w:p w14:paraId="545FC7B7" w14:textId="77777777" w:rsidR="00626DF2" w:rsidRDefault="00626DF2" w:rsidP="00626DF2">
      <w:pPr>
        <w:pStyle w:val="OrderBody"/>
        <w:ind w:firstLine="720"/>
      </w:pPr>
      <w:r w:rsidRPr="003E4B2D">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Pr="003E4B2D">
        <w:t>.</w:t>
      </w:r>
      <w:bookmarkStart w:id="4" w:name="OrderText"/>
      <w:bookmarkEnd w:id="4"/>
    </w:p>
    <w:p w14:paraId="797DA7B8" w14:textId="77777777" w:rsidR="00626DF2" w:rsidRDefault="00626DF2" w:rsidP="00626DF2">
      <w:pPr>
        <w:pStyle w:val="OrderBody"/>
      </w:pPr>
    </w:p>
    <w:p w14:paraId="649841CA" w14:textId="77777777" w:rsidR="00626DF2" w:rsidRPr="00E116A6" w:rsidRDefault="00626DF2" w:rsidP="00626DF2">
      <w:pPr>
        <w:keepNext/>
        <w:spacing w:after="240"/>
        <w:jc w:val="center"/>
        <w:outlineLvl w:val="0"/>
        <w:rPr>
          <w:bCs/>
          <w:kern w:val="32"/>
          <w:szCs w:val="32"/>
          <w:u w:val="single"/>
        </w:rPr>
      </w:pPr>
      <w:r w:rsidRPr="00E116A6">
        <w:rPr>
          <w:bCs/>
          <w:kern w:val="32"/>
          <w:szCs w:val="32"/>
          <w:u w:val="single"/>
        </w:rPr>
        <w:t>Background</w:t>
      </w:r>
      <w:r w:rsidRPr="00E116A6">
        <w:rPr>
          <w:bCs/>
          <w:kern w:val="32"/>
          <w:szCs w:val="32"/>
          <w:u w:val="single"/>
        </w:rPr>
        <w:fldChar w:fldCharType="begin"/>
      </w:r>
      <w:r w:rsidRPr="00E116A6">
        <w:rPr>
          <w:bCs/>
          <w:kern w:val="32"/>
          <w:szCs w:val="32"/>
          <w:u w:val="single"/>
        </w:rPr>
        <w:instrText xml:space="preserve"> TC  "</w:instrText>
      </w:r>
      <w:r w:rsidRPr="00E116A6">
        <w:rPr>
          <w:bCs/>
          <w:kern w:val="32"/>
          <w:szCs w:val="32"/>
          <w:u w:val="single"/>
        </w:rPr>
        <w:tab/>
      </w:r>
      <w:bookmarkStart w:id="5" w:name="_Toc94516455"/>
      <w:r w:rsidRPr="00E116A6">
        <w:rPr>
          <w:bCs/>
          <w:kern w:val="32"/>
          <w:szCs w:val="32"/>
          <w:u w:val="single"/>
        </w:rPr>
        <w:instrText>Case Background</w:instrText>
      </w:r>
      <w:bookmarkEnd w:id="5"/>
      <w:r w:rsidRPr="00E116A6">
        <w:rPr>
          <w:bCs/>
          <w:kern w:val="32"/>
          <w:szCs w:val="32"/>
          <w:u w:val="single"/>
        </w:rPr>
        <w:instrText xml:space="preserve">" \l 1 </w:instrText>
      </w:r>
      <w:r w:rsidRPr="00E116A6">
        <w:rPr>
          <w:bCs/>
          <w:kern w:val="32"/>
          <w:szCs w:val="32"/>
          <w:u w:val="single"/>
        </w:rPr>
        <w:fldChar w:fldCharType="end"/>
      </w:r>
    </w:p>
    <w:p w14:paraId="4020DDA4" w14:textId="12AA4C92" w:rsidR="008A0A44" w:rsidRPr="008A0A44" w:rsidRDefault="00626DF2" w:rsidP="008A0A44">
      <w:pPr>
        <w:spacing w:after="240"/>
        <w:jc w:val="both"/>
      </w:pPr>
      <w:r>
        <w:tab/>
      </w:r>
      <w:r w:rsidR="008A0A44" w:rsidRPr="008A0A44">
        <w:t xml:space="preserve">By Order No. PSC-2017-0456-S-EI, issued on November 27, 2017, </w:t>
      </w:r>
      <w:r w:rsidR="006B0096">
        <w:t>we</w:t>
      </w:r>
      <w:r w:rsidR="008A0A44" w:rsidRPr="008A0A44">
        <w:t xml:space="preserve"> approved Tampa Electric Company’s (TECO or Company) Amended and Restated Stipulation and Settlement Agreement (2017 Settlement).</w:t>
      </w:r>
      <w:r w:rsidR="008A0A44" w:rsidRPr="008A0A44">
        <w:rPr>
          <w:vertAlign w:val="superscript"/>
        </w:rPr>
        <w:footnoteReference w:id="1"/>
      </w:r>
      <w:r w:rsidR="008A0A44" w:rsidRPr="008A0A44">
        <w:t xml:space="preserve"> The 2017 Settlement allows for the inclusion of solar projects that meet certain criteria into base rates through a Solar Base Rate Adjustment (SoBRA) mechanism.</w:t>
      </w:r>
    </w:p>
    <w:p w14:paraId="47E3AEB3" w14:textId="73F40877" w:rsidR="008A0A44" w:rsidRPr="008A0A44" w:rsidRDefault="008A0A44" w:rsidP="008A0A44">
      <w:pPr>
        <w:spacing w:after="240"/>
        <w:jc w:val="both"/>
      </w:pPr>
      <w:r>
        <w:tab/>
      </w:r>
      <w:r w:rsidRPr="008A0A44">
        <w:t xml:space="preserve">On June 5, 2018, </w:t>
      </w:r>
      <w:r w:rsidR="006B0096">
        <w:t>we</w:t>
      </w:r>
      <w:r w:rsidRPr="008A0A44">
        <w:t xml:space="preserve"> approved TECO’s First SoBRA in Order No. PSC-2018-0288-FOF-EI.</w:t>
      </w:r>
      <w:r w:rsidRPr="008A0A44">
        <w:rPr>
          <w:vertAlign w:val="superscript"/>
        </w:rPr>
        <w:footnoteReference w:id="2"/>
      </w:r>
      <w:r w:rsidRPr="008A0A44">
        <w:t xml:space="preserve"> The First SoBRA consisted of two solar projects, Payne Creek and Balm, with a total installed capacity of 144.7 megawatts (MW). The base rate increase associated with the First </w:t>
      </w:r>
      <w:r w:rsidRPr="008A0A44">
        <w:lastRenderedPageBreak/>
        <w:t xml:space="preserve">SoBRA went into effect September 1, 2018. On December 7, 2018, </w:t>
      </w:r>
      <w:r w:rsidR="006B0096">
        <w:t>we</w:t>
      </w:r>
      <w:r w:rsidRPr="008A0A44">
        <w:t xml:space="preserve"> approved TECO’s Second SoBRA in Order No. PSC-2018-0571-FOF-EI.</w:t>
      </w:r>
      <w:r w:rsidRPr="008A0A44">
        <w:rPr>
          <w:vertAlign w:val="superscript"/>
        </w:rPr>
        <w:footnoteReference w:id="3"/>
      </w:r>
      <w:r w:rsidRPr="008A0A44">
        <w:t xml:space="preserve"> The Second SoBRA consisted of five solar projects, Lithia, Grange Hall, Bonnie Mine, Peace Creek, and Lake Hancock, with a total installed capacity of 261.3 MW. The base rate increase associated with the Second SoBRA went into effect January 1, 2019.</w:t>
      </w:r>
    </w:p>
    <w:p w14:paraId="04B1E5DE" w14:textId="77777777" w:rsidR="00980F50" w:rsidRDefault="008A0A44" w:rsidP="00980F50">
      <w:pPr>
        <w:spacing w:after="240"/>
        <w:jc w:val="both"/>
      </w:pPr>
      <w:r>
        <w:tab/>
      </w:r>
      <w:r w:rsidRPr="008A0A44">
        <w:t xml:space="preserve">On April 30, 2020, TECO filed a petition for a true-up of the First and Second SoBRAs. </w:t>
      </w:r>
      <w:r w:rsidR="007A17E5">
        <w:t xml:space="preserve">We have </w:t>
      </w:r>
      <w:r w:rsidRPr="008A0A44">
        <w:t>jurisdiction pursuant to Sections 366.06 and 366.076, Florida Statutes (F.S.).</w:t>
      </w:r>
    </w:p>
    <w:p w14:paraId="37CC2B26" w14:textId="73F5B69D" w:rsidR="00980F50" w:rsidRPr="00980F50" w:rsidRDefault="00980F50" w:rsidP="00980F50">
      <w:pPr>
        <w:spacing w:after="240"/>
        <w:jc w:val="center"/>
      </w:pPr>
      <w:r>
        <w:rPr>
          <w:u w:val="single"/>
        </w:rPr>
        <w:t>D</w:t>
      </w:r>
      <w:r w:rsidR="006770FD">
        <w:rPr>
          <w:u w:val="single"/>
        </w:rPr>
        <w:t>ecision</w:t>
      </w:r>
    </w:p>
    <w:p w14:paraId="163CD3B5" w14:textId="16F32BE8" w:rsidR="006770FD" w:rsidRPr="006770FD" w:rsidRDefault="006770FD" w:rsidP="00E32FE9">
      <w:pPr>
        <w:pStyle w:val="ListParagraph"/>
        <w:numPr>
          <w:ilvl w:val="0"/>
          <w:numId w:val="1"/>
        </w:numPr>
        <w:spacing w:after="240"/>
        <w:jc w:val="both"/>
        <w:rPr>
          <w:bCs/>
          <w:iCs/>
          <w:szCs w:val="28"/>
        </w:rPr>
      </w:pPr>
      <w:r>
        <w:rPr>
          <w:bCs/>
          <w:iCs/>
          <w:szCs w:val="28"/>
        </w:rPr>
        <w:t>Actual Costs for TECO’s First and Second SoBRA Projects</w:t>
      </w:r>
    </w:p>
    <w:p w14:paraId="2BB77EB4" w14:textId="77777777" w:rsidR="008A0A44" w:rsidRPr="008A0A44" w:rsidRDefault="008A0A44" w:rsidP="008A0A44">
      <w:pPr>
        <w:pBdr>
          <w:top w:val="nil"/>
          <w:left w:val="nil"/>
          <w:bottom w:val="nil"/>
          <w:right w:val="nil"/>
          <w:between w:val="nil"/>
        </w:pBdr>
        <w:spacing w:after="240"/>
        <w:jc w:val="both"/>
      </w:pPr>
      <w:r>
        <w:tab/>
      </w:r>
      <w:r w:rsidRPr="008A0A44">
        <w:t> The 2017 Settlement allows TECO to recover the cost of solar projects that meet certain criteria through a base rate adjustment, using estimated costs and in-service dates with a true-up mechanism. Paragraph 6(c) of the 2017 Settlement states that the SoBRA rate adjustment for each tranche will be implemented on the earliest in-service date specified in paragraph 6(b) and based on estimated installation cost. Each SoBRA rate adjustment will subsequently be trued-up based on actual in-service dates and installation costs. Paragraph 6(d) of the 2017 Settlement specifies a total installed capital cost cap for each project of $1,500/kW</w:t>
      </w:r>
      <w:r w:rsidRPr="008A0A44">
        <w:rPr>
          <w:vertAlign w:val="subscript"/>
        </w:rPr>
        <w:t>ac</w:t>
      </w:r>
      <w:r w:rsidRPr="008A0A44">
        <w:t>.</w:t>
      </w:r>
    </w:p>
    <w:p w14:paraId="398478C9" w14:textId="77777777" w:rsidR="008A0A44" w:rsidRPr="008A0A44" w:rsidRDefault="008A0A44" w:rsidP="008A0A44">
      <w:pPr>
        <w:spacing w:after="240"/>
        <w:jc w:val="both"/>
      </w:pPr>
      <w:r>
        <w:tab/>
      </w:r>
      <w:r w:rsidR="00035826">
        <w:t>We have</w:t>
      </w:r>
      <w:r w:rsidRPr="008A0A44">
        <w:t xml:space="preserve"> reviewed the actual in-service dates and installed cost variances for TECO’s First and Second SoBRA projects</w:t>
      </w:r>
      <w:r w:rsidR="00035826">
        <w:t xml:space="preserve"> and determined that</w:t>
      </w:r>
      <w:r w:rsidRPr="008A0A44">
        <w:t xml:space="preserve"> each project is below the cost cap.</w:t>
      </w:r>
    </w:p>
    <w:p w14:paraId="2A1A961B" w14:textId="77777777" w:rsidR="008A0A44" w:rsidRPr="00035826" w:rsidRDefault="008A0A44" w:rsidP="008A0A44">
      <w:pPr>
        <w:pBdr>
          <w:top w:val="nil"/>
          <w:left w:val="nil"/>
          <w:bottom w:val="nil"/>
          <w:right w:val="nil"/>
          <w:between w:val="nil"/>
        </w:pBdr>
        <w:jc w:val="both"/>
        <w:rPr>
          <w:u w:val="single"/>
        </w:rPr>
      </w:pPr>
      <w:r w:rsidRPr="00035826">
        <w:rPr>
          <w:u w:val="single"/>
        </w:rPr>
        <w:t>In-Service Dates</w:t>
      </w:r>
    </w:p>
    <w:p w14:paraId="58FD508A" w14:textId="77777777" w:rsidR="00035826" w:rsidRPr="008A0A44" w:rsidRDefault="00035826" w:rsidP="008A0A44">
      <w:pPr>
        <w:pBdr>
          <w:top w:val="nil"/>
          <w:left w:val="nil"/>
          <w:bottom w:val="nil"/>
          <w:right w:val="nil"/>
          <w:between w:val="nil"/>
        </w:pBdr>
        <w:jc w:val="both"/>
        <w:rPr>
          <w:rFonts w:ascii="Arial" w:hAnsi="Arial" w:cs="Arial"/>
          <w:b/>
        </w:rPr>
      </w:pPr>
    </w:p>
    <w:p w14:paraId="0907A9F5" w14:textId="1C6A980E" w:rsidR="008A0A44" w:rsidRPr="008A0A44" w:rsidRDefault="0085346E" w:rsidP="008A0A44">
      <w:pPr>
        <w:spacing w:after="240"/>
        <w:jc w:val="both"/>
        <w:rPr>
          <w:b/>
        </w:rPr>
      </w:pPr>
      <w:r>
        <w:tab/>
      </w:r>
      <w:r w:rsidR="008A0A44" w:rsidRPr="008A0A44">
        <w:t>Only two of the seven projects, Payne Creek and Lithia, entered commercial service on their estimated in-service dates. For the remaining five projects, TECO, under its engineering, procurement, and construction (EPC) contracts, sought and received liquidated damages from contractors for performance delays. TECO received a total of $9,170,565 in liquidated damages, which it used to offset lost revenue from delayed in-service dates and to reduce the actual installed costs for solar projects. The estimated and actual in-service dates for each solar project are listed in Table 1.</w:t>
      </w:r>
    </w:p>
    <w:p w14:paraId="6130ED1B" w14:textId="77777777" w:rsidR="00D00C7C" w:rsidRDefault="00D00C7C">
      <w:pPr>
        <w:rPr>
          <w:b/>
        </w:rPr>
      </w:pPr>
      <w:r>
        <w:rPr>
          <w:b/>
        </w:rPr>
        <w:br w:type="page"/>
      </w:r>
    </w:p>
    <w:p w14:paraId="060FDE18" w14:textId="40580430" w:rsidR="008A0A44" w:rsidRPr="00107663" w:rsidRDefault="008A0A44" w:rsidP="008A0A44">
      <w:pPr>
        <w:jc w:val="center"/>
        <w:rPr>
          <w:b/>
        </w:rPr>
      </w:pPr>
      <w:r w:rsidRPr="00107663">
        <w:rPr>
          <w:b/>
        </w:rPr>
        <w:lastRenderedPageBreak/>
        <w:t>Table 1</w:t>
      </w:r>
    </w:p>
    <w:p w14:paraId="29C7FA23" w14:textId="77777777" w:rsidR="008A0A44" w:rsidRPr="008A0A44" w:rsidRDefault="008A0A44" w:rsidP="008A0A44">
      <w:pPr>
        <w:ind w:left="1440" w:firstLine="720"/>
        <w:jc w:val="both"/>
        <w:rPr>
          <w:b/>
        </w:rPr>
      </w:pPr>
      <w:r w:rsidRPr="00107663">
        <w:rPr>
          <w:b/>
        </w:rPr>
        <w:t>In-Service Dates for First and Second SoBRAs</w:t>
      </w:r>
    </w:p>
    <w:tbl>
      <w:tblPr>
        <w:tblW w:w="9360" w:type="dxa"/>
        <w:tblInd w:w="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50"/>
        <w:gridCol w:w="3465"/>
        <w:gridCol w:w="3045"/>
      </w:tblGrid>
      <w:tr w:rsidR="008A0A44" w:rsidRPr="008A0A44" w14:paraId="7CDF3480" w14:textId="77777777" w:rsidTr="00050AE9">
        <w:tc>
          <w:tcPr>
            <w:tcW w:w="2850" w:type="dxa"/>
            <w:shd w:val="clear" w:color="auto" w:fill="auto"/>
            <w:tcMar>
              <w:top w:w="7" w:type="dxa"/>
              <w:left w:w="7" w:type="dxa"/>
              <w:bottom w:w="7" w:type="dxa"/>
              <w:right w:w="7" w:type="dxa"/>
            </w:tcMar>
          </w:tcPr>
          <w:p w14:paraId="77D3EC20" w14:textId="77777777" w:rsidR="008A0A44" w:rsidRPr="008A0A44" w:rsidRDefault="008A0A44" w:rsidP="008A0A44">
            <w:pPr>
              <w:widowControl w:val="0"/>
              <w:pBdr>
                <w:top w:val="nil"/>
                <w:left w:val="nil"/>
                <w:bottom w:val="nil"/>
                <w:right w:val="nil"/>
                <w:between w:val="nil"/>
              </w:pBdr>
              <w:jc w:val="center"/>
              <w:rPr>
                <w:b/>
              </w:rPr>
            </w:pPr>
            <w:r w:rsidRPr="008A0A44">
              <w:rPr>
                <w:b/>
              </w:rPr>
              <w:t xml:space="preserve">Project Name </w:t>
            </w:r>
          </w:p>
        </w:tc>
        <w:tc>
          <w:tcPr>
            <w:tcW w:w="3465" w:type="dxa"/>
            <w:shd w:val="clear" w:color="auto" w:fill="auto"/>
            <w:tcMar>
              <w:top w:w="7" w:type="dxa"/>
              <w:left w:w="7" w:type="dxa"/>
              <w:bottom w:w="7" w:type="dxa"/>
              <w:right w:w="7" w:type="dxa"/>
            </w:tcMar>
          </w:tcPr>
          <w:p w14:paraId="1816788B" w14:textId="77777777" w:rsidR="008A0A44" w:rsidRPr="008A0A44" w:rsidRDefault="008A0A44" w:rsidP="008A0A44">
            <w:pPr>
              <w:widowControl w:val="0"/>
              <w:pBdr>
                <w:top w:val="nil"/>
                <w:left w:val="nil"/>
                <w:bottom w:val="nil"/>
                <w:right w:val="nil"/>
                <w:between w:val="nil"/>
              </w:pBdr>
              <w:jc w:val="center"/>
              <w:rPr>
                <w:b/>
              </w:rPr>
            </w:pPr>
            <w:r w:rsidRPr="008A0A44">
              <w:rPr>
                <w:b/>
              </w:rPr>
              <w:t>Estimated In-Service Date</w:t>
            </w:r>
          </w:p>
        </w:tc>
        <w:tc>
          <w:tcPr>
            <w:tcW w:w="3045" w:type="dxa"/>
            <w:shd w:val="clear" w:color="auto" w:fill="auto"/>
            <w:tcMar>
              <w:top w:w="7" w:type="dxa"/>
              <w:left w:w="7" w:type="dxa"/>
              <w:bottom w:w="7" w:type="dxa"/>
              <w:right w:w="7" w:type="dxa"/>
            </w:tcMar>
          </w:tcPr>
          <w:p w14:paraId="311B3C25" w14:textId="77777777" w:rsidR="008A0A44" w:rsidRPr="008A0A44" w:rsidRDefault="008A0A44" w:rsidP="008A0A44">
            <w:pPr>
              <w:widowControl w:val="0"/>
              <w:pBdr>
                <w:top w:val="nil"/>
                <w:left w:val="nil"/>
                <w:bottom w:val="nil"/>
                <w:right w:val="nil"/>
                <w:between w:val="nil"/>
              </w:pBdr>
              <w:jc w:val="center"/>
              <w:rPr>
                <w:b/>
              </w:rPr>
            </w:pPr>
            <w:r w:rsidRPr="008A0A44">
              <w:rPr>
                <w:b/>
              </w:rPr>
              <w:t>Actual In-Service Date</w:t>
            </w:r>
          </w:p>
        </w:tc>
      </w:tr>
      <w:tr w:rsidR="008A0A44" w:rsidRPr="008A0A44" w14:paraId="5B002FC7" w14:textId="77777777" w:rsidTr="00050AE9">
        <w:tc>
          <w:tcPr>
            <w:tcW w:w="9360" w:type="dxa"/>
            <w:gridSpan w:val="3"/>
            <w:shd w:val="clear" w:color="auto" w:fill="auto"/>
            <w:tcMar>
              <w:top w:w="7" w:type="dxa"/>
              <w:left w:w="7" w:type="dxa"/>
              <w:bottom w:w="7" w:type="dxa"/>
              <w:right w:w="7" w:type="dxa"/>
            </w:tcMar>
          </w:tcPr>
          <w:p w14:paraId="19EE0345" w14:textId="77777777" w:rsidR="008A0A44" w:rsidRPr="008A0A44" w:rsidRDefault="008A0A44" w:rsidP="008A0A44">
            <w:pPr>
              <w:widowControl w:val="0"/>
              <w:pBdr>
                <w:top w:val="nil"/>
                <w:left w:val="nil"/>
                <w:bottom w:val="nil"/>
                <w:right w:val="nil"/>
                <w:between w:val="nil"/>
              </w:pBdr>
              <w:jc w:val="center"/>
              <w:rPr>
                <w:b/>
              </w:rPr>
            </w:pPr>
            <w:r w:rsidRPr="008A0A44">
              <w:rPr>
                <w:b/>
              </w:rPr>
              <w:t xml:space="preserve">First SoBRA </w:t>
            </w:r>
          </w:p>
        </w:tc>
      </w:tr>
      <w:tr w:rsidR="008A0A44" w:rsidRPr="008A0A44" w14:paraId="632E766F" w14:textId="77777777" w:rsidTr="00050AE9">
        <w:tc>
          <w:tcPr>
            <w:tcW w:w="2850" w:type="dxa"/>
            <w:shd w:val="clear" w:color="auto" w:fill="auto"/>
            <w:tcMar>
              <w:top w:w="7" w:type="dxa"/>
              <w:left w:w="7" w:type="dxa"/>
              <w:bottom w:w="7" w:type="dxa"/>
              <w:right w:w="7" w:type="dxa"/>
            </w:tcMar>
          </w:tcPr>
          <w:p w14:paraId="3135CA99" w14:textId="77777777" w:rsidR="008A0A44" w:rsidRPr="008A0A44" w:rsidRDefault="008A0A44" w:rsidP="008A0A44">
            <w:pPr>
              <w:widowControl w:val="0"/>
              <w:rPr>
                <w:sz w:val="22"/>
                <w:szCs w:val="22"/>
              </w:rPr>
            </w:pPr>
            <w:r w:rsidRPr="008A0A44">
              <w:rPr>
                <w:sz w:val="22"/>
                <w:szCs w:val="22"/>
              </w:rPr>
              <w:t>Payne Creek Solar</w:t>
            </w:r>
          </w:p>
        </w:tc>
        <w:tc>
          <w:tcPr>
            <w:tcW w:w="3465" w:type="dxa"/>
            <w:shd w:val="clear" w:color="auto" w:fill="auto"/>
            <w:tcMar>
              <w:top w:w="7" w:type="dxa"/>
              <w:left w:w="7" w:type="dxa"/>
              <w:bottom w:w="7" w:type="dxa"/>
              <w:right w:w="7" w:type="dxa"/>
            </w:tcMar>
          </w:tcPr>
          <w:p w14:paraId="77AA193C" w14:textId="77777777" w:rsidR="008A0A44" w:rsidRPr="008A0A44" w:rsidRDefault="008A0A44" w:rsidP="008A0A44">
            <w:pPr>
              <w:widowControl w:val="0"/>
            </w:pPr>
            <w:r w:rsidRPr="008A0A44">
              <w:rPr>
                <w:sz w:val="22"/>
                <w:szCs w:val="22"/>
              </w:rPr>
              <w:t>September 1, 2018</w:t>
            </w:r>
          </w:p>
        </w:tc>
        <w:tc>
          <w:tcPr>
            <w:tcW w:w="3045" w:type="dxa"/>
            <w:shd w:val="clear" w:color="auto" w:fill="auto"/>
            <w:tcMar>
              <w:top w:w="7" w:type="dxa"/>
              <w:left w:w="7" w:type="dxa"/>
              <w:bottom w:w="7" w:type="dxa"/>
              <w:right w:w="7" w:type="dxa"/>
            </w:tcMar>
          </w:tcPr>
          <w:p w14:paraId="539701D7" w14:textId="77777777" w:rsidR="008A0A44" w:rsidRPr="008A0A44" w:rsidRDefault="008A0A44" w:rsidP="008A0A44">
            <w:pPr>
              <w:widowControl w:val="0"/>
              <w:rPr>
                <w:sz w:val="22"/>
                <w:szCs w:val="22"/>
              </w:rPr>
            </w:pPr>
            <w:r w:rsidRPr="008A0A44">
              <w:rPr>
                <w:sz w:val="22"/>
                <w:szCs w:val="22"/>
              </w:rPr>
              <w:t>September 1, 2018</w:t>
            </w:r>
          </w:p>
        </w:tc>
      </w:tr>
      <w:tr w:rsidR="008A0A44" w:rsidRPr="008A0A44" w14:paraId="65F4612A" w14:textId="77777777" w:rsidTr="00050AE9">
        <w:tc>
          <w:tcPr>
            <w:tcW w:w="2850" w:type="dxa"/>
            <w:shd w:val="clear" w:color="auto" w:fill="auto"/>
            <w:tcMar>
              <w:top w:w="7" w:type="dxa"/>
              <w:left w:w="7" w:type="dxa"/>
              <w:bottom w:w="7" w:type="dxa"/>
              <w:right w:w="7" w:type="dxa"/>
            </w:tcMar>
          </w:tcPr>
          <w:p w14:paraId="08827EA8" w14:textId="77777777" w:rsidR="008A0A44" w:rsidRPr="008A0A44" w:rsidRDefault="008A0A44" w:rsidP="008A0A44">
            <w:pPr>
              <w:widowControl w:val="0"/>
              <w:rPr>
                <w:sz w:val="22"/>
                <w:szCs w:val="22"/>
              </w:rPr>
            </w:pPr>
            <w:r w:rsidRPr="008A0A44">
              <w:rPr>
                <w:sz w:val="22"/>
                <w:szCs w:val="22"/>
              </w:rPr>
              <w:t>Balm Solar</w:t>
            </w:r>
          </w:p>
        </w:tc>
        <w:tc>
          <w:tcPr>
            <w:tcW w:w="3465" w:type="dxa"/>
            <w:shd w:val="clear" w:color="auto" w:fill="auto"/>
            <w:tcMar>
              <w:top w:w="7" w:type="dxa"/>
              <w:left w:w="7" w:type="dxa"/>
              <w:bottom w:w="7" w:type="dxa"/>
              <w:right w:w="7" w:type="dxa"/>
            </w:tcMar>
          </w:tcPr>
          <w:p w14:paraId="1141AFF3" w14:textId="77777777" w:rsidR="008A0A44" w:rsidRPr="008A0A44" w:rsidRDefault="008A0A44" w:rsidP="008A0A44">
            <w:pPr>
              <w:widowControl w:val="0"/>
            </w:pPr>
            <w:r w:rsidRPr="008A0A44">
              <w:rPr>
                <w:sz w:val="22"/>
                <w:szCs w:val="22"/>
              </w:rPr>
              <w:t>September 1, 2018</w:t>
            </w:r>
          </w:p>
        </w:tc>
        <w:tc>
          <w:tcPr>
            <w:tcW w:w="3045" w:type="dxa"/>
            <w:shd w:val="clear" w:color="auto" w:fill="auto"/>
            <w:tcMar>
              <w:top w:w="7" w:type="dxa"/>
              <w:left w:w="7" w:type="dxa"/>
              <w:bottom w:w="7" w:type="dxa"/>
              <w:right w:w="7" w:type="dxa"/>
            </w:tcMar>
          </w:tcPr>
          <w:p w14:paraId="2007CA9B" w14:textId="77777777" w:rsidR="008A0A44" w:rsidRPr="008A0A44" w:rsidRDefault="008A0A44" w:rsidP="008A0A44">
            <w:pPr>
              <w:widowControl w:val="0"/>
              <w:rPr>
                <w:sz w:val="22"/>
                <w:szCs w:val="22"/>
              </w:rPr>
            </w:pPr>
            <w:r w:rsidRPr="008A0A44">
              <w:rPr>
                <w:sz w:val="22"/>
                <w:szCs w:val="22"/>
              </w:rPr>
              <w:t>September 27, 2018</w:t>
            </w:r>
          </w:p>
        </w:tc>
      </w:tr>
      <w:tr w:rsidR="008A0A44" w:rsidRPr="008A0A44" w14:paraId="25558D53" w14:textId="77777777" w:rsidTr="00050AE9">
        <w:trPr>
          <w:trHeight w:val="254"/>
        </w:trPr>
        <w:tc>
          <w:tcPr>
            <w:tcW w:w="9360" w:type="dxa"/>
            <w:gridSpan w:val="3"/>
            <w:shd w:val="clear" w:color="auto" w:fill="auto"/>
            <w:tcMar>
              <w:top w:w="7" w:type="dxa"/>
              <w:left w:w="7" w:type="dxa"/>
              <w:bottom w:w="7" w:type="dxa"/>
              <w:right w:w="7" w:type="dxa"/>
            </w:tcMar>
          </w:tcPr>
          <w:p w14:paraId="6B4085AF" w14:textId="77777777" w:rsidR="008A0A44" w:rsidRPr="008A0A44" w:rsidRDefault="008A0A44" w:rsidP="008A0A44">
            <w:pPr>
              <w:widowControl w:val="0"/>
              <w:pBdr>
                <w:top w:val="nil"/>
                <w:left w:val="nil"/>
                <w:bottom w:val="nil"/>
                <w:right w:val="nil"/>
                <w:between w:val="nil"/>
              </w:pBdr>
              <w:jc w:val="center"/>
              <w:rPr>
                <w:b/>
              </w:rPr>
            </w:pPr>
            <w:r w:rsidRPr="008A0A44">
              <w:rPr>
                <w:b/>
              </w:rPr>
              <w:t>Second SoBRA</w:t>
            </w:r>
          </w:p>
        </w:tc>
      </w:tr>
      <w:tr w:rsidR="008A0A44" w:rsidRPr="008A0A44" w14:paraId="4F0996E9" w14:textId="77777777" w:rsidTr="00050AE9">
        <w:tc>
          <w:tcPr>
            <w:tcW w:w="2850" w:type="dxa"/>
            <w:shd w:val="clear" w:color="auto" w:fill="auto"/>
            <w:tcMar>
              <w:top w:w="7" w:type="dxa"/>
              <w:left w:w="7" w:type="dxa"/>
              <w:bottom w:w="7" w:type="dxa"/>
              <w:right w:w="7" w:type="dxa"/>
            </w:tcMar>
          </w:tcPr>
          <w:p w14:paraId="5E1B81A4" w14:textId="77777777" w:rsidR="008A0A44" w:rsidRPr="008A0A44" w:rsidRDefault="008A0A44" w:rsidP="008A0A44">
            <w:pPr>
              <w:widowControl w:val="0"/>
              <w:rPr>
                <w:sz w:val="22"/>
                <w:szCs w:val="22"/>
              </w:rPr>
            </w:pPr>
            <w:r w:rsidRPr="008A0A44">
              <w:rPr>
                <w:sz w:val="22"/>
                <w:szCs w:val="22"/>
              </w:rPr>
              <w:t>Lithia Solar</w:t>
            </w:r>
          </w:p>
        </w:tc>
        <w:tc>
          <w:tcPr>
            <w:tcW w:w="3465" w:type="dxa"/>
            <w:shd w:val="clear" w:color="auto" w:fill="auto"/>
            <w:tcMar>
              <w:top w:w="7" w:type="dxa"/>
              <w:left w:w="7" w:type="dxa"/>
              <w:bottom w:w="7" w:type="dxa"/>
              <w:right w:w="7" w:type="dxa"/>
            </w:tcMar>
          </w:tcPr>
          <w:p w14:paraId="60495E46" w14:textId="77777777" w:rsidR="008A0A44" w:rsidRPr="008A0A44" w:rsidRDefault="008A0A44" w:rsidP="008A0A44">
            <w:pPr>
              <w:widowControl w:val="0"/>
            </w:pPr>
            <w:r w:rsidRPr="008A0A44">
              <w:rPr>
                <w:sz w:val="22"/>
                <w:szCs w:val="22"/>
              </w:rPr>
              <w:t>January 1, 2019</w:t>
            </w:r>
          </w:p>
        </w:tc>
        <w:tc>
          <w:tcPr>
            <w:tcW w:w="3045" w:type="dxa"/>
            <w:shd w:val="clear" w:color="auto" w:fill="auto"/>
            <w:tcMar>
              <w:top w:w="7" w:type="dxa"/>
              <w:left w:w="7" w:type="dxa"/>
              <w:bottom w:w="7" w:type="dxa"/>
              <w:right w:w="7" w:type="dxa"/>
            </w:tcMar>
          </w:tcPr>
          <w:p w14:paraId="79B27A45" w14:textId="77777777" w:rsidR="008A0A44" w:rsidRPr="008A0A44" w:rsidRDefault="008A0A44" w:rsidP="008A0A44">
            <w:pPr>
              <w:widowControl w:val="0"/>
              <w:rPr>
                <w:sz w:val="22"/>
                <w:szCs w:val="22"/>
              </w:rPr>
            </w:pPr>
            <w:r w:rsidRPr="008A0A44">
              <w:rPr>
                <w:sz w:val="22"/>
                <w:szCs w:val="22"/>
              </w:rPr>
              <w:t>January 1, 2019</w:t>
            </w:r>
          </w:p>
        </w:tc>
      </w:tr>
      <w:tr w:rsidR="008A0A44" w:rsidRPr="008A0A44" w14:paraId="7C1CC607" w14:textId="77777777" w:rsidTr="00050AE9">
        <w:tc>
          <w:tcPr>
            <w:tcW w:w="2850" w:type="dxa"/>
            <w:shd w:val="clear" w:color="auto" w:fill="auto"/>
            <w:tcMar>
              <w:top w:w="7" w:type="dxa"/>
              <w:left w:w="7" w:type="dxa"/>
              <w:bottom w:w="7" w:type="dxa"/>
              <w:right w:w="7" w:type="dxa"/>
            </w:tcMar>
          </w:tcPr>
          <w:p w14:paraId="3DEF4D93" w14:textId="77777777" w:rsidR="008A0A44" w:rsidRPr="008A0A44" w:rsidRDefault="008A0A44" w:rsidP="008A0A44">
            <w:pPr>
              <w:widowControl w:val="0"/>
              <w:rPr>
                <w:sz w:val="22"/>
                <w:szCs w:val="22"/>
              </w:rPr>
            </w:pPr>
            <w:r w:rsidRPr="008A0A44">
              <w:rPr>
                <w:sz w:val="22"/>
                <w:szCs w:val="22"/>
              </w:rPr>
              <w:t>Grange Hall Solar</w:t>
            </w:r>
          </w:p>
        </w:tc>
        <w:tc>
          <w:tcPr>
            <w:tcW w:w="3465" w:type="dxa"/>
            <w:shd w:val="clear" w:color="auto" w:fill="auto"/>
            <w:tcMar>
              <w:top w:w="7" w:type="dxa"/>
              <w:left w:w="7" w:type="dxa"/>
              <w:bottom w:w="7" w:type="dxa"/>
              <w:right w:w="7" w:type="dxa"/>
            </w:tcMar>
          </w:tcPr>
          <w:p w14:paraId="207FCD95" w14:textId="77777777" w:rsidR="008A0A44" w:rsidRPr="008A0A44" w:rsidRDefault="008A0A44" w:rsidP="008A0A44">
            <w:pPr>
              <w:widowControl w:val="0"/>
            </w:pPr>
            <w:r w:rsidRPr="008A0A44">
              <w:rPr>
                <w:sz w:val="22"/>
                <w:szCs w:val="22"/>
              </w:rPr>
              <w:t>January 1, 2019</w:t>
            </w:r>
          </w:p>
        </w:tc>
        <w:tc>
          <w:tcPr>
            <w:tcW w:w="3045" w:type="dxa"/>
            <w:shd w:val="clear" w:color="auto" w:fill="auto"/>
            <w:tcMar>
              <w:top w:w="7" w:type="dxa"/>
              <w:left w:w="7" w:type="dxa"/>
              <w:bottom w:w="7" w:type="dxa"/>
              <w:right w:w="7" w:type="dxa"/>
            </w:tcMar>
          </w:tcPr>
          <w:p w14:paraId="61FE840D" w14:textId="77777777" w:rsidR="008A0A44" w:rsidRPr="008A0A44" w:rsidRDefault="008A0A44" w:rsidP="008A0A44">
            <w:pPr>
              <w:widowControl w:val="0"/>
              <w:rPr>
                <w:sz w:val="22"/>
                <w:szCs w:val="22"/>
              </w:rPr>
            </w:pPr>
            <w:r w:rsidRPr="008A0A44">
              <w:rPr>
                <w:sz w:val="22"/>
                <w:szCs w:val="22"/>
              </w:rPr>
              <w:t>January 2, 2019</w:t>
            </w:r>
          </w:p>
        </w:tc>
      </w:tr>
      <w:tr w:rsidR="008A0A44" w:rsidRPr="008A0A44" w14:paraId="316E2809" w14:textId="77777777" w:rsidTr="00050AE9">
        <w:tc>
          <w:tcPr>
            <w:tcW w:w="2850" w:type="dxa"/>
            <w:shd w:val="clear" w:color="auto" w:fill="auto"/>
            <w:tcMar>
              <w:top w:w="7" w:type="dxa"/>
              <w:left w:w="7" w:type="dxa"/>
              <w:bottom w:w="7" w:type="dxa"/>
              <w:right w:w="7" w:type="dxa"/>
            </w:tcMar>
          </w:tcPr>
          <w:p w14:paraId="76E5FC8A" w14:textId="77777777" w:rsidR="008A0A44" w:rsidRPr="008A0A44" w:rsidRDefault="008A0A44" w:rsidP="008A0A44">
            <w:pPr>
              <w:widowControl w:val="0"/>
              <w:rPr>
                <w:sz w:val="22"/>
                <w:szCs w:val="22"/>
              </w:rPr>
            </w:pPr>
            <w:r w:rsidRPr="008A0A44">
              <w:rPr>
                <w:sz w:val="22"/>
                <w:szCs w:val="22"/>
              </w:rPr>
              <w:t>Peace Creek Solar</w:t>
            </w:r>
          </w:p>
        </w:tc>
        <w:tc>
          <w:tcPr>
            <w:tcW w:w="3465" w:type="dxa"/>
            <w:shd w:val="clear" w:color="auto" w:fill="auto"/>
            <w:tcMar>
              <w:top w:w="7" w:type="dxa"/>
              <w:left w:w="7" w:type="dxa"/>
              <w:bottom w:w="7" w:type="dxa"/>
              <w:right w:w="7" w:type="dxa"/>
            </w:tcMar>
          </w:tcPr>
          <w:p w14:paraId="70164007" w14:textId="77777777" w:rsidR="008A0A44" w:rsidRPr="008A0A44" w:rsidRDefault="008A0A44" w:rsidP="008A0A44">
            <w:pPr>
              <w:widowControl w:val="0"/>
            </w:pPr>
            <w:r w:rsidRPr="008A0A44">
              <w:rPr>
                <w:sz w:val="22"/>
                <w:szCs w:val="22"/>
              </w:rPr>
              <w:t>January 1, 2019</w:t>
            </w:r>
          </w:p>
        </w:tc>
        <w:tc>
          <w:tcPr>
            <w:tcW w:w="3045" w:type="dxa"/>
            <w:shd w:val="clear" w:color="auto" w:fill="auto"/>
            <w:tcMar>
              <w:top w:w="7" w:type="dxa"/>
              <w:left w:w="7" w:type="dxa"/>
              <w:bottom w:w="7" w:type="dxa"/>
              <w:right w:w="7" w:type="dxa"/>
            </w:tcMar>
          </w:tcPr>
          <w:p w14:paraId="20A33D2A" w14:textId="77777777" w:rsidR="008A0A44" w:rsidRPr="008A0A44" w:rsidRDefault="008A0A44" w:rsidP="008A0A44">
            <w:pPr>
              <w:widowControl w:val="0"/>
              <w:rPr>
                <w:sz w:val="22"/>
                <w:szCs w:val="22"/>
              </w:rPr>
            </w:pPr>
            <w:r w:rsidRPr="008A0A44">
              <w:rPr>
                <w:sz w:val="22"/>
                <w:szCs w:val="22"/>
              </w:rPr>
              <w:t>March 1, 2019</w:t>
            </w:r>
          </w:p>
        </w:tc>
      </w:tr>
      <w:tr w:rsidR="008A0A44" w:rsidRPr="008A0A44" w14:paraId="5D42C0A9" w14:textId="77777777" w:rsidTr="00050AE9">
        <w:tc>
          <w:tcPr>
            <w:tcW w:w="2850" w:type="dxa"/>
            <w:shd w:val="clear" w:color="auto" w:fill="auto"/>
            <w:tcMar>
              <w:top w:w="7" w:type="dxa"/>
              <w:left w:w="7" w:type="dxa"/>
              <w:bottom w:w="7" w:type="dxa"/>
              <w:right w:w="7" w:type="dxa"/>
            </w:tcMar>
          </w:tcPr>
          <w:p w14:paraId="6A02A873" w14:textId="77777777" w:rsidR="008A0A44" w:rsidRPr="008A0A44" w:rsidRDefault="008A0A44" w:rsidP="008A0A44">
            <w:pPr>
              <w:widowControl w:val="0"/>
              <w:rPr>
                <w:sz w:val="22"/>
                <w:szCs w:val="22"/>
              </w:rPr>
            </w:pPr>
            <w:r w:rsidRPr="008A0A44">
              <w:rPr>
                <w:sz w:val="22"/>
                <w:szCs w:val="22"/>
              </w:rPr>
              <w:t>Bonnie Mine Solar</w:t>
            </w:r>
          </w:p>
        </w:tc>
        <w:tc>
          <w:tcPr>
            <w:tcW w:w="3465" w:type="dxa"/>
            <w:shd w:val="clear" w:color="auto" w:fill="auto"/>
            <w:tcMar>
              <w:top w:w="7" w:type="dxa"/>
              <w:left w:w="7" w:type="dxa"/>
              <w:bottom w:w="7" w:type="dxa"/>
              <w:right w:w="7" w:type="dxa"/>
            </w:tcMar>
          </w:tcPr>
          <w:p w14:paraId="0305330D" w14:textId="77777777" w:rsidR="008A0A44" w:rsidRPr="008A0A44" w:rsidRDefault="008A0A44" w:rsidP="008A0A44">
            <w:pPr>
              <w:widowControl w:val="0"/>
            </w:pPr>
            <w:r w:rsidRPr="008A0A44">
              <w:rPr>
                <w:sz w:val="22"/>
                <w:szCs w:val="22"/>
              </w:rPr>
              <w:t>January 1, 2019</w:t>
            </w:r>
          </w:p>
        </w:tc>
        <w:tc>
          <w:tcPr>
            <w:tcW w:w="3045" w:type="dxa"/>
            <w:shd w:val="clear" w:color="auto" w:fill="auto"/>
            <w:tcMar>
              <w:top w:w="7" w:type="dxa"/>
              <w:left w:w="7" w:type="dxa"/>
              <w:bottom w:w="7" w:type="dxa"/>
              <w:right w:w="7" w:type="dxa"/>
            </w:tcMar>
          </w:tcPr>
          <w:p w14:paraId="79842314" w14:textId="77777777" w:rsidR="008A0A44" w:rsidRPr="008A0A44" w:rsidRDefault="008A0A44" w:rsidP="008A0A44">
            <w:pPr>
              <w:widowControl w:val="0"/>
              <w:rPr>
                <w:sz w:val="22"/>
                <w:szCs w:val="22"/>
              </w:rPr>
            </w:pPr>
            <w:r w:rsidRPr="008A0A44">
              <w:rPr>
                <w:sz w:val="22"/>
                <w:szCs w:val="22"/>
              </w:rPr>
              <w:t>January 23, 2019</w:t>
            </w:r>
          </w:p>
        </w:tc>
      </w:tr>
      <w:tr w:rsidR="008A0A44" w:rsidRPr="008A0A44" w14:paraId="602C2719" w14:textId="77777777" w:rsidTr="00050AE9">
        <w:tc>
          <w:tcPr>
            <w:tcW w:w="2850" w:type="dxa"/>
            <w:shd w:val="clear" w:color="auto" w:fill="auto"/>
            <w:tcMar>
              <w:top w:w="7" w:type="dxa"/>
              <w:left w:w="7" w:type="dxa"/>
              <w:bottom w:w="7" w:type="dxa"/>
              <w:right w:w="7" w:type="dxa"/>
            </w:tcMar>
          </w:tcPr>
          <w:p w14:paraId="64E5F0AE" w14:textId="77777777" w:rsidR="008A0A44" w:rsidRPr="008A0A44" w:rsidRDefault="008A0A44" w:rsidP="008A0A44">
            <w:pPr>
              <w:widowControl w:val="0"/>
              <w:rPr>
                <w:sz w:val="22"/>
                <w:szCs w:val="22"/>
              </w:rPr>
            </w:pPr>
            <w:r w:rsidRPr="008A0A44">
              <w:rPr>
                <w:sz w:val="22"/>
                <w:szCs w:val="22"/>
              </w:rPr>
              <w:t>Lake Hancock Solar</w:t>
            </w:r>
          </w:p>
        </w:tc>
        <w:tc>
          <w:tcPr>
            <w:tcW w:w="3465" w:type="dxa"/>
            <w:shd w:val="clear" w:color="auto" w:fill="auto"/>
            <w:tcMar>
              <w:top w:w="7" w:type="dxa"/>
              <w:left w:w="7" w:type="dxa"/>
              <w:bottom w:w="7" w:type="dxa"/>
              <w:right w:w="7" w:type="dxa"/>
            </w:tcMar>
          </w:tcPr>
          <w:p w14:paraId="644F2285" w14:textId="77777777" w:rsidR="008A0A44" w:rsidRPr="008A0A44" w:rsidRDefault="008A0A44" w:rsidP="008A0A44">
            <w:pPr>
              <w:widowControl w:val="0"/>
            </w:pPr>
            <w:r w:rsidRPr="008A0A44">
              <w:rPr>
                <w:sz w:val="22"/>
                <w:szCs w:val="22"/>
              </w:rPr>
              <w:t>January 1, 2019</w:t>
            </w:r>
          </w:p>
        </w:tc>
        <w:tc>
          <w:tcPr>
            <w:tcW w:w="3045" w:type="dxa"/>
            <w:shd w:val="clear" w:color="auto" w:fill="auto"/>
            <w:tcMar>
              <w:top w:w="7" w:type="dxa"/>
              <w:left w:w="7" w:type="dxa"/>
              <w:bottom w:w="7" w:type="dxa"/>
              <w:right w:w="7" w:type="dxa"/>
            </w:tcMar>
          </w:tcPr>
          <w:p w14:paraId="4AEC23F4" w14:textId="77777777" w:rsidR="008A0A44" w:rsidRPr="008A0A44" w:rsidRDefault="008A0A44" w:rsidP="008A0A44">
            <w:pPr>
              <w:widowControl w:val="0"/>
              <w:rPr>
                <w:sz w:val="22"/>
                <w:szCs w:val="22"/>
              </w:rPr>
            </w:pPr>
            <w:r w:rsidRPr="008A0A44">
              <w:rPr>
                <w:sz w:val="22"/>
                <w:szCs w:val="22"/>
              </w:rPr>
              <w:t>April 25, 2019</w:t>
            </w:r>
          </w:p>
        </w:tc>
      </w:tr>
    </w:tbl>
    <w:p w14:paraId="18E4D3A9" w14:textId="77777777" w:rsidR="00D4453B" w:rsidRDefault="00D4453B" w:rsidP="008A0A44">
      <w:pPr>
        <w:keepNext/>
        <w:jc w:val="both"/>
        <w:rPr>
          <w:u w:val="single"/>
        </w:rPr>
      </w:pPr>
    </w:p>
    <w:p w14:paraId="1D98AB40" w14:textId="77777777" w:rsidR="008A0A44" w:rsidRPr="00C9080C" w:rsidRDefault="008A0A44" w:rsidP="008A0A44">
      <w:pPr>
        <w:keepNext/>
        <w:jc w:val="both"/>
        <w:rPr>
          <w:u w:val="single"/>
        </w:rPr>
      </w:pPr>
      <w:r w:rsidRPr="00C9080C">
        <w:rPr>
          <w:u w:val="single"/>
        </w:rPr>
        <w:t>Installed Costs</w:t>
      </w:r>
    </w:p>
    <w:p w14:paraId="04EE7A37" w14:textId="77777777" w:rsidR="00C9080C" w:rsidRPr="008A0A44" w:rsidRDefault="00C9080C" w:rsidP="008A0A44">
      <w:pPr>
        <w:keepNext/>
        <w:jc w:val="both"/>
        <w:rPr>
          <w:rFonts w:ascii="Arial" w:hAnsi="Arial" w:cs="Arial"/>
          <w:b/>
        </w:rPr>
      </w:pPr>
    </w:p>
    <w:p w14:paraId="4BD339CA" w14:textId="0BA57AA2" w:rsidR="008A0A44" w:rsidRPr="008A0A44" w:rsidRDefault="0085346E" w:rsidP="008A0A44">
      <w:pPr>
        <w:spacing w:after="240"/>
        <w:jc w:val="both"/>
      </w:pPr>
      <w:r>
        <w:tab/>
      </w:r>
      <w:r w:rsidR="008A0A44" w:rsidRPr="008A0A44">
        <w:t xml:space="preserve">Pursuant to paragraph 6(d) of the 2017 Settlement, the allowable installed costs include all types of costs that have traditionally been allowed in rate base for solar projects, including EPC contracts. For TECO’s First and Second SoBRAs, the EPC contracts include major equipment (i.e., solar modules, inverters), balance of system (i.e., racking, collection cables), and development. The EPC contract </w:t>
      </w:r>
      <w:r w:rsidR="00D4453B">
        <w:t>accounts for the majority of</w:t>
      </w:r>
      <w:r w:rsidR="008A0A44" w:rsidRPr="008A0A44">
        <w:t xml:space="preserve"> project costs followed by land, transmission interconnection, and owner’s costs. Each of the solar projects, excluding Payne Creek and Bonnie Mine, were below estimated installed costs. The cost variances for each category and the total cost variances are listed in Table 2.</w:t>
      </w:r>
    </w:p>
    <w:p w14:paraId="015CE1DD" w14:textId="665E607B" w:rsidR="008A0A44" w:rsidRPr="00C9080C" w:rsidRDefault="008A0A44" w:rsidP="008A0A44">
      <w:pPr>
        <w:pBdr>
          <w:top w:val="nil"/>
          <w:left w:val="nil"/>
          <w:bottom w:val="nil"/>
          <w:right w:val="nil"/>
          <w:between w:val="nil"/>
        </w:pBdr>
        <w:jc w:val="center"/>
        <w:rPr>
          <w:b/>
        </w:rPr>
      </w:pPr>
      <w:r w:rsidRPr="00C9080C">
        <w:rPr>
          <w:b/>
        </w:rPr>
        <w:t xml:space="preserve">Table 2 </w:t>
      </w:r>
    </w:p>
    <w:p w14:paraId="635188D7" w14:textId="77777777" w:rsidR="008A0A44" w:rsidRPr="00C9080C" w:rsidRDefault="008A0A44" w:rsidP="008A0A44">
      <w:pPr>
        <w:pBdr>
          <w:top w:val="nil"/>
          <w:left w:val="nil"/>
          <w:bottom w:val="nil"/>
          <w:right w:val="nil"/>
          <w:between w:val="nil"/>
        </w:pBdr>
        <w:jc w:val="center"/>
        <w:rPr>
          <w:b/>
        </w:rPr>
      </w:pPr>
      <w:r w:rsidRPr="00C9080C">
        <w:rPr>
          <w:b/>
        </w:rPr>
        <w:t>Total Installed Cost Variances by Project</w:t>
      </w:r>
    </w:p>
    <w:tbl>
      <w:tblPr>
        <w:tblW w:w="9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22"/>
        <w:gridCol w:w="1380"/>
        <w:gridCol w:w="1455"/>
        <w:gridCol w:w="1733"/>
        <w:gridCol w:w="1286"/>
        <w:gridCol w:w="1408"/>
      </w:tblGrid>
      <w:tr w:rsidR="008A0A44" w:rsidRPr="008A0A44" w14:paraId="0914A257" w14:textId="77777777" w:rsidTr="00050AE9">
        <w:tc>
          <w:tcPr>
            <w:tcW w:w="2122" w:type="dxa"/>
            <w:shd w:val="clear" w:color="auto" w:fill="auto"/>
            <w:tcMar>
              <w:top w:w="7" w:type="dxa"/>
              <w:left w:w="7" w:type="dxa"/>
              <w:bottom w:w="7" w:type="dxa"/>
              <w:right w:w="7" w:type="dxa"/>
            </w:tcMar>
          </w:tcPr>
          <w:p w14:paraId="49FB8ABB" w14:textId="77777777" w:rsidR="008A0A44" w:rsidRPr="008A0A44" w:rsidRDefault="008A0A44" w:rsidP="008A0A44">
            <w:pPr>
              <w:widowControl w:val="0"/>
              <w:pBdr>
                <w:top w:val="nil"/>
                <w:left w:val="nil"/>
                <w:bottom w:val="nil"/>
                <w:right w:val="nil"/>
                <w:between w:val="nil"/>
              </w:pBdr>
              <w:jc w:val="center"/>
              <w:rPr>
                <w:b/>
              </w:rPr>
            </w:pPr>
            <w:r w:rsidRPr="008A0A44">
              <w:rPr>
                <w:b/>
              </w:rPr>
              <w:t xml:space="preserve">Project </w:t>
            </w:r>
          </w:p>
          <w:p w14:paraId="5205F915" w14:textId="77777777" w:rsidR="008A0A44" w:rsidRPr="008A0A44" w:rsidRDefault="008A0A44" w:rsidP="008A0A44">
            <w:pPr>
              <w:widowControl w:val="0"/>
              <w:pBdr>
                <w:top w:val="nil"/>
                <w:left w:val="nil"/>
                <w:bottom w:val="nil"/>
                <w:right w:val="nil"/>
                <w:between w:val="nil"/>
              </w:pBdr>
              <w:jc w:val="center"/>
              <w:rPr>
                <w:b/>
              </w:rPr>
            </w:pPr>
            <w:r w:rsidRPr="008A0A44">
              <w:rPr>
                <w:b/>
              </w:rPr>
              <w:t xml:space="preserve">Name </w:t>
            </w:r>
          </w:p>
        </w:tc>
        <w:tc>
          <w:tcPr>
            <w:tcW w:w="1380" w:type="dxa"/>
            <w:shd w:val="clear" w:color="auto" w:fill="auto"/>
            <w:tcMar>
              <w:top w:w="7" w:type="dxa"/>
              <w:left w:w="7" w:type="dxa"/>
              <w:bottom w:w="7" w:type="dxa"/>
              <w:right w:w="7" w:type="dxa"/>
            </w:tcMar>
          </w:tcPr>
          <w:p w14:paraId="4A31699A" w14:textId="77777777" w:rsidR="008A0A44" w:rsidRPr="008A0A44" w:rsidRDefault="008A0A44" w:rsidP="008A0A44">
            <w:pPr>
              <w:widowControl w:val="0"/>
              <w:pBdr>
                <w:top w:val="nil"/>
                <w:left w:val="nil"/>
                <w:bottom w:val="nil"/>
                <w:right w:val="nil"/>
                <w:between w:val="nil"/>
              </w:pBdr>
              <w:jc w:val="center"/>
              <w:rPr>
                <w:b/>
              </w:rPr>
            </w:pPr>
            <w:r w:rsidRPr="008A0A44">
              <w:rPr>
                <w:b/>
              </w:rPr>
              <w:t xml:space="preserve">EPC </w:t>
            </w:r>
          </w:p>
          <w:p w14:paraId="64AD2404" w14:textId="77777777" w:rsidR="008A0A44" w:rsidRPr="008A0A44" w:rsidRDefault="008A0A44" w:rsidP="008A0A44">
            <w:pPr>
              <w:widowControl w:val="0"/>
              <w:pBdr>
                <w:top w:val="nil"/>
                <w:left w:val="nil"/>
                <w:bottom w:val="nil"/>
                <w:right w:val="nil"/>
                <w:between w:val="nil"/>
              </w:pBdr>
              <w:jc w:val="center"/>
              <w:rPr>
                <w:b/>
              </w:rPr>
            </w:pPr>
            <w:r w:rsidRPr="008A0A44">
              <w:rPr>
                <w:b/>
              </w:rPr>
              <w:t>Cost ($)</w:t>
            </w:r>
          </w:p>
        </w:tc>
        <w:tc>
          <w:tcPr>
            <w:tcW w:w="1455" w:type="dxa"/>
            <w:shd w:val="clear" w:color="auto" w:fill="auto"/>
            <w:tcMar>
              <w:top w:w="7" w:type="dxa"/>
              <w:left w:w="7" w:type="dxa"/>
              <w:bottom w:w="7" w:type="dxa"/>
              <w:right w:w="7" w:type="dxa"/>
            </w:tcMar>
          </w:tcPr>
          <w:p w14:paraId="614B9CF2" w14:textId="77777777" w:rsidR="008A0A44" w:rsidRPr="008A0A44" w:rsidRDefault="008A0A44" w:rsidP="008A0A44">
            <w:pPr>
              <w:widowControl w:val="0"/>
              <w:pBdr>
                <w:top w:val="nil"/>
                <w:left w:val="nil"/>
                <w:bottom w:val="nil"/>
                <w:right w:val="nil"/>
                <w:between w:val="nil"/>
              </w:pBdr>
              <w:jc w:val="center"/>
              <w:rPr>
                <w:b/>
              </w:rPr>
            </w:pPr>
            <w:r w:rsidRPr="008A0A44">
              <w:rPr>
                <w:b/>
              </w:rPr>
              <w:t xml:space="preserve">Land </w:t>
            </w:r>
          </w:p>
          <w:p w14:paraId="2CD0D48B" w14:textId="77777777" w:rsidR="008A0A44" w:rsidRPr="008A0A44" w:rsidRDefault="008A0A44" w:rsidP="008A0A44">
            <w:pPr>
              <w:widowControl w:val="0"/>
              <w:pBdr>
                <w:top w:val="nil"/>
                <w:left w:val="nil"/>
                <w:bottom w:val="nil"/>
                <w:right w:val="nil"/>
                <w:between w:val="nil"/>
              </w:pBdr>
              <w:jc w:val="center"/>
              <w:rPr>
                <w:b/>
              </w:rPr>
            </w:pPr>
            <w:r w:rsidRPr="008A0A44">
              <w:rPr>
                <w:b/>
              </w:rPr>
              <w:t>Cost ($)</w:t>
            </w:r>
          </w:p>
        </w:tc>
        <w:tc>
          <w:tcPr>
            <w:tcW w:w="1733" w:type="dxa"/>
            <w:shd w:val="clear" w:color="auto" w:fill="auto"/>
            <w:tcMar>
              <w:top w:w="7" w:type="dxa"/>
              <w:left w:w="7" w:type="dxa"/>
              <w:bottom w:w="7" w:type="dxa"/>
              <w:right w:w="7" w:type="dxa"/>
            </w:tcMar>
          </w:tcPr>
          <w:p w14:paraId="6276B029" w14:textId="77777777" w:rsidR="008A0A44" w:rsidRPr="008A0A44" w:rsidRDefault="008A0A44" w:rsidP="008A0A44">
            <w:pPr>
              <w:widowControl w:val="0"/>
              <w:jc w:val="center"/>
              <w:rPr>
                <w:b/>
              </w:rPr>
            </w:pPr>
            <w:r w:rsidRPr="008A0A44">
              <w:rPr>
                <w:b/>
              </w:rPr>
              <w:t>Transmission</w:t>
            </w:r>
          </w:p>
          <w:p w14:paraId="7E5102A9" w14:textId="77777777" w:rsidR="008A0A44" w:rsidRPr="008A0A44" w:rsidRDefault="008A0A44" w:rsidP="008A0A44">
            <w:pPr>
              <w:widowControl w:val="0"/>
              <w:jc w:val="center"/>
              <w:rPr>
                <w:b/>
              </w:rPr>
            </w:pPr>
            <w:r w:rsidRPr="008A0A44">
              <w:rPr>
                <w:b/>
              </w:rPr>
              <w:t>Cost ($)</w:t>
            </w:r>
          </w:p>
        </w:tc>
        <w:tc>
          <w:tcPr>
            <w:tcW w:w="1286" w:type="dxa"/>
            <w:shd w:val="clear" w:color="auto" w:fill="auto"/>
            <w:tcMar>
              <w:top w:w="7" w:type="dxa"/>
              <w:left w:w="7" w:type="dxa"/>
              <w:bottom w:w="7" w:type="dxa"/>
              <w:right w:w="7" w:type="dxa"/>
            </w:tcMar>
          </w:tcPr>
          <w:p w14:paraId="04E01192" w14:textId="77777777" w:rsidR="008A0A44" w:rsidRPr="008A0A44" w:rsidRDefault="008A0A44" w:rsidP="008A0A44">
            <w:pPr>
              <w:widowControl w:val="0"/>
              <w:pBdr>
                <w:top w:val="nil"/>
                <w:left w:val="nil"/>
                <w:bottom w:val="nil"/>
                <w:right w:val="nil"/>
                <w:between w:val="nil"/>
              </w:pBdr>
              <w:jc w:val="center"/>
              <w:rPr>
                <w:b/>
              </w:rPr>
            </w:pPr>
            <w:r w:rsidRPr="008A0A44">
              <w:rPr>
                <w:b/>
              </w:rPr>
              <w:t xml:space="preserve">Owner’s </w:t>
            </w:r>
          </w:p>
          <w:p w14:paraId="230ED167" w14:textId="77777777" w:rsidR="008A0A44" w:rsidRPr="008A0A44" w:rsidRDefault="008A0A44" w:rsidP="008A0A44">
            <w:pPr>
              <w:widowControl w:val="0"/>
              <w:pBdr>
                <w:top w:val="nil"/>
                <w:left w:val="nil"/>
                <w:bottom w:val="nil"/>
                <w:right w:val="nil"/>
                <w:between w:val="nil"/>
              </w:pBdr>
              <w:jc w:val="center"/>
              <w:rPr>
                <w:b/>
              </w:rPr>
            </w:pPr>
            <w:r w:rsidRPr="008A0A44">
              <w:rPr>
                <w:b/>
              </w:rPr>
              <w:t>Cost ($)</w:t>
            </w:r>
          </w:p>
        </w:tc>
        <w:tc>
          <w:tcPr>
            <w:tcW w:w="1408" w:type="dxa"/>
            <w:shd w:val="clear" w:color="auto" w:fill="auto"/>
            <w:tcMar>
              <w:top w:w="7" w:type="dxa"/>
              <w:left w:w="7" w:type="dxa"/>
              <w:bottom w:w="7" w:type="dxa"/>
              <w:right w:w="7" w:type="dxa"/>
            </w:tcMar>
          </w:tcPr>
          <w:p w14:paraId="0A841B36" w14:textId="77777777" w:rsidR="008A0A44" w:rsidRPr="008A0A44" w:rsidRDefault="008A0A44" w:rsidP="008A0A44">
            <w:pPr>
              <w:widowControl w:val="0"/>
              <w:pBdr>
                <w:top w:val="nil"/>
                <w:left w:val="nil"/>
                <w:bottom w:val="nil"/>
                <w:right w:val="nil"/>
                <w:between w:val="nil"/>
              </w:pBdr>
              <w:ind w:right="-105"/>
              <w:jc w:val="center"/>
              <w:rPr>
                <w:b/>
              </w:rPr>
            </w:pPr>
            <w:r w:rsidRPr="008A0A44">
              <w:rPr>
                <w:b/>
              </w:rPr>
              <w:t>Total ($)</w:t>
            </w:r>
          </w:p>
        </w:tc>
      </w:tr>
      <w:tr w:rsidR="008A0A44" w:rsidRPr="008A0A44" w14:paraId="7EEEC1B0" w14:textId="77777777" w:rsidTr="00050AE9">
        <w:tc>
          <w:tcPr>
            <w:tcW w:w="9384" w:type="dxa"/>
            <w:gridSpan w:val="6"/>
            <w:shd w:val="clear" w:color="auto" w:fill="auto"/>
            <w:tcMar>
              <w:top w:w="7" w:type="dxa"/>
              <w:left w:w="7" w:type="dxa"/>
              <w:bottom w:w="7" w:type="dxa"/>
              <w:right w:w="7" w:type="dxa"/>
            </w:tcMar>
          </w:tcPr>
          <w:p w14:paraId="77A48E29" w14:textId="77777777" w:rsidR="008A0A44" w:rsidRPr="008A0A44" w:rsidRDefault="008A0A44" w:rsidP="008A0A44">
            <w:pPr>
              <w:jc w:val="center"/>
              <w:rPr>
                <w:b/>
              </w:rPr>
            </w:pPr>
            <w:r w:rsidRPr="008A0A44">
              <w:rPr>
                <w:b/>
              </w:rPr>
              <w:t>First SoBRA</w:t>
            </w:r>
          </w:p>
        </w:tc>
      </w:tr>
      <w:tr w:rsidR="008A0A44" w:rsidRPr="008A0A44" w14:paraId="0DA0B1C1" w14:textId="77777777" w:rsidTr="00050AE9">
        <w:tc>
          <w:tcPr>
            <w:tcW w:w="2122" w:type="dxa"/>
            <w:shd w:val="clear" w:color="auto" w:fill="auto"/>
            <w:tcMar>
              <w:top w:w="7" w:type="dxa"/>
              <w:left w:w="7" w:type="dxa"/>
              <w:bottom w:w="7" w:type="dxa"/>
              <w:right w:w="7" w:type="dxa"/>
            </w:tcMar>
          </w:tcPr>
          <w:p w14:paraId="28897473" w14:textId="77777777" w:rsidR="008A0A44" w:rsidRPr="008A0A44" w:rsidRDefault="008A0A44" w:rsidP="008A0A44">
            <w:pPr>
              <w:widowControl w:val="0"/>
              <w:pBdr>
                <w:top w:val="nil"/>
                <w:left w:val="nil"/>
                <w:bottom w:val="nil"/>
                <w:right w:val="nil"/>
                <w:between w:val="nil"/>
              </w:pBdr>
              <w:rPr>
                <w:sz w:val="22"/>
                <w:szCs w:val="22"/>
              </w:rPr>
            </w:pPr>
            <w:r w:rsidRPr="008A0A44">
              <w:rPr>
                <w:sz w:val="22"/>
                <w:szCs w:val="22"/>
              </w:rPr>
              <w:t>Payne Creek Solar</w:t>
            </w:r>
          </w:p>
        </w:tc>
        <w:tc>
          <w:tcPr>
            <w:tcW w:w="1380" w:type="dxa"/>
            <w:shd w:val="clear" w:color="auto" w:fill="auto"/>
            <w:tcMar>
              <w:top w:w="7" w:type="dxa"/>
              <w:left w:w="7" w:type="dxa"/>
              <w:bottom w:w="7" w:type="dxa"/>
              <w:right w:w="7" w:type="dxa"/>
            </w:tcMar>
          </w:tcPr>
          <w:p w14:paraId="3C452ED4"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938,410 </w:t>
            </w:r>
          </w:p>
        </w:tc>
        <w:tc>
          <w:tcPr>
            <w:tcW w:w="1455" w:type="dxa"/>
            <w:shd w:val="clear" w:color="auto" w:fill="auto"/>
            <w:tcMar>
              <w:top w:w="7" w:type="dxa"/>
              <w:left w:w="7" w:type="dxa"/>
              <w:bottom w:w="7" w:type="dxa"/>
              <w:right w:w="7" w:type="dxa"/>
            </w:tcMar>
          </w:tcPr>
          <w:p w14:paraId="452246B1"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(62,561)</w:t>
            </w:r>
          </w:p>
        </w:tc>
        <w:tc>
          <w:tcPr>
            <w:tcW w:w="1733" w:type="dxa"/>
            <w:shd w:val="clear" w:color="auto" w:fill="auto"/>
            <w:tcMar>
              <w:top w:w="7" w:type="dxa"/>
              <w:left w:w="7" w:type="dxa"/>
              <w:bottom w:w="7" w:type="dxa"/>
              <w:right w:w="7" w:type="dxa"/>
            </w:tcMar>
          </w:tcPr>
          <w:p w14:paraId="4EFEDFAC" w14:textId="77777777" w:rsidR="008A0A44" w:rsidRPr="008A0A44" w:rsidRDefault="008A0A44" w:rsidP="008A0A44">
            <w:pPr>
              <w:widowControl w:val="0"/>
              <w:jc w:val="right"/>
              <w:rPr>
                <w:sz w:val="22"/>
                <w:szCs w:val="22"/>
              </w:rPr>
            </w:pPr>
            <w:r w:rsidRPr="008A0A44">
              <w:rPr>
                <w:sz w:val="22"/>
                <w:szCs w:val="22"/>
              </w:rPr>
              <w:t>(388,302)</w:t>
            </w:r>
          </w:p>
        </w:tc>
        <w:tc>
          <w:tcPr>
            <w:tcW w:w="1286" w:type="dxa"/>
            <w:shd w:val="clear" w:color="auto" w:fill="auto"/>
            <w:tcMar>
              <w:top w:w="7" w:type="dxa"/>
              <w:left w:w="7" w:type="dxa"/>
              <w:bottom w:w="7" w:type="dxa"/>
              <w:right w:w="7" w:type="dxa"/>
            </w:tcMar>
          </w:tcPr>
          <w:p w14:paraId="22D7AE7D"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1,142,852</w:t>
            </w:r>
          </w:p>
        </w:tc>
        <w:tc>
          <w:tcPr>
            <w:tcW w:w="1408" w:type="dxa"/>
            <w:shd w:val="clear" w:color="auto" w:fill="auto"/>
            <w:tcMar>
              <w:top w:w="7" w:type="dxa"/>
              <w:left w:w="7" w:type="dxa"/>
              <w:bottom w:w="7" w:type="dxa"/>
              <w:right w:w="7" w:type="dxa"/>
            </w:tcMar>
          </w:tcPr>
          <w:p w14:paraId="474DC58E"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1,630,400</w:t>
            </w:r>
          </w:p>
        </w:tc>
      </w:tr>
      <w:tr w:rsidR="008A0A44" w:rsidRPr="008A0A44" w14:paraId="17215F0B" w14:textId="77777777" w:rsidTr="00050AE9">
        <w:tc>
          <w:tcPr>
            <w:tcW w:w="2122" w:type="dxa"/>
            <w:shd w:val="clear" w:color="auto" w:fill="auto"/>
            <w:tcMar>
              <w:top w:w="7" w:type="dxa"/>
              <w:left w:w="7" w:type="dxa"/>
              <w:bottom w:w="7" w:type="dxa"/>
              <w:right w:w="7" w:type="dxa"/>
            </w:tcMar>
          </w:tcPr>
          <w:p w14:paraId="68CFF26E" w14:textId="77777777" w:rsidR="008A0A44" w:rsidRPr="008A0A44" w:rsidRDefault="008A0A44" w:rsidP="008A0A44">
            <w:pPr>
              <w:widowControl w:val="0"/>
              <w:pBdr>
                <w:top w:val="nil"/>
                <w:left w:val="nil"/>
                <w:bottom w:val="nil"/>
                <w:right w:val="nil"/>
                <w:between w:val="nil"/>
              </w:pBdr>
              <w:rPr>
                <w:sz w:val="22"/>
                <w:szCs w:val="22"/>
              </w:rPr>
            </w:pPr>
            <w:r w:rsidRPr="008A0A44">
              <w:rPr>
                <w:sz w:val="22"/>
                <w:szCs w:val="22"/>
              </w:rPr>
              <w:t>Balm Solar</w:t>
            </w:r>
          </w:p>
        </w:tc>
        <w:tc>
          <w:tcPr>
            <w:tcW w:w="1380" w:type="dxa"/>
            <w:shd w:val="clear" w:color="auto" w:fill="auto"/>
            <w:tcMar>
              <w:top w:w="7" w:type="dxa"/>
              <w:left w:w="7" w:type="dxa"/>
              <w:bottom w:w="7" w:type="dxa"/>
              <w:right w:w="7" w:type="dxa"/>
            </w:tcMar>
          </w:tcPr>
          <w:p w14:paraId="0C946471"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495,469</w:t>
            </w:r>
          </w:p>
        </w:tc>
        <w:tc>
          <w:tcPr>
            <w:tcW w:w="1455" w:type="dxa"/>
            <w:shd w:val="clear" w:color="auto" w:fill="auto"/>
            <w:tcMar>
              <w:top w:w="7" w:type="dxa"/>
              <w:left w:w="7" w:type="dxa"/>
              <w:bottom w:w="7" w:type="dxa"/>
              <w:right w:w="7" w:type="dxa"/>
            </w:tcMar>
          </w:tcPr>
          <w:p w14:paraId="33DE0DE8"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(1,697,613)</w:t>
            </w:r>
          </w:p>
        </w:tc>
        <w:tc>
          <w:tcPr>
            <w:tcW w:w="1733" w:type="dxa"/>
            <w:shd w:val="clear" w:color="auto" w:fill="auto"/>
            <w:tcMar>
              <w:top w:w="7" w:type="dxa"/>
              <w:left w:w="7" w:type="dxa"/>
              <w:bottom w:w="7" w:type="dxa"/>
              <w:right w:w="7" w:type="dxa"/>
            </w:tcMar>
          </w:tcPr>
          <w:p w14:paraId="68C8425D" w14:textId="77777777" w:rsidR="008A0A44" w:rsidRPr="008A0A44" w:rsidRDefault="008A0A44" w:rsidP="008A0A44">
            <w:pPr>
              <w:widowControl w:val="0"/>
              <w:jc w:val="right"/>
              <w:rPr>
                <w:sz w:val="22"/>
                <w:szCs w:val="22"/>
              </w:rPr>
            </w:pPr>
            <w:r w:rsidRPr="008A0A44">
              <w:rPr>
                <w:sz w:val="22"/>
                <w:szCs w:val="22"/>
              </w:rPr>
              <w:t>(837,914)</w:t>
            </w:r>
          </w:p>
        </w:tc>
        <w:tc>
          <w:tcPr>
            <w:tcW w:w="1286" w:type="dxa"/>
            <w:shd w:val="clear" w:color="auto" w:fill="auto"/>
            <w:tcMar>
              <w:top w:w="7" w:type="dxa"/>
              <w:left w:w="7" w:type="dxa"/>
              <w:bottom w:w="7" w:type="dxa"/>
              <w:right w:w="7" w:type="dxa"/>
            </w:tcMar>
          </w:tcPr>
          <w:p w14:paraId="65A6D5C1"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1,316,303</w:t>
            </w:r>
          </w:p>
        </w:tc>
        <w:tc>
          <w:tcPr>
            <w:tcW w:w="1408" w:type="dxa"/>
            <w:shd w:val="clear" w:color="auto" w:fill="auto"/>
            <w:tcMar>
              <w:top w:w="7" w:type="dxa"/>
              <w:left w:w="7" w:type="dxa"/>
              <w:bottom w:w="7" w:type="dxa"/>
              <w:right w:w="7" w:type="dxa"/>
            </w:tcMar>
          </w:tcPr>
          <w:p w14:paraId="4C634380"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(723,755) </w:t>
            </w:r>
          </w:p>
        </w:tc>
      </w:tr>
      <w:tr w:rsidR="008A0A44" w:rsidRPr="008A0A44" w14:paraId="3E3AFB9F" w14:textId="77777777" w:rsidTr="00050AE9">
        <w:tc>
          <w:tcPr>
            <w:tcW w:w="9384" w:type="dxa"/>
            <w:gridSpan w:val="6"/>
            <w:shd w:val="clear" w:color="auto" w:fill="auto"/>
            <w:tcMar>
              <w:top w:w="7" w:type="dxa"/>
              <w:left w:w="7" w:type="dxa"/>
              <w:bottom w:w="7" w:type="dxa"/>
              <w:right w:w="7" w:type="dxa"/>
            </w:tcMar>
          </w:tcPr>
          <w:p w14:paraId="7647DECB" w14:textId="77777777" w:rsidR="008A0A44" w:rsidRPr="008A0A44" w:rsidRDefault="008A0A44" w:rsidP="008A0A44">
            <w:pPr>
              <w:jc w:val="center"/>
              <w:rPr>
                <w:b/>
              </w:rPr>
            </w:pPr>
            <w:r w:rsidRPr="008A0A44">
              <w:rPr>
                <w:b/>
              </w:rPr>
              <w:t>Second SoBRA</w:t>
            </w:r>
          </w:p>
        </w:tc>
      </w:tr>
      <w:tr w:rsidR="008A0A44" w:rsidRPr="008A0A44" w14:paraId="0B37CC11" w14:textId="77777777" w:rsidTr="00050AE9">
        <w:tc>
          <w:tcPr>
            <w:tcW w:w="2122" w:type="dxa"/>
            <w:shd w:val="clear" w:color="auto" w:fill="auto"/>
            <w:tcMar>
              <w:top w:w="7" w:type="dxa"/>
              <w:left w:w="7" w:type="dxa"/>
              <w:bottom w:w="7" w:type="dxa"/>
              <w:right w:w="7" w:type="dxa"/>
            </w:tcMar>
          </w:tcPr>
          <w:p w14:paraId="77D3CF8F" w14:textId="77777777" w:rsidR="008A0A44" w:rsidRPr="008A0A44" w:rsidRDefault="008A0A44" w:rsidP="008A0A44">
            <w:pPr>
              <w:widowControl w:val="0"/>
              <w:pBdr>
                <w:top w:val="nil"/>
                <w:left w:val="nil"/>
                <w:bottom w:val="nil"/>
                <w:right w:val="nil"/>
                <w:between w:val="nil"/>
              </w:pBdr>
              <w:rPr>
                <w:sz w:val="22"/>
                <w:szCs w:val="22"/>
              </w:rPr>
            </w:pPr>
            <w:r w:rsidRPr="008A0A44">
              <w:rPr>
                <w:sz w:val="22"/>
                <w:szCs w:val="22"/>
              </w:rPr>
              <w:t>Lithia Solar</w:t>
            </w:r>
          </w:p>
        </w:tc>
        <w:tc>
          <w:tcPr>
            <w:tcW w:w="1380" w:type="dxa"/>
            <w:shd w:val="clear" w:color="auto" w:fill="auto"/>
            <w:tcMar>
              <w:top w:w="7" w:type="dxa"/>
              <w:left w:w="7" w:type="dxa"/>
              <w:bottom w:w="7" w:type="dxa"/>
              <w:right w:w="7" w:type="dxa"/>
            </w:tcMar>
          </w:tcPr>
          <w:p w14:paraId="13CEA81F"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(906,777)</w:t>
            </w:r>
          </w:p>
        </w:tc>
        <w:tc>
          <w:tcPr>
            <w:tcW w:w="1455" w:type="dxa"/>
            <w:shd w:val="clear" w:color="auto" w:fill="auto"/>
            <w:tcMar>
              <w:top w:w="7" w:type="dxa"/>
              <w:left w:w="7" w:type="dxa"/>
              <w:bottom w:w="7" w:type="dxa"/>
              <w:right w:w="7" w:type="dxa"/>
            </w:tcMar>
          </w:tcPr>
          <w:p w14:paraId="7A147ACF"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(447,022)</w:t>
            </w:r>
          </w:p>
        </w:tc>
        <w:tc>
          <w:tcPr>
            <w:tcW w:w="1733" w:type="dxa"/>
            <w:shd w:val="clear" w:color="auto" w:fill="auto"/>
            <w:tcMar>
              <w:top w:w="7" w:type="dxa"/>
              <w:left w:w="7" w:type="dxa"/>
              <w:bottom w:w="7" w:type="dxa"/>
              <w:right w:w="7" w:type="dxa"/>
            </w:tcMar>
          </w:tcPr>
          <w:p w14:paraId="7EB85753" w14:textId="77777777" w:rsidR="008A0A44" w:rsidRPr="008A0A44" w:rsidRDefault="008A0A44" w:rsidP="008A0A44">
            <w:pPr>
              <w:widowControl w:val="0"/>
              <w:jc w:val="right"/>
              <w:rPr>
                <w:sz w:val="22"/>
                <w:szCs w:val="22"/>
              </w:rPr>
            </w:pPr>
            <w:r w:rsidRPr="008A0A44">
              <w:rPr>
                <w:sz w:val="22"/>
                <w:szCs w:val="22"/>
              </w:rPr>
              <w:t>(712,877)</w:t>
            </w:r>
          </w:p>
        </w:tc>
        <w:tc>
          <w:tcPr>
            <w:tcW w:w="1286" w:type="dxa"/>
            <w:shd w:val="clear" w:color="auto" w:fill="auto"/>
            <w:tcMar>
              <w:top w:w="7" w:type="dxa"/>
              <w:left w:w="7" w:type="dxa"/>
              <w:bottom w:w="7" w:type="dxa"/>
              <w:right w:w="7" w:type="dxa"/>
            </w:tcMar>
          </w:tcPr>
          <w:p w14:paraId="00FAFC60"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650,184</w:t>
            </w:r>
          </w:p>
        </w:tc>
        <w:tc>
          <w:tcPr>
            <w:tcW w:w="1408" w:type="dxa"/>
            <w:shd w:val="clear" w:color="auto" w:fill="auto"/>
            <w:tcMar>
              <w:top w:w="7" w:type="dxa"/>
              <w:left w:w="7" w:type="dxa"/>
              <w:bottom w:w="7" w:type="dxa"/>
              <w:right w:w="7" w:type="dxa"/>
            </w:tcMar>
          </w:tcPr>
          <w:p w14:paraId="37B08DAC"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(1,416,493) </w:t>
            </w:r>
          </w:p>
        </w:tc>
      </w:tr>
      <w:tr w:rsidR="008A0A44" w:rsidRPr="008A0A44" w14:paraId="2646BDD4" w14:textId="77777777" w:rsidTr="00050AE9">
        <w:tc>
          <w:tcPr>
            <w:tcW w:w="2122" w:type="dxa"/>
            <w:shd w:val="clear" w:color="auto" w:fill="auto"/>
            <w:tcMar>
              <w:top w:w="7" w:type="dxa"/>
              <w:left w:w="7" w:type="dxa"/>
              <w:bottom w:w="7" w:type="dxa"/>
              <w:right w:w="7" w:type="dxa"/>
            </w:tcMar>
          </w:tcPr>
          <w:p w14:paraId="769C592D" w14:textId="77777777" w:rsidR="008A0A44" w:rsidRPr="008A0A44" w:rsidRDefault="008A0A44" w:rsidP="008A0A44">
            <w:pPr>
              <w:widowControl w:val="0"/>
              <w:pBdr>
                <w:top w:val="nil"/>
                <w:left w:val="nil"/>
                <w:bottom w:val="nil"/>
                <w:right w:val="nil"/>
                <w:between w:val="nil"/>
              </w:pBdr>
              <w:rPr>
                <w:sz w:val="22"/>
                <w:szCs w:val="22"/>
              </w:rPr>
            </w:pPr>
            <w:r w:rsidRPr="008A0A44">
              <w:rPr>
                <w:sz w:val="22"/>
                <w:szCs w:val="22"/>
              </w:rPr>
              <w:t>Grange Hall Solar</w:t>
            </w:r>
          </w:p>
        </w:tc>
        <w:tc>
          <w:tcPr>
            <w:tcW w:w="1380" w:type="dxa"/>
            <w:shd w:val="clear" w:color="auto" w:fill="auto"/>
            <w:tcMar>
              <w:top w:w="7" w:type="dxa"/>
              <w:left w:w="7" w:type="dxa"/>
              <w:bottom w:w="7" w:type="dxa"/>
              <w:right w:w="7" w:type="dxa"/>
            </w:tcMar>
          </w:tcPr>
          <w:p w14:paraId="67160B9B"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(656,548)</w:t>
            </w:r>
          </w:p>
        </w:tc>
        <w:tc>
          <w:tcPr>
            <w:tcW w:w="1455" w:type="dxa"/>
            <w:shd w:val="clear" w:color="auto" w:fill="auto"/>
            <w:tcMar>
              <w:top w:w="7" w:type="dxa"/>
              <w:left w:w="7" w:type="dxa"/>
              <w:bottom w:w="7" w:type="dxa"/>
              <w:right w:w="7" w:type="dxa"/>
            </w:tcMar>
          </w:tcPr>
          <w:p w14:paraId="53C827AD"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(147,567)</w:t>
            </w:r>
          </w:p>
        </w:tc>
        <w:tc>
          <w:tcPr>
            <w:tcW w:w="1733" w:type="dxa"/>
            <w:shd w:val="clear" w:color="auto" w:fill="auto"/>
            <w:tcMar>
              <w:top w:w="7" w:type="dxa"/>
              <w:left w:w="7" w:type="dxa"/>
              <w:bottom w:w="7" w:type="dxa"/>
              <w:right w:w="7" w:type="dxa"/>
            </w:tcMar>
          </w:tcPr>
          <w:p w14:paraId="40A7070B" w14:textId="77777777" w:rsidR="008A0A44" w:rsidRPr="008A0A44" w:rsidRDefault="008A0A44" w:rsidP="008A0A44">
            <w:pPr>
              <w:widowControl w:val="0"/>
              <w:jc w:val="right"/>
              <w:rPr>
                <w:sz w:val="22"/>
                <w:szCs w:val="22"/>
              </w:rPr>
            </w:pPr>
            <w:r w:rsidRPr="008A0A44">
              <w:rPr>
                <w:sz w:val="22"/>
                <w:szCs w:val="22"/>
              </w:rPr>
              <w:t>(1,197,813)</w:t>
            </w:r>
          </w:p>
        </w:tc>
        <w:tc>
          <w:tcPr>
            <w:tcW w:w="1286" w:type="dxa"/>
            <w:shd w:val="clear" w:color="auto" w:fill="auto"/>
            <w:tcMar>
              <w:top w:w="7" w:type="dxa"/>
              <w:left w:w="7" w:type="dxa"/>
              <w:bottom w:w="7" w:type="dxa"/>
              <w:right w:w="7" w:type="dxa"/>
            </w:tcMar>
          </w:tcPr>
          <w:p w14:paraId="62C5F9C0"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478,840</w:t>
            </w:r>
          </w:p>
        </w:tc>
        <w:tc>
          <w:tcPr>
            <w:tcW w:w="1408" w:type="dxa"/>
            <w:shd w:val="clear" w:color="auto" w:fill="auto"/>
            <w:tcMar>
              <w:top w:w="7" w:type="dxa"/>
              <w:left w:w="7" w:type="dxa"/>
              <w:bottom w:w="7" w:type="dxa"/>
              <w:right w:w="7" w:type="dxa"/>
            </w:tcMar>
          </w:tcPr>
          <w:p w14:paraId="600B22E6"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(1,523,088) </w:t>
            </w:r>
          </w:p>
        </w:tc>
      </w:tr>
      <w:tr w:rsidR="008A0A44" w:rsidRPr="008A0A44" w14:paraId="41B4C12C" w14:textId="77777777" w:rsidTr="00050AE9">
        <w:trPr>
          <w:trHeight w:val="270"/>
        </w:trPr>
        <w:tc>
          <w:tcPr>
            <w:tcW w:w="2122" w:type="dxa"/>
            <w:shd w:val="clear" w:color="auto" w:fill="auto"/>
            <w:tcMar>
              <w:top w:w="7" w:type="dxa"/>
              <w:left w:w="7" w:type="dxa"/>
              <w:bottom w:w="7" w:type="dxa"/>
              <w:right w:w="7" w:type="dxa"/>
            </w:tcMar>
          </w:tcPr>
          <w:p w14:paraId="02ED338E" w14:textId="77777777" w:rsidR="008A0A44" w:rsidRPr="008A0A44" w:rsidRDefault="008A0A44" w:rsidP="008A0A44">
            <w:pPr>
              <w:widowControl w:val="0"/>
              <w:pBdr>
                <w:top w:val="nil"/>
                <w:left w:val="nil"/>
                <w:bottom w:val="nil"/>
                <w:right w:val="nil"/>
                <w:between w:val="nil"/>
              </w:pBdr>
              <w:rPr>
                <w:sz w:val="22"/>
                <w:szCs w:val="22"/>
              </w:rPr>
            </w:pPr>
            <w:r w:rsidRPr="008A0A44">
              <w:rPr>
                <w:sz w:val="22"/>
                <w:szCs w:val="22"/>
              </w:rPr>
              <w:t>Peace Creek Solar</w:t>
            </w:r>
          </w:p>
        </w:tc>
        <w:tc>
          <w:tcPr>
            <w:tcW w:w="1380" w:type="dxa"/>
            <w:shd w:val="clear" w:color="auto" w:fill="auto"/>
            <w:tcMar>
              <w:top w:w="7" w:type="dxa"/>
              <w:left w:w="7" w:type="dxa"/>
              <w:bottom w:w="7" w:type="dxa"/>
              <w:right w:w="7" w:type="dxa"/>
            </w:tcMar>
          </w:tcPr>
          <w:p w14:paraId="60DF7147"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40,841 </w:t>
            </w:r>
          </w:p>
        </w:tc>
        <w:tc>
          <w:tcPr>
            <w:tcW w:w="1455" w:type="dxa"/>
            <w:shd w:val="clear" w:color="auto" w:fill="auto"/>
            <w:tcMar>
              <w:top w:w="7" w:type="dxa"/>
              <w:left w:w="7" w:type="dxa"/>
              <w:bottom w:w="7" w:type="dxa"/>
              <w:right w:w="7" w:type="dxa"/>
            </w:tcMar>
          </w:tcPr>
          <w:p w14:paraId="77098E74"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(122,993) </w:t>
            </w:r>
          </w:p>
        </w:tc>
        <w:tc>
          <w:tcPr>
            <w:tcW w:w="1733" w:type="dxa"/>
            <w:shd w:val="clear" w:color="auto" w:fill="auto"/>
            <w:tcMar>
              <w:top w:w="7" w:type="dxa"/>
              <w:left w:w="7" w:type="dxa"/>
              <w:bottom w:w="7" w:type="dxa"/>
              <w:right w:w="7" w:type="dxa"/>
            </w:tcMar>
          </w:tcPr>
          <w:p w14:paraId="44AAEAEE" w14:textId="77777777" w:rsidR="008A0A44" w:rsidRPr="008A0A44" w:rsidRDefault="008A0A44" w:rsidP="008A0A44">
            <w:pPr>
              <w:widowControl w:val="0"/>
              <w:jc w:val="right"/>
              <w:rPr>
                <w:sz w:val="22"/>
                <w:szCs w:val="22"/>
              </w:rPr>
            </w:pPr>
            <w:r w:rsidRPr="008A0A44">
              <w:rPr>
                <w:sz w:val="22"/>
                <w:szCs w:val="22"/>
              </w:rPr>
              <w:t xml:space="preserve">(1,728,866) </w:t>
            </w:r>
          </w:p>
        </w:tc>
        <w:tc>
          <w:tcPr>
            <w:tcW w:w="1286" w:type="dxa"/>
            <w:shd w:val="clear" w:color="auto" w:fill="auto"/>
            <w:tcMar>
              <w:top w:w="7" w:type="dxa"/>
              <w:left w:w="7" w:type="dxa"/>
              <w:bottom w:w="7" w:type="dxa"/>
              <w:right w:w="7" w:type="dxa"/>
            </w:tcMar>
          </w:tcPr>
          <w:p w14:paraId="6C0390CA"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559,812 </w:t>
            </w:r>
          </w:p>
        </w:tc>
        <w:tc>
          <w:tcPr>
            <w:tcW w:w="1408" w:type="dxa"/>
            <w:shd w:val="clear" w:color="auto" w:fill="auto"/>
            <w:tcMar>
              <w:top w:w="7" w:type="dxa"/>
              <w:left w:w="7" w:type="dxa"/>
              <w:bottom w:w="7" w:type="dxa"/>
              <w:right w:w="7" w:type="dxa"/>
            </w:tcMar>
          </w:tcPr>
          <w:p w14:paraId="5FD6778A" w14:textId="77777777" w:rsidR="008A0A44" w:rsidRPr="008A0A44" w:rsidRDefault="008A0A44" w:rsidP="008A0A44">
            <w:pPr>
              <w:widowControl w:val="0"/>
              <w:pBdr>
                <w:top w:val="nil"/>
                <w:left w:val="nil"/>
                <w:bottom w:val="nil"/>
                <w:right w:val="nil"/>
                <w:between w:val="nil"/>
              </w:pBdr>
              <w:ind w:right="-105"/>
              <w:jc w:val="right"/>
              <w:rPr>
                <w:sz w:val="22"/>
                <w:szCs w:val="22"/>
              </w:rPr>
            </w:pPr>
            <w:r w:rsidRPr="008A0A44">
              <w:rPr>
                <w:sz w:val="22"/>
                <w:szCs w:val="22"/>
              </w:rPr>
              <w:t xml:space="preserve">(1,251,206) </w:t>
            </w:r>
          </w:p>
        </w:tc>
      </w:tr>
      <w:tr w:rsidR="008A0A44" w:rsidRPr="008A0A44" w14:paraId="59F6CCAD" w14:textId="77777777" w:rsidTr="00050AE9">
        <w:tc>
          <w:tcPr>
            <w:tcW w:w="2122" w:type="dxa"/>
            <w:shd w:val="clear" w:color="auto" w:fill="auto"/>
            <w:tcMar>
              <w:top w:w="7" w:type="dxa"/>
              <w:left w:w="7" w:type="dxa"/>
              <w:bottom w:w="7" w:type="dxa"/>
              <w:right w:w="7" w:type="dxa"/>
            </w:tcMar>
          </w:tcPr>
          <w:p w14:paraId="4E639F3B" w14:textId="77777777" w:rsidR="008A0A44" w:rsidRPr="008A0A44" w:rsidRDefault="008A0A44" w:rsidP="008A0A44">
            <w:pPr>
              <w:widowControl w:val="0"/>
              <w:pBdr>
                <w:top w:val="nil"/>
                <w:left w:val="nil"/>
                <w:bottom w:val="nil"/>
                <w:right w:val="nil"/>
                <w:between w:val="nil"/>
              </w:pBdr>
              <w:rPr>
                <w:sz w:val="22"/>
                <w:szCs w:val="22"/>
              </w:rPr>
            </w:pPr>
            <w:r w:rsidRPr="008A0A44">
              <w:rPr>
                <w:sz w:val="22"/>
                <w:szCs w:val="22"/>
              </w:rPr>
              <w:t>Bonnie Mine Solar</w:t>
            </w:r>
          </w:p>
        </w:tc>
        <w:tc>
          <w:tcPr>
            <w:tcW w:w="1380" w:type="dxa"/>
            <w:shd w:val="clear" w:color="auto" w:fill="auto"/>
            <w:tcMar>
              <w:top w:w="7" w:type="dxa"/>
              <w:left w:w="7" w:type="dxa"/>
              <w:bottom w:w="7" w:type="dxa"/>
              <w:right w:w="7" w:type="dxa"/>
            </w:tcMar>
          </w:tcPr>
          <w:p w14:paraId="5EE08A00"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(190,578)</w:t>
            </w:r>
          </w:p>
        </w:tc>
        <w:tc>
          <w:tcPr>
            <w:tcW w:w="1455" w:type="dxa"/>
            <w:shd w:val="clear" w:color="auto" w:fill="auto"/>
            <w:tcMar>
              <w:top w:w="7" w:type="dxa"/>
              <w:left w:w="7" w:type="dxa"/>
              <w:bottom w:w="7" w:type="dxa"/>
              <w:right w:w="7" w:type="dxa"/>
            </w:tcMar>
          </w:tcPr>
          <w:p w14:paraId="671B0D98"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(142,724)</w:t>
            </w:r>
          </w:p>
        </w:tc>
        <w:tc>
          <w:tcPr>
            <w:tcW w:w="1733" w:type="dxa"/>
            <w:shd w:val="clear" w:color="auto" w:fill="auto"/>
            <w:tcMar>
              <w:top w:w="7" w:type="dxa"/>
              <w:left w:w="7" w:type="dxa"/>
              <w:bottom w:w="7" w:type="dxa"/>
              <w:right w:w="7" w:type="dxa"/>
            </w:tcMar>
          </w:tcPr>
          <w:p w14:paraId="13E57A21" w14:textId="77777777" w:rsidR="008A0A44" w:rsidRPr="008A0A44" w:rsidRDefault="008A0A44" w:rsidP="008A0A44">
            <w:pPr>
              <w:widowControl w:val="0"/>
              <w:jc w:val="right"/>
              <w:rPr>
                <w:sz w:val="22"/>
                <w:szCs w:val="22"/>
              </w:rPr>
            </w:pPr>
            <w:r w:rsidRPr="008A0A44">
              <w:rPr>
                <w:sz w:val="22"/>
                <w:szCs w:val="22"/>
              </w:rPr>
              <w:t xml:space="preserve">(361,837) </w:t>
            </w:r>
          </w:p>
        </w:tc>
        <w:tc>
          <w:tcPr>
            <w:tcW w:w="1286" w:type="dxa"/>
            <w:shd w:val="clear" w:color="auto" w:fill="auto"/>
            <w:tcMar>
              <w:top w:w="7" w:type="dxa"/>
              <w:left w:w="7" w:type="dxa"/>
              <w:bottom w:w="7" w:type="dxa"/>
              <w:right w:w="7" w:type="dxa"/>
            </w:tcMar>
          </w:tcPr>
          <w:p w14:paraId="658B0BC5"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1,128,941 </w:t>
            </w:r>
          </w:p>
        </w:tc>
        <w:tc>
          <w:tcPr>
            <w:tcW w:w="1408" w:type="dxa"/>
            <w:shd w:val="clear" w:color="auto" w:fill="auto"/>
            <w:tcMar>
              <w:top w:w="7" w:type="dxa"/>
              <w:left w:w="7" w:type="dxa"/>
              <w:bottom w:w="7" w:type="dxa"/>
              <w:right w:w="7" w:type="dxa"/>
            </w:tcMar>
          </w:tcPr>
          <w:p w14:paraId="224F5EDB"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433,803 </w:t>
            </w:r>
          </w:p>
        </w:tc>
      </w:tr>
      <w:tr w:rsidR="008A0A44" w:rsidRPr="008A0A44" w14:paraId="5FC0C923" w14:textId="77777777" w:rsidTr="00050AE9">
        <w:tc>
          <w:tcPr>
            <w:tcW w:w="2122" w:type="dxa"/>
            <w:shd w:val="clear" w:color="auto" w:fill="auto"/>
            <w:tcMar>
              <w:top w:w="7" w:type="dxa"/>
              <w:left w:w="7" w:type="dxa"/>
              <w:bottom w:w="7" w:type="dxa"/>
              <w:right w:w="7" w:type="dxa"/>
            </w:tcMar>
          </w:tcPr>
          <w:p w14:paraId="6C16EFDF" w14:textId="77777777" w:rsidR="008A0A44" w:rsidRPr="008A0A44" w:rsidRDefault="008A0A44" w:rsidP="008A0A44">
            <w:pPr>
              <w:widowControl w:val="0"/>
              <w:pBdr>
                <w:top w:val="nil"/>
                <w:left w:val="nil"/>
                <w:bottom w:val="nil"/>
                <w:right w:val="nil"/>
                <w:between w:val="nil"/>
              </w:pBdr>
              <w:rPr>
                <w:sz w:val="22"/>
                <w:szCs w:val="22"/>
              </w:rPr>
            </w:pPr>
            <w:r w:rsidRPr="008A0A44">
              <w:rPr>
                <w:sz w:val="22"/>
                <w:szCs w:val="22"/>
              </w:rPr>
              <w:t>Lake Hancock Solar</w:t>
            </w:r>
          </w:p>
        </w:tc>
        <w:tc>
          <w:tcPr>
            <w:tcW w:w="1380" w:type="dxa"/>
            <w:shd w:val="clear" w:color="auto" w:fill="auto"/>
            <w:tcMar>
              <w:top w:w="7" w:type="dxa"/>
              <w:left w:w="7" w:type="dxa"/>
              <w:bottom w:w="7" w:type="dxa"/>
              <w:right w:w="7" w:type="dxa"/>
            </w:tcMar>
          </w:tcPr>
          <w:p w14:paraId="46FD34D9"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(1,692,012) </w:t>
            </w:r>
          </w:p>
        </w:tc>
        <w:tc>
          <w:tcPr>
            <w:tcW w:w="1455" w:type="dxa"/>
            <w:shd w:val="clear" w:color="auto" w:fill="auto"/>
            <w:tcMar>
              <w:top w:w="7" w:type="dxa"/>
              <w:left w:w="7" w:type="dxa"/>
              <w:bottom w:w="7" w:type="dxa"/>
              <w:right w:w="7" w:type="dxa"/>
            </w:tcMar>
          </w:tcPr>
          <w:p w14:paraId="7AE145F7"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(44,975)</w:t>
            </w:r>
          </w:p>
        </w:tc>
        <w:tc>
          <w:tcPr>
            <w:tcW w:w="1733" w:type="dxa"/>
            <w:shd w:val="clear" w:color="auto" w:fill="auto"/>
            <w:tcMar>
              <w:top w:w="7" w:type="dxa"/>
              <w:left w:w="7" w:type="dxa"/>
              <w:bottom w:w="7" w:type="dxa"/>
              <w:right w:w="7" w:type="dxa"/>
            </w:tcMar>
          </w:tcPr>
          <w:p w14:paraId="2F460C78" w14:textId="77777777" w:rsidR="008A0A44" w:rsidRPr="008A0A44" w:rsidRDefault="008A0A44" w:rsidP="008A0A44">
            <w:pPr>
              <w:widowControl w:val="0"/>
              <w:jc w:val="right"/>
              <w:rPr>
                <w:sz w:val="22"/>
                <w:szCs w:val="22"/>
              </w:rPr>
            </w:pPr>
            <w:r w:rsidRPr="008A0A44">
              <w:rPr>
                <w:sz w:val="22"/>
                <w:szCs w:val="22"/>
              </w:rPr>
              <w:t xml:space="preserve">(355,295) </w:t>
            </w:r>
          </w:p>
        </w:tc>
        <w:tc>
          <w:tcPr>
            <w:tcW w:w="1286" w:type="dxa"/>
            <w:shd w:val="clear" w:color="auto" w:fill="auto"/>
            <w:tcMar>
              <w:top w:w="7" w:type="dxa"/>
              <w:left w:w="7" w:type="dxa"/>
              <w:bottom w:w="7" w:type="dxa"/>
              <w:right w:w="7" w:type="dxa"/>
            </w:tcMar>
          </w:tcPr>
          <w:p w14:paraId="2D591543"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1,020,143 </w:t>
            </w:r>
          </w:p>
        </w:tc>
        <w:tc>
          <w:tcPr>
            <w:tcW w:w="1408" w:type="dxa"/>
            <w:shd w:val="clear" w:color="auto" w:fill="auto"/>
            <w:tcMar>
              <w:top w:w="7" w:type="dxa"/>
              <w:left w:w="7" w:type="dxa"/>
              <w:bottom w:w="7" w:type="dxa"/>
              <w:right w:w="7" w:type="dxa"/>
            </w:tcMar>
          </w:tcPr>
          <w:p w14:paraId="4D91719F" w14:textId="77777777" w:rsidR="008A0A44" w:rsidRPr="008A0A44" w:rsidRDefault="008A0A44" w:rsidP="008A0A44">
            <w:pPr>
              <w:widowControl w:val="0"/>
              <w:pBdr>
                <w:top w:val="nil"/>
                <w:left w:val="nil"/>
                <w:bottom w:val="nil"/>
                <w:right w:val="nil"/>
                <w:between w:val="nil"/>
              </w:pBdr>
              <w:jc w:val="right"/>
              <w:rPr>
                <w:sz w:val="22"/>
                <w:szCs w:val="22"/>
              </w:rPr>
            </w:pPr>
            <w:r w:rsidRPr="008A0A44">
              <w:rPr>
                <w:sz w:val="22"/>
                <w:szCs w:val="22"/>
              </w:rPr>
              <w:t xml:space="preserve">(1,072,140) </w:t>
            </w:r>
          </w:p>
        </w:tc>
      </w:tr>
    </w:tbl>
    <w:p w14:paraId="01F11E88" w14:textId="77777777" w:rsidR="00D4453B" w:rsidRDefault="00D4453B" w:rsidP="00107663">
      <w:pPr>
        <w:pBdr>
          <w:top w:val="nil"/>
          <w:left w:val="nil"/>
          <w:bottom w:val="nil"/>
          <w:right w:val="nil"/>
          <w:between w:val="nil"/>
        </w:pBdr>
        <w:ind w:firstLine="720"/>
        <w:jc w:val="both"/>
        <w:rPr>
          <w:i/>
          <w:u w:val="single"/>
        </w:rPr>
      </w:pPr>
    </w:p>
    <w:p w14:paraId="1A2D0094" w14:textId="77777777" w:rsidR="008A0A44" w:rsidRPr="00107663" w:rsidRDefault="008A0A44" w:rsidP="00107663">
      <w:pPr>
        <w:pBdr>
          <w:top w:val="nil"/>
          <w:left w:val="nil"/>
          <w:bottom w:val="nil"/>
          <w:right w:val="nil"/>
          <w:between w:val="nil"/>
        </w:pBdr>
        <w:ind w:firstLine="720"/>
        <w:jc w:val="both"/>
        <w:rPr>
          <w:i/>
          <w:u w:val="single"/>
        </w:rPr>
      </w:pPr>
      <w:r w:rsidRPr="00107663">
        <w:rPr>
          <w:i/>
          <w:u w:val="single"/>
        </w:rPr>
        <w:t>EPC Costs</w:t>
      </w:r>
    </w:p>
    <w:p w14:paraId="4B7BF7F2" w14:textId="77777777" w:rsidR="00C9080C" w:rsidRPr="008A0A44" w:rsidRDefault="00C9080C" w:rsidP="008A0A44">
      <w:pPr>
        <w:pBdr>
          <w:top w:val="nil"/>
          <w:left w:val="nil"/>
          <w:bottom w:val="nil"/>
          <w:right w:val="nil"/>
          <w:between w:val="nil"/>
        </w:pBdr>
        <w:ind w:firstLine="720"/>
        <w:jc w:val="both"/>
        <w:rPr>
          <w:rFonts w:ascii="Arial" w:hAnsi="Arial" w:cs="Arial"/>
          <w:b/>
          <w:i/>
        </w:rPr>
      </w:pPr>
    </w:p>
    <w:p w14:paraId="6DE3E903" w14:textId="77777777" w:rsidR="008A0A44" w:rsidRPr="008A0A44" w:rsidRDefault="0085346E" w:rsidP="008A0A44">
      <w:pPr>
        <w:spacing w:after="240"/>
        <w:jc w:val="both"/>
      </w:pPr>
      <w:r>
        <w:tab/>
      </w:r>
      <w:r w:rsidR="008A0A44" w:rsidRPr="008A0A44">
        <w:t xml:space="preserve">EPC costs represent approximately 83 percent of the total costs on average for the First and Second SoBRAs. Three of the seven solar projects' actual EPC costs were higher than estimated. Several factors contributed to the increased EPC costs, such as the requirement for the Balm and Peace Creek projects to install crushed concrete to improve road subgrade and design </w:t>
      </w:r>
      <w:r w:rsidR="008A0A44" w:rsidRPr="008A0A44">
        <w:lastRenderedPageBreak/>
        <w:t>allowing for better access to solar substations, and for the Payne Creek project to purchase additional modules to account for those damaged during construction.</w:t>
      </w:r>
    </w:p>
    <w:p w14:paraId="5B6EF9B8" w14:textId="77777777" w:rsidR="008A0A44" w:rsidRPr="00107663" w:rsidRDefault="008A0A44" w:rsidP="00107663">
      <w:pPr>
        <w:ind w:firstLine="720"/>
        <w:jc w:val="both"/>
        <w:rPr>
          <w:i/>
          <w:u w:val="single"/>
        </w:rPr>
      </w:pPr>
      <w:r w:rsidRPr="00107663">
        <w:rPr>
          <w:i/>
          <w:u w:val="single"/>
        </w:rPr>
        <w:t>Land and Transmission Costs</w:t>
      </w:r>
    </w:p>
    <w:p w14:paraId="4B6EFBC2" w14:textId="77777777" w:rsidR="00107663" w:rsidRPr="008A0A44" w:rsidRDefault="00107663" w:rsidP="008A0A44">
      <w:pPr>
        <w:ind w:firstLine="720"/>
        <w:jc w:val="both"/>
        <w:rPr>
          <w:rFonts w:ascii="Arial" w:hAnsi="Arial" w:cs="Arial"/>
          <w:b/>
          <w:i/>
        </w:rPr>
      </w:pPr>
    </w:p>
    <w:p w14:paraId="7BBD1B3D" w14:textId="77777777" w:rsidR="00D4453B" w:rsidRDefault="0085346E" w:rsidP="008A0A44">
      <w:pPr>
        <w:spacing w:after="240"/>
        <w:jc w:val="both"/>
      </w:pPr>
      <w:r>
        <w:tab/>
      </w:r>
      <w:r w:rsidR="008A0A44" w:rsidRPr="008A0A44">
        <w:t xml:space="preserve">The land and transmission costs represent approximately 11 and 3 percent of the total costs on average, respectively, and for each of the solar projects were below the original estimated costs. For example, the Balm and Lithia projects closing costs, legal fees, and broker fees were lower than expected causing the land cost to be lower than originally estimated. The largest variances for transmission costs were for the Grange Hall and Peace Creek projects. </w:t>
      </w:r>
      <w:r>
        <w:tab/>
      </w:r>
    </w:p>
    <w:p w14:paraId="20CAE43B" w14:textId="77777777" w:rsidR="008A0A44" w:rsidRPr="008A0A44" w:rsidRDefault="008A0A44" w:rsidP="00D4453B">
      <w:pPr>
        <w:spacing w:after="240"/>
        <w:ind w:firstLine="720"/>
        <w:jc w:val="both"/>
        <w:rPr>
          <w:b/>
        </w:rPr>
      </w:pPr>
      <w:r w:rsidRPr="008A0A44">
        <w:t>TECO’s original transmission interconnection estimates were based on construction in or near wetlands, but the Company was able to avoid the wetlands, thereby lowering the transmission cost for each project.</w:t>
      </w:r>
    </w:p>
    <w:p w14:paraId="22A262A8" w14:textId="77777777" w:rsidR="008A0A44" w:rsidRPr="00107663" w:rsidRDefault="008A0A44" w:rsidP="008A0A44">
      <w:pPr>
        <w:ind w:firstLine="720"/>
        <w:jc w:val="both"/>
        <w:rPr>
          <w:i/>
          <w:u w:val="single"/>
        </w:rPr>
      </w:pPr>
      <w:r w:rsidRPr="00107663">
        <w:rPr>
          <w:i/>
          <w:u w:val="single"/>
        </w:rPr>
        <w:t>Owner’s Costs</w:t>
      </w:r>
    </w:p>
    <w:p w14:paraId="4AAF9BDA" w14:textId="77777777" w:rsidR="00107663" w:rsidRPr="008A0A44" w:rsidRDefault="00107663" w:rsidP="008A0A44">
      <w:pPr>
        <w:ind w:firstLine="720"/>
        <w:jc w:val="both"/>
        <w:rPr>
          <w:rFonts w:ascii="Arial" w:hAnsi="Arial" w:cs="Arial"/>
          <w:b/>
          <w:i/>
        </w:rPr>
      </w:pPr>
    </w:p>
    <w:p w14:paraId="4DFAC559" w14:textId="77777777" w:rsidR="008A0A44" w:rsidRPr="008A0A44" w:rsidRDefault="0085346E" w:rsidP="008A0A44">
      <w:pPr>
        <w:spacing w:after="240"/>
        <w:jc w:val="both"/>
      </w:pPr>
      <w:r>
        <w:tab/>
      </w:r>
      <w:r w:rsidR="008A0A44" w:rsidRPr="008A0A44">
        <w:t>The owner’s costs represent approximately 2 percent of the total costs on average, and for all of the solar projects were higher than estimated. The projects required additional staff for safety oversight to ensure safety protocols were followed due to a number of safety incidents that occurred during the construction of the first two SoBRA projects. Other owner’s costs were associated with environmental or governmental requirements. For example, the Lithia project site was home to an atypical amount of gopher tortoises that required relocating, and the Lake Hancock project added a vegetation buffer to reduce visibility to nearby residential areas based on a requirement from the City of Bartow.</w:t>
      </w:r>
    </w:p>
    <w:p w14:paraId="2871C84A" w14:textId="77777777" w:rsidR="008A0A44" w:rsidRPr="00107663" w:rsidRDefault="008A0A44" w:rsidP="008A0A44">
      <w:pPr>
        <w:jc w:val="both"/>
        <w:outlineLvl w:val="2"/>
        <w:rPr>
          <w:bCs/>
          <w:iCs/>
          <w:szCs w:val="28"/>
          <w:u w:val="single"/>
        </w:rPr>
      </w:pPr>
      <w:r w:rsidRPr="00107663">
        <w:rPr>
          <w:bCs/>
          <w:iCs/>
          <w:szCs w:val="28"/>
          <w:u w:val="single"/>
        </w:rPr>
        <w:t>Total Costs</w:t>
      </w:r>
    </w:p>
    <w:p w14:paraId="301D9A5F" w14:textId="77777777" w:rsidR="00107663" w:rsidRPr="008A0A44" w:rsidRDefault="00107663" w:rsidP="008A0A44">
      <w:pPr>
        <w:jc w:val="both"/>
        <w:outlineLvl w:val="2"/>
        <w:rPr>
          <w:rFonts w:ascii="Arial" w:hAnsi="Arial" w:cs="Arial"/>
          <w:b/>
          <w:bCs/>
          <w:iCs/>
          <w:szCs w:val="28"/>
        </w:rPr>
      </w:pPr>
    </w:p>
    <w:p w14:paraId="7AB80008" w14:textId="52129FC9" w:rsidR="008A0A44" w:rsidRPr="008A0A44" w:rsidRDefault="0085346E" w:rsidP="008A0A44">
      <w:pPr>
        <w:spacing w:after="240"/>
        <w:jc w:val="both"/>
      </w:pPr>
      <w:r>
        <w:tab/>
      </w:r>
      <w:r w:rsidR="008A0A44" w:rsidRPr="008A0A44">
        <w:t>Pursuant to paragraph 6(d) of the 2017 Settlement, in addition to the installed costs discussed above, TECO is eligible to include allowance for funds used during construction (AFUDC) associated with SoBRA projects, which represent approximately 2 percent of the total costs on average. The actual cost for each project, inclusive of the variances above and AFUDC, are listed on a total cost and per kW</w:t>
      </w:r>
      <w:r w:rsidR="008A0A44" w:rsidRPr="008A0A44">
        <w:rPr>
          <w:vertAlign w:val="subscript"/>
        </w:rPr>
        <w:t>ac</w:t>
      </w:r>
      <w:r w:rsidR="008A0A44" w:rsidRPr="008A0A44">
        <w:t xml:space="preserve"> cost basis in Table 3. </w:t>
      </w:r>
      <w:r w:rsidR="00D4453B">
        <w:t>E</w:t>
      </w:r>
      <w:r w:rsidR="008A0A44" w:rsidRPr="008A0A44">
        <w:t>ach project is below the cost cap specified in paragraph 6(d) of the 2017 Settlement of $1,500 per kW</w:t>
      </w:r>
      <w:r w:rsidR="008A0A44" w:rsidRPr="008A0A44">
        <w:rPr>
          <w:vertAlign w:val="subscript"/>
        </w:rPr>
        <w:t>ac</w:t>
      </w:r>
      <w:r w:rsidR="008A0A44" w:rsidRPr="008A0A44">
        <w:t xml:space="preserve">. </w:t>
      </w:r>
      <w:r w:rsidR="00EF130E">
        <w:t xml:space="preserve">We have reviewed the total actual costs, and find that they are </w:t>
      </w:r>
      <w:r w:rsidR="008A0A44" w:rsidRPr="008A0A44">
        <w:t xml:space="preserve"> reasonable and consistent with the 2017 Settlement.</w:t>
      </w:r>
    </w:p>
    <w:p w14:paraId="2CEAA811" w14:textId="77777777" w:rsidR="00FF6908" w:rsidRDefault="00FF6908">
      <w:pPr>
        <w:rPr>
          <w:b/>
        </w:rPr>
      </w:pPr>
      <w:r>
        <w:rPr>
          <w:b/>
        </w:rPr>
        <w:br w:type="page"/>
      </w:r>
    </w:p>
    <w:p w14:paraId="7FE624B8" w14:textId="2F88B989" w:rsidR="008A0A44" w:rsidRPr="00D4453B" w:rsidRDefault="008A0A44" w:rsidP="008A0A44">
      <w:pPr>
        <w:pBdr>
          <w:top w:val="nil"/>
          <w:left w:val="nil"/>
          <w:bottom w:val="nil"/>
          <w:right w:val="nil"/>
          <w:between w:val="nil"/>
        </w:pBdr>
        <w:jc w:val="center"/>
        <w:rPr>
          <w:b/>
        </w:rPr>
      </w:pPr>
      <w:r w:rsidRPr="00D4453B">
        <w:rPr>
          <w:b/>
        </w:rPr>
        <w:lastRenderedPageBreak/>
        <w:t xml:space="preserve">Table 3 </w:t>
      </w:r>
    </w:p>
    <w:p w14:paraId="3B1BA3C0" w14:textId="77777777" w:rsidR="008A0A44" w:rsidRPr="00D4453B" w:rsidRDefault="008A0A44" w:rsidP="008A0A44">
      <w:pPr>
        <w:pBdr>
          <w:top w:val="nil"/>
          <w:left w:val="nil"/>
          <w:bottom w:val="nil"/>
          <w:right w:val="nil"/>
          <w:between w:val="nil"/>
        </w:pBdr>
        <w:jc w:val="center"/>
        <w:rPr>
          <w:b/>
        </w:rPr>
      </w:pPr>
      <w:r w:rsidRPr="00D4453B">
        <w:rPr>
          <w:b/>
        </w:rPr>
        <w:t>Total Costs for First and Second SoBRAs</w:t>
      </w:r>
    </w:p>
    <w:tbl>
      <w:tblPr>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3360"/>
        <w:gridCol w:w="3210"/>
      </w:tblGrid>
      <w:tr w:rsidR="008A0A44" w:rsidRPr="008A0A44" w14:paraId="6944CF76" w14:textId="77777777" w:rsidTr="00050AE9">
        <w:trPr>
          <w:trHeight w:val="300"/>
        </w:trPr>
        <w:tc>
          <w:tcPr>
            <w:tcW w:w="2820" w:type="dxa"/>
            <w:shd w:val="clear" w:color="auto" w:fill="auto"/>
            <w:tcMar>
              <w:top w:w="7" w:type="dxa"/>
              <w:left w:w="7" w:type="dxa"/>
              <w:bottom w:w="7" w:type="dxa"/>
              <w:right w:w="7" w:type="dxa"/>
            </w:tcMar>
          </w:tcPr>
          <w:p w14:paraId="2E65CECC" w14:textId="77777777" w:rsidR="008A0A44" w:rsidRPr="008A0A44" w:rsidRDefault="008A0A44" w:rsidP="008A0A44">
            <w:pPr>
              <w:widowControl w:val="0"/>
              <w:pBdr>
                <w:top w:val="nil"/>
                <w:left w:val="nil"/>
                <w:bottom w:val="nil"/>
                <w:right w:val="nil"/>
                <w:between w:val="nil"/>
              </w:pBdr>
              <w:jc w:val="center"/>
              <w:rPr>
                <w:b/>
              </w:rPr>
            </w:pPr>
            <w:r w:rsidRPr="008A0A44">
              <w:rPr>
                <w:b/>
              </w:rPr>
              <w:t xml:space="preserve">Project Name </w:t>
            </w:r>
          </w:p>
        </w:tc>
        <w:tc>
          <w:tcPr>
            <w:tcW w:w="3360" w:type="dxa"/>
            <w:shd w:val="clear" w:color="auto" w:fill="auto"/>
            <w:tcMar>
              <w:top w:w="7" w:type="dxa"/>
              <w:left w:w="7" w:type="dxa"/>
              <w:bottom w:w="7" w:type="dxa"/>
              <w:right w:w="7" w:type="dxa"/>
            </w:tcMar>
          </w:tcPr>
          <w:p w14:paraId="12BB3DFB" w14:textId="77777777" w:rsidR="008A0A44" w:rsidRPr="008A0A44" w:rsidRDefault="008A0A44" w:rsidP="008A0A44">
            <w:pPr>
              <w:widowControl w:val="0"/>
              <w:pBdr>
                <w:top w:val="nil"/>
                <w:left w:val="nil"/>
                <w:bottom w:val="nil"/>
                <w:right w:val="nil"/>
                <w:between w:val="nil"/>
              </w:pBdr>
              <w:jc w:val="center"/>
              <w:rPr>
                <w:b/>
              </w:rPr>
            </w:pPr>
            <w:r w:rsidRPr="008A0A44">
              <w:rPr>
                <w:b/>
              </w:rPr>
              <w:t>Total Cost ($)</w:t>
            </w:r>
          </w:p>
        </w:tc>
        <w:tc>
          <w:tcPr>
            <w:tcW w:w="3210" w:type="dxa"/>
            <w:shd w:val="clear" w:color="auto" w:fill="auto"/>
            <w:tcMar>
              <w:top w:w="7" w:type="dxa"/>
              <w:left w:w="7" w:type="dxa"/>
              <w:bottom w:w="7" w:type="dxa"/>
              <w:right w:w="7" w:type="dxa"/>
            </w:tcMar>
          </w:tcPr>
          <w:p w14:paraId="34457FCE" w14:textId="77777777" w:rsidR="008A0A44" w:rsidRPr="008A0A44" w:rsidRDefault="008A0A44" w:rsidP="008A0A44">
            <w:pPr>
              <w:widowControl w:val="0"/>
              <w:pBdr>
                <w:top w:val="nil"/>
                <w:left w:val="nil"/>
                <w:bottom w:val="nil"/>
                <w:right w:val="nil"/>
                <w:between w:val="nil"/>
              </w:pBdr>
              <w:jc w:val="center"/>
              <w:rPr>
                <w:b/>
              </w:rPr>
            </w:pPr>
            <w:r w:rsidRPr="008A0A44">
              <w:rPr>
                <w:b/>
              </w:rPr>
              <w:t>Total Cost ($/kW</w:t>
            </w:r>
            <w:r w:rsidRPr="008A0A44">
              <w:rPr>
                <w:b/>
                <w:vertAlign w:val="subscript"/>
              </w:rPr>
              <w:t>ac</w:t>
            </w:r>
            <w:r w:rsidRPr="008A0A44">
              <w:rPr>
                <w:b/>
              </w:rPr>
              <w:t>)</w:t>
            </w:r>
          </w:p>
        </w:tc>
      </w:tr>
      <w:tr w:rsidR="008A0A44" w:rsidRPr="008A0A44" w14:paraId="63515487" w14:textId="77777777" w:rsidTr="00050AE9">
        <w:trPr>
          <w:trHeight w:val="234"/>
        </w:trPr>
        <w:tc>
          <w:tcPr>
            <w:tcW w:w="9390" w:type="dxa"/>
            <w:gridSpan w:val="3"/>
            <w:shd w:val="clear" w:color="auto" w:fill="auto"/>
            <w:tcMar>
              <w:top w:w="7" w:type="dxa"/>
              <w:left w:w="7" w:type="dxa"/>
              <w:bottom w:w="7" w:type="dxa"/>
              <w:right w:w="7" w:type="dxa"/>
            </w:tcMar>
          </w:tcPr>
          <w:p w14:paraId="0FD7C29A" w14:textId="77777777" w:rsidR="008A0A44" w:rsidRPr="008A0A44" w:rsidRDefault="008A0A44" w:rsidP="008A0A44">
            <w:pPr>
              <w:widowControl w:val="0"/>
              <w:jc w:val="center"/>
              <w:rPr>
                <w:b/>
                <w:sz w:val="22"/>
                <w:szCs w:val="22"/>
              </w:rPr>
            </w:pPr>
            <w:r w:rsidRPr="008A0A44">
              <w:rPr>
                <w:b/>
                <w:sz w:val="22"/>
                <w:szCs w:val="22"/>
              </w:rPr>
              <w:t xml:space="preserve">First SoBRA </w:t>
            </w:r>
          </w:p>
        </w:tc>
      </w:tr>
      <w:tr w:rsidR="008A0A44" w:rsidRPr="008A0A44" w14:paraId="04B3B2F8" w14:textId="77777777" w:rsidTr="00050AE9">
        <w:trPr>
          <w:trHeight w:val="72"/>
        </w:trPr>
        <w:tc>
          <w:tcPr>
            <w:tcW w:w="2820" w:type="dxa"/>
            <w:shd w:val="clear" w:color="auto" w:fill="auto"/>
            <w:tcMar>
              <w:top w:w="7" w:type="dxa"/>
              <w:left w:w="7" w:type="dxa"/>
              <w:bottom w:w="7" w:type="dxa"/>
              <w:right w:w="7" w:type="dxa"/>
            </w:tcMar>
          </w:tcPr>
          <w:p w14:paraId="42249CEE" w14:textId="77777777" w:rsidR="008A0A44" w:rsidRPr="008A0A44" w:rsidRDefault="008A0A44" w:rsidP="008A0A44">
            <w:pPr>
              <w:widowControl w:val="0"/>
              <w:rPr>
                <w:sz w:val="22"/>
                <w:szCs w:val="22"/>
              </w:rPr>
            </w:pPr>
            <w:r w:rsidRPr="008A0A44">
              <w:rPr>
                <w:sz w:val="22"/>
                <w:szCs w:val="22"/>
              </w:rPr>
              <w:t>Payne Creek Solar</w:t>
            </w:r>
          </w:p>
        </w:tc>
        <w:tc>
          <w:tcPr>
            <w:tcW w:w="3360" w:type="dxa"/>
            <w:shd w:val="clear" w:color="auto" w:fill="auto"/>
            <w:tcMar>
              <w:top w:w="7" w:type="dxa"/>
              <w:left w:w="7" w:type="dxa"/>
              <w:bottom w:w="7" w:type="dxa"/>
              <w:right w:w="7" w:type="dxa"/>
            </w:tcMar>
          </w:tcPr>
          <w:p w14:paraId="11A520CB" w14:textId="77777777" w:rsidR="008A0A44" w:rsidRPr="008A0A44" w:rsidRDefault="008A0A44" w:rsidP="008A0A44">
            <w:pPr>
              <w:widowControl w:val="0"/>
              <w:jc w:val="right"/>
              <w:rPr>
                <w:sz w:val="22"/>
                <w:szCs w:val="22"/>
              </w:rPr>
            </w:pPr>
            <w:r w:rsidRPr="008A0A44">
              <w:rPr>
                <w:sz w:val="22"/>
                <w:szCs w:val="22"/>
              </w:rPr>
              <w:t>94,359,584</w:t>
            </w:r>
          </w:p>
        </w:tc>
        <w:tc>
          <w:tcPr>
            <w:tcW w:w="3210" w:type="dxa"/>
            <w:shd w:val="clear" w:color="auto" w:fill="auto"/>
            <w:tcMar>
              <w:top w:w="7" w:type="dxa"/>
              <w:left w:w="7" w:type="dxa"/>
              <w:bottom w:w="7" w:type="dxa"/>
              <w:right w:w="7" w:type="dxa"/>
            </w:tcMar>
          </w:tcPr>
          <w:p w14:paraId="06E7C66B" w14:textId="77777777" w:rsidR="008A0A44" w:rsidRPr="008A0A44" w:rsidRDefault="008A0A44" w:rsidP="008A0A44">
            <w:pPr>
              <w:widowControl w:val="0"/>
              <w:jc w:val="right"/>
              <w:rPr>
                <w:sz w:val="22"/>
                <w:szCs w:val="22"/>
              </w:rPr>
            </w:pPr>
            <w:r w:rsidRPr="008A0A44">
              <w:rPr>
                <w:sz w:val="22"/>
                <w:szCs w:val="22"/>
              </w:rPr>
              <w:t>1,342</w:t>
            </w:r>
          </w:p>
        </w:tc>
      </w:tr>
      <w:tr w:rsidR="008A0A44" w:rsidRPr="008A0A44" w14:paraId="0A6CEFCC" w14:textId="77777777" w:rsidTr="00050AE9">
        <w:trPr>
          <w:trHeight w:val="72"/>
        </w:trPr>
        <w:tc>
          <w:tcPr>
            <w:tcW w:w="2820" w:type="dxa"/>
            <w:shd w:val="clear" w:color="auto" w:fill="auto"/>
            <w:tcMar>
              <w:top w:w="7" w:type="dxa"/>
              <w:left w:w="7" w:type="dxa"/>
              <w:bottom w:w="7" w:type="dxa"/>
              <w:right w:w="7" w:type="dxa"/>
            </w:tcMar>
          </w:tcPr>
          <w:p w14:paraId="7CE57B21" w14:textId="77777777" w:rsidR="008A0A44" w:rsidRPr="008A0A44" w:rsidRDefault="008A0A44" w:rsidP="008A0A44">
            <w:pPr>
              <w:widowControl w:val="0"/>
              <w:rPr>
                <w:sz w:val="22"/>
                <w:szCs w:val="22"/>
              </w:rPr>
            </w:pPr>
            <w:r w:rsidRPr="008A0A44">
              <w:rPr>
                <w:sz w:val="22"/>
                <w:szCs w:val="22"/>
              </w:rPr>
              <w:t>Balm Solar</w:t>
            </w:r>
          </w:p>
        </w:tc>
        <w:tc>
          <w:tcPr>
            <w:tcW w:w="3360" w:type="dxa"/>
            <w:shd w:val="clear" w:color="auto" w:fill="auto"/>
            <w:tcMar>
              <w:top w:w="7" w:type="dxa"/>
              <w:left w:w="7" w:type="dxa"/>
              <w:bottom w:w="7" w:type="dxa"/>
              <w:right w:w="7" w:type="dxa"/>
            </w:tcMar>
          </w:tcPr>
          <w:p w14:paraId="0AB1932F" w14:textId="77777777" w:rsidR="008A0A44" w:rsidRPr="008A0A44" w:rsidRDefault="008A0A44" w:rsidP="008A0A44">
            <w:pPr>
              <w:widowControl w:val="0"/>
              <w:jc w:val="right"/>
              <w:rPr>
                <w:sz w:val="22"/>
                <w:szCs w:val="22"/>
              </w:rPr>
            </w:pPr>
            <w:r w:rsidRPr="008A0A44">
              <w:rPr>
                <w:sz w:val="22"/>
                <w:szCs w:val="22"/>
              </w:rPr>
              <w:t>109,963,383</w:t>
            </w:r>
          </w:p>
        </w:tc>
        <w:tc>
          <w:tcPr>
            <w:tcW w:w="3210" w:type="dxa"/>
            <w:shd w:val="clear" w:color="auto" w:fill="auto"/>
            <w:tcMar>
              <w:top w:w="7" w:type="dxa"/>
              <w:left w:w="7" w:type="dxa"/>
              <w:bottom w:w="7" w:type="dxa"/>
              <w:right w:w="7" w:type="dxa"/>
            </w:tcMar>
          </w:tcPr>
          <w:p w14:paraId="59681EA8" w14:textId="77777777" w:rsidR="008A0A44" w:rsidRPr="008A0A44" w:rsidRDefault="008A0A44" w:rsidP="008A0A44">
            <w:pPr>
              <w:widowControl w:val="0"/>
              <w:jc w:val="right"/>
              <w:rPr>
                <w:sz w:val="22"/>
                <w:szCs w:val="22"/>
              </w:rPr>
            </w:pPr>
            <w:r w:rsidRPr="008A0A44">
              <w:rPr>
                <w:sz w:val="22"/>
                <w:szCs w:val="22"/>
              </w:rPr>
              <w:t>1,478</w:t>
            </w:r>
          </w:p>
        </w:tc>
      </w:tr>
      <w:tr w:rsidR="008A0A44" w:rsidRPr="008A0A44" w14:paraId="52564CB3" w14:textId="77777777" w:rsidTr="00050AE9">
        <w:trPr>
          <w:trHeight w:val="234"/>
        </w:trPr>
        <w:tc>
          <w:tcPr>
            <w:tcW w:w="9390" w:type="dxa"/>
            <w:gridSpan w:val="3"/>
            <w:shd w:val="clear" w:color="auto" w:fill="auto"/>
            <w:tcMar>
              <w:top w:w="7" w:type="dxa"/>
              <w:left w:w="7" w:type="dxa"/>
              <w:bottom w:w="7" w:type="dxa"/>
              <w:right w:w="7" w:type="dxa"/>
            </w:tcMar>
          </w:tcPr>
          <w:p w14:paraId="103813A5" w14:textId="77777777" w:rsidR="008A0A44" w:rsidRPr="008A0A44" w:rsidRDefault="008A0A44" w:rsidP="008A0A44">
            <w:pPr>
              <w:widowControl w:val="0"/>
              <w:jc w:val="center"/>
              <w:rPr>
                <w:b/>
                <w:sz w:val="22"/>
                <w:szCs w:val="22"/>
              </w:rPr>
            </w:pPr>
            <w:r w:rsidRPr="008A0A44">
              <w:rPr>
                <w:b/>
                <w:sz w:val="22"/>
                <w:szCs w:val="22"/>
              </w:rPr>
              <w:t>Second SoBRA</w:t>
            </w:r>
          </w:p>
        </w:tc>
      </w:tr>
      <w:tr w:rsidR="008A0A44" w:rsidRPr="008A0A44" w14:paraId="34EFA01F" w14:textId="77777777" w:rsidTr="00050AE9">
        <w:trPr>
          <w:trHeight w:val="72"/>
        </w:trPr>
        <w:tc>
          <w:tcPr>
            <w:tcW w:w="2820" w:type="dxa"/>
            <w:shd w:val="clear" w:color="auto" w:fill="auto"/>
            <w:tcMar>
              <w:top w:w="7" w:type="dxa"/>
              <w:left w:w="7" w:type="dxa"/>
              <w:bottom w:w="7" w:type="dxa"/>
              <w:right w:w="7" w:type="dxa"/>
            </w:tcMar>
          </w:tcPr>
          <w:p w14:paraId="53C94BDD" w14:textId="77777777" w:rsidR="008A0A44" w:rsidRPr="008A0A44" w:rsidRDefault="008A0A44" w:rsidP="008A0A44">
            <w:pPr>
              <w:widowControl w:val="0"/>
              <w:rPr>
                <w:sz w:val="22"/>
                <w:szCs w:val="22"/>
              </w:rPr>
            </w:pPr>
            <w:r w:rsidRPr="008A0A44">
              <w:rPr>
                <w:sz w:val="22"/>
                <w:szCs w:val="22"/>
              </w:rPr>
              <w:t>Lithia Solar</w:t>
            </w:r>
          </w:p>
        </w:tc>
        <w:tc>
          <w:tcPr>
            <w:tcW w:w="3360" w:type="dxa"/>
            <w:shd w:val="clear" w:color="auto" w:fill="auto"/>
            <w:tcMar>
              <w:top w:w="7" w:type="dxa"/>
              <w:left w:w="7" w:type="dxa"/>
              <w:bottom w:w="7" w:type="dxa"/>
              <w:right w:w="7" w:type="dxa"/>
            </w:tcMar>
          </w:tcPr>
          <w:p w14:paraId="6C703925" w14:textId="77777777" w:rsidR="008A0A44" w:rsidRPr="008A0A44" w:rsidRDefault="00D4453B" w:rsidP="008A0A44">
            <w:pPr>
              <w:widowControl w:val="0"/>
              <w:jc w:val="right"/>
              <w:rPr>
                <w:sz w:val="22"/>
                <w:szCs w:val="22"/>
              </w:rPr>
            </w:pPr>
            <w:r>
              <w:rPr>
                <w:sz w:val="22"/>
                <w:szCs w:val="22"/>
              </w:rPr>
              <w:t>110</w:t>
            </w:r>
            <w:r w:rsidR="008A0A44" w:rsidRPr="008A0A44">
              <w:rPr>
                <w:sz w:val="22"/>
                <w:szCs w:val="22"/>
              </w:rPr>
              <w:t>,364,821</w:t>
            </w:r>
          </w:p>
        </w:tc>
        <w:tc>
          <w:tcPr>
            <w:tcW w:w="3210" w:type="dxa"/>
            <w:shd w:val="clear" w:color="auto" w:fill="auto"/>
            <w:tcMar>
              <w:top w:w="7" w:type="dxa"/>
              <w:left w:w="7" w:type="dxa"/>
              <w:bottom w:w="7" w:type="dxa"/>
              <w:right w:w="7" w:type="dxa"/>
            </w:tcMar>
          </w:tcPr>
          <w:p w14:paraId="284D34CF" w14:textId="77777777" w:rsidR="008A0A44" w:rsidRPr="008A0A44" w:rsidRDefault="008A0A44" w:rsidP="008A0A44">
            <w:pPr>
              <w:widowControl w:val="0"/>
              <w:jc w:val="right"/>
              <w:rPr>
                <w:sz w:val="22"/>
                <w:szCs w:val="22"/>
              </w:rPr>
            </w:pPr>
            <w:r w:rsidRPr="008A0A44">
              <w:rPr>
                <w:sz w:val="22"/>
                <w:szCs w:val="22"/>
              </w:rPr>
              <w:t>1,481</w:t>
            </w:r>
          </w:p>
        </w:tc>
      </w:tr>
      <w:tr w:rsidR="008A0A44" w:rsidRPr="008A0A44" w14:paraId="150385EA" w14:textId="77777777" w:rsidTr="00050AE9">
        <w:trPr>
          <w:trHeight w:val="72"/>
        </w:trPr>
        <w:tc>
          <w:tcPr>
            <w:tcW w:w="2820" w:type="dxa"/>
            <w:shd w:val="clear" w:color="auto" w:fill="auto"/>
            <w:tcMar>
              <w:top w:w="7" w:type="dxa"/>
              <w:left w:w="7" w:type="dxa"/>
              <w:bottom w:w="7" w:type="dxa"/>
              <w:right w:w="7" w:type="dxa"/>
            </w:tcMar>
          </w:tcPr>
          <w:p w14:paraId="67DEA492" w14:textId="77777777" w:rsidR="008A0A44" w:rsidRPr="008A0A44" w:rsidRDefault="008A0A44" w:rsidP="008A0A44">
            <w:pPr>
              <w:widowControl w:val="0"/>
              <w:rPr>
                <w:sz w:val="22"/>
                <w:szCs w:val="22"/>
              </w:rPr>
            </w:pPr>
            <w:r w:rsidRPr="008A0A44">
              <w:rPr>
                <w:sz w:val="22"/>
                <w:szCs w:val="22"/>
              </w:rPr>
              <w:t>Grange Hall Solar</w:t>
            </w:r>
          </w:p>
        </w:tc>
        <w:tc>
          <w:tcPr>
            <w:tcW w:w="3360" w:type="dxa"/>
            <w:shd w:val="clear" w:color="auto" w:fill="auto"/>
            <w:tcMar>
              <w:top w:w="7" w:type="dxa"/>
              <w:left w:w="7" w:type="dxa"/>
              <w:bottom w:w="7" w:type="dxa"/>
              <w:right w:w="7" w:type="dxa"/>
            </w:tcMar>
          </w:tcPr>
          <w:p w14:paraId="635C50AD" w14:textId="77777777" w:rsidR="008A0A44" w:rsidRPr="008A0A44" w:rsidRDefault="008A0A44" w:rsidP="008A0A44">
            <w:pPr>
              <w:widowControl w:val="0"/>
              <w:jc w:val="right"/>
              <w:rPr>
                <w:sz w:val="22"/>
                <w:szCs w:val="22"/>
              </w:rPr>
            </w:pPr>
            <w:r w:rsidRPr="008A0A44">
              <w:rPr>
                <w:sz w:val="22"/>
                <w:szCs w:val="22"/>
              </w:rPr>
              <w:t>87,347,026</w:t>
            </w:r>
          </w:p>
        </w:tc>
        <w:tc>
          <w:tcPr>
            <w:tcW w:w="3210" w:type="dxa"/>
            <w:shd w:val="clear" w:color="auto" w:fill="auto"/>
            <w:tcMar>
              <w:top w:w="7" w:type="dxa"/>
              <w:left w:w="7" w:type="dxa"/>
              <w:bottom w:w="7" w:type="dxa"/>
              <w:right w:w="7" w:type="dxa"/>
            </w:tcMar>
          </w:tcPr>
          <w:p w14:paraId="678FDC4E" w14:textId="77777777" w:rsidR="008A0A44" w:rsidRPr="008A0A44" w:rsidRDefault="008A0A44" w:rsidP="008A0A44">
            <w:pPr>
              <w:widowControl w:val="0"/>
              <w:jc w:val="right"/>
              <w:rPr>
                <w:sz w:val="22"/>
                <w:szCs w:val="22"/>
              </w:rPr>
            </w:pPr>
            <w:r w:rsidRPr="008A0A44">
              <w:rPr>
                <w:sz w:val="22"/>
                <w:szCs w:val="22"/>
              </w:rPr>
              <w:t>1,430</w:t>
            </w:r>
          </w:p>
        </w:tc>
      </w:tr>
      <w:tr w:rsidR="008A0A44" w:rsidRPr="008A0A44" w14:paraId="30C48FED" w14:textId="77777777" w:rsidTr="00050AE9">
        <w:trPr>
          <w:trHeight w:val="72"/>
        </w:trPr>
        <w:tc>
          <w:tcPr>
            <w:tcW w:w="2820" w:type="dxa"/>
            <w:shd w:val="clear" w:color="auto" w:fill="auto"/>
            <w:tcMar>
              <w:top w:w="7" w:type="dxa"/>
              <w:left w:w="7" w:type="dxa"/>
              <w:bottom w:w="7" w:type="dxa"/>
              <w:right w:w="7" w:type="dxa"/>
            </w:tcMar>
          </w:tcPr>
          <w:p w14:paraId="433512DC" w14:textId="77777777" w:rsidR="008A0A44" w:rsidRPr="008A0A44" w:rsidRDefault="008A0A44" w:rsidP="008A0A44">
            <w:pPr>
              <w:widowControl w:val="0"/>
              <w:rPr>
                <w:sz w:val="22"/>
                <w:szCs w:val="22"/>
              </w:rPr>
            </w:pPr>
            <w:r w:rsidRPr="008A0A44">
              <w:rPr>
                <w:sz w:val="22"/>
                <w:szCs w:val="22"/>
              </w:rPr>
              <w:t>Peace Creek Solar</w:t>
            </w:r>
          </w:p>
        </w:tc>
        <w:tc>
          <w:tcPr>
            <w:tcW w:w="3360" w:type="dxa"/>
            <w:shd w:val="clear" w:color="auto" w:fill="auto"/>
            <w:tcMar>
              <w:top w:w="7" w:type="dxa"/>
              <w:left w:w="7" w:type="dxa"/>
              <w:bottom w:w="7" w:type="dxa"/>
              <w:right w:w="7" w:type="dxa"/>
            </w:tcMar>
          </w:tcPr>
          <w:p w14:paraId="66216C3E" w14:textId="77777777" w:rsidR="008A0A44" w:rsidRPr="008A0A44" w:rsidRDefault="008A0A44" w:rsidP="008A0A44">
            <w:pPr>
              <w:widowControl w:val="0"/>
              <w:jc w:val="right"/>
              <w:rPr>
                <w:sz w:val="22"/>
                <w:szCs w:val="22"/>
              </w:rPr>
            </w:pPr>
            <w:r w:rsidRPr="008A0A44">
              <w:rPr>
                <w:sz w:val="22"/>
                <w:szCs w:val="22"/>
              </w:rPr>
              <w:t>81,943,638</w:t>
            </w:r>
          </w:p>
        </w:tc>
        <w:tc>
          <w:tcPr>
            <w:tcW w:w="3210" w:type="dxa"/>
            <w:shd w:val="clear" w:color="auto" w:fill="auto"/>
            <w:tcMar>
              <w:top w:w="7" w:type="dxa"/>
              <w:left w:w="7" w:type="dxa"/>
              <w:bottom w:w="7" w:type="dxa"/>
              <w:right w:w="7" w:type="dxa"/>
            </w:tcMar>
          </w:tcPr>
          <w:p w14:paraId="2B427D10" w14:textId="77777777" w:rsidR="008A0A44" w:rsidRPr="008A0A44" w:rsidRDefault="008A0A44" w:rsidP="008A0A44">
            <w:pPr>
              <w:widowControl w:val="0"/>
              <w:jc w:val="right"/>
              <w:rPr>
                <w:sz w:val="22"/>
                <w:szCs w:val="22"/>
              </w:rPr>
            </w:pPr>
            <w:r w:rsidRPr="008A0A44">
              <w:rPr>
                <w:sz w:val="22"/>
                <w:szCs w:val="22"/>
              </w:rPr>
              <w:t>1,479</w:t>
            </w:r>
          </w:p>
        </w:tc>
      </w:tr>
      <w:tr w:rsidR="008A0A44" w:rsidRPr="008A0A44" w14:paraId="15CA7025" w14:textId="77777777" w:rsidTr="00050AE9">
        <w:trPr>
          <w:trHeight w:val="72"/>
        </w:trPr>
        <w:tc>
          <w:tcPr>
            <w:tcW w:w="2820" w:type="dxa"/>
            <w:shd w:val="clear" w:color="auto" w:fill="auto"/>
            <w:tcMar>
              <w:top w:w="7" w:type="dxa"/>
              <w:left w:w="7" w:type="dxa"/>
              <w:bottom w:w="7" w:type="dxa"/>
              <w:right w:w="7" w:type="dxa"/>
            </w:tcMar>
          </w:tcPr>
          <w:p w14:paraId="7FD24B04" w14:textId="77777777" w:rsidR="008A0A44" w:rsidRPr="008A0A44" w:rsidRDefault="008A0A44" w:rsidP="008A0A44">
            <w:pPr>
              <w:widowControl w:val="0"/>
              <w:rPr>
                <w:sz w:val="22"/>
                <w:szCs w:val="22"/>
              </w:rPr>
            </w:pPr>
            <w:r w:rsidRPr="008A0A44">
              <w:rPr>
                <w:sz w:val="22"/>
                <w:szCs w:val="22"/>
              </w:rPr>
              <w:t>Bonnie Mine Solar</w:t>
            </w:r>
          </w:p>
        </w:tc>
        <w:tc>
          <w:tcPr>
            <w:tcW w:w="3360" w:type="dxa"/>
            <w:shd w:val="clear" w:color="auto" w:fill="auto"/>
            <w:tcMar>
              <w:top w:w="7" w:type="dxa"/>
              <w:left w:w="7" w:type="dxa"/>
              <w:bottom w:w="7" w:type="dxa"/>
              <w:right w:w="7" w:type="dxa"/>
            </w:tcMar>
          </w:tcPr>
          <w:p w14:paraId="4194C314" w14:textId="77777777" w:rsidR="008A0A44" w:rsidRPr="008A0A44" w:rsidRDefault="008A0A44" w:rsidP="008A0A44">
            <w:pPr>
              <w:widowControl w:val="0"/>
              <w:jc w:val="right"/>
              <w:rPr>
                <w:sz w:val="22"/>
                <w:szCs w:val="22"/>
              </w:rPr>
            </w:pPr>
            <w:r w:rsidRPr="008A0A44">
              <w:rPr>
                <w:sz w:val="22"/>
                <w:szCs w:val="22"/>
              </w:rPr>
              <w:t>56,102,532</w:t>
            </w:r>
          </w:p>
        </w:tc>
        <w:tc>
          <w:tcPr>
            <w:tcW w:w="3210" w:type="dxa"/>
            <w:shd w:val="clear" w:color="auto" w:fill="auto"/>
            <w:tcMar>
              <w:top w:w="7" w:type="dxa"/>
              <w:left w:w="7" w:type="dxa"/>
              <w:bottom w:w="7" w:type="dxa"/>
              <w:right w:w="7" w:type="dxa"/>
            </w:tcMar>
          </w:tcPr>
          <w:p w14:paraId="030C9C07" w14:textId="77777777" w:rsidR="008A0A44" w:rsidRPr="008A0A44" w:rsidRDefault="008A0A44" w:rsidP="008A0A44">
            <w:pPr>
              <w:widowControl w:val="0"/>
              <w:jc w:val="right"/>
              <w:rPr>
                <w:sz w:val="22"/>
                <w:szCs w:val="22"/>
              </w:rPr>
            </w:pPr>
            <w:r w:rsidRPr="008A0A44">
              <w:rPr>
                <w:sz w:val="22"/>
                <w:szCs w:val="22"/>
              </w:rPr>
              <w:t>1,496</w:t>
            </w:r>
          </w:p>
        </w:tc>
      </w:tr>
      <w:tr w:rsidR="008A0A44" w:rsidRPr="008A0A44" w14:paraId="022BC383" w14:textId="77777777" w:rsidTr="00050AE9">
        <w:trPr>
          <w:trHeight w:val="72"/>
        </w:trPr>
        <w:tc>
          <w:tcPr>
            <w:tcW w:w="2820" w:type="dxa"/>
            <w:shd w:val="clear" w:color="auto" w:fill="auto"/>
            <w:tcMar>
              <w:top w:w="7" w:type="dxa"/>
              <w:left w:w="7" w:type="dxa"/>
              <w:bottom w:w="7" w:type="dxa"/>
              <w:right w:w="7" w:type="dxa"/>
            </w:tcMar>
          </w:tcPr>
          <w:p w14:paraId="123CE661" w14:textId="77777777" w:rsidR="008A0A44" w:rsidRPr="008A0A44" w:rsidRDefault="008A0A44" w:rsidP="008A0A44">
            <w:pPr>
              <w:widowControl w:val="0"/>
              <w:rPr>
                <w:sz w:val="22"/>
                <w:szCs w:val="22"/>
              </w:rPr>
            </w:pPr>
            <w:r w:rsidRPr="008A0A44">
              <w:rPr>
                <w:sz w:val="22"/>
                <w:szCs w:val="22"/>
              </w:rPr>
              <w:t>Lake Hancock Solar</w:t>
            </w:r>
          </w:p>
        </w:tc>
        <w:tc>
          <w:tcPr>
            <w:tcW w:w="3360" w:type="dxa"/>
            <w:shd w:val="clear" w:color="auto" w:fill="auto"/>
            <w:tcMar>
              <w:top w:w="7" w:type="dxa"/>
              <w:left w:w="7" w:type="dxa"/>
              <w:bottom w:w="7" w:type="dxa"/>
              <w:right w:w="7" w:type="dxa"/>
            </w:tcMar>
          </w:tcPr>
          <w:p w14:paraId="455EE4CA" w14:textId="77777777" w:rsidR="008A0A44" w:rsidRPr="008A0A44" w:rsidRDefault="008A0A44" w:rsidP="008A0A44">
            <w:pPr>
              <w:widowControl w:val="0"/>
              <w:jc w:val="right"/>
              <w:rPr>
                <w:sz w:val="22"/>
                <w:szCs w:val="22"/>
              </w:rPr>
            </w:pPr>
            <w:r w:rsidRPr="008A0A44">
              <w:rPr>
                <w:sz w:val="22"/>
                <w:szCs w:val="22"/>
              </w:rPr>
              <w:t>46,403,012</w:t>
            </w:r>
          </w:p>
        </w:tc>
        <w:tc>
          <w:tcPr>
            <w:tcW w:w="3210" w:type="dxa"/>
            <w:shd w:val="clear" w:color="auto" w:fill="auto"/>
            <w:tcMar>
              <w:top w:w="7" w:type="dxa"/>
              <w:left w:w="7" w:type="dxa"/>
              <w:bottom w:w="7" w:type="dxa"/>
              <w:right w:w="7" w:type="dxa"/>
            </w:tcMar>
          </w:tcPr>
          <w:p w14:paraId="647BF325" w14:textId="77777777" w:rsidR="008A0A44" w:rsidRPr="008A0A44" w:rsidRDefault="008A0A44" w:rsidP="008A0A44">
            <w:pPr>
              <w:widowControl w:val="0"/>
              <w:jc w:val="right"/>
              <w:rPr>
                <w:sz w:val="22"/>
                <w:szCs w:val="22"/>
              </w:rPr>
            </w:pPr>
            <w:r w:rsidRPr="008A0A44">
              <w:rPr>
                <w:sz w:val="22"/>
                <w:szCs w:val="22"/>
              </w:rPr>
              <w:t>1,459</w:t>
            </w:r>
          </w:p>
        </w:tc>
      </w:tr>
    </w:tbl>
    <w:p w14:paraId="63F82FBC" w14:textId="77777777" w:rsidR="00E007FD" w:rsidRDefault="00E007FD" w:rsidP="008A0A44">
      <w:pPr>
        <w:spacing w:after="240"/>
        <w:jc w:val="both"/>
        <w:rPr>
          <w:color w:val="000000"/>
        </w:rPr>
      </w:pPr>
    </w:p>
    <w:p w14:paraId="434C3383" w14:textId="357EA600" w:rsidR="008A0A44" w:rsidRDefault="0085346E" w:rsidP="008A0A44">
      <w:pPr>
        <w:spacing w:after="240"/>
        <w:jc w:val="both"/>
      </w:pPr>
      <w:r>
        <w:rPr>
          <w:color w:val="000000"/>
        </w:rPr>
        <w:tab/>
      </w:r>
      <w:r w:rsidR="003A1A82">
        <w:rPr>
          <w:color w:val="000000"/>
        </w:rPr>
        <w:t>Based on our review, t</w:t>
      </w:r>
      <w:r w:rsidR="008A0A44" w:rsidRPr="008A0A44">
        <w:t>he actual total costs for TECO’s First and Second SoBRA projects are as listed in Table 3. None of the projects exceed the $1,500/kW</w:t>
      </w:r>
      <w:r w:rsidR="008A0A44" w:rsidRPr="008A0A44">
        <w:rPr>
          <w:vertAlign w:val="subscript"/>
        </w:rPr>
        <w:t>ac</w:t>
      </w:r>
      <w:r w:rsidR="008A0A44" w:rsidRPr="008A0A44">
        <w:t xml:space="preserve"> cost cap requirement of the 2017 Settlement.</w:t>
      </w:r>
    </w:p>
    <w:p w14:paraId="3D855517" w14:textId="4D1067ED" w:rsidR="00107663" w:rsidRPr="00126D7B" w:rsidRDefault="00107663" w:rsidP="00E32FE9">
      <w:pPr>
        <w:pStyle w:val="ListParagraph"/>
        <w:numPr>
          <w:ilvl w:val="0"/>
          <w:numId w:val="1"/>
        </w:numPr>
        <w:spacing w:after="240"/>
        <w:jc w:val="both"/>
      </w:pPr>
      <w:r w:rsidRPr="00A1675C">
        <w:t>A</w:t>
      </w:r>
      <w:r w:rsidR="008A0A44" w:rsidRPr="00126D7B">
        <w:t xml:space="preserve">djusted </w:t>
      </w:r>
      <w:r w:rsidRPr="00126D7B">
        <w:t>Annual Revenue R</w:t>
      </w:r>
      <w:r w:rsidR="008A0A44" w:rsidRPr="00126D7B">
        <w:t>equirement</w:t>
      </w:r>
    </w:p>
    <w:p w14:paraId="034DC934" w14:textId="77777777" w:rsidR="008A0A44" w:rsidRPr="008A0A44" w:rsidRDefault="0085346E" w:rsidP="008A0A44">
      <w:pPr>
        <w:spacing w:after="240"/>
        <w:jc w:val="both"/>
      </w:pPr>
      <w:r>
        <w:tab/>
      </w:r>
      <w:r w:rsidR="008A0A44" w:rsidRPr="008A0A44">
        <w:t xml:space="preserve">The Company is requesting </w:t>
      </w:r>
      <w:r w:rsidR="009A0713">
        <w:t xml:space="preserve">that we </w:t>
      </w:r>
      <w:r w:rsidR="008A0A44" w:rsidRPr="008A0A44">
        <w:t>approve a revised cumulative annual revenue requirement based on the actual installed costs of the plants associated with its previously-approved First and Second SoBRA projects. The revised cumulative annual revenue requirement for the First and Second SoBRA projects is specifically associated with the following generating plants: Balm, Payne Creek, Lithia, Grange Hall, Peace Creek, Bonnie Mine, and Lake Hancock.</w:t>
      </w:r>
    </w:p>
    <w:p w14:paraId="5A2C8ED4" w14:textId="2E911CDF" w:rsidR="008A0A44" w:rsidRPr="008A0A44" w:rsidRDefault="0085346E" w:rsidP="008A0A44">
      <w:pPr>
        <w:spacing w:after="240"/>
        <w:jc w:val="both"/>
      </w:pPr>
      <w:r>
        <w:tab/>
      </w:r>
      <w:r w:rsidR="008A0A44" w:rsidRPr="008A0A44">
        <w:t xml:space="preserve">The revised cumulative annual revenue requirement is formulated using the actual capital cost, shown in Table 3, in addition to incentives permitted under paragraph 6(m) of the 2017 Settlement, for each of the First and Second SoBRA projects in place of the originally-estimated capital cost. With regard to the incentive, according to subparagraph 6(m), if TECO’s actual installed cost for a project is less than the cost cap of $1,500 per kWac, the Company and its customers share in the difference, 75 percent and 25 percent respectively. TECO witness Jose A. Aponte describes the incentive’s design and effect as serving to “encourage [TECO] to build solar projects for recovery under a SoBRA at the lowest possible cost.” As necessitated by the updated base capital costs of the individual First and Second SoBRA facilities, the relative incentives for all plants have been trued up from their estimated values as part of this issue. All other components of the estimated annual revenue requirement calculation remain the same, e.g., operation and maintenance expense, rate of depreciation, capital structure, and tax rates. The specific true-up produced by this change is </w:t>
      </w:r>
      <w:r w:rsidR="00B9781C">
        <w:t>discussed below</w:t>
      </w:r>
      <w:r w:rsidR="008A0A44" w:rsidRPr="008A0A44">
        <w:t>. The proposed revised cumulative annual revenue requirement of $70,213,000, as compared to the previously-estimated $70,290,000, represents a reduction of $77,000.</w:t>
      </w:r>
    </w:p>
    <w:p w14:paraId="7A704B08" w14:textId="100D5595" w:rsidR="008A0A44" w:rsidRPr="008A0A44" w:rsidRDefault="0085346E" w:rsidP="008A0A44">
      <w:pPr>
        <w:spacing w:after="240"/>
        <w:jc w:val="both"/>
      </w:pPr>
      <w:r>
        <w:tab/>
      </w:r>
      <w:r w:rsidR="008A0A44" w:rsidRPr="008A0A44">
        <w:t xml:space="preserve">Table </w:t>
      </w:r>
      <w:r w:rsidR="00FF6908">
        <w:t>4</w:t>
      </w:r>
      <w:r w:rsidR="008A0A44" w:rsidRPr="008A0A44">
        <w:t xml:space="preserve"> displays the estimated annual First and Second SoBRA revenue requirements by project and plant.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A0A44" w:rsidRPr="008A0A44" w14:paraId="0A35A3D6" w14:textId="77777777" w:rsidTr="00050AE9">
        <w:tc>
          <w:tcPr>
            <w:tcW w:w="9350" w:type="dxa"/>
            <w:gridSpan w:val="2"/>
            <w:tcBorders>
              <w:top w:val="nil"/>
              <w:left w:val="nil"/>
              <w:bottom w:val="nil"/>
              <w:right w:val="nil"/>
            </w:tcBorders>
            <w:vAlign w:val="bottom"/>
          </w:tcPr>
          <w:p w14:paraId="40FB77F4" w14:textId="6A98DBF1" w:rsidR="008A0A44" w:rsidRPr="00FA64EB" w:rsidRDefault="008A0A44" w:rsidP="00FF6908">
            <w:pPr>
              <w:jc w:val="center"/>
              <w:rPr>
                <w:rFonts w:eastAsia="Arial"/>
                <w:b/>
              </w:rPr>
            </w:pPr>
            <w:r w:rsidRPr="00FA64EB">
              <w:rPr>
                <w:rFonts w:eastAsia="Arial"/>
                <w:b/>
              </w:rPr>
              <w:lastRenderedPageBreak/>
              <w:t xml:space="preserve">Table </w:t>
            </w:r>
            <w:r w:rsidR="00FF6908">
              <w:rPr>
                <w:rFonts w:eastAsia="Arial"/>
                <w:b/>
              </w:rPr>
              <w:t>4</w:t>
            </w:r>
          </w:p>
        </w:tc>
      </w:tr>
      <w:tr w:rsidR="008A0A44" w:rsidRPr="008A0A44" w14:paraId="58D72FDA" w14:textId="77777777" w:rsidTr="00050AE9">
        <w:tc>
          <w:tcPr>
            <w:tcW w:w="9350" w:type="dxa"/>
            <w:gridSpan w:val="2"/>
            <w:tcBorders>
              <w:top w:val="nil"/>
              <w:left w:val="nil"/>
              <w:bottom w:val="single" w:sz="4" w:space="0" w:color="000000"/>
              <w:right w:val="nil"/>
            </w:tcBorders>
            <w:vAlign w:val="bottom"/>
          </w:tcPr>
          <w:p w14:paraId="46DAF433" w14:textId="77777777" w:rsidR="008A0A44" w:rsidRPr="00FA64EB" w:rsidRDefault="008A0A44" w:rsidP="009A0713">
            <w:pPr>
              <w:jc w:val="center"/>
              <w:rPr>
                <w:rFonts w:eastAsia="Arial"/>
                <w:b/>
              </w:rPr>
            </w:pPr>
            <w:r w:rsidRPr="00FA64EB">
              <w:rPr>
                <w:rFonts w:eastAsia="Arial"/>
                <w:b/>
              </w:rPr>
              <w:t>First and Second SoBRA Estimated Annual Revenue Requirement</w:t>
            </w:r>
          </w:p>
        </w:tc>
      </w:tr>
      <w:tr w:rsidR="008A0A44" w:rsidRPr="008A0A44" w14:paraId="325CBBEF" w14:textId="77777777" w:rsidTr="00050AE9">
        <w:trPr>
          <w:trHeight w:val="72"/>
        </w:trPr>
        <w:tc>
          <w:tcPr>
            <w:tcW w:w="4675" w:type="dxa"/>
            <w:tcBorders>
              <w:top w:val="nil"/>
              <w:right w:val="single" w:sz="4" w:space="0" w:color="000000"/>
            </w:tcBorders>
            <w:vAlign w:val="bottom"/>
          </w:tcPr>
          <w:p w14:paraId="5253AA8A" w14:textId="77777777" w:rsidR="008A0A44" w:rsidRPr="008A0A44" w:rsidRDefault="008A0A44" w:rsidP="008A0A44">
            <w:pPr>
              <w:jc w:val="center"/>
              <w:rPr>
                <w:b/>
              </w:rPr>
            </w:pPr>
            <w:bookmarkStart w:id="6" w:name="_gjdgxs" w:colFirst="0" w:colLast="0"/>
            <w:bookmarkEnd w:id="6"/>
            <w:r w:rsidRPr="008A0A44">
              <w:rPr>
                <w:b/>
              </w:rPr>
              <w:t>Plant</w:t>
            </w:r>
          </w:p>
        </w:tc>
        <w:tc>
          <w:tcPr>
            <w:tcW w:w="4675" w:type="dxa"/>
            <w:tcBorders>
              <w:top w:val="nil"/>
              <w:left w:val="single" w:sz="4" w:space="0" w:color="000000"/>
            </w:tcBorders>
            <w:vAlign w:val="bottom"/>
          </w:tcPr>
          <w:p w14:paraId="6EC262FF" w14:textId="77777777" w:rsidR="008A0A44" w:rsidRPr="008A0A44" w:rsidRDefault="008A0A44" w:rsidP="008A0A44">
            <w:pPr>
              <w:jc w:val="center"/>
              <w:rPr>
                <w:b/>
              </w:rPr>
            </w:pPr>
            <w:r w:rsidRPr="008A0A44">
              <w:rPr>
                <w:b/>
              </w:rPr>
              <w:t>Revenue Requirement ($000)</w:t>
            </w:r>
          </w:p>
        </w:tc>
      </w:tr>
      <w:tr w:rsidR="008A0A44" w:rsidRPr="008A0A44" w14:paraId="3B8ED930" w14:textId="77777777" w:rsidTr="00050AE9">
        <w:trPr>
          <w:trHeight w:val="72"/>
        </w:trPr>
        <w:tc>
          <w:tcPr>
            <w:tcW w:w="9350" w:type="dxa"/>
            <w:gridSpan w:val="2"/>
            <w:vAlign w:val="bottom"/>
          </w:tcPr>
          <w:p w14:paraId="2AA29DDC" w14:textId="77777777" w:rsidR="008A0A44" w:rsidRPr="008A0A44" w:rsidRDefault="008A0A44" w:rsidP="008A0A44">
            <w:pPr>
              <w:jc w:val="center"/>
            </w:pPr>
            <w:r w:rsidRPr="008A0A44">
              <w:rPr>
                <w:b/>
              </w:rPr>
              <w:t>First SoBRA</w:t>
            </w:r>
          </w:p>
        </w:tc>
      </w:tr>
      <w:tr w:rsidR="008A0A44" w:rsidRPr="008A0A44" w14:paraId="48564527" w14:textId="77777777" w:rsidTr="00050AE9">
        <w:trPr>
          <w:trHeight w:val="72"/>
        </w:trPr>
        <w:tc>
          <w:tcPr>
            <w:tcW w:w="4675" w:type="dxa"/>
            <w:vAlign w:val="bottom"/>
          </w:tcPr>
          <w:p w14:paraId="722EDF3A" w14:textId="77777777" w:rsidR="008A0A44" w:rsidRPr="008A0A44" w:rsidRDefault="008A0A44" w:rsidP="008A0A44">
            <w:pPr>
              <w:jc w:val="both"/>
            </w:pPr>
            <w:r w:rsidRPr="008A0A44">
              <w:t>Balm Solar</w:t>
            </w:r>
          </w:p>
        </w:tc>
        <w:tc>
          <w:tcPr>
            <w:tcW w:w="4675" w:type="dxa"/>
            <w:vAlign w:val="bottom"/>
          </w:tcPr>
          <w:p w14:paraId="0B369747" w14:textId="77777777" w:rsidR="008A0A44" w:rsidRPr="008A0A44" w:rsidRDefault="008A0A44" w:rsidP="008A0A44">
            <w:pPr>
              <w:jc w:val="right"/>
            </w:pPr>
            <w:r w:rsidRPr="008A0A44">
              <w:t>$12,937</w:t>
            </w:r>
          </w:p>
        </w:tc>
      </w:tr>
      <w:tr w:rsidR="008A0A44" w:rsidRPr="008A0A44" w14:paraId="0120120D" w14:textId="77777777" w:rsidTr="00050AE9">
        <w:trPr>
          <w:trHeight w:val="72"/>
        </w:trPr>
        <w:tc>
          <w:tcPr>
            <w:tcW w:w="4675" w:type="dxa"/>
            <w:vAlign w:val="bottom"/>
          </w:tcPr>
          <w:p w14:paraId="30A7B226" w14:textId="77777777" w:rsidR="008A0A44" w:rsidRPr="008A0A44" w:rsidRDefault="008A0A44" w:rsidP="008A0A44">
            <w:pPr>
              <w:jc w:val="both"/>
            </w:pPr>
            <w:r w:rsidRPr="008A0A44">
              <w:t>Payne Creek Solar</w:t>
            </w:r>
          </w:p>
        </w:tc>
        <w:tc>
          <w:tcPr>
            <w:tcW w:w="4675" w:type="dxa"/>
            <w:vAlign w:val="bottom"/>
          </w:tcPr>
          <w:p w14:paraId="2C6A3280" w14:textId="77777777" w:rsidR="008A0A44" w:rsidRPr="008A0A44" w:rsidRDefault="008A0A44" w:rsidP="008A0A44">
            <w:pPr>
              <w:jc w:val="right"/>
            </w:pPr>
            <w:r w:rsidRPr="008A0A44">
              <w:t>11,308</w:t>
            </w:r>
          </w:p>
        </w:tc>
      </w:tr>
      <w:tr w:rsidR="008A0A44" w:rsidRPr="008A0A44" w14:paraId="075C3360" w14:textId="77777777" w:rsidTr="00050AE9">
        <w:trPr>
          <w:trHeight w:val="72"/>
        </w:trPr>
        <w:tc>
          <w:tcPr>
            <w:tcW w:w="4675" w:type="dxa"/>
            <w:vAlign w:val="bottom"/>
          </w:tcPr>
          <w:p w14:paraId="46611D04" w14:textId="77777777" w:rsidR="008A0A44" w:rsidRPr="008A0A44" w:rsidRDefault="008A0A44" w:rsidP="008A0A44">
            <w:pPr>
              <w:rPr>
                <w:b/>
              </w:rPr>
            </w:pPr>
            <w:r w:rsidRPr="008A0A44">
              <w:rPr>
                <w:b/>
              </w:rPr>
              <w:t>Subtotal</w:t>
            </w:r>
          </w:p>
        </w:tc>
        <w:tc>
          <w:tcPr>
            <w:tcW w:w="4675" w:type="dxa"/>
            <w:vAlign w:val="bottom"/>
          </w:tcPr>
          <w:p w14:paraId="16A30750" w14:textId="77777777" w:rsidR="008A0A44" w:rsidRPr="008A0A44" w:rsidRDefault="008A0A44" w:rsidP="008A0A44">
            <w:pPr>
              <w:jc w:val="right"/>
              <w:rPr>
                <w:u w:val="single"/>
              </w:rPr>
            </w:pPr>
            <w:r w:rsidRPr="008A0A44">
              <w:rPr>
                <w:u w:val="single"/>
              </w:rPr>
              <w:t>$24,245</w:t>
            </w:r>
          </w:p>
        </w:tc>
      </w:tr>
      <w:tr w:rsidR="008A0A44" w:rsidRPr="008A0A44" w14:paraId="5F2F1824" w14:textId="77777777" w:rsidTr="00050AE9">
        <w:trPr>
          <w:trHeight w:val="72"/>
        </w:trPr>
        <w:tc>
          <w:tcPr>
            <w:tcW w:w="9350" w:type="dxa"/>
            <w:gridSpan w:val="2"/>
            <w:vAlign w:val="bottom"/>
          </w:tcPr>
          <w:p w14:paraId="772B9CE6" w14:textId="77777777" w:rsidR="008A0A44" w:rsidRPr="008A0A44" w:rsidRDefault="008A0A44" w:rsidP="008A0A44">
            <w:pPr>
              <w:jc w:val="center"/>
              <w:rPr>
                <w:b/>
                <w:u w:val="single"/>
              </w:rPr>
            </w:pPr>
            <w:r w:rsidRPr="008A0A44">
              <w:rPr>
                <w:b/>
              </w:rPr>
              <w:t>Second SoBRA</w:t>
            </w:r>
          </w:p>
        </w:tc>
      </w:tr>
      <w:tr w:rsidR="008A0A44" w:rsidRPr="008A0A44" w14:paraId="17B9EEF7" w14:textId="77777777" w:rsidTr="00050AE9">
        <w:trPr>
          <w:trHeight w:val="72"/>
        </w:trPr>
        <w:tc>
          <w:tcPr>
            <w:tcW w:w="4675" w:type="dxa"/>
            <w:vAlign w:val="bottom"/>
          </w:tcPr>
          <w:p w14:paraId="2CBE0F32" w14:textId="77777777" w:rsidR="008A0A44" w:rsidRPr="008A0A44" w:rsidRDefault="008A0A44" w:rsidP="008A0A44">
            <w:pPr>
              <w:jc w:val="both"/>
            </w:pPr>
            <w:r w:rsidRPr="008A0A44">
              <w:t>Lithia Solar</w:t>
            </w:r>
          </w:p>
        </w:tc>
        <w:tc>
          <w:tcPr>
            <w:tcW w:w="4675" w:type="dxa"/>
            <w:vAlign w:val="bottom"/>
          </w:tcPr>
          <w:p w14:paraId="1259BD25" w14:textId="77777777" w:rsidR="008A0A44" w:rsidRPr="008A0A44" w:rsidRDefault="008A0A44" w:rsidP="008A0A44">
            <w:pPr>
              <w:jc w:val="right"/>
              <w:rPr>
                <w:u w:val="single"/>
              </w:rPr>
            </w:pPr>
            <w:r w:rsidRPr="008A0A44">
              <w:t xml:space="preserve">                           $13,291 </w:t>
            </w:r>
          </w:p>
        </w:tc>
      </w:tr>
      <w:tr w:rsidR="008A0A44" w:rsidRPr="008A0A44" w14:paraId="6AB4CE3F" w14:textId="77777777" w:rsidTr="00050AE9">
        <w:trPr>
          <w:trHeight w:val="72"/>
        </w:trPr>
        <w:tc>
          <w:tcPr>
            <w:tcW w:w="4675" w:type="dxa"/>
            <w:vAlign w:val="bottom"/>
          </w:tcPr>
          <w:p w14:paraId="531127E3" w14:textId="77777777" w:rsidR="008A0A44" w:rsidRPr="008A0A44" w:rsidRDefault="008A0A44" w:rsidP="008A0A44">
            <w:pPr>
              <w:jc w:val="both"/>
            </w:pPr>
            <w:r w:rsidRPr="008A0A44">
              <w:t>Grange Hall Solar</w:t>
            </w:r>
          </w:p>
        </w:tc>
        <w:tc>
          <w:tcPr>
            <w:tcW w:w="4675" w:type="dxa"/>
            <w:vAlign w:val="bottom"/>
          </w:tcPr>
          <w:p w14:paraId="5434051B" w14:textId="77777777" w:rsidR="008A0A44" w:rsidRPr="008A0A44" w:rsidRDefault="008A0A44" w:rsidP="008A0A44">
            <w:pPr>
              <w:jc w:val="right"/>
              <w:rPr>
                <w:u w:val="single"/>
              </w:rPr>
            </w:pPr>
            <w:r w:rsidRPr="008A0A44">
              <w:t xml:space="preserve">                           10,611 </w:t>
            </w:r>
          </w:p>
        </w:tc>
      </w:tr>
      <w:tr w:rsidR="008A0A44" w:rsidRPr="008A0A44" w14:paraId="7C1F2CB6" w14:textId="77777777" w:rsidTr="00050AE9">
        <w:trPr>
          <w:trHeight w:val="72"/>
        </w:trPr>
        <w:tc>
          <w:tcPr>
            <w:tcW w:w="4675" w:type="dxa"/>
            <w:vAlign w:val="bottom"/>
          </w:tcPr>
          <w:p w14:paraId="3559473D" w14:textId="77777777" w:rsidR="008A0A44" w:rsidRPr="008A0A44" w:rsidRDefault="008A0A44" w:rsidP="008A0A44">
            <w:pPr>
              <w:jc w:val="both"/>
            </w:pPr>
            <w:r w:rsidRPr="008A0A44">
              <w:t>Peace Creek Solar</w:t>
            </w:r>
          </w:p>
        </w:tc>
        <w:tc>
          <w:tcPr>
            <w:tcW w:w="4675" w:type="dxa"/>
            <w:vAlign w:val="bottom"/>
          </w:tcPr>
          <w:p w14:paraId="3D0ECEC5" w14:textId="77777777" w:rsidR="008A0A44" w:rsidRPr="008A0A44" w:rsidRDefault="008A0A44" w:rsidP="008A0A44">
            <w:pPr>
              <w:jc w:val="right"/>
              <w:rPr>
                <w:u w:val="single"/>
              </w:rPr>
            </w:pPr>
            <w:r w:rsidRPr="008A0A44">
              <w:t xml:space="preserve">                             9,868 </w:t>
            </w:r>
          </w:p>
        </w:tc>
      </w:tr>
      <w:tr w:rsidR="008A0A44" w:rsidRPr="008A0A44" w14:paraId="0AABEEDB" w14:textId="77777777" w:rsidTr="00050AE9">
        <w:trPr>
          <w:trHeight w:val="72"/>
        </w:trPr>
        <w:tc>
          <w:tcPr>
            <w:tcW w:w="4675" w:type="dxa"/>
            <w:vAlign w:val="bottom"/>
          </w:tcPr>
          <w:p w14:paraId="53033774" w14:textId="77777777" w:rsidR="008A0A44" w:rsidRPr="008A0A44" w:rsidRDefault="008A0A44" w:rsidP="008A0A44">
            <w:pPr>
              <w:jc w:val="both"/>
            </w:pPr>
            <w:r w:rsidRPr="008A0A44">
              <w:t>Bonnie Mine Solar</w:t>
            </w:r>
          </w:p>
        </w:tc>
        <w:tc>
          <w:tcPr>
            <w:tcW w:w="4675" w:type="dxa"/>
            <w:vAlign w:val="bottom"/>
          </w:tcPr>
          <w:p w14:paraId="3D73485D" w14:textId="77777777" w:rsidR="008A0A44" w:rsidRPr="008A0A44" w:rsidRDefault="008A0A44" w:rsidP="008A0A44">
            <w:pPr>
              <w:jc w:val="right"/>
              <w:rPr>
                <w:u w:val="single"/>
              </w:rPr>
            </w:pPr>
            <w:r w:rsidRPr="008A0A44">
              <w:t xml:space="preserve">                             6,601 </w:t>
            </w:r>
          </w:p>
        </w:tc>
      </w:tr>
      <w:tr w:rsidR="008A0A44" w:rsidRPr="008A0A44" w14:paraId="0D265C3A" w14:textId="77777777" w:rsidTr="00050AE9">
        <w:trPr>
          <w:trHeight w:val="72"/>
        </w:trPr>
        <w:tc>
          <w:tcPr>
            <w:tcW w:w="4675" w:type="dxa"/>
            <w:vAlign w:val="bottom"/>
          </w:tcPr>
          <w:p w14:paraId="00F6FD96" w14:textId="77777777" w:rsidR="008A0A44" w:rsidRPr="008A0A44" w:rsidRDefault="008A0A44" w:rsidP="008A0A44">
            <w:pPr>
              <w:jc w:val="both"/>
            </w:pPr>
            <w:r w:rsidRPr="008A0A44">
              <w:t>Lake Hancock Solar</w:t>
            </w:r>
          </w:p>
        </w:tc>
        <w:tc>
          <w:tcPr>
            <w:tcW w:w="4675" w:type="dxa"/>
            <w:vAlign w:val="bottom"/>
          </w:tcPr>
          <w:p w14:paraId="1E6B158C" w14:textId="77777777" w:rsidR="008A0A44" w:rsidRPr="008A0A44" w:rsidRDefault="008A0A44" w:rsidP="008A0A44">
            <w:pPr>
              <w:jc w:val="right"/>
            </w:pPr>
            <w:r w:rsidRPr="008A0A44">
              <w:t xml:space="preserve">                             5,674 </w:t>
            </w:r>
          </w:p>
        </w:tc>
      </w:tr>
      <w:tr w:rsidR="008A0A44" w:rsidRPr="008A0A44" w14:paraId="4848595F" w14:textId="77777777" w:rsidTr="00050AE9">
        <w:trPr>
          <w:trHeight w:val="72"/>
        </w:trPr>
        <w:tc>
          <w:tcPr>
            <w:tcW w:w="4675" w:type="dxa"/>
            <w:vAlign w:val="bottom"/>
          </w:tcPr>
          <w:p w14:paraId="13ACDD2D" w14:textId="77777777" w:rsidR="008A0A44" w:rsidRPr="008A0A44" w:rsidRDefault="008A0A44" w:rsidP="008A0A44">
            <w:pPr>
              <w:rPr>
                <w:b/>
              </w:rPr>
            </w:pPr>
            <w:r w:rsidRPr="008A0A44">
              <w:rPr>
                <w:b/>
              </w:rPr>
              <w:t>Subtotal</w:t>
            </w:r>
          </w:p>
        </w:tc>
        <w:tc>
          <w:tcPr>
            <w:tcW w:w="4675" w:type="dxa"/>
            <w:vAlign w:val="bottom"/>
          </w:tcPr>
          <w:p w14:paraId="69ADB6BD" w14:textId="77777777" w:rsidR="008A0A44" w:rsidRPr="008A0A44" w:rsidRDefault="008A0A44" w:rsidP="008A0A44">
            <w:pPr>
              <w:jc w:val="right"/>
              <w:rPr>
                <w:u w:val="single"/>
              </w:rPr>
            </w:pPr>
            <w:r w:rsidRPr="008A0A44">
              <w:rPr>
                <w:u w:val="single"/>
              </w:rPr>
              <w:t>$46,045</w:t>
            </w:r>
          </w:p>
        </w:tc>
      </w:tr>
      <w:tr w:rsidR="008A0A44" w:rsidRPr="008A0A44" w14:paraId="38D3AB68" w14:textId="77777777" w:rsidTr="00050AE9">
        <w:trPr>
          <w:trHeight w:val="72"/>
        </w:trPr>
        <w:tc>
          <w:tcPr>
            <w:tcW w:w="4675" w:type="dxa"/>
            <w:vAlign w:val="bottom"/>
          </w:tcPr>
          <w:p w14:paraId="1A997877" w14:textId="77777777" w:rsidR="008A0A44" w:rsidRPr="008A0A44" w:rsidRDefault="008A0A44" w:rsidP="008A0A44">
            <w:pPr>
              <w:jc w:val="both"/>
              <w:rPr>
                <w:b/>
              </w:rPr>
            </w:pPr>
            <w:r w:rsidRPr="008A0A44">
              <w:rPr>
                <w:b/>
              </w:rPr>
              <w:t>Grand Total</w:t>
            </w:r>
          </w:p>
        </w:tc>
        <w:tc>
          <w:tcPr>
            <w:tcW w:w="4675" w:type="dxa"/>
            <w:vAlign w:val="bottom"/>
          </w:tcPr>
          <w:p w14:paraId="0CAF36BD" w14:textId="77777777" w:rsidR="008A0A44" w:rsidRPr="008A0A44" w:rsidRDefault="008A0A44" w:rsidP="008A0A44">
            <w:pPr>
              <w:jc w:val="right"/>
              <w:rPr>
                <w:u w:val="single"/>
              </w:rPr>
            </w:pPr>
            <w:r w:rsidRPr="008A0A44">
              <w:rPr>
                <w:u w:val="single"/>
              </w:rPr>
              <w:t>$70,290</w:t>
            </w:r>
          </w:p>
        </w:tc>
      </w:tr>
    </w:tbl>
    <w:p w14:paraId="2B6377D8" w14:textId="77777777" w:rsidR="009A0713" w:rsidRDefault="009A0713" w:rsidP="008A0A44">
      <w:pPr>
        <w:spacing w:after="240"/>
        <w:jc w:val="both"/>
      </w:pPr>
    </w:p>
    <w:p w14:paraId="21F962C0" w14:textId="053A89D7" w:rsidR="008A0A44" w:rsidRPr="008A0A44" w:rsidRDefault="0085346E" w:rsidP="008A0A44">
      <w:pPr>
        <w:spacing w:after="240"/>
        <w:jc w:val="both"/>
      </w:pPr>
      <w:r>
        <w:tab/>
      </w:r>
      <w:r w:rsidR="008A0A44" w:rsidRPr="008A0A44">
        <w:t xml:space="preserve">Table </w:t>
      </w:r>
      <w:r w:rsidR="00FF6908">
        <w:t>5</w:t>
      </w:r>
      <w:r w:rsidR="008A0A44" w:rsidRPr="008A0A44">
        <w:t xml:space="preserve"> displays the proposed adjusted annual First and Second SoBRA revenue requirements associated with each project and plant.</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A0A44" w:rsidRPr="008A0A44" w14:paraId="0CF8FF11" w14:textId="77777777" w:rsidTr="00050AE9">
        <w:tc>
          <w:tcPr>
            <w:tcW w:w="9350" w:type="dxa"/>
            <w:gridSpan w:val="2"/>
            <w:tcBorders>
              <w:top w:val="nil"/>
              <w:left w:val="nil"/>
              <w:bottom w:val="nil"/>
              <w:right w:val="nil"/>
            </w:tcBorders>
          </w:tcPr>
          <w:p w14:paraId="774E2BF3" w14:textId="31C6B60D" w:rsidR="008A0A44" w:rsidRPr="00FA64EB" w:rsidRDefault="008A0A44" w:rsidP="00FF6908">
            <w:pPr>
              <w:jc w:val="center"/>
              <w:rPr>
                <w:rFonts w:eastAsia="Arial"/>
                <w:b/>
              </w:rPr>
            </w:pPr>
            <w:r w:rsidRPr="00FA64EB">
              <w:rPr>
                <w:rFonts w:eastAsia="Arial"/>
                <w:b/>
              </w:rPr>
              <w:t xml:space="preserve">Table </w:t>
            </w:r>
            <w:r w:rsidR="00FF6908">
              <w:rPr>
                <w:rFonts w:eastAsia="Arial"/>
                <w:b/>
              </w:rPr>
              <w:t>5</w:t>
            </w:r>
          </w:p>
        </w:tc>
      </w:tr>
      <w:tr w:rsidR="008A0A44" w:rsidRPr="008A0A44" w14:paraId="7AE64EA5" w14:textId="77777777" w:rsidTr="00050AE9">
        <w:tc>
          <w:tcPr>
            <w:tcW w:w="9350" w:type="dxa"/>
            <w:gridSpan w:val="2"/>
            <w:tcBorders>
              <w:top w:val="nil"/>
              <w:left w:val="nil"/>
              <w:right w:val="nil"/>
            </w:tcBorders>
          </w:tcPr>
          <w:p w14:paraId="475DF755" w14:textId="77777777" w:rsidR="008A0A44" w:rsidRPr="00FA64EB" w:rsidRDefault="008A0A44" w:rsidP="008A0A44">
            <w:pPr>
              <w:jc w:val="center"/>
              <w:rPr>
                <w:rFonts w:eastAsia="Arial"/>
                <w:b/>
              </w:rPr>
            </w:pPr>
            <w:r w:rsidRPr="00FA64EB">
              <w:rPr>
                <w:rFonts w:eastAsia="Arial"/>
                <w:b/>
              </w:rPr>
              <w:t>First and Second SoBRA Adjusted Annual Revenue Requirement</w:t>
            </w:r>
          </w:p>
        </w:tc>
      </w:tr>
      <w:tr w:rsidR="008A0A44" w:rsidRPr="008A0A44" w14:paraId="1FF69BD4" w14:textId="77777777" w:rsidTr="00050AE9">
        <w:tc>
          <w:tcPr>
            <w:tcW w:w="4675" w:type="dxa"/>
            <w:tcBorders>
              <w:top w:val="nil"/>
              <w:right w:val="single" w:sz="4" w:space="0" w:color="000000"/>
            </w:tcBorders>
            <w:vAlign w:val="bottom"/>
          </w:tcPr>
          <w:p w14:paraId="7063F6D1" w14:textId="77777777" w:rsidR="008A0A44" w:rsidRPr="008A0A44" w:rsidRDefault="008A0A44" w:rsidP="008A0A44">
            <w:pPr>
              <w:jc w:val="center"/>
              <w:rPr>
                <w:b/>
              </w:rPr>
            </w:pPr>
            <w:r w:rsidRPr="008A0A44">
              <w:rPr>
                <w:b/>
              </w:rPr>
              <w:t>Plant</w:t>
            </w:r>
          </w:p>
        </w:tc>
        <w:tc>
          <w:tcPr>
            <w:tcW w:w="4675" w:type="dxa"/>
            <w:tcBorders>
              <w:top w:val="nil"/>
              <w:left w:val="single" w:sz="4" w:space="0" w:color="000000"/>
            </w:tcBorders>
            <w:vAlign w:val="bottom"/>
          </w:tcPr>
          <w:p w14:paraId="460098E6" w14:textId="77777777" w:rsidR="008A0A44" w:rsidRPr="008A0A44" w:rsidRDefault="008A0A44" w:rsidP="008A0A44">
            <w:pPr>
              <w:jc w:val="center"/>
              <w:rPr>
                <w:b/>
              </w:rPr>
            </w:pPr>
            <w:r w:rsidRPr="008A0A44">
              <w:rPr>
                <w:b/>
              </w:rPr>
              <w:t>Revenue Requirement ($000)</w:t>
            </w:r>
          </w:p>
        </w:tc>
      </w:tr>
      <w:tr w:rsidR="008A0A44" w:rsidRPr="008A0A44" w14:paraId="64DABF47" w14:textId="77777777" w:rsidTr="00050AE9">
        <w:tc>
          <w:tcPr>
            <w:tcW w:w="9350" w:type="dxa"/>
            <w:gridSpan w:val="2"/>
            <w:vAlign w:val="bottom"/>
          </w:tcPr>
          <w:p w14:paraId="52C4D98C" w14:textId="77777777" w:rsidR="008A0A44" w:rsidRPr="008A0A44" w:rsidRDefault="008A0A44" w:rsidP="008A0A44">
            <w:pPr>
              <w:jc w:val="center"/>
            </w:pPr>
            <w:r w:rsidRPr="008A0A44">
              <w:rPr>
                <w:b/>
              </w:rPr>
              <w:t>First SoBRA</w:t>
            </w:r>
          </w:p>
        </w:tc>
      </w:tr>
      <w:tr w:rsidR="008A0A44" w:rsidRPr="008A0A44" w14:paraId="1B699E7F" w14:textId="77777777" w:rsidTr="00050AE9">
        <w:tc>
          <w:tcPr>
            <w:tcW w:w="4675" w:type="dxa"/>
            <w:vAlign w:val="bottom"/>
          </w:tcPr>
          <w:p w14:paraId="36E8E474" w14:textId="77777777" w:rsidR="008A0A44" w:rsidRPr="008A0A44" w:rsidRDefault="008A0A44" w:rsidP="008A0A44">
            <w:pPr>
              <w:jc w:val="both"/>
            </w:pPr>
            <w:r w:rsidRPr="008A0A44">
              <w:t>Balm Solar</w:t>
            </w:r>
          </w:p>
        </w:tc>
        <w:tc>
          <w:tcPr>
            <w:tcW w:w="4675" w:type="dxa"/>
          </w:tcPr>
          <w:p w14:paraId="1F9111EE" w14:textId="77777777" w:rsidR="008A0A44" w:rsidRPr="008A0A44" w:rsidRDefault="008A0A44" w:rsidP="008A0A44">
            <w:pPr>
              <w:jc w:val="right"/>
            </w:pPr>
            <w:r w:rsidRPr="008A0A44">
              <w:t xml:space="preserve"> $12,934 </w:t>
            </w:r>
          </w:p>
        </w:tc>
      </w:tr>
      <w:tr w:rsidR="008A0A44" w:rsidRPr="008A0A44" w14:paraId="74663735" w14:textId="77777777" w:rsidTr="00050AE9">
        <w:tc>
          <w:tcPr>
            <w:tcW w:w="4675" w:type="dxa"/>
            <w:vAlign w:val="bottom"/>
          </w:tcPr>
          <w:p w14:paraId="3DF2291B" w14:textId="77777777" w:rsidR="008A0A44" w:rsidRPr="008A0A44" w:rsidRDefault="008A0A44" w:rsidP="008A0A44">
            <w:pPr>
              <w:jc w:val="both"/>
            </w:pPr>
            <w:r w:rsidRPr="008A0A44">
              <w:t>Payne Creek Solar</w:t>
            </w:r>
          </w:p>
        </w:tc>
        <w:tc>
          <w:tcPr>
            <w:tcW w:w="4675" w:type="dxa"/>
          </w:tcPr>
          <w:p w14:paraId="0E1FC8C7" w14:textId="77777777" w:rsidR="008A0A44" w:rsidRPr="008A0A44" w:rsidRDefault="008A0A44" w:rsidP="008A0A44">
            <w:pPr>
              <w:jc w:val="right"/>
            </w:pPr>
            <w:r w:rsidRPr="008A0A44">
              <w:t xml:space="preserve"> 11,408 </w:t>
            </w:r>
          </w:p>
        </w:tc>
      </w:tr>
      <w:tr w:rsidR="008A0A44" w:rsidRPr="008A0A44" w14:paraId="04DC8200" w14:textId="77777777" w:rsidTr="00050AE9">
        <w:tc>
          <w:tcPr>
            <w:tcW w:w="4675" w:type="dxa"/>
            <w:vAlign w:val="bottom"/>
          </w:tcPr>
          <w:p w14:paraId="1060DFF2" w14:textId="77777777" w:rsidR="008A0A44" w:rsidRPr="008A0A44" w:rsidRDefault="008A0A44" w:rsidP="008A0A44">
            <w:pPr>
              <w:rPr>
                <w:b/>
              </w:rPr>
            </w:pPr>
            <w:r w:rsidRPr="008A0A44">
              <w:rPr>
                <w:b/>
              </w:rPr>
              <w:t>Subtotal</w:t>
            </w:r>
          </w:p>
        </w:tc>
        <w:tc>
          <w:tcPr>
            <w:tcW w:w="4675" w:type="dxa"/>
          </w:tcPr>
          <w:p w14:paraId="6F7C0BC5" w14:textId="77777777" w:rsidR="008A0A44" w:rsidRPr="008A0A44" w:rsidRDefault="008A0A44" w:rsidP="008A0A44">
            <w:pPr>
              <w:jc w:val="right"/>
              <w:rPr>
                <w:u w:val="single"/>
              </w:rPr>
            </w:pPr>
            <w:r w:rsidRPr="008A0A44">
              <w:t xml:space="preserve"> </w:t>
            </w:r>
            <w:r w:rsidRPr="008A0A44">
              <w:rPr>
                <w:u w:val="single"/>
              </w:rPr>
              <w:t xml:space="preserve">$24,342 </w:t>
            </w:r>
          </w:p>
        </w:tc>
      </w:tr>
      <w:tr w:rsidR="008A0A44" w:rsidRPr="008A0A44" w14:paraId="6CD1AE56" w14:textId="77777777" w:rsidTr="00050AE9">
        <w:tc>
          <w:tcPr>
            <w:tcW w:w="9350" w:type="dxa"/>
            <w:gridSpan w:val="2"/>
          </w:tcPr>
          <w:p w14:paraId="1A73F02D" w14:textId="77777777" w:rsidR="008A0A44" w:rsidRPr="008A0A44" w:rsidRDefault="008A0A44" w:rsidP="008A0A44">
            <w:pPr>
              <w:jc w:val="center"/>
              <w:rPr>
                <w:b/>
                <w:u w:val="single"/>
              </w:rPr>
            </w:pPr>
            <w:r w:rsidRPr="008A0A44">
              <w:rPr>
                <w:b/>
              </w:rPr>
              <w:t>Second SoBRA</w:t>
            </w:r>
          </w:p>
        </w:tc>
      </w:tr>
      <w:tr w:rsidR="008A0A44" w:rsidRPr="008A0A44" w14:paraId="28666E75" w14:textId="77777777" w:rsidTr="00050AE9">
        <w:tc>
          <w:tcPr>
            <w:tcW w:w="4675" w:type="dxa"/>
            <w:vAlign w:val="bottom"/>
          </w:tcPr>
          <w:p w14:paraId="4319F7BA" w14:textId="77777777" w:rsidR="008A0A44" w:rsidRPr="008A0A44" w:rsidRDefault="008A0A44" w:rsidP="008A0A44">
            <w:pPr>
              <w:jc w:val="both"/>
            </w:pPr>
            <w:r w:rsidRPr="008A0A44">
              <w:t>Lithia Solar</w:t>
            </w:r>
          </w:p>
        </w:tc>
        <w:tc>
          <w:tcPr>
            <w:tcW w:w="4675" w:type="dxa"/>
          </w:tcPr>
          <w:p w14:paraId="5641765B" w14:textId="77777777" w:rsidR="008A0A44" w:rsidRPr="008A0A44" w:rsidRDefault="008A0A44" w:rsidP="008A0A44">
            <w:pPr>
              <w:jc w:val="right"/>
              <w:rPr>
                <w:u w:val="single"/>
              </w:rPr>
            </w:pPr>
            <w:r w:rsidRPr="008A0A44">
              <w:t xml:space="preserve"> $13,211 </w:t>
            </w:r>
          </w:p>
        </w:tc>
      </w:tr>
      <w:tr w:rsidR="008A0A44" w:rsidRPr="008A0A44" w14:paraId="2790772B" w14:textId="77777777" w:rsidTr="00050AE9">
        <w:tc>
          <w:tcPr>
            <w:tcW w:w="4675" w:type="dxa"/>
            <w:vAlign w:val="bottom"/>
          </w:tcPr>
          <w:p w14:paraId="7CA83978" w14:textId="77777777" w:rsidR="008A0A44" w:rsidRPr="008A0A44" w:rsidRDefault="008A0A44" w:rsidP="008A0A44">
            <w:pPr>
              <w:jc w:val="both"/>
            </w:pPr>
            <w:r w:rsidRPr="008A0A44">
              <w:t>Grange Hall Solar</w:t>
            </w:r>
          </w:p>
        </w:tc>
        <w:tc>
          <w:tcPr>
            <w:tcW w:w="4675" w:type="dxa"/>
          </w:tcPr>
          <w:p w14:paraId="5CB1AEEC" w14:textId="77777777" w:rsidR="008A0A44" w:rsidRPr="008A0A44" w:rsidRDefault="008A0A44" w:rsidP="008A0A44">
            <w:pPr>
              <w:jc w:val="right"/>
              <w:rPr>
                <w:u w:val="single"/>
              </w:rPr>
            </w:pPr>
            <w:r w:rsidRPr="008A0A44">
              <w:t xml:space="preserve"> 10,570 </w:t>
            </w:r>
          </w:p>
        </w:tc>
      </w:tr>
      <w:tr w:rsidR="008A0A44" w:rsidRPr="008A0A44" w14:paraId="4BEB5180" w14:textId="77777777" w:rsidTr="00050AE9">
        <w:tc>
          <w:tcPr>
            <w:tcW w:w="4675" w:type="dxa"/>
            <w:vAlign w:val="bottom"/>
          </w:tcPr>
          <w:p w14:paraId="6C386185" w14:textId="77777777" w:rsidR="008A0A44" w:rsidRPr="008A0A44" w:rsidRDefault="008A0A44" w:rsidP="008A0A44">
            <w:pPr>
              <w:jc w:val="both"/>
            </w:pPr>
            <w:r w:rsidRPr="008A0A44">
              <w:t>Peace Creek Solar</w:t>
            </w:r>
          </w:p>
        </w:tc>
        <w:tc>
          <w:tcPr>
            <w:tcW w:w="4675" w:type="dxa"/>
          </w:tcPr>
          <w:p w14:paraId="4A020E4C" w14:textId="77777777" w:rsidR="008A0A44" w:rsidRPr="008A0A44" w:rsidRDefault="008A0A44" w:rsidP="008A0A44">
            <w:pPr>
              <w:jc w:val="right"/>
              <w:rPr>
                <w:u w:val="single"/>
              </w:rPr>
            </w:pPr>
            <w:r w:rsidRPr="008A0A44">
              <w:t xml:space="preserve"> 9,808 </w:t>
            </w:r>
          </w:p>
        </w:tc>
      </w:tr>
      <w:tr w:rsidR="008A0A44" w:rsidRPr="008A0A44" w14:paraId="01008F94" w14:textId="77777777" w:rsidTr="00050AE9">
        <w:tc>
          <w:tcPr>
            <w:tcW w:w="4675" w:type="dxa"/>
            <w:vAlign w:val="bottom"/>
          </w:tcPr>
          <w:p w14:paraId="1DA277D0" w14:textId="77777777" w:rsidR="008A0A44" w:rsidRPr="008A0A44" w:rsidRDefault="008A0A44" w:rsidP="008A0A44">
            <w:pPr>
              <w:jc w:val="both"/>
            </w:pPr>
            <w:r w:rsidRPr="008A0A44">
              <w:t>Bonnie Mine Solar</w:t>
            </w:r>
          </w:p>
        </w:tc>
        <w:tc>
          <w:tcPr>
            <w:tcW w:w="4675" w:type="dxa"/>
          </w:tcPr>
          <w:p w14:paraId="7CDB3802" w14:textId="77777777" w:rsidR="008A0A44" w:rsidRPr="008A0A44" w:rsidRDefault="008A0A44" w:rsidP="008A0A44">
            <w:pPr>
              <w:jc w:val="right"/>
              <w:rPr>
                <w:u w:val="single"/>
              </w:rPr>
            </w:pPr>
            <w:r w:rsidRPr="008A0A44">
              <w:t xml:space="preserve"> 6,704 </w:t>
            </w:r>
          </w:p>
        </w:tc>
      </w:tr>
      <w:tr w:rsidR="008A0A44" w:rsidRPr="008A0A44" w14:paraId="24CBF9BF" w14:textId="77777777" w:rsidTr="00050AE9">
        <w:tc>
          <w:tcPr>
            <w:tcW w:w="4675" w:type="dxa"/>
            <w:vAlign w:val="bottom"/>
          </w:tcPr>
          <w:p w14:paraId="0D90D525" w14:textId="77777777" w:rsidR="008A0A44" w:rsidRPr="008A0A44" w:rsidRDefault="008A0A44" w:rsidP="008A0A44">
            <w:pPr>
              <w:jc w:val="both"/>
            </w:pPr>
            <w:r w:rsidRPr="008A0A44">
              <w:t>Lake Hancock Solar</w:t>
            </w:r>
          </w:p>
        </w:tc>
        <w:tc>
          <w:tcPr>
            <w:tcW w:w="4675" w:type="dxa"/>
          </w:tcPr>
          <w:p w14:paraId="084D9EA6" w14:textId="77777777" w:rsidR="008A0A44" w:rsidRPr="008A0A44" w:rsidRDefault="008A0A44" w:rsidP="008A0A44">
            <w:pPr>
              <w:jc w:val="right"/>
            </w:pPr>
            <w:r w:rsidRPr="008A0A44">
              <w:t xml:space="preserve"> 5,578 </w:t>
            </w:r>
          </w:p>
        </w:tc>
      </w:tr>
      <w:tr w:rsidR="008A0A44" w:rsidRPr="008A0A44" w14:paraId="677F3471" w14:textId="77777777" w:rsidTr="00050AE9">
        <w:tc>
          <w:tcPr>
            <w:tcW w:w="4675" w:type="dxa"/>
            <w:vAlign w:val="bottom"/>
          </w:tcPr>
          <w:p w14:paraId="4038CF65" w14:textId="77777777" w:rsidR="008A0A44" w:rsidRPr="008A0A44" w:rsidRDefault="008A0A44" w:rsidP="008A0A44">
            <w:pPr>
              <w:rPr>
                <w:b/>
              </w:rPr>
            </w:pPr>
            <w:r w:rsidRPr="008A0A44">
              <w:rPr>
                <w:b/>
              </w:rPr>
              <w:t>Subtotal</w:t>
            </w:r>
          </w:p>
        </w:tc>
        <w:tc>
          <w:tcPr>
            <w:tcW w:w="4675" w:type="dxa"/>
          </w:tcPr>
          <w:p w14:paraId="5E791DF5" w14:textId="77777777" w:rsidR="008A0A44" w:rsidRPr="008A0A44" w:rsidRDefault="008A0A44" w:rsidP="008A0A44">
            <w:pPr>
              <w:jc w:val="right"/>
              <w:rPr>
                <w:u w:val="single"/>
              </w:rPr>
            </w:pPr>
            <w:r w:rsidRPr="008A0A44">
              <w:t xml:space="preserve"> </w:t>
            </w:r>
            <w:r w:rsidRPr="008A0A44">
              <w:rPr>
                <w:u w:val="single"/>
              </w:rPr>
              <w:t xml:space="preserve">$45,871 </w:t>
            </w:r>
          </w:p>
        </w:tc>
      </w:tr>
      <w:tr w:rsidR="008A0A44" w:rsidRPr="008A0A44" w14:paraId="27B4B4CE" w14:textId="77777777" w:rsidTr="00050AE9">
        <w:tc>
          <w:tcPr>
            <w:tcW w:w="4675" w:type="dxa"/>
            <w:vAlign w:val="bottom"/>
          </w:tcPr>
          <w:p w14:paraId="160BB73C" w14:textId="77777777" w:rsidR="008A0A44" w:rsidRPr="008A0A44" w:rsidRDefault="008A0A44" w:rsidP="008A0A44">
            <w:pPr>
              <w:jc w:val="both"/>
              <w:rPr>
                <w:b/>
              </w:rPr>
            </w:pPr>
            <w:r w:rsidRPr="008A0A44">
              <w:rPr>
                <w:b/>
              </w:rPr>
              <w:t>Grand Total</w:t>
            </w:r>
          </w:p>
        </w:tc>
        <w:tc>
          <w:tcPr>
            <w:tcW w:w="4675" w:type="dxa"/>
            <w:vAlign w:val="bottom"/>
          </w:tcPr>
          <w:p w14:paraId="5A8126A7" w14:textId="77777777" w:rsidR="008A0A44" w:rsidRPr="008A0A44" w:rsidRDefault="008A0A44" w:rsidP="008A0A44">
            <w:pPr>
              <w:jc w:val="right"/>
              <w:rPr>
                <w:u w:val="single"/>
              </w:rPr>
            </w:pPr>
            <w:r w:rsidRPr="008A0A44">
              <w:rPr>
                <w:u w:val="single"/>
              </w:rPr>
              <w:t>$70,213</w:t>
            </w:r>
          </w:p>
        </w:tc>
      </w:tr>
    </w:tbl>
    <w:p w14:paraId="5A88F809" w14:textId="77777777" w:rsidR="008A0A44" w:rsidRPr="008A0A44" w:rsidRDefault="008A0A44" w:rsidP="008A0A44">
      <w:pPr>
        <w:spacing w:line="276" w:lineRule="auto"/>
        <w:jc w:val="both"/>
        <w:rPr>
          <w:rFonts w:ascii="Arial" w:eastAsia="Arial" w:hAnsi="Arial" w:cs="Arial"/>
          <w:b/>
        </w:rPr>
      </w:pPr>
    </w:p>
    <w:p w14:paraId="53A049C2" w14:textId="2F42EC5C" w:rsidR="0085346E" w:rsidRDefault="0085346E" w:rsidP="0085346E">
      <w:pPr>
        <w:spacing w:after="240"/>
        <w:jc w:val="both"/>
      </w:pPr>
      <w:r>
        <w:tab/>
      </w:r>
      <w:r w:rsidR="00187108">
        <w:t>We find that t</w:t>
      </w:r>
      <w:r w:rsidR="008A0A44" w:rsidRPr="008A0A44">
        <w:t>he total adjusted annual revenue requirement associated with the First and Second SoBRA projects is $70,213,000, or $77,000 less than originally estimated.</w:t>
      </w:r>
    </w:p>
    <w:p w14:paraId="473A852C" w14:textId="2498DC18" w:rsidR="008A0A44" w:rsidRPr="00126D7B" w:rsidRDefault="00FA64EB" w:rsidP="00E32FE9">
      <w:pPr>
        <w:pStyle w:val="ListParagraph"/>
        <w:numPr>
          <w:ilvl w:val="0"/>
          <w:numId w:val="1"/>
        </w:numPr>
        <w:spacing w:after="240"/>
        <w:jc w:val="both"/>
      </w:pPr>
      <w:r w:rsidRPr="00126D7B">
        <w:t>T</w:t>
      </w:r>
      <w:r w:rsidR="008A0A44" w:rsidRPr="00126D7B">
        <w:t xml:space="preserve">rue-up </w:t>
      </w:r>
      <w:r w:rsidRPr="00126D7B">
        <w:t>A</w:t>
      </w:r>
      <w:r w:rsidR="008A0A44" w:rsidRPr="00126D7B">
        <w:t>mount</w:t>
      </w:r>
    </w:p>
    <w:p w14:paraId="2B13BFD4" w14:textId="357264E2" w:rsidR="008A0A44" w:rsidRPr="008A0A44" w:rsidRDefault="00E007FD" w:rsidP="001C69C4">
      <w:pPr>
        <w:spacing w:after="240"/>
        <w:ind w:firstLine="720"/>
        <w:jc w:val="both"/>
      </w:pPr>
      <w:r>
        <w:t xml:space="preserve">Determining the appropriate </w:t>
      </w:r>
      <w:r w:rsidR="008A0A44" w:rsidRPr="008A0A44">
        <w:t>true-up amount (Total True-up)</w:t>
      </w:r>
      <w:r>
        <w:t xml:space="preserve"> i</w:t>
      </w:r>
      <w:r w:rsidR="00FF6908">
        <w:t>s</w:t>
      </w:r>
      <w:r>
        <w:t xml:space="preserve"> the next step in our analysis under the 2017 Settlement</w:t>
      </w:r>
      <w:r w:rsidR="008A0A44" w:rsidRPr="008A0A44">
        <w:t>. The relevant time period used in formulating the Total True-up is September 1, 2018, through December 31, 2020.</w:t>
      </w:r>
    </w:p>
    <w:p w14:paraId="2FB2EF80" w14:textId="77777777" w:rsidR="008A0A44" w:rsidRPr="008A0A44" w:rsidRDefault="0085346E" w:rsidP="008A0A44">
      <w:pPr>
        <w:spacing w:after="240"/>
        <w:jc w:val="both"/>
      </w:pPr>
      <w:r>
        <w:lastRenderedPageBreak/>
        <w:tab/>
      </w:r>
      <w:r w:rsidR="008A0A44" w:rsidRPr="008A0A44">
        <w:t>As discussed</w:t>
      </w:r>
      <w:r w:rsidR="00B9781C">
        <w:t xml:space="preserve"> above</w:t>
      </w:r>
      <w:r w:rsidR="008A0A44" w:rsidRPr="008A0A44">
        <w:t xml:space="preserve">, all actual capital costs and some in-service dates of the plants comprising the First and Second SoBRA projects differ from the values originally assumed. Relative to the revenue collected, these two differences inherently produce two distinct true-ups; a cost true-up, and an in-service date or “timing” true-up. The cost true-up is the difference between the revised annual revenue requirement that incorporates actual capital costs and the current annual revenue requirement based on estimated capital costs from the point of (actual) plant in-service through December 31, 2020. The timing true-up simply captures the effect of matching a specific plant’s assumed in-service date </w:t>
      </w:r>
      <w:r w:rsidR="00BA1269">
        <w:t xml:space="preserve">to its actual in-service date. </w:t>
      </w:r>
      <w:r w:rsidR="00F95485">
        <w:t>We note that n</w:t>
      </w:r>
      <w:r w:rsidR="008A0A44" w:rsidRPr="008A0A44">
        <w:t>ot all individual plants require a timing true-up. The net dollar impact/Total True-up, as required by paragraph 6(n) of TECO’s 2017 Settlement</w:t>
      </w:r>
      <w:r w:rsidR="001C69C4">
        <w:t xml:space="preserve"> is then flowed through the </w:t>
      </w:r>
      <w:r w:rsidR="001C69C4" w:rsidRPr="008A0A44">
        <w:t>Capacity Cost Recovery Clause (CCRC)</w:t>
      </w:r>
      <w:r w:rsidR="008A0A44" w:rsidRPr="008A0A44">
        <w:t>.</w:t>
      </w:r>
    </w:p>
    <w:p w14:paraId="7E9ABFE9" w14:textId="0094F551" w:rsidR="0085346E" w:rsidRDefault="0085346E" w:rsidP="008A0A44">
      <w:pPr>
        <w:spacing w:after="240"/>
        <w:jc w:val="both"/>
      </w:pPr>
      <w:r>
        <w:tab/>
      </w:r>
      <w:r w:rsidR="008A0A44" w:rsidRPr="008A0A44">
        <w:t xml:space="preserve">Table </w:t>
      </w:r>
      <w:r w:rsidR="00FF6908">
        <w:t>6</w:t>
      </w:r>
      <w:r w:rsidR="008A0A44" w:rsidRPr="008A0A44">
        <w:t xml:space="preserve"> displays the components and associated amounts of the proposed First and Second SoBRA Projects Total True-up.</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8A0A44" w:rsidRPr="008A0A44" w14:paraId="7029D216" w14:textId="77777777" w:rsidTr="00050AE9">
        <w:tc>
          <w:tcPr>
            <w:tcW w:w="9350" w:type="dxa"/>
            <w:gridSpan w:val="2"/>
            <w:tcBorders>
              <w:top w:val="nil"/>
              <w:left w:val="nil"/>
              <w:bottom w:val="nil"/>
              <w:right w:val="nil"/>
            </w:tcBorders>
          </w:tcPr>
          <w:p w14:paraId="41979B33" w14:textId="6D93D547" w:rsidR="008A0A44" w:rsidRPr="001C69C4" w:rsidRDefault="008A0A44" w:rsidP="00FF6908">
            <w:pPr>
              <w:jc w:val="center"/>
            </w:pPr>
            <w:r w:rsidRPr="001C69C4">
              <w:rPr>
                <w:rFonts w:eastAsia="Arial"/>
                <w:b/>
              </w:rPr>
              <w:t xml:space="preserve">Table </w:t>
            </w:r>
            <w:r w:rsidR="00FF6908">
              <w:rPr>
                <w:rFonts w:eastAsia="Arial"/>
                <w:b/>
              </w:rPr>
              <w:t>6</w:t>
            </w:r>
          </w:p>
        </w:tc>
      </w:tr>
      <w:tr w:rsidR="008A0A44" w:rsidRPr="008A0A44" w14:paraId="75BB40DD" w14:textId="77777777" w:rsidTr="00050AE9">
        <w:tc>
          <w:tcPr>
            <w:tcW w:w="9350" w:type="dxa"/>
            <w:gridSpan w:val="2"/>
            <w:tcBorders>
              <w:top w:val="nil"/>
              <w:left w:val="nil"/>
              <w:right w:val="nil"/>
            </w:tcBorders>
          </w:tcPr>
          <w:p w14:paraId="0F6D78AD" w14:textId="77777777" w:rsidR="008A0A44" w:rsidRPr="001C69C4" w:rsidRDefault="008A0A44" w:rsidP="008A0A44">
            <w:pPr>
              <w:jc w:val="center"/>
              <w:rPr>
                <w:rFonts w:eastAsia="Arial"/>
                <w:b/>
              </w:rPr>
            </w:pPr>
            <w:r w:rsidRPr="001C69C4">
              <w:rPr>
                <w:rFonts w:eastAsia="Arial"/>
                <w:b/>
              </w:rPr>
              <w:t>First and Second SoBRA Projects Total True-up</w:t>
            </w:r>
          </w:p>
        </w:tc>
      </w:tr>
      <w:tr w:rsidR="008A0A44" w:rsidRPr="008A0A44" w14:paraId="01569787" w14:textId="77777777" w:rsidTr="00050AE9">
        <w:tc>
          <w:tcPr>
            <w:tcW w:w="4675" w:type="dxa"/>
            <w:vAlign w:val="center"/>
          </w:tcPr>
          <w:p w14:paraId="2BB44B15" w14:textId="77777777" w:rsidR="008A0A44" w:rsidRPr="008A0A44" w:rsidRDefault="008A0A44" w:rsidP="008A0A44">
            <w:pPr>
              <w:jc w:val="center"/>
              <w:rPr>
                <w:b/>
              </w:rPr>
            </w:pPr>
            <w:r w:rsidRPr="008A0A44">
              <w:rPr>
                <w:b/>
              </w:rPr>
              <w:t>Component</w:t>
            </w:r>
          </w:p>
        </w:tc>
        <w:tc>
          <w:tcPr>
            <w:tcW w:w="4675" w:type="dxa"/>
            <w:vAlign w:val="center"/>
          </w:tcPr>
          <w:p w14:paraId="3EB13494" w14:textId="77777777" w:rsidR="008A0A44" w:rsidRPr="008A0A44" w:rsidRDefault="008A0A44" w:rsidP="008A0A44">
            <w:pPr>
              <w:jc w:val="center"/>
              <w:rPr>
                <w:b/>
              </w:rPr>
            </w:pPr>
            <w:r w:rsidRPr="008A0A44">
              <w:rPr>
                <w:b/>
              </w:rPr>
              <w:t>Amount</w:t>
            </w:r>
          </w:p>
          <w:p w14:paraId="2F3AE457" w14:textId="77777777" w:rsidR="008A0A44" w:rsidRPr="008A0A44" w:rsidRDefault="008A0A44" w:rsidP="008A0A44">
            <w:pPr>
              <w:jc w:val="center"/>
              <w:rPr>
                <w:b/>
              </w:rPr>
            </w:pPr>
            <w:r w:rsidRPr="008A0A44">
              <w:rPr>
                <w:sz w:val="20"/>
                <w:szCs w:val="20"/>
              </w:rPr>
              <w:t>(09/01/2018 through 12/31/2020)</w:t>
            </w:r>
          </w:p>
        </w:tc>
      </w:tr>
      <w:tr w:rsidR="008A0A44" w:rsidRPr="008A0A44" w14:paraId="2A287610" w14:textId="77777777" w:rsidTr="00050AE9">
        <w:tc>
          <w:tcPr>
            <w:tcW w:w="4675" w:type="dxa"/>
          </w:tcPr>
          <w:p w14:paraId="71FFD92D" w14:textId="77777777" w:rsidR="008A0A44" w:rsidRPr="008A0A44" w:rsidRDefault="008A0A44" w:rsidP="008A0A44">
            <w:pPr>
              <w:jc w:val="both"/>
            </w:pPr>
            <w:r w:rsidRPr="008A0A44">
              <w:t>Total Cost True-up</w:t>
            </w:r>
          </w:p>
        </w:tc>
        <w:tc>
          <w:tcPr>
            <w:tcW w:w="4675" w:type="dxa"/>
          </w:tcPr>
          <w:p w14:paraId="7F3B89F5" w14:textId="77777777" w:rsidR="008A0A44" w:rsidRPr="008A0A44" w:rsidRDefault="008A0A44" w:rsidP="008A0A44">
            <w:pPr>
              <w:jc w:val="right"/>
            </w:pPr>
            <w:r w:rsidRPr="008A0A44">
              <w:t>$93,176</w:t>
            </w:r>
          </w:p>
        </w:tc>
      </w:tr>
      <w:tr w:rsidR="008A0A44" w:rsidRPr="008A0A44" w14:paraId="0584C9E7" w14:textId="77777777" w:rsidTr="00050AE9">
        <w:tc>
          <w:tcPr>
            <w:tcW w:w="4675" w:type="dxa"/>
          </w:tcPr>
          <w:p w14:paraId="6D46199A" w14:textId="77777777" w:rsidR="008A0A44" w:rsidRPr="008A0A44" w:rsidRDefault="008A0A44" w:rsidP="008A0A44">
            <w:pPr>
              <w:jc w:val="both"/>
            </w:pPr>
            <w:r w:rsidRPr="008A0A44">
              <w:t>Total Timing True-up</w:t>
            </w:r>
          </w:p>
        </w:tc>
        <w:tc>
          <w:tcPr>
            <w:tcW w:w="4675" w:type="dxa"/>
          </w:tcPr>
          <w:p w14:paraId="35512853" w14:textId="77777777" w:rsidR="008A0A44" w:rsidRPr="008A0A44" w:rsidRDefault="008A0A44" w:rsidP="008A0A44">
            <w:pPr>
              <w:jc w:val="right"/>
              <w:rPr>
                <w:u w:val="single"/>
              </w:rPr>
            </w:pPr>
            <w:r w:rsidRPr="008A0A44">
              <w:rPr>
                <w:u w:val="single"/>
              </w:rPr>
              <w:t>4,490,688</w:t>
            </w:r>
          </w:p>
        </w:tc>
      </w:tr>
      <w:tr w:rsidR="008A0A44" w:rsidRPr="008A0A44" w14:paraId="4DFBEFA9" w14:textId="77777777" w:rsidTr="00050AE9">
        <w:tc>
          <w:tcPr>
            <w:tcW w:w="4675" w:type="dxa"/>
          </w:tcPr>
          <w:p w14:paraId="52425CE9" w14:textId="77777777" w:rsidR="008A0A44" w:rsidRPr="008A0A44" w:rsidRDefault="008A0A44" w:rsidP="008A0A44">
            <w:pPr>
              <w:jc w:val="both"/>
            </w:pPr>
            <w:r w:rsidRPr="008A0A44">
              <w:t>Total Interest</w:t>
            </w:r>
            <w:r w:rsidRPr="008A0A44">
              <w:rPr>
                <w:vertAlign w:val="superscript"/>
              </w:rPr>
              <w:footnoteReference w:id="4"/>
            </w:r>
            <w:r w:rsidRPr="008A0A44">
              <w:t xml:space="preserve"> </w:t>
            </w:r>
          </w:p>
        </w:tc>
        <w:tc>
          <w:tcPr>
            <w:tcW w:w="4675" w:type="dxa"/>
          </w:tcPr>
          <w:p w14:paraId="56F3471C" w14:textId="77777777" w:rsidR="008A0A44" w:rsidRPr="008A0A44" w:rsidRDefault="008A0A44" w:rsidP="008A0A44">
            <w:pPr>
              <w:jc w:val="right"/>
              <w:rPr>
                <w:u w:val="single"/>
              </w:rPr>
            </w:pPr>
            <w:r w:rsidRPr="008A0A44">
              <w:rPr>
                <w:u w:val="single"/>
              </w:rPr>
              <w:t>512,177</w:t>
            </w:r>
          </w:p>
        </w:tc>
      </w:tr>
      <w:tr w:rsidR="008A0A44" w:rsidRPr="008A0A44" w14:paraId="349ED95F" w14:textId="77777777" w:rsidTr="00050AE9">
        <w:tc>
          <w:tcPr>
            <w:tcW w:w="4675" w:type="dxa"/>
          </w:tcPr>
          <w:p w14:paraId="55261536" w14:textId="77777777" w:rsidR="008A0A44" w:rsidRPr="008A0A44" w:rsidRDefault="008A0A44" w:rsidP="008A0A44">
            <w:pPr>
              <w:rPr>
                <w:b/>
              </w:rPr>
            </w:pPr>
            <w:r w:rsidRPr="008A0A44">
              <w:rPr>
                <w:b/>
              </w:rPr>
              <w:t>Total</w:t>
            </w:r>
          </w:p>
        </w:tc>
        <w:tc>
          <w:tcPr>
            <w:tcW w:w="4675" w:type="dxa"/>
          </w:tcPr>
          <w:p w14:paraId="3108AB42" w14:textId="77777777" w:rsidR="008A0A44" w:rsidRPr="008A0A44" w:rsidRDefault="008A0A44" w:rsidP="008A0A44">
            <w:pPr>
              <w:jc w:val="right"/>
              <w:rPr>
                <w:u w:val="single"/>
              </w:rPr>
            </w:pPr>
            <w:r w:rsidRPr="008A0A44">
              <w:rPr>
                <w:u w:val="single"/>
              </w:rPr>
              <w:t>$5,096,041</w:t>
            </w:r>
          </w:p>
        </w:tc>
      </w:tr>
    </w:tbl>
    <w:p w14:paraId="4D05D58C" w14:textId="77777777" w:rsidR="00D57E57" w:rsidRDefault="00D57E57" w:rsidP="00D57E57"/>
    <w:p w14:paraId="73DE3300" w14:textId="5B69EF1E" w:rsidR="008A0A44" w:rsidRPr="008A0A44" w:rsidRDefault="0085346E" w:rsidP="008A0A44">
      <w:pPr>
        <w:spacing w:after="240"/>
        <w:jc w:val="both"/>
      </w:pPr>
      <w:r>
        <w:tab/>
      </w:r>
      <w:r w:rsidR="008A0A44" w:rsidRPr="008A0A44">
        <w:t xml:space="preserve">On March 25, 2020, the Company </w:t>
      </w:r>
      <w:r w:rsidR="00B9781C">
        <w:t xml:space="preserve">filed a </w:t>
      </w:r>
      <w:r w:rsidR="008A0A44" w:rsidRPr="008A0A44">
        <w:t xml:space="preserve">petition to reduce its then-approved CCRC rates. Incorporated in its request was a First and Second SoBRA-related preliminary credit/refund of $4,856,329. </w:t>
      </w:r>
      <w:r w:rsidR="00FF6908">
        <w:t>We</w:t>
      </w:r>
      <w:r w:rsidR="008A0A44" w:rsidRPr="008A0A44">
        <w:t xml:space="preserve"> approved TECO’s request on May 14, 2020, thereby reducing the outstanding balance of the proposed Total True Up to $239,712 at year-end 2020.</w:t>
      </w:r>
      <w:r w:rsidR="008A0A44" w:rsidRPr="008A0A44">
        <w:rPr>
          <w:vertAlign w:val="superscript"/>
        </w:rPr>
        <w:footnoteReference w:id="5"/>
      </w:r>
      <w:r w:rsidR="008A0A44" w:rsidRPr="008A0A44">
        <w:t xml:space="preserve"> According to TECO witness Chronister, the Company will include the remaining Total True-Up balance as part of its requested 2021 CCRC factors. TECO’s CCRC petition for factors effective in 2021 is due to be filed by September 3, 2020.</w:t>
      </w:r>
    </w:p>
    <w:p w14:paraId="2E576A5B" w14:textId="506AC03A" w:rsidR="008A0A44" w:rsidRPr="008A0A44" w:rsidRDefault="00126D7B" w:rsidP="00D966DD">
      <w:pPr>
        <w:spacing w:after="240"/>
        <w:ind w:firstLine="720"/>
        <w:jc w:val="both"/>
      </w:pPr>
      <w:r>
        <w:t>We find that t</w:t>
      </w:r>
      <w:r w:rsidR="008A0A44" w:rsidRPr="008A0A44">
        <w:t xml:space="preserve">he appropriate true-up amount associated with the First and Second SoBRA projects that </w:t>
      </w:r>
      <w:r w:rsidR="00FF6908">
        <w:t>shall</w:t>
      </w:r>
      <w:r w:rsidR="008A0A44" w:rsidRPr="008A0A44">
        <w:t xml:space="preserve"> be reflected in the CCRC, pursuant to paragraph 6(n) of the 2017 Settlement, is a credit of $5,096,041. </w:t>
      </w:r>
      <w:bookmarkStart w:id="7" w:name="_Hlk47364191"/>
      <w:r w:rsidR="008A0A44" w:rsidRPr="008A0A44">
        <w:t>Due to the inclusion of an estimated credit of $4,856,329 in TECO’s mid-course correction filing, an outstanding credit balance of $239,712 remains and is to be incorporated in TECO’s 2021 Capacity Cost Recovery factors.</w:t>
      </w:r>
    </w:p>
    <w:bookmarkEnd w:id="7"/>
    <w:p w14:paraId="6A97F980" w14:textId="08FF976F" w:rsidR="00D966DD" w:rsidRPr="00126D7B" w:rsidRDefault="00D966DD" w:rsidP="00E32FE9">
      <w:pPr>
        <w:pStyle w:val="ListParagraph"/>
        <w:numPr>
          <w:ilvl w:val="0"/>
          <w:numId w:val="1"/>
        </w:numPr>
        <w:spacing w:after="240"/>
        <w:jc w:val="both"/>
      </w:pPr>
      <w:r w:rsidRPr="00126D7B">
        <w:t>Appropriate Base Rate A</w:t>
      </w:r>
      <w:r w:rsidR="008A0A44" w:rsidRPr="00126D7B">
        <w:t>djustment</w:t>
      </w:r>
    </w:p>
    <w:p w14:paraId="634B9889" w14:textId="77777777" w:rsidR="008A0A44" w:rsidRPr="008A0A44" w:rsidRDefault="00B9781C" w:rsidP="00D966DD">
      <w:pPr>
        <w:pBdr>
          <w:top w:val="nil"/>
          <w:left w:val="nil"/>
          <w:bottom w:val="nil"/>
          <w:right w:val="nil"/>
          <w:between w:val="nil"/>
        </w:pBdr>
        <w:spacing w:after="240"/>
        <w:ind w:firstLine="720"/>
        <w:jc w:val="both"/>
      </w:pPr>
      <w:r>
        <w:t>We next address</w:t>
      </w:r>
      <w:r w:rsidR="008A0A44" w:rsidRPr="008A0A44">
        <w:t xml:space="preserve"> the adjustment of base rates effective January 1, 2021. As</w:t>
      </w:r>
      <w:r>
        <w:t xml:space="preserve"> discussed above</w:t>
      </w:r>
      <w:r w:rsidR="008A0A44" w:rsidRPr="008A0A44">
        <w:t xml:space="preserve">, the revised annual revenue requirement is $77,000 less than originally estimated. </w:t>
      </w:r>
    </w:p>
    <w:p w14:paraId="6627B554" w14:textId="77777777" w:rsidR="008A0A44" w:rsidRPr="008A0A44" w:rsidRDefault="0085346E" w:rsidP="008A0A44">
      <w:pPr>
        <w:jc w:val="both"/>
      </w:pPr>
      <w:r>
        <w:lastRenderedPageBreak/>
        <w:tab/>
      </w:r>
      <w:r w:rsidR="008A0A44" w:rsidRPr="008A0A44">
        <w:t xml:space="preserve">TECO witness Ashburn stated in his testimony that, per the 2017 Settlement, the base rate adjustments are to be spread over all the rate classes. Witness Ashburn stated that TECO applied the $77,000 reduction to its calculation of base rates for all customer classes and found that the true-up adjustment was </w:t>
      </w:r>
      <w:r w:rsidR="008A0A44" w:rsidRPr="008A0A44">
        <w:rPr>
          <w:i/>
        </w:rPr>
        <w:t>de minimis</w:t>
      </w:r>
      <w:r w:rsidR="008A0A44" w:rsidRPr="008A0A44">
        <w:t xml:space="preserve"> and did not shift any of the last digits in current rates. As a result, TECO proposed to incorporate the $77,000 revenue requirement reduction in the revenue requirement calculation of the Fourth SoBRA filing.</w:t>
      </w:r>
    </w:p>
    <w:p w14:paraId="1C64577F" w14:textId="77777777" w:rsidR="008A0A44" w:rsidRPr="008A0A44" w:rsidRDefault="008A0A44" w:rsidP="008A0A44">
      <w:pPr>
        <w:jc w:val="both"/>
      </w:pPr>
    </w:p>
    <w:p w14:paraId="507D5FE7" w14:textId="77777777" w:rsidR="008A0A44" w:rsidRPr="008A0A44" w:rsidRDefault="0085346E" w:rsidP="008A0A44">
      <w:pPr>
        <w:spacing w:after="240"/>
        <w:jc w:val="both"/>
      </w:pPr>
      <w:r>
        <w:tab/>
      </w:r>
      <w:r w:rsidR="008A0A44" w:rsidRPr="008A0A44">
        <w:t xml:space="preserve">TECO filed its Fourth SoBRA petition on July 31, 2020, to be effective with the first billing cycle in January 2021. </w:t>
      </w:r>
      <w:r w:rsidR="008A0A44" w:rsidRPr="008A0A44">
        <w:rPr>
          <w:color w:val="000000"/>
        </w:rPr>
        <w:t xml:space="preserve">Additionally, the Company states that the First and Second SoBRA true-up amount is scheduled to take effect in January 2021. As such, TECO proposed in the Fourth SoBRA petition to deduct $77,000 from its Fourth SoBRA revenue requirement calculation to adjust for the First and Second SOBRA revenue requirement true-up amount. </w:t>
      </w:r>
      <w:r w:rsidR="00682048">
        <w:rPr>
          <w:color w:val="000000"/>
        </w:rPr>
        <w:t xml:space="preserve">This </w:t>
      </w:r>
      <w:r w:rsidR="008A0A44" w:rsidRPr="008A0A44">
        <w:rPr>
          <w:color w:val="000000"/>
        </w:rPr>
        <w:t>approach</w:t>
      </w:r>
      <w:r w:rsidR="00682048">
        <w:rPr>
          <w:color w:val="000000"/>
        </w:rPr>
        <w:t xml:space="preserve"> is appropriate</w:t>
      </w:r>
      <w:r w:rsidR="008A0A44" w:rsidRPr="008A0A44">
        <w:rPr>
          <w:color w:val="000000"/>
        </w:rPr>
        <w:t xml:space="preserve"> given that the true-up amount would not impact current rates.</w:t>
      </w:r>
    </w:p>
    <w:p w14:paraId="74D506AB" w14:textId="77777777" w:rsidR="008A0A44" w:rsidRDefault="0085346E" w:rsidP="00D966DD">
      <w:pPr>
        <w:spacing w:after="240"/>
        <w:jc w:val="both"/>
      </w:pPr>
      <w:r>
        <w:tab/>
      </w:r>
      <w:r w:rsidR="008A0A44" w:rsidRPr="008A0A44">
        <w:t>The appropriate base rate adjustment for TECO’s First and Second SoBRA projects is a re</w:t>
      </w:r>
      <w:r w:rsidR="00911821">
        <w:t>duction of $77,000, which shall</w:t>
      </w:r>
      <w:r w:rsidR="008A0A44" w:rsidRPr="008A0A44">
        <w:t xml:space="preserve"> be reflected in the Company’s Fourth SoBRA revenue requir</w:t>
      </w:r>
      <w:r w:rsidR="00911821">
        <w:t>ement calculation to ensure</w:t>
      </w:r>
      <w:r w:rsidR="008A0A44" w:rsidRPr="008A0A44">
        <w:t xml:space="preserve"> that the general body of ratepayers benefits from the revised revenue requirement.</w:t>
      </w:r>
    </w:p>
    <w:p w14:paraId="2B6DC196" w14:textId="77777777" w:rsidR="008A0A44" w:rsidRDefault="008A0A44" w:rsidP="008A0A44">
      <w:pPr>
        <w:pStyle w:val="OrderBody"/>
      </w:pPr>
      <w:r>
        <w:tab/>
        <w:t>Based on the foregoing, it is</w:t>
      </w:r>
    </w:p>
    <w:p w14:paraId="2CA86DE3" w14:textId="77777777" w:rsidR="008A0A44" w:rsidRDefault="008A0A44" w:rsidP="008A0A44">
      <w:pPr>
        <w:pStyle w:val="OrderBody"/>
      </w:pPr>
    </w:p>
    <w:p w14:paraId="548C6180" w14:textId="77777777" w:rsidR="008A0A44" w:rsidRDefault="008A0A44" w:rsidP="008A0A44">
      <w:pPr>
        <w:pStyle w:val="OrderBody"/>
      </w:pPr>
      <w:r>
        <w:tab/>
        <w:t>ORDERED by the Florida Public Service Commission that</w:t>
      </w:r>
      <w:r w:rsidR="0026448F" w:rsidRPr="0026448F">
        <w:t xml:space="preserve"> </w:t>
      </w:r>
      <w:r w:rsidR="0026448F">
        <w:t>the Petition to true-up first and second SoBRA, by Tampa Electric Compan</w:t>
      </w:r>
      <w:r w:rsidR="006911EF">
        <w:t>y</w:t>
      </w:r>
      <w:r w:rsidR="0026448F">
        <w:t>, is granted. It is further</w:t>
      </w:r>
    </w:p>
    <w:p w14:paraId="574F7AC1" w14:textId="77777777" w:rsidR="00126D7B" w:rsidRDefault="00126D7B" w:rsidP="008A0A44">
      <w:pPr>
        <w:pStyle w:val="OrderBody"/>
      </w:pPr>
    </w:p>
    <w:p w14:paraId="1A050043" w14:textId="21831AB1" w:rsidR="00A27FDC" w:rsidRDefault="00126D7B" w:rsidP="008A0A44">
      <w:pPr>
        <w:pStyle w:val="OrderBody"/>
      </w:pPr>
      <w:r>
        <w:tab/>
        <w:t>ORDERED that the actual total costs for TECO’s First and Second SoBRA projects are as listed in Table 3</w:t>
      </w:r>
      <w:r w:rsidR="00A27FDC">
        <w:t xml:space="preserve"> herein</w:t>
      </w:r>
      <w:r>
        <w:t xml:space="preserve">.  None of the projects </w:t>
      </w:r>
      <w:r w:rsidR="00A27FDC">
        <w:t>exceed the $1,500/kW</w:t>
      </w:r>
      <w:r w:rsidR="00A27FDC" w:rsidRPr="00E32FE9">
        <w:rPr>
          <w:vertAlign w:val="subscript"/>
        </w:rPr>
        <w:t>ac</w:t>
      </w:r>
      <w:r w:rsidR="00A27FDC">
        <w:t xml:space="preserve"> cost cap requirement of the 2017 Settlement.  It is further</w:t>
      </w:r>
    </w:p>
    <w:p w14:paraId="3A8C203C" w14:textId="43AA21BB" w:rsidR="00A27FDC" w:rsidRDefault="00A27FDC" w:rsidP="008A0A44">
      <w:pPr>
        <w:pStyle w:val="OrderBody"/>
      </w:pPr>
    </w:p>
    <w:p w14:paraId="4E9BB98C" w14:textId="77777777" w:rsidR="00A27FDC" w:rsidRDefault="00A27FDC" w:rsidP="008A0A44">
      <w:pPr>
        <w:pStyle w:val="OrderBody"/>
      </w:pPr>
      <w:r>
        <w:tab/>
        <w:t>ORDERED that the adjusted cumulative annual revenue requirement associated with TECO’s First and Second SoBRA projects is $70,213,000.  It is further</w:t>
      </w:r>
    </w:p>
    <w:p w14:paraId="66598672" w14:textId="77777777" w:rsidR="00A27FDC" w:rsidRDefault="00A27FDC" w:rsidP="008A0A44">
      <w:pPr>
        <w:pStyle w:val="OrderBody"/>
      </w:pPr>
    </w:p>
    <w:p w14:paraId="5DDC8AC8" w14:textId="4604774B" w:rsidR="00126D7B" w:rsidRDefault="00A27FDC" w:rsidP="008A0A44">
      <w:pPr>
        <w:pStyle w:val="OrderBody"/>
      </w:pPr>
      <w:r>
        <w:tab/>
        <w:t xml:space="preserve">ORDERED that the appropriate true-up amount associated with the First and Second SoBRA projects that shall be reflected in the CCRC, pursuant to paragraph 6(n) of the 2017 Settlement, is a credit of $5,096,041.  Due to the inclusion of an estimated credit of $4,856,329 in TECO’s mid-course correction filing, an outstanding credit balance of $239,712 </w:t>
      </w:r>
      <w:r w:rsidR="00E315B7">
        <w:t>remains</w:t>
      </w:r>
      <w:r>
        <w:t xml:space="preserve"> and is to be incorporated in TECO’s 2021 Capacity Cost Recovery factors.  It is further</w:t>
      </w:r>
    </w:p>
    <w:p w14:paraId="769B0FB0" w14:textId="77777777" w:rsidR="00A27FDC" w:rsidRDefault="00A27FDC" w:rsidP="008A0A44">
      <w:pPr>
        <w:pStyle w:val="OrderBody"/>
      </w:pPr>
    </w:p>
    <w:p w14:paraId="10F54448" w14:textId="3C53B60B" w:rsidR="00A27FDC" w:rsidRDefault="00A27FDC" w:rsidP="008A0A44">
      <w:pPr>
        <w:pStyle w:val="OrderBody"/>
      </w:pPr>
      <w:r>
        <w:tab/>
        <w:t xml:space="preserve">ORDERED that the appropriate base rate adjustment for TECO’s First and Second SoBRA projects is an annual revenue requirement reduction of $77,000, which shall be reflected in TECO’s Fourth SoBRA revenue requirement calculation.  It is further </w:t>
      </w:r>
    </w:p>
    <w:p w14:paraId="63C9A271" w14:textId="7A77D851" w:rsidR="008A0A44" w:rsidRDefault="008A0A44" w:rsidP="008A0A44">
      <w:pPr>
        <w:pStyle w:val="OrderBody"/>
      </w:pPr>
    </w:p>
    <w:p w14:paraId="4969A1EB" w14:textId="77777777" w:rsidR="008A0A44" w:rsidRDefault="008A0A44" w:rsidP="008A0A44">
      <w:pPr>
        <w:pStyle w:val="OrderBody"/>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w:t>
      </w:r>
      <w:r>
        <w:lastRenderedPageBreak/>
        <w:t>close of business on the date set forth in the “Notice of Further Proceedings” attached hereto.  It is further</w:t>
      </w:r>
    </w:p>
    <w:p w14:paraId="74758F2E" w14:textId="77777777" w:rsidR="008A0A44" w:rsidRDefault="008A0A44" w:rsidP="008A0A44">
      <w:pPr>
        <w:pStyle w:val="OrderBody"/>
      </w:pPr>
    </w:p>
    <w:p w14:paraId="5D02DD9B" w14:textId="37F06E2F" w:rsidR="008A0A44" w:rsidRDefault="008A0A44" w:rsidP="008A0A44">
      <w:pPr>
        <w:pStyle w:val="OrderBody"/>
      </w:pPr>
      <w:r>
        <w:tab/>
        <w:t>ORDERED that in the event this Order becomes final, this docket shall be closed.</w:t>
      </w:r>
    </w:p>
    <w:p w14:paraId="51FC73ED" w14:textId="77777777" w:rsidR="008A0A44" w:rsidRDefault="008A0A44" w:rsidP="008A0A44">
      <w:pPr>
        <w:pStyle w:val="OrderBody"/>
      </w:pPr>
    </w:p>
    <w:p w14:paraId="36B67C79" w14:textId="3B289B9D" w:rsidR="008A0A44" w:rsidRDefault="008A0A44" w:rsidP="008A0A44">
      <w:pPr>
        <w:pStyle w:val="OrderBody"/>
        <w:keepNext/>
        <w:keepLines/>
      </w:pPr>
      <w:r>
        <w:tab/>
        <w:t xml:space="preserve">By ORDER of the Florida Public Service Commission this </w:t>
      </w:r>
      <w:bookmarkStart w:id="8" w:name="replaceDate"/>
      <w:bookmarkEnd w:id="8"/>
      <w:r w:rsidR="00665EEA">
        <w:rPr>
          <w:u w:val="single"/>
        </w:rPr>
        <w:t>4th</w:t>
      </w:r>
      <w:r w:rsidR="00665EEA">
        <w:t xml:space="preserve"> day of </w:t>
      </w:r>
      <w:r w:rsidR="00665EEA">
        <w:rPr>
          <w:u w:val="single"/>
        </w:rPr>
        <w:t>September</w:t>
      </w:r>
      <w:r w:rsidR="00665EEA">
        <w:t xml:space="preserve">, </w:t>
      </w:r>
      <w:r w:rsidR="00665EEA">
        <w:rPr>
          <w:u w:val="single"/>
        </w:rPr>
        <w:t>2020</w:t>
      </w:r>
      <w:r w:rsidR="00665EEA">
        <w:t>.</w:t>
      </w:r>
    </w:p>
    <w:p w14:paraId="1FE6AC21" w14:textId="77777777" w:rsidR="00665EEA" w:rsidRPr="00665EEA" w:rsidRDefault="00665EEA" w:rsidP="008A0A44">
      <w:pPr>
        <w:pStyle w:val="OrderBody"/>
        <w:keepNext/>
        <w:keepLines/>
      </w:pPr>
    </w:p>
    <w:p w14:paraId="11D1FAFD" w14:textId="1799F20D" w:rsidR="008A0A44" w:rsidRDefault="000E4292" w:rsidP="008A0A44">
      <w:pPr>
        <w:pStyle w:val="OrderBody"/>
        <w:keepNext/>
        <w:keepLines/>
      </w:pPr>
      <w:r>
        <w:t xml:space="preserve"> </w:t>
      </w:r>
    </w:p>
    <w:p w14:paraId="3F9664E5" w14:textId="77777777" w:rsidR="008A0A44" w:rsidRDefault="008A0A44" w:rsidP="008A0A44">
      <w:pPr>
        <w:pStyle w:val="OrderBody"/>
        <w:keepNext/>
        <w:keepLines/>
      </w:pPr>
    </w:p>
    <w:p w14:paraId="07A98CBF" w14:textId="77777777" w:rsidR="008A0A44" w:rsidRDefault="008A0A44" w:rsidP="008A0A44">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A0A44" w14:paraId="56E04BDD" w14:textId="77777777" w:rsidTr="008A0A44">
        <w:tc>
          <w:tcPr>
            <w:tcW w:w="720" w:type="dxa"/>
            <w:shd w:val="clear" w:color="auto" w:fill="auto"/>
          </w:tcPr>
          <w:p w14:paraId="0E892FEA" w14:textId="77777777" w:rsidR="008A0A44" w:rsidRDefault="008A0A44" w:rsidP="008A0A44">
            <w:pPr>
              <w:pStyle w:val="OrderBody"/>
              <w:keepNext/>
              <w:keepLines/>
            </w:pPr>
            <w:bookmarkStart w:id="9" w:name="bkmrkSignature" w:colFirst="0" w:colLast="0"/>
          </w:p>
        </w:tc>
        <w:tc>
          <w:tcPr>
            <w:tcW w:w="4320" w:type="dxa"/>
            <w:tcBorders>
              <w:bottom w:val="single" w:sz="4" w:space="0" w:color="auto"/>
            </w:tcBorders>
            <w:shd w:val="clear" w:color="auto" w:fill="auto"/>
          </w:tcPr>
          <w:p w14:paraId="3FFFE426" w14:textId="0868083B" w:rsidR="008A0A44" w:rsidRDefault="00AC648C" w:rsidP="008A0A44">
            <w:pPr>
              <w:pStyle w:val="OrderBody"/>
              <w:keepNext/>
              <w:keepLines/>
            </w:pPr>
            <w:r>
              <w:t>/s/ Adam J. Teitzman</w:t>
            </w:r>
            <w:bookmarkStart w:id="10" w:name="_GoBack"/>
            <w:bookmarkEnd w:id="10"/>
          </w:p>
        </w:tc>
      </w:tr>
      <w:bookmarkEnd w:id="9"/>
      <w:tr w:rsidR="008A0A44" w14:paraId="3D428DDC" w14:textId="77777777" w:rsidTr="008A0A44">
        <w:tc>
          <w:tcPr>
            <w:tcW w:w="720" w:type="dxa"/>
            <w:shd w:val="clear" w:color="auto" w:fill="auto"/>
          </w:tcPr>
          <w:p w14:paraId="75CB30C1" w14:textId="77777777" w:rsidR="008A0A44" w:rsidRDefault="008A0A44" w:rsidP="008A0A44">
            <w:pPr>
              <w:pStyle w:val="OrderBody"/>
              <w:keepNext/>
              <w:keepLines/>
            </w:pPr>
          </w:p>
        </w:tc>
        <w:tc>
          <w:tcPr>
            <w:tcW w:w="4320" w:type="dxa"/>
            <w:tcBorders>
              <w:top w:val="single" w:sz="4" w:space="0" w:color="auto"/>
            </w:tcBorders>
            <w:shd w:val="clear" w:color="auto" w:fill="auto"/>
          </w:tcPr>
          <w:p w14:paraId="0F1A434B" w14:textId="77777777" w:rsidR="008A0A44" w:rsidRDefault="008A0A44" w:rsidP="008A0A44">
            <w:pPr>
              <w:pStyle w:val="OrderBody"/>
              <w:keepNext/>
              <w:keepLines/>
            </w:pPr>
            <w:r>
              <w:t>ADAM J. TEITZMAN</w:t>
            </w:r>
          </w:p>
          <w:p w14:paraId="7D944C5D" w14:textId="77777777" w:rsidR="008A0A44" w:rsidRDefault="008A0A44" w:rsidP="008A0A44">
            <w:pPr>
              <w:pStyle w:val="OrderBody"/>
              <w:keepNext/>
              <w:keepLines/>
            </w:pPr>
            <w:r>
              <w:t>Commission Clerk</w:t>
            </w:r>
          </w:p>
        </w:tc>
      </w:tr>
    </w:tbl>
    <w:p w14:paraId="3D491759" w14:textId="77777777" w:rsidR="008A0A44" w:rsidRDefault="008A0A44" w:rsidP="008A0A44">
      <w:pPr>
        <w:pStyle w:val="OrderSigInfo"/>
        <w:keepNext/>
        <w:keepLines/>
      </w:pPr>
      <w:r>
        <w:t>Florida Public Service Commission</w:t>
      </w:r>
    </w:p>
    <w:p w14:paraId="381196C9" w14:textId="77777777" w:rsidR="008A0A44" w:rsidRDefault="008A0A44" w:rsidP="008A0A44">
      <w:pPr>
        <w:pStyle w:val="OrderSigInfo"/>
        <w:keepNext/>
        <w:keepLines/>
      </w:pPr>
      <w:r>
        <w:t>2540 Shumard Oak Boulevard</w:t>
      </w:r>
    </w:p>
    <w:p w14:paraId="15D2749D" w14:textId="77777777" w:rsidR="008A0A44" w:rsidRDefault="008A0A44" w:rsidP="008A0A44">
      <w:pPr>
        <w:pStyle w:val="OrderSigInfo"/>
        <w:keepNext/>
        <w:keepLines/>
      </w:pPr>
      <w:r>
        <w:t>Tallahassee, Florida 32399</w:t>
      </w:r>
    </w:p>
    <w:p w14:paraId="45D06B79" w14:textId="77777777" w:rsidR="008A0A44" w:rsidRDefault="008A0A44" w:rsidP="008A0A44">
      <w:pPr>
        <w:pStyle w:val="OrderSigInfo"/>
        <w:keepNext/>
        <w:keepLines/>
      </w:pPr>
      <w:r>
        <w:t>(850) 413</w:t>
      </w:r>
      <w:r>
        <w:noBreakHyphen/>
        <w:t>6770</w:t>
      </w:r>
    </w:p>
    <w:p w14:paraId="67B7E2E3" w14:textId="77777777" w:rsidR="008A0A44" w:rsidRDefault="008A0A44" w:rsidP="008A0A44">
      <w:pPr>
        <w:pStyle w:val="OrderSigInfo"/>
        <w:keepNext/>
        <w:keepLines/>
      </w:pPr>
      <w:r>
        <w:t>www.floridapsc.com</w:t>
      </w:r>
    </w:p>
    <w:p w14:paraId="148807D1" w14:textId="77777777" w:rsidR="008A0A44" w:rsidRDefault="008A0A44" w:rsidP="008A0A44">
      <w:pPr>
        <w:pStyle w:val="OrderSigInfo"/>
        <w:keepNext/>
        <w:keepLines/>
      </w:pPr>
    </w:p>
    <w:p w14:paraId="41A09F3D" w14:textId="77777777" w:rsidR="008A0A44" w:rsidRDefault="008A0A44" w:rsidP="008A0A44">
      <w:pPr>
        <w:pStyle w:val="OrderSigInfo"/>
        <w:keepNext/>
        <w:keepLines/>
      </w:pPr>
      <w:r>
        <w:t>Copies furnished:  A copy of this document is provided to the parties of record at the time of issuance and, if applicable, interested persons.</w:t>
      </w:r>
    </w:p>
    <w:p w14:paraId="4A09B77C" w14:textId="77777777" w:rsidR="008A0A44" w:rsidRDefault="008A0A44" w:rsidP="008A0A44">
      <w:pPr>
        <w:pStyle w:val="OrderBody"/>
        <w:keepNext/>
        <w:keepLines/>
      </w:pPr>
    </w:p>
    <w:p w14:paraId="71D0DF18" w14:textId="77777777" w:rsidR="008A0A44" w:rsidRDefault="008A0A44" w:rsidP="008A0A44">
      <w:pPr>
        <w:pStyle w:val="OrderBody"/>
        <w:keepNext/>
        <w:keepLines/>
      </w:pPr>
    </w:p>
    <w:p w14:paraId="750B8DC2" w14:textId="77777777" w:rsidR="008A0A44" w:rsidRDefault="008A0A44" w:rsidP="008A0A44">
      <w:pPr>
        <w:pStyle w:val="OrderBody"/>
        <w:keepNext/>
        <w:keepLines/>
      </w:pPr>
      <w:r>
        <w:t>SPS</w:t>
      </w:r>
    </w:p>
    <w:p w14:paraId="574A36FF" w14:textId="77777777" w:rsidR="008A0A44" w:rsidRDefault="008A0A44" w:rsidP="008A0A44">
      <w:pPr>
        <w:pStyle w:val="OrderBody"/>
      </w:pPr>
    </w:p>
    <w:p w14:paraId="552CC7A7" w14:textId="77777777" w:rsidR="008A0A44" w:rsidRDefault="008A0A44" w:rsidP="008A0A44">
      <w:pPr>
        <w:pStyle w:val="OrderBody"/>
      </w:pPr>
    </w:p>
    <w:p w14:paraId="31F4248A" w14:textId="77777777" w:rsidR="008A0A44" w:rsidRDefault="008A0A44" w:rsidP="008A0A44">
      <w:pPr>
        <w:pStyle w:val="CenterUnderline"/>
      </w:pPr>
      <w:r>
        <w:t>NOTICE OF FURTHER PROCEEDINGS OR JUDICIAL REVIEW</w:t>
      </w:r>
    </w:p>
    <w:p w14:paraId="7E2A97EC" w14:textId="77777777" w:rsidR="008A0A44" w:rsidRDefault="008A0A44" w:rsidP="008A0A44">
      <w:pPr>
        <w:pStyle w:val="CenterUnderline"/>
      </w:pPr>
    </w:p>
    <w:p w14:paraId="4313381D" w14:textId="77777777" w:rsidR="008A0A44" w:rsidRDefault="008A0A44" w:rsidP="008A0A44">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14:paraId="535C8248" w14:textId="77777777" w:rsidR="008A0A44" w:rsidRDefault="008A0A44" w:rsidP="008A0A44">
      <w:pPr>
        <w:pStyle w:val="OrderBody"/>
      </w:pPr>
    </w:p>
    <w:p w14:paraId="1EFEE484" w14:textId="77777777" w:rsidR="008A0A44" w:rsidRDefault="008A0A44" w:rsidP="008A0A44">
      <w:pPr>
        <w:pStyle w:val="OrderBody"/>
      </w:pPr>
      <w:r>
        <w:tab/>
        <w:t>Mediation may be available on a case-by-case basis.  If mediation is conducted, it does not affect a substantially interested person's right to a hearing.</w:t>
      </w:r>
    </w:p>
    <w:p w14:paraId="3391660F" w14:textId="77777777" w:rsidR="008A0A44" w:rsidRDefault="008A0A44" w:rsidP="008A0A44">
      <w:pPr>
        <w:pStyle w:val="OrderBody"/>
      </w:pPr>
    </w:p>
    <w:p w14:paraId="6C051993" w14:textId="795A4C8A" w:rsidR="008A0A44" w:rsidRDefault="008A0A44" w:rsidP="008A0A44">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665EEA">
        <w:rPr>
          <w:u w:val="single"/>
        </w:rPr>
        <w:t>September 25, 2020</w:t>
      </w:r>
      <w:r>
        <w:t>.</w:t>
      </w:r>
    </w:p>
    <w:p w14:paraId="1AB30B39" w14:textId="77777777" w:rsidR="008A0A44" w:rsidRDefault="008A0A44" w:rsidP="008A0A44">
      <w:pPr>
        <w:pStyle w:val="OrderBody"/>
      </w:pPr>
    </w:p>
    <w:p w14:paraId="61C2560F" w14:textId="77777777" w:rsidR="008A0A44" w:rsidRDefault="008A0A44" w:rsidP="008A0A44">
      <w:pPr>
        <w:pStyle w:val="OrderBody"/>
      </w:pPr>
      <w:r>
        <w:lastRenderedPageBreak/>
        <w:tab/>
        <w:t>In the absence of such a petition, this order shall become final and effective upon the issuance of a Consummating Order.</w:t>
      </w:r>
    </w:p>
    <w:p w14:paraId="776C5ACF" w14:textId="77777777" w:rsidR="008A0A44" w:rsidRDefault="008A0A44" w:rsidP="008A0A44">
      <w:pPr>
        <w:pStyle w:val="OrderBody"/>
      </w:pPr>
    </w:p>
    <w:p w14:paraId="12E49D7B" w14:textId="77777777" w:rsidR="008A0A44" w:rsidRPr="008A0A44" w:rsidRDefault="008A0A44" w:rsidP="008A0A44">
      <w:pPr>
        <w:pStyle w:val="OrderBody"/>
      </w:pPr>
      <w:r>
        <w:tab/>
        <w:t>Any objection or protest filed in this/these docket(s) before the issuance date of this order is considered abandoned unless it satisfies the foregoing conditions and is renewed within the specified protest period.</w:t>
      </w:r>
    </w:p>
    <w:sectPr w:rsidR="008A0A44" w:rsidRPr="008A0A44">
      <w:headerReference w:type="default" r:id="rId8"/>
      <w:footerReference w:type="first" r:id="rId9"/>
      <w:pgSz w:w="12240" w:h="15840" w:code="1"/>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F97FF" w16cex:dateUtc="2020-08-25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7A28E9" w16cid:durableId="22EF9739"/>
  <w16cid:commentId w16cid:paraId="6AB5A33B" w16cid:durableId="22EF9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0CBBB" w14:textId="77777777" w:rsidR="00094638" w:rsidRDefault="00094638">
      <w:r>
        <w:separator/>
      </w:r>
    </w:p>
  </w:endnote>
  <w:endnote w:type="continuationSeparator" w:id="0">
    <w:p w14:paraId="5D1DBE90" w14:textId="77777777" w:rsidR="00094638" w:rsidRDefault="00094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08401" w14:textId="77777777" w:rsidR="00FA6EFD" w:rsidRDefault="00FA6EFD">
    <w:pPr>
      <w:pStyle w:val="Footer"/>
    </w:pPr>
  </w:p>
  <w:p w14:paraId="7A74B9C1"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A9FFD3" w14:textId="77777777" w:rsidR="00094638" w:rsidRDefault="00094638">
      <w:r>
        <w:separator/>
      </w:r>
    </w:p>
  </w:footnote>
  <w:footnote w:type="continuationSeparator" w:id="0">
    <w:p w14:paraId="7AC2F142" w14:textId="77777777" w:rsidR="00094638" w:rsidRDefault="00094638">
      <w:r>
        <w:continuationSeparator/>
      </w:r>
    </w:p>
  </w:footnote>
  <w:footnote w:id="1">
    <w:p w14:paraId="45BE29B4" w14:textId="77777777" w:rsidR="008A0A44" w:rsidRDefault="008A0A44" w:rsidP="008A0A44">
      <w:pPr>
        <w:jc w:val="both"/>
        <w:rPr>
          <w:sz w:val="20"/>
          <w:szCs w:val="20"/>
        </w:rPr>
      </w:pPr>
      <w:r>
        <w:rPr>
          <w:vertAlign w:val="superscript"/>
        </w:rPr>
        <w:footnoteRef/>
      </w:r>
      <w:r>
        <w:rPr>
          <w:sz w:val="20"/>
          <w:szCs w:val="20"/>
        </w:rPr>
        <w:t>Order No. PSC-2017-0456-S-EI, issued November 27, 2017, in Docket No. 20170210-EI</w:t>
      </w:r>
      <w:r>
        <w:rPr>
          <w:i/>
          <w:sz w:val="20"/>
          <w:szCs w:val="20"/>
        </w:rPr>
        <w:t>, In re: Petition for limited proceeding to approve 2017 amended and restated stipulation and settlement agreement, by Tampa Electric Company</w:t>
      </w:r>
      <w:r>
        <w:rPr>
          <w:sz w:val="20"/>
          <w:szCs w:val="20"/>
        </w:rPr>
        <w:t xml:space="preserve">, and Docket No. 20160160-EI, </w:t>
      </w:r>
      <w:r>
        <w:rPr>
          <w:i/>
          <w:sz w:val="20"/>
          <w:szCs w:val="20"/>
        </w:rPr>
        <w:t>In re: Petition for approval of energy transaction optimization mechanism, by Tampa Electric Company</w:t>
      </w:r>
      <w:r>
        <w:rPr>
          <w:sz w:val="20"/>
          <w:szCs w:val="20"/>
        </w:rPr>
        <w:t>.</w:t>
      </w:r>
    </w:p>
  </w:footnote>
  <w:footnote w:id="2">
    <w:p w14:paraId="2B52B037" w14:textId="77777777" w:rsidR="008A0A44" w:rsidRDefault="008A0A44" w:rsidP="008A0A44">
      <w:pPr>
        <w:jc w:val="both"/>
        <w:rPr>
          <w:i/>
          <w:sz w:val="20"/>
          <w:szCs w:val="20"/>
        </w:rPr>
      </w:pPr>
      <w:r>
        <w:rPr>
          <w:vertAlign w:val="superscript"/>
        </w:rPr>
        <w:footnoteRef/>
      </w:r>
      <w:r>
        <w:rPr>
          <w:sz w:val="20"/>
          <w:szCs w:val="20"/>
        </w:rPr>
        <w:t xml:space="preserve">Order No. PSC-2018-0288-FOF-EI, issued on June 5, 2018, in Docket No. 20170260-EI, </w:t>
      </w:r>
      <w:r w:rsidRPr="005C15D2">
        <w:rPr>
          <w:i/>
          <w:sz w:val="20"/>
          <w:szCs w:val="20"/>
        </w:rPr>
        <w:t>In re:</w:t>
      </w:r>
      <w:r>
        <w:rPr>
          <w:sz w:val="20"/>
          <w:szCs w:val="20"/>
        </w:rPr>
        <w:t xml:space="preserve"> </w:t>
      </w:r>
      <w:r w:rsidRPr="00E70FE1">
        <w:rPr>
          <w:i/>
          <w:sz w:val="20"/>
          <w:szCs w:val="20"/>
        </w:rPr>
        <w:t>Petition for limited proceeding to approve first solar base rate adjustment (SoBRA), effective September 1, 2018, by Tampa Electric Company</w:t>
      </w:r>
      <w:r>
        <w:rPr>
          <w:i/>
          <w:sz w:val="20"/>
          <w:szCs w:val="20"/>
        </w:rPr>
        <w:t>.</w:t>
      </w:r>
    </w:p>
  </w:footnote>
  <w:footnote w:id="3">
    <w:p w14:paraId="1E3EEEF2" w14:textId="77777777" w:rsidR="008A0A44" w:rsidRDefault="008A0A44" w:rsidP="008A0A44">
      <w:pPr>
        <w:jc w:val="both"/>
        <w:rPr>
          <w:sz w:val="20"/>
          <w:szCs w:val="20"/>
        </w:rPr>
      </w:pPr>
      <w:r>
        <w:rPr>
          <w:vertAlign w:val="superscript"/>
        </w:rPr>
        <w:footnoteRef/>
      </w:r>
      <w:r>
        <w:rPr>
          <w:sz w:val="20"/>
          <w:szCs w:val="20"/>
        </w:rPr>
        <w:t xml:space="preserve">Order No. PSC-2018-0571-FOF-EI, issued on December 7, 2018, in Docket No. 20180133-EI, </w:t>
      </w:r>
      <w:r w:rsidRPr="005C15D2">
        <w:rPr>
          <w:i/>
          <w:sz w:val="20"/>
          <w:szCs w:val="20"/>
        </w:rPr>
        <w:t>In re:</w:t>
      </w:r>
      <w:r>
        <w:rPr>
          <w:i/>
          <w:sz w:val="20"/>
          <w:szCs w:val="20"/>
        </w:rPr>
        <w:t xml:space="preserve"> </w:t>
      </w:r>
      <w:r w:rsidRPr="00E70FE1">
        <w:rPr>
          <w:i/>
          <w:sz w:val="20"/>
          <w:szCs w:val="20"/>
        </w:rPr>
        <w:t>Petition for limited proceeding to approve second solar base rate adjustment (SoBRA), effective January 1, 2019, by Tampa Electric Company.</w:t>
      </w:r>
      <w:r>
        <w:rPr>
          <w:sz w:val="20"/>
          <w:szCs w:val="20"/>
        </w:rPr>
        <w:t xml:space="preserve"> </w:t>
      </w:r>
    </w:p>
  </w:footnote>
  <w:footnote w:id="4">
    <w:p w14:paraId="6F617FE5" w14:textId="77777777" w:rsidR="008A0A44" w:rsidRDefault="008A0A44" w:rsidP="008A0A44">
      <w:pPr>
        <w:jc w:val="both"/>
        <w:rPr>
          <w:sz w:val="20"/>
          <w:szCs w:val="20"/>
        </w:rPr>
      </w:pPr>
      <w:r>
        <w:rPr>
          <w:vertAlign w:val="superscript"/>
        </w:rPr>
        <w:footnoteRef/>
      </w:r>
      <w:r>
        <w:rPr>
          <w:sz w:val="20"/>
          <w:szCs w:val="20"/>
        </w:rPr>
        <w:t>“Total Interest” is calculated at an annual AFUDC rate of 6.46 percent.</w:t>
      </w:r>
    </w:p>
  </w:footnote>
  <w:footnote w:id="5">
    <w:p w14:paraId="0A74670F" w14:textId="77777777" w:rsidR="008A0A44" w:rsidRDefault="008A0A44" w:rsidP="008A0A44">
      <w:pPr>
        <w:tabs>
          <w:tab w:val="center" w:pos="4320"/>
          <w:tab w:val="right" w:pos="8640"/>
        </w:tabs>
        <w:jc w:val="both"/>
        <w:rPr>
          <w:sz w:val="20"/>
          <w:szCs w:val="20"/>
        </w:rPr>
      </w:pPr>
      <w:r>
        <w:rPr>
          <w:vertAlign w:val="superscript"/>
        </w:rPr>
        <w:footnoteRef/>
      </w:r>
      <w:r>
        <w:rPr>
          <w:sz w:val="20"/>
          <w:szCs w:val="20"/>
        </w:rPr>
        <w:t xml:space="preserve">Order No. PSC-2020-0154-PCO-EI, issued May 14, 2020, in Docket No. 20200001-EI, </w:t>
      </w:r>
      <w:r>
        <w:rPr>
          <w:i/>
          <w:sz w:val="20"/>
          <w:szCs w:val="20"/>
        </w:rPr>
        <w:t>In re: Fuel and purchased power cost recovery clause with generating performance incentive factor</w:t>
      </w:r>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7B79" w14:textId="1E678122" w:rsidR="00FA6EFD" w:rsidRDefault="00FA6EFD">
    <w:pPr>
      <w:pStyle w:val="OrderHeader"/>
    </w:pPr>
    <w:r>
      <w:t xml:space="preserve">ORDER NO. </w:t>
    </w:r>
    <w:fldSimple w:instr=" REF OrderNo0302 ">
      <w:r w:rsidR="00DD168B">
        <w:t>PSC-2020-0303-PAA-EI</w:t>
      </w:r>
    </w:fldSimple>
  </w:p>
  <w:p w14:paraId="592F83C2" w14:textId="77777777" w:rsidR="00FA6EFD" w:rsidRDefault="008A0A44">
    <w:pPr>
      <w:pStyle w:val="OrderHeader"/>
    </w:pPr>
    <w:bookmarkStart w:id="11" w:name="HeaderDocketNo"/>
    <w:bookmarkEnd w:id="11"/>
    <w:r>
      <w:t>DOCKET NO. 20200144-EI</w:t>
    </w:r>
  </w:p>
  <w:p w14:paraId="0EDE892A" w14:textId="525B6C9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648C">
      <w:rPr>
        <w:rStyle w:val="PageNumber"/>
        <w:noProof/>
      </w:rPr>
      <w:t>9</w:t>
    </w:r>
    <w:r>
      <w:rPr>
        <w:rStyle w:val="PageNumber"/>
      </w:rPr>
      <w:fldChar w:fldCharType="end"/>
    </w:r>
  </w:p>
  <w:p w14:paraId="0A40C204"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310FB"/>
    <w:multiLevelType w:val="hybridMultilevel"/>
    <w:tmpl w:val="D32E4232"/>
    <w:lvl w:ilvl="0" w:tplc="5F549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144-EI"/>
  </w:docVars>
  <w:rsids>
    <w:rsidRoot w:val="008A0A44"/>
    <w:rsid w:val="000022B8"/>
    <w:rsid w:val="00012B68"/>
    <w:rsid w:val="00025C9D"/>
    <w:rsid w:val="0003433F"/>
    <w:rsid w:val="00035826"/>
    <w:rsid w:val="00035A8C"/>
    <w:rsid w:val="00036BDD"/>
    <w:rsid w:val="00051D45"/>
    <w:rsid w:val="00053AB9"/>
    <w:rsid w:val="00056229"/>
    <w:rsid w:val="00057AF1"/>
    <w:rsid w:val="00062649"/>
    <w:rsid w:val="00065FC2"/>
    <w:rsid w:val="00067685"/>
    <w:rsid w:val="00067B07"/>
    <w:rsid w:val="000730D7"/>
    <w:rsid w:val="00076E6B"/>
    <w:rsid w:val="00081AE4"/>
    <w:rsid w:val="0008247D"/>
    <w:rsid w:val="00090AFC"/>
    <w:rsid w:val="00094638"/>
    <w:rsid w:val="00096507"/>
    <w:rsid w:val="000B783E"/>
    <w:rsid w:val="000B7D81"/>
    <w:rsid w:val="000C1994"/>
    <w:rsid w:val="000C6926"/>
    <w:rsid w:val="000D02B8"/>
    <w:rsid w:val="000D06E8"/>
    <w:rsid w:val="000D78FB"/>
    <w:rsid w:val="000E050C"/>
    <w:rsid w:val="000E20F0"/>
    <w:rsid w:val="000E344D"/>
    <w:rsid w:val="000E3F6D"/>
    <w:rsid w:val="000E4292"/>
    <w:rsid w:val="000F359F"/>
    <w:rsid w:val="000F3B2C"/>
    <w:rsid w:val="000F3F6C"/>
    <w:rsid w:val="000F63EB"/>
    <w:rsid w:val="000F648A"/>
    <w:rsid w:val="000F7BE3"/>
    <w:rsid w:val="001052BA"/>
    <w:rsid w:val="00107663"/>
    <w:rsid w:val="001107B3"/>
    <w:rsid w:val="001114B1"/>
    <w:rsid w:val="001139D8"/>
    <w:rsid w:val="00116AD3"/>
    <w:rsid w:val="00121957"/>
    <w:rsid w:val="0012387E"/>
    <w:rsid w:val="00126593"/>
    <w:rsid w:val="00126D7B"/>
    <w:rsid w:val="00136087"/>
    <w:rsid w:val="00142A96"/>
    <w:rsid w:val="001513DE"/>
    <w:rsid w:val="00154A71"/>
    <w:rsid w:val="001655D4"/>
    <w:rsid w:val="00187108"/>
    <w:rsid w:val="00187E32"/>
    <w:rsid w:val="00194A97"/>
    <w:rsid w:val="00194E81"/>
    <w:rsid w:val="001A15E7"/>
    <w:rsid w:val="001A33C9"/>
    <w:rsid w:val="001A58F3"/>
    <w:rsid w:val="001B034E"/>
    <w:rsid w:val="001B3EDE"/>
    <w:rsid w:val="001C2847"/>
    <w:rsid w:val="001C3BB5"/>
    <w:rsid w:val="001C3F8C"/>
    <w:rsid w:val="001C6097"/>
    <w:rsid w:val="001C69C4"/>
    <w:rsid w:val="001C7126"/>
    <w:rsid w:val="001D008A"/>
    <w:rsid w:val="001E0152"/>
    <w:rsid w:val="001E0FF5"/>
    <w:rsid w:val="001F4CA3"/>
    <w:rsid w:val="002002ED"/>
    <w:rsid w:val="00201830"/>
    <w:rsid w:val="002170E5"/>
    <w:rsid w:val="00220D57"/>
    <w:rsid w:val="0022721A"/>
    <w:rsid w:val="00230BB9"/>
    <w:rsid w:val="00241CEF"/>
    <w:rsid w:val="0025124E"/>
    <w:rsid w:val="00252B30"/>
    <w:rsid w:val="002613E4"/>
    <w:rsid w:val="0026448F"/>
    <w:rsid w:val="0026544B"/>
    <w:rsid w:val="00276CDC"/>
    <w:rsid w:val="00277655"/>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6070"/>
    <w:rsid w:val="00397C3E"/>
    <w:rsid w:val="003A1A82"/>
    <w:rsid w:val="003B1A09"/>
    <w:rsid w:val="003B6E48"/>
    <w:rsid w:val="003C3715"/>
    <w:rsid w:val="003D4CCA"/>
    <w:rsid w:val="003D52A6"/>
    <w:rsid w:val="003D6416"/>
    <w:rsid w:val="003E1D48"/>
    <w:rsid w:val="003E711F"/>
    <w:rsid w:val="003F1D2B"/>
    <w:rsid w:val="00411DF2"/>
    <w:rsid w:val="00411E8F"/>
    <w:rsid w:val="004247F5"/>
    <w:rsid w:val="0042527B"/>
    <w:rsid w:val="00427EAC"/>
    <w:rsid w:val="004431B4"/>
    <w:rsid w:val="00445A07"/>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3ADA"/>
    <w:rsid w:val="005B45F7"/>
    <w:rsid w:val="005B63EA"/>
    <w:rsid w:val="005C1A88"/>
    <w:rsid w:val="005C5033"/>
    <w:rsid w:val="005E751B"/>
    <w:rsid w:val="005F3354"/>
    <w:rsid w:val="0060005E"/>
    <w:rsid w:val="0060095B"/>
    <w:rsid w:val="00601266"/>
    <w:rsid w:val="00601B23"/>
    <w:rsid w:val="00610221"/>
    <w:rsid w:val="00610E73"/>
    <w:rsid w:val="00616DF2"/>
    <w:rsid w:val="00626DF2"/>
    <w:rsid w:val="0063168D"/>
    <w:rsid w:val="00647025"/>
    <w:rsid w:val="0064730A"/>
    <w:rsid w:val="006531A4"/>
    <w:rsid w:val="00660774"/>
    <w:rsid w:val="0066389A"/>
    <w:rsid w:val="0066495C"/>
    <w:rsid w:val="00665CC7"/>
    <w:rsid w:val="00665EEA"/>
    <w:rsid w:val="00672612"/>
    <w:rsid w:val="006770FD"/>
    <w:rsid w:val="00677F18"/>
    <w:rsid w:val="00682048"/>
    <w:rsid w:val="006911EF"/>
    <w:rsid w:val="00693483"/>
    <w:rsid w:val="006A0BF3"/>
    <w:rsid w:val="006B0036"/>
    <w:rsid w:val="006B009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36F5A"/>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A17E5"/>
    <w:rsid w:val="007B350E"/>
    <w:rsid w:val="007C0FBC"/>
    <w:rsid w:val="007C36E3"/>
    <w:rsid w:val="007C7134"/>
    <w:rsid w:val="007D3D20"/>
    <w:rsid w:val="007D742E"/>
    <w:rsid w:val="007E3AFD"/>
    <w:rsid w:val="007F5BD6"/>
    <w:rsid w:val="00801DAD"/>
    <w:rsid w:val="00803189"/>
    <w:rsid w:val="00804E7A"/>
    <w:rsid w:val="00805FBB"/>
    <w:rsid w:val="008169A4"/>
    <w:rsid w:val="008278FE"/>
    <w:rsid w:val="00832598"/>
    <w:rsid w:val="0083397E"/>
    <w:rsid w:val="0083534B"/>
    <w:rsid w:val="00842035"/>
    <w:rsid w:val="00842602"/>
    <w:rsid w:val="008449F0"/>
    <w:rsid w:val="00847B45"/>
    <w:rsid w:val="0085346E"/>
    <w:rsid w:val="00863A66"/>
    <w:rsid w:val="008703D7"/>
    <w:rsid w:val="00874429"/>
    <w:rsid w:val="00875D22"/>
    <w:rsid w:val="00883D9A"/>
    <w:rsid w:val="008919EF"/>
    <w:rsid w:val="00892B20"/>
    <w:rsid w:val="008931BC"/>
    <w:rsid w:val="0089695B"/>
    <w:rsid w:val="008A0A44"/>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1821"/>
    <w:rsid w:val="009163E8"/>
    <w:rsid w:val="009228C7"/>
    <w:rsid w:val="00922A7F"/>
    <w:rsid w:val="00923A5E"/>
    <w:rsid w:val="00924FE7"/>
    <w:rsid w:val="00926E27"/>
    <w:rsid w:val="00931C8C"/>
    <w:rsid w:val="00943D21"/>
    <w:rsid w:val="0094504B"/>
    <w:rsid w:val="00964A38"/>
    <w:rsid w:val="00966A9D"/>
    <w:rsid w:val="0096742B"/>
    <w:rsid w:val="009718C5"/>
    <w:rsid w:val="00980F50"/>
    <w:rsid w:val="00991CEB"/>
    <w:rsid w:val="009924CF"/>
    <w:rsid w:val="00994100"/>
    <w:rsid w:val="009A0713"/>
    <w:rsid w:val="009A6B17"/>
    <w:rsid w:val="009D4C29"/>
    <w:rsid w:val="009F6AD2"/>
    <w:rsid w:val="00A00D8D"/>
    <w:rsid w:val="00A01BB6"/>
    <w:rsid w:val="00A1675C"/>
    <w:rsid w:val="00A27FDC"/>
    <w:rsid w:val="00A4303C"/>
    <w:rsid w:val="00A46CAF"/>
    <w:rsid w:val="00A470FD"/>
    <w:rsid w:val="00A50B5E"/>
    <w:rsid w:val="00A5203B"/>
    <w:rsid w:val="00A62DAB"/>
    <w:rsid w:val="00A6757A"/>
    <w:rsid w:val="00A726A6"/>
    <w:rsid w:val="00A74842"/>
    <w:rsid w:val="00A950D3"/>
    <w:rsid w:val="00A95A88"/>
    <w:rsid w:val="00A97535"/>
    <w:rsid w:val="00AA2BAA"/>
    <w:rsid w:val="00AA6516"/>
    <w:rsid w:val="00AA73F1"/>
    <w:rsid w:val="00AB0E1A"/>
    <w:rsid w:val="00AB1A30"/>
    <w:rsid w:val="00AB3C36"/>
    <w:rsid w:val="00AB3D30"/>
    <w:rsid w:val="00AC0A79"/>
    <w:rsid w:val="00AC648C"/>
    <w:rsid w:val="00AD10EB"/>
    <w:rsid w:val="00AD1ED3"/>
    <w:rsid w:val="00B019C1"/>
    <w:rsid w:val="00B02001"/>
    <w:rsid w:val="00B03045"/>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81C"/>
    <w:rsid w:val="00B97900"/>
    <w:rsid w:val="00BA1229"/>
    <w:rsid w:val="00BA126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8758F"/>
    <w:rsid w:val="00C9080C"/>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0C7C"/>
    <w:rsid w:val="00D02E0F"/>
    <w:rsid w:val="00D03EE8"/>
    <w:rsid w:val="00D13535"/>
    <w:rsid w:val="00D15497"/>
    <w:rsid w:val="00D17B79"/>
    <w:rsid w:val="00D200C8"/>
    <w:rsid w:val="00D23FEA"/>
    <w:rsid w:val="00D269CA"/>
    <w:rsid w:val="00D30B48"/>
    <w:rsid w:val="00D3168A"/>
    <w:rsid w:val="00D4453B"/>
    <w:rsid w:val="00D46FAA"/>
    <w:rsid w:val="00D47A40"/>
    <w:rsid w:val="00D51D33"/>
    <w:rsid w:val="00D57BB2"/>
    <w:rsid w:val="00D57E57"/>
    <w:rsid w:val="00D70752"/>
    <w:rsid w:val="00D80E2D"/>
    <w:rsid w:val="00D84D5E"/>
    <w:rsid w:val="00D8560E"/>
    <w:rsid w:val="00D8758F"/>
    <w:rsid w:val="00D966DD"/>
    <w:rsid w:val="00DA4EDD"/>
    <w:rsid w:val="00DA6B78"/>
    <w:rsid w:val="00DC1D94"/>
    <w:rsid w:val="00DC42CF"/>
    <w:rsid w:val="00DC59A7"/>
    <w:rsid w:val="00DD168B"/>
    <w:rsid w:val="00DE057F"/>
    <w:rsid w:val="00DE2082"/>
    <w:rsid w:val="00DE2289"/>
    <w:rsid w:val="00DF09A7"/>
    <w:rsid w:val="00DF2B51"/>
    <w:rsid w:val="00E001D6"/>
    <w:rsid w:val="00E007FD"/>
    <w:rsid w:val="00E03A76"/>
    <w:rsid w:val="00E04410"/>
    <w:rsid w:val="00E07484"/>
    <w:rsid w:val="00E11351"/>
    <w:rsid w:val="00E20938"/>
    <w:rsid w:val="00E315B7"/>
    <w:rsid w:val="00E32FE9"/>
    <w:rsid w:val="00E4225C"/>
    <w:rsid w:val="00E44879"/>
    <w:rsid w:val="00E72914"/>
    <w:rsid w:val="00E75AE0"/>
    <w:rsid w:val="00E83C1F"/>
    <w:rsid w:val="00E85684"/>
    <w:rsid w:val="00E8794B"/>
    <w:rsid w:val="00E97656"/>
    <w:rsid w:val="00EA172C"/>
    <w:rsid w:val="00EA259B"/>
    <w:rsid w:val="00EA35A3"/>
    <w:rsid w:val="00EA3E6A"/>
    <w:rsid w:val="00EA69AE"/>
    <w:rsid w:val="00EB18EF"/>
    <w:rsid w:val="00EB7951"/>
    <w:rsid w:val="00ED6A79"/>
    <w:rsid w:val="00EE17DF"/>
    <w:rsid w:val="00EF130E"/>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90F82"/>
    <w:rsid w:val="00F95485"/>
    <w:rsid w:val="00FA092B"/>
    <w:rsid w:val="00FA4F6C"/>
    <w:rsid w:val="00FA64EB"/>
    <w:rsid w:val="00FA6EFD"/>
    <w:rsid w:val="00FB3791"/>
    <w:rsid w:val="00FB6780"/>
    <w:rsid w:val="00FB74EA"/>
    <w:rsid w:val="00FD2C9E"/>
    <w:rsid w:val="00FD4786"/>
    <w:rsid w:val="00FD616C"/>
    <w:rsid w:val="00FE3408"/>
    <w:rsid w:val="00FE53F2"/>
    <w:rsid w:val="00FF0A00"/>
    <w:rsid w:val="00FF1C57"/>
    <w:rsid w:val="00FF2581"/>
    <w:rsid w:val="00FF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D8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CommentReference">
    <w:name w:val="annotation reference"/>
    <w:basedOn w:val="DefaultParagraphFont"/>
    <w:semiHidden/>
    <w:unhideWhenUsed/>
    <w:rsid w:val="00D4453B"/>
    <w:rPr>
      <w:sz w:val="16"/>
      <w:szCs w:val="16"/>
    </w:rPr>
  </w:style>
  <w:style w:type="paragraph" w:styleId="CommentText">
    <w:name w:val="annotation text"/>
    <w:basedOn w:val="Normal"/>
    <w:link w:val="CommentTextChar"/>
    <w:semiHidden/>
    <w:unhideWhenUsed/>
    <w:rsid w:val="00D4453B"/>
    <w:rPr>
      <w:sz w:val="20"/>
      <w:szCs w:val="20"/>
    </w:rPr>
  </w:style>
  <w:style w:type="character" w:customStyle="1" w:styleId="CommentTextChar">
    <w:name w:val="Comment Text Char"/>
    <w:basedOn w:val="DefaultParagraphFont"/>
    <w:link w:val="CommentText"/>
    <w:semiHidden/>
    <w:rsid w:val="00D4453B"/>
  </w:style>
  <w:style w:type="paragraph" w:styleId="CommentSubject">
    <w:name w:val="annotation subject"/>
    <w:basedOn w:val="CommentText"/>
    <w:next w:val="CommentText"/>
    <w:link w:val="CommentSubjectChar"/>
    <w:semiHidden/>
    <w:unhideWhenUsed/>
    <w:rsid w:val="00D4453B"/>
    <w:rPr>
      <w:b/>
      <w:bCs/>
    </w:rPr>
  </w:style>
  <w:style w:type="character" w:customStyle="1" w:styleId="CommentSubjectChar">
    <w:name w:val="Comment Subject Char"/>
    <w:basedOn w:val="CommentTextChar"/>
    <w:link w:val="CommentSubject"/>
    <w:semiHidden/>
    <w:rsid w:val="00D4453B"/>
    <w:rPr>
      <w:b/>
      <w:bCs/>
    </w:rPr>
  </w:style>
  <w:style w:type="paragraph" w:styleId="BalloonText">
    <w:name w:val="Balloon Text"/>
    <w:basedOn w:val="Normal"/>
    <w:link w:val="BalloonTextChar"/>
    <w:semiHidden/>
    <w:unhideWhenUsed/>
    <w:rsid w:val="00D4453B"/>
    <w:rPr>
      <w:rFonts w:ascii="Tahoma" w:hAnsi="Tahoma" w:cs="Tahoma"/>
      <w:sz w:val="16"/>
      <w:szCs w:val="16"/>
    </w:rPr>
  </w:style>
  <w:style w:type="character" w:customStyle="1" w:styleId="BalloonTextChar">
    <w:name w:val="Balloon Text Char"/>
    <w:basedOn w:val="DefaultParagraphFont"/>
    <w:link w:val="BalloonText"/>
    <w:semiHidden/>
    <w:rsid w:val="00D4453B"/>
    <w:rPr>
      <w:rFonts w:ascii="Tahoma" w:hAnsi="Tahoma" w:cs="Tahoma"/>
      <w:sz w:val="16"/>
      <w:szCs w:val="16"/>
    </w:rPr>
  </w:style>
  <w:style w:type="paragraph" w:styleId="ListParagraph">
    <w:name w:val="List Paragraph"/>
    <w:basedOn w:val="Normal"/>
    <w:uiPriority w:val="34"/>
    <w:qFormat/>
    <w:rsid w:val="006770FD"/>
    <w:pPr>
      <w:ind w:left="720"/>
      <w:contextualSpacing/>
    </w:pPr>
  </w:style>
  <w:style w:type="paragraph" w:styleId="Revision">
    <w:name w:val="Revision"/>
    <w:hidden/>
    <w:uiPriority w:val="99"/>
    <w:semiHidden/>
    <w:rsid w:val="00126D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D7B50-2B90-4200-BCF0-13683BDF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Brown, Polmann, and Fay</Template>
  <TotalTime>0</TotalTime>
  <Pages>10</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2020-09-04T17:02:00Z</dcterms:created>
  <dcterms:modified xsi:type="dcterms:W3CDTF">2020-09-04T19:33:00Z</dcterms:modified>
</cp:coreProperties>
</file>