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4688" w:rsidP="00884967">
      <w:pPr>
        <w:pStyle w:val="OrderHeading"/>
      </w:pPr>
      <w:r>
        <w:t xml:space="preserve"> </w:t>
      </w:r>
      <w:r w:rsidR="00884967">
        <w:t>BEFORE THE FLORIDA PUBLIC SERVICE COMMISSION</w:t>
      </w:r>
    </w:p>
    <w:p w:rsidR="00884967" w:rsidRDefault="00884967" w:rsidP="00884967">
      <w:pPr>
        <w:pStyle w:val="OrderBody"/>
      </w:pPr>
    </w:p>
    <w:p w:rsidR="00884967" w:rsidRDefault="00884967" w:rsidP="008849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4967" w:rsidRPr="00C63FCF" w:rsidTr="00C63FCF">
        <w:trPr>
          <w:trHeight w:val="828"/>
        </w:trPr>
        <w:tc>
          <w:tcPr>
            <w:tcW w:w="4788" w:type="dxa"/>
            <w:tcBorders>
              <w:bottom w:val="single" w:sz="8" w:space="0" w:color="auto"/>
              <w:right w:val="double" w:sz="6" w:space="0" w:color="auto"/>
            </w:tcBorders>
            <w:shd w:val="clear" w:color="auto" w:fill="auto"/>
          </w:tcPr>
          <w:p w:rsidR="00884967" w:rsidRDefault="00884967"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884967" w:rsidRDefault="00884967" w:rsidP="00884967">
            <w:pPr>
              <w:pStyle w:val="OrderBody"/>
            </w:pPr>
            <w:r>
              <w:t xml:space="preserve">DOCKET NO. </w:t>
            </w:r>
            <w:bookmarkStart w:id="1" w:name="SSDocketNo"/>
            <w:bookmarkEnd w:id="1"/>
            <w:r>
              <w:t>20190038-EI</w:t>
            </w:r>
          </w:p>
          <w:p w:rsidR="00884967" w:rsidRDefault="00884967" w:rsidP="00C63FCF">
            <w:pPr>
              <w:pStyle w:val="OrderBody"/>
              <w:tabs>
                <w:tab w:val="center" w:pos="4320"/>
                <w:tab w:val="right" w:pos="8640"/>
              </w:tabs>
              <w:jc w:val="left"/>
            </w:pPr>
            <w:r>
              <w:t xml:space="preserve">ORDER NO. </w:t>
            </w:r>
            <w:bookmarkStart w:id="2" w:name="SSOrderNo"/>
            <w:bookmarkEnd w:id="2"/>
          </w:p>
          <w:p w:rsidR="00884967" w:rsidRDefault="00884967" w:rsidP="00C63FCF">
            <w:pPr>
              <w:pStyle w:val="OrderBody"/>
              <w:tabs>
                <w:tab w:val="center" w:pos="4320"/>
                <w:tab w:val="right" w:pos="8640"/>
              </w:tabs>
              <w:jc w:val="left"/>
            </w:pPr>
            <w:r>
              <w:t xml:space="preserve">ISSUED: </w:t>
            </w:r>
            <w:bookmarkStart w:id="3" w:name="SSIssued"/>
            <w:bookmarkEnd w:id="3"/>
          </w:p>
        </w:tc>
      </w:tr>
    </w:tbl>
    <w:p w:rsidR="00884967" w:rsidRDefault="00884967" w:rsidP="00884967"/>
    <w:p w:rsidR="00884967" w:rsidRDefault="00884967" w:rsidP="00884967"/>
    <w:p w:rsidR="00CB5276" w:rsidRDefault="00884967" w:rsidP="00884967">
      <w:pPr>
        <w:pStyle w:val="CenterUnderline"/>
      </w:pPr>
      <w:bookmarkStart w:id="4" w:name="Commissioners"/>
      <w:bookmarkStart w:id="5" w:name="OrderTitle"/>
      <w:bookmarkEnd w:id="4"/>
      <w:r w:rsidRPr="00884967">
        <w:t>PR</w:t>
      </w:r>
      <w:r w:rsidR="00F639F3">
        <w:t>OCEDURAL</w:t>
      </w:r>
      <w:r w:rsidR="00827D69">
        <w:t xml:space="preserve"> </w:t>
      </w:r>
      <w:r w:rsidR="002B1838">
        <w:t>ORDER</w:t>
      </w:r>
      <w:r>
        <w:t xml:space="preserve"> </w:t>
      </w:r>
      <w:bookmarkEnd w:id="5"/>
    </w:p>
    <w:p w:rsidR="00884967" w:rsidRDefault="00884967" w:rsidP="00884967">
      <w:pPr>
        <w:pStyle w:val="OrderBody"/>
      </w:pPr>
    </w:p>
    <w:p w:rsidR="00A476C1" w:rsidRDefault="00884967" w:rsidP="00884967">
      <w:pPr>
        <w:pStyle w:val="OrderBody"/>
      </w:pPr>
      <w:bookmarkStart w:id="6" w:name="OrderText"/>
      <w:bookmarkEnd w:id="6"/>
      <w:r>
        <w:tab/>
        <w:t xml:space="preserve">Order No. </w:t>
      </w:r>
      <w:r w:rsidRPr="00884967">
        <w:t>PSC-2020-0013-PCO-EI</w:t>
      </w:r>
      <w:r>
        <w:t xml:space="preserve"> (Order</w:t>
      </w:r>
      <w:r w:rsidR="000F0C8C">
        <w:t xml:space="preserve"> Establishing Procedure</w:t>
      </w:r>
      <w:r>
        <w:t>)</w:t>
      </w:r>
      <w:r w:rsidR="0030296D">
        <w:t>,</w:t>
      </w:r>
      <w:r>
        <w:t xml:space="preserve"> issued on January 7, 2020, established hearing procedures to govern this </w:t>
      </w:r>
      <w:r w:rsidR="002813FE">
        <w:t>d</w:t>
      </w:r>
      <w:r>
        <w:t>ocket</w:t>
      </w:r>
      <w:r w:rsidR="003F55B4">
        <w:t>, including controlling dates.</w:t>
      </w:r>
      <w:r w:rsidR="00A778C1">
        <w:rPr>
          <w:rStyle w:val="FootnoteReference"/>
        </w:rPr>
        <w:footnoteReference w:id="1"/>
      </w:r>
      <w:r w:rsidR="003F55B4">
        <w:t xml:space="preserve"> In Section VIII, Controlling Dates, the date</w:t>
      </w:r>
      <w:r w:rsidR="00E54AF6">
        <w:t>s</w:t>
      </w:r>
      <w:r w:rsidR="003F55B4">
        <w:t xml:space="preserve"> set for the </w:t>
      </w:r>
      <w:r w:rsidR="00894B7C">
        <w:t>H</w:t>
      </w:r>
      <w:r w:rsidR="003F55B4">
        <w:t>earing w</w:t>
      </w:r>
      <w:r w:rsidR="00517698">
        <w:t>ere</w:t>
      </w:r>
      <w:r w:rsidR="003F55B4">
        <w:t xml:space="preserve"> established as </w:t>
      </w:r>
      <w:r w:rsidR="00894B7C">
        <w:t>September 1</w:t>
      </w:r>
      <w:r w:rsidR="00E54AF6">
        <w:t>-2</w:t>
      </w:r>
      <w:r w:rsidR="003F55B4">
        <w:t xml:space="preserve">, 2020. However, </w:t>
      </w:r>
      <w:r w:rsidR="00894B7C">
        <w:t>the Parties</w:t>
      </w:r>
      <w:r w:rsidR="00517698">
        <w:t>,</w:t>
      </w:r>
      <w:r w:rsidR="00517698" w:rsidRPr="00517698">
        <w:t xml:space="preserve"> Gulf Power Company (Gulf)</w:t>
      </w:r>
      <w:r w:rsidR="00517698">
        <w:t>, t</w:t>
      </w:r>
      <w:r w:rsidR="00517698" w:rsidRPr="00517698">
        <w:t>he Office of Public Counsel (OPC)</w:t>
      </w:r>
      <w:r w:rsidR="002B1838">
        <w:t>,</w:t>
      </w:r>
      <w:r w:rsidR="00517698" w:rsidRPr="00517698">
        <w:t xml:space="preserve"> </w:t>
      </w:r>
      <w:r w:rsidR="00517698">
        <w:t>and t</w:t>
      </w:r>
      <w:r w:rsidR="00517698" w:rsidRPr="00517698">
        <w:t>he Federal Executive Agencies (FEA)</w:t>
      </w:r>
      <w:r w:rsidR="00E44D36">
        <w:t>(collectively, Signatories)</w:t>
      </w:r>
      <w:r w:rsidR="002B1838">
        <w:t>,</w:t>
      </w:r>
      <w:r w:rsidR="00894B7C">
        <w:t xml:space="preserve"> filed a Joint </w:t>
      </w:r>
      <w:r w:rsidR="00124486">
        <w:t>M</w:t>
      </w:r>
      <w:r w:rsidR="00124486" w:rsidRPr="00124486">
        <w:t xml:space="preserve">otion for </w:t>
      </w:r>
      <w:r w:rsidR="00124486">
        <w:t>E</w:t>
      </w:r>
      <w:r w:rsidR="00124486" w:rsidRPr="00124486">
        <w:t xml:space="preserve">xpedited </w:t>
      </w:r>
      <w:r w:rsidR="00124486">
        <w:t>A</w:t>
      </w:r>
      <w:r w:rsidR="00124486" w:rsidRPr="00124486">
        <w:t xml:space="preserve">pproval of a </w:t>
      </w:r>
      <w:r w:rsidR="00124486">
        <w:t>S</w:t>
      </w:r>
      <w:r w:rsidR="00124486" w:rsidRPr="00124486">
        <w:t xml:space="preserve">tipulation and </w:t>
      </w:r>
      <w:r w:rsidR="00124486">
        <w:t>S</w:t>
      </w:r>
      <w:r w:rsidR="00124486" w:rsidRPr="00124486">
        <w:t xml:space="preserve">ettlement </w:t>
      </w:r>
      <w:r w:rsidR="00124486">
        <w:t>A</w:t>
      </w:r>
      <w:r w:rsidR="00124486" w:rsidRPr="00124486">
        <w:t>greement</w:t>
      </w:r>
      <w:r w:rsidR="00894B7C">
        <w:t xml:space="preserve"> </w:t>
      </w:r>
      <w:r w:rsidR="0025550E">
        <w:t>(</w:t>
      </w:r>
      <w:r w:rsidR="00372415">
        <w:t>Settlement</w:t>
      </w:r>
      <w:r w:rsidR="0025550E">
        <w:t xml:space="preserve"> Agreement) </w:t>
      </w:r>
      <w:r w:rsidR="00894B7C">
        <w:t xml:space="preserve">on August 25, 2020. </w:t>
      </w:r>
    </w:p>
    <w:p w:rsidR="00011FC7" w:rsidRDefault="00011FC7" w:rsidP="00884967">
      <w:pPr>
        <w:pStyle w:val="OrderBody"/>
      </w:pPr>
    </w:p>
    <w:p w:rsidR="00517698" w:rsidRDefault="00A476C1" w:rsidP="00884967">
      <w:pPr>
        <w:pStyle w:val="OrderBody"/>
      </w:pPr>
      <w:r>
        <w:tab/>
        <w:t xml:space="preserve">The Parties have agreed that the Settlement Agreement resolves all matters contained within the docket. The specific terms of the negotiated settlement include a 5 million dollar reduction to the amounts that Gulf sought to recover and resolves all issues related to contractors’ costs, employee payroll, and materials and supply costs. The Parties further agreed to implement paragraphs 5-20 of the “Process Provisions” contained within the Commission approved settlement in Docket No. 20180049-EI, </w:t>
      </w:r>
      <w:r w:rsidR="00B050FE">
        <w:t xml:space="preserve">In re: </w:t>
      </w:r>
      <w:r>
        <w:t xml:space="preserve">the </w:t>
      </w:r>
      <w:r w:rsidR="00B050FE">
        <w:t xml:space="preserve">evaluation of storm restoration costs recovery by </w:t>
      </w:r>
      <w:r>
        <w:t xml:space="preserve">Florida Power and Light </w:t>
      </w:r>
      <w:r w:rsidR="00B050FE">
        <w:t xml:space="preserve">Company for </w:t>
      </w:r>
      <w:r>
        <w:t>Hurricane Irma, and that Gulf would implement these process provisions before the 2021 Storm Season to help minimize the hourly</w:t>
      </w:r>
      <w:r w:rsidR="00B050FE">
        <w:t xml:space="preserve"> construction costs and equipment rental rates.</w:t>
      </w:r>
      <w:r>
        <w:t xml:space="preserve">  </w:t>
      </w:r>
    </w:p>
    <w:p w:rsidR="00011FC7" w:rsidRDefault="00517698" w:rsidP="00884967">
      <w:pPr>
        <w:pStyle w:val="OrderBody"/>
      </w:pPr>
      <w:r>
        <w:tab/>
      </w:r>
    </w:p>
    <w:p w:rsidR="0084383B" w:rsidRDefault="002813FE" w:rsidP="002F47FF">
      <w:pPr>
        <w:pStyle w:val="OrderBody"/>
        <w:ind w:firstLine="720"/>
      </w:pPr>
      <w:r>
        <w:t xml:space="preserve">In consideration of the </w:t>
      </w:r>
      <w:r w:rsidR="00011FC7">
        <w:t>Signatories</w:t>
      </w:r>
      <w:r>
        <w:t xml:space="preserve">’ request, and to afford sufficient time for the Commission and its staff to review the </w:t>
      </w:r>
      <w:r w:rsidR="00011FC7">
        <w:t xml:space="preserve">proposed Settlement Agreement, the hearing in this matter is being rescheduled to September 15, 2020.  The purpose of the hearing will be to consider whether it is in the public interest to approve the Settlement Agreement. </w:t>
      </w:r>
      <w:r w:rsidR="00011FC7" w:rsidRPr="00011FC7">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6F42CE" w:rsidRDefault="006F42CE" w:rsidP="002F47FF">
      <w:pPr>
        <w:pStyle w:val="OrderBody"/>
        <w:ind w:firstLine="720"/>
      </w:pPr>
    </w:p>
    <w:p w:rsidR="0084383B" w:rsidRPr="00D37DF9" w:rsidRDefault="0084383B" w:rsidP="0084383B">
      <w:pPr>
        <w:rPr>
          <w:u w:val="single"/>
        </w:rPr>
      </w:pPr>
      <w:r w:rsidRPr="00D37DF9">
        <w:rPr>
          <w:u w:val="single"/>
        </w:rPr>
        <w:t>Use of Confidential Information at Hearing</w:t>
      </w:r>
    </w:p>
    <w:p w:rsidR="0084383B" w:rsidRPr="00D37DF9" w:rsidRDefault="0084383B" w:rsidP="0084383B">
      <w:pPr>
        <w:ind w:firstLine="720"/>
        <w:jc w:val="both"/>
      </w:pPr>
      <w:r w:rsidRPr="00D37DF9">
        <w:tab/>
      </w:r>
    </w:p>
    <w:p w:rsidR="0084383B" w:rsidRPr="00D37DF9" w:rsidRDefault="0084383B" w:rsidP="0084383B">
      <w:pPr>
        <w:ind w:firstLine="720"/>
        <w:jc w:val="both"/>
      </w:pPr>
      <w:r w:rsidRPr="00D37DF9">
        <w:t>While it is the Commission’s policy to have all Commission hearings open to the public at all times, the Commission also recognizes its obligation pursuant to Section 366.093, F</w:t>
      </w:r>
      <w:r>
        <w:t>lorida Statutes (F</w:t>
      </w:r>
      <w:r w:rsidRPr="00D37DF9">
        <w:t>.S.</w:t>
      </w:r>
      <w:r>
        <w:t>)</w:t>
      </w:r>
      <w:r w:rsidRPr="00D37DF9">
        <w:t xml:space="preserve">, to protect proprietary confidential business information from disclosure outside the proceeding. Therefore, any party wishing to use at the hearing any proprietary confidential </w:t>
      </w:r>
      <w:r w:rsidRPr="00D37DF9">
        <w:lastRenderedPageBreak/>
        <w:t>business information, as that term is defined in Section 366.093, F.S., shall adhere to the following:</w:t>
      </w:r>
    </w:p>
    <w:p w:rsidR="0084383B" w:rsidRPr="00D37DF9" w:rsidRDefault="0084383B" w:rsidP="0084383B">
      <w:pPr>
        <w:ind w:firstLine="720"/>
        <w:jc w:val="both"/>
      </w:pPr>
      <w:r w:rsidRPr="00D37DF9">
        <w:tab/>
      </w:r>
    </w:p>
    <w:p w:rsidR="0084383B" w:rsidRPr="00D37DF9" w:rsidRDefault="0084383B" w:rsidP="0084383B">
      <w:pPr>
        <w:ind w:left="1440" w:right="720" w:hanging="720"/>
        <w:jc w:val="both"/>
      </w:pPr>
      <w:r w:rsidRPr="00D37DF9">
        <w:t>(1)</w:t>
      </w:r>
      <w:r w:rsidRPr="00D37DF9">
        <w:tab/>
        <w:t xml:space="preserve">When confidential information is used in the hearing, parties must have copies for the Commissioners, </w:t>
      </w:r>
      <w:r w:rsidR="00E44D36">
        <w:t xml:space="preserve">counsel, </w:t>
      </w:r>
      <w:r w:rsidRPr="00D37DF9">
        <w:t>necessary staff, and the court reporter,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4383B" w:rsidRPr="00D37DF9" w:rsidRDefault="0084383B" w:rsidP="0084383B">
      <w:pPr>
        <w:ind w:left="720" w:right="720" w:firstLine="720"/>
        <w:jc w:val="both"/>
      </w:pPr>
    </w:p>
    <w:p w:rsidR="0084383B" w:rsidRPr="00D37DF9" w:rsidRDefault="0084383B" w:rsidP="0084383B">
      <w:pPr>
        <w:ind w:left="1440" w:right="720" w:hanging="720"/>
        <w:jc w:val="both"/>
      </w:pPr>
      <w:r w:rsidRPr="00D37DF9">
        <w:t>(2)</w:t>
      </w:r>
      <w:r w:rsidRPr="00D37DF9">
        <w:tab/>
        <w:t>Counsel and witnesses are cautioned to avoid verbalizing confidential information in such a way that would compromise confidentiality.  Therefore, confidential information should be presented by written exhibit when reasonably possible.</w:t>
      </w:r>
    </w:p>
    <w:p w:rsidR="0084383B" w:rsidRPr="00D37DF9" w:rsidRDefault="0084383B" w:rsidP="0084383B">
      <w:pPr>
        <w:ind w:firstLine="720"/>
      </w:pPr>
      <w:r w:rsidRPr="00D37DF9">
        <w:tab/>
      </w:r>
      <w:r w:rsidRPr="00D37DF9">
        <w:tab/>
      </w:r>
    </w:p>
    <w:p w:rsidR="0084383B" w:rsidRDefault="0084383B" w:rsidP="0084383B">
      <w:pPr>
        <w:ind w:firstLine="720"/>
        <w:jc w:val="both"/>
      </w:pPr>
      <w:r>
        <w:t xml:space="preserve">All </w:t>
      </w:r>
      <w:r w:rsidRPr="00D37DF9">
        <w:t>copies of confidential exhibits</w:t>
      </w:r>
      <w:r>
        <w:t xml:space="preserve"> </w:t>
      </w:r>
      <w:r w:rsidRPr="00B17D96">
        <w:t>that are not admitted into evidence</w:t>
      </w:r>
      <w:r w:rsidRPr="00D37DF9">
        <w:t xml:space="preserve">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4383B" w:rsidRDefault="0084383B" w:rsidP="0084383B">
      <w:pPr>
        <w:jc w:val="both"/>
      </w:pPr>
    </w:p>
    <w:p w:rsidR="0084383B" w:rsidRPr="00F71D45" w:rsidRDefault="0084383B" w:rsidP="0084383B">
      <w:pPr>
        <w:jc w:val="both"/>
        <w:rPr>
          <w:u w:val="single"/>
        </w:rPr>
      </w:pPr>
      <w:r w:rsidRPr="00F71D45">
        <w:rPr>
          <w:u w:val="single"/>
        </w:rPr>
        <w:t>Special Considerations Due to the COVID-19 Pandemic</w:t>
      </w:r>
    </w:p>
    <w:p w:rsidR="0084383B" w:rsidRPr="00F71D45" w:rsidRDefault="0084383B" w:rsidP="0084383B">
      <w:pPr>
        <w:jc w:val="both"/>
      </w:pPr>
    </w:p>
    <w:p w:rsidR="0084383B" w:rsidRPr="00F71D45" w:rsidRDefault="0084383B" w:rsidP="0084383B">
      <w:pPr>
        <w:ind w:firstLine="720"/>
        <w:jc w:val="both"/>
      </w:pPr>
      <w:r w:rsidRPr="00F71D45">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w:t>
      </w:r>
    </w:p>
    <w:p w:rsidR="0084383B" w:rsidRPr="00F71D45" w:rsidRDefault="0084383B" w:rsidP="0084383B">
      <w:pPr>
        <w:jc w:val="both"/>
      </w:pPr>
    </w:p>
    <w:p w:rsidR="0084383B" w:rsidRDefault="0084383B" w:rsidP="0084383B">
      <w:pPr>
        <w:autoSpaceDE w:val="0"/>
        <w:autoSpaceDN w:val="0"/>
        <w:ind w:firstLine="720"/>
        <w:jc w:val="both"/>
        <w:rPr>
          <w:rFonts w:ascii="TimesNewRomanPSMT" w:hAnsi="TimesNewRomanPSMT"/>
        </w:rPr>
      </w:pPr>
      <w:r w:rsidRPr="00F71D45">
        <w:rPr>
          <w:rFonts w:ascii="TimesNewRomanPSMT" w:hAnsi="TimesNewRomanPSMT"/>
        </w:rPr>
        <w:t xml:space="preserve">Any member of the public who wants to observe or listen to the proceedings may do so by accessing the live video broadcast the day of the hearing, which is available from the </w:t>
      </w:r>
      <w:r w:rsidR="001A486F">
        <w:rPr>
          <w:rFonts w:ascii="TimesNewRomanPSMT" w:hAnsi="TimesNewRomanPSMT"/>
        </w:rPr>
        <w:t>Commission</w:t>
      </w:r>
      <w:r w:rsidRPr="00F71D45">
        <w:rPr>
          <w:rFonts w:ascii="TimesNewRomanPSMT" w:hAnsi="TimesNewRomanPSMT"/>
        </w:rPr>
        <w:t xml:space="preserve"> website. Upon completion of the hearing, the archived video will also be available.</w:t>
      </w:r>
    </w:p>
    <w:p w:rsidR="0058211F" w:rsidRDefault="0058211F" w:rsidP="0084383B">
      <w:pPr>
        <w:jc w:val="both"/>
        <w:rPr>
          <w:u w:val="single"/>
        </w:rPr>
      </w:pPr>
    </w:p>
    <w:p w:rsidR="0084383B" w:rsidRPr="00D37DF9" w:rsidRDefault="0084383B" w:rsidP="0084383B">
      <w:pPr>
        <w:jc w:val="both"/>
        <w:rPr>
          <w:u w:val="single"/>
        </w:rPr>
      </w:pPr>
      <w:r w:rsidRPr="00D37DF9">
        <w:rPr>
          <w:u w:val="single"/>
        </w:rPr>
        <w:t>Hearing Procedures</w:t>
      </w:r>
    </w:p>
    <w:p w:rsidR="0084383B" w:rsidRDefault="0084383B" w:rsidP="0084383B">
      <w:pPr>
        <w:jc w:val="both"/>
      </w:pPr>
    </w:p>
    <w:p w:rsidR="0084383B" w:rsidRPr="000402A4" w:rsidRDefault="0084383B" w:rsidP="0084383B">
      <w:pPr>
        <w:ind w:firstLine="720"/>
        <w:jc w:val="both"/>
      </w:pPr>
      <w:r w:rsidRPr="000402A4">
        <w:t xml:space="preserve">Section 120.57(4), F.S., permits the Commission to informally dispose of any proceeding by stipulation, agreed settlement, or consent order. Pursuant to Rule 28-106.302(2), F.A.C., the purpose of this hearing is for the Commission to take oral </w:t>
      </w:r>
      <w:r>
        <w:t xml:space="preserve">and written </w:t>
      </w:r>
      <w:r w:rsidRPr="000402A4">
        <w:t xml:space="preserve">evidence or argument regarding </w:t>
      </w:r>
      <w:r w:rsidR="003505B4">
        <w:t>the Joint</w:t>
      </w:r>
      <w:r w:rsidRPr="000402A4">
        <w:t xml:space="preserve"> </w:t>
      </w:r>
      <w:r>
        <w:t>Motion</w:t>
      </w:r>
      <w:r w:rsidRPr="000402A4">
        <w:t xml:space="preserve"> for a</w:t>
      </w:r>
      <w:r>
        <w:t xml:space="preserve">pproval of the </w:t>
      </w:r>
      <w:r w:rsidR="00372415">
        <w:t>Settl</w:t>
      </w:r>
      <w:r w:rsidR="001A486F">
        <w:t>e</w:t>
      </w:r>
      <w:r w:rsidR="00372415">
        <w:t>ment</w:t>
      </w:r>
      <w:r>
        <w:t xml:space="preserve"> Agreement</w:t>
      </w:r>
      <w:r w:rsidRPr="000402A4">
        <w:t xml:space="preserve"> </w:t>
      </w:r>
      <w:r>
        <w:t>as being in the public interest</w:t>
      </w:r>
      <w:r w:rsidRPr="000402A4">
        <w:t xml:space="preserve">. </w:t>
      </w:r>
    </w:p>
    <w:p w:rsidR="0084383B" w:rsidRPr="000402A4" w:rsidRDefault="0084383B" w:rsidP="0084383B">
      <w:pPr>
        <w:ind w:firstLine="720"/>
        <w:jc w:val="both"/>
      </w:pPr>
    </w:p>
    <w:p w:rsidR="0084383B" w:rsidRPr="00657907" w:rsidRDefault="0084383B" w:rsidP="0084383B">
      <w:pPr>
        <w:ind w:firstLine="720"/>
        <w:jc w:val="both"/>
      </w:pPr>
      <w:r w:rsidRPr="00657907">
        <w:t xml:space="preserve">The hearing agenda for </w:t>
      </w:r>
      <w:r>
        <w:t>September 1</w:t>
      </w:r>
      <w:r w:rsidR="00FA0A59">
        <w:t>5</w:t>
      </w:r>
      <w:r w:rsidRPr="00657907">
        <w:t>, 2020, will include the following:</w:t>
      </w:r>
    </w:p>
    <w:p w:rsidR="0084383B" w:rsidRPr="000402A4" w:rsidRDefault="0084383B" w:rsidP="0084383B">
      <w:pPr>
        <w:pStyle w:val="ListParagraph"/>
        <w:numPr>
          <w:ilvl w:val="0"/>
          <w:numId w:val="1"/>
        </w:numPr>
        <w:spacing w:line="480" w:lineRule="auto"/>
        <w:jc w:val="both"/>
      </w:pPr>
      <w:r w:rsidRPr="000402A4">
        <w:lastRenderedPageBreak/>
        <w:t>Parties present Opening Statements</w:t>
      </w:r>
      <w:r>
        <w:t xml:space="preserve"> of no more than five</w:t>
      </w:r>
      <w:r w:rsidRPr="000402A4">
        <w:t xml:space="preserve"> minutes per party</w:t>
      </w:r>
      <w:r>
        <w:t>;</w:t>
      </w:r>
      <w:r w:rsidRPr="000402A4">
        <w:t xml:space="preserve"> </w:t>
      </w:r>
    </w:p>
    <w:p w:rsidR="0084383B" w:rsidRPr="000402A4" w:rsidRDefault="0084383B" w:rsidP="0084383B">
      <w:pPr>
        <w:pStyle w:val="ListParagraph"/>
        <w:numPr>
          <w:ilvl w:val="0"/>
          <w:numId w:val="1"/>
        </w:numPr>
        <w:jc w:val="both"/>
      </w:pPr>
      <w:r w:rsidRPr="000402A4">
        <w:t xml:space="preserve">Parties present evidence and respond to questions from Commissioners regarding the </w:t>
      </w:r>
      <w:r w:rsidR="00232254">
        <w:t>Settlement</w:t>
      </w:r>
      <w:r w:rsidRPr="000402A4">
        <w:t xml:space="preserve"> Agreement</w:t>
      </w:r>
      <w:r>
        <w:t>.</w:t>
      </w:r>
    </w:p>
    <w:p w:rsidR="0084383B" w:rsidRPr="005B557E" w:rsidRDefault="0084383B" w:rsidP="0084383B">
      <w:pPr>
        <w:jc w:val="both"/>
        <w:rPr>
          <w:highlight w:val="yellow"/>
        </w:rPr>
      </w:pPr>
    </w:p>
    <w:p w:rsidR="0084383B" w:rsidRPr="000402A4" w:rsidRDefault="00B735A2" w:rsidP="0084383B">
      <w:pPr>
        <w:jc w:val="both"/>
      </w:pPr>
      <w:r>
        <w:tab/>
      </w:r>
      <w:r w:rsidR="0084383B">
        <w:t xml:space="preserve">Upon </w:t>
      </w:r>
      <w:r w:rsidR="0084383B" w:rsidRPr="00657907">
        <w:t>the admission of all testimony and evidence, and completion of the Commission’s questions at hearing, the hearing record will be closed.</w:t>
      </w:r>
      <w:r w:rsidR="0084383B">
        <w:t xml:space="preserve"> </w:t>
      </w:r>
      <w:r w:rsidR="0084383B" w:rsidRPr="00657907">
        <w:t>At that time, the Commission may render a bench decision, provided all parties are willing to waive filing of post-hearing briefs.</w:t>
      </w:r>
      <w:r w:rsidR="0084383B">
        <w:t xml:space="preserve"> </w:t>
      </w:r>
      <w:r w:rsidR="0084383B" w:rsidRPr="000402A4">
        <w:t>If a bench decision is not made, the Commission will render a decision during a</w:t>
      </w:r>
      <w:r w:rsidR="0084383B">
        <w:t>n</w:t>
      </w:r>
      <w:r w:rsidR="0084383B" w:rsidRPr="000402A4">
        <w:t xml:space="preserve"> Agenda Conference; date and time to be determined. Briefs, if any, will be due </w:t>
      </w:r>
      <w:r w:rsidR="0084383B">
        <w:t xml:space="preserve">September </w:t>
      </w:r>
      <w:r w:rsidR="00DA4D6B">
        <w:t>29</w:t>
      </w:r>
      <w:r w:rsidR="0084383B" w:rsidRPr="00197968">
        <w:t>, 2020</w:t>
      </w:r>
      <w:r w:rsidR="0084383B" w:rsidRPr="000402A4">
        <w:t>.</w:t>
      </w:r>
    </w:p>
    <w:p w:rsidR="0084383B" w:rsidRPr="00745CCF" w:rsidRDefault="0084383B" w:rsidP="0084383B">
      <w:pPr>
        <w:jc w:val="both"/>
        <w:rPr>
          <w:highlight w:val="yellow"/>
        </w:rPr>
      </w:pPr>
    </w:p>
    <w:p w:rsidR="0084383B" w:rsidRDefault="0084383B" w:rsidP="0084383B">
      <w:pPr>
        <w:jc w:val="both"/>
      </w:pPr>
      <w:r w:rsidRPr="00364118">
        <w:tab/>
        <w:t xml:space="preserve">The Commission has jurisdiction in this matter pursuant to Chapters 120, and 366, F.S., and is proceeding under its authority under Sections 366.04, </w:t>
      </w:r>
      <w:r>
        <w:t>366.05, 366.06,</w:t>
      </w:r>
      <w:r w:rsidRPr="00364118">
        <w:t xml:space="preserve"> </w:t>
      </w:r>
      <w:r>
        <w:t>and 120.57, F.S.</w:t>
      </w:r>
    </w:p>
    <w:p w:rsidR="0084383B" w:rsidRDefault="0084383B" w:rsidP="0084383B">
      <w:pPr>
        <w:pStyle w:val="OrderBody"/>
      </w:pPr>
      <w:r>
        <w:tab/>
      </w:r>
    </w:p>
    <w:p w:rsidR="00884967" w:rsidRDefault="00884967" w:rsidP="00245FC3">
      <w:pPr>
        <w:pStyle w:val="OrderBody"/>
        <w:ind w:firstLine="720"/>
      </w:pPr>
      <w:r>
        <w:t>Based on the foregoing, it is</w:t>
      </w:r>
    </w:p>
    <w:p w:rsidR="00884967" w:rsidRDefault="00884967" w:rsidP="00884967">
      <w:pPr>
        <w:pStyle w:val="OrderBody"/>
      </w:pPr>
    </w:p>
    <w:p w:rsidR="00884967" w:rsidRDefault="00884967" w:rsidP="00884967">
      <w:pPr>
        <w:pStyle w:val="OrderBody"/>
      </w:pPr>
      <w:r>
        <w:tab/>
        <w:t xml:space="preserve">ORDERED by Commissioner Andrew Giles Fay, as Prehearing Officer, that Order No. </w:t>
      </w:r>
      <w:r w:rsidRPr="00884967">
        <w:t>PSC-2020-0013-PCO-EI</w:t>
      </w:r>
      <w:r>
        <w:t xml:space="preserve"> is modified as</w:t>
      </w:r>
      <w:r w:rsidR="003F55B4">
        <w:t xml:space="preserve"> set forth in the body of this Order. </w:t>
      </w:r>
      <w:r>
        <w:t xml:space="preserve">It is further </w:t>
      </w:r>
    </w:p>
    <w:p w:rsidR="00232254" w:rsidRDefault="00232254" w:rsidP="00884967">
      <w:pPr>
        <w:pStyle w:val="OrderBody"/>
      </w:pPr>
    </w:p>
    <w:p w:rsidR="00884967" w:rsidRDefault="00884967" w:rsidP="00884967">
      <w:pPr>
        <w:pStyle w:val="OrderBody"/>
      </w:pPr>
      <w:r>
        <w:tab/>
        <w:t xml:space="preserve">ORDERED that Order No. </w:t>
      </w:r>
      <w:r w:rsidRPr="00884967">
        <w:t>PSC-2020-0013-PCO-EI</w:t>
      </w:r>
      <w:r w:rsidR="00556661">
        <w:t>, as modified by Order No</w:t>
      </w:r>
      <w:r w:rsidR="00DA1FA6">
        <w:t>s</w:t>
      </w:r>
      <w:r w:rsidR="00556661">
        <w:t>.</w:t>
      </w:r>
      <w:r w:rsidR="009242B3">
        <w:t xml:space="preserve"> </w:t>
      </w:r>
      <w:r w:rsidR="009242B3" w:rsidRPr="009242B3">
        <w:t>PSC-2020-0050-PCO-EI</w:t>
      </w:r>
      <w:r w:rsidR="00556661">
        <w:t xml:space="preserve"> </w:t>
      </w:r>
      <w:r w:rsidR="00DA1FA6">
        <w:t xml:space="preserve">and </w:t>
      </w:r>
      <w:r w:rsidR="00DA1FA6" w:rsidRPr="00DA1FA6">
        <w:t>PSC-2020-0204-PCO-EI</w:t>
      </w:r>
      <w:r w:rsidR="00DA1FA6">
        <w:t xml:space="preserve">, </w:t>
      </w:r>
      <w:r>
        <w:t>is reaffirmed in all other respects.</w:t>
      </w:r>
    </w:p>
    <w:p w:rsidR="00884967" w:rsidRDefault="00884967" w:rsidP="00884967">
      <w:pPr>
        <w:pStyle w:val="OrderBody"/>
      </w:pPr>
    </w:p>
    <w:p w:rsidR="00884967" w:rsidRPr="00884967" w:rsidRDefault="00884967" w:rsidP="00884967">
      <w:pPr>
        <w:pStyle w:val="OrderBody"/>
        <w:keepNext/>
        <w:keepLines/>
      </w:pPr>
      <w:r>
        <w:rPr>
          <w:color w:val="FF0000"/>
        </w:rPr>
        <w:tab/>
      </w:r>
      <w:r w:rsidRPr="00884967">
        <w:t xml:space="preserve">By ORDER of Commissioner Andrew Giles Fay, as Prehearing Officer, this </w:t>
      </w:r>
      <w:bookmarkStart w:id="7" w:name="replaceDate"/>
      <w:bookmarkEnd w:id="7"/>
      <w:r w:rsidRPr="00884967">
        <w:rPr>
          <w:u w:val="single"/>
        </w:rPr>
        <w:t>          </w:t>
      </w:r>
      <w:r w:rsidRPr="00884967">
        <w:t xml:space="preserve"> day of </w:t>
      </w:r>
      <w:r w:rsidRPr="00884967">
        <w:rPr>
          <w:u w:val="single"/>
        </w:rPr>
        <w:t>                              </w:t>
      </w:r>
      <w:r w:rsidRPr="00884967">
        <w:t xml:space="preserve">, </w:t>
      </w:r>
      <w:r w:rsidRPr="00884967">
        <w:rPr>
          <w:u w:val="single"/>
        </w:rPr>
        <w:t>                    </w:t>
      </w:r>
      <w:r w:rsidRPr="00884967">
        <w:t>.</w:t>
      </w: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884967" w:rsidP="0088496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84967" w:rsidRPr="00884967" w:rsidTr="00884967">
        <w:tc>
          <w:tcPr>
            <w:tcW w:w="720" w:type="dxa"/>
            <w:shd w:val="clear" w:color="auto" w:fill="auto"/>
          </w:tcPr>
          <w:p w:rsidR="00884967" w:rsidRPr="00884967" w:rsidRDefault="00884967" w:rsidP="00884967">
            <w:pPr>
              <w:pStyle w:val="OrderBody"/>
              <w:keepNext/>
              <w:keepLines/>
            </w:pPr>
            <w:bookmarkStart w:id="8" w:name="bkmrkSignature" w:colFirst="0" w:colLast="0"/>
          </w:p>
        </w:tc>
        <w:tc>
          <w:tcPr>
            <w:tcW w:w="4320" w:type="dxa"/>
            <w:tcBorders>
              <w:bottom w:val="single" w:sz="4" w:space="0" w:color="auto"/>
            </w:tcBorders>
            <w:shd w:val="clear" w:color="auto" w:fill="auto"/>
          </w:tcPr>
          <w:p w:rsidR="00884967" w:rsidRPr="00884967" w:rsidRDefault="007B3505" w:rsidP="007B3505">
            <w:pPr>
              <w:keepNext/>
              <w:keepLines/>
              <w:rPr>
                <w:noProof/>
              </w:rPr>
            </w:pPr>
            <w:r>
              <w:rPr>
                <w:noProof/>
              </w:rPr>
              <w:t>/s/ Andrew Giles Fay</w:t>
            </w:r>
            <w:bookmarkStart w:id="9" w:name="_GoBack"/>
            <w:bookmarkEnd w:id="9"/>
          </w:p>
        </w:tc>
      </w:tr>
      <w:bookmarkEnd w:id="8"/>
      <w:tr w:rsidR="00884967" w:rsidRPr="00884967" w:rsidTr="00884967">
        <w:tc>
          <w:tcPr>
            <w:tcW w:w="720" w:type="dxa"/>
            <w:shd w:val="clear" w:color="auto" w:fill="auto"/>
          </w:tcPr>
          <w:p w:rsidR="00884967" w:rsidRPr="00884967" w:rsidRDefault="00884967" w:rsidP="00884967">
            <w:pPr>
              <w:pStyle w:val="OrderBody"/>
              <w:keepNext/>
              <w:keepLines/>
            </w:pPr>
          </w:p>
        </w:tc>
        <w:tc>
          <w:tcPr>
            <w:tcW w:w="4320" w:type="dxa"/>
            <w:tcBorders>
              <w:top w:val="single" w:sz="4" w:space="0" w:color="auto"/>
            </w:tcBorders>
            <w:shd w:val="clear" w:color="auto" w:fill="auto"/>
          </w:tcPr>
          <w:p w:rsidR="00884967" w:rsidRPr="00884967" w:rsidRDefault="00884967" w:rsidP="00884967">
            <w:pPr>
              <w:pStyle w:val="OrderBody"/>
              <w:keepNext/>
              <w:keepLines/>
            </w:pPr>
            <w:r w:rsidRPr="00884967">
              <w:t>ANDREW GILES FAY</w:t>
            </w:r>
          </w:p>
          <w:p w:rsidR="00884967" w:rsidRPr="00884967" w:rsidRDefault="00884967" w:rsidP="00884967">
            <w:pPr>
              <w:pStyle w:val="OrderBody"/>
              <w:keepNext/>
              <w:keepLines/>
            </w:pPr>
            <w:r w:rsidRPr="00884967">
              <w:t>Commissioner and Prehearing Officer</w:t>
            </w:r>
          </w:p>
        </w:tc>
      </w:tr>
    </w:tbl>
    <w:p w:rsidR="00884967" w:rsidRPr="00884967" w:rsidRDefault="00884967" w:rsidP="00884967">
      <w:pPr>
        <w:pStyle w:val="OrderSigInfo"/>
        <w:keepNext/>
        <w:keepLines/>
      </w:pPr>
      <w:r w:rsidRPr="00884967">
        <w:t>Florida Public Service Commission</w:t>
      </w:r>
    </w:p>
    <w:p w:rsidR="00884967" w:rsidRPr="00884967" w:rsidRDefault="00884967" w:rsidP="00884967">
      <w:pPr>
        <w:pStyle w:val="OrderSigInfo"/>
        <w:keepNext/>
        <w:keepLines/>
      </w:pPr>
      <w:r w:rsidRPr="00884967">
        <w:t>2540 Shumard Oak Boulevard</w:t>
      </w:r>
    </w:p>
    <w:p w:rsidR="00884967" w:rsidRPr="00884967" w:rsidRDefault="00884967" w:rsidP="00884967">
      <w:pPr>
        <w:pStyle w:val="OrderSigInfo"/>
        <w:keepNext/>
        <w:keepLines/>
      </w:pPr>
      <w:r w:rsidRPr="00884967">
        <w:t>Tallahassee, Florida 32399</w:t>
      </w:r>
    </w:p>
    <w:p w:rsidR="00884967" w:rsidRPr="00884967" w:rsidRDefault="00884967" w:rsidP="00884967">
      <w:pPr>
        <w:pStyle w:val="OrderSigInfo"/>
        <w:keepNext/>
        <w:keepLines/>
      </w:pPr>
      <w:r w:rsidRPr="00884967">
        <w:t>(850) 413</w:t>
      </w:r>
      <w:r w:rsidRPr="00884967">
        <w:noBreakHyphen/>
        <w:t>6770</w:t>
      </w:r>
    </w:p>
    <w:p w:rsidR="00884967" w:rsidRPr="00884967" w:rsidRDefault="00884967" w:rsidP="00884967">
      <w:pPr>
        <w:pStyle w:val="OrderSigInfo"/>
        <w:keepNext/>
        <w:keepLines/>
      </w:pPr>
      <w:r w:rsidRPr="00884967">
        <w:t>www.floridapsc.com</w:t>
      </w:r>
    </w:p>
    <w:p w:rsidR="00884967" w:rsidRPr="00884967" w:rsidRDefault="00884967" w:rsidP="00884967">
      <w:pPr>
        <w:pStyle w:val="OrderSigInfo"/>
        <w:keepNext/>
        <w:keepLines/>
      </w:pPr>
    </w:p>
    <w:p w:rsidR="00884967" w:rsidRPr="00884967" w:rsidRDefault="00884967" w:rsidP="00884967">
      <w:pPr>
        <w:pStyle w:val="OrderSigInfo"/>
        <w:keepNext/>
        <w:keepLines/>
      </w:pPr>
      <w:r w:rsidRPr="00884967">
        <w:t>Copies furnished: A copy of this document is provided to the parties of record at the time of issuance and, if applicable, interested persons.</w:t>
      </w: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3505B4" w:rsidP="00884967">
      <w:pPr>
        <w:pStyle w:val="OrderBody"/>
        <w:keepNext/>
        <w:keepLines/>
      </w:pPr>
      <w:r>
        <w:t>WLT</w:t>
      </w:r>
    </w:p>
    <w:p w:rsidR="00884967" w:rsidRPr="00884967" w:rsidRDefault="00884967" w:rsidP="00884967">
      <w:pPr>
        <w:pStyle w:val="OrderBody"/>
      </w:pPr>
    </w:p>
    <w:p w:rsidR="0058211F" w:rsidRDefault="0058211F" w:rsidP="00884967">
      <w:pPr>
        <w:pStyle w:val="CenterUnderline"/>
      </w:pPr>
    </w:p>
    <w:p w:rsidR="00884967" w:rsidRDefault="00884967" w:rsidP="00884967">
      <w:pPr>
        <w:pStyle w:val="CenterUnderline"/>
      </w:pPr>
      <w:r>
        <w:lastRenderedPageBreak/>
        <w:t>NOTICE OF FURTHER PROCEEDINGS OR JUDICIAL REVIEW</w:t>
      </w:r>
    </w:p>
    <w:p w:rsidR="00884967" w:rsidRDefault="00884967" w:rsidP="00884967">
      <w:pPr>
        <w:pStyle w:val="CenterUnderline"/>
        <w:rPr>
          <w:u w:val="none"/>
        </w:rPr>
      </w:pPr>
    </w:p>
    <w:p w:rsidR="00884967" w:rsidRDefault="00884967" w:rsidP="008849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F55B4">
        <w:t xml:space="preserve">es and time limits that apply. </w:t>
      </w:r>
      <w:r>
        <w:t>This notice should not be construed to mean all requests for an administrative hearing or judicial review will be granted or result in the relief sought.</w:t>
      </w:r>
    </w:p>
    <w:p w:rsidR="00884967" w:rsidRDefault="00884967" w:rsidP="00884967">
      <w:pPr>
        <w:pStyle w:val="OrderBody"/>
      </w:pPr>
    </w:p>
    <w:p w:rsidR="00884967" w:rsidRDefault="00884967" w:rsidP="00884967">
      <w:pPr>
        <w:pStyle w:val="OrderBody"/>
      </w:pPr>
      <w:r>
        <w:tab/>
        <w:t>Mediation may be avail</w:t>
      </w:r>
      <w:r w:rsidR="003F55B4">
        <w:t xml:space="preserve">able on a case-by-case basis. </w:t>
      </w:r>
      <w:r>
        <w:t>If mediation is conducted, it does not affect a substantially interested person's right to a hearing.</w:t>
      </w:r>
    </w:p>
    <w:p w:rsidR="00884967" w:rsidRDefault="00884967" w:rsidP="00884967">
      <w:pPr>
        <w:pStyle w:val="OrderBody"/>
      </w:pPr>
    </w:p>
    <w:p w:rsidR="00884967" w:rsidRDefault="00884967" w:rsidP="008849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w:t>
      </w:r>
      <w:r w:rsidR="0030296D">
        <w:t xml:space="preserv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30296D">
        <w:t xml:space="preserve">ot provide an adequate remedy. </w:t>
      </w:r>
      <w:r>
        <w:t>Such review may be requested from the appropriate court, as described above, pursuant to Rule 9.100, Florida Rules of Appellate Procedure.</w:t>
      </w:r>
    </w:p>
    <w:p w:rsidR="00D57E57" w:rsidRDefault="00D57E57" w:rsidP="00D57E57"/>
    <w:sectPr w:rsidR="00D57E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29" w:rsidRDefault="005C6529">
      <w:r>
        <w:separator/>
      </w:r>
    </w:p>
  </w:endnote>
  <w:endnote w:type="continuationSeparator" w:id="0">
    <w:p w:rsidR="005C6529" w:rsidRDefault="005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29" w:rsidRDefault="005C6529">
      <w:r>
        <w:separator/>
      </w:r>
    </w:p>
  </w:footnote>
  <w:footnote w:type="continuationSeparator" w:id="0">
    <w:p w:rsidR="005C6529" w:rsidRDefault="005C6529">
      <w:r>
        <w:continuationSeparator/>
      </w:r>
    </w:p>
  </w:footnote>
  <w:footnote w:id="1">
    <w:p w:rsidR="00A778C1" w:rsidRDefault="00A778C1">
      <w:pPr>
        <w:pStyle w:val="FootnoteText"/>
      </w:pPr>
      <w:r>
        <w:rPr>
          <w:rStyle w:val="FootnoteReference"/>
        </w:rPr>
        <w:footnoteRef/>
      </w:r>
      <w:r>
        <w:t xml:space="preserve"> Certain controlling dates, although not the hearing date, were further modified by Order Nos. PSC-2020-0050-PCO-EI, issued February 6, 2020, and PSC-2020-0204-PCO-EI, issued June 24,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0" w:name="HeaderOrderNo"/>
    <w:bookmarkEnd w:id="10"/>
  </w:p>
  <w:p w:rsidR="00FA6EFD" w:rsidRDefault="00884967">
    <w:pPr>
      <w:pStyle w:val="OrderHeader"/>
    </w:pPr>
    <w:bookmarkStart w:id="11" w:name="HeaderDocketNo"/>
    <w:bookmarkEnd w:id="11"/>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3505">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884967"/>
    <w:rsid w:val="000022B8"/>
    <w:rsid w:val="00011FC7"/>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0C8C"/>
    <w:rsid w:val="000F359F"/>
    <w:rsid w:val="000F3B2C"/>
    <w:rsid w:val="000F63EB"/>
    <w:rsid w:val="000F648A"/>
    <w:rsid w:val="000F7BE3"/>
    <w:rsid w:val="001052BA"/>
    <w:rsid w:val="001107B3"/>
    <w:rsid w:val="001114B1"/>
    <w:rsid w:val="001139D8"/>
    <w:rsid w:val="00116AD3"/>
    <w:rsid w:val="00121957"/>
    <w:rsid w:val="0012387E"/>
    <w:rsid w:val="00124486"/>
    <w:rsid w:val="00126593"/>
    <w:rsid w:val="00136087"/>
    <w:rsid w:val="00142A96"/>
    <w:rsid w:val="00143C8A"/>
    <w:rsid w:val="001513DE"/>
    <w:rsid w:val="00154A71"/>
    <w:rsid w:val="00187E32"/>
    <w:rsid w:val="00194E81"/>
    <w:rsid w:val="001A15E7"/>
    <w:rsid w:val="001A33C9"/>
    <w:rsid w:val="001A486F"/>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32254"/>
    <w:rsid w:val="00241CEF"/>
    <w:rsid w:val="00245FC3"/>
    <w:rsid w:val="0025124E"/>
    <w:rsid w:val="00252B30"/>
    <w:rsid w:val="0025550E"/>
    <w:rsid w:val="002613E4"/>
    <w:rsid w:val="0026544B"/>
    <w:rsid w:val="00276CDC"/>
    <w:rsid w:val="00277655"/>
    <w:rsid w:val="002813FE"/>
    <w:rsid w:val="002824B7"/>
    <w:rsid w:val="00282AC4"/>
    <w:rsid w:val="002A11AC"/>
    <w:rsid w:val="002A6F30"/>
    <w:rsid w:val="002B1838"/>
    <w:rsid w:val="002B3111"/>
    <w:rsid w:val="002C1B88"/>
    <w:rsid w:val="002C7908"/>
    <w:rsid w:val="002D391B"/>
    <w:rsid w:val="002D4B1F"/>
    <w:rsid w:val="002D7D15"/>
    <w:rsid w:val="002E1B2E"/>
    <w:rsid w:val="002E27EB"/>
    <w:rsid w:val="002F2A9D"/>
    <w:rsid w:val="002F31C2"/>
    <w:rsid w:val="002F3A51"/>
    <w:rsid w:val="002F47FF"/>
    <w:rsid w:val="0030296D"/>
    <w:rsid w:val="00303FDE"/>
    <w:rsid w:val="00313C5B"/>
    <w:rsid w:val="003140E8"/>
    <w:rsid w:val="003231C7"/>
    <w:rsid w:val="00323839"/>
    <w:rsid w:val="00324697"/>
    <w:rsid w:val="003270C4"/>
    <w:rsid w:val="00331ED0"/>
    <w:rsid w:val="00332B0A"/>
    <w:rsid w:val="00333A41"/>
    <w:rsid w:val="00345434"/>
    <w:rsid w:val="003505B4"/>
    <w:rsid w:val="0035495B"/>
    <w:rsid w:val="00355A93"/>
    <w:rsid w:val="00361522"/>
    <w:rsid w:val="00367449"/>
    <w:rsid w:val="0037196E"/>
    <w:rsid w:val="00372415"/>
    <w:rsid w:val="003744F5"/>
    <w:rsid w:val="00387BDE"/>
    <w:rsid w:val="00390DD8"/>
    <w:rsid w:val="00394DC6"/>
    <w:rsid w:val="00397898"/>
    <w:rsid w:val="00397C3E"/>
    <w:rsid w:val="003B1A09"/>
    <w:rsid w:val="003D4CCA"/>
    <w:rsid w:val="003D52A6"/>
    <w:rsid w:val="003D6416"/>
    <w:rsid w:val="003E1D48"/>
    <w:rsid w:val="003F1D2B"/>
    <w:rsid w:val="003F55B4"/>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C3654"/>
    <w:rsid w:val="004D2D1B"/>
    <w:rsid w:val="004D5067"/>
    <w:rsid w:val="004D6838"/>
    <w:rsid w:val="004D72BC"/>
    <w:rsid w:val="004E469D"/>
    <w:rsid w:val="004E7F4F"/>
    <w:rsid w:val="004F2DDE"/>
    <w:rsid w:val="004F7826"/>
    <w:rsid w:val="0050097F"/>
    <w:rsid w:val="00514B1F"/>
    <w:rsid w:val="00517698"/>
    <w:rsid w:val="00525E93"/>
    <w:rsid w:val="0052671D"/>
    <w:rsid w:val="005300C0"/>
    <w:rsid w:val="0055595D"/>
    <w:rsid w:val="00556661"/>
    <w:rsid w:val="00556A10"/>
    <w:rsid w:val="00557F50"/>
    <w:rsid w:val="00571D3D"/>
    <w:rsid w:val="0058211F"/>
    <w:rsid w:val="0058264B"/>
    <w:rsid w:val="005868AA"/>
    <w:rsid w:val="00590845"/>
    <w:rsid w:val="005963C2"/>
    <w:rsid w:val="005A0D69"/>
    <w:rsid w:val="005A31F4"/>
    <w:rsid w:val="005A73EA"/>
    <w:rsid w:val="005B45F7"/>
    <w:rsid w:val="005B63EA"/>
    <w:rsid w:val="005C1A88"/>
    <w:rsid w:val="005C5033"/>
    <w:rsid w:val="005C652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09A4"/>
    <w:rsid w:val="00693483"/>
    <w:rsid w:val="006A0BF3"/>
    <w:rsid w:val="006B0DA6"/>
    <w:rsid w:val="006B2198"/>
    <w:rsid w:val="006C547E"/>
    <w:rsid w:val="006D2B51"/>
    <w:rsid w:val="006D5575"/>
    <w:rsid w:val="006E42BE"/>
    <w:rsid w:val="006E5D4D"/>
    <w:rsid w:val="006E6D16"/>
    <w:rsid w:val="006F42C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5"/>
    <w:rsid w:val="007B350E"/>
    <w:rsid w:val="007C0FBC"/>
    <w:rsid w:val="007C36E3"/>
    <w:rsid w:val="007C7134"/>
    <w:rsid w:val="007D3D20"/>
    <w:rsid w:val="007D742E"/>
    <w:rsid w:val="007E3AFD"/>
    <w:rsid w:val="00801DAD"/>
    <w:rsid w:val="00803189"/>
    <w:rsid w:val="00804E7A"/>
    <w:rsid w:val="00805FBB"/>
    <w:rsid w:val="00814ED2"/>
    <w:rsid w:val="008169A4"/>
    <w:rsid w:val="008278FE"/>
    <w:rsid w:val="00827D69"/>
    <w:rsid w:val="00832598"/>
    <w:rsid w:val="0083397E"/>
    <w:rsid w:val="0083534B"/>
    <w:rsid w:val="00841CB0"/>
    <w:rsid w:val="00842035"/>
    <w:rsid w:val="00842602"/>
    <w:rsid w:val="0084383B"/>
    <w:rsid w:val="008449F0"/>
    <w:rsid w:val="00847B45"/>
    <w:rsid w:val="00863A66"/>
    <w:rsid w:val="008703D7"/>
    <w:rsid w:val="00874429"/>
    <w:rsid w:val="00875D22"/>
    <w:rsid w:val="00883D9A"/>
    <w:rsid w:val="00884967"/>
    <w:rsid w:val="008919EF"/>
    <w:rsid w:val="00892B20"/>
    <w:rsid w:val="00894B7C"/>
    <w:rsid w:val="008A12EC"/>
    <w:rsid w:val="008B19A6"/>
    <w:rsid w:val="008B4EFB"/>
    <w:rsid w:val="008B7800"/>
    <w:rsid w:val="008C21C8"/>
    <w:rsid w:val="008C6375"/>
    <w:rsid w:val="008C6A5B"/>
    <w:rsid w:val="008E0693"/>
    <w:rsid w:val="008E26A5"/>
    <w:rsid w:val="008E42D2"/>
    <w:rsid w:val="008E6328"/>
    <w:rsid w:val="008F578F"/>
    <w:rsid w:val="009040EE"/>
    <w:rsid w:val="009057FD"/>
    <w:rsid w:val="00906A1C"/>
    <w:rsid w:val="00906FBA"/>
    <w:rsid w:val="009163E8"/>
    <w:rsid w:val="009228C7"/>
    <w:rsid w:val="00922A7F"/>
    <w:rsid w:val="00923A5E"/>
    <w:rsid w:val="009242B3"/>
    <w:rsid w:val="00924FE7"/>
    <w:rsid w:val="00926E27"/>
    <w:rsid w:val="00931C8C"/>
    <w:rsid w:val="0094504B"/>
    <w:rsid w:val="00964A38"/>
    <w:rsid w:val="00966A9D"/>
    <w:rsid w:val="0096742B"/>
    <w:rsid w:val="009718C5"/>
    <w:rsid w:val="009924CF"/>
    <w:rsid w:val="00994100"/>
    <w:rsid w:val="009A6B17"/>
    <w:rsid w:val="009D4C29"/>
    <w:rsid w:val="009D582D"/>
    <w:rsid w:val="009F6AD2"/>
    <w:rsid w:val="00A00D8D"/>
    <w:rsid w:val="00A01BB6"/>
    <w:rsid w:val="00A4303C"/>
    <w:rsid w:val="00A470FD"/>
    <w:rsid w:val="00A476C1"/>
    <w:rsid w:val="00A62DAB"/>
    <w:rsid w:val="00A6757A"/>
    <w:rsid w:val="00A726A6"/>
    <w:rsid w:val="00A74842"/>
    <w:rsid w:val="00A778C1"/>
    <w:rsid w:val="00A97535"/>
    <w:rsid w:val="00AA2BAA"/>
    <w:rsid w:val="00AA73F1"/>
    <w:rsid w:val="00AB0E1A"/>
    <w:rsid w:val="00AB1A30"/>
    <w:rsid w:val="00AB3C36"/>
    <w:rsid w:val="00AD10EB"/>
    <w:rsid w:val="00AD1ED3"/>
    <w:rsid w:val="00AE7374"/>
    <w:rsid w:val="00B02001"/>
    <w:rsid w:val="00B03C50"/>
    <w:rsid w:val="00B050FE"/>
    <w:rsid w:val="00B066E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5A2"/>
    <w:rsid w:val="00B73DE6"/>
    <w:rsid w:val="00B761CD"/>
    <w:rsid w:val="00B86EF0"/>
    <w:rsid w:val="00B96969"/>
    <w:rsid w:val="00B97900"/>
    <w:rsid w:val="00BA1229"/>
    <w:rsid w:val="00BA44A8"/>
    <w:rsid w:val="00BA49C5"/>
    <w:rsid w:val="00BA7CF6"/>
    <w:rsid w:val="00BB41DE"/>
    <w:rsid w:val="00BC786E"/>
    <w:rsid w:val="00BD5C92"/>
    <w:rsid w:val="00BE50E6"/>
    <w:rsid w:val="00BF6691"/>
    <w:rsid w:val="00C028FC"/>
    <w:rsid w:val="00C037F2"/>
    <w:rsid w:val="00C0386D"/>
    <w:rsid w:val="00C065A1"/>
    <w:rsid w:val="00C10ED5"/>
    <w:rsid w:val="00C151A6"/>
    <w:rsid w:val="00C24098"/>
    <w:rsid w:val="00C30A4E"/>
    <w:rsid w:val="00C318B6"/>
    <w:rsid w:val="00C411F3"/>
    <w:rsid w:val="00C44105"/>
    <w:rsid w:val="00C55A33"/>
    <w:rsid w:val="00C66692"/>
    <w:rsid w:val="00C673B5"/>
    <w:rsid w:val="00C7063D"/>
    <w:rsid w:val="00C830BC"/>
    <w:rsid w:val="00C8524D"/>
    <w:rsid w:val="00C91123"/>
    <w:rsid w:val="00C9683D"/>
    <w:rsid w:val="00CA71FF"/>
    <w:rsid w:val="00CB5276"/>
    <w:rsid w:val="00CB5BFC"/>
    <w:rsid w:val="00CB68D7"/>
    <w:rsid w:val="00CC7E68"/>
    <w:rsid w:val="00CD7132"/>
    <w:rsid w:val="00CE0E6F"/>
    <w:rsid w:val="00CE3B21"/>
    <w:rsid w:val="00CE56FC"/>
    <w:rsid w:val="00CF32D2"/>
    <w:rsid w:val="00CF4CFE"/>
    <w:rsid w:val="00D02E0F"/>
    <w:rsid w:val="00D03EE8"/>
    <w:rsid w:val="00D1092D"/>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FA6"/>
    <w:rsid w:val="00DA4D6B"/>
    <w:rsid w:val="00DA4EDD"/>
    <w:rsid w:val="00DA6B78"/>
    <w:rsid w:val="00DB4688"/>
    <w:rsid w:val="00DC1D94"/>
    <w:rsid w:val="00DC42CF"/>
    <w:rsid w:val="00DE057F"/>
    <w:rsid w:val="00DE2082"/>
    <w:rsid w:val="00DE2289"/>
    <w:rsid w:val="00DE7E28"/>
    <w:rsid w:val="00DF09A7"/>
    <w:rsid w:val="00E001D6"/>
    <w:rsid w:val="00E03A76"/>
    <w:rsid w:val="00E04410"/>
    <w:rsid w:val="00E07484"/>
    <w:rsid w:val="00E11351"/>
    <w:rsid w:val="00E21A23"/>
    <w:rsid w:val="00E36B84"/>
    <w:rsid w:val="00E37F2B"/>
    <w:rsid w:val="00E4225C"/>
    <w:rsid w:val="00E44879"/>
    <w:rsid w:val="00E44D36"/>
    <w:rsid w:val="00E54AF6"/>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7BAD"/>
    <w:rsid w:val="00F54380"/>
    <w:rsid w:val="00F54B47"/>
    <w:rsid w:val="00F61247"/>
    <w:rsid w:val="00F63191"/>
    <w:rsid w:val="00F639F3"/>
    <w:rsid w:val="00F6702E"/>
    <w:rsid w:val="00F70E84"/>
    <w:rsid w:val="00FA092B"/>
    <w:rsid w:val="00FA0A59"/>
    <w:rsid w:val="00FA4F6C"/>
    <w:rsid w:val="00FA6EFD"/>
    <w:rsid w:val="00FB74EA"/>
    <w:rsid w:val="00FC731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EA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4383B"/>
    <w:pPr>
      <w:ind w:left="720"/>
      <w:contextualSpacing/>
    </w:pPr>
  </w:style>
  <w:style w:type="character" w:styleId="CommentReference">
    <w:name w:val="annotation reference"/>
    <w:basedOn w:val="DefaultParagraphFont"/>
    <w:semiHidden/>
    <w:unhideWhenUsed/>
    <w:rsid w:val="002813FE"/>
    <w:rPr>
      <w:sz w:val="16"/>
      <w:szCs w:val="16"/>
    </w:rPr>
  </w:style>
  <w:style w:type="paragraph" w:styleId="CommentText">
    <w:name w:val="annotation text"/>
    <w:basedOn w:val="Normal"/>
    <w:link w:val="CommentTextChar"/>
    <w:semiHidden/>
    <w:unhideWhenUsed/>
    <w:rsid w:val="002813FE"/>
    <w:rPr>
      <w:sz w:val="20"/>
      <w:szCs w:val="20"/>
    </w:rPr>
  </w:style>
  <w:style w:type="character" w:customStyle="1" w:styleId="CommentTextChar">
    <w:name w:val="Comment Text Char"/>
    <w:basedOn w:val="DefaultParagraphFont"/>
    <w:link w:val="CommentText"/>
    <w:semiHidden/>
    <w:rsid w:val="002813FE"/>
  </w:style>
  <w:style w:type="paragraph" w:styleId="CommentSubject">
    <w:name w:val="annotation subject"/>
    <w:basedOn w:val="CommentText"/>
    <w:next w:val="CommentText"/>
    <w:link w:val="CommentSubjectChar"/>
    <w:semiHidden/>
    <w:unhideWhenUsed/>
    <w:rsid w:val="002813FE"/>
    <w:rPr>
      <w:b/>
      <w:bCs/>
    </w:rPr>
  </w:style>
  <w:style w:type="character" w:customStyle="1" w:styleId="CommentSubjectChar">
    <w:name w:val="Comment Subject Char"/>
    <w:basedOn w:val="CommentTextChar"/>
    <w:link w:val="CommentSubject"/>
    <w:semiHidden/>
    <w:rsid w:val="002813FE"/>
    <w:rPr>
      <w:b/>
      <w:bCs/>
    </w:rPr>
  </w:style>
  <w:style w:type="paragraph" w:styleId="BalloonText">
    <w:name w:val="Balloon Text"/>
    <w:basedOn w:val="Normal"/>
    <w:link w:val="BalloonTextChar"/>
    <w:semiHidden/>
    <w:unhideWhenUsed/>
    <w:rsid w:val="002813FE"/>
    <w:rPr>
      <w:rFonts w:ascii="Tahoma" w:hAnsi="Tahoma" w:cs="Tahoma"/>
      <w:sz w:val="16"/>
      <w:szCs w:val="16"/>
    </w:rPr>
  </w:style>
  <w:style w:type="character" w:customStyle="1" w:styleId="BalloonTextChar">
    <w:name w:val="Balloon Text Char"/>
    <w:basedOn w:val="DefaultParagraphFont"/>
    <w:link w:val="BalloonText"/>
    <w:semiHidden/>
    <w:rsid w:val="00281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A830-84B4-4870-A0F6-851FF676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2020-09-09T20:30:00Z</dcterms:created>
  <dcterms:modified xsi:type="dcterms:W3CDTF">2022-08-10T15:10:00Z</dcterms:modified>
</cp:coreProperties>
</file>