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532DFB">
            <w:pPr>
              <w:pStyle w:val="MastHeadState"/>
            </w:pPr>
            <w:bookmarkStart w:id="0" w:name="_GoBack"/>
            <w:bookmarkEnd w:id="0"/>
            <w:r>
              <w:t>State of Florida</w:t>
            </w:r>
          </w:p>
          <w:p w:rsidR="007C0528" w:rsidRDefault="00072C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3F7C3B" w:rsidP="00D056E3">
            <w:pPr>
              <w:pStyle w:val="MemoHeading"/>
            </w:pPr>
            <w:bookmarkStart w:id="1" w:name="FilingDate"/>
            <w:r>
              <w:t xml:space="preserve">April </w:t>
            </w:r>
            <w:r w:rsidR="00D056E3">
              <w:t>22</w:t>
            </w:r>
            <w:r>
              <w:t>, 2021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4E69B5">
              <w:t>Teitzman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3F7C3B" w:rsidRDefault="003F7C3B">
            <w:pPr>
              <w:pStyle w:val="MemoHeading"/>
            </w:pPr>
            <w:bookmarkStart w:id="2" w:name="From"/>
            <w:r>
              <w:t>Division of Accounting and Finance (</w:t>
            </w:r>
            <w:r w:rsidR="00225F45">
              <w:t xml:space="preserve">M. </w:t>
            </w:r>
            <w:r>
              <w:t>Andrews, Mouring)</w:t>
            </w:r>
          </w:p>
          <w:p w:rsidR="003F7C3B" w:rsidRDefault="003F7C3B">
            <w:pPr>
              <w:pStyle w:val="MemoHeading"/>
            </w:pPr>
            <w:r>
              <w:t>Division of Economics (Coston, Forrest)</w:t>
            </w:r>
          </w:p>
          <w:p w:rsidR="003F7C3B" w:rsidRDefault="003F7C3B">
            <w:pPr>
              <w:pStyle w:val="MemoHeading"/>
            </w:pPr>
            <w:r>
              <w:t>Division of Engineering (</w:t>
            </w:r>
            <w:r w:rsidR="008B7878">
              <w:t xml:space="preserve">P. </w:t>
            </w:r>
            <w:r>
              <w:t xml:space="preserve">Buys, </w:t>
            </w:r>
            <w:r w:rsidR="00221114">
              <w:t>Ramos</w:t>
            </w:r>
            <w:r>
              <w:t>)</w:t>
            </w:r>
          </w:p>
          <w:p w:rsidR="007C0528" w:rsidRDefault="003F7C3B">
            <w:pPr>
              <w:pStyle w:val="MemoHeading"/>
            </w:pPr>
            <w:r>
              <w:t xml:space="preserve">Office of the General Counsel (Stiller, </w:t>
            </w:r>
            <w:r w:rsidR="008B7878">
              <w:t xml:space="preserve">J. </w:t>
            </w:r>
            <w:r>
              <w:t>Crawford, Osborn)</w:t>
            </w:r>
            <w:bookmarkEnd w:id="2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3F7C3B">
            <w:pPr>
              <w:pStyle w:val="MemoHeadingRe"/>
            </w:pPr>
            <w:bookmarkStart w:id="3" w:name="Re"/>
            <w:r>
              <w:t>Docket No. 20200039-GU – Petition for approval to implement a temporary storm cost recovery surcharge, by St. Joe Natural Gas Company.</w:t>
            </w:r>
            <w:bookmarkEnd w:id="3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3F7C3B" w:rsidP="00124A22">
            <w:pPr>
              <w:pStyle w:val="MemoHeading"/>
            </w:pPr>
            <w:bookmarkStart w:id="4" w:name="AgendaDate"/>
            <w:r>
              <w:t>0</w:t>
            </w:r>
            <w:r w:rsidR="00D056E3">
              <w:t>5</w:t>
            </w:r>
            <w:r>
              <w:t>/</w:t>
            </w:r>
            <w:r w:rsidR="00D056E3">
              <w:t>04</w:t>
            </w:r>
            <w:r>
              <w:t>/21</w:t>
            </w:r>
            <w:bookmarkEnd w:id="4"/>
            <w:r w:rsidR="007C0528">
              <w:t xml:space="preserve"> – </w:t>
            </w:r>
            <w:bookmarkStart w:id="5" w:name="PermittedStatus"/>
            <w:r>
              <w:t xml:space="preserve">Regular Agenda – </w:t>
            </w:r>
            <w:r w:rsidR="00124A22">
              <w:t xml:space="preserve">Parties </w:t>
            </w:r>
            <w:r>
              <w:t>May Participate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3F7C3B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3F7C3B">
            <w:pPr>
              <w:pStyle w:val="MemoHeading"/>
            </w:pPr>
            <w:bookmarkStart w:id="7" w:name="PrehearingOfficer"/>
            <w:r>
              <w:t>Graham</w:t>
            </w:r>
            <w:bookmarkEnd w:id="7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3F7C3B">
            <w:pPr>
              <w:pStyle w:val="MemoHeading"/>
            </w:pPr>
            <w:bookmarkStart w:id="9" w:name="CriticalDates"/>
            <w:r>
              <w:t>None</w:t>
            </w:r>
            <w:bookmarkEnd w:id="9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3F7C3B">
            <w:pPr>
              <w:pStyle w:val="MemoHeading"/>
            </w:pPr>
            <w:bookmarkStart w:id="10" w:name="SpecialInstructions"/>
            <w:r>
              <w:t>None</w:t>
            </w:r>
            <w:bookmarkEnd w:id="10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1" w:name="RecToC"/>
      <w:bookmarkEnd w:id="11"/>
      <w:r>
        <w:t xml:space="preserve"> </w:t>
      </w:r>
      <w:bookmarkStart w:id="12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3" w:name="_Toc94516455"/>
      <w:r>
        <w:instrText>Case Background</w:instrText>
      </w:r>
      <w:bookmarkEnd w:id="13"/>
      <w:r>
        <w:instrText xml:space="preserve">" \l 1 </w:instrText>
      </w:r>
      <w:r>
        <w:fldChar w:fldCharType="end"/>
      </w:r>
    </w:p>
    <w:p w:rsidR="0068481F" w:rsidRDefault="007563AE">
      <w:pPr>
        <w:pStyle w:val="BodyText"/>
      </w:pPr>
      <w:r>
        <w:t>On January 24, 2020, St. Joe Natural Gas Company (S</w:t>
      </w:r>
      <w:r w:rsidR="00346522">
        <w:t>JNG</w:t>
      </w:r>
      <w:r>
        <w:t xml:space="preserve"> or Company) filed a petition to </w:t>
      </w:r>
      <w:r w:rsidR="00BA1194">
        <w:t xml:space="preserve">recover $381,512 in incremental storm restoration costs associated with </w:t>
      </w:r>
      <w:r w:rsidR="00EA6708">
        <w:t>Hurricane Michael. In the p</w:t>
      </w:r>
      <w:r w:rsidR="00BA1194">
        <w:t xml:space="preserve">etition, the </w:t>
      </w:r>
      <w:r w:rsidR="00643E24">
        <w:t>C</w:t>
      </w:r>
      <w:r w:rsidR="00BA1194">
        <w:t>ompany stated that i</w:t>
      </w:r>
      <w:r w:rsidR="00221114">
        <w:t>t</w:t>
      </w:r>
      <w:r w:rsidR="00BA1194">
        <w:t xml:space="preserve"> had incurred incremental costs of $312,012 and projected $60,500 in remaining costs to </w:t>
      </w:r>
      <w:r w:rsidR="00643E24">
        <w:t>restore</w:t>
      </w:r>
      <w:r w:rsidR="00BA1194">
        <w:t xml:space="preserve"> its gas system to pre-storm condition. </w:t>
      </w:r>
      <w:r w:rsidR="004A565D">
        <w:t xml:space="preserve">By Order No. PSC-2020-0066-PCO-GU, issued March 2, 2020, </w:t>
      </w:r>
      <w:r w:rsidR="00124A22">
        <w:t>the Office of Public Counsel’s (</w:t>
      </w:r>
      <w:r w:rsidR="004A565D">
        <w:t>OPC</w:t>
      </w:r>
      <w:r w:rsidR="00124A22">
        <w:t>)</w:t>
      </w:r>
      <w:r w:rsidR="004A565D">
        <w:t xml:space="preserve"> intervention was acknowledged. O</w:t>
      </w:r>
      <w:r w:rsidR="00EA6708">
        <w:t>n March 20, 2020, the Commission issued an order allowing S</w:t>
      </w:r>
      <w:r w:rsidR="00346522">
        <w:t>JNG</w:t>
      </w:r>
      <w:r w:rsidR="00EA6708">
        <w:t xml:space="preserve"> to implement an interim storm recovery surcharge beginning May 1, 2020.</w:t>
      </w:r>
      <w:r w:rsidR="00EA6708">
        <w:rPr>
          <w:rStyle w:val="FootnoteReference"/>
        </w:rPr>
        <w:footnoteReference w:id="1"/>
      </w:r>
      <w:r w:rsidR="008F3EA1">
        <w:t xml:space="preserve"> </w:t>
      </w:r>
      <w:r w:rsidR="00EA0DD5">
        <w:t xml:space="preserve">On </w:t>
      </w:r>
      <w:r w:rsidR="008F3EA1">
        <w:t>February 19, 2021</w:t>
      </w:r>
      <w:r w:rsidR="00225F45">
        <w:t>,</w:t>
      </w:r>
      <w:r w:rsidR="00346522">
        <w:t xml:space="preserve"> SJNG</w:t>
      </w:r>
      <w:r w:rsidR="008F3EA1">
        <w:t xml:space="preserve"> filed a requ</w:t>
      </w:r>
      <w:r w:rsidR="00225F45">
        <w:t>est to approve final costs based</w:t>
      </w:r>
      <w:r w:rsidR="008F3EA1">
        <w:t xml:space="preserve"> on an actual amount of $402,720 in incremental storm restoration costs. </w:t>
      </w:r>
    </w:p>
    <w:p w:rsidR="00346522" w:rsidRDefault="00346522">
      <w:pPr>
        <w:pStyle w:val="BodyText"/>
      </w:pPr>
      <w:r>
        <w:lastRenderedPageBreak/>
        <w:t xml:space="preserve">On March 25, 2021, SJNG and </w:t>
      </w:r>
      <w:r w:rsidR="00A52B8D">
        <w:t>OPC</w:t>
      </w:r>
      <w:r w:rsidR="00124A22">
        <w:t xml:space="preserve"> (t</w:t>
      </w:r>
      <w:r w:rsidR="008A7042">
        <w:t>he Parties)</w:t>
      </w:r>
      <w:r>
        <w:t xml:space="preserve"> filed a </w:t>
      </w:r>
      <w:r w:rsidR="00EA0DD5">
        <w:t>Joint</w:t>
      </w:r>
      <w:r>
        <w:t xml:space="preserve"> Petition for Approval of Stipulation </w:t>
      </w:r>
      <w:r w:rsidR="00262F21">
        <w:t xml:space="preserve">and Settlement (Settlement Agreement). The Settlement Agreement is attached as Attachment A. The </w:t>
      </w:r>
      <w:r w:rsidR="00EA0DD5">
        <w:t>Settlement</w:t>
      </w:r>
      <w:r w:rsidR="00262F21">
        <w:t xml:space="preserve"> Agreement includes adjustments to the recoverable storm amount, an adjustment to base rates after the storm surcharge terminates, and </w:t>
      </w:r>
      <w:r w:rsidR="00A52B8D">
        <w:t xml:space="preserve">storm restoration cost process improvements to facilitate cost effective and timely storm damage recovery and service restoration. </w:t>
      </w:r>
    </w:p>
    <w:p w:rsidR="00A52B8D" w:rsidRDefault="00A52B8D">
      <w:pPr>
        <w:pStyle w:val="BodyText"/>
      </w:pPr>
      <w:r>
        <w:t>The Settlement Agreement allows SJNG to recover $330,115 in storm costs through its current storm charge levels established by Order No. PSC-2020-0117-PCO-GU. The storm surcharge will be extended through December 2024</w:t>
      </w:r>
      <w:r w:rsidR="008A7042">
        <w:t xml:space="preserve"> at which </w:t>
      </w:r>
      <w:r w:rsidR="008B7878">
        <w:t xml:space="preserve">time </w:t>
      </w:r>
      <w:r w:rsidR="008A7042">
        <w:t>the surcharge will cease</w:t>
      </w:r>
      <w:r>
        <w:t xml:space="preserve">. Any under or over-recovery will be handled through the Natural Gas Conservation Cost Recovery Clause. </w:t>
      </w:r>
    </w:p>
    <w:p w:rsidR="00616EE9" w:rsidRDefault="008A7042" w:rsidP="00616EE9">
      <w:pPr>
        <w:jc w:val="both"/>
      </w:pPr>
      <w:r>
        <w:t>The Parties agree that it</w:t>
      </w:r>
      <w:r w:rsidR="00643E24">
        <w:t xml:space="preserve"> i</w:t>
      </w:r>
      <w:r>
        <w:t>s appropriate for SJNG to record $77,761 associated with the remaining life value of lost capital assets in a regulatory asset and recover said amount over a period of 10 years through an increase to the Company’s base rates. The increase will be implemented after the storm surcharge terminates.</w:t>
      </w:r>
      <w:bookmarkEnd w:id="12"/>
      <w:r w:rsidR="00616EE9">
        <w:t xml:space="preserve"> </w:t>
      </w:r>
    </w:p>
    <w:p w:rsidR="001D5B1A" w:rsidRDefault="001D5B1A" w:rsidP="001D5B1A">
      <w:pPr>
        <w:spacing w:before="240"/>
        <w:jc w:val="both"/>
        <w:sectPr w:rsidR="001D5B1A">
          <w:headerReference w:type="default" r:id="rId9"/>
          <w:footerReference w:type="default" r:id="rId10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  <w:r>
        <w:t>The Commission should vote on whether or not to grant the Joint Motion for Approval</w:t>
      </w:r>
      <w:r w:rsidR="004A565D">
        <w:t xml:space="preserve"> of Stipulation and Settlement which is </w:t>
      </w:r>
      <w:r w:rsidR="00124A22">
        <w:t>attached</w:t>
      </w:r>
      <w:r w:rsidR="004A565D">
        <w:t xml:space="preserve"> as</w:t>
      </w:r>
      <w:r>
        <w:t xml:space="preserve"> Attachment A.</w:t>
      </w:r>
    </w:p>
    <w:p w:rsidR="00E06484" w:rsidRDefault="008D037F" w:rsidP="00E275D8">
      <w:pPr>
        <w:pStyle w:val="BodyTex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11" o:title="20200039 Settlment Agreement_Page_02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26" type="#_x0000_t75" style="width:467.25pt;height:605.25pt">
            <v:imagedata r:id="rId12" o:title="20200039 Settlment Agreement_Page_03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27" type="#_x0000_t75" style="width:467.25pt;height:605.25pt">
            <v:imagedata r:id="rId13" o:title="20200039 Settlment Agreement_Page_04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28" type="#_x0000_t75" style="width:467.25pt;height:605.25pt">
            <v:imagedata r:id="rId14" o:title="20200039 Settlment Agreement_Page_05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29" type="#_x0000_t75" style="width:467.25pt;height:605.25pt">
            <v:imagedata r:id="rId15" o:title="20200039 Settlment Agreement_Page_06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0" type="#_x0000_t75" style="width:467.25pt;height:605.25pt">
            <v:imagedata r:id="rId16" o:title="20200039 Settlment Agreement_Page_07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1" type="#_x0000_t75" style="width:467.25pt;height:605.25pt">
            <v:imagedata r:id="rId17" o:title="20200039 Settlment Agreement_Page_08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2" type="#_x0000_t75" style="width:467.25pt;height:605.25pt">
            <v:imagedata r:id="rId18" o:title="20200039 Settlment Agreement_Page_09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3" type="#_x0000_t75" style="width:467.25pt;height:605.25pt">
            <v:imagedata r:id="rId19" o:title="20200039 Settlment Agreement_Page_10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4" type="#_x0000_t75" style="width:467.25pt;height:605.25pt">
            <v:imagedata r:id="rId20" o:title="20200039 Settlment Agreement_Page_11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5" type="#_x0000_t75" style="width:467.25pt;height:605.25pt">
            <v:imagedata r:id="rId21" o:title="20200039 Settlment Agreement_Page_12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6" type="#_x0000_t75" style="width:467.25pt;height:605.25pt">
            <v:imagedata r:id="rId22" o:title="20200039 Settlment Agreement_Page_13"/>
          </v:shape>
        </w:pict>
      </w:r>
    </w:p>
    <w:p w:rsidR="00522C5C" w:rsidRDefault="00522C5C" w:rsidP="00E275D8">
      <w:pPr>
        <w:pStyle w:val="BodyText"/>
      </w:pPr>
    </w:p>
    <w:p w:rsidR="00522C5C" w:rsidRDefault="008D037F" w:rsidP="00E275D8">
      <w:pPr>
        <w:pStyle w:val="BodyText"/>
      </w:pPr>
      <w:r>
        <w:pict>
          <v:shape id="_x0000_i1037" type="#_x0000_t75" style="width:467.25pt;height:605.25pt">
            <v:imagedata r:id="rId23" o:title="20200039 Settlment Agreement_Page_14"/>
          </v:shape>
        </w:pict>
      </w:r>
    </w:p>
    <w:sectPr w:rsidR="00522C5C" w:rsidSect="0068481F">
      <w:headerReference w:type="default" r:id="rId24"/>
      <w:headerReference w:type="first" r:id="rId25"/>
      <w:footerReference w:type="first" r:id="rId26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C3B" w:rsidRDefault="003F7C3B">
      <w:r>
        <w:separator/>
      </w:r>
    </w:p>
  </w:endnote>
  <w:endnote w:type="continuationSeparator" w:id="0">
    <w:p w:rsidR="003F7C3B" w:rsidRDefault="003F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D037F">
      <w:rPr>
        <w:rStyle w:val="PageNumber"/>
        <w:noProof/>
      </w:rPr>
      <w:t>15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C3B" w:rsidRDefault="003F7C3B">
      <w:r>
        <w:separator/>
      </w:r>
    </w:p>
  </w:footnote>
  <w:footnote w:type="continuationSeparator" w:id="0">
    <w:p w:rsidR="003F7C3B" w:rsidRDefault="003F7C3B">
      <w:r>
        <w:continuationSeparator/>
      </w:r>
    </w:p>
  </w:footnote>
  <w:footnote w:id="1">
    <w:p w:rsidR="00EA6708" w:rsidRPr="00EA6708" w:rsidRDefault="00EA6708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 Order No. PSC-2020-0117-PCO-GU, issued April 20,</w:t>
      </w:r>
      <w:r w:rsidR="00F25FE2">
        <w:t xml:space="preserve"> </w:t>
      </w:r>
      <w:r>
        <w:t xml:space="preserve">2020, in Docket No. 20200039-GU, </w:t>
      </w:r>
      <w:r>
        <w:rPr>
          <w:i/>
        </w:rPr>
        <w:t>Petition for approval to implement a temporary storm cost recovery surcharge, by St. Joe Natural Gas Company.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3F7C3B" w:rsidP="00220732">
    <w:pPr>
      <w:pStyle w:val="Header"/>
      <w:tabs>
        <w:tab w:val="clear" w:pos="4320"/>
        <w:tab w:val="clear" w:pos="8640"/>
        <w:tab w:val="right" w:pos="9360"/>
      </w:tabs>
    </w:pPr>
    <w:bookmarkStart w:id="14" w:name="DocketLabel"/>
    <w:r>
      <w:t>Docket No.</w:t>
    </w:r>
    <w:bookmarkEnd w:id="14"/>
    <w:r w:rsidR="00BC402E">
      <w:t xml:space="preserve"> </w:t>
    </w:r>
    <w:bookmarkStart w:id="15" w:name="DocketList"/>
    <w:r>
      <w:t>20200039-GU</w:t>
    </w:r>
    <w:bookmarkEnd w:id="15"/>
  </w:p>
  <w:p w:rsidR="00BC402E" w:rsidRDefault="00BC402E">
    <w:pPr>
      <w:pStyle w:val="Header"/>
    </w:pPr>
    <w:r>
      <w:t xml:space="preserve">Date: </w:t>
    </w:r>
    <w:r w:rsidR="00E516B9">
      <w:fldChar w:fldCharType="begin"/>
    </w:r>
    <w:r w:rsidR="00E516B9">
      <w:instrText xml:space="preserve"> REF FilingDate </w:instrText>
    </w:r>
    <w:r w:rsidR="00E516B9">
      <w:fldChar w:fldCharType="separate"/>
    </w:r>
    <w:r w:rsidR="00D056E3">
      <w:t>April 22</w:t>
    </w:r>
    <w:r w:rsidR="003F7C3B">
      <w:t>, 2021</w:t>
    </w:r>
    <w:r w:rsidR="00E516B9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3F7C3B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3F7C3B">
      <w:t>20200039-GU</w:t>
    </w:r>
    <w:r>
      <w:fldChar w:fldCharType="end"/>
    </w:r>
    <w:r>
      <w:tab/>
    </w:r>
    <w:r w:rsidR="001D5B1A">
      <w:t>Attachment A</w:t>
    </w:r>
  </w:p>
  <w:p w:rsidR="00BC402E" w:rsidRDefault="00BC402E">
    <w:pPr>
      <w:pStyle w:val="Header"/>
    </w:pPr>
    <w:r>
      <w:t xml:space="preserve">Date: </w:t>
    </w:r>
    <w:r w:rsidR="00E516B9">
      <w:fldChar w:fldCharType="begin"/>
    </w:r>
    <w:r w:rsidR="00E516B9">
      <w:instrText xml:space="preserve"> REF FilingDate </w:instrText>
    </w:r>
    <w:r w:rsidR="00E516B9">
      <w:fldChar w:fldCharType="separate"/>
    </w:r>
    <w:r w:rsidR="003F7C3B">
      <w:t xml:space="preserve">April </w:t>
    </w:r>
    <w:r w:rsidR="00D056E3">
      <w:t>22</w:t>
    </w:r>
    <w:r w:rsidR="003F7C3B">
      <w:t>, 2021</w:t>
    </w:r>
    <w:r w:rsidR="00E516B9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3F7C3B"/>
    <w:rsid w:val="000043D5"/>
    <w:rsid w:val="00006170"/>
    <w:rsid w:val="00010E37"/>
    <w:rsid w:val="000172DA"/>
    <w:rsid w:val="000247C5"/>
    <w:rsid w:val="000277C2"/>
    <w:rsid w:val="00035B48"/>
    <w:rsid w:val="00036CE2"/>
    <w:rsid w:val="000437FE"/>
    <w:rsid w:val="000513BE"/>
    <w:rsid w:val="00065A06"/>
    <w:rsid w:val="000666F3"/>
    <w:rsid w:val="00070DCB"/>
    <w:rsid w:val="00072CCA"/>
    <w:rsid w:val="00073120"/>
    <w:rsid w:val="000764D0"/>
    <w:rsid w:val="000828D3"/>
    <w:rsid w:val="000A2B57"/>
    <w:rsid w:val="000A418B"/>
    <w:rsid w:val="000C4431"/>
    <w:rsid w:val="000D1C06"/>
    <w:rsid w:val="000D4319"/>
    <w:rsid w:val="000F374A"/>
    <w:rsid w:val="001076AF"/>
    <w:rsid w:val="00117C8C"/>
    <w:rsid w:val="00124A22"/>
    <w:rsid w:val="00124C38"/>
    <w:rsid w:val="00124E2E"/>
    <w:rsid w:val="00125ED4"/>
    <w:rsid w:val="001305E9"/>
    <w:rsid w:val="001307AF"/>
    <w:rsid w:val="00135687"/>
    <w:rsid w:val="0015506E"/>
    <w:rsid w:val="00163031"/>
    <w:rsid w:val="00171A90"/>
    <w:rsid w:val="00180254"/>
    <w:rsid w:val="00191E1F"/>
    <w:rsid w:val="00192943"/>
    <w:rsid w:val="001A7406"/>
    <w:rsid w:val="001B4FEE"/>
    <w:rsid w:val="001B51C5"/>
    <w:rsid w:val="001B6F3F"/>
    <w:rsid w:val="001C52B5"/>
    <w:rsid w:val="001D0D3E"/>
    <w:rsid w:val="001D5B1A"/>
    <w:rsid w:val="001F2245"/>
    <w:rsid w:val="001F2C63"/>
    <w:rsid w:val="001F48C7"/>
    <w:rsid w:val="001F6DA1"/>
    <w:rsid w:val="002044E6"/>
    <w:rsid w:val="00205C82"/>
    <w:rsid w:val="00205DC2"/>
    <w:rsid w:val="00212B17"/>
    <w:rsid w:val="002163B6"/>
    <w:rsid w:val="00220732"/>
    <w:rsid w:val="00221114"/>
    <w:rsid w:val="00221D32"/>
    <w:rsid w:val="00225C3F"/>
    <w:rsid w:val="00225F45"/>
    <w:rsid w:val="00262F21"/>
    <w:rsid w:val="00263D44"/>
    <w:rsid w:val="002702AD"/>
    <w:rsid w:val="00292D82"/>
    <w:rsid w:val="002963CB"/>
    <w:rsid w:val="002B4A01"/>
    <w:rsid w:val="002D226D"/>
    <w:rsid w:val="002F6030"/>
    <w:rsid w:val="003037E1"/>
    <w:rsid w:val="00307E51"/>
    <w:rsid w:val="003103EC"/>
    <w:rsid w:val="003144EF"/>
    <w:rsid w:val="00322F74"/>
    <w:rsid w:val="00340073"/>
    <w:rsid w:val="00346522"/>
    <w:rsid w:val="003632FD"/>
    <w:rsid w:val="00372805"/>
    <w:rsid w:val="00373180"/>
    <w:rsid w:val="00375AB9"/>
    <w:rsid w:val="003821A0"/>
    <w:rsid w:val="00385B04"/>
    <w:rsid w:val="003864CF"/>
    <w:rsid w:val="003948AE"/>
    <w:rsid w:val="003A22A6"/>
    <w:rsid w:val="003A5494"/>
    <w:rsid w:val="003B2510"/>
    <w:rsid w:val="003C2CC4"/>
    <w:rsid w:val="003C3710"/>
    <w:rsid w:val="003E0EFC"/>
    <w:rsid w:val="003E4A2B"/>
    <w:rsid w:val="003E76C2"/>
    <w:rsid w:val="003F1679"/>
    <w:rsid w:val="003F21EB"/>
    <w:rsid w:val="003F4A35"/>
    <w:rsid w:val="003F7C3B"/>
    <w:rsid w:val="003F7FDD"/>
    <w:rsid w:val="00402481"/>
    <w:rsid w:val="004042B4"/>
    <w:rsid w:val="00410DC4"/>
    <w:rsid w:val="00412DAE"/>
    <w:rsid w:val="004242E6"/>
    <w:rsid w:val="00431598"/>
    <w:rsid w:val="004319AD"/>
    <w:rsid w:val="004426B8"/>
    <w:rsid w:val="00444432"/>
    <w:rsid w:val="00471860"/>
    <w:rsid w:val="00477026"/>
    <w:rsid w:val="004A565D"/>
    <w:rsid w:val="004A744D"/>
    <w:rsid w:val="004B60BD"/>
    <w:rsid w:val="004C3150"/>
    <w:rsid w:val="004C3641"/>
    <w:rsid w:val="004C4390"/>
    <w:rsid w:val="004C4AF7"/>
    <w:rsid w:val="004D2881"/>
    <w:rsid w:val="004D385F"/>
    <w:rsid w:val="004D5B39"/>
    <w:rsid w:val="004E330D"/>
    <w:rsid w:val="004E5147"/>
    <w:rsid w:val="004E69B5"/>
    <w:rsid w:val="004F5C43"/>
    <w:rsid w:val="0050652D"/>
    <w:rsid w:val="00506C03"/>
    <w:rsid w:val="00511A11"/>
    <w:rsid w:val="00516496"/>
    <w:rsid w:val="00522C5C"/>
    <w:rsid w:val="00523B11"/>
    <w:rsid w:val="0052572A"/>
    <w:rsid w:val="00532DFB"/>
    <w:rsid w:val="00543CB3"/>
    <w:rsid w:val="005442E4"/>
    <w:rsid w:val="0055529B"/>
    <w:rsid w:val="00560FF0"/>
    <w:rsid w:val="005614BD"/>
    <w:rsid w:val="0057154F"/>
    <w:rsid w:val="00580F69"/>
    <w:rsid w:val="00581CA3"/>
    <w:rsid w:val="00587A44"/>
    <w:rsid w:val="00597730"/>
    <w:rsid w:val="005977EC"/>
    <w:rsid w:val="00597DE7"/>
    <w:rsid w:val="005A4AA2"/>
    <w:rsid w:val="005B34B6"/>
    <w:rsid w:val="005B6C8F"/>
    <w:rsid w:val="005B6EC3"/>
    <w:rsid w:val="005D0F74"/>
    <w:rsid w:val="005D2E7D"/>
    <w:rsid w:val="005D4A8F"/>
    <w:rsid w:val="005D561B"/>
    <w:rsid w:val="005D5ECF"/>
    <w:rsid w:val="005F468D"/>
    <w:rsid w:val="005F69A3"/>
    <w:rsid w:val="00604CC7"/>
    <w:rsid w:val="00615423"/>
    <w:rsid w:val="006165B2"/>
    <w:rsid w:val="00616EE9"/>
    <w:rsid w:val="00617276"/>
    <w:rsid w:val="0062527B"/>
    <w:rsid w:val="00625D97"/>
    <w:rsid w:val="00625F1C"/>
    <w:rsid w:val="006279E1"/>
    <w:rsid w:val="00630CEB"/>
    <w:rsid w:val="00632264"/>
    <w:rsid w:val="00643E24"/>
    <w:rsid w:val="006470BC"/>
    <w:rsid w:val="006554D3"/>
    <w:rsid w:val="00667036"/>
    <w:rsid w:val="00673BDB"/>
    <w:rsid w:val="00674341"/>
    <w:rsid w:val="006771B8"/>
    <w:rsid w:val="006843B6"/>
    <w:rsid w:val="0068481F"/>
    <w:rsid w:val="00696F5D"/>
    <w:rsid w:val="00697249"/>
    <w:rsid w:val="006B1ADD"/>
    <w:rsid w:val="006B3947"/>
    <w:rsid w:val="006B4293"/>
    <w:rsid w:val="006B624F"/>
    <w:rsid w:val="006C0C95"/>
    <w:rsid w:val="006C31E3"/>
    <w:rsid w:val="006D18D3"/>
    <w:rsid w:val="006E08CB"/>
    <w:rsid w:val="006E598D"/>
    <w:rsid w:val="0070437D"/>
    <w:rsid w:val="00704CF1"/>
    <w:rsid w:val="00705B04"/>
    <w:rsid w:val="00724992"/>
    <w:rsid w:val="00734820"/>
    <w:rsid w:val="007349DC"/>
    <w:rsid w:val="0074365E"/>
    <w:rsid w:val="00744B55"/>
    <w:rsid w:val="007515FD"/>
    <w:rsid w:val="007563AE"/>
    <w:rsid w:val="00760D80"/>
    <w:rsid w:val="00780C09"/>
    <w:rsid w:val="00780DDF"/>
    <w:rsid w:val="007834E9"/>
    <w:rsid w:val="00787DBC"/>
    <w:rsid w:val="0079019A"/>
    <w:rsid w:val="00792935"/>
    <w:rsid w:val="007A04A1"/>
    <w:rsid w:val="007A1840"/>
    <w:rsid w:val="007C0528"/>
    <w:rsid w:val="007C3D38"/>
    <w:rsid w:val="007D0F35"/>
    <w:rsid w:val="007D4FEB"/>
    <w:rsid w:val="007D6146"/>
    <w:rsid w:val="007E0CE7"/>
    <w:rsid w:val="007F1193"/>
    <w:rsid w:val="007F417F"/>
    <w:rsid w:val="007F7644"/>
    <w:rsid w:val="008042BD"/>
    <w:rsid w:val="00816624"/>
    <w:rsid w:val="00822427"/>
    <w:rsid w:val="00822562"/>
    <w:rsid w:val="00823663"/>
    <w:rsid w:val="00832DDC"/>
    <w:rsid w:val="00850BAC"/>
    <w:rsid w:val="00854A3E"/>
    <w:rsid w:val="00855D08"/>
    <w:rsid w:val="00874344"/>
    <w:rsid w:val="00882155"/>
    <w:rsid w:val="0088233B"/>
    <w:rsid w:val="0088599E"/>
    <w:rsid w:val="00886C37"/>
    <w:rsid w:val="00892D99"/>
    <w:rsid w:val="00893315"/>
    <w:rsid w:val="008A7042"/>
    <w:rsid w:val="008B62AE"/>
    <w:rsid w:val="008B7878"/>
    <w:rsid w:val="008C04B5"/>
    <w:rsid w:val="008C14FA"/>
    <w:rsid w:val="008C7B0B"/>
    <w:rsid w:val="008D037F"/>
    <w:rsid w:val="008D4057"/>
    <w:rsid w:val="008E1F19"/>
    <w:rsid w:val="008F2262"/>
    <w:rsid w:val="008F3EA1"/>
    <w:rsid w:val="008F4D2B"/>
    <w:rsid w:val="008F7736"/>
    <w:rsid w:val="0090019E"/>
    <w:rsid w:val="00901086"/>
    <w:rsid w:val="00901C8A"/>
    <w:rsid w:val="00905886"/>
    <w:rsid w:val="009070D6"/>
    <w:rsid w:val="009076C6"/>
    <w:rsid w:val="0091019E"/>
    <w:rsid w:val="009106F1"/>
    <w:rsid w:val="00912404"/>
    <w:rsid w:val="009145D6"/>
    <w:rsid w:val="00920E64"/>
    <w:rsid w:val="00922002"/>
    <w:rsid w:val="00924020"/>
    <w:rsid w:val="009271A7"/>
    <w:rsid w:val="0093658B"/>
    <w:rsid w:val="009429FF"/>
    <w:rsid w:val="00945BD6"/>
    <w:rsid w:val="009479FB"/>
    <w:rsid w:val="00951C45"/>
    <w:rsid w:val="009656F2"/>
    <w:rsid w:val="00966A08"/>
    <w:rsid w:val="00971207"/>
    <w:rsid w:val="00975CB4"/>
    <w:rsid w:val="009863B0"/>
    <w:rsid w:val="00987DE1"/>
    <w:rsid w:val="00990571"/>
    <w:rsid w:val="0099673A"/>
    <w:rsid w:val="009A3330"/>
    <w:rsid w:val="009A7C96"/>
    <w:rsid w:val="009C3DB9"/>
    <w:rsid w:val="009D46E5"/>
    <w:rsid w:val="009D568A"/>
    <w:rsid w:val="009F04EC"/>
    <w:rsid w:val="009F2A7C"/>
    <w:rsid w:val="009F3B36"/>
    <w:rsid w:val="00A019B9"/>
    <w:rsid w:val="00A12508"/>
    <w:rsid w:val="00A1282B"/>
    <w:rsid w:val="00A13A27"/>
    <w:rsid w:val="00A175B6"/>
    <w:rsid w:val="00A21835"/>
    <w:rsid w:val="00A2374B"/>
    <w:rsid w:val="00A27D6E"/>
    <w:rsid w:val="00A328EC"/>
    <w:rsid w:val="00A33A51"/>
    <w:rsid w:val="00A41CA6"/>
    <w:rsid w:val="00A47927"/>
    <w:rsid w:val="00A47FFC"/>
    <w:rsid w:val="00A52B8D"/>
    <w:rsid w:val="00A5442F"/>
    <w:rsid w:val="00A54FF9"/>
    <w:rsid w:val="00A56765"/>
    <w:rsid w:val="00A675AC"/>
    <w:rsid w:val="00A7581F"/>
    <w:rsid w:val="00A92FB1"/>
    <w:rsid w:val="00A95A0C"/>
    <w:rsid w:val="00AA2765"/>
    <w:rsid w:val="00AA77B5"/>
    <w:rsid w:val="00AB6C5D"/>
    <w:rsid w:val="00AC3401"/>
    <w:rsid w:val="00AC51A7"/>
    <w:rsid w:val="00AD444B"/>
    <w:rsid w:val="00AD5614"/>
    <w:rsid w:val="00AD6C78"/>
    <w:rsid w:val="00AE2EAB"/>
    <w:rsid w:val="00AF5F89"/>
    <w:rsid w:val="00AF73CB"/>
    <w:rsid w:val="00B002D6"/>
    <w:rsid w:val="00B03379"/>
    <w:rsid w:val="00B05B51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3109A"/>
    <w:rsid w:val="00B516ED"/>
    <w:rsid w:val="00B57A6A"/>
    <w:rsid w:val="00B760F1"/>
    <w:rsid w:val="00B7669E"/>
    <w:rsid w:val="00B77DA1"/>
    <w:rsid w:val="00B822A0"/>
    <w:rsid w:val="00B858AE"/>
    <w:rsid w:val="00B85964"/>
    <w:rsid w:val="00B96250"/>
    <w:rsid w:val="00BA0D55"/>
    <w:rsid w:val="00BA1194"/>
    <w:rsid w:val="00BA37B3"/>
    <w:rsid w:val="00BA4CC6"/>
    <w:rsid w:val="00BB3493"/>
    <w:rsid w:val="00BB7468"/>
    <w:rsid w:val="00BC188A"/>
    <w:rsid w:val="00BC402E"/>
    <w:rsid w:val="00BD0F48"/>
    <w:rsid w:val="00BE6DDB"/>
    <w:rsid w:val="00BF5010"/>
    <w:rsid w:val="00C03D5F"/>
    <w:rsid w:val="00C13791"/>
    <w:rsid w:val="00C24954"/>
    <w:rsid w:val="00C31BB3"/>
    <w:rsid w:val="00C36977"/>
    <w:rsid w:val="00C467DA"/>
    <w:rsid w:val="00C477D9"/>
    <w:rsid w:val="00C60BA3"/>
    <w:rsid w:val="00C623F7"/>
    <w:rsid w:val="00C62A81"/>
    <w:rsid w:val="00C75BC5"/>
    <w:rsid w:val="00C81670"/>
    <w:rsid w:val="00C81773"/>
    <w:rsid w:val="00C82861"/>
    <w:rsid w:val="00C86896"/>
    <w:rsid w:val="00C907A8"/>
    <w:rsid w:val="00C93211"/>
    <w:rsid w:val="00C942EC"/>
    <w:rsid w:val="00C96047"/>
    <w:rsid w:val="00C979D0"/>
    <w:rsid w:val="00CA0818"/>
    <w:rsid w:val="00CA15C8"/>
    <w:rsid w:val="00CA2C8F"/>
    <w:rsid w:val="00CA30DA"/>
    <w:rsid w:val="00CA3A24"/>
    <w:rsid w:val="00CA522F"/>
    <w:rsid w:val="00CB1777"/>
    <w:rsid w:val="00CB33E9"/>
    <w:rsid w:val="00CC10A9"/>
    <w:rsid w:val="00CE2BF8"/>
    <w:rsid w:val="00CE484E"/>
    <w:rsid w:val="00CE656F"/>
    <w:rsid w:val="00CF0DA8"/>
    <w:rsid w:val="00CF2E25"/>
    <w:rsid w:val="00CF4453"/>
    <w:rsid w:val="00CF5D94"/>
    <w:rsid w:val="00CF7E0F"/>
    <w:rsid w:val="00D034D7"/>
    <w:rsid w:val="00D04BE4"/>
    <w:rsid w:val="00D056E3"/>
    <w:rsid w:val="00D06FC7"/>
    <w:rsid w:val="00D12565"/>
    <w:rsid w:val="00D14127"/>
    <w:rsid w:val="00D60B16"/>
    <w:rsid w:val="00D60F02"/>
    <w:rsid w:val="00D65BDB"/>
    <w:rsid w:val="00D66E49"/>
    <w:rsid w:val="00D70D71"/>
    <w:rsid w:val="00D72F74"/>
    <w:rsid w:val="00D81563"/>
    <w:rsid w:val="00D85907"/>
    <w:rsid w:val="00D9073E"/>
    <w:rsid w:val="00D9221D"/>
    <w:rsid w:val="00D958DF"/>
    <w:rsid w:val="00D96DA1"/>
    <w:rsid w:val="00DA51E7"/>
    <w:rsid w:val="00DB0260"/>
    <w:rsid w:val="00DB1C78"/>
    <w:rsid w:val="00DB7D96"/>
    <w:rsid w:val="00DC23FE"/>
    <w:rsid w:val="00DC59E6"/>
    <w:rsid w:val="00DD150B"/>
    <w:rsid w:val="00DD5025"/>
    <w:rsid w:val="00DF1510"/>
    <w:rsid w:val="00E02F1F"/>
    <w:rsid w:val="00E06484"/>
    <w:rsid w:val="00E20A7D"/>
    <w:rsid w:val="00E275D8"/>
    <w:rsid w:val="00E30F6A"/>
    <w:rsid w:val="00E3117C"/>
    <w:rsid w:val="00E375CA"/>
    <w:rsid w:val="00E5364F"/>
    <w:rsid w:val="00E567E8"/>
    <w:rsid w:val="00E64679"/>
    <w:rsid w:val="00E65EBC"/>
    <w:rsid w:val="00E677FE"/>
    <w:rsid w:val="00E73432"/>
    <w:rsid w:val="00E77B0C"/>
    <w:rsid w:val="00E77FB8"/>
    <w:rsid w:val="00E838B0"/>
    <w:rsid w:val="00E86A7C"/>
    <w:rsid w:val="00E878E1"/>
    <w:rsid w:val="00E87F2C"/>
    <w:rsid w:val="00E95278"/>
    <w:rsid w:val="00EA0DD5"/>
    <w:rsid w:val="00EA2273"/>
    <w:rsid w:val="00EA6708"/>
    <w:rsid w:val="00EA7C3C"/>
    <w:rsid w:val="00EB2DB3"/>
    <w:rsid w:val="00EC3FBB"/>
    <w:rsid w:val="00EC6B7A"/>
    <w:rsid w:val="00ED3A87"/>
    <w:rsid w:val="00ED5B67"/>
    <w:rsid w:val="00EF264C"/>
    <w:rsid w:val="00EF3FEE"/>
    <w:rsid w:val="00F04B59"/>
    <w:rsid w:val="00F11741"/>
    <w:rsid w:val="00F12B1C"/>
    <w:rsid w:val="00F13358"/>
    <w:rsid w:val="00F13CF8"/>
    <w:rsid w:val="00F15855"/>
    <w:rsid w:val="00F200B2"/>
    <w:rsid w:val="00F227DC"/>
    <w:rsid w:val="00F25FE2"/>
    <w:rsid w:val="00F32978"/>
    <w:rsid w:val="00F45CB2"/>
    <w:rsid w:val="00F544C0"/>
    <w:rsid w:val="00F55332"/>
    <w:rsid w:val="00F6504A"/>
    <w:rsid w:val="00F65519"/>
    <w:rsid w:val="00F713C0"/>
    <w:rsid w:val="00F75DDC"/>
    <w:rsid w:val="00F7792F"/>
    <w:rsid w:val="00F842AA"/>
    <w:rsid w:val="00F8476F"/>
    <w:rsid w:val="00F853E1"/>
    <w:rsid w:val="00F85604"/>
    <w:rsid w:val="00F94B7A"/>
    <w:rsid w:val="00FA17AC"/>
    <w:rsid w:val="00FA32DE"/>
    <w:rsid w:val="00FA3382"/>
    <w:rsid w:val="00FA59CD"/>
    <w:rsid w:val="00FB1740"/>
    <w:rsid w:val="00FC5469"/>
    <w:rsid w:val="00FC6D7D"/>
    <w:rsid w:val="00FD16B0"/>
    <w:rsid w:val="00FD4FED"/>
    <w:rsid w:val="00FE0577"/>
    <w:rsid w:val="00FE59EC"/>
    <w:rsid w:val="00FE5B67"/>
    <w:rsid w:val="00FE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2E6E819C-26EE-4604-A3D9-BEAA5C3D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semiHidden/>
    <w:unhideWhenUsed/>
    <w:rsid w:val="00EA67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\Recommendation%20(Regular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C9035-D3DB-4CB7-A432-96200F73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</Template>
  <TotalTime>0</TotalTime>
  <Pages>15</Pages>
  <Words>418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Florida Public Service Commission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Matthew Andrews</dc:creator>
  <cp:lastModifiedBy>Sara Boyer</cp:lastModifiedBy>
  <cp:revision>2</cp:revision>
  <cp:lastPrinted>2004-01-27T20:32:00Z</cp:lastPrinted>
  <dcterms:created xsi:type="dcterms:W3CDTF">2021-04-22T13:19:00Z</dcterms:created>
  <dcterms:modified xsi:type="dcterms:W3CDTF">2021-04-22T13:19:00Z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20200039-GU</vt:lpwstr>
  </property>
  <property fmtid="{D5CDD505-2E9C-101B-9397-08002B2CF9AE}" pid="3" name="MasterDocument">
    <vt:bool>false</vt:bool>
  </property>
</Properties>
</file>