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E17B26" w:rsidP="00E17B26">
      <w:pPr>
        <w:pStyle w:val="OrderHeading"/>
      </w:pPr>
      <w:r>
        <w:t>BEFORE THE FLORIDA PUBLIC SERVICE COMMISSION</w:t>
      </w:r>
    </w:p>
    <w:p w:rsidR="00E17B26" w:rsidRDefault="00E17B26" w:rsidP="00E17B26">
      <w:pPr>
        <w:pStyle w:val="OrderBody"/>
      </w:pPr>
    </w:p>
    <w:p w:rsidR="00E17B26" w:rsidRDefault="00E17B26" w:rsidP="00E17B26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17B26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E17B26" w:rsidRDefault="00E17B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MInRe"/>
            <w:bookmarkEnd w:id="0"/>
            <w:r>
              <w:t>Application for transfer of water and wastewater facilities of River Grove Utilities, Inc., water Certificate No. 674-W, and wastewater Certificate No. 575-S to Cobblestone II RVG LLC d/b/a River Grove Utility; and amendment of water Certificate No. 674-W, and wastewater certificate 575-S, in Brevard County.</w:t>
            </w:r>
          </w:p>
          <w:p w:rsidR="00E17B26" w:rsidRDefault="00E17B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E17B26" w:rsidRDefault="00E17B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DOCKET NO. </w:t>
            </w:r>
            <w:bookmarkStart w:id="1" w:name="SMDocketNo"/>
            <w:bookmarkEnd w:id="1"/>
            <w:r>
              <w:t>20220085-WS</w:t>
            </w:r>
          </w:p>
        </w:tc>
      </w:tr>
      <w:tr w:rsidR="00E17B26" w:rsidRPr="00C63FCF" w:rsidTr="00C63FCF">
        <w:trPr>
          <w:trHeight w:val="828"/>
        </w:trPr>
        <w:tc>
          <w:tcPr>
            <w:tcW w:w="4788" w:type="dxa"/>
            <w:tcBorders>
              <w:top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17B26" w:rsidRDefault="00E17B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Application for quick-take amendment of Certificate Nos. 674-W and 575-S, to delete territory in Brevard County by Cobblestone II RVG LLC d/b/a River Grove Utility.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E17B26" w:rsidRDefault="00E17B26" w:rsidP="00E17B26">
            <w:pPr>
              <w:pStyle w:val="OrderBody"/>
            </w:pPr>
            <w:r>
              <w:t xml:space="preserve">DOCKET NO. </w:t>
            </w:r>
            <w:bookmarkStart w:id="2" w:name="SMDocketNo2"/>
            <w:bookmarkEnd w:id="2"/>
            <w:r>
              <w:t>20220090-WS</w:t>
            </w:r>
          </w:p>
          <w:p w:rsidR="00E17B26" w:rsidRDefault="00E17B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361"/>
            <w:r w:rsidR="00374B84">
              <w:t>PSC-2022-0361A-PAA-WS</w:t>
            </w:r>
            <w:bookmarkEnd w:id="3"/>
          </w:p>
          <w:p w:rsidR="00E17B26" w:rsidRDefault="00E17B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374B84">
              <w:t>February 21, 2023</w:t>
            </w:r>
          </w:p>
          <w:p w:rsidR="00E17B26" w:rsidRDefault="00E17B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</w:tbl>
    <w:p w:rsidR="00E17B26" w:rsidRDefault="00E17B26" w:rsidP="00E17B26"/>
    <w:p w:rsidR="00E17B26" w:rsidRDefault="00E17B26" w:rsidP="00E17B26"/>
    <w:p w:rsidR="00CB5276" w:rsidRDefault="00E17B26" w:rsidP="00E17B26">
      <w:pPr>
        <w:pStyle w:val="CenterUnderline"/>
      </w:pPr>
      <w:bookmarkStart w:id="4" w:name="Commissioners"/>
      <w:bookmarkEnd w:id="4"/>
      <w:r>
        <w:t>AMENDATORY ORDER</w:t>
      </w:r>
    </w:p>
    <w:p w:rsidR="00E17B26" w:rsidRDefault="00E17B26" w:rsidP="00E17B26">
      <w:pPr>
        <w:pStyle w:val="CenterUnderline"/>
      </w:pPr>
    </w:p>
    <w:p w:rsidR="00E17B26" w:rsidRDefault="00E17B26" w:rsidP="00E17B26">
      <w:pPr>
        <w:pStyle w:val="OrderBody"/>
      </w:pPr>
      <w:r>
        <w:t>BY THE COMMISSION:</w:t>
      </w:r>
    </w:p>
    <w:p w:rsidR="00E17B26" w:rsidRDefault="00E17B26" w:rsidP="00E17B26">
      <w:pPr>
        <w:pStyle w:val="OrderBody"/>
      </w:pPr>
    </w:p>
    <w:p w:rsidR="000F4E9C" w:rsidRPr="0020001F" w:rsidRDefault="00E17B26" w:rsidP="000F4E9C">
      <w:pPr>
        <w:jc w:val="both"/>
      </w:pPr>
      <w:bookmarkStart w:id="5" w:name="OrderText"/>
      <w:bookmarkEnd w:id="5"/>
      <w:r w:rsidRPr="0020001F">
        <w:tab/>
        <w:t xml:space="preserve">On </w:t>
      </w:r>
      <w:r w:rsidR="0020001F" w:rsidRPr="0020001F">
        <w:rPr>
          <w:bCs/>
        </w:rPr>
        <w:t>October 24, 2022</w:t>
      </w:r>
      <w:r w:rsidRPr="0020001F">
        <w:t xml:space="preserve">, we issued Order No. </w:t>
      </w:r>
      <w:r w:rsidR="0020001F" w:rsidRPr="0020001F">
        <w:rPr>
          <w:bCs/>
        </w:rPr>
        <w:t>PSC-2022-0361-PAA-WS</w:t>
      </w:r>
      <w:r w:rsidR="0020001F" w:rsidRPr="0020001F">
        <w:rPr>
          <w:bCs/>
          <w:iCs/>
        </w:rPr>
        <w:t>,</w:t>
      </w:r>
      <w:r w:rsidR="0020001F">
        <w:rPr>
          <w:bCs/>
          <w:iCs/>
        </w:rPr>
        <w:t xml:space="preserve"> in both dockets,</w:t>
      </w:r>
      <w:r w:rsidR="0020001F" w:rsidRPr="0020001F">
        <w:rPr>
          <w:bCs/>
          <w:iCs/>
        </w:rPr>
        <w:t xml:space="preserve"> which </w:t>
      </w:r>
      <w:r w:rsidR="0020001F">
        <w:rPr>
          <w:bCs/>
          <w:iCs/>
        </w:rPr>
        <w:t>addressed</w:t>
      </w:r>
      <w:r w:rsidR="0020001F" w:rsidRPr="0020001F">
        <w:rPr>
          <w:bCs/>
          <w:iCs/>
        </w:rPr>
        <w:t xml:space="preserve"> net book value, </w:t>
      </w:r>
      <w:r w:rsidR="0020001F">
        <w:rPr>
          <w:bCs/>
          <w:iCs/>
        </w:rPr>
        <w:t xml:space="preserve">an acquisition adjustment, </w:t>
      </w:r>
      <w:r w:rsidR="0020001F" w:rsidRPr="0020001F">
        <w:rPr>
          <w:bCs/>
          <w:iCs/>
        </w:rPr>
        <w:t>rates, service charges, and fees while granting transfer of Certificate Nos. 674-W and 575-S, and deleting part of the service territory.</w:t>
      </w:r>
      <w:r w:rsidRPr="0020001F">
        <w:t xml:space="preserve"> However, </w:t>
      </w:r>
      <w:r w:rsidR="001929FB">
        <w:t xml:space="preserve">we inadvertently referred to the buyer as </w:t>
      </w:r>
      <w:r w:rsidR="001929FB" w:rsidRPr="0020001F">
        <w:t>Cobblestone II RVG LLC</w:t>
      </w:r>
      <w:r w:rsidR="001929FB">
        <w:t xml:space="preserve"> and Cobblestone II RVG LLC, a Delaware limited liability company d/b/a River Grove Utility </w:t>
      </w:r>
      <w:r w:rsidR="001929FB" w:rsidRPr="0020001F">
        <w:t>(Cobblestone).</w:t>
      </w:r>
      <w:r w:rsidR="001929FB">
        <w:t xml:space="preserve"> This was a scrivener’s error. </w:t>
      </w:r>
      <w:r w:rsidR="000F4E9C">
        <w:t xml:space="preserve">The buyer’s correct name is </w:t>
      </w:r>
      <w:r w:rsidR="000F4E9C" w:rsidRPr="0020001F">
        <w:t>Cobblestone II RVG LLC d/b/a River Grove Utility</w:t>
      </w:r>
      <w:r w:rsidR="000F4E9C">
        <w:t xml:space="preserve">. </w:t>
      </w:r>
      <w:r w:rsidR="000F4E9C" w:rsidRPr="0020001F">
        <w:t xml:space="preserve">Therefore, Order No. </w:t>
      </w:r>
      <w:r w:rsidR="000F4E9C" w:rsidRPr="0020001F">
        <w:rPr>
          <w:bCs/>
        </w:rPr>
        <w:t>PSC-2022-0361-PAA-WS</w:t>
      </w:r>
      <w:r w:rsidR="000F4E9C" w:rsidRPr="0020001F">
        <w:t xml:space="preserve"> is amended to reflect </w:t>
      </w:r>
      <w:r w:rsidR="000F4E9C" w:rsidRPr="0020001F">
        <w:rPr>
          <w:bCs/>
          <w:iCs/>
        </w:rPr>
        <w:t xml:space="preserve">that any reference to Cobblestone is a reference to </w:t>
      </w:r>
      <w:r w:rsidR="000F4E9C" w:rsidRPr="0020001F">
        <w:t>Cobblestone II RVG LLC d/b/a River Grove Utility.</w:t>
      </w:r>
    </w:p>
    <w:p w:rsidR="00E17B26" w:rsidRPr="00096D60" w:rsidRDefault="00E17B26" w:rsidP="00E17B26">
      <w:pPr>
        <w:jc w:val="both"/>
      </w:pPr>
    </w:p>
    <w:p w:rsidR="00E17B26" w:rsidRPr="00096D60" w:rsidRDefault="00E17B26" w:rsidP="00E17B26">
      <w:pPr>
        <w:jc w:val="both"/>
      </w:pPr>
      <w:r w:rsidRPr="00096D60">
        <w:tab/>
        <w:t>Based on the foregoing, it is</w:t>
      </w:r>
    </w:p>
    <w:p w:rsidR="00E17B26" w:rsidRPr="00096D60" w:rsidRDefault="00E17B26" w:rsidP="00E17B26">
      <w:pPr>
        <w:jc w:val="both"/>
      </w:pPr>
    </w:p>
    <w:p w:rsidR="00E17B26" w:rsidRPr="00096D60" w:rsidRDefault="00E17B26" w:rsidP="00E17B26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="00E42288" w:rsidRPr="0020001F">
        <w:rPr>
          <w:bCs/>
        </w:rPr>
        <w:t>PSC-2022-0361-PAA-WS</w:t>
      </w:r>
      <w:r w:rsidRPr="00096D60">
        <w:t xml:space="preserve"> is hereby amended to reflect </w:t>
      </w:r>
      <w:r w:rsidR="00E42288" w:rsidRPr="0020001F">
        <w:rPr>
          <w:bCs/>
          <w:iCs/>
        </w:rPr>
        <w:t xml:space="preserve">that any reference to Cobblestone is a reference to </w:t>
      </w:r>
      <w:r w:rsidR="00E42288" w:rsidRPr="0020001F">
        <w:t>Cobblestone II RVG LLC d/b/a River Grove Utility</w:t>
      </w:r>
      <w:r w:rsidR="00E42288">
        <w:t>.</w:t>
      </w:r>
      <w:r w:rsidRPr="00096D60">
        <w:t xml:space="preserve"> It is further</w:t>
      </w:r>
    </w:p>
    <w:p w:rsidR="00E17B26" w:rsidRPr="00096D60" w:rsidRDefault="00E17B26" w:rsidP="00E17B26">
      <w:pPr>
        <w:jc w:val="both"/>
      </w:pPr>
      <w:r w:rsidRPr="00096D60">
        <w:tab/>
      </w:r>
    </w:p>
    <w:p w:rsidR="00CB5276" w:rsidRDefault="00E17B26" w:rsidP="00E17B26">
      <w:pPr>
        <w:pStyle w:val="OrderBody"/>
      </w:pPr>
      <w:r w:rsidRPr="00096D60">
        <w:tab/>
        <w:t xml:space="preserve">ORDERED that Order No. </w:t>
      </w:r>
      <w:r w:rsidR="00E42288" w:rsidRPr="0020001F">
        <w:rPr>
          <w:bCs/>
        </w:rPr>
        <w:t>PSC-2022-0361-PAA-WS</w:t>
      </w:r>
      <w:r w:rsidR="00E42288" w:rsidRPr="00096D60">
        <w:t xml:space="preserve"> </w:t>
      </w:r>
      <w:r w:rsidRPr="00096D60">
        <w:t>is reaffirmed in all other respects.</w:t>
      </w:r>
    </w:p>
    <w:p w:rsidR="00E17B26" w:rsidRDefault="00E17B26" w:rsidP="00E17B26">
      <w:pPr>
        <w:pStyle w:val="OrderBody"/>
      </w:pPr>
    </w:p>
    <w:p w:rsidR="00E17B26" w:rsidRDefault="00E17B26" w:rsidP="00E17B26">
      <w:pPr>
        <w:pStyle w:val="OrderBody"/>
        <w:keepNext/>
        <w:keepLines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374B84">
        <w:rPr>
          <w:u w:val="single"/>
        </w:rPr>
        <w:t>21st</w:t>
      </w:r>
      <w:r w:rsidR="00374B84">
        <w:t xml:space="preserve"> day of </w:t>
      </w:r>
      <w:r w:rsidR="00374B84">
        <w:rPr>
          <w:u w:val="single"/>
        </w:rPr>
        <w:t>February</w:t>
      </w:r>
      <w:r w:rsidR="00374B84">
        <w:t xml:space="preserve">, </w:t>
      </w:r>
      <w:r w:rsidR="00374B84">
        <w:rPr>
          <w:u w:val="single"/>
        </w:rPr>
        <w:t>2023</w:t>
      </w:r>
      <w:r w:rsidR="00374B84">
        <w:t>.</w:t>
      </w:r>
    </w:p>
    <w:p w:rsidR="00374B84" w:rsidRPr="00374B84" w:rsidRDefault="00374B84" w:rsidP="00E17B26">
      <w:pPr>
        <w:pStyle w:val="OrderBody"/>
        <w:keepNext/>
        <w:keepLines/>
      </w:pPr>
    </w:p>
    <w:p w:rsidR="00E17B26" w:rsidRDefault="00E17B26" w:rsidP="00E17B26">
      <w:pPr>
        <w:pStyle w:val="OrderBody"/>
        <w:keepNext/>
        <w:keepLines/>
      </w:pPr>
    </w:p>
    <w:p w:rsidR="00E17B26" w:rsidRDefault="00E17B26" w:rsidP="00E17B26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E17B26" w:rsidTr="00E17B26">
        <w:tc>
          <w:tcPr>
            <w:tcW w:w="720" w:type="dxa"/>
            <w:shd w:val="clear" w:color="auto" w:fill="auto"/>
          </w:tcPr>
          <w:p w:rsidR="00E17B26" w:rsidRDefault="00E17B26" w:rsidP="00E17B26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17B26" w:rsidRDefault="00374B84" w:rsidP="00E17B26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E17B26" w:rsidTr="00E17B26">
        <w:tc>
          <w:tcPr>
            <w:tcW w:w="720" w:type="dxa"/>
            <w:shd w:val="clear" w:color="auto" w:fill="auto"/>
          </w:tcPr>
          <w:p w:rsidR="00E17B26" w:rsidRDefault="00E17B26" w:rsidP="00E17B26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E17B26" w:rsidRDefault="00E17B26" w:rsidP="00E17B26">
            <w:pPr>
              <w:pStyle w:val="OrderBody"/>
              <w:keepNext/>
              <w:keepLines/>
            </w:pPr>
            <w:r>
              <w:t>ADAM J. TEITZMAN</w:t>
            </w:r>
          </w:p>
          <w:p w:rsidR="00E17B26" w:rsidRDefault="00E17B26" w:rsidP="00E17B26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E17B26" w:rsidRDefault="00E17B26" w:rsidP="00E17B26">
      <w:pPr>
        <w:pStyle w:val="OrderSigInfo"/>
        <w:keepNext/>
        <w:keepLines/>
      </w:pPr>
      <w:r>
        <w:t>Florida Public Service Commission</w:t>
      </w:r>
    </w:p>
    <w:p w:rsidR="00E17B26" w:rsidRDefault="00E17B26" w:rsidP="00E17B26">
      <w:pPr>
        <w:pStyle w:val="OrderSigInfo"/>
        <w:keepNext/>
        <w:keepLines/>
      </w:pPr>
      <w:r>
        <w:t>2540 Shumard Oak Boulevard</w:t>
      </w:r>
    </w:p>
    <w:p w:rsidR="00E17B26" w:rsidRDefault="00E17B26" w:rsidP="00E17B26">
      <w:pPr>
        <w:pStyle w:val="OrderSigInfo"/>
        <w:keepNext/>
        <w:keepLines/>
      </w:pPr>
      <w:r>
        <w:t>Tallahassee, Florida 32399</w:t>
      </w:r>
    </w:p>
    <w:p w:rsidR="00E17B26" w:rsidRDefault="00E17B26" w:rsidP="00E17B26">
      <w:pPr>
        <w:pStyle w:val="OrderSigInfo"/>
        <w:keepNext/>
        <w:keepLines/>
      </w:pPr>
      <w:r>
        <w:t>(850) 413</w:t>
      </w:r>
      <w:r>
        <w:noBreakHyphen/>
        <w:t>6770</w:t>
      </w:r>
    </w:p>
    <w:p w:rsidR="00E17B26" w:rsidRDefault="00E17B26" w:rsidP="00E17B26">
      <w:pPr>
        <w:pStyle w:val="OrderSigInfo"/>
        <w:keepNext/>
        <w:keepLines/>
      </w:pPr>
      <w:r>
        <w:t>www.floridapsc.com</w:t>
      </w:r>
    </w:p>
    <w:p w:rsidR="00E17B26" w:rsidRDefault="00E17B26" w:rsidP="00E17B26">
      <w:pPr>
        <w:pStyle w:val="OrderSigInfo"/>
        <w:keepNext/>
        <w:keepLines/>
      </w:pPr>
    </w:p>
    <w:p w:rsidR="00E17B26" w:rsidRDefault="00E17B26" w:rsidP="00E17B26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E17B26" w:rsidRDefault="00E17B26" w:rsidP="00E17B26">
      <w:pPr>
        <w:pStyle w:val="OrderBody"/>
        <w:keepNext/>
        <w:keepLines/>
      </w:pPr>
    </w:p>
    <w:p w:rsidR="00E17B26" w:rsidRDefault="00E17B26" w:rsidP="00E17B26">
      <w:pPr>
        <w:pStyle w:val="OrderBody"/>
        <w:keepNext/>
        <w:keepLines/>
      </w:pPr>
    </w:p>
    <w:p w:rsidR="00E17B26" w:rsidRDefault="00E17B26" w:rsidP="00E17B26">
      <w:pPr>
        <w:pStyle w:val="OrderBody"/>
        <w:keepNext/>
        <w:keepLines/>
      </w:pPr>
      <w:r>
        <w:t>RPS</w:t>
      </w:r>
    </w:p>
    <w:p w:rsidR="00E17B26" w:rsidRDefault="00E17B26" w:rsidP="00E17B26">
      <w:pPr>
        <w:pStyle w:val="OrderBody"/>
      </w:pPr>
    </w:p>
    <w:sectPr w:rsidR="00E17B26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0C" w:rsidRDefault="0054290C">
      <w:r>
        <w:separator/>
      </w:r>
    </w:p>
  </w:endnote>
  <w:endnote w:type="continuationSeparator" w:id="0">
    <w:p w:rsidR="0054290C" w:rsidRDefault="0054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0C" w:rsidRDefault="0054290C">
      <w:r>
        <w:separator/>
      </w:r>
    </w:p>
  </w:footnote>
  <w:footnote w:type="continuationSeparator" w:id="0">
    <w:p w:rsidR="0054290C" w:rsidRDefault="0054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361 ">
      <w:r w:rsidR="00374B84">
        <w:t>PSC-2022-0361A-PAA-WS</w:t>
      </w:r>
    </w:fldSimple>
  </w:p>
  <w:p w:rsidR="00FA6EFD" w:rsidRDefault="00E17B26">
    <w:pPr>
      <w:pStyle w:val="OrderHeader"/>
    </w:pPr>
    <w:bookmarkStart w:id="9" w:name="HeaderDocketNo"/>
    <w:bookmarkEnd w:id="9"/>
    <w:r>
      <w:t>DOCKET NOS. 20220085-WS, 20220090-WS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4B8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085-WS, 20220090-WS"/>
  </w:docVars>
  <w:rsids>
    <w:rsidRoot w:val="00E17B26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4E9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3621"/>
    <w:rsid w:val="00154A71"/>
    <w:rsid w:val="001655D4"/>
    <w:rsid w:val="00165803"/>
    <w:rsid w:val="00187E32"/>
    <w:rsid w:val="001929FB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01F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1522"/>
    <w:rsid w:val="0037196E"/>
    <w:rsid w:val="003744F5"/>
    <w:rsid w:val="00374B84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5537F"/>
    <w:rsid w:val="00456A49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4290C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55DF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4C8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51C5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30BC"/>
    <w:rsid w:val="00C8524D"/>
    <w:rsid w:val="00C90904"/>
    <w:rsid w:val="00C91123"/>
    <w:rsid w:val="00CA71FF"/>
    <w:rsid w:val="00CB2393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17B26"/>
    <w:rsid w:val="00E33F44"/>
    <w:rsid w:val="00E37D48"/>
    <w:rsid w:val="00E4225C"/>
    <w:rsid w:val="00E42288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100A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F4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2023-02-21T16:27:00Z</dcterms:created>
  <dcterms:modified xsi:type="dcterms:W3CDTF">2023-02-21T17:32:00Z</dcterms:modified>
</cp:coreProperties>
</file>