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59496D" w:rsidRDefault="00E2536B" w:rsidP="0059496D">
            <w:bookmarkStart w:id="1" w:name="FilingDate"/>
            <w:r>
              <w:t>April 20, 2023</w:t>
            </w:r>
            <w:bookmarkEnd w:id="1"/>
            <w:r w:rsidR="0059496D">
              <w:tab/>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w:t>
            </w:r>
            <w:r w:rsidRPr="0059496D">
              <w:t>ssion</w:t>
            </w:r>
            <w:r>
              <w:t xml:space="preserve">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2536B" w:rsidRDefault="00E2536B">
            <w:pPr>
              <w:pStyle w:val="MemoHeading"/>
            </w:pPr>
            <w:bookmarkStart w:id="2" w:name="From"/>
            <w:r>
              <w:t>Division of Economics (</w:t>
            </w:r>
            <w:r w:rsidR="000C52B1">
              <w:t xml:space="preserve">P. </w:t>
            </w:r>
            <w:r>
              <w:t>Kelley, Hampson)</w:t>
            </w:r>
          </w:p>
          <w:p w:rsidR="007C0528" w:rsidRDefault="00E2536B">
            <w:pPr>
              <w:pStyle w:val="MemoHeading"/>
            </w:pPr>
            <w:r>
              <w:t>Office of the General Counsel (Dose)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2536B">
            <w:pPr>
              <w:pStyle w:val="MemoHeadingRe"/>
            </w:pPr>
            <w:bookmarkStart w:id="3" w:name="Re"/>
            <w:r>
              <w:t>Docket No. 20230042-EI – Petition for approval of revised underground residential distribution tariff,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2536B">
            <w:pPr>
              <w:pStyle w:val="MemoHeading"/>
            </w:pPr>
            <w:bookmarkStart w:id="4" w:name="AgendaDate"/>
            <w:r>
              <w:t>05/02/23</w:t>
            </w:r>
            <w:bookmarkEnd w:id="4"/>
            <w:r w:rsidR="007C0528">
              <w:t xml:space="preserve"> – </w:t>
            </w:r>
            <w:bookmarkStart w:id="5" w:name="PermittedStatus"/>
            <w:r>
              <w:t xml:space="preserve">Regular Agenda – Tariff </w:t>
            </w:r>
            <w:bookmarkEnd w:id="5"/>
            <w:r>
              <w:t>Suspension</w:t>
            </w:r>
            <w:r w:rsidR="00024A54">
              <w:t xml:space="preserve"> – 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2536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2536B">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2536B">
            <w:pPr>
              <w:pStyle w:val="MemoHeading"/>
            </w:pPr>
            <w:bookmarkStart w:id="9" w:name="CriticalDates"/>
            <w:r>
              <w:t>05/30/23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2536B">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2536B" w:rsidRDefault="00E2536B" w:rsidP="00E2536B">
      <w:pPr>
        <w:pStyle w:val="BodyText"/>
      </w:pPr>
      <w:r>
        <w:t>On March 31, 2023, Tampa Electric Company (TECO) filed a p</w:t>
      </w:r>
      <w:r w:rsidR="00403D28">
        <w:t>etition for approval of</w:t>
      </w:r>
      <w:r>
        <w:t xml:space="preserve"> revisions to its underground residential distribution tariffs and associated charges. These tariffs represent </w:t>
      </w:r>
      <w:proofErr w:type="gramStart"/>
      <w:r>
        <w:t>the</w:t>
      </w:r>
      <w:proofErr w:type="gramEnd"/>
      <w:r>
        <w:t xml:space="preserve"> additional costs, if any, TECO incurs to provide underground service in place of overhead service in new residential subdivisions. </w:t>
      </w:r>
      <w:r w:rsidRPr="00D56F8A">
        <w:t>The petition was filed pursuant to Rule 25-6.078(3), Florida Administrative Code (F.A.C.), which states, in part, “If the cost differential as calculated in Form PSC 1031 (08/20) varies from the Commission-approved differential by plus or minus 10 percent or more, the utility shall file a written policy and supporting data and analyses as prescribed in subsections (1), (4) and (5) of this rule on or before April 1 of the following year.</w:t>
      </w:r>
      <w:r w:rsidR="00024A54">
        <w:t>”</w:t>
      </w:r>
    </w:p>
    <w:p w:rsidR="008E13E3" w:rsidRDefault="00E2536B" w:rsidP="00E2536B">
      <w:pPr>
        <w:pStyle w:val="BodyText"/>
      </w:pPr>
      <w:r>
        <w:t>In this petition, TECO is proposing revised URD charges</w:t>
      </w:r>
      <w:r w:rsidR="00024A54">
        <w:t xml:space="preserve"> to reflect</w:t>
      </w:r>
      <w:r>
        <w:t xml:space="preserve"> changes in cost differentials between overhead and underground service</w:t>
      </w:r>
      <w:r w:rsidR="00597C5C">
        <w:t>. For e</w:t>
      </w:r>
      <w:r w:rsidR="00024A54">
        <w:t>xample, TECO proposes</w:t>
      </w:r>
      <w:r>
        <w:t xml:space="preserve"> to decrease the</w:t>
      </w:r>
      <w:r w:rsidR="00024A54">
        <w:t xml:space="preserve"> per service lateral underground</w:t>
      </w:r>
      <w:r>
        <w:t xml:space="preserve"> charge for low density subdivisions. TECO is also proposing to </w:t>
      </w:r>
      <w:r>
        <w:lastRenderedPageBreak/>
        <w:t xml:space="preserve">increase the cost to underground new service laterals, as well as to increase the cost to convert existing overhead service laterals to underground. Finally, TECO is proposing to increase the non-refundable deposit to convert existing overhead distribution facilities to underground facilities. This recommendation is to suspend the proposed tariffs. </w:t>
      </w:r>
    </w:p>
    <w:p w:rsidR="00232934" w:rsidRDefault="00E2536B" w:rsidP="00232934">
      <w:pPr>
        <w:pStyle w:val="BodyText"/>
      </w:pPr>
      <w:r>
        <w:t>The Commission has jurisdiction over this matter pursuant to Sections 366.03, 366.04, 366.05, and 366.06, Florida Statutes (F.S.).</w:t>
      </w:r>
      <w:bookmarkEnd w:id="12"/>
    </w:p>
    <w:p w:rsidR="00232934" w:rsidRDefault="00232934" w:rsidP="00232934">
      <w:pPr>
        <w:pStyle w:val="BodyText"/>
      </w:pPr>
    </w:p>
    <w:p w:rsidR="00232934" w:rsidRPr="00232934" w:rsidRDefault="00232934" w:rsidP="00232934">
      <w:pPr>
        <w:pStyle w:val="BodyText"/>
        <w:sectPr w:rsidR="00232934" w:rsidRPr="00232934">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2536B" w:rsidRDefault="00E2536B">
      <w:pPr>
        <w:pStyle w:val="IssueHeading"/>
        <w:rPr>
          <w:vanish/>
          <w:specVanish/>
        </w:rPr>
      </w:pPr>
      <w:r w:rsidRPr="004C3641">
        <w:t xml:space="preserve">Issue </w:t>
      </w:r>
      <w:fldSimple w:instr=" SEQ Issue \* MERGEFORMAT ">
        <w:r w:rsidR="00403D28">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03D28">
        <w:rPr>
          <w:noProof/>
        </w:rPr>
        <w:instrText>1</w:instrText>
      </w:r>
      <w:r>
        <w:fldChar w:fldCharType="end"/>
      </w:r>
      <w:r>
        <w:tab/>
        <w:instrText xml:space="preserve">(Kelley, Hampson)" \l 1 </w:instrText>
      </w:r>
      <w:r>
        <w:fldChar w:fldCharType="end"/>
      </w:r>
      <w:r>
        <w:t> </w:t>
      </w:r>
    </w:p>
    <w:p w:rsidR="00E2536B" w:rsidRDefault="00E2536B">
      <w:pPr>
        <w:pStyle w:val="BodyText"/>
      </w:pPr>
      <w:r>
        <w:t> Should TECO's proposed underground residential</w:t>
      </w:r>
      <w:r w:rsidR="00D04A3A">
        <w:t xml:space="preserve"> distribution</w:t>
      </w:r>
      <w:r>
        <w:t xml:space="preserve"> tariffs be suspended?</w:t>
      </w:r>
    </w:p>
    <w:p w:rsidR="00E2536B" w:rsidRPr="004C3641" w:rsidRDefault="00E2536B">
      <w:pPr>
        <w:pStyle w:val="IssueSubsectionHeading"/>
        <w:rPr>
          <w:vanish/>
          <w:specVanish/>
        </w:rPr>
      </w:pPr>
      <w:r w:rsidRPr="004C3641">
        <w:t>Recommendation: </w:t>
      </w:r>
    </w:p>
    <w:p w:rsidR="00E2536B" w:rsidRDefault="00597C5C">
      <w:pPr>
        <w:pStyle w:val="BodyText"/>
      </w:pPr>
      <w:r>
        <w:t> Yes. T</w:t>
      </w:r>
      <w:r w:rsidR="00E2536B">
        <w:t xml:space="preserve">he tariffs </w:t>
      </w:r>
      <w:r>
        <w:t xml:space="preserve">should </w:t>
      </w:r>
      <w:r w:rsidR="00E2536B">
        <w:t>be suspended to allow staff sufficient time to review the petition and gather all pertinent information in order to present the Commission with an informed recommendation on the tariff proposals. (</w:t>
      </w:r>
      <w:r w:rsidR="000C52B1">
        <w:t xml:space="preserve">P. </w:t>
      </w:r>
      <w:r w:rsidR="00E2536B">
        <w:t>Kelley, Hampson)</w:t>
      </w:r>
    </w:p>
    <w:p w:rsidR="00E2536B" w:rsidRPr="004C3641" w:rsidRDefault="00E2536B">
      <w:pPr>
        <w:pStyle w:val="IssueSubsectionHeading"/>
        <w:rPr>
          <w:vanish/>
          <w:specVanish/>
        </w:rPr>
      </w:pPr>
      <w:r w:rsidRPr="004C3641">
        <w:t>Staff Analysis: </w:t>
      </w:r>
    </w:p>
    <w:p w:rsidR="00E2536B" w:rsidRDefault="00E2536B" w:rsidP="00E2536B">
      <w:pPr>
        <w:pStyle w:val="BodyText"/>
      </w:pPr>
      <w:r>
        <w:t> Staff recommends that the tariffs be suspended to allow staff sufficient time to review the petition and gather all pertinent information in order to present the Commission with an informed recommendation on the tariff proposals.</w:t>
      </w:r>
    </w:p>
    <w:p w:rsidR="00E2536B" w:rsidRDefault="00E2536B" w:rsidP="00E2536B">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E2536B" w:rsidRDefault="00E2536B">
      <w:pPr>
        <w:pStyle w:val="BodyText"/>
      </w:pPr>
    </w:p>
    <w:p w:rsidR="00E2536B" w:rsidRDefault="00E2536B">
      <w:pPr>
        <w:pStyle w:val="IssueHeading"/>
        <w:rPr>
          <w:vanish/>
          <w:specVanish/>
        </w:rPr>
      </w:pPr>
      <w:r w:rsidRPr="004C3641">
        <w:rPr>
          <w:b w:val="0"/>
          <w:i w:val="0"/>
        </w:rPr>
        <w:br w:type="page"/>
      </w:r>
      <w:r w:rsidRPr="004C3641">
        <w:lastRenderedPageBreak/>
        <w:t xml:space="preserve">Issue </w:t>
      </w:r>
      <w:fldSimple w:instr=" SEQ Issue \* MERGEFORMAT ">
        <w:r w:rsidR="00403D28">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03D28">
        <w:rPr>
          <w:noProof/>
        </w:rPr>
        <w:instrText>2</w:instrText>
      </w:r>
      <w:r>
        <w:fldChar w:fldCharType="end"/>
      </w:r>
      <w:r>
        <w:tab/>
        <w:instrText xml:space="preserve">This docket should remain open pending the Commission’s decision on the proposed tariffs(Dose)" \l 1 </w:instrText>
      </w:r>
      <w:r>
        <w:fldChar w:fldCharType="end"/>
      </w:r>
      <w:r>
        <w:t> </w:t>
      </w:r>
    </w:p>
    <w:p w:rsidR="00E2536B" w:rsidRDefault="00E2536B">
      <w:pPr>
        <w:pStyle w:val="BodyText"/>
      </w:pPr>
      <w:r>
        <w:t> Should this docket be closed?</w:t>
      </w:r>
    </w:p>
    <w:p w:rsidR="00E2536B" w:rsidRPr="004C3641" w:rsidRDefault="00E2536B">
      <w:pPr>
        <w:pStyle w:val="IssueSubsectionHeading"/>
        <w:rPr>
          <w:vanish/>
          <w:specVanish/>
        </w:rPr>
      </w:pPr>
      <w:r w:rsidRPr="004C3641">
        <w:t>Recommendation: </w:t>
      </w:r>
    </w:p>
    <w:p w:rsidR="00E2536B" w:rsidRDefault="00E2536B">
      <w:pPr>
        <w:pStyle w:val="BodyText"/>
      </w:pPr>
      <w:r>
        <w:t> </w:t>
      </w:r>
      <w:r w:rsidR="004E3C01">
        <w:t xml:space="preserve">This docket should remain open pending the Commission’s decision on the proposed tariffs. </w:t>
      </w:r>
      <w:r>
        <w:t xml:space="preserve"> (Dose)</w:t>
      </w:r>
    </w:p>
    <w:p w:rsidR="00E2536B" w:rsidRPr="004C3641" w:rsidRDefault="00E2536B">
      <w:pPr>
        <w:pStyle w:val="IssueSubsectionHeading"/>
        <w:rPr>
          <w:vanish/>
          <w:specVanish/>
        </w:rPr>
      </w:pPr>
      <w:r w:rsidRPr="004C3641">
        <w:t>Staff Analysis: </w:t>
      </w:r>
    </w:p>
    <w:p w:rsidR="00E2536B" w:rsidRDefault="00E2536B">
      <w:pPr>
        <w:pStyle w:val="BodyText"/>
      </w:pPr>
      <w:r>
        <w:t> </w:t>
      </w:r>
      <w:r w:rsidR="004E3C01">
        <w:t>This docket should remain open pending the Commission’s decision on the proposed tariffs</w:t>
      </w:r>
      <w:r w:rsidR="00597C5C">
        <w:t>.</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B9" w:rsidRDefault="000853B9">
      <w:r>
        <w:separator/>
      </w:r>
    </w:p>
  </w:endnote>
  <w:endnote w:type="continuationSeparator" w:id="0">
    <w:p w:rsidR="000853B9" w:rsidRDefault="0008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D1A4F">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B9" w:rsidRDefault="000853B9">
      <w:r>
        <w:separator/>
      </w:r>
    </w:p>
  </w:footnote>
  <w:footnote w:type="continuationSeparator" w:id="0">
    <w:p w:rsidR="000853B9" w:rsidRDefault="00085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2536B"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20230042-EI</w:t>
    </w:r>
    <w:bookmarkEnd w:id="15"/>
  </w:p>
  <w:p w:rsidR="00BC402E" w:rsidRDefault="00BC402E">
    <w:pPr>
      <w:pStyle w:val="Header"/>
    </w:pPr>
    <w:r>
      <w:t xml:space="preserve">Date: </w:t>
    </w:r>
    <w:fldSimple w:instr=" REF FilingDate ">
      <w:r w:rsidR="00403D28">
        <w:t>April 20,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03D28">
      <w:t>Docket No.</w:t>
    </w:r>
    <w:r>
      <w:fldChar w:fldCharType="end"/>
    </w:r>
    <w:r>
      <w:t xml:space="preserve"> </w:t>
    </w:r>
    <w:r>
      <w:fldChar w:fldCharType="begin"/>
    </w:r>
    <w:r>
      <w:instrText xml:space="preserve"> REF DocketList</w:instrText>
    </w:r>
    <w:r>
      <w:fldChar w:fldCharType="separate"/>
    </w:r>
    <w:r w:rsidR="00403D28">
      <w:t>20230042-EI</w:t>
    </w:r>
    <w:r>
      <w:fldChar w:fldCharType="end"/>
    </w:r>
    <w:r>
      <w:tab/>
      <w:t xml:space="preserve">Issue </w:t>
    </w:r>
    <w:r w:rsidR="00EC4B28">
      <w:fldChar w:fldCharType="begin"/>
    </w:r>
    <w:r w:rsidR="00EC4B28">
      <w:instrText xml:space="preserve"> Seq Issue \c \* Arabic </w:instrText>
    </w:r>
    <w:r w:rsidR="00EC4B28">
      <w:fldChar w:fldCharType="separate"/>
    </w:r>
    <w:r w:rsidR="009D1A4F">
      <w:rPr>
        <w:noProof/>
      </w:rPr>
      <w:t>2</w:t>
    </w:r>
    <w:r w:rsidR="00EC4B28">
      <w:rPr>
        <w:noProof/>
      </w:rPr>
      <w:fldChar w:fldCharType="end"/>
    </w:r>
  </w:p>
  <w:p w:rsidR="00BC402E" w:rsidRDefault="00BC402E">
    <w:pPr>
      <w:pStyle w:val="Header"/>
    </w:pPr>
    <w:r>
      <w:t xml:space="preserve">Date: </w:t>
    </w:r>
    <w:fldSimple w:instr=" REF FilingDate ">
      <w:r w:rsidR="00403D28">
        <w:t>April 20,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2536B"/>
    <w:rsid w:val="000043D5"/>
    <w:rsid w:val="00006170"/>
    <w:rsid w:val="00010E37"/>
    <w:rsid w:val="000172DA"/>
    <w:rsid w:val="00022337"/>
    <w:rsid w:val="00023A0E"/>
    <w:rsid w:val="000247C5"/>
    <w:rsid w:val="00024A54"/>
    <w:rsid w:val="000277C2"/>
    <w:rsid w:val="00035B48"/>
    <w:rsid w:val="00036CE2"/>
    <w:rsid w:val="000437FE"/>
    <w:rsid w:val="000513BE"/>
    <w:rsid w:val="00051573"/>
    <w:rsid w:val="0005451B"/>
    <w:rsid w:val="00064A60"/>
    <w:rsid w:val="00065A06"/>
    <w:rsid w:val="000666F3"/>
    <w:rsid w:val="00070DCB"/>
    <w:rsid w:val="00072CCA"/>
    <w:rsid w:val="00073120"/>
    <w:rsid w:val="000764D0"/>
    <w:rsid w:val="000828D3"/>
    <w:rsid w:val="000853B9"/>
    <w:rsid w:val="000A2B57"/>
    <w:rsid w:val="000A418B"/>
    <w:rsid w:val="000B0ACE"/>
    <w:rsid w:val="000C4431"/>
    <w:rsid w:val="000C52B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4291"/>
    <w:rsid w:val="002163B6"/>
    <w:rsid w:val="00217215"/>
    <w:rsid w:val="00220732"/>
    <w:rsid w:val="0022121F"/>
    <w:rsid w:val="00221D32"/>
    <w:rsid w:val="00222AC1"/>
    <w:rsid w:val="00225C3F"/>
    <w:rsid w:val="00232934"/>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3D28"/>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3C01"/>
    <w:rsid w:val="004E4985"/>
    <w:rsid w:val="004E5147"/>
    <w:rsid w:val="004E69B5"/>
    <w:rsid w:val="004F50D1"/>
    <w:rsid w:val="004F5C43"/>
    <w:rsid w:val="005050A2"/>
    <w:rsid w:val="00506030"/>
    <w:rsid w:val="0050652D"/>
    <w:rsid w:val="00506C03"/>
    <w:rsid w:val="00507C42"/>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496D"/>
    <w:rsid w:val="00597730"/>
    <w:rsid w:val="005977EC"/>
    <w:rsid w:val="00597C5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C6050"/>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2DE9"/>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307D"/>
    <w:rsid w:val="008C7B0B"/>
    <w:rsid w:val="008D4057"/>
    <w:rsid w:val="008D4C41"/>
    <w:rsid w:val="008E13E3"/>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1A4F"/>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C6E"/>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A3A"/>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536B"/>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D7B71"/>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B59AF68-4343-4EE5-AA8D-E6C15686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508</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Patrick Kelley</dc:creator>
  <cp:lastModifiedBy>Andrea Mick</cp:lastModifiedBy>
  <cp:revision>2</cp:revision>
  <cp:lastPrinted>2023-04-18T15:22:00Z</cp:lastPrinted>
  <dcterms:created xsi:type="dcterms:W3CDTF">2023-04-20T12:40:00Z</dcterms:created>
  <dcterms:modified xsi:type="dcterms:W3CDTF">2023-04-20T12:40:00Z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20230042-EI</vt:lpwstr>
  </property>
  <property fmtid="{D5CDD505-2E9C-101B-9397-08002B2CF9AE}" pid="3" name="MasterDocument">
    <vt:bool>false</vt:bool>
  </property>
</Properties>
</file>