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95EF2" w14:textId="7AC2BE2B" w:rsidR="00A7794A" w:rsidRDefault="00FB6D4D">
      <w:r w:rsidRPr="00FB6D4D">
        <w:rPr>
          <w:noProof/>
        </w:rPr>
        <w:drawing>
          <wp:inline distT="0" distB="0" distL="0" distR="0" wp14:anchorId="47E0E435" wp14:editId="2ADD2433">
            <wp:extent cx="3523973" cy="84337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23973" cy="843373"/>
                    </a:xfrm>
                    <a:prstGeom prst="rect">
                      <a:avLst/>
                    </a:prstGeom>
                    <a:noFill/>
                    <a:ln>
                      <a:noFill/>
                    </a:ln>
                  </pic:spPr>
                </pic:pic>
              </a:graphicData>
            </a:graphic>
          </wp:inline>
        </w:drawing>
      </w:r>
    </w:p>
    <w:p w14:paraId="1C068444" w14:textId="410CD5EE" w:rsidR="002F7FC8" w:rsidRDefault="002F7FC8"/>
    <w:p w14:paraId="4FF924BA" w14:textId="77777777" w:rsidR="008731B2" w:rsidRDefault="008731B2" w:rsidP="002F7FC8">
      <w:pPr>
        <w:jc w:val="center"/>
        <w:rPr>
          <w:b/>
          <w:bCs/>
          <w:sz w:val="32"/>
          <w:szCs w:val="32"/>
        </w:rPr>
      </w:pPr>
    </w:p>
    <w:p w14:paraId="2477F244" w14:textId="2936A105" w:rsidR="002F7FC8" w:rsidRPr="00AE709B" w:rsidRDefault="002F7FC8" w:rsidP="002F7FC8">
      <w:pPr>
        <w:jc w:val="center"/>
        <w:rPr>
          <w:b/>
          <w:bCs/>
          <w:sz w:val="52"/>
          <w:szCs w:val="52"/>
        </w:rPr>
      </w:pPr>
      <w:r w:rsidRPr="00AE709B">
        <w:rPr>
          <w:b/>
          <w:bCs/>
          <w:sz w:val="52"/>
          <w:szCs w:val="52"/>
        </w:rPr>
        <w:t xml:space="preserve">Cost </w:t>
      </w:r>
      <w:r w:rsidR="00DB19E8">
        <w:rPr>
          <w:b/>
          <w:bCs/>
          <w:sz w:val="52"/>
          <w:szCs w:val="52"/>
        </w:rPr>
        <w:t>Estimating</w:t>
      </w:r>
    </w:p>
    <w:p w14:paraId="6C7EAEE5" w14:textId="7750D368" w:rsidR="002F7FC8" w:rsidRDefault="002F7FC8" w:rsidP="002F7FC8">
      <w:pPr>
        <w:jc w:val="center"/>
      </w:pPr>
    </w:p>
    <w:p w14:paraId="72CB424D" w14:textId="79DED1DE" w:rsidR="0065644F" w:rsidRPr="00D54678" w:rsidRDefault="0065644F" w:rsidP="002F7FC8">
      <w:pPr>
        <w:jc w:val="center"/>
        <w:rPr>
          <w:sz w:val="28"/>
          <w:szCs w:val="28"/>
        </w:rPr>
      </w:pPr>
      <w:r w:rsidRPr="00D54678">
        <w:rPr>
          <w:sz w:val="28"/>
          <w:szCs w:val="28"/>
        </w:rPr>
        <w:t>VERSION 1.0</w:t>
      </w:r>
    </w:p>
    <w:p w14:paraId="5CE57764" w14:textId="6A221D74" w:rsidR="00A71BEC" w:rsidRDefault="00A71BEC" w:rsidP="002F7FC8">
      <w:pPr>
        <w:jc w:val="center"/>
      </w:pPr>
    </w:p>
    <w:p w14:paraId="39D0DB16" w14:textId="1C719CB5" w:rsidR="00A71BEC" w:rsidRDefault="00A71BEC" w:rsidP="002F7FC8">
      <w:pPr>
        <w:jc w:val="center"/>
      </w:pPr>
    </w:p>
    <w:p w14:paraId="4D958AB1" w14:textId="7CF69851" w:rsidR="00A71BEC" w:rsidRDefault="00A71BEC" w:rsidP="002F7FC8">
      <w:pPr>
        <w:jc w:val="center"/>
      </w:pPr>
    </w:p>
    <w:p w14:paraId="1B3E4A79" w14:textId="3FBBBEED" w:rsidR="00A71BEC" w:rsidRDefault="00A71BEC" w:rsidP="002F7FC8">
      <w:pPr>
        <w:jc w:val="center"/>
      </w:pPr>
    </w:p>
    <w:p w14:paraId="20986211" w14:textId="10F6E318" w:rsidR="00A71BEC" w:rsidRDefault="00A71BEC" w:rsidP="002F7FC8">
      <w:pPr>
        <w:jc w:val="center"/>
      </w:pPr>
    </w:p>
    <w:p w14:paraId="6A72DD0B" w14:textId="5396DA38" w:rsidR="00A71BEC" w:rsidRDefault="00A71BEC" w:rsidP="002F7FC8">
      <w:pPr>
        <w:jc w:val="center"/>
      </w:pPr>
    </w:p>
    <w:p w14:paraId="5D3E6D69" w14:textId="3EF83188" w:rsidR="00A71BEC" w:rsidRDefault="00A71BEC" w:rsidP="002F7FC8">
      <w:pPr>
        <w:jc w:val="center"/>
      </w:pPr>
    </w:p>
    <w:p w14:paraId="529106D2" w14:textId="20BF8D05" w:rsidR="00A71BEC" w:rsidRDefault="00A71BEC" w:rsidP="002F7FC8">
      <w:pPr>
        <w:jc w:val="center"/>
      </w:pPr>
    </w:p>
    <w:p w14:paraId="35FB9CB2" w14:textId="77777777" w:rsidR="00026C64" w:rsidRDefault="00026C64" w:rsidP="00026C64">
      <w:pPr>
        <w:pBdr>
          <w:bottom w:val="single" w:sz="4" w:space="1" w:color="auto"/>
        </w:pBdr>
      </w:pPr>
    </w:p>
    <w:p w14:paraId="5FC8BFA6" w14:textId="77777777" w:rsidR="00026C64" w:rsidRDefault="00026C64" w:rsidP="00026C64">
      <w:pPr>
        <w:pBdr>
          <w:bottom w:val="single" w:sz="4" w:space="1" w:color="auto"/>
        </w:pBdr>
      </w:pPr>
    </w:p>
    <w:p w14:paraId="7D2918EB" w14:textId="77777777" w:rsidR="00026C64" w:rsidRDefault="00026C64" w:rsidP="00026C64">
      <w:pPr>
        <w:pBdr>
          <w:bottom w:val="single" w:sz="4" w:space="1" w:color="auto"/>
        </w:pBdr>
      </w:pPr>
    </w:p>
    <w:p w14:paraId="27FAAA15" w14:textId="77777777" w:rsidR="00026C64" w:rsidRDefault="00026C64" w:rsidP="00026C64">
      <w:pPr>
        <w:pBdr>
          <w:bottom w:val="single" w:sz="4" w:space="1" w:color="auto"/>
        </w:pBdr>
      </w:pPr>
    </w:p>
    <w:p w14:paraId="6F91AD6A" w14:textId="22A7385E" w:rsidR="00A71BEC" w:rsidRDefault="00A71BEC" w:rsidP="00026C64">
      <w:pPr>
        <w:pBdr>
          <w:bottom w:val="single" w:sz="4" w:space="1" w:color="auto"/>
        </w:pBdr>
      </w:pPr>
      <w:r w:rsidRPr="008731B2">
        <w:rPr>
          <w:sz w:val="28"/>
          <w:szCs w:val="28"/>
        </w:rPr>
        <w:t>Approval:</w:t>
      </w:r>
      <w:r w:rsidR="00003587">
        <w:tab/>
      </w:r>
      <w:r w:rsidR="00214097">
        <w:t>Helen Wesley</w:t>
      </w:r>
      <w:r w:rsidR="00003587">
        <w:tab/>
      </w:r>
      <w:r w:rsidR="00214097">
        <w:t xml:space="preserve"> </w:t>
      </w:r>
      <w:r w:rsidR="00214097">
        <w:tab/>
      </w:r>
      <w:r w:rsidR="00003587">
        <w:tab/>
      </w:r>
      <w:r w:rsidR="00003587">
        <w:tab/>
      </w:r>
      <w:r w:rsidR="00003587">
        <w:tab/>
      </w:r>
      <w:r w:rsidR="00003587">
        <w:tab/>
      </w:r>
      <w:r w:rsidR="00003587">
        <w:tab/>
      </w:r>
      <w:r w:rsidR="00003587" w:rsidRPr="008731B2">
        <w:rPr>
          <w:sz w:val="28"/>
          <w:szCs w:val="28"/>
        </w:rPr>
        <w:t>Date:</w:t>
      </w:r>
      <w:r w:rsidR="00214097">
        <w:rPr>
          <w:sz w:val="28"/>
          <w:szCs w:val="28"/>
        </w:rPr>
        <w:t xml:space="preserve"> 9/21/2022</w:t>
      </w:r>
    </w:p>
    <w:p w14:paraId="1C4B5E39" w14:textId="126A7BB7" w:rsidR="00003587" w:rsidRDefault="00003587" w:rsidP="00A71BEC"/>
    <w:p w14:paraId="1A18C824" w14:textId="43C2CA72" w:rsidR="00003587" w:rsidRDefault="00003587" w:rsidP="00A71BEC"/>
    <w:p w14:paraId="133B42CC" w14:textId="7EDD1AB8" w:rsidR="00146BDC" w:rsidRDefault="007A614E" w:rsidP="008D2660">
      <w:r>
        <w:tab/>
      </w:r>
      <w:r>
        <w:tab/>
      </w:r>
    </w:p>
    <w:p w14:paraId="03570726" w14:textId="028B660D" w:rsidR="00026C64" w:rsidRPr="008731B2" w:rsidRDefault="00026C64" w:rsidP="00026C64">
      <w:pPr>
        <w:pBdr>
          <w:bottom w:val="single" w:sz="4" w:space="1" w:color="auto"/>
        </w:pBdr>
        <w:jc w:val="center"/>
        <w:rPr>
          <w:sz w:val="28"/>
          <w:szCs w:val="28"/>
        </w:rPr>
      </w:pPr>
      <w:r w:rsidRPr="008731B2">
        <w:rPr>
          <w:sz w:val="28"/>
          <w:szCs w:val="28"/>
        </w:rPr>
        <w:t>PROJECT CONTROLS</w:t>
      </w:r>
    </w:p>
    <w:p w14:paraId="22DD4830" w14:textId="0140E257" w:rsidR="00003587" w:rsidRDefault="00214097" w:rsidP="00867B96">
      <w:pPr>
        <w:jc w:val="center"/>
      </w:pPr>
      <w:r>
        <w:t>Corporate Engineering</w:t>
      </w:r>
    </w:p>
    <w:p w14:paraId="6EB8A370" w14:textId="4B07BB5B" w:rsidR="00BB1AC3" w:rsidRDefault="00B0510B" w:rsidP="001E616F">
      <w:pPr>
        <w:jc w:val="center"/>
        <w:rPr>
          <w:sz w:val="28"/>
          <w:szCs w:val="28"/>
        </w:rPr>
      </w:pPr>
      <w:r w:rsidRPr="00DB5B1B">
        <w:rPr>
          <w:b/>
          <w:bCs/>
          <w:sz w:val="32"/>
          <w:szCs w:val="32"/>
        </w:rPr>
        <w:lastRenderedPageBreak/>
        <w:t>TABLE OF CONTENTS</w:t>
      </w:r>
    </w:p>
    <w:sdt>
      <w:sdtPr>
        <w:rPr>
          <w:rFonts w:eastAsiaTheme="minorHAnsi" w:cstheme="minorBidi"/>
          <w:b w:val="0"/>
          <w:bCs w:val="0"/>
          <w:kern w:val="0"/>
          <w:sz w:val="22"/>
          <w:szCs w:val="22"/>
          <w:u w:val="none"/>
          <w:lang w:bidi="ar-SA"/>
        </w:rPr>
        <w:id w:val="2089959666"/>
        <w:docPartObj>
          <w:docPartGallery w:val="Table of Contents"/>
          <w:docPartUnique/>
        </w:docPartObj>
      </w:sdtPr>
      <w:sdtEndPr>
        <w:rPr>
          <w:noProof/>
        </w:rPr>
      </w:sdtEndPr>
      <w:sdtContent>
        <w:p w14:paraId="4662A41D" w14:textId="02AB6ADA" w:rsidR="002216D6" w:rsidRPr="002216D6" w:rsidRDefault="002216D6" w:rsidP="002216D6">
          <w:pPr>
            <w:pStyle w:val="TOCHeading"/>
            <w:numPr>
              <w:ilvl w:val="0"/>
              <w:numId w:val="0"/>
            </w:numPr>
            <w:ind w:left="360" w:hanging="360"/>
            <w:rPr>
              <w:rFonts w:asciiTheme="majorHAnsi" w:eastAsiaTheme="majorEastAsia" w:hAnsiTheme="majorHAnsi" w:cstheme="majorBidi"/>
              <w:b w:val="0"/>
              <w:bCs w:val="0"/>
              <w:color w:val="2F5496" w:themeColor="accent1" w:themeShade="BF"/>
              <w:kern w:val="0"/>
              <w:sz w:val="32"/>
              <w:szCs w:val="32"/>
              <w:u w:val="none"/>
              <w:lang w:bidi="ar-SA"/>
            </w:rPr>
          </w:pPr>
        </w:p>
        <w:p w14:paraId="037E3C1A" w14:textId="6E1C0D00" w:rsidR="00C65CE1" w:rsidRDefault="002216D6">
          <w:pPr>
            <w:pStyle w:val="TOC1"/>
            <w:rPr>
              <w:rFonts w:eastAsiaTheme="minorEastAsia"/>
              <w:noProof/>
            </w:rPr>
          </w:pPr>
          <w:r>
            <w:fldChar w:fldCharType="begin"/>
          </w:r>
          <w:r>
            <w:instrText xml:space="preserve"> TOC \o "1-3" \h \z \u </w:instrText>
          </w:r>
          <w:r>
            <w:fldChar w:fldCharType="separate"/>
          </w:r>
          <w:hyperlink w:anchor="_Toc113002505" w:history="1">
            <w:r w:rsidR="00C65CE1" w:rsidRPr="00775D24">
              <w:rPr>
                <w:rStyle w:val="Hyperlink"/>
                <w:noProof/>
                <w:lang w:bidi="en-US"/>
              </w:rPr>
              <w:t>1.0</w:t>
            </w:r>
            <w:r w:rsidR="00C65CE1">
              <w:rPr>
                <w:rFonts w:eastAsiaTheme="minorEastAsia"/>
                <w:noProof/>
              </w:rPr>
              <w:tab/>
            </w:r>
            <w:r w:rsidR="00C65CE1" w:rsidRPr="00775D24">
              <w:rPr>
                <w:rStyle w:val="Hyperlink"/>
                <w:noProof/>
                <w:lang w:bidi="en-US"/>
              </w:rPr>
              <w:t>PURPOSE</w:t>
            </w:r>
            <w:r w:rsidR="00C65CE1">
              <w:rPr>
                <w:noProof/>
                <w:webHidden/>
              </w:rPr>
              <w:tab/>
            </w:r>
            <w:r w:rsidR="00C65CE1">
              <w:rPr>
                <w:noProof/>
                <w:webHidden/>
              </w:rPr>
              <w:fldChar w:fldCharType="begin"/>
            </w:r>
            <w:r w:rsidR="00C65CE1">
              <w:rPr>
                <w:noProof/>
                <w:webHidden/>
              </w:rPr>
              <w:instrText xml:space="preserve"> PAGEREF _Toc113002505 \h </w:instrText>
            </w:r>
            <w:r w:rsidR="00C65CE1">
              <w:rPr>
                <w:noProof/>
                <w:webHidden/>
              </w:rPr>
            </w:r>
            <w:r w:rsidR="00C65CE1">
              <w:rPr>
                <w:noProof/>
                <w:webHidden/>
              </w:rPr>
              <w:fldChar w:fldCharType="separate"/>
            </w:r>
            <w:r w:rsidR="003D3ACF">
              <w:rPr>
                <w:noProof/>
                <w:webHidden/>
              </w:rPr>
              <w:t>3</w:t>
            </w:r>
            <w:r w:rsidR="00C65CE1">
              <w:rPr>
                <w:noProof/>
                <w:webHidden/>
              </w:rPr>
              <w:fldChar w:fldCharType="end"/>
            </w:r>
          </w:hyperlink>
        </w:p>
        <w:p w14:paraId="1CD46719" w14:textId="694FF7CB" w:rsidR="00C65CE1" w:rsidRDefault="003D3ACF">
          <w:pPr>
            <w:pStyle w:val="TOC1"/>
            <w:rPr>
              <w:rFonts w:eastAsiaTheme="minorEastAsia"/>
              <w:noProof/>
            </w:rPr>
          </w:pPr>
          <w:hyperlink w:anchor="_Toc113002506" w:history="1">
            <w:r w:rsidR="00C65CE1" w:rsidRPr="00775D24">
              <w:rPr>
                <w:rStyle w:val="Hyperlink"/>
                <w:noProof/>
                <w:lang w:bidi="en-US"/>
              </w:rPr>
              <w:t>2.0</w:t>
            </w:r>
            <w:r w:rsidR="00C65CE1">
              <w:rPr>
                <w:rFonts w:eastAsiaTheme="minorEastAsia"/>
                <w:noProof/>
              </w:rPr>
              <w:tab/>
            </w:r>
            <w:r w:rsidR="00C65CE1" w:rsidRPr="00775D24">
              <w:rPr>
                <w:rStyle w:val="Hyperlink"/>
                <w:noProof/>
                <w:lang w:bidi="en-US"/>
              </w:rPr>
              <w:t>APPLICABILITY</w:t>
            </w:r>
            <w:r w:rsidR="00C65CE1">
              <w:rPr>
                <w:noProof/>
                <w:webHidden/>
              </w:rPr>
              <w:tab/>
            </w:r>
            <w:r w:rsidR="00C65CE1">
              <w:rPr>
                <w:noProof/>
                <w:webHidden/>
              </w:rPr>
              <w:fldChar w:fldCharType="begin"/>
            </w:r>
            <w:r w:rsidR="00C65CE1">
              <w:rPr>
                <w:noProof/>
                <w:webHidden/>
              </w:rPr>
              <w:instrText xml:space="preserve"> PAGEREF _Toc113002506 \h </w:instrText>
            </w:r>
            <w:r w:rsidR="00C65CE1">
              <w:rPr>
                <w:noProof/>
                <w:webHidden/>
              </w:rPr>
            </w:r>
            <w:r w:rsidR="00C65CE1">
              <w:rPr>
                <w:noProof/>
                <w:webHidden/>
              </w:rPr>
              <w:fldChar w:fldCharType="separate"/>
            </w:r>
            <w:r>
              <w:rPr>
                <w:noProof/>
                <w:webHidden/>
              </w:rPr>
              <w:t>3</w:t>
            </w:r>
            <w:r w:rsidR="00C65CE1">
              <w:rPr>
                <w:noProof/>
                <w:webHidden/>
              </w:rPr>
              <w:fldChar w:fldCharType="end"/>
            </w:r>
          </w:hyperlink>
        </w:p>
        <w:p w14:paraId="1B83DFA9" w14:textId="691AA234" w:rsidR="00C65CE1" w:rsidRDefault="003D3ACF">
          <w:pPr>
            <w:pStyle w:val="TOC1"/>
            <w:rPr>
              <w:rFonts w:eastAsiaTheme="minorEastAsia"/>
              <w:noProof/>
            </w:rPr>
          </w:pPr>
          <w:hyperlink w:anchor="_Toc113002507" w:history="1">
            <w:r w:rsidR="00C65CE1" w:rsidRPr="00775D24">
              <w:rPr>
                <w:rStyle w:val="Hyperlink"/>
                <w:noProof/>
                <w:lang w:bidi="en-US"/>
              </w:rPr>
              <w:t>3.0</w:t>
            </w:r>
            <w:r w:rsidR="00C65CE1">
              <w:rPr>
                <w:rFonts w:eastAsiaTheme="minorEastAsia"/>
                <w:noProof/>
              </w:rPr>
              <w:tab/>
            </w:r>
            <w:r w:rsidR="00C65CE1" w:rsidRPr="00775D24">
              <w:rPr>
                <w:rStyle w:val="Hyperlink"/>
                <w:noProof/>
                <w:lang w:bidi="en-US"/>
              </w:rPr>
              <w:t>DEFINITIONS</w:t>
            </w:r>
            <w:r w:rsidR="00C65CE1">
              <w:rPr>
                <w:noProof/>
                <w:webHidden/>
              </w:rPr>
              <w:tab/>
            </w:r>
            <w:r w:rsidR="00C65CE1">
              <w:rPr>
                <w:noProof/>
                <w:webHidden/>
              </w:rPr>
              <w:fldChar w:fldCharType="begin"/>
            </w:r>
            <w:r w:rsidR="00C65CE1">
              <w:rPr>
                <w:noProof/>
                <w:webHidden/>
              </w:rPr>
              <w:instrText xml:space="preserve"> PAGEREF _Toc113002507 \h </w:instrText>
            </w:r>
            <w:r w:rsidR="00C65CE1">
              <w:rPr>
                <w:noProof/>
                <w:webHidden/>
              </w:rPr>
            </w:r>
            <w:r w:rsidR="00C65CE1">
              <w:rPr>
                <w:noProof/>
                <w:webHidden/>
              </w:rPr>
              <w:fldChar w:fldCharType="separate"/>
            </w:r>
            <w:r>
              <w:rPr>
                <w:noProof/>
                <w:webHidden/>
              </w:rPr>
              <w:t>3</w:t>
            </w:r>
            <w:r w:rsidR="00C65CE1">
              <w:rPr>
                <w:noProof/>
                <w:webHidden/>
              </w:rPr>
              <w:fldChar w:fldCharType="end"/>
            </w:r>
          </w:hyperlink>
        </w:p>
        <w:p w14:paraId="2D280500" w14:textId="13A28E25" w:rsidR="00C65CE1" w:rsidRDefault="003D3ACF">
          <w:pPr>
            <w:pStyle w:val="TOC1"/>
            <w:rPr>
              <w:rFonts w:eastAsiaTheme="minorEastAsia"/>
              <w:noProof/>
            </w:rPr>
          </w:pPr>
          <w:hyperlink w:anchor="_Toc113002508" w:history="1">
            <w:r w:rsidR="00C65CE1" w:rsidRPr="00775D24">
              <w:rPr>
                <w:rStyle w:val="Hyperlink"/>
                <w:noProof/>
                <w:lang w:bidi="en-US"/>
              </w:rPr>
              <w:t>4.0</w:t>
            </w:r>
            <w:r w:rsidR="00C65CE1">
              <w:rPr>
                <w:rFonts w:eastAsiaTheme="minorEastAsia"/>
                <w:noProof/>
              </w:rPr>
              <w:tab/>
            </w:r>
            <w:r w:rsidR="00C65CE1" w:rsidRPr="00775D24">
              <w:rPr>
                <w:rStyle w:val="Hyperlink"/>
                <w:noProof/>
                <w:lang w:bidi="en-US"/>
              </w:rPr>
              <w:t>ROLES &amp; RESPONSIBILITIES</w:t>
            </w:r>
            <w:r w:rsidR="00C65CE1">
              <w:rPr>
                <w:noProof/>
                <w:webHidden/>
              </w:rPr>
              <w:tab/>
            </w:r>
            <w:r w:rsidR="00C65CE1">
              <w:rPr>
                <w:noProof/>
                <w:webHidden/>
              </w:rPr>
              <w:fldChar w:fldCharType="begin"/>
            </w:r>
            <w:r w:rsidR="00C65CE1">
              <w:rPr>
                <w:noProof/>
                <w:webHidden/>
              </w:rPr>
              <w:instrText xml:space="preserve"> PAGEREF _Toc113002508 \h </w:instrText>
            </w:r>
            <w:r w:rsidR="00C65CE1">
              <w:rPr>
                <w:noProof/>
                <w:webHidden/>
              </w:rPr>
            </w:r>
            <w:r w:rsidR="00C65CE1">
              <w:rPr>
                <w:noProof/>
                <w:webHidden/>
              </w:rPr>
              <w:fldChar w:fldCharType="separate"/>
            </w:r>
            <w:r>
              <w:rPr>
                <w:noProof/>
                <w:webHidden/>
              </w:rPr>
              <w:t>4</w:t>
            </w:r>
            <w:r w:rsidR="00C65CE1">
              <w:rPr>
                <w:noProof/>
                <w:webHidden/>
              </w:rPr>
              <w:fldChar w:fldCharType="end"/>
            </w:r>
          </w:hyperlink>
        </w:p>
        <w:p w14:paraId="7354AA16" w14:textId="08BAC7AC" w:rsidR="00C65CE1" w:rsidRDefault="003D3ACF">
          <w:pPr>
            <w:pStyle w:val="TOC1"/>
            <w:rPr>
              <w:rFonts w:eastAsiaTheme="minorEastAsia"/>
              <w:noProof/>
            </w:rPr>
          </w:pPr>
          <w:hyperlink w:anchor="_Toc113002509" w:history="1">
            <w:r w:rsidR="00C65CE1" w:rsidRPr="00775D24">
              <w:rPr>
                <w:rStyle w:val="Hyperlink"/>
                <w:noProof/>
                <w:lang w:bidi="en-US"/>
              </w:rPr>
              <w:t>5.0</w:t>
            </w:r>
            <w:r w:rsidR="00C65CE1">
              <w:rPr>
                <w:rFonts w:eastAsiaTheme="minorEastAsia"/>
                <w:noProof/>
              </w:rPr>
              <w:tab/>
            </w:r>
            <w:r w:rsidR="00C65CE1" w:rsidRPr="00775D24">
              <w:rPr>
                <w:rStyle w:val="Hyperlink"/>
                <w:noProof/>
                <w:lang w:bidi="en-US"/>
              </w:rPr>
              <w:t>PROCESS DESCRIPTION</w:t>
            </w:r>
            <w:r w:rsidR="00C65CE1">
              <w:rPr>
                <w:noProof/>
                <w:webHidden/>
              </w:rPr>
              <w:tab/>
            </w:r>
            <w:r w:rsidR="00C65CE1">
              <w:rPr>
                <w:noProof/>
                <w:webHidden/>
              </w:rPr>
              <w:fldChar w:fldCharType="begin"/>
            </w:r>
            <w:r w:rsidR="00C65CE1">
              <w:rPr>
                <w:noProof/>
                <w:webHidden/>
              </w:rPr>
              <w:instrText xml:space="preserve"> PAGEREF _Toc113002509 \h </w:instrText>
            </w:r>
            <w:r w:rsidR="00C65CE1">
              <w:rPr>
                <w:noProof/>
                <w:webHidden/>
              </w:rPr>
            </w:r>
            <w:r w:rsidR="00C65CE1">
              <w:rPr>
                <w:noProof/>
                <w:webHidden/>
              </w:rPr>
              <w:fldChar w:fldCharType="separate"/>
            </w:r>
            <w:r>
              <w:rPr>
                <w:noProof/>
                <w:webHidden/>
              </w:rPr>
              <w:t>4</w:t>
            </w:r>
            <w:r w:rsidR="00C65CE1">
              <w:rPr>
                <w:noProof/>
                <w:webHidden/>
              </w:rPr>
              <w:fldChar w:fldCharType="end"/>
            </w:r>
          </w:hyperlink>
        </w:p>
        <w:p w14:paraId="120E0D13" w14:textId="665F86CA" w:rsidR="00C65CE1" w:rsidRDefault="003D3ACF">
          <w:pPr>
            <w:pStyle w:val="TOC2"/>
            <w:tabs>
              <w:tab w:val="right" w:leader="dot" w:pos="9350"/>
            </w:tabs>
            <w:rPr>
              <w:rFonts w:eastAsiaTheme="minorEastAsia"/>
              <w:noProof/>
            </w:rPr>
          </w:pPr>
          <w:hyperlink w:anchor="_Toc113002510" w:history="1">
            <w:r w:rsidR="00C65CE1" w:rsidRPr="00775D24">
              <w:rPr>
                <w:rStyle w:val="Hyperlink"/>
                <w:noProof/>
              </w:rPr>
              <w:t>5.1 Estimating Inputs</w:t>
            </w:r>
            <w:r w:rsidR="00C65CE1">
              <w:rPr>
                <w:noProof/>
                <w:webHidden/>
              </w:rPr>
              <w:tab/>
            </w:r>
            <w:r w:rsidR="00C65CE1">
              <w:rPr>
                <w:noProof/>
                <w:webHidden/>
              </w:rPr>
              <w:fldChar w:fldCharType="begin"/>
            </w:r>
            <w:r w:rsidR="00C65CE1">
              <w:rPr>
                <w:noProof/>
                <w:webHidden/>
              </w:rPr>
              <w:instrText xml:space="preserve"> PAGEREF _Toc113002510 \h </w:instrText>
            </w:r>
            <w:r w:rsidR="00C65CE1">
              <w:rPr>
                <w:noProof/>
                <w:webHidden/>
              </w:rPr>
            </w:r>
            <w:r w:rsidR="00C65CE1">
              <w:rPr>
                <w:noProof/>
                <w:webHidden/>
              </w:rPr>
              <w:fldChar w:fldCharType="separate"/>
            </w:r>
            <w:r>
              <w:rPr>
                <w:noProof/>
                <w:webHidden/>
              </w:rPr>
              <w:t>4</w:t>
            </w:r>
            <w:r w:rsidR="00C65CE1">
              <w:rPr>
                <w:noProof/>
                <w:webHidden/>
              </w:rPr>
              <w:fldChar w:fldCharType="end"/>
            </w:r>
          </w:hyperlink>
        </w:p>
        <w:p w14:paraId="401847C7" w14:textId="41E039FD" w:rsidR="00C65CE1" w:rsidRDefault="003D3ACF">
          <w:pPr>
            <w:pStyle w:val="TOC3"/>
            <w:tabs>
              <w:tab w:val="right" w:leader="dot" w:pos="9350"/>
            </w:tabs>
            <w:rPr>
              <w:rFonts w:eastAsiaTheme="minorEastAsia"/>
              <w:noProof/>
            </w:rPr>
          </w:pPr>
          <w:hyperlink w:anchor="_Toc113002511" w:history="1">
            <w:r w:rsidR="00C65CE1" w:rsidRPr="00775D24">
              <w:rPr>
                <w:rStyle w:val="Hyperlink"/>
                <w:noProof/>
              </w:rPr>
              <w:t>5.1.1 Scope</w:t>
            </w:r>
            <w:r w:rsidR="00C65CE1">
              <w:rPr>
                <w:noProof/>
                <w:webHidden/>
              </w:rPr>
              <w:tab/>
            </w:r>
            <w:r w:rsidR="00C65CE1">
              <w:rPr>
                <w:noProof/>
                <w:webHidden/>
              </w:rPr>
              <w:fldChar w:fldCharType="begin"/>
            </w:r>
            <w:r w:rsidR="00C65CE1">
              <w:rPr>
                <w:noProof/>
                <w:webHidden/>
              </w:rPr>
              <w:instrText xml:space="preserve"> PAGEREF _Toc113002511 \h </w:instrText>
            </w:r>
            <w:r w:rsidR="00C65CE1">
              <w:rPr>
                <w:noProof/>
                <w:webHidden/>
              </w:rPr>
            </w:r>
            <w:r w:rsidR="00C65CE1">
              <w:rPr>
                <w:noProof/>
                <w:webHidden/>
              </w:rPr>
              <w:fldChar w:fldCharType="separate"/>
            </w:r>
            <w:r>
              <w:rPr>
                <w:noProof/>
                <w:webHidden/>
              </w:rPr>
              <w:t>4</w:t>
            </w:r>
            <w:r w:rsidR="00C65CE1">
              <w:rPr>
                <w:noProof/>
                <w:webHidden/>
              </w:rPr>
              <w:fldChar w:fldCharType="end"/>
            </w:r>
          </w:hyperlink>
        </w:p>
        <w:p w14:paraId="7E8667C5" w14:textId="502CA9BB" w:rsidR="00C65CE1" w:rsidRDefault="003D3ACF">
          <w:pPr>
            <w:pStyle w:val="TOC3"/>
            <w:tabs>
              <w:tab w:val="right" w:leader="dot" w:pos="9350"/>
            </w:tabs>
            <w:rPr>
              <w:rFonts w:eastAsiaTheme="minorEastAsia"/>
              <w:noProof/>
            </w:rPr>
          </w:pPr>
          <w:hyperlink w:anchor="_Toc113002512" w:history="1">
            <w:r w:rsidR="00C65CE1" w:rsidRPr="00775D24">
              <w:rPr>
                <w:rStyle w:val="Hyperlink"/>
                <w:noProof/>
              </w:rPr>
              <w:t>5.1.2 Schedule</w:t>
            </w:r>
            <w:r w:rsidR="00C65CE1">
              <w:rPr>
                <w:noProof/>
                <w:webHidden/>
              </w:rPr>
              <w:tab/>
            </w:r>
            <w:r w:rsidR="00C65CE1">
              <w:rPr>
                <w:noProof/>
                <w:webHidden/>
              </w:rPr>
              <w:fldChar w:fldCharType="begin"/>
            </w:r>
            <w:r w:rsidR="00C65CE1">
              <w:rPr>
                <w:noProof/>
                <w:webHidden/>
              </w:rPr>
              <w:instrText xml:space="preserve"> PAGEREF _Toc113002512 \h </w:instrText>
            </w:r>
            <w:r w:rsidR="00C65CE1">
              <w:rPr>
                <w:noProof/>
                <w:webHidden/>
              </w:rPr>
            </w:r>
            <w:r w:rsidR="00C65CE1">
              <w:rPr>
                <w:noProof/>
                <w:webHidden/>
              </w:rPr>
              <w:fldChar w:fldCharType="separate"/>
            </w:r>
            <w:r>
              <w:rPr>
                <w:noProof/>
                <w:webHidden/>
              </w:rPr>
              <w:t>5</w:t>
            </w:r>
            <w:r w:rsidR="00C65CE1">
              <w:rPr>
                <w:noProof/>
                <w:webHidden/>
              </w:rPr>
              <w:fldChar w:fldCharType="end"/>
            </w:r>
          </w:hyperlink>
        </w:p>
        <w:p w14:paraId="0547DF8A" w14:textId="0E746046" w:rsidR="00C65CE1" w:rsidRDefault="003D3ACF">
          <w:pPr>
            <w:pStyle w:val="TOC3"/>
            <w:tabs>
              <w:tab w:val="right" w:leader="dot" w:pos="9350"/>
            </w:tabs>
            <w:rPr>
              <w:rFonts w:eastAsiaTheme="minorEastAsia"/>
              <w:noProof/>
            </w:rPr>
          </w:pPr>
          <w:hyperlink w:anchor="_Toc113002513" w:history="1">
            <w:r w:rsidR="00C65CE1" w:rsidRPr="00775D24">
              <w:rPr>
                <w:rStyle w:val="Hyperlink"/>
                <w:noProof/>
              </w:rPr>
              <w:t>5.1.3 Risk Management</w:t>
            </w:r>
            <w:r w:rsidR="00C65CE1">
              <w:rPr>
                <w:noProof/>
                <w:webHidden/>
              </w:rPr>
              <w:tab/>
            </w:r>
            <w:r w:rsidR="00C65CE1">
              <w:rPr>
                <w:noProof/>
                <w:webHidden/>
              </w:rPr>
              <w:fldChar w:fldCharType="begin"/>
            </w:r>
            <w:r w:rsidR="00C65CE1">
              <w:rPr>
                <w:noProof/>
                <w:webHidden/>
              </w:rPr>
              <w:instrText xml:space="preserve"> PAGEREF _Toc113002513 \h </w:instrText>
            </w:r>
            <w:r w:rsidR="00C65CE1">
              <w:rPr>
                <w:noProof/>
                <w:webHidden/>
              </w:rPr>
            </w:r>
            <w:r w:rsidR="00C65CE1">
              <w:rPr>
                <w:noProof/>
                <w:webHidden/>
              </w:rPr>
              <w:fldChar w:fldCharType="separate"/>
            </w:r>
            <w:r>
              <w:rPr>
                <w:noProof/>
                <w:webHidden/>
              </w:rPr>
              <w:t>6</w:t>
            </w:r>
            <w:r w:rsidR="00C65CE1">
              <w:rPr>
                <w:noProof/>
                <w:webHidden/>
              </w:rPr>
              <w:fldChar w:fldCharType="end"/>
            </w:r>
          </w:hyperlink>
        </w:p>
        <w:p w14:paraId="3157650F" w14:textId="4B653EA3" w:rsidR="00C65CE1" w:rsidRDefault="003D3ACF">
          <w:pPr>
            <w:pStyle w:val="TOC2"/>
            <w:tabs>
              <w:tab w:val="right" w:leader="dot" w:pos="9350"/>
            </w:tabs>
            <w:rPr>
              <w:rFonts w:eastAsiaTheme="minorEastAsia"/>
              <w:noProof/>
            </w:rPr>
          </w:pPr>
          <w:hyperlink w:anchor="_Toc113002514" w:history="1">
            <w:r w:rsidR="00C65CE1" w:rsidRPr="00775D24">
              <w:rPr>
                <w:rStyle w:val="Hyperlink"/>
                <w:noProof/>
              </w:rPr>
              <w:t>5.2 Cost Estimate Classification System</w:t>
            </w:r>
            <w:r w:rsidR="00C65CE1">
              <w:rPr>
                <w:noProof/>
                <w:webHidden/>
              </w:rPr>
              <w:tab/>
            </w:r>
            <w:r w:rsidR="00C65CE1">
              <w:rPr>
                <w:noProof/>
                <w:webHidden/>
              </w:rPr>
              <w:fldChar w:fldCharType="begin"/>
            </w:r>
            <w:r w:rsidR="00C65CE1">
              <w:rPr>
                <w:noProof/>
                <w:webHidden/>
              </w:rPr>
              <w:instrText xml:space="preserve"> PAGEREF _Toc113002514 \h </w:instrText>
            </w:r>
            <w:r w:rsidR="00C65CE1">
              <w:rPr>
                <w:noProof/>
                <w:webHidden/>
              </w:rPr>
            </w:r>
            <w:r w:rsidR="00C65CE1">
              <w:rPr>
                <w:noProof/>
                <w:webHidden/>
              </w:rPr>
              <w:fldChar w:fldCharType="separate"/>
            </w:r>
            <w:r>
              <w:rPr>
                <w:noProof/>
                <w:webHidden/>
              </w:rPr>
              <w:t>6</w:t>
            </w:r>
            <w:r w:rsidR="00C65CE1">
              <w:rPr>
                <w:noProof/>
                <w:webHidden/>
              </w:rPr>
              <w:fldChar w:fldCharType="end"/>
            </w:r>
          </w:hyperlink>
        </w:p>
        <w:p w14:paraId="00CCC592" w14:textId="35500DC6" w:rsidR="00C65CE1" w:rsidRDefault="003D3ACF">
          <w:pPr>
            <w:pStyle w:val="TOC3"/>
            <w:tabs>
              <w:tab w:val="right" w:leader="dot" w:pos="9350"/>
            </w:tabs>
            <w:rPr>
              <w:rFonts w:eastAsiaTheme="minorEastAsia"/>
              <w:noProof/>
            </w:rPr>
          </w:pPr>
          <w:hyperlink w:anchor="_Toc113002515" w:history="1">
            <w:r w:rsidR="00C65CE1" w:rsidRPr="00775D24">
              <w:rPr>
                <w:rStyle w:val="Hyperlink"/>
                <w:noProof/>
              </w:rPr>
              <w:t>5.2.1 Cost Estimate Level Table</w:t>
            </w:r>
            <w:r w:rsidR="00C65CE1">
              <w:rPr>
                <w:noProof/>
                <w:webHidden/>
              </w:rPr>
              <w:tab/>
            </w:r>
            <w:r w:rsidR="00C65CE1">
              <w:rPr>
                <w:noProof/>
                <w:webHidden/>
              </w:rPr>
              <w:fldChar w:fldCharType="begin"/>
            </w:r>
            <w:r w:rsidR="00C65CE1">
              <w:rPr>
                <w:noProof/>
                <w:webHidden/>
              </w:rPr>
              <w:instrText xml:space="preserve"> PAGEREF _Toc113002515 \h </w:instrText>
            </w:r>
            <w:r w:rsidR="00C65CE1">
              <w:rPr>
                <w:noProof/>
                <w:webHidden/>
              </w:rPr>
            </w:r>
            <w:r w:rsidR="00C65CE1">
              <w:rPr>
                <w:noProof/>
                <w:webHidden/>
              </w:rPr>
              <w:fldChar w:fldCharType="separate"/>
            </w:r>
            <w:r>
              <w:rPr>
                <w:noProof/>
                <w:webHidden/>
              </w:rPr>
              <w:t>7</w:t>
            </w:r>
            <w:r w:rsidR="00C65CE1">
              <w:rPr>
                <w:noProof/>
                <w:webHidden/>
              </w:rPr>
              <w:fldChar w:fldCharType="end"/>
            </w:r>
          </w:hyperlink>
        </w:p>
        <w:p w14:paraId="4AC432B4" w14:textId="703B6F57" w:rsidR="00C65CE1" w:rsidRDefault="003D3ACF">
          <w:pPr>
            <w:pStyle w:val="TOC2"/>
            <w:tabs>
              <w:tab w:val="right" w:leader="dot" w:pos="9350"/>
            </w:tabs>
            <w:rPr>
              <w:rFonts w:eastAsiaTheme="minorEastAsia"/>
              <w:noProof/>
            </w:rPr>
          </w:pPr>
          <w:hyperlink w:anchor="_Toc113002516" w:history="1">
            <w:r w:rsidR="00C65CE1" w:rsidRPr="00775D24">
              <w:rPr>
                <w:rStyle w:val="Hyperlink"/>
                <w:noProof/>
              </w:rPr>
              <w:t>5.3 Cost Estimating</w:t>
            </w:r>
            <w:r w:rsidR="00C65CE1">
              <w:rPr>
                <w:noProof/>
                <w:webHidden/>
              </w:rPr>
              <w:tab/>
            </w:r>
            <w:r w:rsidR="00C65CE1">
              <w:rPr>
                <w:noProof/>
                <w:webHidden/>
              </w:rPr>
              <w:fldChar w:fldCharType="begin"/>
            </w:r>
            <w:r w:rsidR="00C65CE1">
              <w:rPr>
                <w:noProof/>
                <w:webHidden/>
              </w:rPr>
              <w:instrText xml:space="preserve"> PAGEREF _Toc113002516 \h </w:instrText>
            </w:r>
            <w:r w:rsidR="00C65CE1">
              <w:rPr>
                <w:noProof/>
                <w:webHidden/>
              </w:rPr>
            </w:r>
            <w:r w:rsidR="00C65CE1">
              <w:rPr>
                <w:noProof/>
                <w:webHidden/>
              </w:rPr>
              <w:fldChar w:fldCharType="separate"/>
            </w:r>
            <w:r>
              <w:rPr>
                <w:noProof/>
                <w:webHidden/>
              </w:rPr>
              <w:t>11</w:t>
            </w:r>
            <w:r w:rsidR="00C65CE1">
              <w:rPr>
                <w:noProof/>
                <w:webHidden/>
              </w:rPr>
              <w:fldChar w:fldCharType="end"/>
            </w:r>
          </w:hyperlink>
        </w:p>
        <w:p w14:paraId="63D9F3DD" w14:textId="21BC8123" w:rsidR="00C65CE1" w:rsidRDefault="003D3ACF">
          <w:pPr>
            <w:pStyle w:val="TOC3"/>
            <w:tabs>
              <w:tab w:val="right" w:leader="dot" w:pos="9350"/>
            </w:tabs>
            <w:rPr>
              <w:rFonts w:eastAsiaTheme="minorEastAsia"/>
              <w:noProof/>
            </w:rPr>
          </w:pPr>
          <w:hyperlink w:anchor="_Toc113002517" w:history="1">
            <w:r w:rsidR="00C65CE1" w:rsidRPr="00775D24">
              <w:rPr>
                <w:rStyle w:val="Hyperlink"/>
                <w:noProof/>
              </w:rPr>
              <w:t>5.3.1 Cost Estimate Inputs</w:t>
            </w:r>
            <w:r w:rsidR="00C65CE1">
              <w:rPr>
                <w:noProof/>
                <w:webHidden/>
              </w:rPr>
              <w:tab/>
            </w:r>
            <w:r w:rsidR="00C65CE1">
              <w:rPr>
                <w:noProof/>
                <w:webHidden/>
              </w:rPr>
              <w:fldChar w:fldCharType="begin"/>
            </w:r>
            <w:r w:rsidR="00C65CE1">
              <w:rPr>
                <w:noProof/>
                <w:webHidden/>
              </w:rPr>
              <w:instrText xml:space="preserve"> PAGEREF _Toc113002517 \h </w:instrText>
            </w:r>
            <w:r w:rsidR="00C65CE1">
              <w:rPr>
                <w:noProof/>
                <w:webHidden/>
              </w:rPr>
            </w:r>
            <w:r w:rsidR="00C65CE1">
              <w:rPr>
                <w:noProof/>
                <w:webHidden/>
              </w:rPr>
              <w:fldChar w:fldCharType="separate"/>
            </w:r>
            <w:r>
              <w:rPr>
                <w:noProof/>
                <w:webHidden/>
              </w:rPr>
              <w:t>11</w:t>
            </w:r>
            <w:r w:rsidR="00C65CE1">
              <w:rPr>
                <w:noProof/>
                <w:webHidden/>
              </w:rPr>
              <w:fldChar w:fldCharType="end"/>
            </w:r>
          </w:hyperlink>
        </w:p>
        <w:p w14:paraId="3B6D4DBC" w14:textId="05979060" w:rsidR="00C65CE1" w:rsidRDefault="003D3ACF">
          <w:pPr>
            <w:pStyle w:val="TOC3"/>
            <w:tabs>
              <w:tab w:val="right" w:leader="dot" w:pos="9350"/>
            </w:tabs>
            <w:rPr>
              <w:rFonts w:eastAsiaTheme="minorEastAsia"/>
              <w:noProof/>
            </w:rPr>
          </w:pPr>
          <w:hyperlink w:anchor="_Toc113002518" w:history="1">
            <w:r w:rsidR="00C65CE1" w:rsidRPr="00775D24">
              <w:rPr>
                <w:rStyle w:val="Hyperlink"/>
                <w:noProof/>
              </w:rPr>
              <w:t>5.3.2 Application of the Estimate Classification to PGS Estimates</w:t>
            </w:r>
            <w:r w:rsidR="00C65CE1">
              <w:rPr>
                <w:noProof/>
                <w:webHidden/>
              </w:rPr>
              <w:tab/>
            </w:r>
            <w:r w:rsidR="00C65CE1">
              <w:rPr>
                <w:noProof/>
                <w:webHidden/>
              </w:rPr>
              <w:fldChar w:fldCharType="begin"/>
            </w:r>
            <w:r w:rsidR="00C65CE1">
              <w:rPr>
                <w:noProof/>
                <w:webHidden/>
              </w:rPr>
              <w:instrText xml:space="preserve"> PAGEREF _Toc113002518 \h </w:instrText>
            </w:r>
            <w:r w:rsidR="00C65CE1">
              <w:rPr>
                <w:noProof/>
                <w:webHidden/>
              </w:rPr>
            </w:r>
            <w:r w:rsidR="00C65CE1">
              <w:rPr>
                <w:noProof/>
                <w:webHidden/>
              </w:rPr>
              <w:fldChar w:fldCharType="separate"/>
            </w:r>
            <w:r>
              <w:rPr>
                <w:noProof/>
                <w:webHidden/>
              </w:rPr>
              <w:t>14</w:t>
            </w:r>
            <w:r w:rsidR="00C65CE1">
              <w:rPr>
                <w:noProof/>
                <w:webHidden/>
              </w:rPr>
              <w:fldChar w:fldCharType="end"/>
            </w:r>
          </w:hyperlink>
        </w:p>
        <w:p w14:paraId="6B4C0713" w14:textId="349364B4" w:rsidR="00C65CE1" w:rsidRDefault="003D3ACF">
          <w:pPr>
            <w:pStyle w:val="TOC1"/>
            <w:rPr>
              <w:rFonts w:eastAsiaTheme="minorEastAsia"/>
              <w:noProof/>
            </w:rPr>
          </w:pPr>
          <w:hyperlink w:anchor="_Toc113002519" w:history="1">
            <w:r w:rsidR="00C65CE1" w:rsidRPr="00775D24">
              <w:rPr>
                <w:rStyle w:val="Hyperlink"/>
                <w:noProof/>
                <w:lang w:bidi="en-US"/>
              </w:rPr>
              <w:t>Appendix A – Project Charter</w:t>
            </w:r>
            <w:r w:rsidR="00C65CE1">
              <w:rPr>
                <w:noProof/>
                <w:webHidden/>
              </w:rPr>
              <w:tab/>
            </w:r>
            <w:r w:rsidR="00C65CE1">
              <w:rPr>
                <w:noProof/>
                <w:webHidden/>
              </w:rPr>
              <w:fldChar w:fldCharType="begin"/>
            </w:r>
            <w:r w:rsidR="00C65CE1">
              <w:rPr>
                <w:noProof/>
                <w:webHidden/>
              </w:rPr>
              <w:instrText xml:space="preserve"> PAGEREF _Toc113002519 \h </w:instrText>
            </w:r>
            <w:r w:rsidR="00C65CE1">
              <w:rPr>
                <w:noProof/>
                <w:webHidden/>
              </w:rPr>
            </w:r>
            <w:r w:rsidR="00C65CE1">
              <w:rPr>
                <w:noProof/>
                <w:webHidden/>
              </w:rPr>
              <w:fldChar w:fldCharType="separate"/>
            </w:r>
            <w:r>
              <w:rPr>
                <w:noProof/>
                <w:webHidden/>
              </w:rPr>
              <w:t>15</w:t>
            </w:r>
            <w:r w:rsidR="00C65CE1">
              <w:rPr>
                <w:noProof/>
                <w:webHidden/>
              </w:rPr>
              <w:fldChar w:fldCharType="end"/>
            </w:r>
          </w:hyperlink>
        </w:p>
        <w:p w14:paraId="5EB865AD" w14:textId="1292E078" w:rsidR="00C65CE1" w:rsidRDefault="003D3ACF">
          <w:pPr>
            <w:pStyle w:val="TOC1"/>
            <w:rPr>
              <w:rFonts w:eastAsiaTheme="minorEastAsia"/>
              <w:noProof/>
            </w:rPr>
          </w:pPr>
          <w:hyperlink w:anchor="_Toc113002520" w:history="1">
            <w:r w:rsidR="00C65CE1" w:rsidRPr="00775D24">
              <w:rPr>
                <w:rStyle w:val="Hyperlink"/>
                <w:noProof/>
                <w:lang w:bidi="en-US"/>
              </w:rPr>
              <w:t>Appendix B – Project Scope Example</w:t>
            </w:r>
            <w:r w:rsidR="00C65CE1">
              <w:rPr>
                <w:noProof/>
                <w:webHidden/>
              </w:rPr>
              <w:tab/>
            </w:r>
            <w:r w:rsidR="00C65CE1">
              <w:rPr>
                <w:noProof/>
                <w:webHidden/>
              </w:rPr>
              <w:fldChar w:fldCharType="begin"/>
            </w:r>
            <w:r w:rsidR="00C65CE1">
              <w:rPr>
                <w:noProof/>
                <w:webHidden/>
              </w:rPr>
              <w:instrText xml:space="preserve"> PAGEREF _Toc113002520 \h </w:instrText>
            </w:r>
            <w:r w:rsidR="00C65CE1">
              <w:rPr>
                <w:noProof/>
                <w:webHidden/>
              </w:rPr>
            </w:r>
            <w:r w:rsidR="00C65CE1">
              <w:rPr>
                <w:noProof/>
                <w:webHidden/>
              </w:rPr>
              <w:fldChar w:fldCharType="separate"/>
            </w:r>
            <w:r>
              <w:rPr>
                <w:noProof/>
                <w:webHidden/>
              </w:rPr>
              <w:t>16</w:t>
            </w:r>
            <w:r w:rsidR="00C65CE1">
              <w:rPr>
                <w:noProof/>
                <w:webHidden/>
              </w:rPr>
              <w:fldChar w:fldCharType="end"/>
            </w:r>
          </w:hyperlink>
        </w:p>
        <w:p w14:paraId="63218EC3" w14:textId="26ECA235" w:rsidR="00C65CE1" w:rsidRDefault="003D3ACF">
          <w:pPr>
            <w:pStyle w:val="TOC1"/>
            <w:rPr>
              <w:rFonts w:eastAsiaTheme="minorEastAsia"/>
              <w:noProof/>
            </w:rPr>
          </w:pPr>
          <w:hyperlink w:anchor="_Toc113002521" w:history="1">
            <w:r w:rsidR="00C65CE1" w:rsidRPr="00775D24">
              <w:rPr>
                <w:rStyle w:val="Hyperlink"/>
                <w:noProof/>
                <w:lang w:bidi="en-US"/>
              </w:rPr>
              <w:t>Appendix C – Project Schedule Example</w:t>
            </w:r>
            <w:r w:rsidR="00C65CE1">
              <w:rPr>
                <w:noProof/>
                <w:webHidden/>
              </w:rPr>
              <w:tab/>
            </w:r>
            <w:r w:rsidR="00C65CE1">
              <w:rPr>
                <w:noProof/>
                <w:webHidden/>
              </w:rPr>
              <w:fldChar w:fldCharType="begin"/>
            </w:r>
            <w:r w:rsidR="00C65CE1">
              <w:rPr>
                <w:noProof/>
                <w:webHidden/>
              </w:rPr>
              <w:instrText xml:space="preserve"> PAGEREF _Toc113002521 \h </w:instrText>
            </w:r>
            <w:r w:rsidR="00C65CE1">
              <w:rPr>
                <w:noProof/>
                <w:webHidden/>
              </w:rPr>
            </w:r>
            <w:r w:rsidR="00C65CE1">
              <w:rPr>
                <w:noProof/>
                <w:webHidden/>
              </w:rPr>
              <w:fldChar w:fldCharType="separate"/>
            </w:r>
            <w:r>
              <w:rPr>
                <w:noProof/>
                <w:webHidden/>
              </w:rPr>
              <w:t>17</w:t>
            </w:r>
            <w:r w:rsidR="00C65CE1">
              <w:rPr>
                <w:noProof/>
                <w:webHidden/>
              </w:rPr>
              <w:fldChar w:fldCharType="end"/>
            </w:r>
          </w:hyperlink>
        </w:p>
        <w:p w14:paraId="196EC4C8" w14:textId="2414F5B8" w:rsidR="00C65CE1" w:rsidRDefault="003D3ACF">
          <w:pPr>
            <w:pStyle w:val="TOC1"/>
            <w:rPr>
              <w:rFonts w:eastAsiaTheme="minorEastAsia"/>
              <w:noProof/>
            </w:rPr>
          </w:pPr>
          <w:hyperlink w:anchor="_Toc113002522" w:history="1">
            <w:r w:rsidR="00C65CE1" w:rsidRPr="00775D24">
              <w:rPr>
                <w:rStyle w:val="Hyperlink"/>
                <w:noProof/>
                <w:lang w:bidi="en-US"/>
              </w:rPr>
              <w:t>Appendix D – Project Cost Estimate Worksheet</w:t>
            </w:r>
            <w:r w:rsidR="00C65CE1">
              <w:rPr>
                <w:noProof/>
                <w:webHidden/>
              </w:rPr>
              <w:tab/>
            </w:r>
            <w:r w:rsidR="00C65CE1">
              <w:rPr>
                <w:noProof/>
                <w:webHidden/>
              </w:rPr>
              <w:fldChar w:fldCharType="begin"/>
            </w:r>
            <w:r w:rsidR="00C65CE1">
              <w:rPr>
                <w:noProof/>
                <w:webHidden/>
              </w:rPr>
              <w:instrText xml:space="preserve"> PAGEREF _Toc113002522 \h </w:instrText>
            </w:r>
            <w:r w:rsidR="00C65CE1">
              <w:rPr>
                <w:noProof/>
                <w:webHidden/>
              </w:rPr>
            </w:r>
            <w:r w:rsidR="00C65CE1">
              <w:rPr>
                <w:noProof/>
                <w:webHidden/>
              </w:rPr>
              <w:fldChar w:fldCharType="separate"/>
            </w:r>
            <w:r>
              <w:rPr>
                <w:noProof/>
                <w:webHidden/>
              </w:rPr>
              <w:t>18</w:t>
            </w:r>
            <w:r w:rsidR="00C65CE1">
              <w:rPr>
                <w:noProof/>
                <w:webHidden/>
              </w:rPr>
              <w:fldChar w:fldCharType="end"/>
            </w:r>
          </w:hyperlink>
        </w:p>
        <w:p w14:paraId="513EC254" w14:textId="605D05CD" w:rsidR="002216D6" w:rsidRDefault="002216D6">
          <w:r>
            <w:rPr>
              <w:b/>
              <w:bCs/>
              <w:noProof/>
            </w:rPr>
            <w:fldChar w:fldCharType="end"/>
          </w:r>
        </w:p>
      </w:sdtContent>
    </w:sdt>
    <w:p w14:paraId="394250A1" w14:textId="05DB55E5" w:rsidR="00322E92" w:rsidRDefault="00322E92" w:rsidP="00BB1AC3">
      <w:pPr>
        <w:rPr>
          <w:sz w:val="28"/>
          <w:szCs w:val="28"/>
        </w:rPr>
      </w:pPr>
    </w:p>
    <w:p w14:paraId="4A7AF4E1" w14:textId="6A11288A" w:rsidR="0024123E" w:rsidRDefault="0024123E" w:rsidP="00BB1AC3">
      <w:pPr>
        <w:rPr>
          <w:sz w:val="28"/>
          <w:szCs w:val="28"/>
        </w:rPr>
      </w:pPr>
    </w:p>
    <w:p w14:paraId="2F4D16F1" w14:textId="3B75E91A" w:rsidR="0024123E" w:rsidRDefault="0024123E" w:rsidP="00BB1AC3">
      <w:pPr>
        <w:rPr>
          <w:sz w:val="28"/>
          <w:szCs w:val="28"/>
        </w:rPr>
      </w:pPr>
    </w:p>
    <w:p w14:paraId="357C6436" w14:textId="307A3DF5" w:rsidR="0024123E" w:rsidRDefault="008B5B5B" w:rsidP="00B01301">
      <w:pPr>
        <w:tabs>
          <w:tab w:val="left" w:pos="5505"/>
        </w:tabs>
        <w:rPr>
          <w:sz w:val="28"/>
          <w:szCs w:val="28"/>
        </w:rPr>
      </w:pPr>
      <w:r>
        <w:rPr>
          <w:sz w:val="28"/>
          <w:szCs w:val="28"/>
        </w:rPr>
        <w:tab/>
      </w:r>
    </w:p>
    <w:p w14:paraId="7BB9C54C" w14:textId="20D2E8D4" w:rsidR="0024123E" w:rsidRDefault="0024123E" w:rsidP="00BB1AC3">
      <w:pPr>
        <w:rPr>
          <w:sz w:val="28"/>
          <w:szCs w:val="28"/>
        </w:rPr>
      </w:pPr>
    </w:p>
    <w:p w14:paraId="563AC463" w14:textId="278CECB9" w:rsidR="0024123E" w:rsidRDefault="0024123E" w:rsidP="00BB1AC3">
      <w:pPr>
        <w:rPr>
          <w:sz w:val="28"/>
          <w:szCs w:val="28"/>
        </w:rPr>
      </w:pPr>
    </w:p>
    <w:p w14:paraId="6462381E" w14:textId="270FB89B" w:rsidR="0024123E" w:rsidRDefault="0024123E" w:rsidP="00BB1AC3">
      <w:pPr>
        <w:rPr>
          <w:sz w:val="28"/>
          <w:szCs w:val="28"/>
        </w:rPr>
      </w:pPr>
    </w:p>
    <w:p w14:paraId="2129E6C1" w14:textId="5F8648C9" w:rsidR="0024123E" w:rsidRDefault="0024123E" w:rsidP="00BB1AC3">
      <w:pPr>
        <w:rPr>
          <w:sz w:val="28"/>
          <w:szCs w:val="28"/>
        </w:rPr>
      </w:pPr>
    </w:p>
    <w:p w14:paraId="15D9C8F8" w14:textId="564A2EBF" w:rsidR="0024123E" w:rsidRPr="002216D6" w:rsidRDefault="007C5F81" w:rsidP="002216D6">
      <w:pPr>
        <w:pStyle w:val="Heading1"/>
      </w:pPr>
      <w:bookmarkStart w:id="0" w:name="_Toc113002505"/>
      <w:r w:rsidRPr="002216D6">
        <w:lastRenderedPageBreak/>
        <w:t>PURPOSE</w:t>
      </w:r>
      <w:bookmarkEnd w:id="0"/>
    </w:p>
    <w:p w14:paraId="18484E19" w14:textId="00F245EE" w:rsidR="00734DD0" w:rsidRDefault="00734DD0" w:rsidP="00A10AAB">
      <w:r>
        <w:t>The purpose of this procedure is to provide consistent guidance, methodologies, and best practices to ensure development of high-quality cost estimates</w:t>
      </w:r>
      <w:r w:rsidR="00854889">
        <w:t xml:space="preserve"> </w:t>
      </w:r>
      <w:r w:rsidR="6728A839">
        <w:t>for Peoples</w:t>
      </w:r>
      <w:r w:rsidR="00854889">
        <w:t xml:space="preserve"> Gas</w:t>
      </w:r>
      <w:r w:rsidR="005F0735">
        <w:t xml:space="preserve"> </w:t>
      </w:r>
      <w:r w:rsidR="00854889">
        <w:t>(“</w:t>
      </w:r>
      <w:r w:rsidR="00201E63">
        <w:t>PGS</w:t>
      </w:r>
      <w:r w:rsidR="00854889">
        <w:t>”) capital projects.</w:t>
      </w:r>
      <w:r>
        <w:t xml:space="preserve"> </w:t>
      </w:r>
      <w:r w:rsidR="005969F8">
        <w:t xml:space="preserve"> </w:t>
      </w:r>
      <w:r>
        <w:t>Accurate cost estimating supports the execution of projects and programs and allows management to make critical expenditure decisions.</w:t>
      </w:r>
      <w:r w:rsidR="005969F8">
        <w:t xml:space="preserve">  The document is intended to </w:t>
      </w:r>
      <w:r w:rsidR="00D52867">
        <w:t xml:space="preserve">guide the creation of cost estimates for projects with capital cost </w:t>
      </w:r>
      <w:proofErr w:type="gramStart"/>
      <w:r w:rsidR="00D52867">
        <w:t>in excess of</w:t>
      </w:r>
      <w:proofErr w:type="gramEnd"/>
      <w:r w:rsidR="00D52867">
        <w:t xml:space="preserve"> $5 million and </w:t>
      </w:r>
      <w:r w:rsidR="005969F8">
        <w:t>provide some common considerations and applications for estimating a project throughout the different phases of project along its lifecycle.</w:t>
      </w:r>
    </w:p>
    <w:p w14:paraId="7B7DE5A1" w14:textId="584E928F" w:rsidR="006571C3" w:rsidRPr="006571C3" w:rsidRDefault="006571C3" w:rsidP="002216D6">
      <w:pPr>
        <w:pStyle w:val="Heading1"/>
      </w:pPr>
      <w:bookmarkStart w:id="1" w:name="_Toc113002506"/>
      <w:r w:rsidRPr="006571C3">
        <w:t>APPLICABILITY</w:t>
      </w:r>
      <w:bookmarkEnd w:id="1"/>
    </w:p>
    <w:p w14:paraId="7E3ECA90" w14:textId="30446129" w:rsidR="00D03AD7" w:rsidRDefault="00D03AD7" w:rsidP="002216D6">
      <w:r>
        <w:t xml:space="preserve">A strong cost estimating foundation is essential to achieving program and project success.  </w:t>
      </w:r>
      <w:r w:rsidR="005969F8">
        <w:t>Reliable cost estimates are necessary for responsible management at every stage of the project.</w:t>
      </w:r>
      <w:r w:rsidR="00DA1C20">
        <w:t xml:space="preserve"> </w:t>
      </w:r>
      <w:r>
        <w:t xml:space="preserve">This procedure is applicable to </w:t>
      </w:r>
      <w:r w:rsidR="00201E63">
        <w:t>PGS</w:t>
      </w:r>
      <w:r w:rsidR="00517E27">
        <w:t>’</w:t>
      </w:r>
      <w:r>
        <w:t xml:space="preserve"> </w:t>
      </w:r>
      <w:r w:rsidR="00517E27">
        <w:t xml:space="preserve">natural </w:t>
      </w:r>
      <w:r w:rsidR="00854889">
        <w:t>g</w:t>
      </w:r>
      <w:r w:rsidR="005969F8">
        <w:t xml:space="preserve">as </w:t>
      </w:r>
      <w:r w:rsidR="00517E27">
        <w:t xml:space="preserve">distribution and </w:t>
      </w:r>
      <w:r w:rsidR="00854889">
        <w:t>t</w:t>
      </w:r>
      <w:r w:rsidR="005969F8">
        <w:t>ransmission capital projects</w:t>
      </w:r>
      <w:r>
        <w:t xml:space="preserve">. </w:t>
      </w:r>
    </w:p>
    <w:p w14:paraId="3D91E924" w14:textId="6A3D8C95" w:rsidR="00523608" w:rsidRPr="009A501F" w:rsidRDefault="00BD1D04" w:rsidP="002216D6">
      <w:pPr>
        <w:pStyle w:val="Heading1"/>
      </w:pPr>
      <w:bookmarkStart w:id="2" w:name="_Toc106901374"/>
      <w:bookmarkStart w:id="3" w:name="_Toc106901404"/>
      <w:bookmarkStart w:id="4" w:name="_Toc113002507"/>
      <w:bookmarkEnd w:id="2"/>
      <w:bookmarkEnd w:id="3"/>
      <w:r w:rsidRPr="009A501F">
        <w:t>DEFINITIONS</w:t>
      </w:r>
      <w:bookmarkEnd w:id="4"/>
    </w:p>
    <w:p w14:paraId="564731FB" w14:textId="3AB6FEF5" w:rsidR="002729B6" w:rsidRPr="002216D6" w:rsidRDefault="001F68DD" w:rsidP="002216D6">
      <w:pPr>
        <w:pStyle w:val="ListParagraph"/>
        <w:numPr>
          <w:ilvl w:val="0"/>
          <w:numId w:val="4"/>
        </w:numPr>
        <w:spacing w:after="0" w:line="240" w:lineRule="auto"/>
        <w:ind w:left="360"/>
        <w:rPr>
          <w:rFonts w:eastAsia="Times New Roman" w:cstheme="minorHAnsi"/>
          <w:lang w:bidi="en-US"/>
        </w:rPr>
      </w:pPr>
      <w:r w:rsidRPr="002216D6">
        <w:rPr>
          <w:rFonts w:eastAsia="Times New Roman" w:cstheme="minorHAnsi"/>
          <w:b/>
          <w:bCs/>
          <w:lang w:bidi="en-US"/>
        </w:rPr>
        <w:t>A</w:t>
      </w:r>
      <w:r w:rsidR="00923F36" w:rsidRPr="002216D6">
        <w:rPr>
          <w:rFonts w:eastAsia="Times New Roman" w:cstheme="minorHAnsi"/>
          <w:b/>
          <w:bCs/>
          <w:lang w:bidi="en-US"/>
        </w:rPr>
        <w:t>sset</w:t>
      </w:r>
      <w:r w:rsidRPr="002216D6">
        <w:rPr>
          <w:rFonts w:eastAsia="Times New Roman" w:cstheme="minorHAnsi"/>
          <w:b/>
          <w:bCs/>
          <w:lang w:bidi="en-US"/>
        </w:rPr>
        <w:t xml:space="preserve"> </w:t>
      </w:r>
      <w:r w:rsidR="00337383" w:rsidRPr="002216D6">
        <w:rPr>
          <w:rFonts w:eastAsia="Times New Roman" w:cstheme="minorHAnsi"/>
          <w:lang w:bidi="en-US"/>
        </w:rPr>
        <w:t>–</w:t>
      </w:r>
      <w:r w:rsidRPr="002216D6">
        <w:rPr>
          <w:rFonts w:eastAsia="Times New Roman" w:cstheme="minorHAnsi"/>
          <w:lang w:bidi="en-US"/>
        </w:rPr>
        <w:t xml:space="preserve"> </w:t>
      </w:r>
      <w:r w:rsidR="00C84C12" w:rsidRPr="002216D6">
        <w:rPr>
          <w:rFonts w:eastAsia="Times New Roman" w:cstheme="minorHAnsi"/>
          <w:lang w:bidi="en-US"/>
        </w:rPr>
        <w:t xml:space="preserve">Any </w:t>
      </w:r>
      <w:r w:rsidR="00306576" w:rsidRPr="002216D6">
        <w:rPr>
          <w:rFonts w:eastAsia="Times New Roman" w:cstheme="minorHAnsi"/>
          <w:lang w:bidi="en-US"/>
        </w:rPr>
        <w:t>resource owned or controlled by a business.  For the purposes of cost estimating, design</w:t>
      </w:r>
      <w:r w:rsidR="003C3C88" w:rsidRPr="002216D6">
        <w:rPr>
          <w:rFonts w:eastAsia="Times New Roman" w:cstheme="minorHAnsi"/>
          <w:lang w:bidi="en-US"/>
        </w:rPr>
        <w:t>s</w:t>
      </w:r>
      <w:r w:rsidR="00306576" w:rsidRPr="002216D6">
        <w:rPr>
          <w:rFonts w:eastAsia="Times New Roman" w:cstheme="minorHAnsi"/>
          <w:lang w:bidi="en-US"/>
        </w:rPr>
        <w:t xml:space="preserve"> are comprised of assets, such as piping, gate stations, etc.</w:t>
      </w:r>
    </w:p>
    <w:p w14:paraId="2A8BFAFE" w14:textId="195FDA38" w:rsidR="00306576" w:rsidRPr="002216D6" w:rsidRDefault="003C3C88" w:rsidP="002216D6">
      <w:pPr>
        <w:pStyle w:val="ListParagraph"/>
        <w:numPr>
          <w:ilvl w:val="0"/>
          <w:numId w:val="4"/>
        </w:numPr>
        <w:spacing w:after="0" w:line="240" w:lineRule="auto"/>
        <w:ind w:left="360"/>
        <w:rPr>
          <w:rFonts w:eastAsia="Times New Roman" w:cstheme="minorHAnsi"/>
          <w:lang w:bidi="en-US"/>
        </w:rPr>
      </w:pPr>
      <w:r w:rsidRPr="002216D6">
        <w:rPr>
          <w:rFonts w:eastAsia="Times New Roman" w:cstheme="minorHAnsi"/>
          <w:b/>
          <w:bCs/>
          <w:lang w:bidi="en-US"/>
        </w:rPr>
        <w:t xml:space="preserve">Basis of Estimate Documentation </w:t>
      </w:r>
      <w:r w:rsidRPr="002216D6">
        <w:rPr>
          <w:rFonts w:eastAsia="Times New Roman" w:cstheme="minorHAnsi"/>
          <w:lang w:bidi="en-US"/>
        </w:rPr>
        <w:t>– Documentation that should describe how an estimate, schedule or other plan component was developed, and defines the information used in support of development.  A basis document should commonly include a description of the scope, methodologies, references and defining deliverables, assumptions and exclusions, clarifications, adjustments, and level of uncertainty.</w:t>
      </w:r>
    </w:p>
    <w:p w14:paraId="0D434853" w14:textId="3EDC6D81" w:rsidR="003C3C88" w:rsidRPr="002216D6" w:rsidRDefault="003C3C88" w:rsidP="002216D6">
      <w:pPr>
        <w:pStyle w:val="ListParagraph"/>
        <w:numPr>
          <w:ilvl w:val="0"/>
          <w:numId w:val="4"/>
        </w:numPr>
        <w:spacing w:after="0" w:line="240" w:lineRule="auto"/>
        <w:ind w:left="360"/>
        <w:rPr>
          <w:rFonts w:eastAsia="Times New Roman" w:cstheme="minorHAnsi"/>
          <w:lang w:bidi="en-US"/>
        </w:rPr>
      </w:pPr>
      <w:r w:rsidRPr="002216D6">
        <w:rPr>
          <w:rFonts w:eastAsia="Times New Roman" w:cstheme="minorHAnsi"/>
          <w:b/>
          <w:bCs/>
          <w:lang w:bidi="en-US"/>
        </w:rPr>
        <w:t xml:space="preserve">Contingency </w:t>
      </w:r>
      <w:r w:rsidRPr="002216D6">
        <w:rPr>
          <w:rFonts w:eastAsia="Times New Roman" w:cstheme="minorHAnsi"/>
          <w:lang w:bidi="en-US"/>
        </w:rPr>
        <w:t>– Preparation in the event of unexpected or unknown results.  Contingency should be included appropriately, based on apparent project risks or project risk analysis to the most possible extent.  Contingency is an amount included in an estimate to cover costs that may result from incomplete design, unforeseen and unpredictable conditions, or uncertainties.  Contingency is most significant and appropriate for long-term projects and most order of magnitude and preliminary estimate classes with significant size and complexity.</w:t>
      </w:r>
    </w:p>
    <w:p w14:paraId="2961C2AF" w14:textId="4A8E69D6" w:rsidR="003C3C88" w:rsidRPr="002216D6" w:rsidRDefault="007D34E8" w:rsidP="002216D6">
      <w:pPr>
        <w:pStyle w:val="ListParagraph"/>
        <w:numPr>
          <w:ilvl w:val="0"/>
          <w:numId w:val="4"/>
        </w:numPr>
        <w:spacing w:after="0" w:line="240" w:lineRule="auto"/>
        <w:ind w:left="360"/>
        <w:rPr>
          <w:rFonts w:eastAsia="Times New Roman" w:cstheme="minorHAnsi"/>
          <w:lang w:bidi="en-US"/>
        </w:rPr>
      </w:pPr>
      <w:r w:rsidRPr="002216D6">
        <w:rPr>
          <w:rFonts w:eastAsia="Times New Roman" w:cstheme="minorHAnsi"/>
          <w:b/>
          <w:bCs/>
          <w:lang w:bidi="en-US"/>
        </w:rPr>
        <w:t xml:space="preserve">Cost Estimate Documentation </w:t>
      </w:r>
      <w:r w:rsidRPr="002216D6">
        <w:rPr>
          <w:rFonts w:eastAsia="Times New Roman" w:cstheme="minorHAnsi"/>
          <w:lang w:bidi="en-US"/>
        </w:rPr>
        <w:t>– Documents which support cost estimate development.  Should be easily discernable, traceable, and consistent.  Must be very thorough and maintained to assure technical/cost/schedule consistency, management focus, and ease of reference.</w:t>
      </w:r>
      <w:r w:rsidR="007A05C5" w:rsidRPr="002216D6">
        <w:rPr>
          <w:rFonts w:eastAsia="Times New Roman" w:cstheme="minorHAnsi"/>
          <w:lang w:bidi="en-US"/>
        </w:rPr>
        <w:t xml:space="preserve">  Examples of cost estimating documentation include </w:t>
      </w:r>
      <w:r w:rsidR="00C34B01">
        <w:rPr>
          <w:rFonts w:eastAsia="Times New Roman" w:cstheme="minorHAnsi"/>
          <w:lang w:bidi="en-US"/>
        </w:rPr>
        <w:t>project</w:t>
      </w:r>
      <w:r w:rsidR="00C34B01" w:rsidRPr="002216D6">
        <w:rPr>
          <w:rFonts w:eastAsia="Times New Roman" w:cstheme="minorHAnsi"/>
          <w:lang w:bidi="en-US"/>
        </w:rPr>
        <w:t xml:space="preserve"> </w:t>
      </w:r>
      <w:r w:rsidR="007A05C5" w:rsidRPr="002216D6">
        <w:rPr>
          <w:rFonts w:eastAsia="Times New Roman" w:cstheme="minorHAnsi"/>
          <w:lang w:bidi="en-US"/>
        </w:rPr>
        <w:t xml:space="preserve">scope, schedule, vendor parts quotes, proposals, </w:t>
      </w:r>
      <w:r w:rsidR="00C34B01">
        <w:rPr>
          <w:rFonts w:eastAsia="Times New Roman" w:cstheme="minorHAnsi"/>
          <w:lang w:bidi="en-US"/>
        </w:rPr>
        <w:t xml:space="preserve">bids, </w:t>
      </w:r>
      <w:r w:rsidR="007A05C5" w:rsidRPr="002216D6">
        <w:rPr>
          <w:rFonts w:eastAsia="Times New Roman" w:cstheme="minorHAnsi"/>
          <w:lang w:bidi="en-US"/>
        </w:rPr>
        <w:t>etc.</w:t>
      </w:r>
    </w:p>
    <w:p w14:paraId="5A566670" w14:textId="649AE67E" w:rsidR="001C3F00" w:rsidRPr="002216D6" w:rsidRDefault="001C3F00" w:rsidP="002216D6">
      <w:pPr>
        <w:pStyle w:val="ListParagraph"/>
        <w:numPr>
          <w:ilvl w:val="0"/>
          <w:numId w:val="4"/>
        </w:numPr>
        <w:spacing w:after="0" w:line="240" w:lineRule="auto"/>
        <w:ind w:left="360"/>
        <w:rPr>
          <w:rFonts w:eastAsia="Times New Roman" w:cstheme="minorHAnsi"/>
          <w:lang w:bidi="en-US"/>
        </w:rPr>
      </w:pPr>
      <w:r w:rsidRPr="002216D6">
        <w:rPr>
          <w:rFonts w:eastAsia="Times New Roman" w:cstheme="minorHAnsi"/>
          <w:b/>
          <w:bCs/>
          <w:lang w:bidi="en-US"/>
        </w:rPr>
        <w:t xml:space="preserve">Cost Estimate Techniques </w:t>
      </w:r>
      <w:r w:rsidR="00C954E6" w:rsidRPr="002216D6">
        <w:rPr>
          <w:rFonts w:eastAsia="Times New Roman" w:cstheme="minorHAnsi"/>
          <w:lang w:bidi="en-US"/>
        </w:rPr>
        <w:t>–</w:t>
      </w:r>
      <w:r w:rsidRPr="002216D6">
        <w:rPr>
          <w:rFonts w:eastAsia="Times New Roman" w:cstheme="minorHAnsi"/>
          <w:lang w:bidi="en-US"/>
        </w:rPr>
        <w:t xml:space="preserve"> </w:t>
      </w:r>
      <w:r w:rsidR="00C954E6" w:rsidRPr="002216D6">
        <w:rPr>
          <w:rFonts w:eastAsia="Times New Roman" w:cstheme="minorHAnsi"/>
          <w:lang w:bidi="en-US"/>
        </w:rPr>
        <w:t>Should be appropriately based on estimate class and purpose, available technical information, time constraints, and compliance with planning, project size and complexity.  The chosen techniques should facilitate systematic cost estimate duplication or verification.</w:t>
      </w:r>
    </w:p>
    <w:p w14:paraId="466250ED" w14:textId="6C2F683F" w:rsidR="007D34E8" w:rsidRPr="002216D6" w:rsidRDefault="007D34E8" w:rsidP="002216D6">
      <w:pPr>
        <w:pStyle w:val="ListParagraph"/>
        <w:numPr>
          <w:ilvl w:val="0"/>
          <w:numId w:val="4"/>
        </w:numPr>
        <w:spacing w:after="0" w:line="240" w:lineRule="auto"/>
        <w:ind w:left="360"/>
        <w:rPr>
          <w:rFonts w:eastAsia="Times New Roman" w:cstheme="minorHAnsi"/>
          <w:lang w:bidi="en-US"/>
        </w:rPr>
      </w:pPr>
      <w:r w:rsidRPr="002216D6">
        <w:rPr>
          <w:rFonts w:eastAsia="Times New Roman" w:cstheme="minorHAnsi"/>
          <w:b/>
          <w:bCs/>
          <w:lang w:bidi="en-US"/>
        </w:rPr>
        <w:t xml:space="preserve">Cost Estimate Updates </w:t>
      </w:r>
      <w:r w:rsidRPr="002216D6">
        <w:rPr>
          <w:rFonts w:eastAsia="Times New Roman" w:cstheme="minorHAnsi"/>
          <w:lang w:bidi="en-US"/>
        </w:rPr>
        <w:t>– Potential changes to cost estimates to reflect new information.  Changes could be due to scope/resources/budget, etc.</w:t>
      </w:r>
    </w:p>
    <w:p w14:paraId="71BF34E4" w14:textId="54F72051" w:rsidR="007D34E8" w:rsidRPr="002216D6" w:rsidRDefault="000F422D" w:rsidP="002216D6">
      <w:pPr>
        <w:pStyle w:val="ListParagraph"/>
        <w:numPr>
          <w:ilvl w:val="0"/>
          <w:numId w:val="4"/>
        </w:numPr>
        <w:spacing w:after="0" w:line="240" w:lineRule="auto"/>
        <w:ind w:left="360"/>
        <w:rPr>
          <w:rFonts w:eastAsia="Times New Roman" w:cstheme="minorHAnsi"/>
          <w:b/>
          <w:bCs/>
          <w:lang w:bidi="en-US"/>
        </w:rPr>
      </w:pPr>
      <w:r w:rsidRPr="002216D6">
        <w:rPr>
          <w:rFonts w:eastAsia="Times New Roman" w:cstheme="minorHAnsi"/>
          <w:b/>
          <w:bCs/>
          <w:lang w:bidi="en-US"/>
        </w:rPr>
        <w:t xml:space="preserve">Direct Costs </w:t>
      </w:r>
      <w:r w:rsidRPr="002216D6">
        <w:rPr>
          <w:rFonts w:eastAsia="Times New Roman" w:cstheme="minorHAnsi"/>
          <w:lang w:bidi="en-US"/>
        </w:rPr>
        <w:t>– A price that can be directly tied to the production of specific goods or services.</w:t>
      </w:r>
      <w:r w:rsidR="007A05C5" w:rsidRPr="002216D6">
        <w:rPr>
          <w:rFonts w:eastAsia="Times New Roman" w:cstheme="minorHAnsi"/>
          <w:lang w:bidi="en-US"/>
        </w:rPr>
        <w:t xml:space="preserve">  Examples of direct costs include materials, construction labor, land &amp; easement purchases, engineering labor.</w:t>
      </w:r>
    </w:p>
    <w:p w14:paraId="7B19102F" w14:textId="450A78BE" w:rsidR="000F422D" w:rsidRPr="002216D6" w:rsidRDefault="000F422D" w:rsidP="002216D6">
      <w:pPr>
        <w:pStyle w:val="ListParagraph"/>
        <w:numPr>
          <w:ilvl w:val="0"/>
          <w:numId w:val="4"/>
        </w:numPr>
        <w:spacing w:after="0" w:line="240" w:lineRule="auto"/>
        <w:ind w:left="360"/>
        <w:rPr>
          <w:rFonts w:eastAsia="Times New Roman" w:cstheme="minorHAnsi"/>
          <w:b/>
          <w:bCs/>
          <w:lang w:bidi="en-US"/>
        </w:rPr>
      </w:pPr>
      <w:r w:rsidRPr="002216D6">
        <w:rPr>
          <w:rFonts w:eastAsia="Times New Roman" w:cstheme="minorHAnsi"/>
          <w:b/>
          <w:bCs/>
          <w:lang w:bidi="en-US"/>
        </w:rPr>
        <w:t xml:space="preserve">Escalation </w:t>
      </w:r>
      <w:r w:rsidRPr="002216D6">
        <w:rPr>
          <w:rFonts w:eastAsia="Times New Roman" w:cstheme="minorHAnsi"/>
          <w:lang w:bidi="en-US"/>
        </w:rPr>
        <w:t xml:space="preserve">– The provision in a cost estimate for increases in the cost of equipment, material, labor, etc.  Escalation rates applied should have a documented basis.  Escalation </w:t>
      </w:r>
      <w:r w:rsidR="00F00BDB" w:rsidRPr="002216D6">
        <w:rPr>
          <w:rFonts w:eastAsia="Times New Roman" w:cstheme="minorHAnsi"/>
          <w:lang w:bidi="en-US"/>
        </w:rPr>
        <w:t>would typically be applied in situations where an estimate is being developed in current dollars</w:t>
      </w:r>
      <w:r w:rsidR="00CE0DDA" w:rsidRPr="002216D6">
        <w:rPr>
          <w:rFonts w:eastAsia="Times New Roman" w:cstheme="minorHAnsi"/>
          <w:lang w:bidi="en-US"/>
        </w:rPr>
        <w:t xml:space="preserve"> but may not be constructed for several years,</w:t>
      </w:r>
      <w:r w:rsidRPr="002216D6">
        <w:rPr>
          <w:rFonts w:eastAsia="Times New Roman" w:cstheme="minorHAnsi"/>
          <w:lang w:bidi="en-US"/>
        </w:rPr>
        <w:t xml:space="preserve"> or to bring historical costs to the present.</w:t>
      </w:r>
      <w:r w:rsidR="007A05C5" w:rsidRPr="002216D6">
        <w:rPr>
          <w:rFonts w:eastAsia="Times New Roman" w:cstheme="minorHAnsi"/>
          <w:lang w:bidi="en-US"/>
        </w:rPr>
        <w:t xml:space="preserve">  Escalation factors </w:t>
      </w:r>
      <w:r w:rsidR="00F00BDB" w:rsidRPr="002216D6">
        <w:rPr>
          <w:rFonts w:eastAsia="Times New Roman" w:cstheme="minorHAnsi"/>
          <w:lang w:bidi="en-US"/>
        </w:rPr>
        <w:t xml:space="preserve">include evaluating current inflation rates when developing estimates for future projects, or based on project location, </w:t>
      </w:r>
      <w:r w:rsidR="008C2B7C" w:rsidRPr="002216D6">
        <w:rPr>
          <w:rFonts w:eastAsia="Times New Roman" w:cstheme="minorHAnsi"/>
          <w:lang w:bidi="en-US"/>
        </w:rPr>
        <w:lastRenderedPageBreak/>
        <w:t>i.e.,</w:t>
      </w:r>
      <w:r w:rsidR="00F00BDB" w:rsidRPr="002216D6">
        <w:rPr>
          <w:rFonts w:eastAsia="Times New Roman" w:cstheme="minorHAnsi"/>
          <w:lang w:bidi="en-US"/>
        </w:rPr>
        <w:t xml:space="preserve"> if building in an urban setting vs. a rural setting.</w:t>
      </w:r>
      <w:r w:rsidR="00CE0DDA" w:rsidRPr="002216D6">
        <w:rPr>
          <w:rFonts w:eastAsia="Times New Roman" w:cstheme="minorHAnsi"/>
          <w:lang w:bidi="en-US"/>
        </w:rPr>
        <w:t xml:space="preserve">  An example escalation percentage is 3% annually.</w:t>
      </w:r>
    </w:p>
    <w:p w14:paraId="76AFAF20" w14:textId="3EB128E5" w:rsidR="000F422D" w:rsidRPr="002216D6" w:rsidRDefault="000F422D" w:rsidP="002216D6">
      <w:pPr>
        <w:pStyle w:val="ListParagraph"/>
        <w:numPr>
          <w:ilvl w:val="0"/>
          <w:numId w:val="4"/>
        </w:numPr>
        <w:spacing w:after="0" w:line="240" w:lineRule="auto"/>
        <w:ind w:left="360"/>
        <w:rPr>
          <w:rFonts w:eastAsia="Times New Roman" w:cstheme="minorHAnsi"/>
          <w:lang w:bidi="en-US"/>
        </w:rPr>
      </w:pPr>
      <w:r w:rsidRPr="002216D6">
        <w:rPr>
          <w:rFonts w:eastAsia="Times New Roman" w:cstheme="minorHAnsi"/>
          <w:b/>
          <w:bCs/>
          <w:lang w:bidi="en-US"/>
        </w:rPr>
        <w:t xml:space="preserve">Indirect Costs </w:t>
      </w:r>
      <w:r w:rsidRPr="002216D6">
        <w:rPr>
          <w:rFonts w:eastAsia="Times New Roman" w:cstheme="minorHAnsi"/>
          <w:lang w:bidi="en-US"/>
        </w:rPr>
        <w:t xml:space="preserve">– Costs that are not directly tied to the production of specific goods or services.  May be either fixed or variable.  </w:t>
      </w:r>
      <w:r w:rsidR="00CE0DDA" w:rsidRPr="002216D6">
        <w:rPr>
          <w:rFonts w:eastAsia="Times New Roman" w:cstheme="minorHAnsi"/>
          <w:lang w:bidi="en-US"/>
        </w:rPr>
        <w:t>Examples of indirect costs include overhead labor from corporate functions</w:t>
      </w:r>
      <w:r w:rsidR="004B3411">
        <w:rPr>
          <w:rFonts w:eastAsia="Times New Roman" w:cstheme="minorHAnsi"/>
          <w:lang w:bidi="en-US"/>
        </w:rPr>
        <w:t xml:space="preserve">, </w:t>
      </w:r>
      <w:r w:rsidR="00CE0DDA" w:rsidRPr="002216D6">
        <w:rPr>
          <w:rFonts w:eastAsia="Times New Roman" w:cstheme="minorHAnsi"/>
          <w:lang w:bidi="en-US"/>
        </w:rPr>
        <w:t>allocations</w:t>
      </w:r>
      <w:r w:rsidR="004B3411">
        <w:rPr>
          <w:rFonts w:eastAsia="Times New Roman" w:cstheme="minorHAnsi"/>
          <w:lang w:bidi="en-US"/>
        </w:rPr>
        <w:t xml:space="preserve"> from fixed assets</w:t>
      </w:r>
      <w:r w:rsidR="00CE0DDA" w:rsidRPr="002216D6">
        <w:rPr>
          <w:rFonts w:eastAsia="Times New Roman" w:cstheme="minorHAnsi"/>
          <w:lang w:bidi="en-US"/>
        </w:rPr>
        <w:t xml:space="preserve">, </w:t>
      </w:r>
      <w:r w:rsidR="002D4D18" w:rsidRPr="002216D6">
        <w:rPr>
          <w:rFonts w:eastAsia="Times New Roman" w:cstheme="minorHAnsi"/>
          <w:lang w:bidi="en-US"/>
        </w:rPr>
        <w:t>administration costs</w:t>
      </w:r>
      <w:r w:rsidR="004B3411">
        <w:rPr>
          <w:rFonts w:eastAsia="Times New Roman" w:cstheme="minorHAnsi"/>
          <w:lang w:bidi="en-US"/>
        </w:rPr>
        <w:t>, etc</w:t>
      </w:r>
      <w:r w:rsidR="002D4D18" w:rsidRPr="002216D6">
        <w:rPr>
          <w:rFonts w:eastAsia="Times New Roman" w:cstheme="minorHAnsi"/>
          <w:lang w:bidi="en-US"/>
        </w:rPr>
        <w:t>.</w:t>
      </w:r>
    </w:p>
    <w:p w14:paraId="17427FB4" w14:textId="77777777" w:rsidR="004F32ED" w:rsidRPr="002216D6" w:rsidRDefault="00C12474" w:rsidP="002216D6">
      <w:pPr>
        <w:pStyle w:val="ListParagraph"/>
        <w:numPr>
          <w:ilvl w:val="0"/>
          <w:numId w:val="4"/>
        </w:numPr>
        <w:spacing w:after="0" w:line="240" w:lineRule="auto"/>
        <w:ind w:left="360"/>
        <w:rPr>
          <w:rFonts w:eastAsia="Times New Roman" w:cstheme="minorHAnsi"/>
          <w:lang w:bidi="en-US"/>
        </w:rPr>
      </w:pPr>
      <w:r w:rsidRPr="002216D6">
        <w:rPr>
          <w:rFonts w:eastAsia="Times New Roman" w:cstheme="minorHAnsi"/>
          <w:b/>
          <w:bCs/>
          <w:lang w:bidi="en-US"/>
        </w:rPr>
        <w:t>PowerPlan</w:t>
      </w:r>
      <w:r w:rsidR="00C22D6B" w:rsidRPr="002216D6">
        <w:rPr>
          <w:rFonts w:eastAsia="Times New Roman" w:cstheme="minorHAnsi"/>
          <w:b/>
          <w:bCs/>
          <w:lang w:bidi="en-US"/>
        </w:rPr>
        <w:t xml:space="preserve"> </w:t>
      </w:r>
      <w:r w:rsidR="00C22D6B" w:rsidRPr="002216D6">
        <w:rPr>
          <w:rFonts w:eastAsia="Times New Roman" w:cstheme="minorHAnsi"/>
          <w:lang w:bidi="en-US"/>
        </w:rPr>
        <w:t>– Property and accounting software</w:t>
      </w:r>
      <w:r w:rsidR="0071698A" w:rsidRPr="002216D6">
        <w:rPr>
          <w:rFonts w:eastAsia="Times New Roman" w:cstheme="minorHAnsi"/>
          <w:lang w:bidi="en-US"/>
        </w:rPr>
        <w:t xml:space="preserve"> that serves as a data repository for all project costs at the transaction level and is the source for budgets, actuals, and forecasts</w:t>
      </w:r>
      <w:r w:rsidR="00574F0C" w:rsidRPr="002216D6">
        <w:rPr>
          <w:rFonts w:eastAsia="Times New Roman" w:cstheme="minorHAnsi"/>
          <w:lang w:bidi="en-US"/>
        </w:rPr>
        <w:t>.</w:t>
      </w:r>
    </w:p>
    <w:p w14:paraId="4267192F" w14:textId="72237BD4" w:rsidR="001C3F00" w:rsidRPr="002216D6" w:rsidRDefault="004F32ED" w:rsidP="002216D6">
      <w:pPr>
        <w:pStyle w:val="ListParagraph"/>
        <w:numPr>
          <w:ilvl w:val="0"/>
          <w:numId w:val="4"/>
        </w:numPr>
        <w:spacing w:after="0" w:line="240" w:lineRule="auto"/>
        <w:ind w:left="360"/>
        <w:rPr>
          <w:rFonts w:eastAsia="Times New Roman" w:cstheme="minorHAnsi"/>
          <w:lang w:bidi="en-US"/>
        </w:rPr>
      </w:pPr>
      <w:r w:rsidRPr="00A10AAB">
        <w:rPr>
          <w:rFonts w:eastAsia="Times New Roman" w:cstheme="minorHAnsi"/>
          <w:b/>
          <w:bCs/>
          <w:lang w:bidi="en-US"/>
        </w:rPr>
        <w:t>Scope of Work</w:t>
      </w:r>
      <w:r w:rsidRPr="002216D6">
        <w:rPr>
          <w:rFonts w:eastAsia="Times New Roman" w:cstheme="minorHAnsi"/>
          <w:lang w:bidi="en-US"/>
        </w:rPr>
        <w:t xml:space="preserve"> </w:t>
      </w:r>
      <w:r w:rsidR="001C3F00" w:rsidRPr="002216D6">
        <w:rPr>
          <w:rFonts w:eastAsia="Times New Roman" w:cstheme="minorHAnsi"/>
          <w:lang w:bidi="en-US"/>
        </w:rPr>
        <w:t>–</w:t>
      </w:r>
      <w:r w:rsidRPr="002216D6">
        <w:rPr>
          <w:rFonts w:eastAsia="Times New Roman" w:cstheme="minorHAnsi"/>
          <w:lang w:bidi="en-US"/>
        </w:rPr>
        <w:t xml:space="preserve"> </w:t>
      </w:r>
      <w:r w:rsidR="001C3F00" w:rsidRPr="002216D6">
        <w:rPr>
          <w:rFonts w:eastAsia="Times New Roman" w:cstheme="minorHAnsi"/>
          <w:lang w:bidi="en-US"/>
        </w:rPr>
        <w:t xml:space="preserve">A full description of project specifics.  Should be commensurate with the planning, phase, </w:t>
      </w:r>
      <w:r w:rsidR="00DA1C20" w:rsidRPr="002216D6">
        <w:rPr>
          <w:rFonts w:eastAsia="Times New Roman" w:cstheme="minorHAnsi"/>
          <w:lang w:bidi="en-US"/>
        </w:rPr>
        <w:t>size,</w:t>
      </w:r>
      <w:r w:rsidR="001C3F00" w:rsidRPr="002216D6">
        <w:rPr>
          <w:rFonts w:eastAsia="Times New Roman" w:cstheme="minorHAnsi"/>
          <w:lang w:bidi="en-US"/>
        </w:rPr>
        <w:t xml:space="preserve"> and complexity of the project and should be activity based to most practical extent.</w:t>
      </w:r>
    </w:p>
    <w:p w14:paraId="7DFA9C23" w14:textId="41D0B0A0" w:rsidR="00791EA1" w:rsidRPr="002216D6" w:rsidRDefault="00791EA1" w:rsidP="002216D6">
      <w:pPr>
        <w:pStyle w:val="ListParagraph"/>
        <w:numPr>
          <w:ilvl w:val="0"/>
          <w:numId w:val="4"/>
        </w:numPr>
        <w:spacing w:after="0" w:line="240" w:lineRule="auto"/>
        <w:ind w:left="360"/>
        <w:rPr>
          <w:rFonts w:eastAsia="Times New Roman" w:cstheme="minorHAnsi"/>
          <w:lang w:bidi="en-US"/>
        </w:rPr>
      </w:pPr>
      <w:r w:rsidRPr="002216D6">
        <w:rPr>
          <w:rFonts w:eastAsia="Times New Roman" w:cstheme="minorHAnsi"/>
          <w:b/>
          <w:bCs/>
          <w:lang w:bidi="en-US"/>
        </w:rPr>
        <w:t xml:space="preserve">Work Breakdown Structure (WBS) </w:t>
      </w:r>
      <w:r w:rsidRPr="002216D6">
        <w:rPr>
          <w:rFonts w:eastAsia="Times New Roman" w:cstheme="minorHAnsi"/>
          <w:lang w:bidi="en-US"/>
        </w:rPr>
        <w:t>– The WBS is a deliverable-oriented breakdown of the project into smaller tasks to be executed by the project team, creating a logical and manageable method to estimate and track costs, schedule, project objectives, and deliverables.</w:t>
      </w:r>
    </w:p>
    <w:p w14:paraId="07A718FD" w14:textId="5777F82E" w:rsidR="00351448" w:rsidRDefault="00351448" w:rsidP="00E76488">
      <w:pPr>
        <w:pStyle w:val="ListParagraph"/>
        <w:ind w:left="810"/>
        <w:rPr>
          <w:sz w:val="24"/>
          <w:szCs w:val="24"/>
        </w:rPr>
      </w:pPr>
    </w:p>
    <w:p w14:paraId="7E9B9B5F" w14:textId="6F87CA20" w:rsidR="004C0D56" w:rsidRDefault="00CA7E92" w:rsidP="002216D6">
      <w:pPr>
        <w:pStyle w:val="Heading1"/>
      </w:pPr>
      <w:bookmarkStart w:id="5" w:name="_Toc107330517"/>
      <w:bookmarkStart w:id="6" w:name="_Toc107330536"/>
      <w:bookmarkStart w:id="7" w:name="_Toc113002508"/>
      <w:bookmarkEnd w:id="5"/>
      <w:bookmarkEnd w:id="6"/>
      <w:r>
        <w:t xml:space="preserve">ROLES &amp; </w:t>
      </w:r>
      <w:r w:rsidR="004C0D56">
        <w:t>RESPONSIBILITIES</w:t>
      </w:r>
      <w:bookmarkEnd w:id="7"/>
    </w:p>
    <w:tbl>
      <w:tblPr>
        <w:tblStyle w:val="TableGrid"/>
        <w:tblW w:w="0" w:type="auto"/>
        <w:jc w:val="center"/>
        <w:tblLook w:val="04A0" w:firstRow="1" w:lastRow="0" w:firstColumn="1" w:lastColumn="0" w:noHBand="0" w:noVBand="1"/>
      </w:tblPr>
      <w:tblGrid>
        <w:gridCol w:w="3235"/>
        <w:gridCol w:w="6115"/>
      </w:tblGrid>
      <w:tr w:rsidR="00CA7E92" w:rsidRPr="00333E46" w14:paraId="61288777" w14:textId="77777777" w:rsidTr="0F2A0D56">
        <w:trPr>
          <w:jc w:val="center"/>
        </w:trPr>
        <w:tc>
          <w:tcPr>
            <w:tcW w:w="3235" w:type="dxa"/>
          </w:tcPr>
          <w:p w14:paraId="24EC6856" w14:textId="77777777" w:rsidR="00CA7E92" w:rsidRPr="00333E46" w:rsidRDefault="00CA7E92" w:rsidP="0083611F">
            <w:pPr>
              <w:jc w:val="center"/>
              <w:rPr>
                <w:b/>
                <w:bCs/>
              </w:rPr>
            </w:pPr>
            <w:r w:rsidRPr="0F2A0D56">
              <w:rPr>
                <w:b/>
                <w:bCs/>
              </w:rPr>
              <w:t>Role</w:t>
            </w:r>
          </w:p>
        </w:tc>
        <w:tc>
          <w:tcPr>
            <w:tcW w:w="6115" w:type="dxa"/>
          </w:tcPr>
          <w:p w14:paraId="1C6B7307" w14:textId="77777777" w:rsidR="00CA7E92" w:rsidRPr="00333E46" w:rsidRDefault="00CA7E92" w:rsidP="0083611F">
            <w:pPr>
              <w:jc w:val="center"/>
              <w:rPr>
                <w:b/>
                <w:bCs/>
              </w:rPr>
            </w:pPr>
            <w:r w:rsidRPr="00333E46">
              <w:rPr>
                <w:b/>
                <w:bCs/>
              </w:rPr>
              <w:t>Responsibility</w:t>
            </w:r>
          </w:p>
        </w:tc>
      </w:tr>
      <w:tr w:rsidR="00D52867" w14:paraId="04EF1A8D" w14:textId="77777777" w:rsidTr="0F2A0D56">
        <w:trPr>
          <w:trHeight w:val="602"/>
          <w:jc w:val="center"/>
        </w:trPr>
        <w:tc>
          <w:tcPr>
            <w:tcW w:w="3235" w:type="dxa"/>
            <w:vAlign w:val="center"/>
          </w:tcPr>
          <w:p w14:paraId="55CA20FE" w14:textId="2B571A51" w:rsidR="00D52867" w:rsidRDefault="00D52867" w:rsidP="0083611F">
            <w:pPr>
              <w:rPr>
                <w:b/>
                <w:bCs/>
              </w:rPr>
            </w:pPr>
            <w:r>
              <w:rPr>
                <w:b/>
                <w:bCs/>
              </w:rPr>
              <w:t>Cost Estimator</w:t>
            </w:r>
          </w:p>
        </w:tc>
        <w:tc>
          <w:tcPr>
            <w:tcW w:w="6115" w:type="dxa"/>
          </w:tcPr>
          <w:p w14:paraId="42342201" w14:textId="77777777" w:rsidR="00D52867" w:rsidRDefault="00D52867" w:rsidP="00846ECF">
            <w:r>
              <w:t>Prepares costs estimates in accordance with this procedure</w:t>
            </w:r>
          </w:p>
          <w:p w14:paraId="4660A6E3" w14:textId="737A8D18" w:rsidR="00D52867" w:rsidRPr="00A10AAB" w:rsidRDefault="00D52867" w:rsidP="00D80313">
            <w:pPr>
              <w:pStyle w:val="ListParagraph"/>
              <w:numPr>
                <w:ilvl w:val="0"/>
                <w:numId w:val="22"/>
              </w:numPr>
            </w:pPr>
            <w:r>
              <w:t xml:space="preserve">May be the Project Engineer or other </w:t>
            </w:r>
            <w:r w:rsidR="003D2CAB">
              <w:t xml:space="preserve">personnel </w:t>
            </w:r>
            <w:r>
              <w:t>with specifically assigned duties</w:t>
            </w:r>
            <w:r w:rsidR="006E4DC7">
              <w:t xml:space="preserve"> including project cost estimation</w:t>
            </w:r>
          </w:p>
        </w:tc>
      </w:tr>
      <w:tr w:rsidR="00CA7E92" w14:paraId="662330E8" w14:textId="77777777" w:rsidTr="0F2A0D56">
        <w:trPr>
          <w:trHeight w:val="602"/>
          <w:jc w:val="center"/>
        </w:trPr>
        <w:tc>
          <w:tcPr>
            <w:tcW w:w="3235" w:type="dxa"/>
            <w:vAlign w:val="center"/>
          </w:tcPr>
          <w:p w14:paraId="3E1D7BE9" w14:textId="56526694" w:rsidR="00CA7E92" w:rsidRPr="006840AF" w:rsidRDefault="00D80313" w:rsidP="0083611F">
            <w:pPr>
              <w:rPr>
                <w:b/>
                <w:bCs/>
              </w:rPr>
            </w:pPr>
            <w:r>
              <w:rPr>
                <w:b/>
                <w:bCs/>
              </w:rPr>
              <w:t>Project Engineer</w:t>
            </w:r>
          </w:p>
        </w:tc>
        <w:tc>
          <w:tcPr>
            <w:tcW w:w="6115" w:type="dxa"/>
          </w:tcPr>
          <w:p w14:paraId="0FE8F9EA" w14:textId="1D578630" w:rsidR="00D80313" w:rsidRPr="00A10AAB" w:rsidRDefault="00D80313" w:rsidP="00D80313">
            <w:pPr>
              <w:pStyle w:val="ListParagraph"/>
              <w:numPr>
                <w:ilvl w:val="0"/>
                <w:numId w:val="22"/>
              </w:numPr>
              <w:rPr>
                <w:b/>
                <w:bCs/>
              </w:rPr>
            </w:pPr>
            <w:r w:rsidRPr="00A10AAB">
              <w:t>Prepare</w:t>
            </w:r>
            <w:r w:rsidR="00881869">
              <w:t>s</w:t>
            </w:r>
            <w:r w:rsidRPr="00A10AAB">
              <w:t xml:space="preserve"> design in accordance with Scope of Work</w:t>
            </w:r>
          </w:p>
          <w:p w14:paraId="7E4CDF65" w14:textId="7F9B14CC" w:rsidR="00465AD7" w:rsidRPr="003C2C79" w:rsidRDefault="00D80313" w:rsidP="00561990">
            <w:pPr>
              <w:pStyle w:val="ListParagraph"/>
              <w:numPr>
                <w:ilvl w:val="0"/>
                <w:numId w:val="22"/>
              </w:numPr>
            </w:pPr>
            <w:r w:rsidRPr="00A10AAB">
              <w:t>Complete</w:t>
            </w:r>
            <w:r w:rsidR="00881869">
              <w:t>s</w:t>
            </w:r>
            <w:r w:rsidRPr="00A10AAB">
              <w:t xml:space="preserve"> cost estimate </w:t>
            </w:r>
          </w:p>
        </w:tc>
      </w:tr>
      <w:tr w:rsidR="00CA7E92" w14:paraId="5DFFA562" w14:textId="77777777" w:rsidTr="0F2A0D56">
        <w:trPr>
          <w:jc w:val="center"/>
        </w:trPr>
        <w:tc>
          <w:tcPr>
            <w:tcW w:w="3235" w:type="dxa"/>
            <w:vAlign w:val="center"/>
          </w:tcPr>
          <w:p w14:paraId="6F182100" w14:textId="70C2A5AE" w:rsidR="00CA7E92" w:rsidRPr="006840AF" w:rsidRDefault="00CA7E92" w:rsidP="0083611F">
            <w:pPr>
              <w:rPr>
                <w:b/>
                <w:bCs/>
              </w:rPr>
            </w:pPr>
            <w:r w:rsidRPr="006840AF">
              <w:rPr>
                <w:b/>
                <w:bCs/>
              </w:rPr>
              <w:t>Project Manager</w:t>
            </w:r>
          </w:p>
        </w:tc>
        <w:tc>
          <w:tcPr>
            <w:tcW w:w="6115" w:type="dxa"/>
          </w:tcPr>
          <w:p w14:paraId="5315E5F1" w14:textId="41DAAB4F" w:rsidR="005969F8" w:rsidRPr="00A10AAB" w:rsidRDefault="00013DF8" w:rsidP="00D80313">
            <w:pPr>
              <w:pStyle w:val="ListParagraph"/>
              <w:numPr>
                <w:ilvl w:val="0"/>
                <w:numId w:val="23"/>
              </w:numPr>
            </w:pPr>
            <w:r w:rsidRPr="00A10AAB">
              <w:t>Provides</w:t>
            </w:r>
            <w:r w:rsidR="00D80313" w:rsidRPr="00A10AAB">
              <w:t xml:space="preserve"> direction and oversight to the Project Controls Team</w:t>
            </w:r>
          </w:p>
          <w:p w14:paraId="32726BA8" w14:textId="77777777" w:rsidR="00CA7E92" w:rsidRDefault="005969F8" w:rsidP="003C2C79">
            <w:pPr>
              <w:pStyle w:val="ListParagraph"/>
              <w:numPr>
                <w:ilvl w:val="0"/>
                <w:numId w:val="23"/>
              </w:numPr>
            </w:pPr>
            <w:r>
              <w:t xml:space="preserve">Works with </w:t>
            </w:r>
            <w:r w:rsidR="1061704C">
              <w:t>P</w:t>
            </w:r>
            <w:r>
              <w:t xml:space="preserve">roject </w:t>
            </w:r>
            <w:r w:rsidR="1061704C">
              <w:t>E</w:t>
            </w:r>
            <w:r>
              <w:t>ngineer to ensure timely development of costs estimates at the different gates of a project’s lifecy</w:t>
            </w:r>
            <w:r w:rsidR="36FB3D50">
              <w:t>c</w:t>
            </w:r>
            <w:r>
              <w:t>le</w:t>
            </w:r>
          </w:p>
          <w:p w14:paraId="506F6EEF" w14:textId="226A6F62" w:rsidR="00561990" w:rsidRPr="003C2C79" w:rsidRDefault="00561990" w:rsidP="003C2C79">
            <w:pPr>
              <w:pStyle w:val="ListParagraph"/>
              <w:numPr>
                <w:ilvl w:val="0"/>
                <w:numId w:val="23"/>
              </w:numPr>
            </w:pPr>
            <w:r>
              <w:t>Develops project schedule</w:t>
            </w:r>
          </w:p>
        </w:tc>
      </w:tr>
      <w:tr w:rsidR="00CA7E92" w14:paraId="2B7D407E" w14:textId="77777777" w:rsidTr="0F2A0D56">
        <w:trPr>
          <w:trHeight w:val="332"/>
          <w:jc w:val="center"/>
        </w:trPr>
        <w:tc>
          <w:tcPr>
            <w:tcW w:w="3235" w:type="dxa"/>
            <w:vAlign w:val="center"/>
          </w:tcPr>
          <w:p w14:paraId="6F3A09C8" w14:textId="682489F1" w:rsidR="00CA7E92" w:rsidRPr="00635CAD" w:rsidRDefault="00D80313" w:rsidP="0083611F">
            <w:pPr>
              <w:rPr>
                <w:b/>
                <w:bCs/>
              </w:rPr>
            </w:pPr>
            <w:r>
              <w:rPr>
                <w:b/>
                <w:bCs/>
              </w:rPr>
              <w:t>Finance Team</w:t>
            </w:r>
          </w:p>
        </w:tc>
        <w:tc>
          <w:tcPr>
            <w:tcW w:w="6115" w:type="dxa"/>
          </w:tcPr>
          <w:p w14:paraId="7D336875" w14:textId="6167DFD9" w:rsidR="00CA7E92" w:rsidRPr="003C2C79" w:rsidRDefault="327849F6" w:rsidP="003C2C79">
            <w:pPr>
              <w:pStyle w:val="ListParagraph"/>
              <w:numPr>
                <w:ilvl w:val="0"/>
                <w:numId w:val="26"/>
              </w:numPr>
            </w:pPr>
            <w:r>
              <w:t>Review</w:t>
            </w:r>
            <w:r w:rsidR="1061704C">
              <w:t>s</w:t>
            </w:r>
            <w:r>
              <w:t xml:space="preserve"> and approve</w:t>
            </w:r>
            <w:r w:rsidR="1061704C">
              <w:t>s</w:t>
            </w:r>
            <w:r>
              <w:t xml:space="preserve"> prepared cost estimate</w:t>
            </w:r>
            <w:r w:rsidR="5B66B633">
              <w:t xml:space="preserve"> using financial model</w:t>
            </w:r>
          </w:p>
          <w:p w14:paraId="1AD2FE94" w14:textId="5BF495DB" w:rsidR="00CA7E92" w:rsidRPr="003C2C79" w:rsidRDefault="796251AC" w:rsidP="003C2C79">
            <w:pPr>
              <w:pStyle w:val="ListParagraph"/>
              <w:numPr>
                <w:ilvl w:val="0"/>
                <w:numId w:val="26"/>
              </w:numPr>
            </w:pPr>
            <w:r>
              <w:t>Calculates applicable rates based on cost estimates.</w:t>
            </w:r>
          </w:p>
        </w:tc>
      </w:tr>
      <w:tr w:rsidR="00CA7E92" w14:paraId="0DD7044C" w14:textId="77777777" w:rsidTr="0F2A0D56">
        <w:trPr>
          <w:jc w:val="center"/>
        </w:trPr>
        <w:tc>
          <w:tcPr>
            <w:tcW w:w="3235" w:type="dxa"/>
            <w:vAlign w:val="center"/>
          </w:tcPr>
          <w:p w14:paraId="7F1FFB9C" w14:textId="369D8676" w:rsidR="00CA7E92" w:rsidRPr="00635CAD" w:rsidRDefault="00D80313" w:rsidP="0083611F">
            <w:pPr>
              <w:rPr>
                <w:b/>
                <w:bCs/>
              </w:rPr>
            </w:pPr>
            <w:r>
              <w:rPr>
                <w:b/>
                <w:bCs/>
              </w:rPr>
              <w:t>Business Development Team</w:t>
            </w:r>
          </w:p>
        </w:tc>
        <w:tc>
          <w:tcPr>
            <w:tcW w:w="6115" w:type="dxa"/>
          </w:tcPr>
          <w:p w14:paraId="70455156" w14:textId="77777777" w:rsidR="0012337F" w:rsidRPr="00846ECF" w:rsidRDefault="00D80313">
            <w:pPr>
              <w:pStyle w:val="ListParagraph"/>
              <w:numPr>
                <w:ilvl w:val="0"/>
                <w:numId w:val="27"/>
              </w:numPr>
              <w:spacing w:line="259" w:lineRule="auto"/>
              <w:rPr>
                <w:b/>
                <w:bCs/>
              </w:rPr>
            </w:pPr>
            <w:r>
              <w:t>Reviews cost estimate for accuracy</w:t>
            </w:r>
          </w:p>
          <w:p w14:paraId="3BC9A902" w14:textId="59DC3760" w:rsidR="00D80313" w:rsidRPr="00A10AAB" w:rsidRDefault="7CF76123" w:rsidP="00846ECF">
            <w:pPr>
              <w:pStyle w:val="ListParagraph"/>
              <w:numPr>
                <w:ilvl w:val="0"/>
                <w:numId w:val="27"/>
              </w:numPr>
              <w:spacing w:line="259" w:lineRule="auto"/>
              <w:rPr>
                <w:b/>
                <w:bCs/>
              </w:rPr>
            </w:pPr>
            <w:r>
              <w:t>Originates &amp; coordinates cost estimation throughout the process</w:t>
            </w:r>
          </w:p>
          <w:p w14:paraId="090487B6" w14:textId="68C82552" w:rsidR="00CA7E92" w:rsidRPr="003C2C79" w:rsidRDefault="00D80313" w:rsidP="003C2C79">
            <w:pPr>
              <w:pStyle w:val="ListParagraph"/>
              <w:numPr>
                <w:ilvl w:val="0"/>
                <w:numId w:val="27"/>
              </w:numPr>
            </w:pPr>
            <w:r w:rsidRPr="00A10AAB">
              <w:t>Identif</w:t>
            </w:r>
            <w:r w:rsidR="00881869">
              <w:t>ies</w:t>
            </w:r>
            <w:r w:rsidRPr="00A10AAB">
              <w:t xml:space="preserve"> cost </w:t>
            </w:r>
            <w:r w:rsidR="00726F44">
              <w:t xml:space="preserve">of </w:t>
            </w:r>
            <w:r w:rsidRPr="00A10AAB">
              <w:t>service rate</w:t>
            </w:r>
          </w:p>
        </w:tc>
      </w:tr>
      <w:tr w:rsidR="005969F8" w14:paraId="5AC936B2" w14:textId="77777777" w:rsidTr="0F2A0D56">
        <w:trPr>
          <w:jc w:val="center"/>
        </w:trPr>
        <w:tc>
          <w:tcPr>
            <w:tcW w:w="3235" w:type="dxa"/>
            <w:vAlign w:val="center"/>
          </w:tcPr>
          <w:p w14:paraId="522F6C12" w14:textId="566F1141" w:rsidR="005969F8" w:rsidRDefault="005969F8" w:rsidP="0083611F">
            <w:pPr>
              <w:rPr>
                <w:b/>
                <w:bCs/>
              </w:rPr>
            </w:pPr>
            <w:r>
              <w:rPr>
                <w:b/>
                <w:bCs/>
              </w:rPr>
              <w:t>Manager – Project Management</w:t>
            </w:r>
          </w:p>
        </w:tc>
        <w:tc>
          <w:tcPr>
            <w:tcW w:w="6115" w:type="dxa"/>
          </w:tcPr>
          <w:p w14:paraId="4C7A139F" w14:textId="29855C73" w:rsidR="005969F8" w:rsidRPr="003C2C79" w:rsidRDefault="005969F8" w:rsidP="005969F8">
            <w:pPr>
              <w:pStyle w:val="ListParagraph"/>
              <w:numPr>
                <w:ilvl w:val="0"/>
                <w:numId w:val="27"/>
              </w:numPr>
              <w:spacing w:line="256" w:lineRule="auto"/>
            </w:pPr>
            <w:r w:rsidRPr="003C2C79">
              <w:t>Provide</w:t>
            </w:r>
            <w:r w:rsidR="00881869">
              <w:t>s</w:t>
            </w:r>
            <w:r w:rsidRPr="003C2C79">
              <w:t xml:space="preserve"> direction and oversight to Project Controls Team</w:t>
            </w:r>
          </w:p>
          <w:p w14:paraId="0051BCEB" w14:textId="124706E7" w:rsidR="005969F8" w:rsidRPr="00A10AAB" w:rsidRDefault="005969F8" w:rsidP="005969F8">
            <w:pPr>
              <w:pStyle w:val="ListParagraph"/>
              <w:numPr>
                <w:ilvl w:val="0"/>
                <w:numId w:val="27"/>
              </w:numPr>
            </w:pPr>
            <w:r w:rsidRPr="00A10AAB">
              <w:t>Review</w:t>
            </w:r>
            <w:r w:rsidR="00881869">
              <w:t>s</w:t>
            </w:r>
            <w:r w:rsidRPr="00A10AAB">
              <w:t xml:space="preserve"> and approve</w:t>
            </w:r>
            <w:r w:rsidR="00881869">
              <w:t>s</w:t>
            </w:r>
            <w:r w:rsidRPr="00A10AAB">
              <w:t xml:space="preserve"> cost estimates at various gates throughout the lifecycle of a project</w:t>
            </w:r>
          </w:p>
        </w:tc>
      </w:tr>
    </w:tbl>
    <w:p w14:paraId="770ED0D6" w14:textId="77777777" w:rsidR="00CA7E92" w:rsidRPr="00CA7E92" w:rsidRDefault="00CA7E92" w:rsidP="00CA7E92">
      <w:pPr>
        <w:rPr>
          <w:b/>
          <w:bCs/>
          <w:sz w:val="28"/>
          <w:szCs w:val="28"/>
          <w:u w:val="single"/>
        </w:rPr>
      </w:pPr>
    </w:p>
    <w:p w14:paraId="22056C2E" w14:textId="2D7AA372" w:rsidR="00A73BA1" w:rsidRPr="00A73BA1" w:rsidRDefault="00C34B01" w:rsidP="002216D6">
      <w:pPr>
        <w:pStyle w:val="Heading1"/>
      </w:pPr>
      <w:bookmarkStart w:id="8" w:name="_Toc113002509"/>
      <w:r>
        <w:t>PROCESS DESCRIPTION</w:t>
      </w:r>
      <w:bookmarkEnd w:id="8"/>
    </w:p>
    <w:p w14:paraId="636089B0" w14:textId="6F1081CC" w:rsidR="00A73BA1" w:rsidRPr="003C2C79" w:rsidRDefault="00946709" w:rsidP="00A10AAB">
      <w:pPr>
        <w:pStyle w:val="Heading2"/>
        <w:rPr>
          <w:rStyle w:val="Heading2Char"/>
          <w:b/>
          <w:bCs/>
        </w:rPr>
      </w:pPr>
      <w:bookmarkStart w:id="9" w:name="_Toc113002510"/>
      <w:r w:rsidRPr="00A10AAB">
        <w:t>5.1</w:t>
      </w:r>
      <w:r w:rsidR="00DA1C20" w:rsidRPr="003C2C79">
        <w:t xml:space="preserve"> </w:t>
      </w:r>
      <w:r w:rsidRPr="003C2C79">
        <w:rPr>
          <w:rStyle w:val="Heading2Char"/>
          <w:b/>
          <w:bCs/>
        </w:rPr>
        <w:t>Estimating Inputs</w:t>
      </w:r>
      <w:bookmarkEnd w:id="9"/>
    </w:p>
    <w:p w14:paraId="701F375F" w14:textId="1DD6FCAF" w:rsidR="00946709" w:rsidRPr="003C2C79" w:rsidRDefault="00946709" w:rsidP="00A10AAB">
      <w:pPr>
        <w:pStyle w:val="Heading3"/>
        <w:rPr>
          <w:rStyle w:val="Heading3Char"/>
          <w:b/>
          <w:bCs/>
        </w:rPr>
      </w:pPr>
      <w:bookmarkStart w:id="10" w:name="_Toc113002511"/>
      <w:r w:rsidRPr="00A10AAB">
        <w:t>5.</w:t>
      </w:r>
      <w:r w:rsidR="005B6C02" w:rsidRPr="00A10AAB">
        <w:t>1.1</w:t>
      </w:r>
      <w:r w:rsidRPr="00A10AAB">
        <w:t xml:space="preserve"> </w:t>
      </w:r>
      <w:r w:rsidRPr="003C2C79">
        <w:rPr>
          <w:rStyle w:val="Heading3Char"/>
          <w:b/>
          <w:bCs/>
        </w:rPr>
        <w:t>Scope</w:t>
      </w:r>
      <w:bookmarkEnd w:id="10"/>
    </w:p>
    <w:p w14:paraId="400E03D3" w14:textId="77C736DE" w:rsidR="00791EA1" w:rsidRPr="00A10AAB" w:rsidRDefault="00CB369C" w:rsidP="00A10AAB">
      <w:pPr>
        <w:rPr>
          <w:rFonts w:cstheme="minorHAnsi"/>
        </w:rPr>
      </w:pPr>
      <w:r>
        <w:rPr>
          <w:rFonts w:cstheme="minorHAnsi"/>
        </w:rPr>
        <w:lastRenderedPageBreak/>
        <w:t xml:space="preserve">The </w:t>
      </w:r>
      <w:r w:rsidR="00285BD6" w:rsidRPr="00A10AAB">
        <w:rPr>
          <w:rFonts w:cstheme="minorHAnsi"/>
        </w:rPr>
        <w:t>project scope is essential to preparing cost estimates</w:t>
      </w:r>
      <w:r w:rsidR="00791EA1" w:rsidRPr="00A10AAB">
        <w:rPr>
          <w:rFonts w:cstheme="minorHAnsi"/>
        </w:rPr>
        <w:t xml:space="preserve"> and in executing a successful project</w:t>
      </w:r>
      <w:r w:rsidR="00285BD6" w:rsidRPr="00A10AAB">
        <w:rPr>
          <w:rFonts w:cstheme="minorHAnsi"/>
        </w:rPr>
        <w:t xml:space="preserve">.  </w:t>
      </w:r>
      <w:r w:rsidR="00791EA1" w:rsidRPr="00A10AAB">
        <w:rPr>
          <w:rFonts w:cstheme="minorHAnsi"/>
        </w:rPr>
        <w:t>Without the appropriate definition</w:t>
      </w:r>
      <w:r>
        <w:rPr>
          <w:rFonts w:cstheme="minorHAnsi"/>
        </w:rPr>
        <w:t xml:space="preserve"> of the project</w:t>
      </w:r>
      <w:r w:rsidR="00791EA1" w:rsidRPr="00A10AAB">
        <w:rPr>
          <w:rFonts w:cstheme="minorHAnsi"/>
        </w:rPr>
        <w:t>, any work that is estimated and planned may not reflect a true picture of what the project is intending to build.  This can create scope creep, extended project schedule and project overruns.</w:t>
      </w:r>
    </w:p>
    <w:p w14:paraId="5904C526" w14:textId="0C067E5D" w:rsidR="00946709" w:rsidRPr="00A10AAB" w:rsidRDefault="00EE447D" w:rsidP="0F2A0D56">
      <w:r w:rsidRPr="0F2A0D56">
        <w:t>Collecting requirements from the Project Charter</w:t>
      </w:r>
      <w:r w:rsidR="00B16992" w:rsidRPr="0F2A0D56">
        <w:t xml:space="preserve"> (see </w:t>
      </w:r>
      <w:r w:rsidR="00B16992" w:rsidRPr="0F2A0D56">
        <w:rPr>
          <w:b/>
          <w:bCs/>
        </w:rPr>
        <w:t>Appendix A</w:t>
      </w:r>
      <w:r w:rsidR="00B16992" w:rsidRPr="0F2A0D56">
        <w:t>)</w:t>
      </w:r>
      <w:r w:rsidRPr="0F2A0D56">
        <w:t xml:space="preserve"> allows scope to be defined.  The resulting deliverables from this d</w:t>
      </w:r>
      <w:r w:rsidR="00D6745A" w:rsidRPr="0F2A0D56">
        <w:t>efinition include Engineering, Permitting and Construction Scopes of Work.  The Scope of Work should include the following</w:t>
      </w:r>
      <w:r w:rsidRPr="0F2A0D56">
        <w:t>:</w:t>
      </w:r>
    </w:p>
    <w:p w14:paraId="440DB7BA" w14:textId="69037945" w:rsidR="00EE447D" w:rsidRPr="00A10AAB" w:rsidRDefault="00D6745A" w:rsidP="0F2A0D56">
      <w:pPr>
        <w:pStyle w:val="ListParagraph"/>
        <w:numPr>
          <w:ilvl w:val="0"/>
          <w:numId w:val="15"/>
        </w:numPr>
      </w:pPr>
      <w:r w:rsidRPr="0F2A0D56">
        <w:t xml:space="preserve">Overall </w:t>
      </w:r>
      <w:r w:rsidR="216F10F8" w:rsidRPr="0F2A0D56">
        <w:t>p</w:t>
      </w:r>
      <w:r w:rsidRPr="0F2A0D56">
        <w:t>roject objective</w:t>
      </w:r>
    </w:p>
    <w:p w14:paraId="6A7901E2" w14:textId="2B3A0547" w:rsidR="00EE447D" w:rsidRDefault="00EE447D" w:rsidP="00EE447D">
      <w:pPr>
        <w:pStyle w:val="ListParagraph"/>
        <w:numPr>
          <w:ilvl w:val="0"/>
          <w:numId w:val="15"/>
        </w:numPr>
        <w:rPr>
          <w:rFonts w:cstheme="minorHAnsi"/>
        </w:rPr>
      </w:pPr>
      <w:r w:rsidRPr="00A10AAB">
        <w:rPr>
          <w:rFonts w:cstheme="minorHAnsi"/>
        </w:rPr>
        <w:t>P</w:t>
      </w:r>
      <w:r w:rsidR="00D6745A" w:rsidRPr="00A10AAB">
        <w:rPr>
          <w:rFonts w:cstheme="minorHAnsi"/>
        </w:rPr>
        <w:t>roject description providing the major elements or components</w:t>
      </w:r>
    </w:p>
    <w:p w14:paraId="415EFA2F" w14:textId="45504C6B" w:rsidR="004C07B7" w:rsidRPr="00A10AAB" w:rsidRDefault="00A3038A" w:rsidP="0F2A0D56">
      <w:pPr>
        <w:pStyle w:val="ListParagraph"/>
        <w:numPr>
          <w:ilvl w:val="0"/>
          <w:numId w:val="15"/>
        </w:numPr>
      </w:pPr>
      <w:r w:rsidRPr="0F2A0D56">
        <w:t xml:space="preserve">Gas </w:t>
      </w:r>
      <w:r w:rsidR="00230E71" w:rsidRPr="0F2A0D56">
        <w:t>service requirements</w:t>
      </w:r>
      <w:r w:rsidRPr="0F2A0D56">
        <w:t xml:space="preserve">; including </w:t>
      </w:r>
      <w:r w:rsidR="00076115" w:rsidRPr="0F2A0D56">
        <w:t>min/avg/max pressure and hourly flow rate</w:t>
      </w:r>
    </w:p>
    <w:p w14:paraId="3535A301" w14:textId="2200E177" w:rsidR="00EE447D" w:rsidRPr="00A10AAB" w:rsidRDefault="00D6745A" w:rsidP="00EE447D">
      <w:pPr>
        <w:pStyle w:val="ListParagraph"/>
        <w:numPr>
          <w:ilvl w:val="0"/>
          <w:numId w:val="15"/>
        </w:numPr>
        <w:rPr>
          <w:rFonts w:cstheme="minorHAnsi"/>
        </w:rPr>
      </w:pPr>
      <w:r w:rsidRPr="00A10AAB">
        <w:rPr>
          <w:rFonts w:cstheme="minorHAnsi"/>
        </w:rPr>
        <w:t>Any key operating philosophy or objectives</w:t>
      </w:r>
    </w:p>
    <w:p w14:paraId="1086573A" w14:textId="70A3145A" w:rsidR="00EE447D" w:rsidRPr="00A10AAB" w:rsidRDefault="00D6745A" w:rsidP="00846ECF">
      <w:pPr>
        <w:pStyle w:val="ListParagraph"/>
        <w:numPr>
          <w:ilvl w:val="0"/>
          <w:numId w:val="15"/>
        </w:numPr>
      </w:pPr>
      <w:r w:rsidRPr="00A10AAB">
        <w:rPr>
          <w:rFonts w:cstheme="minorHAnsi"/>
        </w:rPr>
        <w:t>Key assumptions</w:t>
      </w:r>
    </w:p>
    <w:p w14:paraId="01B3FCAA" w14:textId="3B50A254" w:rsidR="00550280" w:rsidRDefault="00B15E00" w:rsidP="00550280">
      <w:r w:rsidRPr="0F2A0D56">
        <w:t xml:space="preserve">At </w:t>
      </w:r>
      <w:r w:rsidR="00201E63" w:rsidRPr="0F2A0D56">
        <w:t>PGS</w:t>
      </w:r>
      <w:r w:rsidRPr="0F2A0D56">
        <w:t xml:space="preserve">, a </w:t>
      </w:r>
      <w:r w:rsidR="0EBF7FEE" w:rsidRPr="0F2A0D56">
        <w:t>SharePoint</w:t>
      </w:r>
      <w:r w:rsidRPr="0F2A0D56">
        <w:t xml:space="preserve"> </w:t>
      </w:r>
      <w:r w:rsidR="00550280" w:rsidRPr="0F2A0D56">
        <w:t xml:space="preserve">Project </w:t>
      </w:r>
      <w:r w:rsidRPr="0F2A0D56">
        <w:t>Scope form is used to enter project details, from which a</w:t>
      </w:r>
      <w:r w:rsidR="006C656A" w:rsidRPr="0F2A0D56">
        <w:t xml:space="preserve"> conceptual cost estimate is created.</w:t>
      </w:r>
      <w:r w:rsidR="008E5255" w:rsidRPr="0F2A0D56">
        <w:t xml:space="preserve">  </w:t>
      </w:r>
      <w:r w:rsidR="003057BB" w:rsidRPr="0F2A0D56">
        <w:t xml:space="preserve">This form may be generated by the Marketing team, Operations, Engineering, or other Project Owner.  </w:t>
      </w:r>
      <w:r w:rsidR="00550280" w:rsidRPr="0F2A0D56">
        <w:t xml:space="preserve">See </w:t>
      </w:r>
      <w:r w:rsidR="00550280" w:rsidRPr="0F2A0D56">
        <w:rPr>
          <w:b/>
          <w:bCs/>
        </w:rPr>
        <w:t xml:space="preserve">Appendix </w:t>
      </w:r>
      <w:r w:rsidR="00B16992" w:rsidRPr="0F2A0D56">
        <w:rPr>
          <w:b/>
          <w:bCs/>
        </w:rPr>
        <w:t>B</w:t>
      </w:r>
      <w:r w:rsidR="00550280" w:rsidRPr="0F2A0D56">
        <w:t xml:space="preserve"> for an example.</w:t>
      </w:r>
    </w:p>
    <w:p w14:paraId="4492AC57" w14:textId="77777777" w:rsidR="00550280" w:rsidRPr="00A10AAB" w:rsidRDefault="00550280" w:rsidP="00A10AAB"/>
    <w:p w14:paraId="24D6442A" w14:textId="18ACBAAF" w:rsidR="00D8723E" w:rsidRPr="003C2C79" w:rsidRDefault="005B6C02" w:rsidP="00A10AAB">
      <w:pPr>
        <w:pStyle w:val="Heading3"/>
        <w:rPr>
          <w:rStyle w:val="Heading3Char"/>
        </w:rPr>
      </w:pPr>
      <w:bookmarkStart w:id="11" w:name="_Toc113002512"/>
      <w:r>
        <w:t xml:space="preserve">5.1.2 </w:t>
      </w:r>
      <w:r w:rsidRPr="0F2A0D56">
        <w:rPr>
          <w:rStyle w:val="Heading3Char"/>
          <w:b/>
          <w:bCs/>
        </w:rPr>
        <w:t>Schedule</w:t>
      </w:r>
      <w:bookmarkEnd w:id="11"/>
    </w:p>
    <w:p w14:paraId="5FE22DA5" w14:textId="1D936620" w:rsidR="00634F60" w:rsidRPr="00A10AAB" w:rsidRDefault="005D27EA" w:rsidP="0F2A0D56">
      <w:r w:rsidRPr="0F2A0D56">
        <w:t>The Project Schedule is the timeline from start to finish, including engineering, procurement, construction, commissioning, and project close out.</w:t>
      </w:r>
      <w:r w:rsidR="0090716B">
        <w:t xml:space="preserve"> </w:t>
      </w:r>
      <w:r w:rsidRPr="0F2A0D56">
        <w:t xml:space="preserve">Collecting input from various </w:t>
      </w:r>
      <w:r w:rsidR="003F6135" w:rsidRPr="0F2A0D56">
        <w:t>groups</w:t>
      </w:r>
      <w:r w:rsidRPr="0F2A0D56">
        <w:t xml:space="preserve">, </w:t>
      </w:r>
      <w:r w:rsidR="003F6135" w:rsidRPr="0F2A0D56">
        <w:t>activity durations and resources are assigned.  Sequence logic between activities is determined and this results in an overall schedule.  Key items which make up the basis for the schedule should be communicated and understood.  These items include:</w:t>
      </w:r>
    </w:p>
    <w:p w14:paraId="11C97739" w14:textId="62D989B5" w:rsidR="003F6135" w:rsidRPr="00A10AAB" w:rsidRDefault="006C0BC4" w:rsidP="003F6135">
      <w:pPr>
        <w:pStyle w:val="ListParagraph"/>
        <w:numPr>
          <w:ilvl w:val="0"/>
          <w:numId w:val="16"/>
        </w:numPr>
        <w:rPr>
          <w:rFonts w:cstheme="minorHAnsi"/>
        </w:rPr>
      </w:pPr>
      <w:r w:rsidRPr="00A10AAB">
        <w:rPr>
          <w:rFonts w:cstheme="minorHAnsi"/>
          <w:b/>
          <w:bCs/>
        </w:rPr>
        <w:t xml:space="preserve">Schedule duration – </w:t>
      </w:r>
      <w:r w:rsidRPr="00A10AAB">
        <w:rPr>
          <w:rFonts w:cstheme="minorHAnsi"/>
        </w:rPr>
        <w:t xml:space="preserve">Information </w:t>
      </w:r>
      <w:r w:rsidR="007666C5">
        <w:rPr>
          <w:rFonts w:cstheme="minorHAnsi"/>
        </w:rPr>
        <w:t xml:space="preserve">on </w:t>
      </w:r>
      <w:r w:rsidRPr="00A10AAB">
        <w:rPr>
          <w:rFonts w:cstheme="minorHAnsi"/>
        </w:rPr>
        <w:t xml:space="preserve">how and where the activity durations were estimated.  Examples may include material deliveries from vendor quotations, construction schedule from contractor, </w:t>
      </w:r>
      <w:r w:rsidR="00614BA2">
        <w:rPr>
          <w:rFonts w:cstheme="minorHAnsi"/>
        </w:rPr>
        <w:t xml:space="preserve">permitting requirements, </w:t>
      </w:r>
      <w:r w:rsidRPr="00A10AAB">
        <w:rPr>
          <w:rFonts w:cstheme="minorHAnsi"/>
        </w:rPr>
        <w:t>recently completed projects of similar scope, etc.</w:t>
      </w:r>
    </w:p>
    <w:p w14:paraId="343F4F36" w14:textId="3AC1A77A" w:rsidR="006C0BC4" w:rsidRPr="00A10AAB" w:rsidRDefault="00843BB7" w:rsidP="0F2A0D56">
      <w:pPr>
        <w:pStyle w:val="ListParagraph"/>
        <w:numPr>
          <w:ilvl w:val="0"/>
          <w:numId w:val="16"/>
        </w:numPr>
      </w:pPr>
      <w:r w:rsidRPr="0F2A0D56">
        <w:rPr>
          <w:b/>
          <w:bCs/>
        </w:rPr>
        <w:t xml:space="preserve">Critical </w:t>
      </w:r>
      <w:r w:rsidR="085E577A" w:rsidRPr="0F2A0D56">
        <w:rPr>
          <w:b/>
          <w:bCs/>
        </w:rPr>
        <w:t>p</w:t>
      </w:r>
      <w:r w:rsidRPr="0F2A0D56">
        <w:rPr>
          <w:b/>
          <w:bCs/>
        </w:rPr>
        <w:t xml:space="preserve">ath </w:t>
      </w:r>
      <w:r w:rsidR="00DB5B02" w:rsidRPr="0F2A0D56">
        <w:rPr>
          <w:b/>
          <w:bCs/>
        </w:rPr>
        <w:t>–</w:t>
      </w:r>
      <w:r w:rsidRPr="0F2A0D56">
        <w:rPr>
          <w:b/>
          <w:bCs/>
        </w:rPr>
        <w:t xml:space="preserve"> </w:t>
      </w:r>
      <w:r w:rsidR="007666C5" w:rsidRPr="0F2A0D56">
        <w:t>T</w:t>
      </w:r>
      <w:r w:rsidR="00DB5B02" w:rsidRPr="0F2A0D56">
        <w:t xml:space="preserve">he longest </w:t>
      </w:r>
      <w:r w:rsidR="00EC1655" w:rsidRPr="0F2A0D56">
        <w:t>sequence</w:t>
      </w:r>
      <w:r w:rsidR="00DB5B02" w:rsidRPr="0F2A0D56">
        <w:t xml:space="preserve"> of activities</w:t>
      </w:r>
      <w:r w:rsidR="00EC1655" w:rsidRPr="0F2A0D56">
        <w:t xml:space="preserve"> which result in project completion.  Any delay in project critical path tasks will result in extending the project.  These activities should be well understood, and their durations</w:t>
      </w:r>
      <w:r w:rsidR="00013DF8" w:rsidRPr="0F2A0D56">
        <w:t xml:space="preserve"> should be</w:t>
      </w:r>
      <w:r w:rsidR="00EC1655" w:rsidRPr="0F2A0D56">
        <w:t xml:space="preserve"> verified.</w:t>
      </w:r>
    </w:p>
    <w:p w14:paraId="0E34300F" w14:textId="4CD5FB28" w:rsidR="00EC1655" w:rsidRPr="00A10AAB" w:rsidRDefault="002C36E2" w:rsidP="003F6135">
      <w:pPr>
        <w:pStyle w:val="ListParagraph"/>
        <w:numPr>
          <w:ilvl w:val="0"/>
          <w:numId w:val="16"/>
        </w:numPr>
        <w:rPr>
          <w:rFonts w:cstheme="minorHAnsi"/>
        </w:rPr>
      </w:pPr>
      <w:r w:rsidRPr="00A10AAB">
        <w:rPr>
          <w:rFonts w:cstheme="minorHAnsi"/>
          <w:b/>
          <w:bCs/>
        </w:rPr>
        <w:t xml:space="preserve">Execution plan and resource usage – </w:t>
      </w:r>
      <w:r w:rsidRPr="00A10AAB">
        <w:rPr>
          <w:rFonts w:cstheme="minorHAnsi"/>
        </w:rPr>
        <w:t>Brief summary of how the project is planned to be executed with particular focus on factors affecting the schedule including specifying targeted construction start, resources and equipment availability and composition, use of overtime or double shifts.</w:t>
      </w:r>
    </w:p>
    <w:p w14:paraId="4811195A" w14:textId="2E8DFDD0" w:rsidR="002C36E2" w:rsidRPr="00A10AAB" w:rsidRDefault="002C36E2" w:rsidP="003F6135">
      <w:pPr>
        <w:pStyle w:val="ListParagraph"/>
        <w:numPr>
          <w:ilvl w:val="0"/>
          <w:numId w:val="16"/>
        </w:numPr>
        <w:rPr>
          <w:rFonts w:cstheme="minorHAnsi"/>
        </w:rPr>
      </w:pPr>
      <w:r w:rsidRPr="00A10AAB">
        <w:rPr>
          <w:rFonts w:cstheme="minorHAnsi"/>
          <w:b/>
          <w:bCs/>
        </w:rPr>
        <w:t>Risks and project unique factors –</w:t>
      </w:r>
      <w:r w:rsidRPr="00A10AAB">
        <w:rPr>
          <w:rFonts w:cstheme="minorHAnsi"/>
        </w:rPr>
        <w:t xml:space="preserve"> Summary of risks (schedule threats) with emphasis on items affecting the schedule, as well as listing project unique factors such as project location and geographic conditions including site access, labor availability, weather, time of year, previous experience with similar projects, complexity of project.</w:t>
      </w:r>
    </w:p>
    <w:p w14:paraId="454520EE" w14:textId="5412F4C8" w:rsidR="00D8723E" w:rsidRPr="00A10AAB" w:rsidRDefault="002C36E2" w:rsidP="003F6135">
      <w:pPr>
        <w:pStyle w:val="ListParagraph"/>
        <w:numPr>
          <w:ilvl w:val="0"/>
          <w:numId w:val="16"/>
        </w:numPr>
        <w:rPr>
          <w:rFonts w:cstheme="minorHAnsi"/>
        </w:rPr>
      </w:pPr>
      <w:r w:rsidRPr="00A10AAB">
        <w:rPr>
          <w:rFonts w:cstheme="minorHAnsi"/>
          <w:b/>
          <w:bCs/>
        </w:rPr>
        <w:t>Contributors –</w:t>
      </w:r>
      <w:r w:rsidRPr="00A10AAB">
        <w:rPr>
          <w:rFonts w:cstheme="minorHAnsi"/>
        </w:rPr>
        <w:t xml:space="preserve"> </w:t>
      </w:r>
      <w:r w:rsidR="00013DF8">
        <w:rPr>
          <w:rFonts w:cstheme="minorHAnsi"/>
        </w:rPr>
        <w:t>The individuals</w:t>
      </w:r>
      <w:r w:rsidRPr="00A10AAB">
        <w:rPr>
          <w:rFonts w:cstheme="minorHAnsi"/>
        </w:rPr>
        <w:t xml:space="preserve"> involved in the schedule development</w:t>
      </w:r>
      <w:r w:rsidR="00013DF8">
        <w:rPr>
          <w:rFonts w:cstheme="minorHAnsi"/>
        </w:rPr>
        <w:t xml:space="preserve"> and/or </w:t>
      </w:r>
      <w:r w:rsidRPr="00A10AAB">
        <w:rPr>
          <w:rFonts w:cstheme="minorHAnsi"/>
        </w:rPr>
        <w:t>review</w:t>
      </w:r>
      <w:r w:rsidR="007666C5">
        <w:rPr>
          <w:rFonts w:cstheme="minorHAnsi"/>
        </w:rPr>
        <w:t>,</w:t>
      </w:r>
      <w:r w:rsidRPr="00A10AAB">
        <w:rPr>
          <w:rFonts w:cstheme="minorHAnsi"/>
        </w:rPr>
        <w:t xml:space="preserve"> </w:t>
      </w:r>
      <w:r w:rsidR="00013DF8">
        <w:rPr>
          <w:rFonts w:cstheme="minorHAnsi"/>
        </w:rPr>
        <w:t xml:space="preserve">roles they played, and </w:t>
      </w:r>
      <w:r w:rsidRPr="00A10AAB">
        <w:rPr>
          <w:rFonts w:cstheme="minorHAnsi"/>
        </w:rPr>
        <w:t>data and assumptions they contribute</w:t>
      </w:r>
      <w:r w:rsidR="00013DF8">
        <w:rPr>
          <w:rFonts w:cstheme="minorHAnsi"/>
        </w:rPr>
        <w:t>d</w:t>
      </w:r>
      <w:r w:rsidRPr="00A10AAB">
        <w:rPr>
          <w:rFonts w:cstheme="minorHAnsi"/>
        </w:rPr>
        <w:t>.</w:t>
      </w:r>
    </w:p>
    <w:p w14:paraId="0913ABB1" w14:textId="241FBA96" w:rsidR="00C524CD" w:rsidRPr="00A10AAB" w:rsidRDefault="009B0E04" w:rsidP="0F2A0D56">
      <w:r w:rsidRPr="0F2A0D56">
        <w:t xml:space="preserve">At </w:t>
      </w:r>
      <w:r w:rsidR="00201E63" w:rsidRPr="0F2A0D56">
        <w:t>PGS</w:t>
      </w:r>
      <w:r w:rsidRPr="0F2A0D56">
        <w:t xml:space="preserve">, </w:t>
      </w:r>
      <w:r w:rsidR="006234E8" w:rsidRPr="0F2A0D56">
        <w:t xml:space="preserve">the </w:t>
      </w:r>
      <w:r w:rsidRPr="0F2A0D56">
        <w:t xml:space="preserve">project schedule is developed by </w:t>
      </w:r>
      <w:r w:rsidR="006234E8" w:rsidRPr="0F2A0D56">
        <w:t>the</w:t>
      </w:r>
      <w:r w:rsidRPr="0F2A0D56">
        <w:t xml:space="preserve"> </w:t>
      </w:r>
      <w:r w:rsidR="00013DF8" w:rsidRPr="0F2A0D56">
        <w:t>P</w:t>
      </w:r>
      <w:r w:rsidRPr="0F2A0D56">
        <w:t xml:space="preserve">roject </w:t>
      </w:r>
      <w:r w:rsidR="00FE008C" w:rsidRPr="0F2A0D56">
        <w:t>Manager</w:t>
      </w:r>
      <w:r w:rsidRPr="0F2A0D56">
        <w:t xml:space="preserve">, based on </w:t>
      </w:r>
      <w:r w:rsidR="00013DF8" w:rsidRPr="0F2A0D56">
        <w:t xml:space="preserve">input from the </w:t>
      </w:r>
      <w:r w:rsidRPr="0F2A0D56">
        <w:t>project</w:t>
      </w:r>
      <w:r w:rsidR="00013DF8" w:rsidRPr="0F2A0D56">
        <w:t xml:space="preserve"> team</w:t>
      </w:r>
      <w:r w:rsidRPr="0F2A0D56">
        <w:t xml:space="preserve"> </w:t>
      </w:r>
      <w:r w:rsidR="00013DF8" w:rsidRPr="0F2A0D56">
        <w:t>and various departments</w:t>
      </w:r>
      <w:r w:rsidRPr="0F2A0D56">
        <w:t xml:space="preserve">. </w:t>
      </w:r>
      <w:r w:rsidR="00013DF8" w:rsidRPr="0F2A0D56">
        <w:t>Together w</w:t>
      </w:r>
      <w:r w:rsidRPr="0F2A0D56">
        <w:t xml:space="preserve">ith the </w:t>
      </w:r>
      <w:r w:rsidR="00013DF8" w:rsidRPr="0F2A0D56">
        <w:t>P</w:t>
      </w:r>
      <w:r w:rsidR="006234E8" w:rsidRPr="0F2A0D56">
        <w:t xml:space="preserve">roject </w:t>
      </w:r>
      <w:r w:rsidR="00013DF8" w:rsidRPr="0F2A0D56">
        <w:t>S</w:t>
      </w:r>
      <w:r w:rsidRPr="0F2A0D56">
        <w:t>cope form, th</w:t>
      </w:r>
      <w:r w:rsidR="00013DF8" w:rsidRPr="0F2A0D56">
        <w:t>e project</w:t>
      </w:r>
      <w:r w:rsidRPr="0F2A0D56">
        <w:t xml:space="preserve"> schedule provides valuable </w:t>
      </w:r>
      <w:r w:rsidRPr="0F2A0D56">
        <w:lastRenderedPageBreak/>
        <w:t xml:space="preserve">guidance to the conceptual cost estimate.  An example of a project schedule </w:t>
      </w:r>
      <w:r w:rsidR="00242845" w:rsidRPr="0F2A0D56">
        <w:t xml:space="preserve">can be found in </w:t>
      </w:r>
      <w:r w:rsidR="00242845" w:rsidRPr="0F2A0D56">
        <w:rPr>
          <w:b/>
          <w:bCs/>
        </w:rPr>
        <w:t xml:space="preserve">Appendix </w:t>
      </w:r>
      <w:r w:rsidR="00E61224" w:rsidRPr="0F2A0D56">
        <w:rPr>
          <w:b/>
          <w:bCs/>
        </w:rPr>
        <w:t>C</w:t>
      </w:r>
      <w:r w:rsidR="00242845" w:rsidRPr="0F2A0D56">
        <w:t xml:space="preserve"> of this document.</w:t>
      </w:r>
      <w:r>
        <w:br/>
      </w:r>
    </w:p>
    <w:p w14:paraId="461E2167" w14:textId="5FA8391F" w:rsidR="002C36E2" w:rsidRPr="003C2C79" w:rsidRDefault="002C36E2" w:rsidP="00A10AAB">
      <w:pPr>
        <w:pStyle w:val="Heading3"/>
        <w:rPr>
          <w:rStyle w:val="Heading4Char"/>
          <w:b/>
          <w:bCs/>
        </w:rPr>
      </w:pPr>
      <w:bookmarkStart w:id="12" w:name="_Toc113002513"/>
      <w:r w:rsidRPr="00A10AAB">
        <w:t xml:space="preserve">5.1.3 </w:t>
      </w:r>
      <w:r w:rsidRPr="003C2C79">
        <w:rPr>
          <w:rStyle w:val="Heading3Char"/>
          <w:b/>
          <w:bCs/>
        </w:rPr>
        <w:t>Risk</w:t>
      </w:r>
      <w:r w:rsidR="00505935">
        <w:rPr>
          <w:rStyle w:val="Heading3Char"/>
          <w:b/>
          <w:bCs/>
        </w:rPr>
        <w:t xml:space="preserve"> Management</w:t>
      </w:r>
      <w:bookmarkEnd w:id="12"/>
    </w:p>
    <w:p w14:paraId="7D9AE056" w14:textId="3242C298" w:rsidR="002B3978" w:rsidRDefault="002B3978" w:rsidP="0F2A0D56">
      <w:r w:rsidRPr="0F2A0D56">
        <w:t xml:space="preserve">The risk </w:t>
      </w:r>
      <w:r w:rsidR="00505935" w:rsidRPr="0F2A0D56">
        <w:t xml:space="preserve">management </w:t>
      </w:r>
      <w:r w:rsidRPr="0F2A0D56">
        <w:t>process should begin early in the project life</w:t>
      </w:r>
      <w:r w:rsidR="003A0A94" w:rsidRPr="0F2A0D56">
        <w:t>cycle</w:t>
      </w:r>
      <w:r w:rsidR="00505935" w:rsidRPr="0F2A0D56">
        <w:t xml:space="preserve">, </w:t>
      </w:r>
      <w:r w:rsidR="009A5A4C" w:rsidRPr="0F2A0D56">
        <w:t>setting</w:t>
      </w:r>
      <w:r w:rsidRPr="0F2A0D56">
        <w:t xml:space="preserve"> the stage and tone </w:t>
      </w:r>
      <w:r w:rsidR="00505935" w:rsidRPr="0F2A0D56">
        <w:t xml:space="preserve">to </w:t>
      </w:r>
      <w:r w:rsidR="00465AD7" w:rsidRPr="0F2A0D56">
        <w:t xml:space="preserve">identify and </w:t>
      </w:r>
      <w:r w:rsidR="005F1DA9" w:rsidRPr="0F2A0D56">
        <w:t>manage the risk</w:t>
      </w:r>
      <w:r w:rsidR="00505935" w:rsidRPr="0F2A0D56">
        <w:t>s</w:t>
      </w:r>
      <w:r w:rsidR="005F1DA9" w:rsidRPr="0F2A0D56">
        <w:t xml:space="preserve"> and ensure </w:t>
      </w:r>
      <w:r w:rsidRPr="0F2A0D56">
        <w:t xml:space="preserve">critical decisions </w:t>
      </w:r>
      <w:r w:rsidR="005F1DA9" w:rsidRPr="0F2A0D56">
        <w:t xml:space="preserve">are documented, organized, </w:t>
      </w:r>
      <w:r w:rsidR="00E61224" w:rsidRPr="0F2A0D56">
        <w:t>communicated,</w:t>
      </w:r>
      <w:r w:rsidR="005F1DA9" w:rsidRPr="0F2A0D56">
        <w:t xml:space="preserve"> and </w:t>
      </w:r>
      <w:r w:rsidR="00465AD7" w:rsidRPr="0F2A0D56">
        <w:t xml:space="preserve">timely </w:t>
      </w:r>
      <w:r w:rsidR="005F1DA9" w:rsidRPr="0F2A0D56">
        <w:t>acted upon.</w:t>
      </w:r>
      <w:r w:rsidR="00D004B5" w:rsidRPr="0F2A0D56">
        <w:t xml:space="preserve"> </w:t>
      </w:r>
      <w:r w:rsidR="004A72B6" w:rsidRPr="0F2A0D56">
        <w:t>The</w:t>
      </w:r>
      <w:r w:rsidR="00505935" w:rsidRPr="0F2A0D56">
        <w:t xml:space="preserve"> risk management process </w:t>
      </w:r>
      <w:r w:rsidR="004A72B6" w:rsidRPr="0F2A0D56">
        <w:t>should also consider</w:t>
      </w:r>
      <w:r w:rsidR="00505935" w:rsidRPr="0F2A0D56">
        <w:t xml:space="preserve"> project objectives, assumptions,</w:t>
      </w:r>
      <w:r w:rsidR="00D82BD2" w:rsidRPr="0F2A0D56">
        <w:t xml:space="preserve"> and</w:t>
      </w:r>
      <w:r w:rsidR="00505935" w:rsidRPr="0F2A0D56">
        <w:t xml:space="preserve"> customer/</w:t>
      </w:r>
      <w:bookmarkStart w:id="13" w:name="_Int_5tBGPcPp"/>
      <w:r w:rsidR="00505935" w:rsidRPr="0F2A0D56">
        <w:t>stakeholder</w:t>
      </w:r>
      <w:bookmarkEnd w:id="13"/>
      <w:r w:rsidR="00505935" w:rsidRPr="0F2A0D56">
        <w:t xml:space="preserve"> expe</w:t>
      </w:r>
      <w:r w:rsidR="00D82BD2" w:rsidRPr="0F2A0D56">
        <w:t>ct</w:t>
      </w:r>
      <w:r w:rsidR="00505935" w:rsidRPr="0F2A0D56">
        <w:t>ations</w:t>
      </w:r>
      <w:r w:rsidR="003F6460" w:rsidRPr="0F2A0D56">
        <w:t>.</w:t>
      </w:r>
    </w:p>
    <w:p w14:paraId="64227C74" w14:textId="46991011" w:rsidR="00D82BD2" w:rsidRPr="00A10AAB" w:rsidRDefault="00D82BD2" w:rsidP="00A10AAB">
      <w:pPr>
        <w:rPr>
          <w:rFonts w:cstheme="minorHAnsi"/>
        </w:rPr>
      </w:pPr>
      <w:r>
        <w:rPr>
          <w:rFonts w:cstheme="minorHAnsi"/>
        </w:rPr>
        <w:t xml:space="preserve">The risk management process starts with risk identification.  Typically, these risks are those things that can impact the cost and schedule.  These items can be project specific or more global.  Examples of project risks include:  </w:t>
      </w:r>
    </w:p>
    <w:p w14:paraId="07BBF8E7" w14:textId="7472AD24" w:rsidR="00E31AC9" w:rsidRPr="00A10AAB" w:rsidRDefault="00E31AC9" w:rsidP="0F2A0D56">
      <w:pPr>
        <w:pStyle w:val="ListParagraph"/>
        <w:numPr>
          <w:ilvl w:val="0"/>
          <w:numId w:val="17"/>
        </w:numPr>
      </w:pPr>
      <w:r w:rsidRPr="0F2A0D56">
        <w:t>Project start delayed increasing the construction costs and estimated time to complete construction</w:t>
      </w:r>
    </w:p>
    <w:p w14:paraId="24B70883" w14:textId="71CD195F" w:rsidR="1C10FFA7" w:rsidRDefault="1C10FFA7" w:rsidP="0F2A0D56">
      <w:pPr>
        <w:pStyle w:val="ListParagraph"/>
        <w:numPr>
          <w:ilvl w:val="0"/>
          <w:numId w:val="17"/>
        </w:numPr>
      </w:pPr>
      <w:r w:rsidRPr="0F2A0D56">
        <w:t>Potential delays due to hurricanes during the season that may cause flooding, evacuations, etc.</w:t>
      </w:r>
    </w:p>
    <w:p w14:paraId="3E605C16" w14:textId="72CD42E7" w:rsidR="00E31AC9" w:rsidRPr="00A10AAB" w:rsidRDefault="00E31AC9" w:rsidP="00E31AC9">
      <w:pPr>
        <w:pStyle w:val="ListParagraph"/>
        <w:numPr>
          <w:ilvl w:val="0"/>
          <w:numId w:val="17"/>
        </w:numPr>
        <w:rPr>
          <w:rFonts w:cstheme="minorHAnsi"/>
        </w:rPr>
      </w:pPr>
      <w:r w:rsidRPr="00A10AAB">
        <w:rPr>
          <w:rFonts w:cstheme="minorHAnsi"/>
        </w:rPr>
        <w:t>Delivery delays in long lead items that are on critical path</w:t>
      </w:r>
    </w:p>
    <w:p w14:paraId="478C805E" w14:textId="68D18945" w:rsidR="00E31AC9" w:rsidRPr="00A10AAB" w:rsidRDefault="00E31AC9" w:rsidP="00E31AC9">
      <w:pPr>
        <w:pStyle w:val="ListParagraph"/>
        <w:numPr>
          <w:ilvl w:val="0"/>
          <w:numId w:val="17"/>
        </w:numPr>
        <w:rPr>
          <w:rFonts w:cstheme="minorHAnsi"/>
        </w:rPr>
      </w:pPr>
      <w:r w:rsidRPr="00A10AAB">
        <w:rPr>
          <w:rFonts w:cstheme="minorHAnsi"/>
        </w:rPr>
        <w:t>Government policy changes – such as purchasing steel in US due to tariff structure will cause delays in project and increase project costs</w:t>
      </w:r>
    </w:p>
    <w:p w14:paraId="498BFBF9" w14:textId="4FC5E425" w:rsidR="00E31AC9" w:rsidRPr="00A10AAB" w:rsidRDefault="00E31AC9" w:rsidP="00E31AC9">
      <w:pPr>
        <w:pStyle w:val="ListParagraph"/>
        <w:numPr>
          <w:ilvl w:val="0"/>
          <w:numId w:val="17"/>
        </w:numPr>
        <w:rPr>
          <w:rFonts w:cstheme="minorHAnsi"/>
        </w:rPr>
      </w:pPr>
      <w:r w:rsidRPr="00A10AAB">
        <w:rPr>
          <w:rFonts w:cstheme="minorHAnsi"/>
        </w:rPr>
        <w:t>Landowner opposition to the project</w:t>
      </w:r>
    </w:p>
    <w:p w14:paraId="75CE329C" w14:textId="5655E85F" w:rsidR="00E31AC9" w:rsidRPr="00A10AAB" w:rsidRDefault="00E31AC9" w:rsidP="0F2A0D56">
      <w:pPr>
        <w:pStyle w:val="ListParagraph"/>
        <w:numPr>
          <w:ilvl w:val="0"/>
          <w:numId w:val="17"/>
        </w:numPr>
      </w:pPr>
      <w:r w:rsidRPr="0F2A0D56">
        <w:t>Environmental permitting and/or opposition</w:t>
      </w:r>
    </w:p>
    <w:p w14:paraId="38C06B2A" w14:textId="6E692627" w:rsidR="00E31AC9" w:rsidRPr="00A10AAB" w:rsidRDefault="5B5DDF54" w:rsidP="0F2A0D56">
      <w:pPr>
        <w:pStyle w:val="ListParagraph"/>
        <w:numPr>
          <w:ilvl w:val="0"/>
          <w:numId w:val="17"/>
        </w:numPr>
      </w:pPr>
      <w:r w:rsidRPr="0F2A0D56">
        <w:t>M</w:t>
      </w:r>
      <w:r w:rsidR="00E31AC9" w:rsidRPr="0F2A0D56">
        <w:t>aterial and resource availability and cost impacts</w:t>
      </w:r>
    </w:p>
    <w:p w14:paraId="3B767D99" w14:textId="518732E5" w:rsidR="00D82BD2" w:rsidRPr="00A10AAB" w:rsidRDefault="00D82BD2" w:rsidP="00D8723E">
      <w:pPr>
        <w:pStyle w:val="Heading4"/>
        <w:rPr>
          <w:b w:val="0"/>
          <w:bCs w:val="0"/>
        </w:rPr>
      </w:pPr>
      <w:r>
        <w:rPr>
          <w:b w:val="0"/>
          <w:bCs w:val="0"/>
        </w:rPr>
        <w:t>A risk analysis should be conducted to evaluate the impact of the risks on the cost estimate.  The simplest form of analysis is a cost/benefit analysis.  This approach involves listing the presumed overall range of costs over the presumed range of costs for the projected benefits.  Other qualitative or quantitative assessment methods can be considered.  Regardless, understanding the assumptions, probabilities of the risk occurring, the consequence of the risk occurring, any triggering conditions</w:t>
      </w:r>
      <w:r w:rsidR="003F6460">
        <w:rPr>
          <w:b w:val="0"/>
          <w:bCs w:val="0"/>
        </w:rPr>
        <w:t>,</w:t>
      </w:r>
      <w:r>
        <w:rPr>
          <w:b w:val="0"/>
          <w:bCs w:val="0"/>
        </w:rPr>
        <w:t xml:space="preserve"> and which elements of the project </w:t>
      </w:r>
      <w:r w:rsidR="003F6460">
        <w:rPr>
          <w:b w:val="0"/>
          <w:bCs w:val="0"/>
        </w:rPr>
        <w:t>are</w:t>
      </w:r>
      <w:r>
        <w:rPr>
          <w:b w:val="0"/>
          <w:bCs w:val="0"/>
        </w:rPr>
        <w:t xml:space="preserve"> impacted, should be considered when evaluating risk.  </w:t>
      </w:r>
    </w:p>
    <w:p w14:paraId="17240845" w14:textId="18857CC4" w:rsidR="00D82BD2" w:rsidRDefault="00D82BD2" w:rsidP="0F2A0D56">
      <w:r w:rsidRPr="0F2A0D56">
        <w:t>Once the project</w:t>
      </w:r>
      <w:r w:rsidR="003F6460" w:rsidRPr="0F2A0D56">
        <w:t>’</w:t>
      </w:r>
      <w:r w:rsidRPr="0F2A0D56">
        <w:t xml:space="preserve">s risks are known and assessed, proper mitigation may be implemented to minimize the risk event. </w:t>
      </w:r>
    </w:p>
    <w:p w14:paraId="5410219A" w14:textId="77777777" w:rsidR="0005185A" w:rsidRPr="00A10AAB" w:rsidRDefault="0005185A" w:rsidP="00A10AAB">
      <w:pPr>
        <w:rPr>
          <w:rFonts w:cstheme="minorHAnsi"/>
        </w:rPr>
      </w:pPr>
    </w:p>
    <w:p w14:paraId="000038BF" w14:textId="63130FEE" w:rsidR="007B69EE" w:rsidRDefault="007B69EE" w:rsidP="003C2C79">
      <w:pPr>
        <w:pStyle w:val="Heading2"/>
        <w:rPr>
          <w:rStyle w:val="Heading2Char"/>
          <w:b/>
          <w:bCs/>
        </w:rPr>
      </w:pPr>
      <w:bookmarkStart w:id="14" w:name="_Toc113002514"/>
      <w:r w:rsidRPr="00A10AAB">
        <w:t xml:space="preserve">5.2 </w:t>
      </w:r>
      <w:r w:rsidR="0012159F" w:rsidRPr="00A10AAB">
        <w:rPr>
          <w:rStyle w:val="Heading2Char"/>
          <w:b/>
          <w:bCs/>
        </w:rPr>
        <w:t xml:space="preserve">Cost </w:t>
      </w:r>
      <w:r w:rsidRPr="00A10AAB">
        <w:rPr>
          <w:rStyle w:val="Heading2Char"/>
          <w:b/>
          <w:bCs/>
        </w:rPr>
        <w:t>Estimate Classification</w:t>
      </w:r>
      <w:r w:rsidR="0012159F" w:rsidRPr="00A10AAB">
        <w:rPr>
          <w:rStyle w:val="Heading2Char"/>
          <w:b/>
          <w:bCs/>
        </w:rPr>
        <w:t xml:space="preserve"> System</w:t>
      </w:r>
      <w:bookmarkEnd w:id="14"/>
    </w:p>
    <w:p w14:paraId="31430674" w14:textId="77777777" w:rsidR="00D8723E" w:rsidRPr="00A10AAB" w:rsidRDefault="00D8723E" w:rsidP="00A10AAB">
      <w:pPr>
        <w:rPr>
          <w:rFonts w:cstheme="minorHAnsi"/>
        </w:rPr>
      </w:pPr>
      <w:r w:rsidRPr="00A10AAB">
        <w:rPr>
          <w:rFonts w:cstheme="minorHAnsi"/>
        </w:rPr>
        <w:t xml:space="preserve">The various parties that use cost estimates often misinterpret the quality and value of the information available to prepare cost estimates, the various methods employed during the estimating process, the accuracy level expected from estimates, and the level of risk associated with estimates. The Cost Estimate Classification applies the degree of project definition as the primary characteristic for determining an estimate’s classification.  </w:t>
      </w:r>
    </w:p>
    <w:p w14:paraId="42C4F205" w14:textId="649B4A8E" w:rsidR="0005185A" w:rsidRPr="0005185A" w:rsidRDefault="00D8723E" w:rsidP="003C2C79">
      <w:pPr>
        <w:rPr>
          <w:rFonts w:cs="Arial"/>
          <w:lang w:val="en-GB"/>
        </w:rPr>
      </w:pPr>
      <w:r w:rsidRPr="0F2A0D56">
        <w:rPr>
          <w:rFonts w:cs="Arial"/>
          <w:lang w:val="en-GB"/>
        </w:rPr>
        <w:t xml:space="preserve">The cost estimates are typically </w:t>
      </w:r>
      <w:r w:rsidR="00160959" w:rsidRPr="0F2A0D56">
        <w:rPr>
          <w:rFonts w:cs="Arial"/>
          <w:lang w:val="en-GB"/>
        </w:rPr>
        <w:t>referred</w:t>
      </w:r>
      <w:r w:rsidRPr="0F2A0D56">
        <w:rPr>
          <w:rFonts w:cs="Arial"/>
          <w:lang w:val="en-GB"/>
        </w:rPr>
        <w:t xml:space="preserve"> to </w:t>
      </w:r>
      <w:r w:rsidR="00160959" w:rsidRPr="0F2A0D56">
        <w:rPr>
          <w:rFonts w:cs="Arial"/>
          <w:lang w:val="en-GB"/>
        </w:rPr>
        <w:t xml:space="preserve">by </w:t>
      </w:r>
      <w:r w:rsidRPr="0F2A0D56">
        <w:rPr>
          <w:rFonts w:cs="Arial"/>
          <w:lang w:val="en-GB"/>
        </w:rPr>
        <w:t xml:space="preserve">Class or Level.  The Class </w:t>
      </w:r>
      <w:r w:rsidR="00160959" w:rsidRPr="0F2A0D56">
        <w:rPr>
          <w:rFonts w:cs="Arial"/>
          <w:lang w:val="en-GB"/>
        </w:rPr>
        <w:t xml:space="preserve">ranking is based on </w:t>
      </w:r>
      <w:r w:rsidR="006B4017" w:rsidRPr="0F2A0D56">
        <w:rPr>
          <w:rFonts w:cs="Arial"/>
          <w:lang w:val="en-GB"/>
        </w:rPr>
        <w:t>the</w:t>
      </w:r>
      <w:r w:rsidR="00160959" w:rsidRPr="0F2A0D56">
        <w:rPr>
          <w:rFonts w:cs="Arial"/>
          <w:lang w:val="en-GB"/>
        </w:rPr>
        <w:t xml:space="preserve"> </w:t>
      </w:r>
      <w:r w:rsidRPr="0F2A0D56">
        <w:rPr>
          <w:rFonts w:cs="Arial"/>
          <w:lang w:val="en-GB"/>
        </w:rPr>
        <w:t>level of accurac</w:t>
      </w:r>
      <w:r w:rsidR="006B4017" w:rsidRPr="0F2A0D56">
        <w:rPr>
          <w:rFonts w:cs="Arial"/>
          <w:lang w:val="en-GB"/>
        </w:rPr>
        <w:t xml:space="preserve">y, </w:t>
      </w:r>
      <w:r w:rsidR="00160959" w:rsidRPr="0F2A0D56">
        <w:rPr>
          <w:rFonts w:cs="Arial"/>
          <w:lang w:val="en-GB"/>
        </w:rPr>
        <w:t>ranging from a Class 5 (low) to a Class 1 (high)</w:t>
      </w:r>
      <w:r w:rsidR="006B4017" w:rsidRPr="0F2A0D56">
        <w:rPr>
          <w:rFonts w:cs="Arial"/>
          <w:lang w:val="en-GB"/>
        </w:rPr>
        <w:t>;</w:t>
      </w:r>
      <w:r w:rsidRPr="0F2A0D56">
        <w:rPr>
          <w:rFonts w:cs="Arial"/>
          <w:lang w:val="en-GB"/>
        </w:rPr>
        <w:t xml:space="preserve"> and the </w:t>
      </w:r>
      <w:r w:rsidR="006B4017" w:rsidRPr="0F2A0D56">
        <w:rPr>
          <w:rFonts w:cs="Arial"/>
          <w:lang w:val="en-GB"/>
        </w:rPr>
        <w:t xml:space="preserve">designated </w:t>
      </w:r>
      <w:r w:rsidRPr="0F2A0D56">
        <w:rPr>
          <w:rFonts w:cs="Arial"/>
          <w:lang w:val="en-GB"/>
        </w:rPr>
        <w:t xml:space="preserve">Level </w:t>
      </w:r>
      <w:r w:rsidR="006B4017" w:rsidRPr="0F2A0D56">
        <w:rPr>
          <w:rFonts w:cs="Arial"/>
          <w:lang w:val="en-GB"/>
        </w:rPr>
        <w:t>is based on the</w:t>
      </w:r>
      <w:r w:rsidR="0009542D" w:rsidRPr="0F2A0D56">
        <w:rPr>
          <w:rFonts w:cs="Arial"/>
          <w:lang w:val="en-GB"/>
        </w:rPr>
        <w:t xml:space="preserve"> measure of project definition</w:t>
      </w:r>
      <w:r w:rsidR="006B4017" w:rsidRPr="0F2A0D56">
        <w:rPr>
          <w:rFonts w:cs="Arial"/>
          <w:lang w:val="en-GB"/>
        </w:rPr>
        <w:t>,</w:t>
      </w:r>
      <w:r w:rsidRPr="0F2A0D56">
        <w:rPr>
          <w:rFonts w:cs="Arial"/>
          <w:lang w:val="en-GB"/>
        </w:rPr>
        <w:t xml:space="preserve"> rang</w:t>
      </w:r>
      <w:r w:rsidR="006B4017" w:rsidRPr="0F2A0D56">
        <w:rPr>
          <w:rFonts w:cs="Arial"/>
          <w:lang w:val="en-GB"/>
        </w:rPr>
        <w:t>ing</w:t>
      </w:r>
      <w:r w:rsidRPr="0F2A0D56">
        <w:rPr>
          <w:rFonts w:cs="Arial"/>
          <w:lang w:val="en-GB"/>
        </w:rPr>
        <w:t xml:space="preserve"> from </w:t>
      </w:r>
      <w:r w:rsidR="006B4017" w:rsidRPr="0F2A0D56">
        <w:rPr>
          <w:rFonts w:cs="Arial"/>
          <w:lang w:val="en-GB"/>
        </w:rPr>
        <w:t>Level 1 (</w:t>
      </w:r>
      <w:r w:rsidRPr="0F2A0D56">
        <w:rPr>
          <w:rFonts w:cs="Arial"/>
          <w:lang w:val="en-GB"/>
        </w:rPr>
        <w:t>low</w:t>
      </w:r>
      <w:r w:rsidR="006B4017" w:rsidRPr="0F2A0D56">
        <w:rPr>
          <w:rFonts w:cs="Arial"/>
          <w:lang w:val="en-GB"/>
        </w:rPr>
        <w:t xml:space="preserve">) to Level </w:t>
      </w:r>
      <w:r w:rsidRPr="0F2A0D56">
        <w:rPr>
          <w:rFonts w:cs="Arial"/>
          <w:lang w:val="en-GB"/>
        </w:rPr>
        <w:t>5</w:t>
      </w:r>
      <w:r w:rsidR="006B4017" w:rsidRPr="0F2A0D56">
        <w:rPr>
          <w:rFonts w:cs="Arial"/>
          <w:lang w:val="en-GB"/>
        </w:rPr>
        <w:t xml:space="preserve"> (high</w:t>
      </w:r>
      <w:r w:rsidRPr="0F2A0D56">
        <w:rPr>
          <w:rFonts w:cs="Arial"/>
          <w:lang w:val="en-GB"/>
        </w:rPr>
        <w:t xml:space="preserve">).  The level of accuracy of the </w:t>
      </w:r>
      <w:r w:rsidRPr="0F2A0D56">
        <w:rPr>
          <w:rFonts w:cs="Arial"/>
          <w:lang w:val="en-GB"/>
        </w:rPr>
        <w:lastRenderedPageBreak/>
        <w:t xml:space="preserve">estimate determines the amount of engineering and estimating required to determine the costs.  The </w:t>
      </w:r>
      <w:r w:rsidR="00104539">
        <w:rPr>
          <w:rFonts w:cs="Arial"/>
          <w:lang w:val="en-GB"/>
        </w:rPr>
        <w:t>higher</w:t>
      </w:r>
      <w:r w:rsidRPr="0F2A0D56">
        <w:rPr>
          <w:rFonts w:cs="Arial"/>
          <w:lang w:val="en-GB"/>
        </w:rPr>
        <w:t xml:space="preserve"> </w:t>
      </w:r>
      <w:r w:rsidR="00FA1060" w:rsidRPr="0F2A0D56">
        <w:rPr>
          <w:rFonts w:cs="Arial"/>
          <w:lang w:val="en-GB"/>
        </w:rPr>
        <w:t xml:space="preserve">the </w:t>
      </w:r>
      <w:r w:rsidRPr="0F2A0D56">
        <w:rPr>
          <w:rFonts w:cs="Arial"/>
          <w:lang w:val="en-GB"/>
        </w:rPr>
        <w:t>accuracy</w:t>
      </w:r>
      <w:r w:rsidR="00FA1060" w:rsidRPr="0F2A0D56">
        <w:rPr>
          <w:rFonts w:cs="Arial"/>
          <w:lang w:val="en-GB"/>
        </w:rPr>
        <w:t xml:space="preserve"> level, the </w:t>
      </w:r>
      <w:r w:rsidR="00104539">
        <w:rPr>
          <w:rFonts w:cs="Arial"/>
          <w:lang w:val="en-GB"/>
        </w:rPr>
        <w:t>higher</w:t>
      </w:r>
      <w:r w:rsidR="00FA1060" w:rsidRPr="0F2A0D56">
        <w:rPr>
          <w:rFonts w:cs="Arial"/>
          <w:lang w:val="en-GB"/>
        </w:rPr>
        <w:t xml:space="preserve"> the </w:t>
      </w:r>
      <w:r w:rsidRPr="0F2A0D56">
        <w:rPr>
          <w:rFonts w:cs="Arial"/>
          <w:lang w:val="en-GB"/>
        </w:rPr>
        <w:t>level of effort</w:t>
      </w:r>
      <w:r w:rsidR="00104539">
        <w:rPr>
          <w:rFonts w:cs="Arial"/>
          <w:lang w:val="en-GB"/>
        </w:rPr>
        <w:t xml:space="preserve"> and investment is</w:t>
      </w:r>
      <w:r w:rsidR="00FA1060" w:rsidRPr="0F2A0D56">
        <w:rPr>
          <w:rFonts w:cs="Arial"/>
          <w:lang w:val="en-GB"/>
        </w:rPr>
        <w:t xml:space="preserve"> required</w:t>
      </w:r>
      <w:r w:rsidRPr="0F2A0D56">
        <w:rPr>
          <w:rFonts w:cs="Arial"/>
          <w:lang w:val="en-GB"/>
        </w:rPr>
        <w:t xml:space="preserve">.  </w:t>
      </w:r>
    </w:p>
    <w:p w14:paraId="1A6032D4" w14:textId="04B9DB61" w:rsidR="0012159F" w:rsidRPr="003C2C79" w:rsidRDefault="00271697" w:rsidP="00A10AAB">
      <w:pPr>
        <w:pStyle w:val="Heading3"/>
        <w:rPr>
          <w:rStyle w:val="Heading3Char"/>
          <w:b/>
          <w:bCs/>
        </w:rPr>
      </w:pPr>
      <w:bookmarkStart w:id="15" w:name="_Toc113002515"/>
      <w:r>
        <w:t xml:space="preserve">5.2.1 </w:t>
      </w:r>
      <w:r w:rsidRPr="0F2A0D56">
        <w:rPr>
          <w:rStyle w:val="Heading3Char"/>
          <w:b/>
          <w:bCs/>
        </w:rPr>
        <w:t xml:space="preserve">Cost Estimate Level </w:t>
      </w:r>
      <w:r w:rsidR="009D1802" w:rsidRPr="0F2A0D56">
        <w:rPr>
          <w:rStyle w:val="Heading3Char"/>
          <w:b/>
          <w:bCs/>
        </w:rPr>
        <w:t>Table</w:t>
      </w:r>
      <w:bookmarkEnd w:id="15"/>
    </w:p>
    <w:p w14:paraId="0FA247FA" w14:textId="74C47D5B" w:rsidR="009D1802" w:rsidRPr="00A10AAB" w:rsidRDefault="009D1802" w:rsidP="00A10AAB">
      <w:pPr>
        <w:rPr>
          <w:rFonts w:cstheme="minorHAnsi"/>
        </w:rPr>
      </w:pPr>
      <w:r w:rsidRPr="00A10AAB">
        <w:rPr>
          <w:rFonts w:cstheme="minorHAnsi"/>
        </w:rPr>
        <w:t>The American Association of Cost Engineering (AACE) has created a cost estimate classification system which provides guidelines and general principles of estimate classification to project cost estimates.</w:t>
      </w:r>
      <w:r w:rsidR="00A7061A" w:rsidRPr="00A7061A">
        <w:rPr>
          <w:rFonts w:cs="Arial"/>
          <w:lang w:val="en-GB"/>
        </w:rPr>
        <w:t xml:space="preserve"> </w:t>
      </w:r>
      <w:r w:rsidR="00A7061A" w:rsidRPr="001860F8">
        <w:rPr>
          <w:rFonts w:cs="Arial"/>
          <w:lang w:val="en-GB"/>
        </w:rPr>
        <w:t>Below is the</w:t>
      </w:r>
      <w:r w:rsidR="00A7061A">
        <w:rPr>
          <w:rFonts w:cs="Arial"/>
          <w:lang w:val="en-GB"/>
        </w:rPr>
        <w:t xml:space="preserve"> summary table and further definition for the</w:t>
      </w:r>
      <w:r w:rsidR="00A7061A" w:rsidRPr="001860F8">
        <w:rPr>
          <w:rFonts w:cs="Arial"/>
          <w:lang w:val="en-GB"/>
        </w:rPr>
        <w:t xml:space="preserve"> AACE types of cost estimates for reference.</w:t>
      </w:r>
      <w:r w:rsidR="004C401D">
        <w:rPr>
          <w:rFonts w:cs="Arial"/>
          <w:lang w:val="en-GB"/>
        </w:rPr>
        <w:t xml:space="preserve"> </w:t>
      </w:r>
    </w:p>
    <w:tbl>
      <w:tblPr>
        <w:tblW w:w="9360" w:type="dxa"/>
        <w:tblLayout w:type="fixed"/>
        <w:tblCellMar>
          <w:left w:w="0" w:type="dxa"/>
          <w:right w:w="0" w:type="dxa"/>
        </w:tblCellMar>
        <w:tblLook w:val="0000" w:firstRow="0" w:lastRow="0" w:firstColumn="0" w:lastColumn="0" w:noHBand="0" w:noVBand="0"/>
      </w:tblPr>
      <w:tblGrid>
        <w:gridCol w:w="1530"/>
        <w:gridCol w:w="1350"/>
        <w:gridCol w:w="1620"/>
        <w:gridCol w:w="1429"/>
        <w:gridCol w:w="1644"/>
        <w:gridCol w:w="1787"/>
      </w:tblGrid>
      <w:tr w:rsidR="00B13C3A" w:rsidRPr="003C2C79" w14:paraId="4DDDE1F8" w14:textId="77777777" w:rsidTr="00B13C3A">
        <w:trPr>
          <w:gridAfter w:val="3"/>
          <w:wAfter w:w="4860" w:type="dxa"/>
          <w:trHeight w:hRule="exact" w:val="648"/>
        </w:trPr>
        <w:tc>
          <w:tcPr>
            <w:tcW w:w="1530" w:type="dxa"/>
            <w:vMerge w:val="restart"/>
            <w:tcBorders>
              <w:top w:val="nil"/>
              <w:left w:val="nil"/>
              <w:bottom w:val="single" w:sz="2" w:space="0" w:color="000000"/>
              <w:right w:val="nil"/>
            </w:tcBorders>
          </w:tcPr>
          <w:p w14:paraId="21DEAF91" w14:textId="398470EB" w:rsidR="004C401D" w:rsidRPr="00A10AAB" w:rsidRDefault="004C401D" w:rsidP="0020688C">
            <w:pPr>
              <w:autoSpaceDE w:val="0"/>
              <w:autoSpaceDN w:val="0"/>
              <w:adjustRightInd w:val="0"/>
              <w:spacing w:after="0" w:line="240" w:lineRule="auto"/>
              <w:rPr>
                <w:rFonts w:eastAsia="Times New Roman" w:cstheme="minorHAnsi"/>
              </w:rPr>
            </w:pPr>
          </w:p>
        </w:tc>
        <w:tc>
          <w:tcPr>
            <w:tcW w:w="1350" w:type="dxa"/>
            <w:tcBorders>
              <w:top w:val="single" w:sz="2" w:space="0" w:color="000000"/>
              <w:left w:val="single" w:sz="2" w:space="0" w:color="000000"/>
              <w:bottom w:val="single" w:sz="2" w:space="0" w:color="000000"/>
              <w:right w:val="single" w:sz="2" w:space="0" w:color="000000"/>
            </w:tcBorders>
          </w:tcPr>
          <w:p w14:paraId="7702183A" w14:textId="77777777" w:rsidR="004C401D" w:rsidRDefault="004C401D" w:rsidP="0020688C">
            <w:pPr>
              <w:kinsoku w:val="0"/>
              <w:overflowPunct w:val="0"/>
              <w:autoSpaceDE w:val="0"/>
              <w:autoSpaceDN w:val="0"/>
              <w:adjustRightInd w:val="0"/>
              <w:spacing w:after="0" w:line="240" w:lineRule="auto"/>
              <w:ind w:right="1"/>
              <w:jc w:val="center"/>
              <w:rPr>
                <w:rFonts w:eastAsia="Times New Roman" w:cstheme="minorHAnsi"/>
                <w:b/>
                <w:bCs/>
                <w:sz w:val="16"/>
                <w:szCs w:val="16"/>
              </w:rPr>
            </w:pPr>
          </w:p>
          <w:p w14:paraId="26685F02" w14:textId="77777777" w:rsidR="004C401D" w:rsidRPr="00A10AAB" w:rsidRDefault="004C401D" w:rsidP="0020688C">
            <w:pPr>
              <w:kinsoku w:val="0"/>
              <w:overflowPunct w:val="0"/>
              <w:autoSpaceDE w:val="0"/>
              <w:autoSpaceDN w:val="0"/>
              <w:adjustRightInd w:val="0"/>
              <w:spacing w:after="0" w:line="240" w:lineRule="auto"/>
              <w:ind w:right="1"/>
              <w:jc w:val="center"/>
              <w:rPr>
                <w:rFonts w:eastAsia="Times New Roman" w:cstheme="minorHAnsi"/>
                <w:b/>
                <w:bCs/>
                <w:i/>
                <w:iCs/>
                <w:sz w:val="16"/>
                <w:szCs w:val="16"/>
              </w:rPr>
            </w:pPr>
            <w:r w:rsidRPr="00A10AAB">
              <w:rPr>
                <w:rFonts w:eastAsia="Times New Roman" w:cstheme="minorHAnsi"/>
                <w:b/>
                <w:bCs/>
                <w:i/>
                <w:iCs/>
                <w:sz w:val="16"/>
                <w:szCs w:val="16"/>
              </w:rPr>
              <w:t>Primary</w:t>
            </w:r>
            <w:r w:rsidRPr="003C2C79">
              <w:rPr>
                <w:rFonts w:eastAsia="Times New Roman" w:cstheme="minorHAnsi"/>
                <w:b/>
                <w:bCs/>
                <w:i/>
                <w:iCs/>
                <w:sz w:val="16"/>
                <w:szCs w:val="16"/>
              </w:rPr>
              <w:t xml:space="preserve"> </w:t>
            </w:r>
            <w:r w:rsidRPr="00A10AAB">
              <w:rPr>
                <w:rFonts w:eastAsia="Times New Roman" w:cstheme="minorHAnsi"/>
                <w:b/>
                <w:bCs/>
                <w:i/>
                <w:iCs/>
                <w:sz w:val="16"/>
                <w:szCs w:val="16"/>
              </w:rPr>
              <w:t>Characteristic</w:t>
            </w:r>
          </w:p>
        </w:tc>
        <w:tc>
          <w:tcPr>
            <w:tcW w:w="1620" w:type="dxa"/>
            <w:tcBorders>
              <w:top w:val="single" w:sz="2" w:space="0" w:color="000000"/>
              <w:left w:val="single" w:sz="2" w:space="0" w:color="000000"/>
              <w:bottom w:val="single" w:sz="2" w:space="0" w:color="000000"/>
              <w:right w:val="single" w:sz="2" w:space="0" w:color="000000"/>
            </w:tcBorders>
          </w:tcPr>
          <w:p w14:paraId="0D11A5F9" w14:textId="77777777" w:rsidR="004C401D" w:rsidRPr="00A10AAB" w:rsidRDefault="004C401D" w:rsidP="0020688C">
            <w:pPr>
              <w:kinsoku w:val="0"/>
              <w:overflowPunct w:val="0"/>
              <w:autoSpaceDE w:val="0"/>
              <w:autoSpaceDN w:val="0"/>
              <w:adjustRightInd w:val="0"/>
              <w:spacing w:after="0" w:line="240" w:lineRule="auto"/>
              <w:jc w:val="center"/>
              <w:rPr>
                <w:rFonts w:eastAsia="Times New Roman" w:cstheme="minorHAnsi"/>
                <w:b/>
                <w:bCs/>
                <w:i/>
                <w:iCs/>
                <w:sz w:val="16"/>
                <w:szCs w:val="16"/>
              </w:rPr>
            </w:pPr>
          </w:p>
          <w:p w14:paraId="7918F78D" w14:textId="77777777" w:rsidR="004C401D" w:rsidRPr="00A10AAB" w:rsidRDefault="004C401D" w:rsidP="0020688C">
            <w:pPr>
              <w:kinsoku w:val="0"/>
              <w:overflowPunct w:val="0"/>
              <w:autoSpaceDE w:val="0"/>
              <w:autoSpaceDN w:val="0"/>
              <w:adjustRightInd w:val="0"/>
              <w:spacing w:after="0" w:line="240" w:lineRule="auto"/>
              <w:jc w:val="center"/>
              <w:rPr>
                <w:rFonts w:eastAsia="Times New Roman" w:cstheme="minorHAnsi"/>
                <w:sz w:val="16"/>
                <w:szCs w:val="16"/>
              </w:rPr>
            </w:pPr>
            <w:r w:rsidRPr="00A10AAB">
              <w:rPr>
                <w:rFonts w:eastAsia="Times New Roman" w:cstheme="minorHAnsi"/>
                <w:b/>
                <w:bCs/>
                <w:i/>
                <w:iCs/>
                <w:sz w:val="16"/>
                <w:szCs w:val="16"/>
              </w:rPr>
              <w:t xml:space="preserve">Secondary </w:t>
            </w:r>
            <w:r w:rsidRPr="00A10AAB">
              <w:rPr>
                <w:rFonts w:eastAsia="Times New Roman" w:cstheme="minorHAnsi"/>
                <w:b/>
                <w:bCs/>
                <w:i/>
                <w:iCs/>
                <w:spacing w:val="-1"/>
                <w:sz w:val="16"/>
                <w:szCs w:val="16"/>
              </w:rPr>
              <w:t>Characteristic</w:t>
            </w:r>
          </w:p>
        </w:tc>
      </w:tr>
      <w:tr w:rsidR="00B13C3A" w:rsidRPr="003C2C79" w14:paraId="6A9555AC" w14:textId="77777777" w:rsidTr="00B01301">
        <w:trPr>
          <w:trHeight w:hRule="exact" w:val="286"/>
        </w:trPr>
        <w:tc>
          <w:tcPr>
            <w:tcW w:w="1530" w:type="dxa"/>
            <w:vMerge/>
            <w:tcBorders>
              <w:top w:val="nil"/>
              <w:left w:val="nil"/>
              <w:bottom w:val="single" w:sz="2" w:space="0" w:color="000000"/>
              <w:right w:val="nil"/>
            </w:tcBorders>
          </w:tcPr>
          <w:p w14:paraId="5432C9C6" w14:textId="77777777" w:rsidR="004C401D" w:rsidRPr="00A10AAB" w:rsidRDefault="004C401D" w:rsidP="0020688C">
            <w:pPr>
              <w:kinsoku w:val="0"/>
              <w:overflowPunct w:val="0"/>
              <w:autoSpaceDE w:val="0"/>
              <w:autoSpaceDN w:val="0"/>
              <w:adjustRightInd w:val="0"/>
              <w:spacing w:after="0" w:line="240" w:lineRule="auto"/>
              <w:jc w:val="center"/>
              <w:rPr>
                <w:rFonts w:eastAsia="Times New Roman" w:cstheme="minorHAnsi"/>
              </w:rPr>
            </w:pPr>
          </w:p>
        </w:tc>
        <w:tc>
          <w:tcPr>
            <w:tcW w:w="1350"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3B73933C" w14:textId="77777777" w:rsidR="004C401D" w:rsidRPr="00A10AAB" w:rsidRDefault="004C401D" w:rsidP="0020688C">
            <w:pPr>
              <w:kinsoku w:val="0"/>
              <w:overflowPunct w:val="0"/>
              <w:autoSpaceDE w:val="0"/>
              <w:autoSpaceDN w:val="0"/>
              <w:adjustRightInd w:val="0"/>
              <w:spacing w:before="141" w:after="0" w:line="250" w:lineRule="auto"/>
              <w:ind w:left="320" w:right="321" w:firstLine="62"/>
              <w:jc w:val="center"/>
              <w:rPr>
                <w:rFonts w:eastAsia="Times New Roman" w:cstheme="minorHAnsi"/>
                <w:sz w:val="16"/>
                <w:szCs w:val="16"/>
              </w:rPr>
            </w:pPr>
            <w:r>
              <w:rPr>
                <w:rFonts w:eastAsia="Times New Roman" w:cstheme="minorHAnsi"/>
                <w:b/>
                <w:bCs/>
                <w:sz w:val="16"/>
                <w:szCs w:val="16"/>
              </w:rPr>
              <w:t>Level of Project Definition</w:t>
            </w:r>
          </w:p>
          <w:p w14:paraId="5BE44A9F" w14:textId="77777777" w:rsidR="004C401D" w:rsidRPr="00A10AAB" w:rsidRDefault="004C401D" w:rsidP="0020688C">
            <w:pPr>
              <w:kinsoku w:val="0"/>
              <w:overflowPunct w:val="0"/>
              <w:autoSpaceDE w:val="0"/>
              <w:autoSpaceDN w:val="0"/>
              <w:adjustRightInd w:val="0"/>
              <w:spacing w:after="0" w:line="250" w:lineRule="auto"/>
              <w:ind w:left="106" w:right="129" w:hanging="3"/>
              <w:jc w:val="center"/>
              <w:rPr>
                <w:rFonts w:eastAsia="Times New Roman" w:cstheme="minorHAnsi"/>
                <w:sz w:val="16"/>
                <w:szCs w:val="16"/>
              </w:rPr>
            </w:pPr>
            <w:r w:rsidRPr="00A10AAB">
              <w:rPr>
                <w:rFonts w:eastAsia="Times New Roman" w:cstheme="minorHAnsi"/>
                <w:sz w:val="16"/>
                <w:szCs w:val="16"/>
              </w:rPr>
              <w:t>Expressed</w:t>
            </w:r>
            <w:r w:rsidRPr="00A10AAB">
              <w:rPr>
                <w:rFonts w:eastAsia="Times New Roman" w:cstheme="minorHAnsi"/>
                <w:spacing w:val="-9"/>
                <w:sz w:val="16"/>
                <w:szCs w:val="16"/>
              </w:rPr>
              <w:t xml:space="preserve"> </w:t>
            </w:r>
            <w:r w:rsidRPr="00A10AAB">
              <w:rPr>
                <w:rFonts w:eastAsia="Times New Roman" w:cstheme="minorHAnsi"/>
                <w:spacing w:val="-1"/>
                <w:sz w:val="16"/>
                <w:szCs w:val="16"/>
              </w:rPr>
              <w:t>as</w:t>
            </w:r>
            <w:r w:rsidRPr="00A10AAB">
              <w:rPr>
                <w:rFonts w:eastAsia="Times New Roman" w:cstheme="minorHAnsi"/>
                <w:spacing w:val="-9"/>
                <w:sz w:val="16"/>
                <w:szCs w:val="16"/>
              </w:rPr>
              <w:t xml:space="preserve"> </w:t>
            </w:r>
            <w:r w:rsidRPr="00A10AAB">
              <w:rPr>
                <w:rFonts w:eastAsia="Times New Roman" w:cstheme="minorHAnsi"/>
                <w:sz w:val="16"/>
                <w:szCs w:val="16"/>
              </w:rPr>
              <w:t>%</w:t>
            </w:r>
            <w:r w:rsidRPr="00A10AAB">
              <w:rPr>
                <w:rFonts w:eastAsia="Times New Roman" w:cstheme="minorHAnsi"/>
                <w:spacing w:val="-9"/>
                <w:sz w:val="16"/>
                <w:szCs w:val="16"/>
              </w:rPr>
              <w:t xml:space="preserve"> </w:t>
            </w:r>
            <w:r w:rsidRPr="00A10AAB">
              <w:rPr>
                <w:rFonts w:eastAsia="Times New Roman" w:cstheme="minorHAnsi"/>
                <w:spacing w:val="-1"/>
                <w:sz w:val="16"/>
                <w:szCs w:val="16"/>
              </w:rPr>
              <w:t>of</w:t>
            </w:r>
            <w:r w:rsidRPr="00A10AAB">
              <w:rPr>
                <w:rFonts w:eastAsia="Times New Roman" w:cstheme="minorHAnsi"/>
                <w:spacing w:val="20"/>
                <w:w w:val="98"/>
                <w:sz w:val="16"/>
                <w:szCs w:val="16"/>
              </w:rPr>
              <w:t xml:space="preserve"> </w:t>
            </w:r>
            <w:r w:rsidRPr="00A10AAB">
              <w:rPr>
                <w:rFonts w:eastAsia="Times New Roman" w:cstheme="minorHAnsi"/>
                <w:sz w:val="16"/>
                <w:szCs w:val="16"/>
              </w:rPr>
              <w:t>complete</w:t>
            </w:r>
            <w:r w:rsidRPr="00A10AAB">
              <w:rPr>
                <w:rFonts w:eastAsia="Times New Roman" w:cstheme="minorHAnsi"/>
                <w:spacing w:val="-27"/>
                <w:sz w:val="16"/>
                <w:szCs w:val="16"/>
              </w:rPr>
              <w:t xml:space="preserve"> </w:t>
            </w:r>
            <w:r w:rsidRPr="00A10AAB">
              <w:rPr>
                <w:rFonts w:eastAsia="Times New Roman" w:cstheme="minorHAnsi"/>
                <w:spacing w:val="-1"/>
                <w:sz w:val="16"/>
                <w:szCs w:val="16"/>
              </w:rPr>
              <w:t>definition</w:t>
            </w:r>
          </w:p>
        </w:tc>
        <w:tc>
          <w:tcPr>
            <w:tcW w:w="1620" w:type="dxa"/>
            <w:vMerge w:val="restart"/>
            <w:tcBorders>
              <w:top w:val="single" w:sz="2" w:space="0" w:color="000000"/>
              <w:left w:val="single" w:sz="2" w:space="0" w:color="000000"/>
              <w:bottom w:val="single" w:sz="2" w:space="0" w:color="000000"/>
              <w:right w:val="single" w:sz="2" w:space="0" w:color="000000"/>
            </w:tcBorders>
          </w:tcPr>
          <w:p w14:paraId="600FB031" w14:textId="77777777" w:rsidR="004C401D" w:rsidRPr="00A10AAB" w:rsidRDefault="004C401D" w:rsidP="0020688C">
            <w:pPr>
              <w:kinsoku w:val="0"/>
              <w:overflowPunct w:val="0"/>
              <w:autoSpaceDE w:val="0"/>
              <w:autoSpaceDN w:val="0"/>
              <w:adjustRightInd w:val="0"/>
              <w:spacing w:after="0" w:line="240" w:lineRule="auto"/>
              <w:rPr>
                <w:rFonts w:eastAsia="Times New Roman" w:cstheme="minorHAnsi"/>
                <w:sz w:val="16"/>
                <w:szCs w:val="16"/>
              </w:rPr>
            </w:pPr>
          </w:p>
          <w:p w14:paraId="54E7405C" w14:textId="77777777" w:rsidR="004C401D" w:rsidRPr="00A10AAB" w:rsidRDefault="004C401D" w:rsidP="0020688C">
            <w:pPr>
              <w:kinsoku w:val="0"/>
              <w:overflowPunct w:val="0"/>
              <w:autoSpaceDE w:val="0"/>
              <w:autoSpaceDN w:val="0"/>
              <w:adjustRightInd w:val="0"/>
              <w:spacing w:after="0" w:line="240" w:lineRule="auto"/>
              <w:ind w:right="1"/>
              <w:jc w:val="center"/>
              <w:rPr>
                <w:rFonts w:eastAsia="Times New Roman" w:cstheme="minorHAnsi"/>
                <w:sz w:val="16"/>
                <w:szCs w:val="16"/>
              </w:rPr>
            </w:pPr>
            <w:r w:rsidRPr="00A10AAB">
              <w:rPr>
                <w:rFonts w:eastAsia="Times New Roman" w:cstheme="minorHAnsi"/>
                <w:b/>
                <w:bCs/>
                <w:sz w:val="16"/>
                <w:szCs w:val="16"/>
              </w:rPr>
              <w:t xml:space="preserve">END </w:t>
            </w:r>
            <w:r w:rsidRPr="00A10AAB">
              <w:rPr>
                <w:rFonts w:eastAsia="Times New Roman" w:cstheme="minorHAnsi"/>
                <w:b/>
                <w:bCs/>
                <w:spacing w:val="-1"/>
                <w:sz w:val="16"/>
                <w:szCs w:val="16"/>
              </w:rPr>
              <w:t>USAGE</w:t>
            </w:r>
          </w:p>
          <w:p w14:paraId="469CED3A" w14:textId="77777777" w:rsidR="004C401D" w:rsidRPr="00A10AAB" w:rsidRDefault="004C401D" w:rsidP="0020688C">
            <w:pPr>
              <w:kinsoku w:val="0"/>
              <w:overflowPunct w:val="0"/>
              <w:autoSpaceDE w:val="0"/>
              <w:autoSpaceDN w:val="0"/>
              <w:adjustRightInd w:val="0"/>
              <w:spacing w:before="8" w:after="0" w:line="250" w:lineRule="auto"/>
              <w:ind w:left="118" w:right="144"/>
              <w:jc w:val="center"/>
              <w:rPr>
                <w:rFonts w:eastAsia="Times New Roman" w:cstheme="minorHAnsi"/>
                <w:sz w:val="16"/>
                <w:szCs w:val="16"/>
              </w:rPr>
            </w:pPr>
            <w:r w:rsidRPr="00A10AAB">
              <w:rPr>
                <w:rFonts w:eastAsia="Times New Roman" w:cstheme="minorHAnsi"/>
                <w:sz w:val="16"/>
                <w:szCs w:val="16"/>
              </w:rPr>
              <w:t>Typical</w:t>
            </w:r>
            <w:r w:rsidRPr="00A10AAB">
              <w:rPr>
                <w:rFonts w:eastAsia="Times New Roman" w:cstheme="minorHAnsi"/>
                <w:spacing w:val="-15"/>
                <w:sz w:val="16"/>
                <w:szCs w:val="16"/>
              </w:rPr>
              <w:t xml:space="preserve"> </w:t>
            </w:r>
            <w:r w:rsidRPr="00A10AAB">
              <w:rPr>
                <w:rFonts w:eastAsia="Times New Roman" w:cstheme="minorHAnsi"/>
                <w:spacing w:val="-1"/>
                <w:sz w:val="16"/>
                <w:szCs w:val="16"/>
              </w:rPr>
              <w:t>purpose</w:t>
            </w:r>
            <w:r w:rsidRPr="00A10AAB">
              <w:rPr>
                <w:rFonts w:eastAsia="Times New Roman" w:cstheme="minorHAnsi"/>
                <w:spacing w:val="-13"/>
                <w:sz w:val="16"/>
                <w:szCs w:val="16"/>
              </w:rPr>
              <w:t xml:space="preserve"> </w:t>
            </w:r>
            <w:r w:rsidRPr="00A10AAB">
              <w:rPr>
                <w:rFonts w:eastAsia="Times New Roman" w:cstheme="minorHAnsi"/>
                <w:spacing w:val="-1"/>
                <w:sz w:val="16"/>
                <w:szCs w:val="16"/>
              </w:rPr>
              <w:t>of</w:t>
            </w:r>
            <w:r w:rsidRPr="00A10AAB">
              <w:rPr>
                <w:rFonts w:eastAsia="Times New Roman" w:cstheme="minorHAnsi"/>
                <w:spacing w:val="21"/>
                <w:w w:val="98"/>
                <w:sz w:val="16"/>
                <w:szCs w:val="16"/>
              </w:rPr>
              <w:t xml:space="preserve"> </w:t>
            </w:r>
            <w:r w:rsidRPr="00A10AAB">
              <w:rPr>
                <w:rFonts w:eastAsia="Times New Roman" w:cstheme="minorHAnsi"/>
                <w:spacing w:val="-1"/>
                <w:sz w:val="16"/>
                <w:szCs w:val="16"/>
              </w:rPr>
              <w:t>estimate</w:t>
            </w:r>
          </w:p>
        </w:tc>
        <w:tc>
          <w:tcPr>
            <w:tcW w:w="1429" w:type="dxa"/>
            <w:vMerge w:val="restart"/>
            <w:tcBorders>
              <w:top w:val="single" w:sz="2" w:space="0" w:color="000000"/>
              <w:left w:val="single" w:sz="2" w:space="0" w:color="000000"/>
              <w:bottom w:val="single" w:sz="2" w:space="0" w:color="000000"/>
              <w:right w:val="single" w:sz="2" w:space="0" w:color="000000"/>
            </w:tcBorders>
          </w:tcPr>
          <w:p w14:paraId="0D45A1D1" w14:textId="77777777" w:rsidR="004C401D" w:rsidRPr="00A10AAB" w:rsidRDefault="004C401D" w:rsidP="0020688C">
            <w:pPr>
              <w:kinsoku w:val="0"/>
              <w:overflowPunct w:val="0"/>
              <w:autoSpaceDE w:val="0"/>
              <w:autoSpaceDN w:val="0"/>
              <w:adjustRightInd w:val="0"/>
              <w:spacing w:before="45" w:after="0" w:line="250" w:lineRule="auto"/>
              <w:ind w:left="320" w:right="312" w:hanging="10"/>
              <w:jc w:val="center"/>
              <w:rPr>
                <w:rFonts w:eastAsia="Times New Roman" w:cstheme="minorHAnsi"/>
                <w:sz w:val="16"/>
                <w:szCs w:val="16"/>
              </w:rPr>
            </w:pPr>
            <w:r w:rsidRPr="00A10AAB">
              <w:rPr>
                <w:rFonts w:eastAsia="Times New Roman" w:cstheme="minorHAnsi"/>
                <w:b/>
                <w:bCs/>
                <w:sz w:val="16"/>
                <w:szCs w:val="16"/>
              </w:rPr>
              <w:t xml:space="preserve">EXPECTED </w:t>
            </w:r>
            <w:r w:rsidRPr="00A10AAB">
              <w:rPr>
                <w:rFonts w:eastAsia="Times New Roman" w:cstheme="minorHAnsi"/>
                <w:b/>
                <w:bCs/>
                <w:spacing w:val="-1"/>
                <w:sz w:val="16"/>
                <w:szCs w:val="16"/>
              </w:rPr>
              <w:t>ACCURACY</w:t>
            </w:r>
            <w:r w:rsidRPr="00A10AAB">
              <w:rPr>
                <w:rFonts w:eastAsia="Times New Roman" w:cstheme="minorHAnsi"/>
                <w:b/>
                <w:bCs/>
                <w:spacing w:val="20"/>
                <w:sz w:val="16"/>
                <w:szCs w:val="16"/>
              </w:rPr>
              <w:t xml:space="preserve"> </w:t>
            </w:r>
            <w:r w:rsidRPr="00A10AAB">
              <w:rPr>
                <w:rFonts w:eastAsia="Times New Roman" w:cstheme="minorHAnsi"/>
                <w:b/>
                <w:bCs/>
                <w:spacing w:val="-1"/>
                <w:sz w:val="16"/>
                <w:szCs w:val="16"/>
              </w:rPr>
              <w:t>RANGE</w:t>
            </w:r>
          </w:p>
          <w:p w14:paraId="435D76F0" w14:textId="77777777" w:rsidR="004C401D" w:rsidRPr="00A10AAB" w:rsidRDefault="004C401D" w:rsidP="0020688C">
            <w:pPr>
              <w:kinsoku w:val="0"/>
              <w:overflowPunct w:val="0"/>
              <w:autoSpaceDE w:val="0"/>
              <w:autoSpaceDN w:val="0"/>
              <w:adjustRightInd w:val="0"/>
              <w:spacing w:after="0" w:line="250" w:lineRule="auto"/>
              <w:ind w:left="109" w:right="136"/>
              <w:jc w:val="center"/>
              <w:rPr>
                <w:rFonts w:eastAsia="Times New Roman" w:cstheme="minorHAnsi"/>
                <w:sz w:val="16"/>
                <w:szCs w:val="16"/>
              </w:rPr>
            </w:pPr>
            <w:r w:rsidRPr="00A10AAB">
              <w:rPr>
                <w:rFonts w:eastAsia="Times New Roman" w:cstheme="minorHAnsi"/>
                <w:sz w:val="16"/>
                <w:szCs w:val="16"/>
              </w:rPr>
              <w:t>Typical</w:t>
            </w:r>
            <w:r w:rsidRPr="00A10AAB">
              <w:rPr>
                <w:rFonts w:eastAsia="Times New Roman" w:cstheme="minorHAnsi"/>
                <w:spacing w:val="-15"/>
                <w:sz w:val="16"/>
                <w:szCs w:val="16"/>
              </w:rPr>
              <w:t xml:space="preserve"> </w:t>
            </w:r>
            <w:r w:rsidRPr="00A10AAB">
              <w:rPr>
                <w:rFonts w:eastAsia="Times New Roman" w:cstheme="minorHAnsi"/>
                <w:sz w:val="16"/>
                <w:szCs w:val="16"/>
              </w:rPr>
              <w:t>variation</w:t>
            </w:r>
            <w:r w:rsidRPr="00A10AAB">
              <w:rPr>
                <w:rFonts w:eastAsia="Times New Roman" w:cstheme="minorHAnsi"/>
                <w:spacing w:val="-13"/>
                <w:sz w:val="16"/>
                <w:szCs w:val="16"/>
              </w:rPr>
              <w:t xml:space="preserve"> </w:t>
            </w:r>
            <w:r w:rsidRPr="00A10AAB">
              <w:rPr>
                <w:rFonts w:eastAsia="Times New Roman" w:cstheme="minorHAnsi"/>
                <w:spacing w:val="-1"/>
                <w:sz w:val="16"/>
                <w:szCs w:val="16"/>
              </w:rPr>
              <w:t>in</w:t>
            </w:r>
            <w:r w:rsidRPr="00A10AAB">
              <w:rPr>
                <w:rFonts w:eastAsia="Times New Roman" w:cstheme="minorHAnsi"/>
                <w:spacing w:val="19"/>
                <w:w w:val="98"/>
                <w:sz w:val="16"/>
                <w:szCs w:val="16"/>
              </w:rPr>
              <w:t xml:space="preserve"> </w:t>
            </w:r>
            <w:r w:rsidRPr="00A10AAB">
              <w:rPr>
                <w:rFonts w:eastAsia="Times New Roman" w:cstheme="minorHAnsi"/>
                <w:spacing w:val="-1"/>
                <w:sz w:val="16"/>
                <w:szCs w:val="16"/>
              </w:rPr>
              <w:t>low</w:t>
            </w:r>
            <w:r w:rsidRPr="00A10AAB">
              <w:rPr>
                <w:rFonts w:eastAsia="Times New Roman" w:cstheme="minorHAnsi"/>
                <w:spacing w:val="-10"/>
                <w:sz w:val="16"/>
                <w:szCs w:val="16"/>
              </w:rPr>
              <w:t xml:space="preserve"> </w:t>
            </w:r>
            <w:r w:rsidRPr="00A10AAB">
              <w:rPr>
                <w:rFonts w:eastAsia="Times New Roman" w:cstheme="minorHAnsi"/>
                <w:spacing w:val="-1"/>
                <w:sz w:val="16"/>
                <w:szCs w:val="16"/>
              </w:rPr>
              <w:t>and</w:t>
            </w:r>
            <w:r w:rsidRPr="00A10AAB">
              <w:rPr>
                <w:rFonts w:eastAsia="Times New Roman" w:cstheme="minorHAnsi"/>
                <w:spacing w:val="-9"/>
                <w:sz w:val="16"/>
                <w:szCs w:val="16"/>
              </w:rPr>
              <w:t xml:space="preserve"> </w:t>
            </w:r>
            <w:r w:rsidRPr="00A10AAB">
              <w:rPr>
                <w:rFonts w:eastAsia="Times New Roman" w:cstheme="minorHAnsi"/>
                <w:spacing w:val="-1"/>
                <w:sz w:val="16"/>
                <w:szCs w:val="16"/>
              </w:rPr>
              <w:t>high</w:t>
            </w:r>
            <w:r w:rsidRPr="00A10AAB">
              <w:rPr>
                <w:rFonts w:eastAsia="Times New Roman" w:cstheme="minorHAnsi"/>
                <w:spacing w:val="22"/>
                <w:w w:val="98"/>
                <w:sz w:val="16"/>
                <w:szCs w:val="16"/>
              </w:rPr>
              <w:t xml:space="preserve"> </w:t>
            </w:r>
            <w:r w:rsidRPr="00A10AAB">
              <w:rPr>
                <w:rFonts w:eastAsia="Times New Roman" w:cstheme="minorHAnsi"/>
                <w:sz w:val="16"/>
                <w:szCs w:val="16"/>
              </w:rPr>
              <w:t>ranges</w:t>
            </w:r>
            <w:r w:rsidRPr="00A10AAB">
              <w:rPr>
                <w:rFonts w:eastAsia="Times New Roman" w:cstheme="minorHAnsi"/>
                <w:spacing w:val="-15"/>
                <w:sz w:val="16"/>
                <w:szCs w:val="16"/>
              </w:rPr>
              <w:t xml:space="preserve"> </w:t>
            </w:r>
          </w:p>
        </w:tc>
        <w:tc>
          <w:tcPr>
            <w:tcW w:w="1644" w:type="dxa"/>
            <w:vMerge w:val="restart"/>
            <w:tcBorders>
              <w:top w:val="single" w:sz="2" w:space="0" w:color="000000"/>
              <w:left w:val="single" w:sz="2" w:space="0" w:color="000000"/>
              <w:right w:val="single" w:sz="2" w:space="0" w:color="000000"/>
            </w:tcBorders>
          </w:tcPr>
          <w:p w14:paraId="73A8AEE0" w14:textId="77777777" w:rsidR="004C401D" w:rsidRDefault="004C401D" w:rsidP="0020688C">
            <w:pPr>
              <w:kinsoku w:val="0"/>
              <w:overflowPunct w:val="0"/>
              <w:autoSpaceDE w:val="0"/>
              <w:autoSpaceDN w:val="0"/>
              <w:adjustRightInd w:val="0"/>
              <w:spacing w:before="45" w:after="0" w:line="250" w:lineRule="auto"/>
              <w:ind w:left="193" w:right="189"/>
              <w:jc w:val="center"/>
              <w:rPr>
                <w:rFonts w:eastAsia="Times New Roman" w:cstheme="minorHAnsi"/>
                <w:b/>
                <w:bCs/>
                <w:sz w:val="16"/>
                <w:szCs w:val="16"/>
              </w:rPr>
            </w:pPr>
            <w:r>
              <w:rPr>
                <w:rFonts w:eastAsia="Times New Roman" w:cstheme="minorHAnsi"/>
                <w:b/>
                <w:bCs/>
                <w:sz w:val="16"/>
                <w:szCs w:val="16"/>
              </w:rPr>
              <w:t>RECOMMENDED CONTINGENCY RANGE</w:t>
            </w:r>
          </w:p>
          <w:p w14:paraId="2949B17A" w14:textId="77777777" w:rsidR="004C401D" w:rsidRPr="00F252C3" w:rsidRDefault="004C401D" w:rsidP="0020688C">
            <w:pPr>
              <w:kinsoku w:val="0"/>
              <w:overflowPunct w:val="0"/>
              <w:autoSpaceDE w:val="0"/>
              <w:autoSpaceDN w:val="0"/>
              <w:adjustRightInd w:val="0"/>
              <w:spacing w:before="45" w:after="0" w:line="250" w:lineRule="auto"/>
              <w:ind w:left="193" w:right="189"/>
              <w:jc w:val="center"/>
              <w:rPr>
                <w:rFonts w:eastAsia="Times New Roman" w:cstheme="minorHAnsi"/>
                <w:sz w:val="16"/>
                <w:szCs w:val="16"/>
              </w:rPr>
            </w:pPr>
            <w:r w:rsidRPr="00F252C3">
              <w:rPr>
                <w:rFonts w:eastAsia="Times New Roman" w:cstheme="minorHAnsi"/>
                <w:sz w:val="16"/>
                <w:szCs w:val="16"/>
              </w:rPr>
              <w:t>Typical range based on type of estimate</w:t>
            </w:r>
          </w:p>
        </w:tc>
        <w:tc>
          <w:tcPr>
            <w:tcW w:w="1787"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0B2A5098" w14:textId="77777777" w:rsidR="004C401D" w:rsidRPr="00A10AAB" w:rsidRDefault="004C401D" w:rsidP="0020688C">
            <w:pPr>
              <w:kinsoku w:val="0"/>
              <w:overflowPunct w:val="0"/>
              <w:autoSpaceDE w:val="0"/>
              <w:autoSpaceDN w:val="0"/>
              <w:adjustRightInd w:val="0"/>
              <w:spacing w:before="45" w:after="0" w:line="250" w:lineRule="auto"/>
              <w:ind w:left="193" w:right="189"/>
              <w:jc w:val="center"/>
              <w:rPr>
                <w:rFonts w:eastAsia="Times New Roman" w:cstheme="minorHAnsi"/>
                <w:sz w:val="16"/>
                <w:szCs w:val="16"/>
              </w:rPr>
            </w:pPr>
            <w:r w:rsidRPr="00A10AAB">
              <w:rPr>
                <w:rFonts w:eastAsia="Times New Roman" w:cstheme="minorHAnsi"/>
                <w:b/>
                <w:bCs/>
                <w:sz w:val="16"/>
                <w:szCs w:val="16"/>
              </w:rPr>
              <w:t>PREPARATION EFFORT</w:t>
            </w:r>
          </w:p>
          <w:p w14:paraId="71627E54" w14:textId="77777777" w:rsidR="004C401D" w:rsidRPr="00A10AAB" w:rsidRDefault="004C401D" w:rsidP="0020688C">
            <w:pPr>
              <w:kinsoku w:val="0"/>
              <w:overflowPunct w:val="0"/>
              <w:autoSpaceDE w:val="0"/>
              <w:autoSpaceDN w:val="0"/>
              <w:adjustRightInd w:val="0"/>
              <w:spacing w:after="0" w:line="250" w:lineRule="auto"/>
              <w:ind w:left="130" w:right="158" w:firstLine="4"/>
              <w:jc w:val="center"/>
              <w:rPr>
                <w:rFonts w:eastAsia="Times New Roman" w:cstheme="minorHAnsi"/>
                <w:sz w:val="16"/>
                <w:szCs w:val="16"/>
              </w:rPr>
            </w:pPr>
            <w:r w:rsidRPr="00A10AAB">
              <w:rPr>
                <w:rFonts w:eastAsia="Times New Roman" w:cstheme="minorHAnsi"/>
                <w:sz w:val="16"/>
                <w:szCs w:val="16"/>
              </w:rPr>
              <w:t>Typical</w:t>
            </w:r>
            <w:r w:rsidRPr="00A10AAB">
              <w:rPr>
                <w:rFonts w:eastAsia="Times New Roman" w:cstheme="minorHAnsi"/>
                <w:spacing w:val="-14"/>
                <w:sz w:val="16"/>
                <w:szCs w:val="16"/>
              </w:rPr>
              <w:t xml:space="preserve"> </w:t>
            </w:r>
            <w:r w:rsidRPr="00A10AAB">
              <w:rPr>
                <w:rFonts w:eastAsia="Times New Roman" w:cstheme="minorHAnsi"/>
                <w:spacing w:val="-1"/>
                <w:sz w:val="16"/>
                <w:szCs w:val="16"/>
              </w:rPr>
              <w:t>degree of engineering</w:t>
            </w:r>
            <w:r w:rsidRPr="00A10AAB">
              <w:rPr>
                <w:rFonts w:eastAsia="Times New Roman" w:cstheme="minorHAnsi"/>
                <w:spacing w:val="-12"/>
                <w:sz w:val="16"/>
                <w:szCs w:val="16"/>
              </w:rPr>
              <w:t xml:space="preserve"> </w:t>
            </w:r>
            <w:r w:rsidRPr="00A10AAB">
              <w:rPr>
                <w:rFonts w:eastAsia="Times New Roman" w:cstheme="minorHAnsi"/>
                <w:spacing w:val="-1"/>
                <w:sz w:val="16"/>
                <w:szCs w:val="16"/>
              </w:rPr>
              <w:t>effort as a percent of total engineering</w:t>
            </w:r>
          </w:p>
        </w:tc>
      </w:tr>
      <w:tr w:rsidR="00B13C3A" w:rsidRPr="003C2C79" w14:paraId="5920A012" w14:textId="77777777" w:rsidTr="00B01301">
        <w:trPr>
          <w:trHeight w:hRule="exact" w:val="1184"/>
        </w:trPr>
        <w:tc>
          <w:tcPr>
            <w:tcW w:w="1530" w:type="dxa"/>
            <w:tcBorders>
              <w:top w:val="single" w:sz="2" w:space="0" w:color="000000"/>
              <w:left w:val="single" w:sz="2" w:space="0" w:color="000000"/>
              <w:bottom w:val="single" w:sz="2" w:space="0" w:color="000000"/>
              <w:right w:val="single" w:sz="2" w:space="0" w:color="000000"/>
            </w:tcBorders>
          </w:tcPr>
          <w:p w14:paraId="7E049CBE" w14:textId="77777777" w:rsidR="004C401D" w:rsidRPr="00A10AAB" w:rsidRDefault="004C401D" w:rsidP="0020688C">
            <w:pPr>
              <w:kinsoku w:val="0"/>
              <w:overflowPunct w:val="0"/>
              <w:autoSpaceDE w:val="0"/>
              <w:autoSpaceDN w:val="0"/>
              <w:adjustRightInd w:val="0"/>
              <w:spacing w:before="8" w:after="0" w:line="240" w:lineRule="auto"/>
              <w:rPr>
                <w:rFonts w:eastAsia="Times New Roman" w:cstheme="minorHAnsi"/>
                <w:sz w:val="16"/>
                <w:szCs w:val="16"/>
              </w:rPr>
            </w:pPr>
          </w:p>
          <w:p w14:paraId="11FE2F7E" w14:textId="77777777" w:rsidR="004C401D" w:rsidRPr="00A10AAB" w:rsidRDefault="004C401D" w:rsidP="0020688C">
            <w:pPr>
              <w:kinsoku w:val="0"/>
              <w:overflowPunct w:val="0"/>
              <w:autoSpaceDE w:val="0"/>
              <w:autoSpaceDN w:val="0"/>
              <w:adjustRightInd w:val="0"/>
              <w:spacing w:after="0" w:line="250" w:lineRule="auto"/>
              <w:ind w:left="505" w:right="371" w:hanging="137"/>
              <w:rPr>
                <w:rFonts w:eastAsia="Times New Roman" w:cstheme="minorHAnsi"/>
                <w:sz w:val="16"/>
                <w:szCs w:val="16"/>
              </w:rPr>
            </w:pPr>
            <w:r w:rsidRPr="00A10AAB">
              <w:rPr>
                <w:rFonts w:eastAsia="Times New Roman" w:cstheme="minorHAnsi"/>
                <w:b/>
                <w:bCs/>
                <w:sz w:val="16"/>
                <w:szCs w:val="16"/>
              </w:rPr>
              <w:t xml:space="preserve">ESTIMATE </w:t>
            </w:r>
            <w:r w:rsidRPr="00A10AAB">
              <w:rPr>
                <w:rFonts w:eastAsia="Times New Roman" w:cstheme="minorHAnsi"/>
                <w:b/>
                <w:bCs/>
                <w:spacing w:val="-1"/>
                <w:sz w:val="16"/>
                <w:szCs w:val="16"/>
              </w:rPr>
              <w:t>CLASS</w:t>
            </w:r>
          </w:p>
        </w:tc>
        <w:tc>
          <w:tcPr>
            <w:tcW w:w="1350" w:type="dxa"/>
            <w:vMerge/>
            <w:tcBorders>
              <w:top w:val="single" w:sz="2" w:space="0" w:color="000000"/>
              <w:left w:val="single" w:sz="2" w:space="0" w:color="000000"/>
              <w:bottom w:val="single" w:sz="2" w:space="0" w:color="000000"/>
              <w:right w:val="single" w:sz="2" w:space="0" w:color="000000"/>
            </w:tcBorders>
            <w:shd w:val="clear" w:color="auto" w:fill="auto"/>
          </w:tcPr>
          <w:p w14:paraId="5F70C206" w14:textId="77777777" w:rsidR="004C401D" w:rsidRPr="00A10AAB" w:rsidRDefault="004C401D" w:rsidP="0020688C">
            <w:pPr>
              <w:kinsoku w:val="0"/>
              <w:overflowPunct w:val="0"/>
              <w:autoSpaceDE w:val="0"/>
              <w:autoSpaceDN w:val="0"/>
              <w:adjustRightInd w:val="0"/>
              <w:spacing w:after="0" w:line="250" w:lineRule="auto"/>
              <w:ind w:left="505" w:right="371" w:hanging="137"/>
              <w:rPr>
                <w:rFonts w:eastAsia="Times New Roman" w:cstheme="minorHAnsi"/>
                <w:sz w:val="16"/>
                <w:szCs w:val="16"/>
              </w:rPr>
            </w:pPr>
          </w:p>
        </w:tc>
        <w:tc>
          <w:tcPr>
            <w:tcW w:w="1620" w:type="dxa"/>
            <w:vMerge/>
            <w:tcBorders>
              <w:top w:val="single" w:sz="2" w:space="0" w:color="000000"/>
              <w:left w:val="single" w:sz="2" w:space="0" w:color="000000"/>
              <w:bottom w:val="single" w:sz="2" w:space="0" w:color="000000"/>
              <w:right w:val="single" w:sz="2" w:space="0" w:color="000000"/>
            </w:tcBorders>
          </w:tcPr>
          <w:p w14:paraId="03D04470" w14:textId="77777777" w:rsidR="004C401D" w:rsidRPr="00A10AAB" w:rsidRDefault="004C401D" w:rsidP="0020688C">
            <w:pPr>
              <w:kinsoku w:val="0"/>
              <w:overflowPunct w:val="0"/>
              <w:autoSpaceDE w:val="0"/>
              <w:autoSpaceDN w:val="0"/>
              <w:adjustRightInd w:val="0"/>
              <w:spacing w:after="0" w:line="250" w:lineRule="auto"/>
              <w:ind w:left="505" w:right="371" w:hanging="137"/>
              <w:rPr>
                <w:rFonts w:eastAsia="Times New Roman" w:cstheme="minorHAnsi"/>
                <w:sz w:val="16"/>
                <w:szCs w:val="16"/>
              </w:rPr>
            </w:pPr>
          </w:p>
        </w:tc>
        <w:tc>
          <w:tcPr>
            <w:tcW w:w="1429" w:type="dxa"/>
            <w:vMerge/>
            <w:tcBorders>
              <w:top w:val="single" w:sz="2" w:space="0" w:color="000000"/>
              <w:left w:val="single" w:sz="2" w:space="0" w:color="000000"/>
              <w:bottom w:val="single" w:sz="2" w:space="0" w:color="000000"/>
              <w:right w:val="single" w:sz="2" w:space="0" w:color="000000"/>
            </w:tcBorders>
          </w:tcPr>
          <w:p w14:paraId="67DE3183" w14:textId="77777777" w:rsidR="004C401D" w:rsidRPr="00A10AAB" w:rsidRDefault="004C401D" w:rsidP="0020688C">
            <w:pPr>
              <w:kinsoku w:val="0"/>
              <w:overflowPunct w:val="0"/>
              <w:autoSpaceDE w:val="0"/>
              <w:autoSpaceDN w:val="0"/>
              <w:adjustRightInd w:val="0"/>
              <w:spacing w:after="0" w:line="250" w:lineRule="auto"/>
              <w:ind w:left="505" w:right="371" w:hanging="137"/>
              <w:rPr>
                <w:rFonts w:eastAsia="Times New Roman" w:cstheme="minorHAnsi"/>
                <w:sz w:val="16"/>
                <w:szCs w:val="16"/>
              </w:rPr>
            </w:pPr>
          </w:p>
        </w:tc>
        <w:tc>
          <w:tcPr>
            <w:tcW w:w="1644" w:type="dxa"/>
            <w:vMerge/>
            <w:tcBorders>
              <w:left w:val="single" w:sz="2" w:space="0" w:color="000000"/>
              <w:bottom w:val="single" w:sz="2" w:space="0" w:color="000000"/>
              <w:right w:val="single" w:sz="2" w:space="0" w:color="000000"/>
            </w:tcBorders>
          </w:tcPr>
          <w:p w14:paraId="521E4A9A" w14:textId="77777777" w:rsidR="004C401D" w:rsidRPr="00A10AAB" w:rsidRDefault="004C401D" w:rsidP="0020688C">
            <w:pPr>
              <w:kinsoku w:val="0"/>
              <w:overflowPunct w:val="0"/>
              <w:autoSpaceDE w:val="0"/>
              <w:autoSpaceDN w:val="0"/>
              <w:adjustRightInd w:val="0"/>
              <w:spacing w:after="0" w:line="250" w:lineRule="auto"/>
              <w:ind w:left="505" w:right="371" w:hanging="137"/>
              <w:rPr>
                <w:rFonts w:eastAsia="Times New Roman" w:cstheme="minorHAnsi"/>
                <w:sz w:val="16"/>
                <w:szCs w:val="16"/>
              </w:rPr>
            </w:pPr>
          </w:p>
        </w:tc>
        <w:tc>
          <w:tcPr>
            <w:tcW w:w="1787" w:type="dxa"/>
            <w:vMerge/>
            <w:tcBorders>
              <w:top w:val="single" w:sz="2" w:space="0" w:color="000000"/>
              <w:left w:val="single" w:sz="2" w:space="0" w:color="000000"/>
              <w:bottom w:val="single" w:sz="2" w:space="0" w:color="000000"/>
              <w:right w:val="single" w:sz="2" w:space="0" w:color="000000"/>
            </w:tcBorders>
            <w:shd w:val="clear" w:color="auto" w:fill="auto"/>
          </w:tcPr>
          <w:p w14:paraId="6F20D1E1" w14:textId="77777777" w:rsidR="004C401D" w:rsidRPr="00A10AAB" w:rsidRDefault="004C401D" w:rsidP="0020688C">
            <w:pPr>
              <w:kinsoku w:val="0"/>
              <w:overflowPunct w:val="0"/>
              <w:autoSpaceDE w:val="0"/>
              <w:autoSpaceDN w:val="0"/>
              <w:adjustRightInd w:val="0"/>
              <w:spacing w:after="0" w:line="250" w:lineRule="auto"/>
              <w:ind w:left="505" w:right="371" w:hanging="137"/>
              <w:rPr>
                <w:rFonts w:eastAsia="Times New Roman" w:cstheme="minorHAnsi"/>
                <w:sz w:val="16"/>
                <w:szCs w:val="16"/>
              </w:rPr>
            </w:pPr>
          </w:p>
        </w:tc>
      </w:tr>
      <w:tr w:rsidR="00B13C3A" w:rsidRPr="003C2C79" w14:paraId="1F06B6EB" w14:textId="77777777" w:rsidTr="00B01301">
        <w:trPr>
          <w:trHeight w:hRule="exact" w:val="434"/>
        </w:trPr>
        <w:tc>
          <w:tcPr>
            <w:tcW w:w="1530" w:type="dxa"/>
            <w:tcBorders>
              <w:top w:val="single" w:sz="2" w:space="0" w:color="000000"/>
              <w:left w:val="single" w:sz="2" w:space="0" w:color="000000"/>
              <w:bottom w:val="single" w:sz="2" w:space="0" w:color="000000"/>
              <w:right w:val="single" w:sz="2" w:space="0" w:color="000000"/>
            </w:tcBorders>
            <w:vAlign w:val="center"/>
          </w:tcPr>
          <w:p w14:paraId="53A9ABC7" w14:textId="77777777" w:rsidR="004C401D" w:rsidRPr="00A10AAB" w:rsidRDefault="004C401D" w:rsidP="0020688C">
            <w:pPr>
              <w:kinsoku w:val="0"/>
              <w:overflowPunct w:val="0"/>
              <w:autoSpaceDE w:val="0"/>
              <w:autoSpaceDN w:val="0"/>
              <w:adjustRightInd w:val="0"/>
              <w:spacing w:after="0" w:line="240" w:lineRule="auto"/>
              <w:ind w:left="495"/>
              <w:rPr>
                <w:rFonts w:eastAsia="Times New Roman" w:cstheme="minorHAnsi"/>
                <w:sz w:val="16"/>
                <w:szCs w:val="16"/>
              </w:rPr>
            </w:pPr>
            <w:r w:rsidRPr="00A10AAB">
              <w:rPr>
                <w:rFonts w:eastAsia="Times New Roman" w:cstheme="minorHAnsi"/>
                <w:b/>
                <w:bCs/>
                <w:spacing w:val="-1"/>
                <w:sz w:val="16"/>
                <w:szCs w:val="16"/>
              </w:rPr>
              <w:t>Class</w:t>
            </w:r>
            <w:r w:rsidRPr="00A10AAB">
              <w:rPr>
                <w:rFonts w:eastAsia="Times New Roman" w:cstheme="minorHAnsi"/>
                <w:b/>
                <w:bCs/>
                <w:sz w:val="16"/>
                <w:szCs w:val="16"/>
              </w:rPr>
              <w:t xml:space="preserve"> 5</w:t>
            </w:r>
          </w:p>
        </w:tc>
        <w:tc>
          <w:tcPr>
            <w:tcW w:w="13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2FD7F2" w14:textId="77777777" w:rsidR="004C401D" w:rsidRPr="00A10AAB" w:rsidRDefault="004C401D" w:rsidP="0020688C">
            <w:pPr>
              <w:kinsoku w:val="0"/>
              <w:overflowPunct w:val="0"/>
              <w:autoSpaceDE w:val="0"/>
              <w:autoSpaceDN w:val="0"/>
              <w:adjustRightInd w:val="0"/>
              <w:spacing w:after="0" w:line="240" w:lineRule="auto"/>
              <w:jc w:val="center"/>
              <w:rPr>
                <w:rFonts w:eastAsia="Times New Roman" w:cstheme="minorHAnsi"/>
                <w:sz w:val="16"/>
                <w:szCs w:val="16"/>
              </w:rPr>
            </w:pPr>
            <w:r w:rsidRPr="00A10AAB">
              <w:rPr>
                <w:rFonts w:eastAsia="Times New Roman" w:cstheme="minorHAnsi"/>
                <w:spacing w:val="-1"/>
                <w:sz w:val="16"/>
                <w:szCs w:val="16"/>
              </w:rPr>
              <w:t>0%</w:t>
            </w:r>
            <w:r w:rsidRPr="00A10AAB">
              <w:rPr>
                <w:rFonts w:eastAsia="Times New Roman" w:cstheme="minorHAnsi"/>
                <w:spacing w:val="-7"/>
                <w:sz w:val="16"/>
                <w:szCs w:val="16"/>
              </w:rPr>
              <w:t xml:space="preserve"> </w:t>
            </w:r>
            <w:r w:rsidRPr="00A10AAB">
              <w:rPr>
                <w:rFonts w:eastAsia="Times New Roman" w:cstheme="minorHAnsi"/>
                <w:sz w:val="16"/>
                <w:szCs w:val="16"/>
              </w:rPr>
              <w:t>-</w:t>
            </w:r>
            <w:r w:rsidRPr="00A10AAB">
              <w:rPr>
                <w:rFonts w:eastAsia="Times New Roman" w:cstheme="minorHAnsi"/>
                <w:spacing w:val="-7"/>
                <w:sz w:val="16"/>
                <w:szCs w:val="16"/>
              </w:rPr>
              <w:t xml:space="preserve"> </w:t>
            </w:r>
            <w:r w:rsidRPr="00A10AAB">
              <w:rPr>
                <w:rFonts w:eastAsia="Times New Roman" w:cstheme="minorHAnsi"/>
                <w:spacing w:val="-1"/>
                <w:sz w:val="16"/>
                <w:szCs w:val="16"/>
              </w:rPr>
              <w:t>2%</w:t>
            </w:r>
          </w:p>
        </w:tc>
        <w:tc>
          <w:tcPr>
            <w:tcW w:w="1620" w:type="dxa"/>
            <w:tcBorders>
              <w:top w:val="single" w:sz="2" w:space="0" w:color="000000"/>
              <w:left w:val="single" w:sz="2" w:space="0" w:color="000000"/>
              <w:bottom w:val="single" w:sz="2" w:space="0" w:color="000000"/>
              <w:right w:val="single" w:sz="2" w:space="0" w:color="000000"/>
            </w:tcBorders>
            <w:vAlign w:val="center"/>
          </w:tcPr>
          <w:p w14:paraId="597C32E8" w14:textId="53012987" w:rsidR="004C401D" w:rsidRPr="00A10AAB" w:rsidRDefault="004C401D" w:rsidP="0020688C">
            <w:pPr>
              <w:kinsoku w:val="0"/>
              <w:overflowPunct w:val="0"/>
              <w:autoSpaceDE w:val="0"/>
              <w:autoSpaceDN w:val="0"/>
              <w:adjustRightInd w:val="0"/>
              <w:spacing w:after="0" w:line="240" w:lineRule="auto"/>
              <w:ind w:left="94"/>
              <w:jc w:val="center"/>
              <w:rPr>
                <w:rFonts w:eastAsia="Times New Roman" w:cstheme="minorHAnsi"/>
                <w:sz w:val="16"/>
                <w:szCs w:val="16"/>
              </w:rPr>
            </w:pPr>
            <w:r w:rsidRPr="00A10AAB">
              <w:rPr>
                <w:rFonts w:eastAsia="Times New Roman" w:cstheme="minorHAnsi"/>
                <w:spacing w:val="-1"/>
                <w:sz w:val="16"/>
                <w:szCs w:val="16"/>
              </w:rPr>
              <w:t>Concept</w:t>
            </w:r>
            <w:r w:rsidRPr="00A10AAB">
              <w:rPr>
                <w:rFonts w:eastAsia="Times New Roman" w:cstheme="minorHAnsi"/>
                <w:spacing w:val="-28"/>
                <w:sz w:val="16"/>
                <w:szCs w:val="16"/>
              </w:rPr>
              <w:t xml:space="preserve"> </w:t>
            </w:r>
            <w:r w:rsidRPr="00A10AAB">
              <w:rPr>
                <w:rFonts w:eastAsia="Times New Roman" w:cstheme="minorHAnsi"/>
                <w:sz w:val="16"/>
                <w:szCs w:val="16"/>
              </w:rPr>
              <w:t>Screening</w:t>
            </w:r>
          </w:p>
        </w:tc>
        <w:tc>
          <w:tcPr>
            <w:tcW w:w="1429" w:type="dxa"/>
            <w:tcBorders>
              <w:top w:val="single" w:sz="2" w:space="0" w:color="000000"/>
              <w:left w:val="single" w:sz="2" w:space="0" w:color="000000"/>
              <w:bottom w:val="single" w:sz="2" w:space="0" w:color="000000"/>
              <w:right w:val="single" w:sz="2" w:space="0" w:color="000000"/>
            </w:tcBorders>
            <w:vAlign w:val="center"/>
          </w:tcPr>
          <w:p w14:paraId="0CB9DFE0" w14:textId="77777777" w:rsidR="004C401D" w:rsidRPr="00A10AAB" w:rsidRDefault="004C401D" w:rsidP="0020688C">
            <w:pPr>
              <w:kinsoku w:val="0"/>
              <w:overflowPunct w:val="0"/>
              <w:autoSpaceDE w:val="0"/>
              <w:autoSpaceDN w:val="0"/>
              <w:adjustRightInd w:val="0"/>
              <w:spacing w:after="0" w:line="240" w:lineRule="auto"/>
              <w:ind w:left="75"/>
              <w:jc w:val="center"/>
              <w:rPr>
                <w:rFonts w:eastAsia="Times New Roman" w:cstheme="minorHAnsi"/>
                <w:sz w:val="16"/>
                <w:szCs w:val="16"/>
              </w:rPr>
            </w:pPr>
            <w:r w:rsidRPr="00A10AAB">
              <w:rPr>
                <w:rFonts w:eastAsia="Times New Roman" w:cstheme="minorHAnsi"/>
                <w:spacing w:val="-1"/>
                <w:sz w:val="16"/>
                <w:szCs w:val="16"/>
              </w:rPr>
              <w:t>L:</w:t>
            </w:r>
            <w:r w:rsidRPr="00A10AAB">
              <w:rPr>
                <w:rFonts w:eastAsia="Times New Roman" w:cstheme="minorHAnsi"/>
                <w:spacing w:val="32"/>
                <w:sz w:val="16"/>
                <w:szCs w:val="16"/>
              </w:rPr>
              <w:t xml:space="preserve"> </w:t>
            </w:r>
            <w:r w:rsidRPr="00A10AAB">
              <w:rPr>
                <w:rFonts w:eastAsia="Times New Roman" w:cstheme="minorHAnsi"/>
                <w:sz w:val="16"/>
                <w:szCs w:val="16"/>
              </w:rPr>
              <w:t>-20%</w:t>
            </w:r>
            <w:r w:rsidRPr="00A10AAB">
              <w:rPr>
                <w:rFonts w:eastAsia="Times New Roman" w:cstheme="minorHAnsi"/>
                <w:spacing w:val="-6"/>
                <w:sz w:val="16"/>
                <w:szCs w:val="16"/>
              </w:rPr>
              <w:t xml:space="preserve"> to    </w:t>
            </w:r>
            <w:r w:rsidRPr="00A10AAB">
              <w:rPr>
                <w:rFonts w:eastAsia="Times New Roman" w:cstheme="minorHAnsi"/>
                <w:sz w:val="16"/>
                <w:szCs w:val="16"/>
              </w:rPr>
              <w:t>-50%</w:t>
            </w:r>
          </w:p>
          <w:p w14:paraId="51CE55F0" w14:textId="77777777" w:rsidR="004C401D" w:rsidRPr="00A10AAB" w:rsidRDefault="004C401D" w:rsidP="0020688C">
            <w:pPr>
              <w:kinsoku w:val="0"/>
              <w:overflowPunct w:val="0"/>
              <w:autoSpaceDE w:val="0"/>
              <w:autoSpaceDN w:val="0"/>
              <w:adjustRightInd w:val="0"/>
              <w:spacing w:before="8" w:after="0" w:line="240" w:lineRule="auto"/>
              <w:ind w:left="75"/>
              <w:jc w:val="center"/>
              <w:rPr>
                <w:rFonts w:eastAsia="Times New Roman" w:cstheme="minorHAnsi"/>
                <w:sz w:val="16"/>
                <w:szCs w:val="16"/>
              </w:rPr>
            </w:pPr>
            <w:r w:rsidRPr="00A10AAB">
              <w:rPr>
                <w:rFonts w:eastAsia="Times New Roman" w:cstheme="minorHAnsi"/>
                <w:spacing w:val="-1"/>
                <w:sz w:val="16"/>
                <w:szCs w:val="16"/>
              </w:rPr>
              <w:t>H:</w:t>
            </w:r>
            <w:r w:rsidRPr="00A10AAB">
              <w:rPr>
                <w:rFonts w:eastAsia="Times New Roman" w:cstheme="minorHAnsi"/>
                <w:spacing w:val="-10"/>
                <w:sz w:val="16"/>
                <w:szCs w:val="16"/>
              </w:rPr>
              <w:t xml:space="preserve"> </w:t>
            </w:r>
            <w:r w:rsidRPr="00A10AAB">
              <w:rPr>
                <w:rFonts w:eastAsia="Times New Roman" w:cstheme="minorHAnsi"/>
                <w:sz w:val="16"/>
                <w:szCs w:val="16"/>
              </w:rPr>
              <w:t>+30%</w:t>
            </w:r>
            <w:r w:rsidRPr="00A10AAB">
              <w:rPr>
                <w:rFonts w:eastAsia="Times New Roman" w:cstheme="minorHAnsi"/>
                <w:spacing w:val="-9"/>
                <w:sz w:val="16"/>
                <w:szCs w:val="16"/>
              </w:rPr>
              <w:t xml:space="preserve"> </w:t>
            </w:r>
            <w:r w:rsidRPr="00A10AAB">
              <w:rPr>
                <w:rFonts w:eastAsia="Times New Roman" w:cstheme="minorHAnsi"/>
                <w:sz w:val="16"/>
                <w:szCs w:val="16"/>
              </w:rPr>
              <w:t>to</w:t>
            </w:r>
            <w:r w:rsidRPr="00A10AAB">
              <w:rPr>
                <w:rFonts w:eastAsia="Times New Roman" w:cstheme="minorHAnsi"/>
                <w:spacing w:val="-9"/>
                <w:sz w:val="16"/>
                <w:szCs w:val="16"/>
              </w:rPr>
              <w:t xml:space="preserve"> </w:t>
            </w:r>
            <w:r w:rsidRPr="00A10AAB">
              <w:rPr>
                <w:rFonts w:eastAsia="Times New Roman" w:cstheme="minorHAnsi"/>
                <w:sz w:val="16"/>
                <w:szCs w:val="16"/>
              </w:rPr>
              <w:t>+100%</w:t>
            </w:r>
          </w:p>
        </w:tc>
        <w:tc>
          <w:tcPr>
            <w:tcW w:w="1644" w:type="dxa"/>
            <w:tcBorders>
              <w:top w:val="single" w:sz="2" w:space="0" w:color="000000"/>
              <w:left w:val="single" w:sz="2" w:space="0" w:color="000000"/>
              <w:bottom w:val="single" w:sz="2" w:space="0" w:color="000000"/>
              <w:right w:val="single" w:sz="2" w:space="0" w:color="000000"/>
            </w:tcBorders>
          </w:tcPr>
          <w:p w14:paraId="73C3AF8D" w14:textId="77777777" w:rsidR="004C401D" w:rsidRDefault="004C401D" w:rsidP="0020688C">
            <w:pPr>
              <w:kinsoku w:val="0"/>
              <w:overflowPunct w:val="0"/>
              <w:autoSpaceDE w:val="0"/>
              <w:autoSpaceDN w:val="0"/>
              <w:adjustRightInd w:val="0"/>
              <w:spacing w:after="0" w:line="240" w:lineRule="auto"/>
              <w:ind w:left="1"/>
              <w:jc w:val="center"/>
              <w:rPr>
                <w:rFonts w:eastAsia="Times New Roman" w:cstheme="minorHAnsi"/>
                <w:sz w:val="16"/>
                <w:szCs w:val="16"/>
              </w:rPr>
            </w:pPr>
          </w:p>
          <w:p w14:paraId="3532AC7C" w14:textId="77777777" w:rsidR="004C401D" w:rsidRPr="00A10AAB" w:rsidRDefault="004C401D" w:rsidP="0020688C">
            <w:pPr>
              <w:kinsoku w:val="0"/>
              <w:overflowPunct w:val="0"/>
              <w:autoSpaceDE w:val="0"/>
              <w:autoSpaceDN w:val="0"/>
              <w:adjustRightInd w:val="0"/>
              <w:spacing w:after="0" w:line="240" w:lineRule="auto"/>
              <w:ind w:left="1"/>
              <w:jc w:val="center"/>
              <w:rPr>
                <w:rFonts w:eastAsia="Times New Roman" w:cstheme="minorHAnsi"/>
                <w:sz w:val="16"/>
                <w:szCs w:val="16"/>
              </w:rPr>
            </w:pPr>
            <w:r>
              <w:rPr>
                <w:rFonts w:eastAsia="Times New Roman" w:cstheme="minorHAnsi"/>
                <w:sz w:val="16"/>
                <w:szCs w:val="16"/>
              </w:rPr>
              <w:t>40%-50%</w:t>
            </w:r>
          </w:p>
        </w:tc>
        <w:tc>
          <w:tcPr>
            <w:tcW w:w="17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0FD90D" w14:textId="77777777" w:rsidR="004C401D" w:rsidRPr="00A10AAB" w:rsidRDefault="004C401D" w:rsidP="0020688C">
            <w:pPr>
              <w:kinsoku w:val="0"/>
              <w:overflowPunct w:val="0"/>
              <w:autoSpaceDE w:val="0"/>
              <w:autoSpaceDN w:val="0"/>
              <w:adjustRightInd w:val="0"/>
              <w:spacing w:after="0" w:line="240" w:lineRule="auto"/>
              <w:ind w:left="1"/>
              <w:jc w:val="center"/>
              <w:rPr>
                <w:rFonts w:eastAsia="Times New Roman" w:cstheme="minorHAnsi"/>
                <w:sz w:val="16"/>
                <w:szCs w:val="16"/>
              </w:rPr>
            </w:pPr>
            <w:r w:rsidRPr="00A10AAB">
              <w:rPr>
                <w:rFonts w:eastAsia="Times New Roman" w:cstheme="minorHAnsi"/>
                <w:sz w:val="16"/>
                <w:szCs w:val="16"/>
              </w:rPr>
              <w:t>1 - 3%</w:t>
            </w:r>
          </w:p>
        </w:tc>
      </w:tr>
      <w:tr w:rsidR="00B13C3A" w:rsidRPr="003C2C79" w14:paraId="6D4E7D38" w14:textId="77777777" w:rsidTr="00B01301">
        <w:trPr>
          <w:trHeight w:hRule="exact" w:val="426"/>
        </w:trPr>
        <w:tc>
          <w:tcPr>
            <w:tcW w:w="1530" w:type="dxa"/>
            <w:tcBorders>
              <w:top w:val="single" w:sz="2" w:space="0" w:color="000000"/>
              <w:left w:val="single" w:sz="2" w:space="0" w:color="000000"/>
              <w:bottom w:val="single" w:sz="2" w:space="0" w:color="000000"/>
              <w:right w:val="single" w:sz="2" w:space="0" w:color="000000"/>
            </w:tcBorders>
            <w:vAlign w:val="center"/>
          </w:tcPr>
          <w:p w14:paraId="5FA41E20" w14:textId="77777777" w:rsidR="004C401D" w:rsidRPr="00A10AAB" w:rsidRDefault="004C401D" w:rsidP="0020688C">
            <w:pPr>
              <w:kinsoku w:val="0"/>
              <w:overflowPunct w:val="0"/>
              <w:autoSpaceDE w:val="0"/>
              <w:autoSpaceDN w:val="0"/>
              <w:adjustRightInd w:val="0"/>
              <w:spacing w:after="0" w:line="240" w:lineRule="auto"/>
              <w:ind w:left="495"/>
              <w:rPr>
                <w:rFonts w:eastAsia="Times New Roman" w:cstheme="minorHAnsi"/>
                <w:sz w:val="16"/>
                <w:szCs w:val="16"/>
              </w:rPr>
            </w:pPr>
            <w:r w:rsidRPr="00A10AAB">
              <w:rPr>
                <w:rFonts w:eastAsia="Times New Roman" w:cstheme="minorHAnsi"/>
                <w:b/>
                <w:bCs/>
                <w:spacing w:val="-1"/>
                <w:sz w:val="16"/>
                <w:szCs w:val="16"/>
              </w:rPr>
              <w:t>Class</w:t>
            </w:r>
            <w:r w:rsidRPr="00A10AAB">
              <w:rPr>
                <w:rFonts w:eastAsia="Times New Roman" w:cstheme="minorHAnsi"/>
                <w:b/>
                <w:bCs/>
                <w:sz w:val="16"/>
                <w:szCs w:val="16"/>
              </w:rPr>
              <w:t xml:space="preserve"> 4</w:t>
            </w:r>
          </w:p>
        </w:tc>
        <w:tc>
          <w:tcPr>
            <w:tcW w:w="13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2499C7" w14:textId="77777777" w:rsidR="004C401D" w:rsidRPr="00A10AAB" w:rsidRDefault="004C401D" w:rsidP="0020688C">
            <w:pPr>
              <w:kinsoku w:val="0"/>
              <w:overflowPunct w:val="0"/>
              <w:autoSpaceDE w:val="0"/>
              <w:autoSpaceDN w:val="0"/>
              <w:adjustRightInd w:val="0"/>
              <w:spacing w:after="0" w:line="240" w:lineRule="auto"/>
              <w:jc w:val="center"/>
              <w:rPr>
                <w:rFonts w:eastAsia="Times New Roman" w:cstheme="minorHAnsi"/>
                <w:sz w:val="16"/>
                <w:szCs w:val="16"/>
              </w:rPr>
            </w:pPr>
            <w:r w:rsidRPr="00A10AAB">
              <w:rPr>
                <w:rFonts w:eastAsia="Times New Roman" w:cstheme="minorHAnsi"/>
                <w:spacing w:val="-1"/>
                <w:sz w:val="16"/>
                <w:szCs w:val="16"/>
              </w:rPr>
              <w:t>1%</w:t>
            </w:r>
            <w:r w:rsidRPr="00A10AAB">
              <w:rPr>
                <w:rFonts w:eastAsia="Times New Roman" w:cstheme="minorHAnsi"/>
                <w:spacing w:val="-8"/>
                <w:sz w:val="16"/>
                <w:szCs w:val="16"/>
              </w:rPr>
              <w:t xml:space="preserve"> </w:t>
            </w:r>
            <w:r w:rsidRPr="00A10AAB">
              <w:rPr>
                <w:rFonts w:eastAsia="Times New Roman" w:cstheme="minorHAnsi"/>
                <w:sz w:val="16"/>
                <w:szCs w:val="16"/>
              </w:rPr>
              <w:t>-</w:t>
            </w:r>
            <w:r w:rsidRPr="00A10AAB">
              <w:rPr>
                <w:rFonts w:eastAsia="Times New Roman" w:cstheme="minorHAnsi"/>
                <w:spacing w:val="-8"/>
                <w:sz w:val="16"/>
                <w:szCs w:val="16"/>
              </w:rPr>
              <w:t xml:space="preserve"> </w:t>
            </w:r>
            <w:r w:rsidRPr="00A10AAB">
              <w:rPr>
                <w:rFonts w:eastAsia="Times New Roman" w:cstheme="minorHAnsi"/>
                <w:spacing w:val="-1"/>
                <w:sz w:val="16"/>
                <w:szCs w:val="16"/>
              </w:rPr>
              <w:t>15%</w:t>
            </w:r>
          </w:p>
        </w:tc>
        <w:tc>
          <w:tcPr>
            <w:tcW w:w="1620" w:type="dxa"/>
            <w:tcBorders>
              <w:top w:val="single" w:sz="2" w:space="0" w:color="000000"/>
              <w:left w:val="single" w:sz="2" w:space="0" w:color="000000"/>
              <w:bottom w:val="single" w:sz="2" w:space="0" w:color="000000"/>
              <w:right w:val="single" w:sz="2" w:space="0" w:color="000000"/>
            </w:tcBorders>
            <w:vAlign w:val="center"/>
          </w:tcPr>
          <w:p w14:paraId="352C2D34" w14:textId="77777777" w:rsidR="004C401D" w:rsidRPr="00A10AAB" w:rsidRDefault="004C401D" w:rsidP="0020688C">
            <w:pPr>
              <w:kinsoku w:val="0"/>
              <w:overflowPunct w:val="0"/>
              <w:autoSpaceDE w:val="0"/>
              <w:autoSpaceDN w:val="0"/>
              <w:adjustRightInd w:val="0"/>
              <w:spacing w:after="0" w:line="240" w:lineRule="auto"/>
              <w:ind w:left="94"/>
              <w:jc w:val="center"/>
              <w:rPr>
                <w:rFonts w:eastAsia="Times New Roman" w:cstheme="minorHAnsi"/>
                <w:sz w:val="16"/>
                <w:szCs w:val="16"/>
              </w:rPr>
            </w:pPr>
            <w:r w:rsidRPr="00A10AAB">
              <w:rPr>
                <w:rFonts w:eastAsia="Times New Roman" w:cstheme="minorHAnsi"/>
                <w:sz w:val="16"/>
                <w:szCs w:val="16"/>
              </w:rPr>
              <w:t>Study</w:t>
            </w:r>
            <w:r w:rsidRPr="00A10AAB">
              <w:rPr>
                <w:rFonts w:eastAsia="Times New Roman" w:cstheme="minorHAnsi"/>
                <w:spacing w:val="-14"/>
                <w:sz w:val="16"/>
                <w:szCs w:val="16"/>
              </w:rPr>
              <w:t xml:space="preserve"> </w:t>
            </w:r>
            <w:r w:rsidRPr="00A10AAB">
              <w:rPr>
                <w:rFonts w:eastAsia="Times New Roman" w:cstheme="minorHAnsi"/>
                <w:spacing w:val="-1"/>
                <w:sz w:val="16"/>
                <w:szCs w:val="16"/>
              </w:rPr>
              <w:t>or</w:t>
            </w:r>
            <w:r w:rsidRPr="00A10AAB">
              <w:rPr>
                <w:rFonts w:eastAsia="Times New Roman" w:cstheme="minorHAnsi"/>
                <w:spacing w:val="-14"/>
                <w:sz w:val="16"/>
                <w:szCs w:val="16"/>
              </w:rPr>
              <w:t xml:space="preserve"> </w:t>
            </w:r>
            <w:r w:rsidRPr="00A10AAB">
              <w:rPr>
                <w:rFonts w:eastAsia="Times New Roman" w:cstheme="minorHAnsi"/>
                <w:sz w:val="16"/>
                <w:szCs w:val="16"/>
              </w:rPr>
              <w:t>Feasibility</w:t>
            </w:r>
          </w:p>
        </w:tc>
        <w:tc>
          <w:tcPr>
            <w:tcW w:w="1429" w:type="dxa"/>
            <w:tcBorders>
              <w:top w:val="single" w:sz="2" w:space="0" w:color="000000"/>
              <w:left w:val="single" w:sz="2" w:space="0" w:color="000000"/>
              <w:bottom w:val="single" w:sz="2" w:space="0" w:color="000000"/>
              <w:right w:val="single" w:sz="2" w:space="0" w:color="000000"/>
            </w:tcBorders>
            <w:vAlign w:val="center"/>
          </w:tcPr>
          <w:p w14:paraId="7ACEE96C" w14:textId="77777777" w:rsidR="004C401D" w:rsidRPr="00A10AAB" w:rsidRDefault="004C401D" w:rsidP="0020688C">
            <w:pPr>
              <w:kinsoku w:val="0"/>
              <w:overflowPunct w:val="0"/>
              <w:autoSpaceDE w:val="0"/>
              <w:autoSpaceDN w:val="0"/>
              <w:adjustRightInd w:val="0"/>
              <w:spacing w:after="0" w:line="240" w:lineRule="auto"/>
              <w:ind w:left="75"/>
              <w:jc w:val="center"/>
              <w:rPr>
                <w:rFonts w:eastAsia="Times New Roman" w:cstheme="minorHAnsi"/>
                <w:sz w:val="16"/>
                <w:szCs w:val="16"/>
              </w:rPr>
            </w:pPr>
            <w:r w:rsidRPr="00A10AAB">
              <w:rPr>
                <w:rFonts w:eastAsia="Times New Roman" w:cstheme="minorHAnsi"/>
                <w:spacing w:val="-1"/>
                <w:sz w:val="16"/>
                <w:szCs w:val="16"/>
              </w:rPr>
              <w:t xml:space="preserve">L: </w:t>
            </w:r>
            <w:r w:rsidRPr="00A10AAB">
              <w:rPr>
                <w:rFonts w:eastAsia="Times New Roman" w:cstheme="minorHAnsi"/>
                <w:sz w:val="16"/>
                <w:szCs w:val="16"/>
              </w:rPr>
              <w:t>-15%</w:t>
            </w:r>
            <w:r w:rsidRPr="00A10AAB">
              <w:rPr>
                <w:rFonts w:eastAsia="Times New Roman" w:cstheme="minorHAnsi"/>
                <w:spacing w:val="-6"/>
                <w:sz w:val="16"/>
                <w:szCs w:val="16"/>
              </w:rPr>
              <w:t xml:space="preserve"> </w:t>
            </w:r>
            <w:r w:rsidRPr="00A10AAB">
              <w:rPr>
                <w:rFonts w:eastAsia="Times New Roman" w:cstheme="minorHAnsi"/>
                <w:sz w:val="16"/>
                <w:szCs w:val="16"/>
              </w:rPr>
              <w:t>to</w:t>
            </w:r>
            <w:r w:rsidRPr="00A10AAB">
              <w:rPr>
                <w:rFonts w:eastAsia="Times New Roman" w:cstheme="minorHAnsi"/>
                <w:spacing w:val="-6"/>
                <w:sz w:val="16"/>
                <w:szCs w:val="16"/>
              </w:rPr>
              <w:t xml:space="preserve"> </w:t>
            </w:r>
            <w:r w:rsidRPr="00A10AAB">
              <w:rPr>
                <w:rFonts w:eastAsia="Times New Roman" w:cstheme="minorHAnsi"/>
                <w:sz w:val="16"/>
                <w:szCs w:val="16"/>
              </w:rPr>
              <w:t>-30%</w:t>
            </w:r>
          </w:p>
          <w:p w14:paraId="6EDDC3A6" w14:textId="77777777" w:rsidR="004C401D" w:rsidRPr="00A10AAB" w:rsidRDefault="004C401D" w:rsidP="0020688C">
            <w:pPr>
              <w:kinsoku w:val="0"/>
              <w:overflowPunct w:val="0"/>
              <w:autoSpaceDE w:val="0"/>
              <w:autoSpaceDN w:val="0"/>
              <w:adjustRightInd w:val="0"/>
              <w:spacing w:before="8" w:after="0" w:line="240" w:lineRule="auto"/>
              <w:ind w:left="75"/>
              <w:jc w:val="center"/>
              <w:rPr>
                <w:rFonts w:eastAsia="Times New Roman" w:cstheme="minorHAnsi"/>
                <w:sz w:val="16"/>
                <w:szCs w:val="16"/>
              </w:rPr>
            </w:pPr>
            <w:r w:rsidRPr="00A10AAB">
              <w:rPr>
                <w:rFonts w:eastAsia="Times New Roman" w:cstheme="minorHAnsi"/>
                <w:spacing w:val="-1"/>
                <w:sz w:val="16"/>
                <w:szCs w:val="16"/>
              </w:rPr>
              <w:t>H:</w:t>
            </w:r>
            <w:r w:rsidRPr="00A10AAB">
              <w:rPr>
                <w:rFonts w:eastAsia="Times New Roman" w:cstheme="minorHAnsi"/>
                <w:spacing w:val="-9"/>
                <w:sz w:val="16"/>
                <w:szCs w:val="16"/>
              </w:rPr>
              <w:t xml:space="preserve"> </w:t>
            </w:r>
            <w:r w:rsidRPr="00A10AAB">
              <w:rPr>
                <w:rFonts w:eastAsia="Times New Roman" w:cstheme="minorHAnsi"/>
                <w:sz w:val="16"/>
                <w:szCs w:val="16"/>
              </w:rPr>
              <w:t>+20%</w:t>
            </w:r>
            <w:r w:rsidRPr="00A10AAB">
              <w:rPr>
                <w:rFonts w:eastAsia="Times New Roman" w:cstheme="minorHAnsi"/>
                <w:spacing w:val="-8"/>
                <w:sz w:val="16"/>
                <w:szCs w:val="16"/>
              </w:rPr>
              <w:t xml:space="preserve"> </w:t>
            </w:r>
            <w:r w:rsidRPr="00A10AAB">
              <w:rPr>
                <w:rFonts w:eastAsia="Times New Roman" w:cstheme="minorHAnsi"/>
                <w:sz w:val="16"/>
                <w:szCs w:val="16"/>
              </w:rPr>
              <w:t>to</w:t>
            </w:r>
            <w:r w:rsidRPr="00A10AAB">
              <w:rPr>
                <w:rFonts w:eastAsia="Times New Roman" w:cstheme="minorHAnsi"/>
                <w:spacing w:val="-9"/>
                <w:sz w:val="16"/>
                <w:szCs w:val="16"/>
              </w:rPr>
              <w:t xml:space="preserve"> </w:t>
            </w:r>
            <w:r w:rsidRPr="00A10AAB">
              <w:rPr>
                <w:rFonts w:eastAsia="Times New Roman" w:cstheme="minorHAnsi"/>
                <w:sz w:val="16"/>
                <w:szCs w:val="16"/>
              </w:rPr>
              <w:t>+50%</w:t>
            </w:r>
          </w:p>
        </w:tc>
        <w:tc>
          <w:tcPr>
            <w:tcW w:w="1644" w:type="dxa"/>
            <w:tcBorders>
              <w:top w:val="single" w:sz="2" w:space="0" w:color="000000"/>
              <w:left w:val="single" w:sz="2" w:space="0" w:color="000000"/>
              <w:bottom w:val="single" w:sz="2" w:space="0" w:color="000000"/>
              <w:right w:val="single" w:sz="2" w:space="0" w:color="000000"/>
            </w:tcBorders>
          </w:tcPr>
          <w:p w14:paraId="4CA7BB67" w14:textId="77777777" w:rsidR="004C401D" w:rsidRDefault="004C401D" w:rsidP="0020688C">
            <w:pPr>
              <w:kinsoku w:val="0"/>
              <w:overflowPunct w:val="0"/>
              <w:autoSpaceDE w:val="0"/>
              <w:autoSpaceDN w:val="0"/>
              <w:adjustRightInd w:val="0"/>
              <w:spacing w:after="0" w:line="240" w:lineRule="auto"/>
              <w:ind w:right="6"/>
              <w:jc w:val="center"/>
              <w:rPr>
                <w:rFonts w:eastAsia="Times New Roman" w:cstheme="minorHAnsi"/>
                <w:sz w:val="16"/>
                <w:szCs w:val="16"/>
              </w:rPr>
            </w:pPr>
          </w:p>
          <w:p w14:paraId="59CD413F" w14:textId="77777777" w:rsidR="004C401D" w:rsidRDefault="004C401D" w:rsidP="0020688C">
            <w:pPr>
              <w:kinsoku w:val="0"/>
              <w:overflowPunct w:val="0"/>
              <w:autoSpaceDE w:val="0"/>
              <w:autoSpaceDN w:val="0"/>
              <w:adjustRightInd w:val="0"/>
              <w:spacing w:after="0" w:line="240" w:lineRule="auto"/>
              <w:ind w:right="6"/>
              <w:jc w:val="center"/>
              <w:rPr>
                <w:rFonts w:eastAsia="Times New Roman" w:cstheme="minorHAnsi"/>
                <w:sz w:val="16"/>
                <w:szCs w:val="16"/>
              </w:rPr>
            </w:pPr>
            <w:r>
              <w:rPr>
                <w:rFonts w:eastAsia="Times New Roman" w:cstheme="minorHAnsi"/>
                <w:sz w:val="16"/>
                <w:szCs w:val="16"/>
              </w:rPr>
              <w:t>20%-40%</w:t>
            </w:r>
          </w:p>
          <w:p w14:paraId="324CFE21" w14:textId="77777777" w:rsidR="004C401D" w:rsidRPr="00A10AAB" w:rsidRDefault="004C401D" w:rsidP="0020688C">
            <w:pPr>
              <w:kinsoku w:val="0"/>
              <w:overflowPunct w:val="0"/>
              <w:autoSpaceDE w:val="0"/>
              <w:autoSpaceDN w:val="0"/>
              <w:adjustRightInd w:val="0"/>
              <w:spacing w:after="0" w:line="240" w:lineRule="auto"/>
              <w:ind w:right="6"/>
              <w:jc w:val="center"/>
              <w:rPr>
                <w:rFonts w:eastAsia="Times New Roman" w:cstheme="minorHAnsi"/>
                <w:sz w:val="16"/>
                <w:szCs w:val="16"/>
              </w:rPr>
            </w:pPr>
          </w:p>
        </w:tc>
        <w:tc>
          <w:tcPr>
            <w:tcW w:w="17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BE1593" w14:textId="27FF0528" w:rsidR="004C401D" w:rsidRPr="00A10AAB" w:rsidRDefault="004C401D" w:rsidP="0020688C">
            <w:pPr>
              <w:kinsoku w:val="0"/>
              <w:overflowPunct w:val="0"/>
              <w:autoSpaceDE w:val="0"/>
              <w:autoSpaceDN w:val="0"/>
              <w:adjustRightInd w:val="0"/>
              <w:spacing w:after="0" w:line="240" w:lineRule="auto"/>
              <w:ind w:right="6"/>
              <w:jc w:val="center"/>
              <w:rPr>
                <w:rFonts w:eastAsia="Times New Roman" w:cstheme="minorHAnsi"/>
                <w:sz w:val="16"/>
                <w:szCs w:val="16"/>
              </w:rPr>
            </w:pPr>
            <w:r w:rsidRPr="00A10AAB">
              <w:rPr>
                <w:rFonts w:eastAsia="Times New Roman" w:cstheme="minorHAnsi"/>
                <w:sz w:val="16"/>
                <w:szCs w:val="16"/>
              </w:rPr>
              <w:t>5% - 15%</w:t>
            </w:r>
          </w:p>
        </w:tc>
      </w:tr>
      <w:tr w:rsidR="00B13C3A" w:rsidRPr="003C2C79" w14:paraId="7F43D792" w14:textId="77777777" w:rsidTr="00B01301">
        <w:trPr>
          <w:trHeight w:hRule="exact" w:val="778"/>
        </w:trPr>
        <w:tc>
          <w:tcPr>
            <w:tcW w:w="1530" w:type="dxa"/>
            <w:tcBorders>
              <w:top w:val="single" w:sz="2" w:space="0" w:color="000000"/>
              <w:left w:val="single" w:sz="2" w:space="0" w:color="000000"/>
              <w:bottom w:val="single" w:sz="2" w:space="0" w:color="000000"/>
              <w:right w:val="single" w:sz="2" w:space="0" w:color="000000"/>
            </w:tcBorders>
            <w:vAlign w:val="center"/>
          </w:tcPr>
          <w:p w14:paraId="7726BEDB" w14:textId="77777777" w:rsidR="004C401D" w:rsidRPr="00A10AAB" w:rsidRDefault="004C401D" w:rsidP="0020688C">
            <w:pPr>
              <w:kinsoku w:val="0"/>
              <w:overflowPunct w:val="0"/>
              <w:autoSpaceDE w:val="0"/>
              <w:autoSpaceDN w:val="0"/>
              <w:adjustRightInd w:val="0"/>
              <w:spacing w:after="0" w:line="240" w:lineRule="auto"/>
              <w:ind w:left="495"/>
              <w:rPr>
                <w:rFonts w:eastAsia="Times New Roman" w:cstheme="minorHAnsi"/>
                <w:sz w:val="16"/>
                <w:szCs w:val="16"/>
              </w:rPr>
            </w:pPr>
            <w:r w:rsidRPr="00A10AAB">
              <w:rPr>
                <w:rFonts w:eastAsia="Times New Roman" w:cstheme="minorHAnsi"/>
                <w:b/>
                <w:bCs/>
                <w:spacing w:val="-1"/>
                <w:sz w:val="16"/>
                <w:szCs w:val="16"/>
              </w:rPr>
              <w:t>Class</w:t>
            </w:r>
            <w:r w:rsidRPr="00A10AAB">
              <w:rPr>
                <w:rFonts w:eastAsia="Times New Roman" w:cstheme="minorHAnsi"/>
                <w:b/>
                <w:bCs/>
                <w:sz w:val="16"/>
                <w:szCs w:val="16"/>
              </w:rPr>
              <w:t xml:space="preserve"> 3</w:t>
            </w:r>
          </w:p>
        </w:tc>
        <w:tc>
          <w:tcPr>
            <w:tcW w:w="13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474DEF5" w14:textId="77777777" w:rsidR="004C401D" w:rsidRPr="00A10AAB" w:rsidRDefault="004C401D" w:rsidP="0020688C">
            <w:pPr>
              <w:kinsoku w:val="0"/>
              <w:overflowPunct w:val="0"/>
              <w:autoSpaceDE w:val="0"/>
              <w:autoSpaceDN w:val="0"/>
              <w:adjustRightInd w:val="0"/>
              <w:spacing w:after="0" w:line="240" w:lineRule="auto"/>
              <w:jc w:val="center"/>
              <w:rPr>
                <w:rFonts w:eastAsia="Times New Roman" w:cstheme="minorHAnsi"/>
                <w:sz w:val="16"/>
                <w:szCs w:val="16"/>
              </w:rPr>
            </w:pPr>
            <w:r w:rsidRPr="00A10AAB">
              <w:rPr>
                <w:rFonts w:eastAsia="Times New Roman" w:cstheme="minorHAnsi"/>
                <w:spacing w:val="-1"/>
                <w:sz w:val="16"/>
                <w:szCs w:val="16"/>
              </w:rPr>
              <w:t>10%</w:t>
            </w:r>
            <w:r w:rsidRPr="00A10AAB">
              <w:rPr>
                <w:rFonts w:eastAsia="Times New Roman" w:cstheme="minorHAnsi"/>
                <w:spacing w:val="-9"/>
                <w:sz w:val="16"/>
                <w:szCs w:val="16"/>
              </w:rPr>
              <w:t xml:space="preserve"> </w:t>
            </w:r>
            <w:r w:rsidRPr="00A10AAB">
              <w:rPr>
                <w:rFonts w:eastAsia="Times New Roman" w:cstheme="minorHAnsi"/>
                <w:sz w:val="16"/>
                <w:szCs w:val="16"/>
              </w:rPr>
              <w:t>-</w:t>
            </w:r>
            <w:r w:rsidRPr="00A10AAB">
              <w:rPr>
                <w:rFonts w:eastAsia="Times New Roman" w:cstheme="minorHAnsi"/>
                <w:spacing w:val="-9"/>
                <w:sz w:val="16"/>
                <w:szCs w:val="16"/>
              </w:rPr>
              <w:t xml:space="preserve"> </w:t>
            </w:r>
            <w:r w:rsidRPr="00A10AAB">
              <w:rPr>
                <w:rFonts w:eastAsia="Times New Roman" w:cstheme="minorHAnsi"/>
                <w:spacing w:val="-1"/>
                <w:sz w:val="16"/>
                <w:szCs w:val="16"/>
              </w:rPr>
              <w:t>40%</w:t>
            </w:r>
          </w:p>
        </w:tc>
        <w:tc>
          <w:tcPr>
            <w:tcW w:w="1620" w:type="dxa"/>
            <w:tcBorders>
              <w:top w:val="single" w:sz="2" w:space="0" w:color="000000"/>
              <w:left w:val="single" w:sz="2" w:space="0" w:color="000000"/>
              <w:bottom w:val="single" w:sz="2" w:space="0" w:color="000000"/>
              <w:right w:val="single" w:sz="2" w:space="0" w:color="000000"/>
            </w:tcBorders>
            <w:vAlign w:val="center"/>
          </w:tcPr>
          <w:p w14:paraId="329A192C" w14:textId="77777777" w:rsidR="004C401D" w:rsidRPr="00A10AAB" w:rsidRDefault="004C401D" w:rsidP="0020688C">
            <w:pPr>
              <w:kinsoku w:val="0"/>
              <w:overflowPunct w:val="0"/>
              <w:autoSpaceDE w:val="0"/>
              <w:autoSpaceDN w:val="0"/>
              <w:adjustRightInd w:val="0"/>
              <w:spacing w:after="0" w:line="250" w:lineRule="auto"/>
              <w:ind w:left="190" w:right="212" w:firstLine="14"/>
              <w:jc w:val="center"/>
              <w:rPr>
                <w:rFonts w:eastAsia="Times New Roman" w:cstheme="minorHAnsi"/>
                <w:sz w:val="16"/>
                <w:szCs w:val="16"/>
              </w:rPr>
            </w:pPr>
            <w:r w:rsidRPr="00A10AAB">
              <w:rPr>
                <w:rFonts w:eastAsia="Times New Roman" w:cstheme="minorHAnsi"/>
                <w:sz w:val="16"/>
                <w:szCs w:val="16"/>
              </w:rPr>
              <w:t>Budget,</w:t>
            </w:r>
            <w:r w:rsidRPr="00A10AAB">
              <w:rPr>
                <w:rFonts w:eastAsia="Times New Roman" w:cstheme="minorHAnsi"/>
                <w:w w:val="98"/>
                <w:sz w:val="16"/>
                <w:szCs w:val="16"/>
              </w:rPr>
              <w:t xml:space="preserve"> </w:t>
            </w:r>
            <w:r w:rsidRPr="00A10AAB">
              <w:rPr>
                <w:rFonts w:eastAsia="Times New Roman" w:cstheme="minorHAnsi"/>
                <w:sz w:val="16"/>
                <w:szCs w:val="16"/>
              </w:rPr>
              <w:t>Authorization,</w:t>
            </w:r>
            <w:r w:rsidRPr="00A10AAB">
              <w:rPr>
                <w:rFonts w:eastAsia="Times New Roman" w:cstheme="minorHAnsi"/>
                <w:spacing w:val="-24"/>
                <w:sz w:val="16"/>
                <w:szCs w:val="16"/>
              </w:rPr>
              <w:t xml:space="preserve"> </w:t>
            </w:r>
            <w:r w:rsidRPr="00A10AAB">
              <w:rPr>
                <w:rFonts w:eastAsia="Times New Roman" w:cstheme="minorHAnsi"/>
                <w:spacing w:val="-1"/>
                <w:sz w:val="16"/>
                <w:szCs w:val="16"/>
              </w:rPr>
              <w:t>or</w:t>
            </w:r>
            <w:r w:rsidRPr="00A10AAB">
              <w:rPr>
                <w:rFonts w:eastAsia="Times New Roman" w:cstheme="minorHAnsi"/>
                <w:spacing w:val="19"/>
                <w:w w:val="98"/>
                <w:sz w:val="16"/>
                <w:szCs w:val="16"/>
              </w:rPr>
              <w:t xml:space="preserve"> </w:t>
            </w:r>
            <w:r w:rsidRPr="00A10AAB">
              <w:rPr>
                <w:rFonts w:eastAsia="Times New Roman" w:cstheme="minorHAnsi"/>
                <w:spacing w:val="-1"/>
                <w:sz w:val="16"/>
                <w:szCs w:val="16"/>
              </w:rPr>
              <w:t>Control</w:t>
            </w:r>
          </w:p>
        </w:tc>
        <w:tc>
          <w:tcPr>
            <w:tcW w:w="1429" w:type="dxa"/>
            <w:tcBorders>
              <w:top w:val="single" w:sz="2" w:space="0" w:color="000000"/>
              <w:left w:val="single" w:sz="2" w:space="0" w:color="000000"/>
              <w:bottom w:val="single" w:sz="2" w:space="0" w:color="000000"/>
              <w:right w:val="single" w:sz="2" w:space="0" w:color="000000"/>
            </w:tcBorders>
            <w:vAlign w:val="center"/>
          </w:tcPr>
          <w:p w14:paraId="5CC4815A" w14:textId="77777777" w:rsidR="004C401D" w:rsidRPr="00A10AAB" w:rsidRDefault="004C401D" w:rsidP="0020688C">
            <w:pPr>
              <w:kinsoku w:val="0"/>
              <w:overflowPunct w:val="0"/>
              <w:autoSpaceDE w:val="0"/>
              <w:autoSpaceDN w:val="0"/>
              <w:adjustRightInd w:val="0"/>
              <w:spacing w:after="0" w:line="240" w:lineRule="auto"/>
              <w:ind w:left="75"/>
              <w:jc w:val="center"/>
              <w:rPr>
                <w:rFonts w:eastAsia="Times New Roman" w:cstheme="minorHAnsi"/>
                <w:sz w:val="16"/>
                <w:szCs w:val="16"/>
              </w:rPr>
            </w:pPr>
            <w:r w:rsidRPr="00A10AAB">
              <w:rPr>
                <w:rFonts w:eastAsia="Times New Roman" w:cstheme="minorHAnsi"/>
                <w:spacing w:val="-1"/>
                <w:sz w:val="16"/>
                <w:szCs w:val="16"/>
              </w:rPr>
              <w:t>L:</w:t>
            </w:r>
            <w:r w:rsidRPr="00A10AAB">
              <w:rPr>
                <w:rFonts w:eastAsia="Times New Roman" w:cstheme="minorHAnsi"/>
                <w:spacing w:val="32"/>
                <w:sz w:val="16"/>
                <w:szCs w:val="16"/>
              </w:rPr>
              <w:t xml:space="preserve"> </w:t>
            </w:r>
            <w:r w:rsidRPr="00A10AAB">
              <w:rPr>
                <w:rFonts w:eastAsia="Times New Roman" w:cstheme="minorHAnsi"/>
                <w:sz w:val="16"/>
                <w:szCs w:val="16"/>
              </w:rPr>
              <w:t>-10%</w:t>
            </w:r>
            <w:r w:rsidRPr="00A10AAB">
              <w:rPr>
                <w:rFonts w:eastAsia="Times New Roman" w:cstheme="minorHAnsi"/>
                <w:spacing w:val="-6"/>
                <w:sz w:val="16"/>
                <w:szCs w:val="16"/>
              </w:rPr>
              <w:t xml:space="preserve"> </w:t>
            </w:r>
            <w:r w:rsidRPr="00A10AAB">
              <w:rPr>
                <w:rFonts w:eastAsia="Times New Roman" w:cstheme="minorHAnsi"/>
                <w:sz w:val="16"/>
                <w:szCs w:val="16"/>
              </w:rPr>
              <w:t>to</w:t>
            </w:r>
            <w:r w:rsidRPr="00A10AAB">
              <w:rPr>
                <w:rFonts w:eastAsia="Times New Roman" w:cstheme="minorHAnsi"/>
                <w:spacing w:val="-6"/>
                <w:sz w:val="16"/>
                <w:szCs w:val="16"/>
              </w:rPr>
              <w:t xml:space="preserve"> </w:t>
            </w:r>
            <w:r w:rsidRPr="00A10AAB">
              <w:rPr>
                <w:rFonts w:eastAsia="Times New Roman" w:cstheme="minorHAnsi"/>
                <w:sz w:val="16"/>
                <w:szCs w:val="16"/>
              </w:rPr>
              <w:t>-20%</w:t>
            </w:r>
          </w:p>
          <w:p w14:paraId="79A347C3" w14:textId="77777777" w:rsidR="004C401D" w:rsidRPr="00A10AAB" w:rsidRDefault="004C401D" w:rsidP="0020688C">
            <w:pPr>
              <w:kinsoku w:val="0"/>
              <w:overflowPunct w:val="0"/>
              <w:autoSpaceDE w:val="0"/>
              <w:autoSpaceDN w:val="0"/>
              <w:adjustRightInd w:val="0"/>
              <w:spacing w:before="8" w:after="0" w:line="240" w:lineRule="auto"/>
              <w:ind w:left="75"/>
              <w:jc w:val="center"/>
              <w:rPr>
                <w:rFonts w:eastAsia="Times New Roman" w:cstheme="minorHAnsi"/>
                <w:sz w:val="16"/>
                <w:szCs w:val="16"/>
              </w:rPr>
            </w:pPr>
            <w:r w:rsidRPr="00A10AAB">
              <w:rPr>
                <w:rFonts w:eastAsia="Times New Roman" w:cstheme="minorHAnsi"/>
                <w:spacing w:val="-1"/>
                <w:sz w:val="16"/>
                <w:szCs w:val="16"/>
              </w:rPr>
              <w:t>H:</w:t>
            </w:r>
            <w:r w:rsidRPr="00A10AAB">
              <w:rPr>
                <w:rFonts w:eastAsia="Times New Roman" w:cstheme="minorHAnsi"/>
                <w:spacing w:val="-9"/>
                <w:sz w:val="16"/>
                <w:szCs w:val="16"/>
              </w:rPr>
              <w:t xml:space="preserve"> </w:t>
            </w:r>
            <w:r w:rsidRPr="00A10AAB">
              <w:rPr>
                <w:rFonts w:eastAsia="Times New Roman" w:cstheme="minorHAnsi"/>
                <w:sz w:val="16"/>
                <w:szCs w:val="16"/>
              </w:rPr>
              <w:t>+10%</w:t>
            </w:r>
            <w:r w:rsidRPr="00A10AAB">
              <w:rPr>
                <w:rFonts w:eastAsia="Times New Roman" w:cstheme="minorHAnsi"/>
                <w:spacing w:val="-8"/>
                <w:sz w:val="16"/>
                <w:szCs w:val="16"/>
              </w:rPr>
              <w:t xml:space="preserve"> </w:t>
            </w:r>
            <w:r w:rsidRPr="00A10AAB">
              <w:rPr>
                <w:rFonts w:eastAsia="Times New Roman" w:cstheme="minorHAnsi"/>
                <w:sz w:val="16"/>
                <w:szCs w:val="16"/>
              </w:rPr>
              <w:t>to</w:t>
            </w:r>
            <w:r w:rsidRPr="00A10AAB">
              <w:rPr>
                <w:rFonts w:eastAsia="Times New Roman" w:cstheme="minorHAnsi"/>
                <w:spacing w:val="-9"/>
                <w:sz w:val="16"/>
                <w:szCs w:val="16"/>
              </w:rPr>
              <w:t xml:space="preserve"> </w:t>
            </w:r>
            <w:r w:rsidRPr="00A10AAB">
              <w:rPr>
                <w:rFonts w:eastAsia="Times New Roman" w:cstheme="minorHAnsi"/>
                <w:sz w:val="16"/>
                <w:szCs w:val="16"/>
              </w:rPr>
              <w:t>+30%</w:t>
            </w:r>
          </w:p>
        </w:tc>
        <w:tc>
          <w:tcPr>
            <w:tcW w:w="1644" w:type="dxa"/>
            <w:tcBorders>
              <w:top w:val="single" w:sz="2" w:space="0" w:color="000000"/>
              <w:left w:val="single" w:sz="2" w:space="0" w:color="000000"/>
              <w:bottom w:val="single" w:sz="2" w:space="0" w:color="000000"/>
              <w:right w:val="single" w:sz="2" w:space="0" w:color="000000"/>
            </w:tcBorders>
          </w:tcPr>
          <w:p w14:paraId="0804FD87" w14:textId="77777777" w:rsidR="004C401D" w:rsidRDefault="004C401D" w:rsidP="0020688C">
            <w:pPr>
              <w:kinsoku w:val="0"/>
              <w:overflowPunct w:val="0"/>
              <w:autoSpaceDE w:val="0"/>
              <w:autoSpaceDN w:val="0"/>
              <w:adjustRightInd w:val="0"/>
              <w:spacing w:after="0" w:line="240" w:lineRule="auto"/>
              <w:ind w:right="5"/>
              <w:jc w:val="center"/>
              <w:rPr>
                <w:rFonts w:eastAsia="Times New Roman" w:cstheme="minorHAnsi"/>
                <w:sz w:val="16"/>
                <w:szCs w:val="16"/>
              </w:rPr>
            </w:pPr>
          </w:p>
          <w:p w14:paraId="427ED6EB" w14:textId="77777777" w:rsidR="004C401D" w:rsidRDefault="004C401D" w:rsidP="0020688C">
            <w:pPr>
              <w:kinsoku w:val="0"/>
              <w:overflowPunct w:val="0"/>
              <w:autoSpaceDE w:val="0"/>
              <w:autoSpaceDN w:val="0"/>
              <w:adjustRightInd w:val="0"/>
              <w:spacing w:after="0" w:line="240" w:lineRule="auto"/>
              <w:ind w:right="5"/>
              <w:jc w:val="center"/>
              <w:rPr>
                <w:rFonts w:eastAsia="Times New Roman" w:cstheme="minorHAnsi"/>
                <w:sz w:val="16"/>
                <w:szCs w:val="16"/>
              </w:rPr>
            </w:pPr>
          </w:p>
          <w:p w14:paraId="1707DC07" w14:textId="77777777" w:rsidR="004C401D" w:rsidRPr="00A10AAB" w:rsidRDefault="004C401D" w:rsidP="0020688C">
            <w:pPr>
              <w:kinsoku w:val="0"/>
              <w:overflowPunct w:val="0"/>
              <w:autoSpaceDE w:val="0"/>
              <w:autoSpaceDN w:val="0"/>
              <w:adjustRightInd w:val="0"/>
              <w:spacing w:after="0" w:line="240" w:lineRule="auto"/>
              <w:ind w:right="5"/>
              <w:jc w:val="center"/>
              <w:rPr>
                <w:rFonts w:eastAsia="Times New Roman" w:cstheme="minorHAnsi"/>
                <w:sz w:val="16"/>
                <w:szCs w:val="16"/>
              </w:rPr>
            </w:pPr>
            <w:r>
              <w:rPr>
                <w:rFonts w:eastAsia="Times New Roman" w:cstheme="minorHAnsi"/>
                <w:sz w:val="16"/>
                <w:szCs w:val="16"/>
              </w:rPr>
              <w:t>10%-20%</w:t>
            </w:r>
          </w:p>
        </w:tc>
        <w:tc>
          <w:tcPr>
            <w:tcW w:w="17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90A62D" w14:textId="6E5458B6" w:rsidR="004C401D" w:rsidRPr="00A10AAB" w:rsidRDefault="004C401D" w:rsidP="0020688C">
            <w:pPr>
              <w:kinsoku w:val="0"/>
              <w:overflowPunct w:val="0"/>
              <w:autoSpaceDE w:val="0"/>
              <w:autoSpaceDN w:val="0"/>
              <w:adjustRightInd w:val="0"/>
              <w:spacing w:after="0" w:line="240" w:lineRule="auto"/>
              <w:ind w:right="5"/>
              <w:jc w:val="center"/>
              <w:rPr>
                <w:rFonts w:eastAsia="Times New Roman" w:cstheme="minorHAnsi"/>
                <w:sz w:val="16"/>
                <w:szCs w:val="16"/>
              </w:rPr>
            </w:pPr>
            <w:r w:rsidRPr="00A10AAB">
              <w:rPr>
                <w:rFonts w:eastAsia="Times New Roman" w:cstheme="minorHAnsi"/>
                <w:sz w:val="16"/>
                <w:szCs w:val="16"/>
              </w:rPr>
              <w:t>20% - 30%</w:t>
            </w:r>
          </w:p>
        </w:tc>
      </w:tr>
      <w:tr w:rsidR="00B13C3A" w:rsidRPr="003C2C79" w14:paraId="4473C3E5" w14:textId="77777777" w:rsidTr="00B01301">
        <w:trPr>
          <w:trHeight w:hRule="exact" w:val="617"/>
        </w:trPr>
        <w:tc>
          <w:tcPr>
            <w:tcW w:w="1530" w:type="dxa"/>
            <w:tcBorders>
              <w:top w:val="single" w:sz="2" w:space="0" w:color="000000"/>
              <w:left w:val="single" w:sz="2" w:space="0" w:color="000000"/>
              <w:bottom w:val="single" w:sz="2" w:space="0" w:color="000000"/>
              <w:right w:val="single" w:sz="2" w:space="0" w:color="000000"/>
            </w:tcBorders>
            <w:vAlign w:val="center"/>
          </w:tcPr>
          <w:p w14:paraId="68B20A53" w14:textId="77777777" w:rsidR="004C401D" w:rsidRPr="00A10AAB" w:rsidRDefault="004C401D" w:rsidP="0020688C">
            <w:pPr>
              <w:kinsoku w:val="0"/>
              <w:overflowPunct w:val="0"/>
              <w:autoSpaceDE w:val="0"/>
              <w:autoSpaceDN w:val="0"/>
              <w:adjustRightInd w:val="0"/>
              <w:spacing w:after="0" w:line="240" w:lineRule="auto"/>
              <w:ind w:left="495"/>
              <w:rPr>
                <w:rFonts w:eastAsia="Times New Roman" w:cstheme="minorHAnsi"/>
                <w:sz w:val="16"/>
                <w:szCs w:val="16"/>
              </w:rPr>
            </w:pPr>
            <w:r w:rsidRPr="00A10AAB">
              <w:rPr>
                <w:rFonts w:eastAsia="Times New Roman" w:cstheme="minorHAnsi"/>
                <w:b/>
                <w:bCs/>
                <w:spacing w:val="-1"/>
                <w:sz w:val="16"/>
                <w:szCs w:val="16"/>
              </w:rPr>
              <w:t>Class</w:t>
            </w:r>
            <w:r w:rsidRPr="00A10AAB">
              <w:rPr>
                <w:rFonts w:eastAsia="Times New Roman" w:cstheme="minorHAnsi"/>
                <w:b/>
                <w:bCs/>
                <w:sz w:val="16"/>
                <w:szCs w:val="16"/>
              </w:rPr>
              <w:t xml:space="preserve"> 2</w:t>
            </w:r>
          </w:p>
        </w:tc>
        <w:tc>
          <w:tcPr>
            <w:tcW w:w="13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430FF6" w14:textId="77777777" w:rsidR="004C401D" w:rsidRPr="00A10AAB" w:rsidRDefault="004C401D" w:rsidP="0020688C">
            <w:pPr>
              <w:kinsoku w:val="0"/>
              <w:overflowPunct w:val="0"/>
              <w:autoSpaceDE w:val="0"/>
              <w:autoSpaceDN w:val="0"/>
              <w:adjustRightInd w:val="0"/>
              <w:spacing w:after="0" w:line="240" w:lineRule="auto"/>
              <w:jc w:val="center"/>
              <w:rPr>
                <w:rFonts w:eastAsia="Times New Roman" w:cstheme="minorHAnsi"/>
                <w:sz w:val="16"/>
                <w:szCs w:val="16"/>
              </w:rPr>
            </w:pPr>
            <w:r w:rsidRPr="00A10AAB">
              <w:rPr>
                <w:rFonts w:eastAsia="Times New Roman" w:cstheme="minorHAnsi"/>
                <w:spacing w:val="-1"/>
                <w:sz w:val="16"/>
                <w:szCs w:val="16"/>
              </w:rPr>
              <w:t>30%</w:t>
            </w:r>
            <w:r w:rsidRPr="00A10AAB">
              <w:rPr>
                <w:rFonts w:eastAsia="Times New Roman" w:cstheme="minorHAnsi"/>
                <w:spacing w:val="-9"/>
                <w:sz w:val="16"/>
                <w:szCs w:val="16"/>
              </w:rPr>
              <w:t xml:space="preserve"> </w:t>
            </w:r>
            <w:r w:rsidRPr="00A10AAB">
              <w:rPr>
                <w:rFonts w:eastAsia="Times New Roman" w:cstheme="minorHAnsi"/>
                <w:sz w:val="16"/>
                <w:szCs w:val="16"/>
              </w:rPr>
              <w:t>-</w:t>
            </w:r>
            <w:r w:rsidRPr="00A10AAB">
              <w:rPr>
                <w:rFonts w:eastAsia="Times New Roman" w:cstheme="minorHAnsi"/>
                <w:spacing w:val="-9"/>
                <w:sz w:val="16"/>
                <w:szCs w:val="16"/>
              </w:rPr>
              <w:t xml:space="preserve"> </w:t>
            </w:r>
            <w:r w:rsidRPr="00A10AAB">
              <w:rPr>
                <w:rFonts w:eastAsia="Times New Roman" w:cstheme="minorHAnsi"/>
                <w:spacing w:val="-1"/>
                <w:sz w:val="16"/>
                <w:szCs w:val="16"/>
              </w:rPr>
              <w:t>70%</w:t>
            </w:r>
          </w:p>
        </w:tc>
        <w:tc>
          <w:tcPr>
            <w:tcW w:w="1620" w:type="dxa"/>
            <w:tcBorders>
              <w:top w:val="single" w:sz="2" w:space="0" w:color="000000"/>
              <w:left w:val="single" w:sz="2" w:space="0" w:color="000000"/>
              <w:bottom w:val="single" w:sz="2" w:space="0" w:color="000000"/>
              <w:right w:val="single" w:sz="2" w:space="0" w:color="000000"/>
            </w:tcBorders>
            <w:vAlign w:val="center"/>
          </w:tcPr>
          <w:p w14:paraId="54C802DE" w14:textId="77777777" w:rsidR="004C401D" w:rsidRPr="00A10AAB" w:rsidRDefault="004C401D" w:rsidP="0020688C">
            <w:pPr>
              <w:kinsoku w:val="0"/>
              <w:overflowPunct w:val="0"/>
              <w:autoSpaceDE w:val="0"/>
              <w:autoSpaceDN w:val="0"/>
              <w:adjustRightInd w:val="0"/>
              <w:spacing w:after="0" w:line="250" w:lineRule="auto"/>
              <w:ind w:left="524" w:right="280" w:hanging="262"/>
              <w:jc w:val="center"/>
              <w:rPr>
                <w:rFonts w:eastAsia="Times New Roman" w:cstheme="minorHAnsi"/>
                <w:sz w:val="16"/>
                <w:szCs w:val="16"/>
              </w:rPr>
            </w:pPr>
            <w:r w:rsidRPr="00A10AAB">
              <w:rPr>
                <w:rFonts w:eastAsia="Times New Roman" w:cstheme="minorHAnsi"/>
                <w:spacing w:val="-1"/>
                <w:sz w:val="16"/>
                <w:szCs w:val="16"/>
              </w:rPr>
              <w:t>Control</w:t>
            </w:r>
            <w:r w:rsidRPr="00A10AAB">
              <w:rPr>
                <w:rFonts w:eastAsia="Times New Roman" w:cstheme="minorHAnsi"/>
                <w:spacing w:val="-11"/>
                <w:sz w:val="16"/>
                <w:szCs w:val="16"/>
              </w:rPr>
              <w:t xml:space="preserve"> </w:t>
            </w:r>
            <w:r w:rsidRPr="00A10AAB">
              <w:rPr>
                <w:rFonts w:eastAsia="Times New Roman" w:cstheme="minorHAnsi"/>
                <w:spacing w:val="-1"/>
                <w:sz w:val="16"/>
                <w:szCs w:val="16"/>
              </w:rPr>
              <w:t>or</w:t>
            </w:r>
            <w:r w:rsidRPr="00A10AAB">
              <w:rPr>
                <w:rFonts w:eastAsia="Times New Roman" w:cstheme="minorHAnsi"/>
                <w:spacing w:val="-10"/>
                <w:sz w:val="16"/>
                <w:szCs w:val="16"/>
              </w:rPr>
              <w:t xml:space="preserve"> </w:t>
            </w:r>
            <w:r w:rsidRPr="00A10AAB">
              <w:rPr>
                <w:rFonts w:eastAsia="Times New Roman" w:cstheme="minorHAnsi"/>
                <w:sz w:val="16"/>
                <w:szCs w:val="16"/>
              </w:rPr>
              <w:t>Bid/</w:t>
            </w:r>
            <w:r w:rsidRPr="00A10AAB">
              <w:rPr>
                <w:rFonts w:eastAsia="Times New Roman" w:cstheme="minorHAnsi"/>
                <w:spacing w:val="23"/>
                <w:w w:val="98"/>
                <w:sz w:val="16"/>
                <w:szCs w:val="16"/>
              </w:rPr>
              <w:t xml:space="preserve"> </w:t>
            </w:r>
            <w:r w:rsidRPr="00A10AAB">
              <w:rPr>
                <w:rFonts w:eastAsia="Times New Roman" w:cstheme="minorHAnsi"/>
                <w:sz w:val="16"/>
                <w:szCs w:val="16"/>
              </w:rPr>
              <w:t>Tender</w:t>
            </w:r>
          </w:p>
        </w:tc>
        <w:tc>
          <w:tcPr>
            <w:tcW w:w="1429" w:type="dxa"/>
            <w:tcBorders>
              <w:top w:val="single" w:sz="2" w:space="0" w:color="000000"/>
              <w:left w:val="single" w:sz="2" w:space="0" w:color="000000"/>
              <w:bottom w:val="single" w:sz="2" w:space="0" w:color="000000"/>
              <w:right w:val="single" w:sz="2" w:space="0" w:color="000000"/>
            </w:tcBorders>
            <w:vAlign w:val="center"/>
          </w:tcPr>
          <w:p w14:paraId="1822E8D3" w14:textId="77777777" w:rsidR="004C401D" w:rsidRPr="00A10AAB" w:rsidRDefault="004C401D" w:rsidP="0020688C">
            <w:pPr>
              <w:kinsoku w:val="0"/>
              <w:overflowPunct w:val="0"/>
              <w:autoSpaceDE w:val="0"/>
              <w:autoSpaceDN w:val="0"/>
              <w:adjustRightInd w:val="0"/>
              <w:spacing w:after="0" w:line="240" w:lineRule="auto"/>
              <w:ind w:left="75"/>
              <w:jc w:val="center"/>
              <w:rPr>
                <w:rFonts w:eastAsia="Times New Roman" w:cstheme="minorHAnsi"/>
                <w:sz w:val="16"/>
                <w:szCs w:val="16"/>
              </w:rPr>
            </w:pPr>
            <w:r w:rsidRPr="00A10AAB">
              <w:rPr>
                <w:rFonts w:eastAsia="Times New Roman" w:cstheme="minorHAnsi"/>
                <w:spacing w:val="-1"/>
                <w:sz w:val="16"/>
                <w:szCs w:val="16"/>
              </w:rPr>
              <w:t>L:</w:t>
            </w:r>
            <w:r w:rsidRPr="00A10AAB">
              <w:rPr>
                <w:rFonts w:eastAsia="Times New Roman" w:cstheme="minorHAnsi"/>
                <w:spacing w:val="33"/>
                <w:sz w:val="16"/>
                <w:szCs w:val="16"/>
              </w:rPr>
              <w:t xml:space="preserve"> </w:t>
            </w:r>
            <w:r w:rsidRPr="00A10AAB">
              <w:rPr>
                <w:rFonts w:eastAsia="Times New Roman" w:cstheme="minorHAnsi"/>
                <w:sz w:val="16"/>
                <w:szCs w:val="16"/>
              </w:rPr>
              <w:t>-5%</w:t>
            </w:r>
            <w:r w:rsidRPr="00A10AAB">
              <w:rPr>
                <w:rFonts w:eastAsia="Times New Roman" w:cstheme="minorHAnsi"/>
                <w:spacing w:val="-6"/>
                <w:sz w:val="16"/>
                <w:szCs w:val="16"/>
              </w:rPr>
              <w:t xml:space="preserve"> </w:t>
            </w:r>
            <w:r w:rsidRPr="00A10AAB">
              <w:rPr>
                <w:rFonts w:eastAsia="Times New Roman" w:cstheme="minorHAnsi"/>
                <w:sz w:val="16"/>
                <w:szCs w:val="16"/>
              </w:rPr>
              <w:t>to</w:t>
            </w:r>
            <w:r w:rsidRPr="00A10AAB">
              <w:rPr>
                <w:rFonts w:eastAsia="Times New Roman" w:cstheme="minorHAnsi"/>
                <w:spacing w:val="-5"/>
                <w:sz w:val="16"/>
                <w:szCs w:val="16"/>
              </w:rPr>
              <w:t xml:space="preserve"> </w:t>
            </w:r>
            <w:r w:rsidRPr="00A10AAB">
              <w:rPr>
                <w:rFonts w:eastAsia="Times New Roman" w:cstheme="minorHAnsi"/>
                <w:sz w:val="16"/>
                <w:szCs w:val="16"/>
              </w:rPr>
              <w:t>-15%</w:t>
            </w:r>
          </w:p>
          <w:p w14:paraId="0E4AA8E4" w14:textId="77777777" w:rsidR="004C401D" w:rsidRPr="00A10AAB" w:rsidRDefault="004C401D" w:rsidP="0020688C">
            <w:pPr>
              <w:kinsoku w:val="0"/>
              <w:overflowPunct w:val="0"/>
              <w:autoSpaceDE w:val="0"/>
              <w:autoSpaceDN w:val="0"/>
              <w:adjustRightInd w:val="0"/>
              <w:spacing w:before="8" w:after="0" w:line="240" w:lineRule="auto"/>
              <w:ind w:left="75"/>
              <w:jc w:val="center"/>
              <w:rPr>
                <w:rFonts w:eastAsia="Times New Roman" w:cstheme="minorHAnsi"/>
                <w:sz w:val="16"/>
                <w:szCs w:val="16"/>
              </w:rPr>
            </w:pPr>
            <w:r w:rsidRPr="00A10AAB">
              <w:rPr>
                <w:rFonts w:eastAsia="Times New Roman" w:cstheme="minorHAnsi"/>
                <w:spacing w:val="-1"/>
                <w:sz w:val="16"/>
                <w:szCs w:val="16"/>
              </w:rPr>
              <w:t>H:</w:t>
            </w:r>
            <w:r w:rsidRPr="00A10AAB">
              <w:rPr>
                <w:rFonts w:eastAsia="Times New Roman" w:cstheme="minorHAnsi"/>
                <w:spacing w:val="-8"/>
                <w:sz w:val="16"/>
                <w:szCs w:val="16"/>
              </w:rPr>
              <w:t xml:space="preserve"> </w:t>
            </w:r>
            <w:r w:rsidRPr="00A10AAB">
              <w:rPr>
                <w:rFonts w:eastAsia="Times New Roman" w:cstheme="minorHAnsi"/>
                <w:sz w:val="16"/>
                <w:szCs w:val="16"/>
              </w:rPr>
              <w:t>+5%</w:t>
            </w:r>
            <w:r w:rsidRPr="00A10AAB">
              <w:rPr>
                <w:rFonts w:eastAsia="Times New Roman" w:cstheme="minorHAnsi"/>
                <w:spacing w:val="-8"/>
                <w:sz w:val="16"/>
                <w:szCs w:val="16"/>
              </w:rPr>
              <w:t xml:space="preserve"> </w:t>
            </w:r>
            <w:r w:rsidRPr="00A10AAB">
              <w:rPr>
                <w:rFonts w:eastAsia="Times New Roman" w:cstheme="minorHAnsi"/>
                <w:sz w:val="16"/>
                <w:szCs w:val="16"/>
              </w:rPr>
              <w:t>to</w:t>
            </w:r>
            <w:r w:rsidRPr="00A10AAB">
              <w:rPr>
                <w:rFonts w:eastAsia="Times New Roman" w:cstheme="minorHAnsi"/>
                <w:spacing w:val="-8"/>
                <w:sz w:val="16"/>
                <w:szCs w:val="16"/>
              </w:rPr>
              <w:t xml:space="preserve"> </w:t>
            </w:r>
            <w:r w:rsidRPr="00A10AAB">
              <w:rPr>
                <w:rFonts w:eastAsia="Times New Roman" w:cstheme="minorHAnsi"/>
                <w:sz w:val="16"/>
                <w:szCs w:val="16"/>
              </w:rPr>
              <w:t>+20%</w:t>
            </w:r>
          </w:p>
        </w:tc>
        <w:tc>
          <w:tcPr>
            <w:tcW w:w="1644" w:type="dxa"/>
            <w:tcBorders>
              <w:top w:val="single" w:sz="2" w:space="0" w:color="000000"/>
              <w:left w:val="single" w:sz="2" w:space="0" w:color="000000"/>
              <w:bottom w:val="single" w:sz="2" w:space="0" w:color="000000"/>
              <w:right w:val="single" w:sz="2" w:space="0" w:color="000000"/>
            </w:tcBorders>
          </w:tcPr>
          <w:p w14:paraId="613DFC2E" w14:textId="77777777" w:rsidR="004C401D" w:rsidRDefault="004C401D" w:rsidP="0020688C">
            <w:pPr>
              <w:kinsoku w:val="0"/>
              <w:overflowPunct w:val="0"/>
              <w:autoSpaceDE w:val="0"/>
              <w:autoSpaceDN w:val="0"/>
              <w:adjustRightInd w:val="0"/>
              <w:spacing w:after="0" w:line="240" w:lineRule="auto"/>
              <w:ind w:right="5"/>
              <w:jc w:val="center"/>
              <w:rPr>
                <w:rFonts w:eastAsia="Times New Roman" w:cstheme="minorHAnsi"/>
                <w:sz w:val="16"/>
                <w:szCs w:val="16"/>
              </w:rPr>
            </w:pPr>
          </w:p>
          <w:p w14:paraId="55A52655" w14:textId="77777777" w:rsidR="004C401D" w:rsidRPr="00A10AAB" w:rsidRDefault="004C401D" w:rsidP="0020688C">
            <w:pPr>
              <w:kinsoku w:val="0"/>
              <w:overflowPunct w:val="0"/>
              <w:autoSpaceDE w:val="0"/>
              <w:autoSpaceDN w:val="0"/>
              <w:adjustRightInd w:val="0"/>
              <w:spacing w:after="0" w:line="240" w:lineRule="auto"/>
              <w:ind w:right="5"/>
              <w:jc w:val="center"/>
              <w:rPr>
                <w:rFonts w:eastAsia="Times New Roman" w:cstheme="minorHAnsi"/>
                <w:sz w:val="16"/>
                <w:szCs w:val="16"/>
              </w:rPr>
            </w:pPr>
            <w:r>
              <w:rPr>
                <w:rFonts w:eastAsia="Times New Roman" w:cstheme="minorHAnsi"/>
                <w:sz w:val="16"/>
                <w:szCs w:val="16"/>
              </w:rPr>
              <w:t>5%-10%</w:t>
            </w:r>
          </w:p>
        </w:tc>
        <w:tc>
          <w:tcPr>
            <w:tcW w:w="17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BC5E20" w14:textId="6CD22DEA" w:rsidR="004C401D" w:rsidRPr="00A10AAB" w:rsidRDefault="004C401D" w:rsidP="0020688C">
            <w:pPr>
              <w:kinsoku w:val="0"/>
              <w:overflowPunct w:val="0"/>
              <w:autoSpaceDE w:val="0"/>
              <w:autoSpaceDN w:val="0"/>
              <w:adjustRightInd w:val="0"/>
              <w:spacing w:after="0" w:line="240" w:lineRule="auto"/>
              <w:ind w:right="5"/>
              <w:jc w:val="center"/>
              <w:rPr>
                <w:rFonts w:eastAsia="Times New Roman" w:cstheme="minorHAnsi"/>
                <w:sz w:val="16"/>
                <w:szCs w:val="16"/>
              </w:rPr>
            </w:pPr>
            <w:r w:rsidRPr="00A10AAB">
              <w:rPr>
                <w:rFonts w:eastAsia="Times New Roman" w:cstheme="minorHAnsi"/>
                <w:sz w:val="16"/>
                <w:szCs w:val="16"/>
              </w:rPr>
              <w:t>40%</w:t>
            </w:r>
            <w:r w:rsidRPr="00A10AAB">
              <w:rPr>
                <w:rFonts w:eastAsia="Times New Roman" w:cstheme="minorHAnsi"/>
                <w:spacing w:val="-5"/>
                <w:sz w:val="16"/>
                <w:szCs w:val="16"/>
              </w:rPr>
              <w:t xml:space="preserve"> </w:t>
            </w:r>
            <w:r w:rsidRPr="00A10AAB">
              <w:rPr>
                <w:rFonts w:eastAsia="Times New Roman" w:cstheme="minorHAnsi"/>
                <w:sz w:val="16"/>
                <w:szCs w:val="16"/>
              </w:rPr>
              <w:t>-</w:t>
            </w:r>
            <w:r w:rsidRPr="00A10AAB">
              <w:rPr>
                <w:rFonts w:eastAsia="Times New Roman" w:cstheme="minorHAnsi"/>
                <w:spacing w:val="-5"/>
                <w:sz w:val="16"/>
                <w:szCs w:val="16"/>
              </w:rPr>
              <w:t xml:space="preserve"> </w:t>
            </w:r>
            <w:r w:rsidRPr="00A10AAB">
              <w:rPr>
                <w:rFonts w:eastAsia="Times New Roman" w:cstheme="minorHAnsi"/>
                <w:spacing w:val="-1"/>
                <w:sz w:val="16"/>
                <w:szCs w:val="16"/>
              </w:rPr>
              <w:t>80%</w:t>
            </w:r>
          </w:p>
        </w:tc>
      </w:tr>
      <w:tr w:rsidR="00B13C3A" w:rsidRPr="003C2C79" w14:paraId="0C1CA9C5" w14:textId="77777777" w:rsidTr="00B01301">
        <w:trPr>
          <w:trHeight w:hRule="exact" w:val="426"/>
        </w:trPr>
        <w:tc>
          <w:tcPr>
            <w:tcW w:w="1530" w:type="dxa"/>
            <w:tcBorders>
              <w:top w:val="single" w:sz="2" w:space="0" w:color="000000"/>
              <w:left w:val="single" w:sz="2" w:space="0" w:color="000000"/>
              <w:bottom w:val="single" w:sz="2" w:space="0" w:color="000000"/>
              <w:right w:val="single" w:sz="2" w:space="0" w:color="000000"/>
            </w:tcBorders>
            <w:vAlign w:val="center"/>
          </w:tcPr>
          <w:p w14:paraId="282F12F7" w14:textId="77777777" w:rsidR="004C401D" w:rsidRPr="00A10AAB" w:rsidRDefault="004C401D" w:rsidP="0020688C">
            <w:pPr>
              <w:kinsoku w:val="0"/>
              <w:overflowPunct w:val="0"/>
              <w:autoSpaceDE w:val="0"/>
              <w:autoSpaceDN w:val="0"/>
              <w:adjustRightInd w:val="0"/>
              <w:spacing w:after="0" w:line="240" w:lineRule="auto"/>
              <w:ind w:left="495"/>
              <w:rPr>
                <w:rFonts w:eastAsia="Times New Roman" w:cstheme="minorHAnsi"/>
                <w:sz w:val="16"/>
                <w:szCs w:val="16"/>
              </w:rPr>
            </w:pPr>
            <w:r w:rsidRPr="00A10AAB">
              <w:rPr>
                <w:rFonts w:eastAsia="Times New Roman" w:cstheme="minorHAnsi"/>
                <w:b/>
                <w:bCs/>
                <w:spacing w:val="-1"/>
                <w:sz w:val="16"/>
                <w:szCs w:val="16"/>
              </w:rPr>
              <w:t>Class</w:t>
            </w:r>
            <w:r w:rsidRPr="00A10AAB">
              <w:rPr>
                <w:rFonts w:eastAsia="Times New Roman" w:cstheme="minorHAnsi"/>
                <w:b/>
                <w:bCs/>
                <w:sz w:val="16"/>
                <w:szCs w:val="16"/>
              </w:rPr>
              <w:t xml:space="preserve"> 1</w:t>
            </w:r>
          </w:p>
        </w:tc>
        <w:tc>
          <w:tcPr>
            <w:tcW w:w="13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F7615A" w14:textId="77777777" w:rsidR="004C401D" w:rsidRPr="00A10AAB" w:rsidRDefault="004C401D" w:rsidP="0020688C">
            <w:pPr>
              <w:kinsoku w:val="0"/>
              <w:overflowPunct w:val="0"/>
              <w:autoSpaceDE w:val="0"/>
              <w:autoSpaceDN w:val="0"/>
              <w:adjustRightInd w:val="0"/>
              <w:spacing w:after="0" w:line="240" w:lineRule="auto"/>
              <w:jc w:val="center"/>
              <w:rPr>
                <w:rFonts w:eastAsia="Times New Roman" w:cstheme="minorHAnsi"/>
                <w:sz w:val="16"/>
                <w:szCs w:val="16"/>
              </w:rPr>
            </w:pPr>
            <w:r w:rsidRPr="00A10AAB">
              <w:rPr>
                <w:rFonts w:eastAsia="Times New Roman" w:cstheme="minorHAnsi"/>
                <w:spacing w:val="-1"/>
                <w:sz w:val="16"/>
                <w:szCs w:val="16"/>
              </w:rPr>
              <w:t>50%</w:t>
            </w:r>
            <w:r w:rsidRPr="00A10AAB">
              <w:rPr>
                <w:rFonts w:eastAsia="Times New Roman" w:cstheme="minorHAnsi"/>
                <w:spacing w:val="-10"/>
                <w:sz w:val="16"/>
                <w:szCs w:val="16"/>
              </w:rPr>
              <w:t xml:space="preserve"> </w:t>
            </w:r>
            <w:r w:rsidRPr="00A10AAB">
              <w:rPr>
                <w:rFonts w:eastAsia="Times New Roman" w:cstheme="minorHAnsi"/>
                <w:sz w:val="16"/>
                <w:szCs w:val="16"/>
              </w:rPr>
              <w:t>-</w:t>
            </w:r>
            <w:r w:rsidRPr="00A10AAB">
              <w:rPr>
                <w:rFonts w:eastAsia="Times New Roman" w:cstheme="minorHAnsi"/>
                <w:spacing w:val="-10"/>
                <w:sz w:val="16"/>
                <w:szCs w:val="16"/>
              </w:rPr>
              <w:t xml:space="preserve"> </w:t>
            </w:r>
            <w:r w:rsidRPr="00A10AAB">
              <w:rPr>
                <w:rFonts w:eastAsia="Times New Roman" w:cstheme="minorHAnsi"/>
                <w:spacing w:val="-1"/>
                <w:sz w:val="16"/>
                <w:szCs w:val="16"/>
              </w:rPr>
              <w:t>100%</w:t>
            </w:r>
          </w:p>
        </w:tc>
        <w:tc>
          <w:tcPr>
            <w:tcW w:w="1620" w:type="dxa"/>
            <w:tcBorders>
              <w:top w:val="single" w:sz="2" w:space="0" w:color="000000"/>
              <w:left w:val="single" w:sz="2" w:space="0" w:color="000000"/>
              <w:bottom w:val="single" w:sz="2" w:space="0" w:color="000000"/>
              <w:right w:val="single" w:sz="2" w:space="0" w:color="000000"/>
            </w:tcBorders>
            <w:vAlign w:val="center"/>
          </w:tcPr>
          <w:p w14:paraId="1D5E8873" w14:textId="77777777" w:rsidR="004C401D" w:rsidRPr="00A10AAB" w:rsidRDefault="004C401D" w:rsidP="0020688C">
            <w:pPr>
              <w:kinsoku w:val="0"/>
              <w:overflowPunct w:val="0"/>
              <w:autoSpaceDE w:val="0"/>
              <w:autoSpaceDN w:val="0"/>
              <w:adjustRightInd w:val="0"/>
              <w:spacing w:after="0" w:line="250" w:lineRule="auto"/>
              <w:ind w:left="385" w:right="144" w:hanging="267"/>
              <w:jc w:val="center"/>
              <w:rPr>
                <w:rFonts w:eastAsia="Times New Roman" w:cstheme="minorHAnsi"/>
                <w:sz w:val="16"/>
                <w:szCs w:val="16"/>
              </w:rPr>
            </w:pPr>
            <w:r w:rsidRPr="00A10AAB">
              <w:rPr>
                <w:rFonts w:eastAsia="Times New Roman" w:cstheme="minorHAnsi"/>
                <w:spacing w:val="-1"/>
                <w:sz w:val="16"/>
                <w:szCs w:val="16"/>
              </w:rPr>
              <w:t>Check</w:t>
            </w:r>
            <w:r w:rsidRPr="00A10AAB">
              <w:rPr>
                <w:rFonts w:eastAsia="Times New Roman" w:cstheme="minorHAnsi"/>
                <w:spacing w:val="-14"/>
                <w:sz w:val="16"/>
                <w:szCs w:val="16"/>
              </w:rPr>
              <w:t xml:space="preserve"> </w:t>
            </w:r>
            <w:r w:rsidRPr="00A10AAB">
              <w:rPr>
                <w:rFonts w:eastAsia="Times New Roman" w:cstheme="minorHAnsi"/>
                <w:sz w:val="16"/>
                <w:szCs w:val="16"/>
              </w:rPr>
              <w:t>Estimate</w:t>
            </w:r>
            <w:r w:rsidRPr="00A10AAB">
              <w:rPr>
                <w:rFonts w:eastAsia="Times New Roman" w:cstheme="minorHAnsi"/>
                <w:spacing w:val="-13"/>
                <w:sz w:val="16"/>
                <w:szCs w:val="16"/>
              </w:rPr>
              <w:t xml:space="preserve"> </w:t>
            </w:r>
            <w:r w:rsidRPr="00A10AAB">
              <w:rPr>
                <w:rFonts w:eastAsia="Times New Roman" w:cstheme="minorHAnsi"/>
                <w:spacing w:val="-1"/>
                <w:sz w:val="16"/>
                <w:szCs w:val="16"/>
              </w:rPr>
              <w:t>or</w:t>
            </w:r>
            <w:r w:rsidRPr="00A10AAB">
              <w:rPr>
                <w:rFonts w:eastAsia="Times New Roman" w:cstheme="minorHAnsi"/>
                <w:spacing w:val="21"/>
                <w:w w:val="98"/>
                <w:sz w:val="16"/>
                <w:szCs w:val="16"/>
              </w:rPr>
              <w:t xml:space="preserve"> </w:t>
            </w:r>
            <w:r w:rsidRPr="00A10AAB">
              <w:rPr>
                <w:rFonts w:eastAsia="Times New Roman" w:cstheme="minorHAnsi"/>
                <w:sz w:val="16"/>
                <w:szCs w:val="16"/>
              </w:rPr>
              <w:t>Bid/Tender</w:t>
            </w:r>
          </w:p>
        </w:tc>
        <w:tc>
          <w:tcPr>
            <w:tcW w:w="1429" w:type="dxa"/>
            <w:tcBorders>
              <w:top w:val="single" w:sz="2" w:space="0" w:color="000000"/>
              <w:left w:val="single" w:sz="2" w:space="0" w:color="000000"/>
              <w:bottom w:val="single" w:sz="2" w:space="0" w:color="000000"/>
              <w:right w:val="single" w:sz="2" w:space="0" w:color="000000"/>
            </w:tcBorders>
            <w:vAlign w:val="center"/>
          </w:tcPr>
          <w:p w14:paraId="4EA55395" w14:textId="77777777" w:rsidR="004C401D" w:rsidRPr="00A10AAB" w:rsidRDefault="004C401D" w:rsidP="0020688C">
            <w:pPr>
              <w:kinsoku w:val="0"/>
              <w:overflowPunct w:val="0"/>
              <w:autoSpaceDE w:val="0"/>
              <w:autoSpaceDN w:val="0"/>
              <w:adjustRightInd w:val="0"/>
              <w:spacing w:after="0" w:line="240" w:lineRule="auto"/>
              <w:ind w:left="75"/>
              <w:jc w:val="center"/>
              <w:rPr>
                <w:rFonts w:eastAsia="Times New Roman" w:cstheme="minorHAnsi"/>
                <w:sz w:val="16"/>
                <w:szCs w:val="16"/>
              </w:rPr>
            </w:pPr>
            <w:r w:rsidRPr="00A10AAB">
              <w:rPr>
                <w:rFonts w:eastAsia="Times New Roman" w:cstheme="minorHAnsi"/>
                <w:spacing w:val="-1"/>
                <w:sz w:val="16"/>
                <w:szCs w:val="16"/>
              </w:rPr>
              <w:t>L:</w:t>
            </w:r>
            <w:r w:rsidRPr="00A10AAB">
              <w:rPr>
                <w:rFonts w:eastAsia="Times New Roman" w:cstheme="minorHAnsi"/>
                <w:spacing w:val="33"/>
                <w:sz w:val="16"/>
                <w:szCs w:val="16"/>
              </w:rPr>
              <w:t xml:space="preserve"> </w:t>
            </w:r>
            <w:r w:rsidRPr="00A10AAB">
              <w:rPr>
                <w:rFonts w:eastAsia="Times New Roman" w:cstheme="minorHAnsi"/>
                <w:sz w:val="16"/>
                <w:szCs w:val="16"/>
              </w:rPr>
              <w:t>-3%</w:t>
            </w:r>
            <w:r w:rsidRPr="00A10AAB">
              <w:rPr>
                <w:rFonts w:eastAsia="Times New Roman" w:cstheme="minorHAnsi"/>
                <w:spacing w:val="-6"/>
                <w:sz w:val="16"/>
                <w:szCs w:val="16"/>
              </w:rPr>
              <w:t xml:space="preserve"> </w:t>
            </w:r>
            <w:r w:rsidRPr="00A10AAB">
              <w:rPr>
                <w:rFonts w:eastAsia="Times New Roman" w:cstheme="minorHAnsi"/>
                <w:sz w:val="16"/>
                <w:szCs w:val="16"/>
              </w:rPr>
              <w:t>to</w:t>
            </w:r>
            <w:r w:rsidRPr="00A10AAB">
              <w:rPr>
                <w:rFonts w:eastAsia="Times New Roman" w:cstheme="minorHAnsi"/>
                <w:spacing w:val="-5"/>
                <w:sz w:val="16"/>
                <w:szCs w:val="16"/>
              </w:rPr>
              <w:t xml:space="preserve"> </w:t>
            </w:r>
            <w:r w:rsidRPr="00A10AAB">
              <w:rPr>
                <w:rFonts w:eastAsia="Times New Roman" w:cstheme="minorHAnsi"/>
                <w:sz w:val="16"/>
                <w:szCs w:val="16"/>
              </w:rPr>
              <w:t>-10%</w:t>
            </w:r>
          </w:p>
          <w:p w14:paraId="3784509F" w14:textId="77777777" w:rsidR="004C401D" w:rsidRPr="00A10AAB" w:rsidRDefault="004C401D" w:rsidP="0020688C">
            <w:pPr>
              <w:kinsoku w:val="0"/>
              <w:overflowPunct w:val="0"/>
              <w:autoSpaceDE w:val="0"/>
              <w:autoSpaceDN w:val="0"/>
              <w:adjustRightInd w:val="0"/>
              <w:spacing w:before="8" w:after="0" w:line="240" w:lineRule="auto"/>
              <w:ind w:left="75"/>
              <w:jc w:val="center"/>
              <w:rPr>
                <w:rFonts w:eastAsia="Times New Roman" w:cstheme="minorHAnsi"/>
                <w:sz w:val="16"/>
                <w:szCs w:val="16"/>
              </w:rPr>
            </w:pPr>
            <w:r w:rsidRPr="00A10AAB">
              <w:rPr>
                <w:rFonts w:eastAsia="Times New Roman" w:cstheme="minorHAnsi"/>
                <w:spacing w:val="-1"/>
                <w:sz w:val="16"/>
                <w:szCs w:val="16"/>
              </w:rPr>
              <w:t>H:</w:t>
            </w:r>
            <w:r w:rsidRPr="00A10AAB">
              <w:rPr>
                <w:rFonts w:eastAsia="Times New Roman" w:cstheme="minorHAnsi"/>
                <w:spacing w:val="-8"/>
                <w:sz w:val="16"/>
                <w:szCs w:val="16"/>
              </w:rPr>
              <w:t xml:space="preserve"> </w:t>
            </w:r>
            <w:r w:rsidRPr="00A10AAB">
              <w:rPr>
                <w:rFonts w:eastAsia="Times New Roman" w:cstheme="minorHAnsi"/>
                <w:sz w:val="16"/>
                <w:szCs w:val="16"/>
              </w:rPr>
              <w:t>+3%</w:t>
            </w:r>
            <w:r w:rsidRPr="00A10AAB">
              <w:rPr>
                <w:rFonts w:eastAsia="Times New Roman" w:cstheme="minorHAnsi"/>
                <w:spacing w:val="-8"/>
                <w:sz w:val="16"/>
                <w:szCs w:val="16"/>
              </w:rPr>
              <w:t xml:space="preserve"> </w:t>
            </w:r>
            <w:r w:rsidRPr="00A10AAB">
              <w:rPr>
                <w:rFonts w:eastAsia="Times New Roman" w:cstheme="minorHAnsi"/>
                <w:sz w:val="16"/>
                <w:szCs w:val="16"/>
              </w:rPr>
              <w:t>to</w:t>
            </w:r>
            <w:r w:rsidRPr="00A10AAB">
              <w:rPr>
                <w:rFonts w:eastAsia="Times New Roman" w:cstheme="minorHAnsi"/>
                <w:spacing w:val="-8"/>
                <w:sz w:val="16"/>
                <w:szCs w:val="16"/>
              </w:rPr>
              <w:t xml:space="preserve"> </w:t>
            </w:r>
            <w:r w:rsidRPr="00A10AAB">
              <w:rPr>
                <w:rFonts w:eastAsia="Times New Roman" w:cstheme="minorHAnsi"/>
                <w:sz w:val="16"/>
                <w:szCs w:val="16"/>
              </w:rPr>
              <w:t>+15%</w:t>
            </w:r>
          </w:p>
        </w:tc>
        <w:tc>
          <w:tcPr>
            <w:tcW w:w="1644" w:type="dxa"/>
            <w:tcBorders>
              <w:top w:val="single" w:sz="2" w:space="0" w:color="000000"/>
              <w:left w:val="single" w:sz="2" w:space="0" w:color="000000"/>
              <w:bottom w:val="single" w:sz="2" w:space="0" w:color="000000"/>
              <w:right w:val="single" w:sz="2" w:space="0" w:color="000000"/>
            </w:tcBorders>
          </w:tcPr>
          <w:p w14:paraId="6A15C744" w14:textId="77777777" w:rsidR="004C401D" w:rsidRDefault="004C401D" w:rsidP="0020688C">
            <w:pPr>
              <w:kinsoku w:val="0"/>
              <w:overflowPunct w:val="0"/>
              <w:autoSpaceDE w:val="0"/>
              <w:autoSpaceDN w:val="0"/>
              <w:adjustRightInd w:val="0"/>
              <w:spacing w:after="0" w:line="240" w:lineRule="auto"/>
              <w:jc w:val="center"/>
              <w:rPr>
                <w:rFonts w:eastAsia="Times New Roman" w:cstheme="minorHAnsi"/>
                <w:sz w:val="16"/>
                <w:szCs w:val="16"/>
              </w:rPr>
            </w:pPr>
          </w:p>
          <w:p w14:paraId="608A5DEF" w14:textId="77777777" w:rsidR="004C401D" w:rsidRPr="00A10AAB" w:rsidRDefault="004C401D" w:rsidP="0020688C">
            <w:pPr>
              <w:kinsoku w:val="0"/>
              <w:overflowPunct w:val="0"/>
              <w:autoSpaceDE w:val="0"/>
              <w:autoSpaceDN w:val="0"/>
              <w:adjustRightInd w:val="0"/>
              <w:spacing w:after="0" w:line="240" w:lineRule="auto"/>
              <w:jc w:val="center"/>
              <w:rPr>
                <w:rFonts w:eastAsia="Times New Roman" w:cstheme="minorHAnsi"/>
                <w:sz w:val="16"/>
                <w:szCs w:val="16"/>
              </w:rPr>
            </w:pPr>
            <w:r>
              <w:rPr>
                <w:rFonts w:eastAsia="Times New Roman" w:cstheme="minorHAnsi"/>
                <w:sz w:val="16"/>
                <w:szCs w:val="16"/>
              </w:rPr>
              <w:t>0%-5%</w:t>
            </w:r>
          </w:p>
        </w:tc>
        <w:tc>
          <w:tcPr>
            <w:tcW w:w="17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4278AF" w14:textId="1D217C5F" w:rsidR="004C401D" w:rsidRPr="00A10AAB" w:rsidRDefault="004C401D" w:rsidP="0020688C">
            <w:pPr>
              <w:kinsoku w:val="0"/>
              <w:overflowPunct w:val="0"/>
              <w:autoSpaceDE w:val="0"/>
              <w:autoSpaceDN w:val="0"/>
              <w:adjustRightInd w:val="0"/>
              <w:spacing w:after="0" w:line="240" w:lineRule="auto"/>
              <w:jc w:val="center"/>
              <w:rPr>
                <w:rFonts w:eastAsia="Times New Roman" w:cstheme="minorHAnsi"/>
                <w:sz w:val="16"/>
                <w:szCs w:val="16"/>
              </w:rPr>
            </w:pPr>
            <w:r w:rsidRPr="00A10AAB">
              <w:rPr>
                <w:rFonts w:eastAsia="Times New Roman" w:cstheme="minorHAnsi"/>
                <w:sz w:val="16"/>
                <w:szCs w:val="16"/>
              </w:rPr>
              <w:t>50%</w:t>
            </w:r>
            <w:r w:rsidRPr="00A10AAB">
              <w:rPr>
                <w:rFonts w:eastAsia="Times New Roman" w:cstheme="minorHAnsi"/>
                <w:spacing w:val="-6"/>
                <w:sz w:val="16"/>
                <w:szCs w:val="16"/>
              </w:rPr>
              <w:t xml:space="preserve"> </w:t>
            </w:r>
            <w:r w:rsidRPr="00A10AAB">
              <w:rPr>
                <w:rFonts w:eastAsia="Times New Roman" w:cstheme="minorHAnsi"/>
                <w:sz w:val="16"/>
                <w:szCs w:val="16"/>
              </w:rPr>
              <w:t>-</w:t>
            </w:r>
            <w:r w:rsidRPr="00A10AAB">
              <w:rPr>
                <w:rFonts w:eastAsia="Times New Roman" w:cstheme="minorHAnsi"/>
                <w:spacing w:val="-6"/>
                <w:sz w:val="16"/>
                <w:szCs w:val="16"/>
              </w:rPr>
              <w:t xml:space="preserve"> </w:t>
            </w:r>
            <w:r w:rsidRPr="00A10AAB">
              <w:rPr>
                <w:rFonts w:eastAsia="Times New Roman" w:cstheme="minorHAnsi"/>
                <w:spacing w:val="-1"/>
                <w:sz w:val="16"/>
                <w:szCs w:val="16"/>
              </w:rPr>
              <w:t>100%</w:t>
            </w:r>
          </w:p>
        </w:tc>
      </w:tr>
    </w:tbl>
    <w:p w14:paraId="421A728B" w14:textId="77777777" w:rsidR="004C401D" w:rsidRPr="00A10AAB" w:rsidRDefault="004C401D" w:rsidP="006659A6">
      <w:pPr>
        <w:rPr>
          <w:rFonts w:cstheme="minorHAnsi"/>
          <w:b/>
          <w:bCs/>
        </w:rPr>
      </w:pPr>
    </w:p>
    <w:p w14:paraId="6834C64B" w14:textId="40AF1DB3" w:rsidR="007B69EE" w:rsidRPr="00A10AAB" w:rsidRDefault="00302E1A" w:rsidP="00A10AAB">
      <w:pPr>
        <w:rPr>
          <w:rFonts w:cstheme="minorHAnsi"/>
        </w:rPr>
      </w:pPr>
      <w:r w:rsidRPr="00A10AAB">
        <w:rPr>
          <w:rFonts w:cstheme="minorHAnsi"/>
          <w:b/>
          <w:bCs/>
        </w:rPr>
        <w:t xml:space="preserve">Class 5: Capacity Factored Estimate:  </w:t>
      </w:r>
      <w:r w:rsidRPr="00A10AAB">
        <w:rPr>
          <w:rFonts w:cstheme="minorHAnsi"/>
        </w:rPr>
        <w:t xml:space="preserve">Class 5 estimates are generally prepared based on very limited information and </w:t>
      </w:r>
      <w:r w:rsidR="0009542D">
        <w:rPr>
          <w:rFonts w:cstheme="minorHAnsi"/>
        </w:rPr>
        <w:t xml:space="preserve">consequently </w:t>
      </w:r>
      <w:r w:rsidRPr="00A10AAB">
        <w:rPr>
          <w:rFonts w:cstheme="minorHAnsi"/>
        </w:rPr>
        <w:t>have wide accuracy ranges.  These estimates are used to determine if the project economics are favorable to proceed in development.</w:t>
      </w:r>
      <w:r w:rsidR="00B6771A" w:rsidRPr="00A10AAB">
        <w:rPr>
          <w:rFonts w:cstheme="minorHAnsi"/>
        </w:rPr>
        <w:t xml:space="preserve">  A Class 5 estimate would be appropriate for project planning 3-5 years out</w:t>
      </w:r>
      <w:r w:rsidR="00215A7D">
        <w:rPr>
          <w:rFonts w:cstheme="minorHAnsi"/>
        </w:rPr>
        <w:t xml:space="preserve"> or at the initial stages of proposed project</w:t>
      </w:r>
      <w:r w:rsidR="00B6771A" w:rsidRPr="00A10AAB">
        <w:rPr>
          <w:rFonts w:cstheme="minorHAnsi"/>
        </w:rPr>
        <w:t>.</w:t>
      </w:r>
    </w:p>
    <w:p w14:paraId="0C46790C" w14:textId="2B1DF1C1" w:rsidR="00302E1A" w:rsidRDefault="00302E1A" w:rsidP="0F2A0D56">
      <w:r w:rsidRPr="0F2A0D56">
        <w:t xml:space="preserve">The amount of </w:t>
      </w:r>
      <w:r w:rsidR="59D92754" w:rsidRPr="0F2A0D56">
        <w:t>engineering</w:t>
      </w:r>
      <w:r w:rsidRPr="0F2A0D56">
        <w:t xml:space="preserve"> to develop a Class 5 estimate is between 0-</w:t>
      </w:r>
      <w:r w:rsidR="00160B2B" w:rsidRPr="0F2A0D56">
        <w:t>2</w:t>
      </w:r>
      <w:r w:rsidRPr="0F2A0D56">
        <w:t>%</w:t>
      </w:r>
      <w:r w:rsidR="00215A7D" w:rsidRPr="0F2A0D56">
        <w:t xml:space="preserve"> of the engineering</w:t>
      </w:r>
      <w:r w:rsidRPr="0F2A0D56">
        <w:t xml:space="preserve"> design</w:t>
      </w:r>
      <w:r w:rsidR="00215A7D" w:rsidRPr="0F2A0D56">
        <w:t xml:space="preserve"> effort</w:t>
      </w:r>
      <w:r w:rsidRPr="0F2A0D56">
        <w:t xml:space="preserve">.  At </w:t>
      </w:r>
      <w:r w:rsidR="00201E63" w:rsidRPr="0F2A0D56">
        <w:t>PGS</w:t>
      </w:r>
      <w:r w:rsidRPr="0F2A0D56">
        <w:t>, the accuracy range of a Class 5 estimate is between -</w:t>
      </w:r>
      <w:r w:rsidR="009C6BEC" w:rsidRPr="0F2A0D56">
        <w:t>3</w:t>
      </w:r>
      <w:r w:rsidRPr="0F2A0D56">
        <w:t>0% to +50%</w:t>
      </w:r>
      <w:r w:rsidR="000E6BC6" w:rsidRPr="0F2A0D56">
        <w:t>, as reflected in the Corporate Cost Estimate template (</w:t>
      </w:r>
      <w:r w:rsidR="000E6BC6" w:rsidRPr="0F2A0D56">
        <w:rPr>
          <w:b/>
          <w:bCs/>
        </w:rPr>
        <w:t>Appendix D</w:t>
      </w:r>
      <w:r w:rsidR="000E6BC6" w:rsidRPr="0F2A0D56">
        <w:t>)</w:t>
      </w:r>
      <w:r w:rsidRPr="0F2A0D56">
        <w:t xml:space="preserve">.  This level of estimate is typically consistent with Gate 1 of the </w:t>
      </w:r>
      <w:r w:rsidRPr="0F2A0D56">
        <w:rPr>
          <w:b/>
          <w:bCs/>
        </w:rPr>
        <w:t>Project Gating</w:t>
      </w:r>
      <w:r w:rsidRPr="0F2A0D56">
        <w:t xml:space="preserve"> process.</w:t>
      </w:r>
    </w:p>
    <w:p w14:paraId="221E355B" w14:textId="3A66B65F" w:rsidR="00633F20" w:rsidRDefault="000E6BC6" w:rsidP="00A10AAB">
      <w:pPr>
        <w:rPr>
          <w:rFonts w:cstheme="minorHAnsi"/>
        </w:rPr>
      </w:pPr>
      <w:r>
        <w:rPr>
          <w:rFonts w:cstheme="minorHAnsi"/>
        </w:rPr>
        <w:t xml:space="preserve">Information </w:t>
      </w:r>
      <w:r w:rsidR="00633F20">
        <w:rPr>
          <w:rFonts w:cstheme="minorHAnsi"/>
        </w:rPr>
        <w:t>utilized in the development of a Class 5 estimate include</w:t>
      </w:r>
      <w:r>
        <w:rPr>
          <w:rFonts w:cstheme="minorHAnsi"/>
        </w:rPr>
        <w:t>, but are not limited to</w:t>
      </w:r>
      <w:r w:rsidR="00633F20">
        <w:rPr>
          <w:rFonts w:cstheme="minorHAnsi"/>
        </w:rPr>
        <w:t>: Project Scope, Factored Estimate</w:t>
      </w:r>
      <w:r w:rsidR="00CC2437">
        <w:rPr>
          <w:rFonts w:cstheme="minorHAnsi"/>
        </w:rPr>
        <w:t xml:space="preserve"> Values</w:t>
      </w:r>
      <w:r w:rsidR="00A14728">
        <w:rPr>
          <w:rFonts w:cstheme="minorHAnsi"/>
        </w:rPr>
        <w:t xml:space="preserve"> (i.e.</w:t>
      </w:r>
      <w:r w:rsidR="001D73E0">
        <w:rPr>
          <w:rFonts w:cstheme="minorHAnsi"/>
        </w:rPr>
        <w:t>,</w:t>
      </w:r>
      <w:r w:rsidR="00A14728">
        <w:rPr>
          <w:rFonts w:cstheme="minorHAnsi"/>
        </w:rPr>
        <w:t xml:space="preserve"> cost per foot)</w:t>
      </w:r>
      <w:r w:rsidR="00633F20">
        <w:rPr>
          <w:rFonts w:cstheme="minorHAnsi"/>
        </w:rPr>
        <w:t>, Assumptions, Risks, and Milestone Schedule.</w:t>
      </w:r>
    </w:p>
    <w:p w14:paraId="1B687779" w14:textId="32D54B75" w:rsidR="00215A7D" w:rsidRPr="00A10AAB" w:rsidRDefault="00215A7D" w:rsidP="0F2A0D56">
      <w:r w:rsidRPr="0F2A0D56">
        <w:t xml:space="preserve">Best practices recommend developing costs estimates by obtaining budgetary quotes for major materials and equipment, average cost of installation for major equipment and estimates per foot of pipe. </w:t>
      </w:r>
      <w:r w:rsidR="000E6BC6" w:rsidRPr="0F2A0D56">
        <w:t>The level of estimate at Class 5 may also be based on</w:t>
      </w:r>
      <w:r w:rsidRPr="0F2A0D56">
        <w:t xml:space="preserve"> historical actual costs for similar projects</w:t>
      </w:r>
      <w:r w:rsidR="000E6BC6" w:rsidRPr="0F2A0D56">
        <w:t xml:space="preserve"> with an applied</w:t>
      </w:r>
      <w:r w:rsidRPr="0F2A0D56">
        <w:t xml:space="preserve"> appropriate escalation facto</w:t>
      </w:r>
      <w:r w:rsidR="000E6BC6" w:rsidRPr="0F2A0D56">
        <w:t>r</w:t>
      </w:r>
      <w:r w:rsidRPr="0F2A0D56">
        <w:t>.</w:t>
      </w:r>
    </w:p>
    <w:p w14:paraId="6CFC0887" w14:textId="77777777" w:rsidR="005C6AA9" w:rsidRDefault="005C6AA9" w:rsidP="00A10AAB">
      <w:pPr>
        <w:rPr>
          <w:rFonts w:cstheme="minorHAnsi"/>
          <w:b/>
          <w:bCs/>
        </w:rPr>
      </w:pPr>
    </w:p>
    <w:p w14:paraId="5AC70831" w14:textId="5DE5AEE2" w:rsidR="00302E1A" w:rsidRPr="00A10AAB" w:rsidRDefault="00302E1A" w:rsidP="00A10AAB">
      <w:pPr>
        <w:rPr>
          <w:rFonts w:cstheme="minorHAnsi"/>
        </w:rPr>
      </w:pPr>
      <w:r w:rsidRPr="00A10AAB">
        <w:rPr>
          <w:rFonts w:cstheme="minorHAnsi"/>
          <w:b/>
          <w:bCs/>
        </w:rPr>
        <w:lastRenderedPageBreak/>
        <w:t>Class 4: Equipment Factored Estimate:</w:t>
      </w:r>
      <w:r w:rsidRPr="00A10AAB">
        <w:rPr>
          <w:rFonts w:cstheme="minorHAnsi"/>
        </w:rPr>
        <w:t xml:space="preserve">  </w:t>
      </w:r>
      <w:r w:rsidR="00405AB1">
        <w:rPr>
          <w:rFonts w:cstheme="minorHAnsi"/>
        </w:rPr>
        <w:t>Class 4</w:t>
      </w:r>
      <w:r w:rsidR="00405AB1" w:rsidRPr="00A10AAB">
        <w:rPr>
          <w:rFonts w:cstheme="minorHAnsi"/>
        </w:rPr>
        <w:t xml:space="preserve"> </w:t>
      </w:r>
      <w:r w:rsidRPr="00A10AAB">
        <w:rPr>
          <w:rFonts w:cstheme="minorHAnsi"/>
        </w:rPr>
        <w:t>estimates are generally prepared based on limited information.  These are typically used for project screening, determination of feasibility, concept evaluation, and preliminary budget approval.</w:t>
      </w:r>
      <w:r w:rsidR="00B6771A" w:rsidRPr="00A10AAB">
        <w:rPr>
          <w:rFonts w:cstheme="minorHAnsi"/>
        </w:rPr>
        <w:t xml:space="preserve">  A Class 4 estimate would be used for project planning 1-3 years out or for initial budget approval.</w:t>
      </w:r>
      <w:r w:rsidR="0030522E" w:rsidRPr="00A10AAB">
        <w:rPr>
          <w:rFonts w:cstheme="minorHAnsi"/>
        </w:rPr>
        <w:t xml:space="preserve">  A “conceptual” cost estimate would be considered a Class 4 estimate.</w:t>
      </w:r>
    </w:p>
    <w:p w14:paraId="2E6CC1EA" w14:textId="0FCD056C" w:rsidR="00302E1A" w:rsidRDefault="00302E1A" w:rsidP="00A10AAB">
      <w:pPr>
        <w:rPr>
          <w:rFonts w:cstheme="minorHAnsi"/>
        </w:rPr>
      </w:pPr>
      <w:r w:rsidRPr="00A10AAB">
        <w:rPr>
          <w:rFonts w:cstheme="minorHAnsi"/>
        </w:rPr>
        <w:t xml:space="preserve">Engineering design is </w:t>
      </w:r>
      <w:r w:rsidR="009A1062" w:rsidRPr="00A10AAB">
        <w:rPr>
          <w:rFonts w:cstheme="minorHAnsi"/>
        </w:rPr>
        <w:t xml:space="preserve">from 1% to 15% complete.  At </w:t>
      </w:r>
      <w:r w:rsidR="00201E63">
        <w:rPr>
          <w:rFonts w:cstheme="minorHAnsi"/>
        </w:rPr>
        <w:t>PGS</w:t>
      </w:r>
      <w:r w:rsidR="009A1062" w:rsidRPr="00A10AAB">
        <w:rPr>
          <w:rFonts w:cstheme="minorHAnsi"/>
        </w:rPr>
        <w:t>, the accuracy range of a Class 4 estimate is between -20% to +30%</w:t>
      </w:r>
      <w:r w:rsidR="000E6BC6">
        <w:rPr>
          <w:rFonts w:cstheme="minorHAnsi"/>
        </w:rPr>
        <w:t>, as reflected</w:t>
      </w:r>
      <w:r w:rsidR="009A1062" w:rsidRPr="00A10AAB">
        <w:rPr>
          <w:rFonts w:cstheme="minorHAnsi"/>
        </w:rPr>
        <w:t xml:space="preserve"> in the </w:t>
      </w:r>
      <w:r w:rsidR="000E6BC6">
        <w:rPr>
          <w:rFonts w:cstheme="minorHAnsi"/>
        </w:rPr>
        <w:t>C</w:t>
      </w:r>
      <w:r w:rsidR="009A1062" w:rsidRPr="00A10AAB">
        <w:rPr>
          <w:rFonts w:cstheme="minorHAnsi"/>
        </w:rPr>
        <w:t xml:space="preserve">orporate </w:t>
      </w:r>
      <w:r w:rsidR="000E6BC6">
        <w:rPr>
          <w:rFonts w:cstheme="minorHAnsi"/>
        </w:rPr>
        <w:t>C</w:t>
      </w:r>
      <w:r w:rsidR="009A1062" w:rsidRPr="00A10AAB">
        <w:rPr>
          <w:rFonts w:cstheme="minorHAnsi"/>
        </w:rPr>
        <w:t xml:space="preserve">ost </w:t>
      </w:r>
      <w:r w:rsidR="000E6BC6">
        <w:rPr>
          <w:rFonts w:cstheme="minorHAnsi"/>
        </w:rPr>
        <w:t>E</w:t>
      </w:r>
      <w:r w:rsidR="009A1062" w:rsidRPr="00A10AAB">
        <w:rPr>
          <w:rFonts w:cstheme="minorHAnsi"/>
        </w:rPr>
        <w:t>stimate template.</w:t>
      </w:r>
      <w:r w:rsidR="00B6771A" w:rsidRPr="00A10AAB">
        <w:rPr>
          <w:rFonts w:cstheme="minorHAnsi"/>
        </w:rPr>
        <w:t xml:space="preserve">  This level of estimate is also typically consistent with Gate 1 of the </w:t>
      </w:r>
      <w:r w:rsidR="00B6771A" w:rsidRPr="003C6016">
        <w:rPr>
          <w:rFonts w:cstheme="minorHAnsi"/>
          <w:b/>
          <w:bCs/>
        </w:rPr>
        <w:t>Project Gating</w:t>
      </w:r>
      <w:r w:rsidR="00B6771A" w:rsidRPr="00A10AAB">
        <w:rPr>
          <w:rFonts w:cstheme="minorHAnsi"/>
        </w:rPr>
        <w:t xml:space="preserve"> process.</w:t>
      </w:r>
    </w:p>
    <w:p w14:paraId="4F99E43C" w14:textId="68DE5A27" w:rsidR="00CC2437" w:rsidRDefault="00CC2437" w:rsidP="00A10AAB">
      <w:pPr>
        <w:rPr>
          <w:rFonts w:cstheme="minorHAnsi"/>
        </w:rPr>
      </w:pPr>
      <w:r>
        <w:rPr>
          <w:rFonts w:cstheme="minorHAnsi"/>
        </w:rPr>
        <w:t xml:space="preserve">Typical </w:t>
      </w:r>
      <w:r w:rsidR="000E6BC6">
        <w:rPr>
          <w:rFonts w:cstheme="minorHAnsi"/>
        </w:rPr>
        <w:t>information</w:t>
      </w:r>
      <w:r>
        <w:rPr>
          <w:rFonts w:cstheme="minorHAnsi"/>
        </w:rPr>
        <w:t xml:space="preserve"> utilized in the development of a Class 4 estimate include</w:t>
      </w:r>
      <w:r w:rsidR="000E6BC6">
        <w:rPr>
          <w:rFonts w:cstheme="minorHAnsi"/>
        </w:rPr>
        <w:t>, but are not limited to</w:t>
      </w:r>
      <w:r>
        <w:rPr>
          <w:rFonts w:cstheme="minorHAnsi"/>
        </w:rPr>
        <w:t>: Project Scope, Capacities</w:t>
      </w:r>
      <w:r w:rsidR="00573D10">
        <w:rPr>
          <w:rFonts w:cstheme="minorHAnsi"/>
        </w:rPr>
        <w:t>,</w:t>
      </w:r>
      <w:r>
        <w:rPr>
          <w:rFonts w:cstheme="minorHAnsi"/>
        </w:rPr>
        <w:t xml:space="preserve"> Flow Rates and Pressures, Block Schematics, Site Layout, Preliminary Material and Equipment List, </w:t>
      </w:r>
      <w:r w:rsidR="005C6AA9">
        <w:rPr>
          <w:rFonts w:cstheme="minorHAnsi"/>
        </w:rPr>
        <w:t xml:space="preserve">Factored Estimate Values, </w:t>
      </w:r>
      <w:r>
        <w:rPr>
          <w:rFonts w:cstheme="minorHAnsi"/>
        </w:rPr>
        <w:t>Assumptions, Risks, and Milestone Schedule.</w:t>
      </w:r>
    </w:p>
    <w:p w14:paraId="7DBB3BFA" w14:textId="77777777" w:rsidR="005C6AA9" w:rsidRPr="00A10AAB" w:rsidRDefault="005C6AA9" w:rsidP="00A10AAB">
      <w:pPr>
        <w:rPr>
          <w:rFonts w:cstheme="minorHAnsi"/>
        </w:rPr>
      </w:pPr>
    </w:p>
    <w:p w14:paraId="0BEB5FB9" w14:textId="4755A819" w:rsidR="007B69EE" w:rsidRPr="00A10AAB" w:rsidRDefault="00B6771A" w:rsidP="00A10AAB">
      <w:pPr>
        <w:rPr>
          <w:rFonts w:cstheme="minorHAnsi"/>
        </w:rPr>
      </w:pPr>
      <w:r w:rsidRPr="00A10AAB">
        <w:rPr>
          <w:rFonts w:cstheme="minorHAnsi"/>
          <w:b/>
          <w:bCs/>
        </w:rPr>
        <w:t xml:space="preserve">Class 3: Budgetary Cost Estimate:  </w:t>
      </w:r>
      <w:r w:rsidR="00D602A4" w:rsidRPr="003C6016">
        <w:rPr>
          <w:rFonts w:cstheme="minorHAnsi"/>
        </w:rPr>
        <w:t>Class 3 estimates are</w:t>
      </w:r>
      <w:r w:rsidR="00D602A4">
        <w:rPr>
          <w:rFonts w:cstheme="minorHAnsi"/>
          <w:b/>
          <w:bCs/>
        </w:rPr>
        <w:t xml:space="preserve"> </w:t>
      </w:r>
      <w:r w:rsidR="00D602A4">
        <w:rPr>
          <w:rFonts w:cstheme="minorHAnsi"/>
        </w:rPr>
        <w:t>g</w:t>
      </w:r>
      <w:r w:rsidRPr="00A10AAB">
        <w:rPr>
          <w:rFonts w:cstheme="minorHAnsi"/>
        </w:rPr>
        <w:t>enerally prepared to form the basis for budget authorization, appropriation, and/or funding.  These estimates are typically the initial control estimate against which all actual costs and resources will be monitored.  A Class 3</w:t>
      </w:r>
      <w:r w:rsidR="006A12A8" w:rsidRPr="00A10AAB">
        <w:rPr>
          <w:rFonts w:cstheme="minorHAnsi"/>
        </w:rPr>
        <w:t xml:space="preserve"> estimate </w:t>
      </w:r>
      <w:r w:rsidR="00C14CC2">
        <w:rPr>
          <w:rFonts w:cstheme="minorHAnsi"/>
        </w:rPr>
        <w:t>may</w:t>
      </w:r>
      <w:r w:rsidR="006A12A8" w:rsidRPr="00A10AAB">
        <w:rPr>
          <w:rFonts w:cstheme="minorHAnsi"/>
        </w:rPr>
        <w:t xml:space="preserve"> be required for </w:t>
      </w:r>
      <w:r w:rsidR="00D602A4">
        <w:rPr>
          <w:rFonts w:cstheme="minorHAnsi"/>
        </w:rPr>
        <w:t xml:space="preserve">ELT, </w:t>
      </w:r>
      <w:r w:rsidR="006A12A8" w:rsidRPr="00A10AAB">
        <w:rPr>
          <w:rFonts w:cstheme="minorHAnsi"/>
        </w:rPr>
        <w:t>CLT or Board project approval.</w:t>
      </w:r>
      <w:r w:rsidR="0030522E" w:rsidRPr="00A10AAB">
        <w:rPr>
          <w:rFonts w:cstheme="minorHAnsi"/>
        </w:rPr>
        <w:t xml:space="preserve">  A “preliminary” cost estimate would be considered a Class 3 estimate.</w:t>
      </w:r>
    </w:p>
    <w:p w14:paraId="47527B02" w14:textId="317AE073" w:rsidR="00B6771A" w:rsidRPr="00A10AAB" w:rsidRDefault="00B6771A" w:rsidP="0F2A0D56">
      <w:r w:rsidRPr="0F2A0D56">
        <w:t xml:space="preserve">The </w:t>
      </w:r>
      <w:r w:rsidR="1F170FCE" w:rsidRPr="0F2A0D56">
        <w:t>engineering</w:t>
      </w:r>
      <w:r w:rsidRPr="0F2A0D56">
        <w:t xml:space="preserve"> effort required to develop a Class 3 estimate ranges from 10% to 40% complete.  At </w:t>
      </w:r>
      <w:r w:rsidR="00201E63" w:rsidRPr="0F2A0D56">
        <w:t>PGS</w:t>
      </w:r>
      <w:r w:rsidRPr="0F2A0D56">
        <w:t>, the accuracy range of a Class 3 estimate is between -10% to +</w:t>
      </w:r>
      <w:r w:rsidR="003C2C79" w:rsidRPr="0F2A0D56">
        <w:t>3</w:t>
      </w:r>
      <w:r w:rsidRPr="0F2A0D56">
        <w:t>0%</w:t>
      </w:r>
      <w:r w:rsidR="000E6BC6" w:rsidRPr="0F2A0D56">
        <w:t>, as reflected</w:t>
      </w:r>
      <w:r w:rsidRPr="0F2A0D56">
        <w:t xml:space="preserve"> in the </w:t>
      </w:r>
      <w:r w:rsidR="000E6BC6" w:rsidRPr="0F2A0D56">
        <w:t>C</w:t>
      </w:r>
      <w:r w:rsidRPr="0F2A0D56">
        <w:t xml:space="preserve">orporate </w:t>
      </w:r>
      <w:r w:rsidR="000E6BC6" w:rsidRPr="0F2A0D56">
        <w:t>C</w:t>
      </w:r>
      <w:r w:rsidRPr="0F2A0D56">
        <w:t xml:space="preserve">ost </w:t>
      </w:r>
      <w:r w:rsidR="000E6BC6" w:rsidRPr="0F2A0D56">
        <w:t>E</w:t>
      </w:r>
      <w:r w:rsidRPr="0F2A0D56">
        <w:t>stimate template.</w:t>
      </w:r>
      <w:r w:rsidR="006A12A8" w:rsidRPr="0F2A0D56">
        <w:t xml:space="preserve">  This level of estimate is consistent with Gate 2 of the </w:t>
      </w:r>
      <w:r w:rsidR="006A12A8" w:rsidRPr="0F2A0D56">
        <w:rPr>
          <w:b/>
          <w:bCs/>
        </w:rPr>
        <w:t>Project Gating</w:t>
      </w:r>
      <w:r w:rsidR="006A12A8" w:rsidRPr="0F2A0D56">
        <w:t xml:space="preserve"> process.</w:t>
      </w:r>
    </w:p>
    <w:p w14:paraId="7091F207" w14:textId="15ED2F3C" w:rsidR="005C6AA9" w:rsidRDefault="003C2C79" w:rsidP="00A10AAB">
      <w:pPr>
        <w:rPr>
          <w:rFonts w:cstheme="minorHAnsi"/>
          <w:b/>
          <w:bCs/>
        </w:rPr>
      </w:pPr>
      <w:r>
        <w:rPr>
          <w:rFonts w:cstheme="minorHAnsi"/>
        </w:rPr>
        <w:t>Typical deliverables developed and used in the creation of a Class 3 estimate include</w:t>
      </w:r>
      <w:r w:rsidR="000E6BC6">
        <w:rPr>
          <w:rFonts w:cstheme="minorHAnsi"/>
        </w:rPr>
        <w:t>, but are not limited to</w:t>
      </w:r>
      <w:r>
        <w:rPr>
          <w:rFonts w:cstheme="minorHAnsi"/>
        </w:rPr>
        <w:t xml:space="preserve">: Process Flow Diagrams, Preliminary P&amp;IDs, Preliminary Piping, Plot Plan, Hydraulics, Equipment and Material Lists with Quotes, </w:t>
      </w:r>
      <w:r w:rsidR="00E83EEE">
        <w:rPr>
          <w:rFonts w:cstheme="minorHAnsi"/>
        </w:rPr>
        <w:t>Construction and Contracting Plan, Assumptions, Risks, Detailed Schedule.</w:t>
      </w:r>
    </w:p>
    <w:p w14:paraId="341E6450" w14:textId="77777777" w:rsidR="00E83EEE" w:rsidRDefault="00E83EEE" w:rsidP="005C6AA9">
      <w:pPr>
        <w:rPr>
          <w:rFonts w:cstheme="minorHAnsi"/>
          <w:b/>
          <w:bCs/>
        </w:rPr>
      </w:pPr>
    </w:p>
    <w:p w14:paraId="35E3E872" w14:textId="523D0DDB" w:rsidR="00C446AB" w:rsidRPr="00A10AAB" w:rsidRDefault="00C446AB" w:rsidP="00A10AAB">
      <w:pPr>
        <w:rPr>
          <w:rFonts w:cstheme="minorHAnsi"/>
        </w:rPr>
      </w:pPr>
      <w:r w:rsidRPr="00A10AAB">
        <w:rPr>
          <w:rFonts w:cstheme="minorHAnsi"/>
          <w:b/>
          <w:bCs/>
        </w:rPr>
        <w:t>Class 2: Control Budget Estimate:</w:t>
      </w:r>
      <w:r w:rsidRPr="00A10AAB">
        <w:rPr>
          <w:rFonts w:cstheme="minorHAnsi"/>
        </w:rPr>
        <w:t xml:space="preserve">  Class 2 estimates are generally prepared to form a detailed control baseline</w:t>
      </w:r>
      <w:r w:rsidR="00C31284">
        <w:rPr>
          <w:rFonts w:cstheme="minorHAnsi"/>
        </w:rPr>
        <w:t xml:space="preserve"> estimate</w:t>
      </w:r>
      <w:r w:rsidRPr="00A10AAB">
        <w:rPr>
          <w:rFonts w:cstheme="minorHAnsi"/>
        </w:rPr>
        <w:t xml:space="preserve"> against which all project work is monitored in terms of cost and progress control.  For contractors, this class estimate is often used as a “bid” estimate to establish contract value.</w:t>
      </w:r>
      <w:r w:rsidR="007165AE" w:rsidRPr="00A10AAB">
        <w:rPr>
          <w:rFonts w:cstheme="minorHAnsi"/>
        </w:rPr>
        <w:t xml:space="preserve">  A “detailed” estimate would be considered a Class 2 estimate.</w:t>
      </w:r>
    </w:p>
    <w:p w14:paraId="782DB9D4" w14:textId="5201607C" w:rsidR="00C446AB" w:rsidRPr="00A10AAB" w:rsidRDefault="00CE0C83" w:rsidP="0F2A0D56">
      <w:r w:rsidRPr="0F2A0D56">
        <w:t>Generally</w:t>
      </w:r>
      <w:r w:rsidR="00C446AB" w:rsidRPr="0F2A0D56">
        <w:t>,</w:t>
      </w:r>
      <w:r w:rsidR="44CDB4D2" w:rsidRPr="0F2A0D56">
        <w:t xml:space="preserve"> engineering</w:t>
      </w:r>
      <w:r w:rsidR="00C446AB" w:rsidRPr="0F2A0D56">
        <w:t xml:space="preserve"> is from 30% to 70% complete</w:t>
      </w:r>
      <w:r w:rsidRPr="0F2A0D56">
        <w:t xml:space="preserve"> for a Class 2 estimate</w:t>
      </w:r>
      <w:r w:rsidR="00C446AB" w:rsidRPr="0F2A0D56">
        <w:t>.</w:t>
      </w:r>
      <w:r w:rsidR="007165AE" w:rsidRPr="0F2A0D56">
        <w:t xml:space="preserve">  At </w:t>
      </w:r>
      <w:r w:rsidR="00201E63" w:rsidRPr="0F2A0D56">
        <w:t>PGS</w:t>
      </w:r>
      <w:r w:rsidR="007165AE" w:rsidRPr="0F2A0D56">
        <w:t>, the accuracy range of a Class 2 estimate is between -10% and +15%</w:t>
      </w:r>
      <w:r w:rsidR="000E6BC6" w:rsidRPr="0F2A0D56">
        <w:t>, as reflected</w:t>
      </w:r>
      <w:r w:rsidR="007165AE" w:rsidRPr="0F2A0D56">
        <w:t xml:space="preserve"> in the corporate cost estimating template.  This level of estimate is consistent with Gate </w:t>
      </w:r>
      <w:r w:rsidR="00A0486D" w:rsidRPr="0F2A0D56">
        <w:t>3</w:t>
      </w:r>
      <w:r w:rsidR="007165AE" w:rsidRPr="0F2A0D56">
        <w:t xml:space="preserve"> of the </w:t>
      </w:r>
      <w:r w:rsidR="007165AE" w:rsidRPr="0F2A0D56">
        <w:rPr>
          <w:b/>
          <w:bCs/>
        </w:rPr>
        <w:t>Project Gating</w:t>
      </w:r>
      <w:r w:rsidR="007165AE" w:rsidRPr="0F2A0D56">
        <w:t xml:space="preserve"> process.</w:t>
      </w:r>
    </w:p>
    <w:p w14:paraId="31841ACB" w14:textId="7FA38A63" w:rsidR="005C6AA9" w:rsidRDefault="00F02C67" w:rsidP="00A10AAB">
      <w:pPr>
        <w:rPr>
          <w:rFonts w:cstheme="minorHAnsi"/>
          <w:b/>
          <w:bCs/>
        </w:rPr>
      </w:pPr>
      <w:r>
        <w:rPr>
          <w:rFonts w:cstheme="minorHAnsi"/>
        </w:rPr>
        <w:t>Typical minimum</w:t>
      </w:r>
      <w:r w:rsidR="00F07306">
        <w:rPr>
          <w:rFonts w:cstheme="minorHAnsi"/>
        </w:rPr>
        <w:t xml:space="preserve"> deliverables </w:t>
      </w:r>
      <w:r w:rsidR="00B13C3A">
        <w:rPr>
          <w:rFonts w:cstheme="minorHAnsi"/>
        </w:rPr>
        <w:t>include but</w:t>
      </w:r>
      <w:r w:rsidR="00CE0C83">
        <w:rPr>
          <w:rFonts w:cstheme="minorHAnsi"/>
        </w:rPr>
        <w:t xml:space="preserve"> are not limited to</w:t>
      </w:r>
      <w:r w:rsidR="00F07306">
        <w:rPr>
          <w:rFonts w:cstheme="minorHAnsi"/>
        </w:rPr>
        <w:t>: Budgetary or committed costs from bidders, contractors, sub-contractors, including materials, equipment, land, permitting, and construction direct costs.</w:t>
      </w:r>
    </w:p>
    <w:p w14:paraId="3D5EA3ED" w14:textId="2765B9BA" w:rsidR="007165AE" w:rsidRPr="00A10AAB" w:rsidRDefault="007165AE" w:rsidP="0F2A0D56">
      <w:r w:rsidRPr="0F2A0D56">
        <w:rPr>
          <w:b/>
          <w:bCs/>
        </w:rPr>
        <w:t>Class 1: Detailed Estimate:</w:t>
      </w:r>
      <w:r w:rsidRPr="0F2A0D56">
        <w:t xml:space="preserve">  This estimate is generally prepared for discrete parts or sections of the total project rather than generating this level for the entire project.  The parts of the project estimated at this level of detail will typically be used by subcontractors for bids</w:t>
      </w:r>
      <w:r w:rsidR="00C31284" w:rsidRPr="0F2A0D56">
        <w:t>.</w:t>
      </w:r>
      <w:r w:rsidRPr="0F2A0D56">
        <w:t xml:space="preserve">  The updated estimate is often referred to </w:t>
      </w:r>
      <w:r w:rsidRPr="0F2A0D56">
        <w:lastRenderedPageBreak/>
        <w:t>as the current control estimate and becomes the new baseline</w:t>
      </w:r>
      <w:r w:rsidR="00C31284" w:rsidRPr="0F2A0D56">
        <w:t xml:space="preserve"> estimate</w:t>
      </w:r>
      <w:r w:rsidRPr="0F2A0D56">
        <w:t xml:space="preserve"> for cost/schedule</w:t>
      </w:r>
      <w:r w:rsidR="009E09DF" w:rsidRPr="0F2A0D56">
        <w:t>/forecasting</w:t>
      </w:r>
      <w:r w:rsidRPr="0F2A0D56">
        <w:t xml:space="preserve"> control of the project.</w:t>
      </w:r>
    </w:p>
    <w:p w14:paraId="18D29B8A" w14:textId="36F7DA2A" w:rsidR="007165AE" w:rsidRPr="00A10AAB" w:rsidRDefault="007165AE" w:rsidP="00A10AAB">
      <w:pPr>
        <w:rPr>
          <w:rFonts w:cstheme="minorHAnsi"/>
        </w:rPr>
      </w:pPr>
      <w:r w:rsidRPr="00A10AAB">
        <w:rPr>
          <w:rFonts w:cstheme="minorHAnsi"/>
        </w:rPr>
        <w:t xml:space="preserve">Engineering work is typically 50% to 100% complete.  At </w:t>
      </w:r>
      <w:r w:rsidR="00201E63">
        <w:rPr>
          <w:rFonts w:cstheme="minorHAnsi"/>
        </w:rPr>
        <w:t>PGS</w:t>
      </w:r>
      <w:r w:rsidRPr="00A10AAB">
        <w:rPr>
          <w:rFonts w:cstheme="minorHAnsi"/>
        </w:rPr>
        <w:t>, the accuracy range of a Class 1 estimate is between -5% to +5% in the corporate cost estimating template.</w:t>
      </w:r>
    </w:p>
    <w:p w14:paraId="53845F1A" w14:textId="01296585" w:rsidR="006A12A8" w:rsidRPr="00A10AAB" w:rsidRDefault="006A12A8" w:rsidP="00B6771A">
      <w:pPr>
        <w:ind w:left="720"/>
        <w:rPr>
          <w:rFonts w:cstheme="minorHAnsi"/>
        </w:rPr>
      </w:pPr>
    </w:p>
    <w:p w14:paraId="2C285065" w14:textId="61E311D3" w:rsidR="004D4B8F" w:rsidRPr="00A10AAB" w:rsidRDefault="004D4B8F" w:rsidP="00A10AAB">
      <w:pPr>
        <w:rPr>
          <w:rFonts w:cstheme="minorHAnsi"/>
          <w:b/>
          <w:bCs/>
        </w:rPr>
      </w:pPr>
      <w:r w:rsidRPr="00A10AAB">
        <w:rPr>
          <w:rFonts w:cstheme="minorHAnsi"/>
          <w:b/>
          <w:bCs/>
        </w:rPr>
        <w:t xml:space="preserve">5.2.2 </w:t>
      </w:r>
      <w:r w:rsidRPr="003C2C79">
        <w:rPr>
          <w:rStyle w:val="Heading3Char"/>
        </w:rPr>
        <w:t>Estimate Input Checklist and Maturity Matrix</w:t>
      </w:r>
    </w:p>
    <w:p w14:paraId="5F2FC542" w14:textId="7B2456DA" w:rsidR="004D4B8F" w:rsidRPr="00A10AAB" w:rsidRDefault="004D4B8F" w:rsidP="00A10AAB">
      <w:pPr>
        <w:rPr>
          <w:rFonts w:cstheme="minorHAnsi"/>
        </w:rPr>
      </w:pPr>
      <w:r w:rsidRPr="00A10AAB">
        <w:rPr>
          <w:rFonts w:cstheme="minorHAnsi"/>
        </w:rPr>
        <w:t xml:space="preserve">The table below </w:t>
      </w:r>
      <w:r w:rsidR="00F07306">
        <w:rPr>
          <w:rFonts w:cstheme="minorHAnsi"/>
        </w:rPr>
        <w:t>provides guidelines of the</w:t>
      </w:r>
      <w:r w:rsidRPr="00A10AAB">
        <w:rPr>
          <w:rFonts w:cstheme="minorHAnsi"/>
        </w:rPr>
        <w:t xml:space="preserve"> maturity of estimate deliverables against the five estimate classification levels.  This checklist of deliverables</w:t>
      </w:r>
      <w:r w:rsidR="00A715BD">
        <w:rPr>
          <w:rFonts w:cstheme="minorHAnsi"/>
        </w:rPr>
        <w:t xml:space="preserve"> serves as a guide</w:t>
      </w:r>
      <w:r w:rsidR="008B2A96">
        <w:rPr>
          <w:rFonts w:cstheme="minorHAnsi"/>
        </w:rPr>
        <w:t xml:space="preserve"> and not a checklist that must be </w:t>
      </w:r>
      <w:r w:rsidR="005C60F1">
        <w:rPr>
          <w:rFonts w:cstheme="minorHAnsi"/>
        </w:rPr>
        <w:t>followed rigidly</w:t>
      </w:r>
      <w:r w:rsidRPr="00A10AAB">
        <w:rPr>
          <w:rFonts w:cstheme="minorHAnsi"/>
        </w:rPr>
        <w:t>.</w:t>
      </w:r>
      <w:r w:rsidR="00017F89">
        <w:rPr>
          <w:rFonts w:cstheme="minorHAnsi"/>
        </w:rPr>
        <w:t xml:space="preserve"> </w:t>
      </w:r>
      <w:r w:rsidRPr="00A10AAB">
        <w:rPr>
          <w:rFonts w:cstheme="minorHAnsi"/>
        </w:rPr>
        <w:t>The maturity level approximates the degree of completion of the deliverable</w:t>
      </w:r>
      <w:r w:rsidR="00017F89">
        <w:rPr>
          <w:rFonts w:cstheme="minorHAnsi"/>
        </w:rPr>
        <w:t xml:space="preserve">. </w:t>
      </w:r>
      <w:r w:rsidRPr="00A10AAB">
        <w:rPr>
          <w:rFonts w:cstheme="minorHAnsi"/>
        </w:rPr>
        <w:t>The</w:t>
      </w:r>
      <w:r w:rsidR="00017F89">
        <w:rPr>
          <w:rFonts w:cstheme="minorHAnsi"/>
        </w:rPr>
        <w:t xml:space="preserve"> </w:t>
      </w:r>
      <w:r w:rsidRPr="00A10AAB">
        <w:rPr>
          <w:rFonts w:cstheme="minorHAnsi"/>
        </w:rPr>
        <w:t>degree of completion is indicated by the following letters.</w:t>
      </w:r>
    </w:p>
    <w:p w14:paraId="05E68829" w14:textId="2839340F" w:rsidR="004D4B8F" w:rsidRPr="00A10AAB" w:rsidRDefault="004D4B8F" w:rsidP="004D4B8F">
      <w:pPr>
        <w:pStyle w:val="ListParagraph"/>
        <w:numPr>
          <w:ilvl w:val="0"/>
          <w:numId w:val="19"/>
        </w:numPr>
        <w:rPr>
          <w:rFonts w:cstheme="minorHAnsi"/>
        </w:rPr>
      </w:pPr>
      <w:r w:rsidRPr="00A10AAB">
        <w:rPr>
          <w:rFonts w:cstheme="minorHAnsi"/>
        </w:rPr>
        <w:t>None (blank): development of the deliverable has not begun.</w:t>
      </w:r>
    </w:p>
    <w:p w14:paraId="358EDC2C" w14:textId="445EF5D6" w:rsidR="004D4B8F" w:rsidRPr="00A10AAB" w:rsidRDefault="004D4B8F" w:rsidP="004D4B8F">
      <w:pPr>
        <w:pStyle w:val="ListParagraph"/>
        <w:numPr>
          <w:ilvl w:val="0"/>
          <w:numId w:val="19"/>
        </w:numPr>
        <w:rPr>
          <w:rFonts w:cstheme="minorHAnsi"/>
        </w:rPr>
      </w:pPr>
      <w:r w:rsidRPr="00A10AAB">
        <w:rPr>
          <w:rFonts w:cstheme="minorHAnsi"/>
        </w:rPr>
        <w:t>Started (S): work on the deliverable has begun.  Development is typically limited to sketches, rough outlines, or similar levels of early completion.</w:t>
      </w:r>
    </w:p>
    <w:p w14:paraId="0A09F979" w14:textId="1E0F5C62" w:rsidR="004D4B8F" w:rsidRPr="00A10AAB" w:rsidRDefault="004D4B8F" w:rsidP="004D4B8F">
      <w:pPr>
        <w:pStyle w:val="ListParagraph"/>
        <w:numPr>
          <w:ilvl w:val="0"/>
          <w:numId w:val="19"/>
        </w:numPr>
        <w:rPr>
          <w:rFonts w:cstheme="minorHAnsi"/>
        </w:rPr>
      </w:pPr>
      <w:r w:rsidRPr="00A10AAB">
        <w:rPr>
          <w:rFonts w:cstheme="minorHAnsi"/>
        </w:rPr>
        <w:t xml:space="preserve">Preliminary (P): work on the deliverable is advanced.  Interim, cross-functional reviews have usually </w:t>
      </w:r>
      <w:r w:rsidR="006F79FF" w:rsidRPr="00A10AAB">
        <w:rPr>
          <w:rFonts w:cstheme="minorHAnsi"/>
        </w:rPr>
        <w:t>been conducted.  Development may be near completion except for final reviews and approvals.</w:t>
      </w:r>
    </w:p>
    <w:p w14:paraId="4E57E15D" w14:textId="184AE8E5" w:rsidR="006F79FF" w:rsidRDefault="006F79FF" w:rsidP="006F79FF">
      <w:pPr>
        <w:pStyle w:val="ListParagraph"/>
        <w:numPr>
          <w:ilvl w:val="0"/>
          <w:numId w:val="19"/>
        </w:numPr>
        <w:rPr>
          <w:rFonts w:cstheme="minorHAnsi"/>
        </w:rPr>
      </w:pPr>
      <w:r w:rsidRPr="00A10AAB">
        <w:rPr>
          <w:rFonts w:cstheme="minorHAnsi"/>
        </w:rPr>
        <w:t>Complete (C): the deliverable has been reviewed and approved as appropriate.</w:t>
      </w:r>
    </w:p>
    <w:p w14:paraId="0CD55B22" w14:textId="3C24E37B" w:rsidR="00565C49" w:rsidRDefault="00565C49" w:rsidP="0F2A0D56">
      <w:pPr>
        <w:pStyle w:val="ListParagraph"/>
        <w:numPr>
          <w:ilvl w:val="0"/>
          <w:numId w:val="19"/>
        </w:numPr>
      </w:pPr>
      <w:r w:rsidRPr="0F2A0D56">
        <w:t xml:space="preserve">Defined (D): Project definition is advanced, and reviews have been conducted.  Development may be near completion </w:t>
      </w:r>
      <w:r w:rsidR="7488B443" w:rsidRPr="0F2A0D56">
        <w:t>except for</w:t>
      </w:r>
      <w:r w:rsidRPr="0F2A0D56">
        <w:t xml:space="preserve"> final approvals.</w:t>
      </w:r>
    </w:p>
    <w:p w14:paraId="57F0E0F2" w14:textId="602538FB" w:rsidR="00565C49" w:rsidRPr="00A10AAB" w:rsidRDefault="00565C49" w:rsidP="006F79FF">
      <w:pPr>
        <w:pStyle w:val="ListParagraph"/>
        <w:numPr>
          <w:ilvl w:val="0"/>
          <w:numId w:val="19"/>
        </w:numPr>
        <w:rPr>
          <w:rFonts w:cstheme="minorHAnsi"/>
        </w:rPr>
      </w:pPr>
      <w:r>
        <w:rPr>
          <w:rFonts w:cstheme="minorHAnsi"/>
        </w:rPr>
        <w:t>Not Required (NR): May not be required for all estimates of the specific class, but specific project estimates may require at least preliminary development.</w:t>
      </w:r>
    </w:p>
    <w:p w14:paraId="30143870" w14:textId="12C5EA0C" w:rsidR="006F79FF" w:rsidRPr="00A10AAB" w:rsidRDefault="006F79FF" w:rsidP="006F79FF">
      <w:pPr>
        <w:pStyle w:val="ListParagraph"/>
        <w:ind w:left="1440"/>
        <w:rPr>
          <w:rFonts w:cstheme="minorHAnsi"/>
        </w:rPr>
      </w:pPr>
    </w:p>
    <w:p w14:paraId="5BC2F49F" w14:textId="77777777" w:rsidR="003654F7" w:rsidRPr="00A10AAB" w:rsidRDefault="003654F7" w:rsidP="006F79FF">
      <w:pPr>
        <w:pStyle w:val="ListParagraph"/>
        <w:ind w:left="-432"/>
        <w:rPr>
          <w:rFonts w:cstheme="minorHAnsi"/>
        </w:rPr>
      </w:pPr>
    </w:p>
    <w:tbl>
      <w:tblPr>
        <w:tblW w:w="9540" w:type="dxa"/>
        <w:tblLayout w:type="fixed"/>
        <w:tblCellMar>
          <w:left w:w="0" w:type="dxa"/>
          <w:right w:w="0" w:type="dxa"/>
        </w:tblCellMar>
        <w:tblLook w:val="0000" w:firstRow="0" w:lastRow="0" w:firstColumn="0" w:lastColumn="0" w:noHBand="0" w:noVBand="0"/>
      </w:tblPr>
      <w:tblGrid>
        <w:gridCol w:w="3510"/>
        <w:gridCol w:w="1170"/>
        <w:gridCol w:w="1440"/>
        <w:gridCol w:w="1260"/>
        <w:gridCol w:w="1080"/>
        <w:gridCol w:w="1080"/>
      </w:tblGrid>
      <w:tr w:rsidR="003654F7" w:rsidRPr="003C2C79" w14:paraId="5961D0C2" w14:textId="77777777" w:rsidTr="0083611F">
        <w:trPr>
          <w:trHeight w:val="288"/>
          <w:tblHeader/>
        </w:trPr>
        <w:tc>
          <w:tcPr>
            <w:tcW w:w="3510" w:type="dxa"/>
            <w:tcBorders>
              <w:top w:val="nil"/>
              <w:left w:val="nil"/>
              <w:bottom w:val="single" w:sz="4" w:space="0" w:color="000000"/>
              <w:right w:val="single" w:sz="4" w:space="0" w:color="000000"/>
            </w:tcBorders>
            <w:vAlign w:val="center"/>
          </w:tcPr>
          <w:p w14:paraId="612F59D7" w14:textId="77777777" w:rsidR="003654F7" w:rsidRPr="00A10AAB" w:rsidRDefault="003654F7" w:rsidP="003654F7">
            <w:pPr>
              <w:spacing w:after="0" w:line="240" w:lineRule="auto"/>
              <w:jc w:val="center"/>
              <w:rPr>
                <w:rFonts w:eastAsia="Times New Roman" w:cstheme="minorHAnsi"/>
              </w:rPr>
            </w:pPr>
          </w:p>
        </w:tc>
        <w:tc>
          <w:tcPr>
            <w:tcW w:w="6030" w:type="dxa"/>
            <w:gridSpan w:val="5"/>
            <w:tcBorders>
              <w:top w:val="single" w:sz="4" w:space="0" w:color="000000"/>
              <w:left w:val="single" w:sz="4" w:space="0" w:color="000000"/>
              <w:bottom w:val="single" w:sz="4" w:space="0" w:color="auto"/>
              <w:right w:val="single" w:sz="4" w:space="0" w:color="000000"/>
            </w:tcBorders>
            <w:vAlign w:val="center"/>
          </w:tcPr>
          <w:p w14:paraId="70968463" w14:textId="77777777" w:rsidR="003654F7" w:rsidRPr="00A10AAB" w:rsidRDefault="003654F7" w:rsidP="003654F7">
            <w:pPr>
              <w:kinsoku w:val="0"/>
              <w:overflowPunct w:val="0"/>
              <w:autoSpaceDE w:val="0"/>
              <w:autoSpaceDN w:val="0"/>
              <w:adjustRightInd w:val="0"/>
              <w:spacing w:after="0" w:line="203" w:lineRule="exact"/>
              <w:jc w:val="center"/>
              <w:rPr>
                <w:rFonts w:eastAsia="Times New Roman" w:cstheme="minorHAnsi"/>
              </w:rPr>
            </w:pPr>
            <w:r w:rsidRPr="00A10AAB">
              <w:rPr>
                <w:rFonts w:eastAsia="Times New Roman" w:cstheme="minorHAnsi"/>
                <w:b/>
                <w:bCs/>
                <w:spacing w:val="-1"/>
              </w:rPr>
              <w:t>ESTIMATE</w:t>
            </w:r>
            <w:r w:rsidRPr="00A10AAB">
              <w:rPr>
                <w:rFonts w:eastAsia="Times New Roman" w:cstheme="minorHAnsi"/>
                <w:b/>
                <w:bCs/>
                <w:spacing w:val="-17"/>
              </w:rPr>
              <w:t xml:space="preserve"> </w:t>
            </w:r>
            <w:r w:rsidRPr="00A10AAB">
              <w:rPr>
                <w:rFonts w:eastAsia="Times New Roman" w:cstheme="minorHAnsi"/>
                <w:b/>
                <w:bCs/>
                <w:spacing w:val="-1"/>
              </w:rPr>
              <w:t>CLASSIFICATION</w:t>
            </w:r>
          </w:p>
        </w:tc>
      </w:tr>
      <w:tr w:rsidR="003654F7" w:rsidRPr="003C2C79" w14:paraId="1D513953" w14:textId="77777777" w:rsidTr="0083611F">
        <w:trPr>
          <w:trHeight w:val="288"/>
          <w:tblHeader/>
        </w:trPr>
        <w:tc>
          <w:tcPr>
            <w:tcW w:w="3510" w:type="dxa"/>
            <w:tcBorders>
              <w:top w:val="single" w:sz="4" w:space="0" w:color="000000"/>
              <w:left w:val="single" w:sz="4" w:space="0" w:color="000000"/>
              <w:bottom w:val="single" w:sz="4" w:space="0" w:color="000000"/>
              <w:right w:val="single" w:sz="4" w:space="0" w:color="auto"/>
            </w:tcBorders>
            <w:vAlign w:val="center"/>
          </w:tcPr>
          <w:p w14:paraId="189299FD" w14:textId="77777777" w:rsidR="003654F7" w:rsidRPr="00A10AAB" w:rsidRDefault="003654F7" w:rsidP="003654F7">
            <w:pPr>
              <w:kinsoku w:val="0"/>
              <w:overflowPunct w:val="0"/>
              <w:autoSpaceDE w:val="0"/>
              <w:autoSpaceDN w:val="0"/>
              <w:adjustRightInd w:val="0"/>
              <w:spacing w:after="0" w:line="203" w:lineRule="exact"/>
              <w:ind w:left="986"/>
              <w:rPr>
                <w:rFonts w:eastAsia="Times New Roman" w:cstheme="minorHAnsi"/>
              </w:rPr>
            </w:pPr>
            <w:r w:rsidRPr="00A10AAB">
              <w:rPr>
                <w:rFonts w:eastAsia="Times New Roman" w:cstheme="minorHAnsi"/>
                <w:b/>
                <w:bCs/>
                <w:spacing w:val="-1"/>
              </w:rPr>
              <w:t>General Project</w:t>
            </w:r>
            <w:r w:rsidRPr="00A10AAB">
              <w:rPr>
                <w:rFonts w:eastAsia="Times New Roman" w:cstheme="minorHAnsi"/>
                <w:b/>
                <w:bCs/>
              </w:rPr>
              <w:t xml:space="preserve"> </w:t>
            </w:r>
            <w:r w:rsidRPr="00A10AAB">
              <w:rPr>
                <w:rFonts w:eastAsia="Times New Roman" w:cstheme="minorHAnsi"/>
                <w:b/>
                <w:bCs/>
                <w:spacing w:val="-1"/>
              </w:rPr>
              <w:t>Data:</w:t>
            </w:r>
          </w:p>
        </w:tc>
        <w:tc>
          <w:tcPr>
            <w:tcW w:w="1170" w:type="dxa"/>
            <w:tcBorders>
              <w:top w:val="single" w:sz="4" w:space="0" w:color="auto"/>
              <w:left w:val="single" w:sz="4" w:space="0" w:color="auto"/>
              <w:bottom w:val="single" w:sz="4" w:space="0" w:color="auto"/>
              <w:right w:val="single" w:sz="4" w:space="0" w:color="auto"/>
            </w:tcBorders>
            <w:shd w:val="clear" w:color="auto" w:fill="D8D8D8"/>
            <w:vAlign w:val="center"/>
          </w:tcPr>
          <w:p w14:paraId="4B2A4DE2" w14:textId="77777777" w:rsidR="003654F7" w:rsidRPr="00A10AAB" w:rsidRDefault="003654F7" w:rsidP="003654F7">
            <w:pPr>
              <w:kinsoku w:val="0"/>
              <w:overflowPunct w:val="0"/>
              <w:autoSpaceDE w:val="0"/>
              <w:autoSpaceDN w:val="0"/>
              <w:adjustRightInd w:val="0"/>
              <w:spacing w:after="0" w:line="181" w:lineRule="exact"/>
              <w:ind w:left="128"/>
              <w:jc w:val="center"/>
              <w:rPr>
                <w:rFonts w:eastAsia="Times New Roman" w:cstheme="minorHAnsi"/>
              </w:rPr>
            </w:pPr>
            <w:r w:rsidRPr="00A10AAB">
              <w:rPr>
                <w:rFonts w:eastAsia="Times New Roman" w:cstheme="minorHAnsi"/>
                <w:b/>
                <w:bCs/>
                <w:spacing w:val="-1"/>
              </w:rPr>
              <w:t>CLASS</w:t>
            </w:r>
            <w:r w:rsidRPr="00A10AAB">
              <w:rPr>
                <w:rFonts w:eastAsia="Times New Roman" w:cstheme="minorHAnsi"/>
                <w:b/>
                <w:bCs/>
                <w:spacing w:val="-7"/>
              </w:rPr>
              <w:t xml:space="preserve"> </w:t>
            </w:r>
            <w:r w:rsidRPr="00A10AAB">
              <w:rPr>
                <w:rFonts w:eastAsia="Times New Roman" w:cstheme="minorHAnsi"/>
                <w:b/>
                <w:bCs/>
              </w:rPr>
              <w:t>5</w:t>
            </w:r>
          </w:p>
        </w:tc>
        <w:tc>
          <w:tcPr>
            <w:tcW w:w="1440" w:type="dxa"/>
            <w:tcBorders>
              <w:top w:val="single" w:sz="4" w:space="0" w:color="auto"/>
              <w:left w:val="single" w:sz="4" w:space="0" w:color="auto"/>
              <w:bottom w:val="single" w:sz="4" w:space="0" w:color="auto"/>
              <w:right w:val="single" w:sz="4" w:space="0" w:color="auto"/>
            </w:tcBorders>
            <w:shd w:val="clear" w:color="auto" w:fill="D8D8D8"/>
            <w:vAlign w:val="center"/>
          </w:tcPr>
          <w:p w14:paraId="30FAC22D" w14:textId="77777777" w:rsidR="003654F7" w:rsidRPr="00A10AAB" w:rsidRDefault="003654F7" w:rsidP="003654F7">
            <w:pPr>
              <w:kinsoku w:val="0"/>
              <w:overflowPunct w:val="0"/>
              <w:autoSpaceDE w:val="0"/>
              <w:autoSpaceDN w:val="0"/>
              <w:adjustRightInd w:val="0"/>
              <w:spacing w:after="0" w:line="181" w:lineRule="exact"/>
              <w:ind w:left="273"/>
              <w:jc w:val="center"/>
              <w:rPr>
                <w:rFonts w:eastAsia="Times New Roman" w:cstheme="minorHAnsi"/>
              </w:rPr>
            </w:pPr>
            <w:r w:rsidRPr="00A10AAB">
              <w:rPr>
                <w:rFonts w:eastAsia="Times New Roman" w:cstheme="minorHAnsi"/>
                <w:b/>
                <w:bCs/>
                <w:spacing w:val="-1"/>
              </w:rPr>
              <w:t>CLASS</w:t>
            </w:r>
            <w:r w:rsidRPr="00A10AAB">
              <w:rPr>
                <w:rFonts w:eastAsia="Times New Roman" w:cstheme="minorHAnsi"/>
                <w:b/>
                <w:bCs/>
                <w:spacing w:val="-7"/>
              </w:rPr>
              <w:t xml:space="preserve"> </w:t>
            </w:r>
            <w:r w:rsidRPr="00A10AAB">
              <w:rPr>
                <w:rFonts w:eastAsia="Times New Roman" w:cstheme="minorHAnsi"/>
                <w:b/>
                <w:bCs/>
              </w:rPr>
              <w:t>4</w:t>
            </w:r>
          </w:p>
        </w:tc>
        <w:tc>
          <w:tcPr>
            <w:tcW w:w="1260" w:type="dxa"/>
            <w:tcBorders>
              <w:top w:val="single" w:sz="4" w:space="0" w:color="auto"/>
              <w:left w:val="single" w:sz="4" w:space="0" w:color="auto"/>
              <w:bottom w:val="single" w:sz="4" w:space="0" w:color="auto"/>
              <w:right w:val="single" w:sz="4" w:space="0" w:color="auto"/>
            </w:tcBorders>
            <w:shd w:val="clear" w:color="auto" w:fill="D8D8D8"/>
            <w:vAlign w:val="center"/>
          </w:tcPr>
          <w:p w14:paraId="1EF8017B" w14:textId="77777777" w:rsidR="003654F7" w:rsidRPr="00A10AAB" w:rsidRDefault="003654F7" w:rsidP="003654F7">
            <w:pPr>
              <w:kinsoku w:val="0"/>
              <w:overflowPunct w:val="0"/>
              <w:autoSpaceDE w:val="0"/>
              <w:autoSpaceDN w:val="0"/>
              <w:adjustRightInd w:val="0"/>
              <w:spacing w:after="0" w:line="181" w:lineRule="exact"/>
              <w:ind w:left="212"/>
              <w:jc w:val="center"/>
              <w:rPr>
                <w:rFonts w:eastAsia="Times New Roman" w:cstheme="minorHAnsi"/>
              </w:rPr>
            </w:pPr>
            <w:r w:rsidRPr="00A10AAB">
              <w:rPr>
                <w:rFonts w:eastAsia="Times New Roman" w:cstheme="minorHAnsi"/>
                <w:b/>
                <w:bCs/>
                <w:spacing w:val="-1"/>
              </w:rPr>
              <w:t>CLASS</w:t>
            </w:r>
            <w:r w:rsidRPr="00A10AAB">
              <w:rPr>
                <w:rFonts w:eastAsia="Times New Roman" w:cstheme="minorHAnsi"/>
                <w:b/>
                <w:bCs/>
                <w:spacing w:val="-7"/>
              </w:rPr>
              <w:t xml:space="preserve"> </w:t>
            </w:r>
            <w:r w:rsidRPr="00A10AAB">
              <w:rPr>
                <w:rFonts w:eastAsia="Times New Roman" w:cstheme="minorHAnsi"/>
                <w:b/>
                <w:bCs/>
              </w:rPr>
              <w:t>3</w:t>
            </w:r>
          </w:p>
        </w:tc>
        <w:tc>
          <w:tcPr>
            <w:tcW w:w="1080" w:type="dxa"/>
            <w:tcBorders>
              <w:top w:val="single" w:sz="4" w:space="0" w:color="auto"/>
              <w:left w:val="single" w:sz="4" w:space="0" w:color="auto"/>
              <w:bottom w:val="single" w:sz="4" w:space="0" w:color="auto"/>
              <w:right w:val="single" w:sz="4" w:space="0" w:color="auto"/>
            </w:tcBorders>
            <w:shd w:val="clear" w:color="auto" w:fill="D8D8D8"/>
            <w:vAlign w:val="center"/>
          </w:tcPr>
          <w:p w14:paraId="2B5D89F3" w14:textId="77777777" w:rsidR="003654F7" w:rsidRPr="00A10AAB" w:rsidRDefault="003654F7" w:rsidP="003654F7">
            <w:pPr>
              <w:kinsoku w:val="0"/>
              <w:overflowPunct w:val="0"/>
              <w:autoSpaceDE w:val="0"/>
              <w:autoSpaceDN w:val="0"/>
              <w:adjustRightInd w:val="0"/>
              <w:spacing w:after="0" w:line="181" w:lineRule="exact"/>
              <w:ind w:left="62"/>
              <w:jc w:val="center"/>
              <w:rPr>
                <w:rFonts w:eastAsia="Times New Roman" w:cstheme="minorHAnsi"/>
              </w:rPr>
            </w:pPr>
            <w:r w:rsidRPr="00A10AAB">
              <w:rPr>
                <w:rFonts w:eastAsia="Times New Roman" w:cstheme="minorHAnsi"/>
                <w:b/>
                <w:bCs/>
                <w:spacing w:val="-1"/>
              </w:rPr>
              <w:t>CLASS</w:t>
            </w:r>
            <w:r w:rsidRPr="00A10AAB">
              <w:rPr>
                <w:rFonts w:eastAsia="Times New Roman" w:cstheme="minorHAnsi"/>
                <w:b/>
                <w:bCs/>
                <w:spacing w:val="-7"/>
              </w:rPr>
              <w:t xml:space="preserve"> </w:t>
            </w:r>
            <w:r w:rsidRPr="00A10AAB">
              <w:rPr>
                <w:rFonts w:eastAsia="Times New Roman" w:cstheme="minorHAnsi"/>
                <w:b/>
                <w:bCs/>
              </w:rPr>
              <w:t>2</w:t>
            </w:r>
          </w:p>
        </w:tc>
        <w:tc>
          <w:tcPr>
            <w:tcW w:w="1080" w:type="dxa"/>
            <w:tcBorders>
              <w:top w:val="single" w:sz="4" w:space="0" w:color="auto"/>
              <w:left w:val="single" w:sz="4" w:space="0" w:color="auto"/>
              <w:bottom w:val="single" w:sz="4" w:space="0" w:color="auto"/>
              <w:right w:val="single" w:sz="4" w:space="0" w:color="auto"/>
            </w:tcBorders>
            <w:shd w:val="clear" w:color="auto" w:fill="D8D8D8"/>
            <w:vAlign w:val="center"/>
          </w:tcPr>
          <w:p w14:paraId="3E8206F2" w14:textId="77777777" w:rsidR="003654F7" w:rsidRPr="00A10AAB" w:rsidRDefault="003654F7" w:rsidP="003654F7">
            <w:pPr>
              <w:kinsoku w:val="0"/>
              <w:overflowPunct w:val="0"/>
              <w:autoSpaceDE w:val="0"/>
              <w:autoSpaceDN w:val="0"/>
              <w:adjustRightInd w:val="0"/>
              <w:spacing w:after="0" w:line="181" w:lineRule="exact"/>
              <w:ind w:left="62"/>
              <w:jc w:val="center"/>
              <w:rPr>
                <w:rFonts w:eastAsia="Times New Roman" w:cstheme="minorHAnsi"/>
              </w:rPr>
            </w:pPr>
            <w:r w:rsidRPr="00A10AAB">
              <w:rPr>
                <w:rFonts w:eastAsia="Times New Roman" w:cstheme="minorHAnsi"/>
                <w:b/>
                <w:bCs/>
                <w:spacing w:val="-1"/>
              </w:rPr>
              <w:t>CLASS</w:t>
            </w:r>
            <w:r w:rsidRPr="00A10AAB">
              <w:rPr>
                <w:rFonts w:eastAsia="Times New Roman" w:cstheme="minorHAnsi"/>
                <w:b/>
                <w:bCs/>
                <w:spacing w:val="-7"/>
              </w:rPr>
              <w:t xml:space="preserve"> </w:t>
            </w:r>
            <w:r w:rsidRPr="00A10AAB">
              <w:rPr>
                <w:rFonts w:eastAsia="Times New Roman" w:cstheme="minorHAnsi"/>
                <w:b/>
                <w:bCs/>
              </w:rPr>
              <w:t>1</w:t>
            </w:r>
          </w:p>
        </w:tc>
      </w:tr>
      <w:tr w:rsidR="003654F7" w:rsidRPr="003C2C79" w14:paraId="006BC829"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5010DC99" w14:textId="77777777" w:rsidR="003654F7" w:rsidRPr="00A10AAB" w:rsidRDefault="003654F7" w:rsidP="003654F7">
            <w:pPr>
              <w:kinsoku w:val="0"/>
              <w:overflowPunct w:val="0"/>
              <w:autoSpaceDE w:val="0"/>
              <w:autoSpaceDN w:val="0"/>
              <w:adjustRightInd w:val="0"/>
              <w:spacing w:after="0" w:line="181" w:lineRule="exact"/>
              <w:ind w:left="43"/>
              <w:rPr>
                <w:rFonts w:eastAsia="Times New Roman" w:cstheme="minorHAnsi"/>
              </w:rPr>
            </w:pPr>
            <w:r w:rsidRPr="00A10AAB">
              <w:rPr>
                <w:rFonts w:eastAsia="Times New Roman" w:cstheme="minorHAnsi"/>
              </w:rPr>
              <w:t>Project</w:t>
            </w:r>
            <w:r w:rsidRPr="00A10AAB">
              <w:rPr>
                <w:rFonts w:eastAsia="Times New Roman" w:cstheme="minorHAnsi"/>
                <w:spacing w:val="-9"/>
              </w:rPr>
              <w:t xml:space="preserve"> </w:t>
            </w:r>
            <w:r w:rsidRPr="00A10AAB">
              <w:rPr>
                <w:rFonts w:eastAsia="Times New Roman" w:cstheme="minorHAnsi"/>
              </w:rPr>
              <w:t>Scope</w:t>
            </w:r>
            <w:r w:rsidRPr="00A10AAB">
              <w:rPr>
                <w:rFonts w:eastAsia="Times New Roman" w:cstheme="minorHAnsi"/>
                <w:spacing w:val="-9"/>
              </w:rPr>
              <w:t xml:space="preserve"> </w:t>
            </w:r>
            <w:r w:rsidRPr="00A10AAB">
              <w:rPr>
                <w:rFonts w:eastAsia="Times New Roman" w:cstheme="minorHAnsi"/>
              </w:rPr>
              <w:t>Description</w:t>
            </w:r>
          </w:p>
        </w:tc>
        <w:tc>
          <w:tcPr>
            <w:tcW w:w="1170" w:type="dxa"/>
            <w:tcBorders>
              <w:top w:val="single" w:sz="4" w:space="0" w:color="auto"/>
              <w:left w:val="single" w:sz="4" w:space="0" w:color="000000"/>
              <w:bottom w:val="single" w:sz="4" w:space="0" w:color="000000"/>
              <w:right w:val="single" w:sz="4" w:space="0" w:color="000000"/>
            </w:tcBorders>
            <w:vAlign w:val="center"/>
          </w:tcPr>
          <w:p w14:paraId="31EBC34F" w14:textId="77777777" w:rsidR="003654F7" w:rsidRPr="00A10AAB" w:rsidRDefault="003654F7" w:rsidP="003654F7">
            <w:pPr>
              <w:kinsoku w:val="0"/>
              <w:overflowPunct w:val="0"/>
              <w:autoSpaceDE w:val="0"/>
              <w:autoSpaceDN w:val="0"/>
              <w:adjustRightInd w:val="0"/>
              <w:spacing w:after="0" w:line="169" w:lineRule="exact"/>
              <w:ind w:left="180"/>
              <w:jc w:val="center"/>
              <w:rPr>
                <w:rFonts w:eastAsia="Times New Roman" w:cstheme="minorHAnsi"/>
              </w:rPr>
            </w:pPr>
            <w:r w:rsidRPr="00A10AAB">
              <w:rPr>
                <w:rFonts w:eastAsia="Times New Roman" w:cstheme="minorHAnsi"/>
              </w:rPr>
              <w:t>General</w:t>
            </w:r>
          </w:p>
        </w:tc>
        <w:tc>
          <w:tcPr>
            <w:tcW w:w="1440" w:type="dxa"/>
            <w:tcBorders>
              <w:top w:val="single" w:sz="4" w:space="0" w:color="auto"/>
              <w:left w:val="single" w:sz="4" w:space="0" w:color="000000"/>
              <w:bottom w:val="single" w:sz="4" w:space="0" w:color="000000"/>
              <w:right w:val="single" w:sz="4" w:space="0" w:color="000000"/>
            </w:tcBorders>
            <w:vAlign w:val="center"/>
          </w:tcPr>
          <w:p w14:paraId="3CB06C7D" w14:textId="77777777" w:rsidR="003654F7" w:rsidRPr="00A10AAB" w:rsidRDefault="003654F7" w:rsidP="003654F7">
            <w:pPr>
              <w:kinsoku w:val="0"/>
              <w:overflowPunct w:val="0"/>
              <w:autoSpaceDE w:val="0"/>
              <w:autoSpaceDN w:val="0"/>
              <w:adjustRightInd w:val="0"/>
              <w:spacing w:after="0" w:line="181" w:lineRule="exact"/>
              <w:ind w:left="211"/>
              <w:jc w:val="center"/>
              <w:rPr>
                <w:rFonts w:eastAsia="Times New Roman" w:cstheme="minorHAnsi"/>
              </w:rPr>
            </w:pPr>
            <w:r w:rsidRPr="00A10AAB">
              <w:rPr>
                <w:rFonts w:eastAsia="Times New Roman" w:cstheme="minorHAnsi"/>
              </w:rPr>
              <w:t>Preliminary</w:t>
            </w:r>
          </w:p>
        </w:tc>
        <w:tc>
          <w:tcPr>
            <w:tcW w:w="1260" w:type="dxa"/>
            <w:tcBorders>
              <w:top w:val="single" w:sz="4" w:space="0" w:color="auto"/>
              <w:left w:val="single" w:sz="4" w:space="0" w:color="000000"/>
              <w:bottom w:val="single" w:sz="4" w:space="0" w:color="000000"/>
              <w:right w:val="single" w:sz="4" w:space="0" w:color="000000"/>
            </w:tcBorders>
            <w:vAlign w:val="center"/>
          </w:tcPr>
          <w:p w14:paraId="573ED97D" w14:textId="77777777" w:rsidR="003654F7" w:rsidRPr="00A10AAB" w:rsidRDefault="003654F7" w:rsidP="003654F7">
            <w:pPr>
              <w:kinsoku w:val="0"/>
              <w:overflowPunct w:val="0"/>
              <w:autoSpaceDE w:val="0"/>
              <w:autoSpaceDN w:val="0"/>
              <w:adjustRightInd w:val="0"/>
              <w:spacing w:after="0" w:line="169" w:lineRule="exact"/>
              <w:ind w:left="272"/>
              <w:jc w:val="center"/>
              <w:rPr>
                <w:rFonts w:eastAsia="Times New Roman" w:cstheme="minorHAnsi"/>
              </w:rPr>
            </w:pPr>
            <w:r w:rsidRPr="00A10AAB">
              <w:rPr>
                <w:rFonts w:eastAsia="Times New Roman" w:cstheme="minorHAnsi"/>
              </w:rPr>
              <w:t>Defined</w:t>
            </w:r>
          </w:p>
        </w:tc>
        <w:tc>
          <w:tcPr>
            <w:tcW w:w="1080" w:type="dxa"/>
            <w:tcBorders>
              <w:top w:val="single" w:sz="4" w:space="0" w:color="auto"/>
              <w:left w:val="single" w:sz="4" w:space="0" w:color="000000"/>
              <w:bottom w:val="single" w:sz="4" w:space="0" w:color="000000"/>
              <w:right w:val="single" w:sz="4" w:space="0" w:color="000000"/>
            </w:tcBorders>
            <w:vAlign w:val="center"/>
          </w:tcPr>
          <w:p w14:paraId="212A87B3" w14:textId="77777777" w:rsidR="003654F7" w:rsidRPr="00A10AAB" w:rsidRDefault="003654F7" w:rsidP="003654F7">
            <w:pPr>
              <w:kinsoku w:val="0"/>
              <w:overflowPunct w:val="0"/>
              <w:autoSpaceDE w:val="0"/>
              <w:autoSpaceDN w:val="0"/>
              <w:adjustRightInd w:val="0"/>
              <w:spacing w:after="0" w:line="181" w:lineRule="exact"/>
              <w:ind w:left="122"/>
              <w:jc w:val="center"/>
              <w:rPr>
                <w:rFonts w:eastAsia="Times New Roman" w:cstheme="minorHAnsi"/>
              </w:rPr>
            </w:pPr>
            <w:r w:rsidRPr="00A10AAB">
              <w:rPr>
                <w:rFonts w:eastAsia="Times New Roman" w:cstheme="minorHAnsi"/>
              </w:rPr>
              <w:t>Defined</w:t>
            </w:r>
          </w:p>
        </w:tc>
        <w:tc>
          <w:tcPr>
            <w:tcW w:w="1080" w:type="dxa"/>
            <w:tcBorders>
              <w:top w:val="single" w:sz="4" w:space="0" w:color="auto"/>
              <w:left w:val="single" w:sz="4" w:space="0" w:color="000000"/>
              <w:bottom w:val="single" w:sz="4" w:space="0" w:color="000000"/>
              <w:right w:val="single" w:sz="4" w:space="0" w:color="000000"/>
            </w:tcBorders>
            <w:vAlign w:val="center"/>
          </w:tcPr>
          <w:p w14:paraId="77A49818" w14:textId="77777777" w:rsidR="003654F7" w:rsidRPr="00A10AAB" w:rsidRDefault="003654F7" w:rsidP="003654F7">
            <w:pPr>
              <w:kinsoku w:val="0"/>
              <w:overflowPunct w:val="0"/>
              <w:autoSpaceDE w:val="0"/>
              <w:autoSpaceDN w:val="0"/>
              <w:adjustRightInd w:val="0"/>
              <w:spacing w:after="0" w:line="169" w:lineRule="exact"/>
              <w:ind w:left="123"/>
              <w:jc w:val="center"/>
              <w:rPr>
                <w:rFonts w:eastAsia="Times New Roman" w:cstheme="minorHAnsi"/>
              </w:rPr>
            </w:pPr>
            <w:r w:rsidRPr="00A10AAB">
              <w:rPr>
                <w:rFonts w:eastAsia="Times New Roman" w:cstheme="minorHAnsi"/>
              </w:rPr>
              <w:t>Defined</w:t>
            </w:r>
          </w:p>
        </w:tc>
      </w:tr>
      <w:tr w:rsidR="003654F7" w:rsidRPr="003C2C79" w14:paraId="08615488"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41EA6EB0" w14:textId="7DFFCE98" w:rsidR="003654F7" w:rsidRPr="00A10AAB" w:rsidRDefault="003654F7" w:rsidP="003654F7">
            <w:pPr>
              <w:kinsoku w:val="0"/>
              <w:overflowPunct w:val="0"/>
              <w:autoSpaceDE w:val="0"/>
              <w:autoSpaceDN w:val="0"/>
              <w:adjustRightInd w:val="0"/>
              <w:spacing w:after="0" w:line="181" w:lineRule="exact"/>
              <w:ind w:left="43"/>
              <w:rPr>
                <w:rFonts w:eastAsia="Times New Roman" w:cstheme="minorHAnsi"/>
              </w:rPr>
            </w:pPr>
            <w:r w:rsidRPr="00A10AAB">
              <w:rPr>
                <w:rFonts w:eastAsia="Times New Roman" w:cstheme="minorHAnsi"/>
              </w:rPr>
              <w:t>P</w:t>
            </w:r>
            <w:r w:rsidR="00092F30" w:rsidRPr="00A10AAB">
              <w:rPr>
                <w:rFonts w:eastAsia="Times New Roman" w:cstheme="minorHAnsi"/>
              </w:rPr>
              <w:t>ipeline</w:t>
            </w:r>
            <w:r w:rsidRPr="00A10AAB">
              <w:rPr>
                <w:rFonts w:eastAsia="Times New Roman" w:cstheme="minorHAnsi"/>
              </w:rPr>
              <w:t>/Facility</w:t>
            </w:r>
            <w:r w:rsidRPr="00A10AAB">
              <w:rPr>
                <w:rFonts w:eastAsia="Times New Roman" w:cstheme="minorHAnsi"/>
                <w:spacing w:val="-14"/>
              </w:rPr>
              <w:t xml:space="preserve"> </w:t>
            </w:r>
            <w:r w:rsidRPr="00A10AAB">
              <w:rPr>
                <w:rFonts w:eastAsia="Times New Roman" w:cstheme="minorHAnsi"/>
              </w:rPr>
              <w:t>Capacity</w:t>
            </w:r>
          </w:p>
        </w:tc>
        <w:tc>
          <w:tcPr>
            <w:tcW w:w="1170" w:type="dxa"/>
            <w:tcBorders>
              <w:top w:val="single" w:sz="4" w:space="0" w:color="000000"/>
              <w:left w:val="single" w:sz="4" w:space="0" w:color="000000"/>
              <w:bottom w:val="single" w:sz="4" w:space="0" w:color="000000"/>
              <w:right w:val="single" w:sz="4" w:space="0" w:color="000000"/>
            </w:tcBorders>
            <w:vAlign w:val="center"/>
          </w:tcPr>
          <w:p w14:paraId="59A52CB4" w14:textId="77777777" w:rsidR="003654F7" w:rsidRPr="00A10AAB" w:rsidRDefault="003654F7" w:rsidP="003654F7">
            <w:pPr>
              <w:kinsoku w:val="0"/>
              <w:overflowPunct w:val="0"/>
              <w:autoSpaceDE w:val="0"/>
              <w:autoSpaceDN w:val="0"/>
              <w:adjustRightInd w:val="0"/>
              <w:spacing w:after="0" w:line="181" w:lineRule="exact"/>
              <w:ind w:left="132"/>
              <w:jc w:val="center"/>
              <w:rPr>
                <w:rFonts w:eastAsia="Times New Roman" w:cstheme="minorHAnsi"/>
              </w:rPr>
            </w:pPr>
            <w:r w:rsidRPr="00A10AAB">
              <w:rPr>
                <w:rFonts w:eastAsia="Times New Roman" w:cstheme="minorHAnsi"/>
              </w:rPr>
              <w:t>Assumed</w:t>
            </w:r>
          </w:p>
        </w:tc>
        <w:tc>
          <w:tcPr>
            <w:tcW w:w="1440" w:type="dxa"/>
            <w:tcBorders>
              <w:top w:val="single" w:sz="4" w:space="0" w:color="000000"/>
              <w:left w:val="single" w:sz="4" w:space="0" w:color="000000"/>
              <w:bottom w:val="single" w:sz="4" w:space="0" w:color="000000"/>
              <w:right w:val="single" w:sz="4" w:space="0" w:color="000000"/>
            </w:tcBorders>
            <w:vAlign w:val="center"/>
          </w:tcPr>
          <w:p w14:paraId="30B0E7BC" w14:textId="77777777" w:rsidR="003654F7" w:rsidRPr="00A10AAB" w:rsidRDefault="003654F7" w:rsidP="003654F7">
            <w:pPr>
              <w:kinsoku w:val="0"/>
              <w:overflowPunct w:val="0"/>
              <w:autoSpaceDE w:val="0"/>
              <w:autoSpaceDN w:val="0"/>
              <w:adjustRightInd w:val="0"/>
              <w:spacing w:after="0" w:line="181" w:lineRule="exact"/>
              <w:ind w:left="210"/>
              <w:jc w:val="center"/>
              <w:rPr>
                <w:rFonts w:eastAsia="Times New Roman" w:cstheme="minorHAnsi"/>
              </w:rPr>
            </w:pPr>
            <w:r w:rsidRPr="00A10AAB">
              <w:rPr>
                <w:rFonts w:eastAsia="Times New Roman" w:cstheme="minorHAnsi"/>
              </w:rPr>
              <w:t>Preliminary</w:t>
            </w:r>
          </w:p>
        </w:tc>
        <w:tc>
          <w:tcPr>
            <w:tcW w:w="1260" w:type="dxa"/>
            <w:tcBorders>
              <w:top w:val="single" w:sz="4" w:space="0" w:color="000000"/>
              <w:left w:val="single" w:sz="4" w:space="0" w:color="000000"/>
              <w:bottom w:val="single" w:sz="4" w:space="0" w:color="000000"/>
              <w:right w:val="single" w:sz="4" w:space="0" w:color="000000"/>
            </w:tcBorders>
            <w:vAlign w:val="center"/>
          </w:tcPr>
          <w:p w14:paraId="0DB6D1D2" w14:textId="77777777" w:rsidR="003654F7" w:rsidRPr="00A10AAB" w:rsidRDefault="003654F7" w:rsidP="003654F7">
            <w:pPr>
              <w:kinsoku w:val="0"/>
              <w:overflowPunct w:val="0"/>
              <w:autoSpaceDE w:val="0"/>
              <w:autoSpaceDN w:val="0"/>
              <w:adjustRightInd w:val="0"/>
              <w:spacing w:after="0" w:line="181" w:lineRule="exact"/>
              <w:ind w:left="271"/>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399C1372" w14:textId="77777777" w:rsidR="003654F7" w:rsidRPr="00A10AAB" w:rsidRDefault="003654F7" w:rsidP="003654F7">
            <w:pPr>
              <w:kinsoku w:val="0"/>
              <w:overflowPunct w:val="0"/>
              <w:autoSpaceDE w:val="0"/>
              <w:autoSpaceDN w:val="0"/>
              <w:adjustRightInd w:val="0"/>
              <w:spacing w:after="0" w:line="181" w:lineRule="exact"/>
              <w:ind w:left="122"/>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33A2D20F" w14:textId="77777777" w:rsidR="003654F7" w:rsidRPr="00A10AAB" w:rsidRDefault="003654F7" w:rsidP="003654F7">
            <w:pPr>
              <w:kinsoku w:val="0"/>
              <w:overflowPunct w:val="0"/>
              <w:autoSpaceDE w:val="0"/>
              <w:autoSpaceDN w:val="0"/>
              <w:adjustRightInd w:val="0"/>
              <w:spacing w:after="0" w:line="181" w:lineRule="exact"/>
              <w:ind w:left="122"/>
              <w:jc w:val="center"/>
              <w:rPr>
                <w:rFonts w:eastAsia="Times New Roman" w:cstheme="minorHAnsi"/>
              </w:rPr>
            </w:pPr>
            <w:r w:rsidRPr="00A10AAB">
              <w:rPr>
                <w:rFonts w:eastAsia="Times New Roman" w:cstheme="minorHAnsi"/>
              </w:rPr>
              <w:t>Defined</w:t>
            </w:r>
          </w:p>
        </w:tc>
      </w:tr>
      <w:tr w:rsidR="003654F7" w:rsidRPr="003C2C79" w14:paraId="56CD66D4"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18F49909" w14:textId="3B74BDA5" w:rsidR="003654F7" w:rsidRPr="00A10AAB" w:rsidRDefault="003654F7" w:rsidP="003654F7">
            <w:pPr>
              <w:kinsoku w:val="0"/>
              <w:overflowPunct w:val="0"/>
              <w:autoSpaceDE w:val="0"/>
              <w:autoSpaceDN w:val="0"/>
              <w:adjustRightInd w:val="0"/>
              <w:spacing w:after="0" w:line="181" w:lineRule="exact"/>
              <w:ind w:left="43"/>
              <w:rPr>
                <w:rFonts w:eastAsia="Times New Roman" w:cstheme="minorHAnsi"/>
              </w:rPr>
            </w:pPr>
            <w:r w:rsidRPr="00A10AAB">
              <w:rPr>
                <w:rFonts w:eastAsia="Times New Roman" w:cstheme="minorHAnsi"/>
              </w:rPr>
              <w:t>P</w:t>
            </w:r>
            <w:r w:rsidR="00092F30" w:rsidRPr="00A10AAB">
              <w:rPr>
                <w:rFonts w:eastAsia="Times New Roman" w:cstheme="minorHAnsi"/>
              </w:rPr>
              <w:t xml:space="preserve">ipeline/Facility </w:t>
            </w:r>
            <w:r w:rsidRPr="00A10AAB">
              <w:rPr>
                <w:rFonts w:eastAsia="Times New Roman" w:cstheme="minorHAnsi"/>
              </w:rPr>
              <w:t>Location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A9FA783" w14:textId="77777777" w:rsidR="003654F7" w:rsidRPr="00A10AAB" w:rsidRDefault="003654F7" w:rsidP="003654F7">
            <w:pPr>
              <w:kinsoku w:val="0"/>
              <w:overflowPunct w:val="0"/>
              <w:autoSpaceDE w:val="0"/>
              <w:autoSpaceDN w:val="0"/>
              <w:adjustRightInd w:val="0"/>
              <w:spacing w:after="0" w:line="181" w:lineRule="exact"/>
              <w:ind w:left="180"/>
              <w:jc w:val="center"/>
              <w:rPr>
                <w:rFonts w:eastAsia="Times New Roman" w:cstheme="minorHAnsi"/>
              </w:rPr>
            </w:pPr>
            <w:r w:rsidRPr="00A10AAB">
              <w:rPr>
                <w:rFonts w:eastAsia="Times New Roman" w:cstheme="minorHAnsi"/>
              </w:rPr>
              <w:t>General</w:t>
            </w:r>
          </w:p>
        </w:tc>
        <w:tc>
          <w:tcPr>
            <w:tcW w:w="1440" w:type="dxa"/>
            <w:tcBorders>
              <w:top w:val="single" w:sz="4" w:space="0" w:color="000000"/>
              <w:left w:val="single" w:sz="4" w:space="0" w:color="000000"/>
              <w:bottom w:val="single" w:sz="4" w:space="0" w:color="000000"/>
              <w:right w:val="single" w:sz="4" w:space="0" w:color="000000"/>
            </w:tcBorders>
            <w:vAlign w:val="center"/>
          </w:tcPr>
          <w:p w14:paraId="59EA4419" w14:textId="77777777" w:rsidR="003654F7" w:rsidRPr="00A10AAB" w:rsidRDefault="003654F7" w:rsidP="003654F7">
            <w:pPr>
              <w:kinsoku w:val="0"/>
              <w:overflowPunct w:val="0"/>
              <w:autoSpaceDE w:val="0"/>
              <w:autoSpaceDN w:val="0"/>
              <w:adjustRightInd w:val="0"/>
              <w:spacing w:after="0" w:line="181" w:lineRule="exact"/>
              <w:ind w:left="161"/>
              <w:jc w:val="center"/>
              <w:rPr>
                <w:rFonts w:eastAsia="Times New Roman" w:cstheme="minorHAnsi"/>
              </w:rPr>
            </w:pPr>
            <w:r w:rsidRPr="00A10AAB">
              <w:rPr>
                <w:rFonts w:eastAsia="Times New Roman" w:cstheme="minorHAnsi"/>
              </w:rPr>
              <w:t>Approximate</w:t>
            </w:r>
          </w:p>
        </w:tc>
        <w:tc>
          <w:tcPr>
            <w:tcW w:w="1260" w:type="dxa"/>
            <w:tcBorders>
              <w:top w:val="single" w:sz="4" w:space="0" w:color="000000"/>
              <w:left w:val="single" w:sz="4" w:space="0" w:color="000000"/>
              <w:bottom w:val="single" w:sz="4" w:space="0" w:color="000000"/>
              <w:right w:val="single" w:sz="4" w:space="0" w:color="000000"/>
            </w:tcBorders>
            <w:vAlign w:val="center"/>
          </w:tcPr>
          <w:p w14:paraId="0B436880" w14:textId="77777777" w:rsidR="003654F7" w:rsidRPr="00A10AAB" w:rsidRDefault="003654F7" w:rsidP="003654F7">
            <w:pPr>
              <w:kinsoku w:val="0"/>
              <w:overflowPunct w:val="0"/>
              <w:autoSpaceDE w:val="0"/>
              <w:autoSpaceDN w:val="0"/>
              <w:adjustRightInd w:val="0"/>
              <w:spacing w:after="0" w:line="181" w:lineRule="exact"/>
              <w:ind w:left="269"/>
              <w:jc w:val="center"/>
              <w:rPr>
                <w:rFonts w:eastAsia="Times New Roman" w:cstheme="minorHAnsi"/>
              </w:rPr>
            </w:pPr>
            <w:r w:rsidRPr="00A10AAB">
              <w:rPr>
                <w:rFonts w:eastAsia="Times New Roman" w:cstheme="minorHAnsi"/>
              </w:rPr>
              <w:t>Specific</w:t>
            </w:r>
          </w:p>
        </w:tc>
        <w:tc>
          <w:tcPr>
            <w:tcW w:w="1080" w:type="dxa"/>
            <w:tcBorders>
              <w:top w:val="single" w:sz="4" w:space="0" w:color="000000"/>
              <w:left w:val="single" w:sz="4" w:space="0" w:color="000000"/>
              <w:bottom w:val="single" w:sz="4" w:space="0" w:color="000000"/>
              <w:right w:val="single" w:sz="4" w:space="0" w:color="000000"/>
            </w:tcBorders>
            <w:vAlign w:val="center"/>
          </w:tcPr>
          <w:p w14:paraId="340C9BD1" w14:textId="77777777" w:rsidR="003654F7" w:rsidRPr="00A10AAB" w:rsidRDefault="003654F7" w:rsidP="003654F7">
            <w:pPr>
              <w:kinsoku w:val="0"/>
              <w:overflowPunct w:val="0"/>
              <w:autoSpaceDE w:val="0"/>
              <w:autoSpaceDN w:val="0"/>
              <w:adjustRightInd w:val="0"/>
              <w:spacing w:after="0" w:line="181" w:lineRule="exact"/>
              <w:ind w:left="119"/>
              <w:jc w:val="center"/>
              <w:rPr>
                <w:rFonts w:eastAsia="Times New Roman" w:cstheme="minorHAnsi"/>
              </w:rPr>
            </w:pPr>
            <w:r w:rsidRPr="00A10AAB">
              <w:rPr>
                <w:rFonts w:eastAsia="Times New Roman" w:cstheme="minorHAnsi"/>
              </w:rPr>
              <w:t>Specific</w:t>
            </w:r>
          </w:p>
        </w:tc>
        <w:tc>
          <w:tcPr>
            <w:tcW w:w="1080" w:type="dxa"/>
            <w:tcBorders>
              <w:top w:val="single" w:sz="4" w:space="0" w:color="000000"/>
              <w:left w:val="single" w:sz="4" w:space="0" w:color="000000"/>
              <w:bottom w:val="single" w:sz="4" w:space="0" w:color="000000"/>
              <w:right w:val="single" w:sz="4" w:space="0" w:color="000000"/>
            </w:tcBorders>
            <w:vAlign w:val="center"/>
          </w:tcPr>
          <w:p w14:paraId="62C265EF" w14:textId="77777777" w:rsidR="003654F7" w:rsidRPr="00A10AAB" w:rsidRDefault="003654F7" w:rsidP="003654F7">
            <w:pPr>
              <w:kinsoku w:val="0"/>
              <w:overflowPunct w:val="0"/>
              <w:autoSpaceDE w:val="0"/>
              <w:autoSpaceDN w:val="0"/>
              <w:adjustRightInd w:val="0"/>
              <w:spacing w:after="0" w:line="181" w:lineRule="exact"/>
              <w:ind w:left="118"/>
              <w:jc w:val="center"/>
              <w:rPr>
                <w:rFonts w:eastAsia="Times New Roman" w:cstheme="minorHAnsi"/>
              </w:rPr>
            </w:pPr>
            <w:r w:rsidRPr="00A10AAB">
              <w:rPr>
                <w:rFonts w:eastAsia="Times New Roman" w:cstheme="minorHAnsi"/>
              </w:rPr>
              <w:t>Specific</w:t>
            </w:r>
          </w:p>
        </w:tc>
      </w:tr>
      <w:tr w:rsidR="003654F7" w:rsidRPr="003C2C79" w14:paraId="1A7E1E19"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20EEA72A" w14:textId="5490CBA9" w:rsidR="003654F7" w:rsidRPr="00A10AAB" w:rsidRDefault="00092F30" w:rsidP="003654F7">
            <w:pPr>
              <w:kinsoku w:val="0"/>
              <w:overflowPunct w:val="0"/>
              <w:autoSpaceDE w:val="0"/>
              <w:autoSpaceDN w:val="0"/>
              <w:adjustRightInd w:val="0"/>
              <w:spacing w:after="0" w:line="181" w:lineRule="exact"/>
              <w:ind w:left="43"/>
              <w:rPr>
                <w:rFonts w:eastAsia="Times New Roman" w:cstheme="minorHAnsi"/>
              </w:rPr>
            </w:pPr>
            <w:r w:rsidRPr="00A10AAB">
              <w:rPr>
                <w:rFonts w:eastAsia="Times New Roman" w:cstheme="minorHAnsi"/>
              </w:rPr>
              <w:t>Land/Easements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7E8FA90E" w14:textId="77777777" w:rsidR="003654F7" w:rsidRPr="00A10AAB" w:rsidRDefault="003654F7" w:rsidP="003654F7">
            <w:pPr>
              <w:kinsoku w:val="0"/>
              <w:overflowPunct w:val="0"/>
              <w:autoSpaceDE w:val="0"/>
              <w:autoSpaceDN w:val="0"/>
              <w:adjustRightInd w:val="0"/>
              <w:spacing w:after="0" w:line="181" w:lineRule="exact"/>
              <w:ind w:left="273"/>
              <w:jc w:val="center"/>
              <w:rPr>
                <w:rFonts w:eastAsia="Times New Roman" w:cstheme="minorHAnsi"/>
              </w:rPr>
            </w:pPr>
            <w:r w:rsidRPr="00A10AAB">
              <w:rPr>
                <w:rFonts w:eastAsia="Times New Roman" w:cstheme="minorHAnsi"/>
              </w:rPr>
              <w:t>None</w:t>
            </w:r>
          </w:p>
        </w:tc>
        <w:tc>
          <w:tcPr>
            <w:tcW w:w="1440" w:type="dxa"/>
            <w:tcBorders>
              <w:top w:val="single" w:sz="4" w:space="0" w:color="000000"/>
              <w:left w:val="single" w:sz="4" w:space="0" w:color="000000"/>
              <w:bottom w:val="single" w:sz="4" w:space="0" w:color="000000"/>
              <w:right w:val="single" w:sz="4" w:space="0" w:color="000000"/>
            </w:tcBorders>
            <w:vAlign w:val="center"/>
          </w:tcPr>
          <w:p w14:paraId="68558421" w14:textId="77777777" w:rsidR="003654F7" w:rsidRPr="00A10AAB" w:rsidRDefault="003654F7" w:rsidP="003654F7">
            <w:pPr>
              <w:kinsoku w:val="0"/>
              <w:overflowPunct w:val="0"/>
              <w:autoSpaceDE w:val="0"/>
              <w:autoSpaceDN w:val="0"/>
              <w:adjustRightInd w:val="0"/>
              <w:spacing w:after="0" w:line="181" w:lineRule="exact"/>
              <w:ind w:left="210"/>
              <w:jc w:val="center"/>
              <w:rPr>
                <w:rFonts w:eastAsia="Times New Roman" w:cstheme="minorHAnsi"/>
              </w:rPr>
            </w:pPr>
            <w:r w:rsidRPr="00A10AAB">
              <w:rPr>
                <w:rFonts w:eastAsia="Times New Roman" w:cstheme="minorHAnsi"/>
              </w:rPr>
              <w:t>Preliminary</w:t>
            </w:r>
          </w:p>
        </w:tc>
        <w:tc>
          <w:tcPr>
            <w:tcW w:w="1260" w:type="dxa"/>
            <w:tcBorders>
              <w:top w:val="single" w:sz="4" w:space="0" w:color="000000"/>
              <w:left w:val="single" w:sz="4" w:space="0" w:color="000000"/>
              <w:bottom w:val="single" w:sz="4" w:space="0" w:color="000000"/>
              <w:right w:val="single" w:sz="4" w:space="0" w:color="000000"/>
            </w:tcBorders>
            <w:vAlign w:val="center"/>
          </w:tcPr>
          <w:p w14:paraId="33BAE48B" w14:textId="77777777" w:rsidR="003654F7" w:rsidRPr="00A10AAB" w:rsidRDefault="003654F7" w:rsidP="003654F7">
            <w:pPr>
              <w:kinsoku w:val="0"/>
              <w:overflowPunct w:val="0"/>
              <w:autoSpaceDE w:val="0"/>
              <w:autoSpaceDN w:val="0"/>
              <w:adjustRightInd w:val="0"/>
              <w:spacing w:after="0" w:line="181" w:lineRule="exact"/>
              <w:ind w:left="271"/>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23DE7A52" w14:textId="77777777" w:rsidR="003654F7" w:rsidRPr="00A10AAB" w:rsidRDefault="003654F7" w:rsidP="003654F7">
            <w:pPr>
              <w:kinsoku w:val="0"/>
              <w:overflowPunct w:val="0"/>
              <w:autoSpaceDE w:val="0"/>
              <w:autoSpaceDN w:val="0"/>
              <w:adjustRightInd w:val="0"/>
              <w:spacing w:after="0" w:line="181" w:lineRule="exact"/>
              <w:ind w:left="121"/>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29075CC1" w14:textId="77777777" w:rsidR="003654F7" w:rsidRPr="00A10AAB" w:rsidRDefault="003654F7" w:rsidP="003654F7">
            <w:pPr>
              <w:kinsoku w:val="0"/>
              <w:overflowPunct w:val="0"/>
              <w:autoSpaceDE w:val="0"/>
              <w:autoSpaceDN w:val="0"/>
              <w:adjustRightInd w:val="0"/>
              <w:spacing w:after="0" w:line="181" w:lineRule="exact"/>
              <w:ind w:left="121"/>
              <w:jc w:val="center"/>
              <w:rPr>
                <w:rFonts w:eastAsia="Times New Roman" w:cstheme="minorHAnsi"/>
              </w:rPr>
            </w:pPr>
            <w:r w:rsidRPr="00A10AAB">
              <w:rPr>
                <w:rFonts w:eastAsia="Times New Roman" w:cstheme="minorHAnsi"/>
              </w:rPr>
              <w:t>Defined</w:t>
            </w:r>
          </w:p>
        </w:tc>
      </w:tr>
      <w:tr w:rsidR="003654F7" w:rsidRPr="003C2C79" w14:paraId="527A91CC"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73557195" w14:textId="77777777" w:rsidR="003654F7" w:rsidRPr="00A10AAB" w:rsidRDefault="003654F7" w:rsidP="003654F7">
            <w:pPr>
              <w:kinsoku w:val="0"/>
              <w:overflowPunct w:val="0"/>
              <w:autoSpaceDE w:val="0"/>
              <w:autoSpaceDN w:val="0"/>
              <w:adjustRightInd w:val="0"/>
              <w:spacing w:after="0" w:line="181" w:lineRule="exact"/>
              <w:ind w:left="43"/>
              <w:rPr>
                <w:rFonts w:eastAsia="Times New Roman" w:cstheme="minorHAnsi"/>
              </w:rPr>
            </w:pPr>
            <w:r w:rsidRPr="00A10AAB">
              <w:rPr>
                <w:rFonts w:eastAsia="Times New Roman" w:cstheme="minorHAnsi"/>
              </w:rPr>
              <w:t>Integrated</w:t>
            </w:r>
            <w:r w:rsidRPr="00A10AAB">
              <w:rPr>
                <w:rFonts w:eastAsia="Times New Roman" w:cstheme="minorHAnsi"/>
                <w:spacing w:val="-8"/>
              </w:rPr>
              <w:t xml:space="preserve"> </w:t>
            </w:r>
            <w:r w:rsidRPr="00A10AAB">
              <w:rPr>
                <w:rFonts w:eastAsia="Times New Roman" w:cstheme="minorHAnsi"/>
              </w:rPr>
              <w:t>Project</w:t>
            </w:r>
            <w:r w:rsidRPr="00A10AAB">
              <w:rPr>
                <w:rFonts w:eastAsia="Times New Roman" w:cstheme="minorHAnsi"/>
                <w:spacing w:val="-8"/>
              </w:rPr>
              <w:t xml:space="preserve"> </w:t>
            </w:r>
            <w:r w:rsidRPr="00A10AAB">
              <w:rPr>
                <w:rFonts w:eastAsia="Times New Roman" w:cstheme="minorHAnsi"/>
              </w:rPr>
              <w:t>Plan</w:t>
            </w:r>
          </w:p>
        </w:tc>
        <w:tc>
          <w:tcPr>
            <w:tcW w:w="1170" w:type="dxa"/>
            <w:tcBorders>
              <w:top w:val="single" w:sz="4" w:space="0" w:color="000000"/>
              <w:left w:val="single" w:sz="4" w:space="0" w:color="000000"/>
              <w:bottom w:val="single" w:sz="4" w:space="0" w:color="000000"/>
              <w:right w:val="single" w:sz="4" w:space="0" w:color="000000"/>
            </w:tcBorders>
            <w:vAlign w:val="center"/>
          </w:tcPr>
          <w:p w14:paraId="2FF34C6D" w14:textId="77777777" w:rsidR="003654F7" w:rsidRPr="00A10AAB" w:rsidRDefault="003654F7" w:rsidP="003654F7">
            <w:pPr>
              <w:kinsoku w:val="0"/>
              <w:overflowPunct w:val="0"/>
              <w:autoSpaceDE w:val="0"/>
              <w:autoSpaceDN w:val="0"/>
              <w:adjustRightInd w:val="0"/>
              <w:spacing w:after="0" w:line="181" w:lineRule="exact"/>
              <w:ind w:left="275"/>
              <w:jc w:val="center"/>
              <w:rPr>
                <w:rFonts w:eastAsia="Times New Roman" w:cstheme="minorHAnsi"/>
              </w:rPr>
            </w:pPr>
            <w:r w:rsidRPr="00A10AAB">
              <w:rPr>
                <w:rFonts w:eastAsia="Times New Roman" w:cstheme="minorHAnsi"/>
              </w:rPr>
              <w:t>None</w:t>
            </w:r>
          </w:p>
        </w:tc>
        <w:tc>
          <w:tcPr>
            <w:tcW w:w="1440" w:type="dxa"/>
            <w:tcBorders>
              <w:top w:val="single" w:sz="4" w:space="0" w:color="000000"/>
              <w:left w:val="single" w:sz="4" w:space="0" w:color="000000"/>
              <w:bottom w:val="single" w:sz="4" w:space="0" w:color="000000"/>
              <w:right w:val="single" w:sz="4" w:space="0" w:color="000000"/>
            </w:tcBorders>
            <w:vAlign w:val="center"/>
          </w:tcPr>
          <w:p w14:paraId="23C7CFA2" w14:textId="77777777" w:rsidR="003654F7" w:rsidRPr="00A10AAB" w:rsidRDefault="003654F7" w:rsidP="003654F7">
            <w:pPr>
              <w:kinsoku w:val="0"/>
              <w:overflowPunct w:val="0"/>
              <w:autoSpaceDE w:val="0"/>
              <w:autoSpaceDN w:val="0"/>
              <w:adjustRightInd w:val="0"/>
              <w:spacing w:after="0" w:line="181" w:lineRule="exact"/>
              <w:ind w:left="212"/>
              <w:jc w:val="center"/>
              <w:rPr>
                <w:rFonts w:eastAsia="Times New Roman" w:cstheme="minorHAnsi"/>
              </w:rPr>
            </w:pPr>
            <w:r w:rsidRPr="00A10AAB">
              <w:rPr>
                <w:rFonts w:eastAsia="Times New Roman" w:cstheme="minorHAnsi"/>
              </w:rPr>
              <w:t>Preliminary</w:t>
            </w:r>
          </w:p>
        </w:tc>
        <w:tc>
          <w:tcPr>
            <w:tcW w:w="1260" w:type="dxa"/>
            <w:tcBorders>
              <w:top w:val="single" w:sz="4" w:space="0" w:color="000000"/>
              <w:left w:val="single" w:sz="4" w:space="0" w:color="000000"/>
              <w:bottom w:val="single" w:sz="4" w:space="0" w:color="000000"/>
              <w:right w:val="single" w:sz="4" w:space="0" w:color="000000"/>
            </w:tcBorders>
            <w:vAlign w:val="center"/>
          </w:tcPr>
          <w:p w14:paraId="4375521E" w14:textId="77777777" w:rsidR="003654F7" w:rsidRPr="00A10AAB" w:rsidRDefault="003654F7" w:rsidP="003654F7">
            <w:pPr>
              <w:kinsoku w:val="0"/>
              <w:overflowPunct w:val="0"/>
              <w:autoSpaceDE w:val="0"/>
              <w:autoSpaceDN w:val="0"/>
              <w:adjustRightInd w:val="0"/>
              <w:spacing w:after="0" w:line="181" w:lineRule="exact"/>
              <w:ind w:left="273"/>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06DC21B1" w14:textId="77777777" w:rsidR="003654F7" w:rsidRPr="00A10AAB" w:rsidRDefault="003654F7" w:rsidP="003654F7">
            <w:pPr>
              <w:kinsoku w:val="0"/>
              <w:overflowPunct w:val="0"/>
              <w:autoSpaceDE w:val="0"/>
              <w:autoSpaceDN w:val="0"/>
              <w:adjustRightInd w:val="0"/>
              <w:spacing w:after="0" w:line="181" w:lineRule="exact"/>
              <w:ind w:left="123"/>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46054024" w14:textId="77777777" w:rsidR="003654F7" w:rsidRPr="00A10AAB" w:rsidRDefault="003654F7" w:rsidP="003654F7">
            <w:pPr>
              <w:kinsoku w:val="0"/>
              <w:overflowPunct w:val="0"/>
              <w:autoSpaceDE w:val="0"/>
              <w:autoSpaceDN w:val="0"/>
              <w:adjustRightInd w:val="0"/>
              <w:spacing w:after="0" w:line="181" w:lineRule="exact"/>
              <w:ind w:left="123"/>
              <w:jc w:val="center"/>
              <w:rPr>
                <w:rFonts w:eastAsia="Times New Roman" w:cstheme="minorHAnsi"/>
              </w:rPr>
            </w:pPr>
            <w:r w:rsidRPr="00A10AAB">
              <w:rPr>
                <w:rFonts w:eastAsia="Times New Roman" w:cstheme="minorHAnsi"/>
              </w:rPr>
              <w:t>Defined</w:t>
            </w:r>
          </w:p>
        </w:tc>
      </w:tr>
      <w:tr w:rsidR="003654F7" w:rsidRPr="003C2C79" w14:paraId="6715544E"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43382E74" w14:textId="77777777" w:rsidR="003654F7" w:rsidRPr="00A10AAB" w:rsidRDefault="003654F7" w:rsidP="003654F7">
            <w:pPr>
              <w:kinsoku w:val="0"/>
              <w:overflowPunct w:val="0"/>
              <w:autoSpaceDE w:val="0"/>
              <w:autoSpaceDN w:val="0"/>
              <w:adjustRightInd w:val="0"/>
              <w:spacing w:after="0" w:line="181" w:lineRule="exact"/>
              <w:ind w:left="43"/>
              <w:rPr>
                <w:rFonts w:eastAsia="Times New Roman" w:cstheme="minorHAnsi"/>
              </w:rPr>
            </w:pPr>
            <w:r w:rsidRPr="00A10AAB">
              <w:rPr>
                <w:rFonts w:eastAsia="Times New Roman" w:cstheme="minorHAnsi"/>
              </w:rPr>
              <w:t>Project</w:t>
            </w:r>
            <w:r w:rsidRPr="00A10AAB">
              <w:rPr>
                <w:rFonts w:eastAsia="Times New Roman" w:cstheme="minorHAnsi"/>
                <w:spacing w:val="-9"/>
              </w:rPr>
              <w:t xml:space="preserve"> </w:t>
            </w:r>
            <w:r w:rsidRPr="00A10AAB">
              <w:rPr>
                <w:rFonts w:eastAsia="Times New Roman" w:cstheme="minorHAnsi"/>
              </w:rPr>
              <w:t>Master</w:t>
            </w:r>
            <w:r w:rsidRPr="00A10AAB">
              <w:rPr>
                <w:rFonts w:eastAsia="Times New Roman" w:cstheme="minorHAnsi"/>
                <w:spacing w:val="-8"/>
              </w:rPr>
              <w:t xml:space="preserve"> </w:t>
            </w:r>
            <w:r w:rsidRPr="00A10AAB">
              <w:rPr>
                <w:rFonts w:eastAsia="Times New Roman" w:cstheme="minorHAnsi"/>
              </w:rPr>
              <w:t>Schedule</w:t>
            </w:r>
          </w:p>
        </w:tc>
        <w:tc>
          <w:tcPr>
            <w:tcW w:w="1170" w:type="dxa"/>
            <w:tcBorders>
              <w:top w:val="single" w:sz="4" w:space="0" w:color="000000"/>
              <w:left w:val="single" w:sz="4" w:space="0" w:color="000000"/>
              <w:bottom w:val="single" w:sz="4" w:space="0" w:color="000000"/>
              <w:right w:val="single" w:sz="4" w:space="0" w:color="000000"/>
            </w:tcBorders>
            <w:vAlign w:val="center"/>
          </w:tcPr>
          <w:p w14:paraId="5D5AEED5" w14:textId="77777777" w:rsidR="003654F7" w:rsidRPr="00A10AAB" w:rsidRDefault="003654F7" w:rsidP="003654F7">
            <w:pPr>
              <w:kinsoku w:val="0"/>
              <w:overflowPunct w:val="0"/>
              <w:autoSpaceDE w:val="0"/>
              <w:autoSpaceDN w:val="0"/>
              <w:adjustRightInd w:val="0"/>
              <w:spacing w:after="0" w:line="181" w:lineRule="exact"/>
              <w:ind w:left="274"/>
              <w:jc w:val="center"/>
              <w:rPr>
                <w:rFonts w:eastAsia="Times New Roman" w:cstheme="minorHAnsi"/>
              </w:rPr>
            </w:pPr>
            <w:r w:rsidRPr="00A10AAB">
              <w:rPr>
                <w:rFonts w:eastAsia="Times New Roman" w:cstheme="minorHAnsi"/>
              </w:rPr>
              <w:t>None</w:t>
            </w:r>
          </w:p>
        </w:tc>
        <w:tc>
          <w:tcPr>
            <w:tcW w:w="1440" w:type="dxa"/>
            <w:tcBorders>
              <w:top w:val="single" w:sz="4" w:space="0" w:color="000000"/>
              <w:left w:val="single" w:sz="4" w:space="0" w:color="000000"/>
              <w:bottom w:val="single" w:sz="4" w:space="0" w:color="000000"/>
              <w:right w:val="single" w:sz="4" w:space="0" w:color="000000"/>
            </w:tcBorders>
            <w:vAlign w:val="center"/>
          </w:tcPr>
          <w:p w14:paraId="0489414B" w14:textId="77777777" w:rsidR="003654F7" w:rsidRPr="00A10AAB" w:rsidRDefault="003654F7" w:rsidP="003654F7">
            <w:pPr>
              <w:kinsoku w:val="0"/>
              <w:overflowPunct w:val="0"/>
              <w:autoSpaceDE w:val="0"/>
              <w:autoSpaceDN w:val="0"/>
              <w:adjustRightInd w:val="0"/>
              <w:spacing w:after="0" w:line="181" w:lineRule="exact"/>
              <w:ind w:left="211"/>
              <w:jc w:val="center"/>
              <w:rPr>
                <w:rFonts w:eastAsia="Times New Roman" w:cstheme="minorHAnsi"/>
              </w:rPr>
            </w:pPr>
            <w:r w:rsidRPr="00A10AAB">
              <w:rPr>
                <w:rFonts w:eastAsia="Times New Roman" w:cstheme="minorHAnsi"/>
              </w:rPr>
              <w:t>Preliminary</w:t>
            </w:r>
          </w:p>
        </w:tc>
        <w:tc>
          <w:tcPr>
            <w:tcW w:w="1260" w:type="dxa"/>
            <w:tcBorders>
              <w:top w:val="single" w:sz="4" w:space="0" w:color="000000"/>
              <w:left w:val="single" w:sz="4" w:space="0" w:color="000000"/>
              <w:bottom w:val="single" w:sz="4" w:space="0" w:color="000000"/>
              <w:right w:val="single" w:sz="4" w:space="0" w:color="000000"/>
            </w:tcBorders>
            <w:vAlign w:val="center"/>
          </w:tcPr>
          <w:p w14:paraId="209A7A8B" w14:textId="77777777" w:rsidR="003654F7" w:rsidRPr="00A10AAB" w:rsidRDefault="003654F7" w:rsidP="003654F7">
            <w:pPr>
              <w:kinsoku w:val="0"/>
              <w:overflowPunct w:val="0"/>
              <w:autoSpaceDE w:val="0"/>
              <w:autoSpaceDN w:val="0"/>
              <w:adjustRightInd w:val="0"/>
              <w:spacing w:after="0" w:line="181" w:lineRule="exact"/>
              <w:ind w:left="272"/>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615BE4FC" w14:textId="77777777" w:rsidR="003654F7" w:rsidRPr="00A10AAB" w:rsidRDefault="003654F7" w:rsidP="003654F7">
            <w:pPr>
              <w:kinsoku w:val="0"/>
              <w:overflowPunct w:val="0"/>
              <w:autoSpaceDE w:val="0"/>
              <w:autoSpaceDN w:val="0"/>
              <w:adjustRightInd w:val="0"/>
              <w:spacing w:after="0" w:line="181" w:lineRule="exact"/>
              <w:ind w:left="122"/>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1D6C841F" w14:textId="77777777" w:rsidR="003654F7" w:rsidRPr="00A10AAB" w:rsidRDefault="003654F7" w:rsidP="003654F7">
            <w:pPr>
              <w:kinsoku w:val="0"/>
              <w:overflowPunct w:val="0"/>
              <w:autoSpaceDE w:val="0"/>
              <w:autoSpaceDN w:val="0"/>
              <w:adjustRightInd w:val="0"/>
              <w:spacing w:after="0" w:line="181" w:lineRule="exact"/>
              <w:ind w:left="122"/>
              <w:jc w:val="center"/>
              <w:rPr>
                <w:rFonts w:eastAsia="Times New Roman" w:cstheme="minorHAnsi"/>
              </w:rPr>
            </w:pPr>
            <w:r w:rsidRPr="00A10AAB">
              <w:rPr>
                <w:rFonts w:eastAsia="Times New Roman" w:cstheme="minorHAnsi"/>
              </w:rPr>
              <w:t>Defined</w:t>
            </w:r>
          </w:p>
        </w:tc>
      </w:tr>
      <w:tr w:rsidR="003654F7" w:rsidRPr="003C2C79" w14:paraId="25595559"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38501345" w14:textId="77777777" w:rsidR="003654F7" w:rsidRPr="00A10AAB" w:rsidRDefault="003654F7" w:rsidP="003654F7">
            <w:pPr>
              <w:kinsoku w:val="0"/>
              <w:overflowPunct w:val="0"/>
              <w:autoSpaceDE w:val="0"/>
              <w:autoSpaceDN w:val="0"/>
              <w:adjustRightInd w:val="0"/>
              <w:spacing w:after="0" w:line="181" w:lineRule="exact"/>
              <w:ind w:left="43"/>
              <w:rPr>
                <w:rFonts w:eastAsia="Times New Roman" w:cstheme="minorHAnsi"/>
              </w:rPr>
            </w:pPr>
            <w:r w:rsidRPr="00A10AAB">
              <w:rPr>
                <w:rFonts w:eastAsia="Times New Roman" w:cstheme="minorHAnsi"/>
              </w:rPr>
              <w:t>Escalation</w:t>
            </w:r>
            <w:r w:rsidRPr="00A10AAB">
              <w:rPr>
                <w:rFonts w:eastAsia="Times New Roman" w:cstheme="minorHAnsi"/>
                <w:spacing w:val="-15"/>
              </w:rPr>
              <w:t xml:space="preserve"> </w:t>
            </w:r>
            <w:r w:rsidRPr="00A10AAB">
              <w:rPr>
                <w:rFonts w:eastAsia="Times New Roman" w:cstheme="minorHAnsi"/>
              </w:rPr>
              <w:t>Strategy</w:t>
            </w:r>
          </w:p>
        </w:tc>
        <w:tc>
          <w:tcPr>
            <w:tcW w:w="1170" w:type="dxa"/>
            <w:tcBorders>
              <w:top w:val="single" w:sz="4" w:space="0" w:color="000000"/>
              <w:left w:val="single" w:sz="4" w:space="0" w:color="000000"/>
              <w:bottom w:val="single" w:sz="4" w:space="0" w:color="000000"/>
              <w:right w:val="single" w:sz="4" w:space="0" w:color="000000"/>
            </w:tcBorders>
            <w:vAlign w:val="center"/>
          </w:tcPr>
          <w:p w14:paraId="73001D39" w14:textId="77777777" w:rsidR="003654F7" w:rsidRPr="00A10AAB" w:rsidRDefault="003654F7" w:rsidP="003654F7">
            <w:pPr>
              <w:kinsoku w:val="0"/>
              <w:overflowPunct w:val="0"/>
              <w:autoSpaceDE w:val="0"/>
              <w:autoSpaceDN w:val="0"/>
              <w:adjustRightInd w:val="0"/>
              <w:spacing w:after="0" w:line="181" w:lineRule="exact"/>
              <w:ind w:left="273"/>
              <w:jc w:val="center"/>
              <w:rPr>
                <w:rFonts w:eastAsia="Times New Roman" w:cstheme="minorHAnsi"/>
              </w:rPr>
            </w:pPr>
            <w:r w:rsidRPr="00A10AAB">
              <w:rPr>
                <w:rFonts w:eastAsia="Times New Roman" w:cstheme="minorHAnsi"/>
              </w:rPr>
              <w:t>None</w:t>
            </w:r>
          </w:p>
        </w:tc>
        <w:tc>
          <w:tcPr>
            <w:tcW w:w="1440" w:type="dxa"/>
            <w:tcBorders>
              <w:top w:val="single" w:sz="4" w:space="0" w:color="000000"/>
              <w:left w:val="single" w:sz="4" w:space="0" w:color="000000"/>
              <w:bottom w:val="single" w:sz="4" w:space="0" w:color="000000"/>
              <w:right w:val="single" w:sz="4" w:space="0" w:color="000000"/>
            </w:tcBorders>
            <w:vAlign w:val="center"/>
          </w:tcPr>
          <w:p w14:paraId="666E07C5" w14:textId="77777777" w:rsidR="003654F7" w:rsidRPr="00A10AAB" w:rsidRDefault="003654F7" w:rsidP="003654F7">
            <w:pPr>
              <w:kinsoku w:val="0"/>
              <w:overflowPunct w:val="0"/>
              <w:autoSpaceDE w:val="0"/>
              <w:autoSpaceDN w:val="0"/>
              <w:adjustRightInd w:val="0"/>
              <w:spacing w:after="0" w:line="181" w:lineRule="exact"/>
              <w:ind w:left="210"/>
              <w:jc w:val="center"/>
              <w:rPr>
                <w:rFonts w:eastAsia="Times New Roman" w:cstheme="minorHAnsi"/>
              </w:rPr>
            </w:pPr>
            <w:r w:rsidRPr="00A10AAB">
              <w:rPr>
                <w:rFonts w:eastAsia="Times New Roman" w:cstheme="minorHAnsi"/>
              </w:rPr>
              <w:t>Preliminary</w:t>
            </w:r>
          </w:p>
        </w:tc>
        <w:tc>
          <w:tcPr>
            <w:tcW w:w="1260" w:type="dxa"/>
            <w:tcBorders>
              <w:top w:val="single" w:sz="4" w:space="0" w:color="000000"/>
              <w:left w:val="single" w:sz="4" w:space="0" w:color="000000"/>
              <w:bottom w:val="single" w:sz="4" w:space="0" w:color="000000"/>
              <w:right w:val="single" w:sz="4" w:space="0" w:color="000000"/>
            </w:tcBorders>
            <w:vAlign w:val="center"/>
          </w:tcPr>
          <w:p w14:paraId="262CF858" w14:textId="77777777" w:rsidR="003654F7" w:rsidRPr="00A10AAB" w:rsidRDefault="003654F7" w:rsidP="003654F7">
            <w:pPr>
              <w:kinsoku w:val="0"/>
              <w:overflowPunct w:val="0"/>
              <w:autoSpaceDE w:val="0"/>
              <w:autoSpaceDN w:val="0"/>
              <w:adjustRightInd w:val="0"/>
              <w:spacing w:after="0" w:line="181" w:lineRule="exact"/>
              <w:ind w:left="272"/>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26401166" w14:textId="77777777" w:rsidR="003654F7" w:rsidRPr="00A10AAB" w:rsidRDefault="003654F7" w:rsidP="003654F7">
            <w:pPr>
              <w:kinsoku w:val="0"/>
              <w:overflowPunct w:val="0"/>
              <w:autoSpaceDE w:val="0"/>
              <w:autoSpaceDN w:val="0"/>
              <w:adjustRightInd w:val="0"/>
              <w:spacing w:after="0" w:line="181" w:lineRule="exact"/>
              <w:ind w:left="122"/>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02E85033" w14:textId="77777777" w:rsidR="003654F7" w:rsidRPr="00A10AAB" w:rsidRDefault="003654F7" w:rsidP="003654F7">
            <w:pPr>
              <w:kinsoku w:val="0"/>
              <w:overflowPunct w:val="0"/>
              <w:autoSpaceDE w:val="0"/>
              <w:autoSpaceDN w:val="0"/>
              <w:adjustRightInd w:val="0"/>
              <w:spacing w:after="0" w:line="181" w:lineRule="exact"/>
              <w:ind w:left="122"/>
              <w:jc w:val="center"/>
              <w:rPr>
                <w:rFonts w:eastAsia="Times New Roman" w:cstheme="minorHAnsi"/>
              </w:rPr>
            </w:pPr>
            <w:r w:rsidRPr="00A10AAB">
              <w:rPr>
                <w:rFonts w:eastAsia="Times New Roman" w:cstheme="minorHAnsi"/>
              </w:rPr>
              <w:t>Defined</w:t>
            </w:r>
          </w:p>
        </w:tc>
      </w:tr>
      <w:tr w:rsidR="003654F7" w:rsidRPr="003C2C79" w14:paraId="5E7199EF"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6F2C003D" w14:textId="77777777" w:rsidR="003654F7" w:rsidRPr="00A10AAB" w:rsidRDefault="003654F7" w:rsidP="003654F7">
            <w:pPr>
              <w:kinsoku w:val="0"/>
              <w:overflowPunct w:val="0"/>
              <w:autoSpaceDE w:val="0"/>
              <w:autoSpaceDN w:val="0"/>
              <w:adjustRightInd w:val="0"/>
              <w:spacing w:after="0" w:line="181" w:lineRule="exact"/>
              <w:ind w:left="43"/>
              <w:rPr>
                <w:rFonts w:eastAsia="Times New Roman" w:cstheme="minorHAnsi"/>
              </w:rPr>
            </w:pPr>
            <w:r w:rsidRPr="00A10AAB">
              <w:rPr>
                <w:rFonts w:eastAsia="Times New Roman" w:cstheme="minorHAnsi"/>
              </w:rPr>
              <w:t>Work</w:t>
            </w:r>
            <w:r w:rsidRPr="00A10AAB">
              <w:rPr>
                <w:rFonts w:eastAsia="Times New Roman" w:cstheme="minorHAnsi"/>
                <w:spacing w:val="-10"/>
              </w:rPr>
              <w:t xml:space="preserve"> </w:t>
            </w:r>
            <w:r w:rsidRPr="00A10AAB">
              <w:rPr>
                <w:rFonts w:eastAsia="Times New Roman" w:cstheme="minorHAnsi"/>
              </w:rPr>
              <w:t>Breakdown</w:t>
            </w:r>
            <w:r w:rsidRPr="00A10AAB">
              <w:rPr>
                <w:rFonts w:eastAsia="Times New Roman" w:cstheme="minorHAnsi"/>
                <w:spacing w:val="-10"/>
              </w:rPr>
              <w:t xml:space="preserve"> </w:t>
            </w:r>
            <w:r w:rsidRPr="00A10AAB">
              <w:rPr>
                <w:rFonts w:eastAsia="Times New Roman" w:cstheme="minorHAnsi"/>
              </w:rPr>
              <w:t>Structure</w:t>
            </w:r>
          </w:p>
        </w:tc>
        <w:tc>
          <w:tcPr>
            <w:tcW w:w="1170" w:type="dxa"/>
            <w:tcBorders>
              <w:top w:val="single" w:sz="4" w:space="0" w:color="000000"/>
              <w:left w:val="single" w:sz="4" w:space="0" w:color="000000"/>
              <w:bottom w:val="single" w:sz="4" w:space="0" w:color="000000"/>
              <w:right w:val="single" w:sz="4" w:space="0" w:color="000000"/>
            </w:tcBorders>
            <w:vAlign w:val="center"/>
          </w:tcPr>
          <w:p w14:paraId="06120AE4" w14:textId="77777777" w:rsidR="003654F7" w:rsidRPr="00A10AAB" w:rsidRDefault="003654F7" w:rsidP="003654F7">
            <w:pPr>
              <w:kinsoku w:val="0"/>
              <w:overflowPunct w:val="0"/>
              <w:autoSpaceDE w:val="0"/>
              <w:autoSpaceDN w:val="0"/>
              <w:adjustRightInd w:val="0"/>
              <w:spacing w:after="0" w:line="181" w:lineRule="exact"/>
              <w:ind w:left="274"/>
              <w:jc w:val="center"/>
              <w:rPr>
                <w:rFonts w:eastAsia="Times New Roman" w:cstheme="minorHAnsi"/>
              </w:rPr>
            </w:pPr>
            <w:r w:rsidRPr="00A10AAB">
              <w:rPr>
                <w:rFonts w:eastAsia="Times New Roman" w:cstheme="minorHAnsi"/>
              </w:rPr>
              <w:t>None</w:t>
            </w:r>
          </w:p>
        </w:tc>
        <w:tc>
          <w:tcPr>
            <w:tcW w:w="1440" w:type="dxa"/>
            <w:tcBorders>
              <w:top w:val="single" w:sz="4" w:space="0" w:color="000000"/>
              <w:left w:val="single" w:sz="4" w:space="0" w:color="000000"/>
              <w:bottom w:val="single" w:sz="4" w:space="0" w:color="000000"/>
              <w:right w:val="single" w:sz="4" w:space="0" w:color="000000"/>
            </w:tcBorders>
            <w:vAlign w:val="center"/>
          </w:tcPr>
          <w:p w14:paraId="7D388180" w14:textId="77777777" w:rsidR="003654F7" w:rsidRPr="00A10AAB" w:rsidRDefault="003654F7" w:rsidP="003654F7">
            <w:pPr>
              <w:kinsoku w:val="0"/>
              <w:overflowPunct w:val="0"/>
              <w:autoSpaceDE w:val="0"/>
              <w:autoSpaceDN w:val="0"/>
              <w:adjustRightInd w:val="0"/>
              <w:spacing w:after="0" w:line="181" w:lineRule="exact"/>
              <w:ind w:left="211"/>
              <w:jc w:val="center"/>
              <w:rPr>
                <w:rFonts w:eastAsia="Times New Roman" w:cstheme="minorHAnsi"/>
              </w:rPr>
            </w:pPr>
            <w:r w:rsidRPr="00A10AAB">
              <w:rPr>
                <w:rFonts w:eastAsia="Times New Roman" w:cstheme="minorHAnsi"/>
              </w:rPr>
              <w:t>Preliminary</w:t>
            </w:r>
          </w:p>
        </w:tc>
        <w:tc>
          <w:tcPr>
            <w:tcW w:w="1260" w:type="dxa"/>
            <w:tcBorders>
              <w:top w:val="single" w:sz="4" w:space="0" w:color="000000"/>
              <w:left w:val="single" w:sz="4" w:space="0" w:color="000000"/>
              <w:bottom w:val="single" w:sz="4" w:space="0" w:color="000000"/>
              <w:right w:val="single" w:sz="4" w:space="0" w:color="000000"/>
            </w:tcBorders>
            <w:vAlign w:val="center"/>
          </w:tcPr>
          <w:p w14:paraId="7BCCFFEF" w14:textId="77777777" w:rsidR="003654F7" w:rsidRPr="00A10AAB" w:rsidRDefault="003654F7" w:rsidP="003654F7">
            <w:pPr>
              <w:kinsoku w:val="0"/>
              <w:overflowPunct w:val="0"/>
              <w:autoSpaceDE w:val="0"/>
              <w:autoSpaceDN w:val="0"/>
              <w:adjustRightInd w:val="0"/>
              <w:spacing w:after="0" w:line="181" w:lineRule="exact"/>
              <w:ind w:left="272"/>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02837E85" w14:textId="77777777" w:rsidR="003654F7" w:rsidRPr="00A10AAB" w:rsidRDefault="003654F7" w:rsidP="003654F7">
            <w:pPr>
              <w:kinsoku w:val="0"/>
              <w:overflowPunct w:val="0"/>
              <w:autoSpaceDE w:val="0"/>
              <w:autoSpaceDN w:val="0"/>
              <w:adjustRightInd w:val="0"/>
              <w:spacing w:after="0" w:line="181" w:lineRule="exact"/>
              <w:ind w:left="122"/>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09997030" w14:textId="77777777" w:rsidR="003654F7" w:rsidRPr="00A10AAB" w:rsidRDefault="003654F7" w:rsidP="003654F7">
            <w:pPr>
              <w:kinsoku w:val="0"/>
              <w:overflowPunct w:val="0"/>
              <w:autoSpaceDE w:val="0"/>
              <w:autoSpaceDN w:val="0"/>
              <w:adjustRightInd w:val="0"/>
              <w:spacing w:after="0" w:line="181" w:lineRule="exact"/>
              <w:ind w:left="122"/>
              <w:jc w:val="center"/>
              <w:rPr>
                <w:rFonts w:eastAsia="Times New Roman" w:cstheme="minorHAnsi"/>
              </w:rPr>
            </w:pPr>
            <w:r w:rsidRPr="00A10AAB">
              <w:rPr>
                <w:rFonts w:eastAsia="Times New Roman" w:cstheme="minorHAnsi"/>
              </w:rPr>
              <w:t>Defined</w:t>
            </w:r>
          </w:p>
        </w:tc>
      </w:tr>
      <w:tr w:rsidR="003654F7" w:rsidRPr="003C2C79" w14:paraId="09A95AC3"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472B5502" w14:textId="77777777" w:rsidR="003654F7" w:rsidRPr="00A10AAB" w:rsidRDefault="003654F7" w:rsidP="003654F7">
            <w:pPr>
              <w:kinsoku w:val="0"/>
              <w:overflowPunct w:val="0"/>
              <w:autoSpaceDE w:val="0"/>
              <w:autoSpaceDN w:val="0"/>
              <w:adjustRightInd w:val="0"/>
              <w:spacing w:after="0" w:line="181" w:lineRule="exact"/>
              <w:ind w:left="43"/>
              <w:rPr>
                <w:rFonts w:eastAsia="Times New Roman" w:cstheme="minorHAnsi"/>
              </w:rPr>
            </w:pPr>
            <w:r w:rsidRPr="00A10AAB">
              <w:rPr>
                <w:rFonts w:eastAsia="Times New Roman" w:cstheme="minorHAnsi"/>
              </w:rPr>
              <w:t>Project</w:t>
            </w:r>
            <w:r w:rsidRPr="00A10AAB">
              <w:rPr>
                <w:rFonts w:eastAsia="Times New Roman" w:cstheme="minorHAnsi"/>
                <w:spacing w:val="-6"/>
              </w:rPr>
              <w:t xml:space="preserve"> </w:t>
            </w:r>
            <w:r w:rsidRPr="00A10AAB">
              <w:rPr>
                <w:rFonts w:eastAsia="Times New Roman" w:cstheme="minorHAnsi"/>
              </w:rPr>
              <w:t>Code</w:t>
            </w:r>
            <w:r w:rsidRPr="00A10AAB">
              <w:rPr>
                <w:rFonts w:eastAsia="Times New Roman" w:cstheme="minorHAnsi"/>
                <w:spacing w:val="-6"/>
              </w:rPr>
              <w:t xml:space="preserve"> </w:t>
            </w:r>
            <w:r w:rsidRPr="00A10AAB">
              <w:rPr>
                <w:rFonts w:eastAsia="Times New Roman" w:cstheme="minorHAnsi"/>
              </w:rPr>
              <w:t>of</w:t>
            </w:r>
            <w:r w:rsidRPr="00A10AAB">
              <w:rPr>
                <w:rFonts w:eastAsia="Times New Roman" w:cstheme="minorHAnsi"/>
                <w:spacing w:val="-4"/>
              </w:rPr>
              <w:t xml:space="preserve"> </w:t>
            </w:r>
            <w:r w:rsidRPr="00A10AAB">
              <w:rPr>
                <w:rFonts w:eastAsia="Times New Roman" w:cstheme="minorHAnsi"/>
              </w:rPr>
              <w:t>Accounts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64690D8F" w14:textId="77777777" w:rsidR="003654F7" w:rsidRPr="00A10AAB" w:rsidRDefault="003654F7" w:rsidP="003654F7">
            <w:pPr>
              <w:kinsoku w:val="0"/>
              <w:overflowPunct w:val="0"/>
              <w:autoSpaceDE w:val="0"/>
              <w:autoSpaceDN w:val="0"/>
              <w:adjustRightInd w:val="0"/>
              <w:spacing w:after="0" w:line="181" w:lineRule="exact"/>
              <w:ind w:left="274"/>
              <w:jc w:val="center"/>
              <w:rPr>
                <w:rFonts w:eastAsia="Times New Roman" w:cstheme="minorHAnsi"/>
              </w:rPr>
            </w:pPr>
            <w:r w:rsidRPr="00A10AAB">
              <w:rPr>
                <w:rFonts w:eastAsia="Times New Roman" w:cstheme="minorHAnsi"/>
              </w:rPr>
              <w:t>None</w:t>
            </w:r>
          </w:p>
        </w:tc>
        <w:tc>
          <w:tcPr>
            <w:tcW w:w="1440" w:type="dxa"/>
            <w:tcBorders>
              <w:top w:val="single" w:sz="4" w:space="0" w:color="000000"/>
              <w:left w:val="single" w:sz="4" w:space="0" w:color="000000"/>
              <w:bottom w:val="single" w:sz="4" w:space="0" w:color="000000"/>
              <w:right w:val="single" w:sz="4" w:space="0" w:color="000000"/>
            </w:tcBorders>
            <w:vAlign w:val="center"/>
          </w:tcPr>
          <w:p w14:paraId="2D3A0D01" w14:textId="77777777" w:rsidR="003654F7" w:rsidRPr="00A10AAB" w:rsidRDefault="003654F7" w:rsidP="003654F7">
            <w:pPr>
              <w:kinsoku w:val="0"/>
              <w:overflowPunct w:val="0"/>
              <w:autoSpaceDE w:val="0"/>
              <w:autoSpaceDN w:val="0"/>
              <w:adjustRightInd w:val="0"/>
              <w:spacing w:after="0" w:line="181" w:lineRule="exact"/>
              <w:ind w:left="211"/>
              <w:jc w:val="center"/>
              <w:rPr>
                <w:rFonts w:eastAsia="Times New Roman" w:cstheme="minorHAnsi"/>
              </w:rPr>
            </w:pPr>
            <w:r w:rsidRPr="00A10AAB">
              <w:rPr>
                <w:rFonts w:eastAsia="Times New Roman" w:cstheme="minorHAnsi"/>
              </w:rPr>
              <w:t>Preliminary</w:t>
            </w:r>
          </w:p>
        </w:tc>
        <w:tc>
          <w:tcPr>
            <w:tcW w:w="1260" w:type="dxa"/>
            <w:tcBorders>
              <w:top w:val="single" w:sz="4" w:space="0" w:color="000000"/>
              <w:left w:val="single" w:sz="4" w:space="0" w:color="000000"/>
              <w:bottom w:val="single" w:sz="4" w:space="0" w:color="000000"/>
              <w:right w:val="single" w:sz="4" w:space="0" w:color="000000"/>
            </w:tcBorders>
            <w:vAlign w:val="center"/>
          </w:tcPr>
          <w:p w14:paraId="2711A1FA" w14:textId="77777777" w:rsidR="003654F7" w:rsidRPr="00A10AAB" w:rsidRDefault="003654F7" w:rsidP="003654F7">
            <w:pPr>
              <w:kinsoku w:val="0"/>
              <w:overflowPunct w:val="0"/>
              <w:autoSpaceDE w:val="0"/>
              <w:autoSpaceDN w:val="0"/>
              <w:adjustRightInd w:val="0"/>
              <w:spacing w:after="0" w:line="181" w:lineRule="exact"/>
              <w:ind w:left="272"/>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6A7FB9A7" w14:textId="77777777" w:rsidR="003654F7" w:rsidRPr="00A10AAB" w:rsidRDefault="003654F7" w:rsidP="003654F7">
            <w:pPr>
              <w:kinsoku w:val="0"/>
              <w:overflowPunct w:val="0"/>
              <w:autoSpaceDE w:val="0"/>
              <w:autoSpaceDN w:val="0"/>
              <w:adjustRightInd w:val="0"/>
              <w:spacing w:after="0" w:line="181" w:lineRule="exact"/>
              <w:ind w:left="122"/>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41022099" w14:textId="77777777" w:rsidR="003654F7" w:rsidRPr="00A10AAB" w:rsidRDefault="003654F7" w:rsidP="003654F7">
            <w:pPr>
              <w:kinsoku w:val="0"/>
              <w:overflowPunct w:val="0"/>
              <w:autoSpaceDE w:val="0"/>
              <w:autoSpaceDN w:val="0"/>
              <w:adjustRightInd w:val="0"/>
              <w:spacing w:after="0" w:line="181" w:lineRule="exact"/>
              <w:ind w:left="123"/>
              <w:jc w:val="center"/>
              <w:rPr>
                <w:rFonts w:eastAsia="Times New Roman" w:cstheme="minorHAnsi"/>
              </w:rPr>
            </w:pPr>
            <w:r w:rsidRPr="00A10AAB">
              <w:rPr>
                <w:rFonts w:eastAsia="Times New Roman" w:cstheme="minorHAnsi"/>
              </w:rPr>
              <w:t>Defined</w:t>
            </w:r>
          </w:p>
        </w:tc>
      </w:tr>
      <w:tr w:rsidR="003654F7" w:rsidRPr="003C2C79" w14:paraId="51F98F5A"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410BA1C3" w14:textId="77777777" w:rsidR="003654F7" w:rsidRPr="00A10AAB" w:rsidRDefault="003654F7" w:rsidP="003654F7">
            <w:pPr>
              <w:kinsoku w:val="0"/>
              <w:overflowPunct w:val="0"/>
              <w:autoSpaceDE w:val="0"/>
              <w:autoSpaceDN w:val="0"/>
              <w:adjustRightInd w:val="0"/>
              <w:spacing w:after="0" w:line="181" w:lineRule="exact"/>
              <w:ind w:left="43"/>
              <w:rPr>
                <w:rFonts w:eastAsia="Times New Roman" w:cstheme="minorHAnsi"/>
              </w:rPr>
            </w:pPr>
            <w:r w:rsidRPr="00A10AAB">
              <w:rPr>
                <w:rFonts w:eastAsia="Times New Roman" w:cstheme="minorHAnsi"/>
              </w:rPr>
              <w:t>Contracting</w:t>
            </w:r>
            <w:r w:rsidRPr="00A10AAB">
              <w:rPr>
                <w:rFonts w:eastAsia="Times New Roman" w:cstheme="minorHAnsi"/>
                <w:spacing w:val="-15"/>
              </w:rPr>
              <w:t xml:space="preserve"> </w:t>
            </w:r>
            <w:r w:rsidRPr="00A10AAB">
              <w:rPr>
                <w:rFonts w:eastAsia="Times New Roman" w:cstheme="minorHAnsi"/>
              </w:rPr>
              <w:t>Strategy</w:t>
            </w:r>
          </w:p>
        </w:tc>
        <w:tc>
          <w:tcPr>
            <w:tcW w:w="1170" w:type="dxa"/>
            <w:tcBorders>
              <w:top w:val="single" w:sz="4" w:space="0" w:color="000000"/>
              <w:left w:val="single" w:sz="4" w:space="0" w:color="000000"/>
              <w:bottom w:val="single" w:sz="4" w:space="0" w:color="000000"/>
              <w:right w:val="single" w:sz="4" w:space="0" w:color="000000"/>
            </w:tcBorders>
            <w:vAlign w:val="center"/>
          </w:tcPr>
          <w:p w14:paraId="76499525" w14:textId="77777777" w:rsidR="003654F7" w:rsidRPr="00A10AAB" w:rsidRDefault="003654F7" w:rsidP="003654F7">
            <w:pPr>
              <w:kinsoku w:val="0"/>
              <w:overflowPunct w:val="0"/>
              <w:autoSpaceDE w:val="0"/>
              <w:autoSpaceDN w:val="0"/>
              <w:adjustRightInd w:val="0"/>
              <w:spacing w:after="0" w:line="181" w:lineRule="exact"/>
              <w:ind w:left="133"/>
              <w:jc w:val="center"/>
              <w:rPr>
                <w:rFonts w:eastAsia="Times New Roman" w:cstheme="minorHAnsi"/>
              </w:rPr>
            </w:pPr>
            <w:r w:rsidRPr="00A10AAB">
              <w:rPr>
                <w:rFonts w:eastAsia="Times New Roman" w:cstheme="minorHAnsi"/>
              </w:rPr>
              <w:t>Assumed</w:t>
            </w:r>
          </w:p>
        </w:tc>
        <w:tc>
          <w:tcPr>
            <w:tcW w:w="1440" w:type="dxa"/>
            <w:tcBorders>
              <w:top w:val="single" w:sz="4" w:space="0" w:color="000000"/>
              <w:left w:val="single" w:sz="4" w:space="0" w:color="000000"/>
              <w:bottom w:val="single" w:sz="4" w:space="0" w:color="000000"/>
              <w:right w:val="single" w:sz="4" w:space="0" w:color="000000"/>
            </w:tcBorders>
            <w:vAlign w:val="center"/>
          </w:tcPr>
          <w:p w14:paraId="7FEBAE70" w14:textId="77777777" w:rsidR="003654F7" w:rsidRPr="00A10AAB" w:rsidRDefault="003654F7" w:rsidP="003654F7">
            <w:pPr>
              <w:kinsoku w:val="0"/>
              <w:overflowPunct w:val="0"/>
              <w:autoSpaceDE w:val="0"/>
              <w:autoSpaceDN w:val="0"/>
              <w:adjustRightInd w:val="0"/>
              <w:spacing w:after="0" w:line="181" w:lineRule="exact"/>
              <w:ind w:left="277"/>
              <w:jc w:val="center"/>
              <w:rPr>
                <w:rFonts w:eastAsia="Times New Roman" w:cstheme="minorHAnsi"/>
              </w:rPr>
            </w:pPr>
            <w:r w:rsidRPr="00A10AAB">
              <w:rPr>
                <w:rFonts w:eastAsia="Times New Roman" w:cstheme="minorHAnsi"/>
              </w:rPr>
              <w:t>Assumed</w:t>
            </w:r>
          </w:p>
        </w:tc>
        <w:tc>
          <w:tcPr>
            <w:tcW w:w="1260" w:type="dxa"/>
            <w:tcBorders>
              <w:top w:val="single" w:sz="4" w:space="0" w:color="000000"/>
              <w:left w:val="single" w:sz="4" w:space="0" w:color="000000"/>
              <w:bottom w:val="single" w:sz="4" w:space="0" w:color="000000"/>
              <w:right w:val="single" w:sz="4" w:space="0" w:color="000000"/>
            </w:tcBorders>
            <w:vAlign w:val="center"/>
          </w:tcPr>
          <w:p w14:paraId="0F900496" w14:textId="77777777" w:rsidR="003654F7" w:rsidRPr="00A10AAB" w:rsidRDefault="003654F7" w:rsidP="003654F7">
            <w:pPr>
              <w:kinsoku w:val="0"/>
              <w:overflowPunct w:val="0"/>
              <w:autoSpaceDE w:val="0"/>
              <w:autoSpaceDN w:val="0"/>
              <w:adjustRightInd w:val="0"/>
              <w:spacing w:after="0" w:line="181" w:lineRule="exact"/>
              <w:ind w:left="148"/>
              <w:jc w:val="center"/>
              <w:rPr>
                <w:rFonts w:eastAsia="Times New Roman" w:cstheme="minorHAnsi"/>
              </w:rPr>
            </w:pPr>
            <w:r w:rsidRPr="00A10AAB">
              <w:rPr>
                <w:rFonts w:eastAsia="Times New Roman" w:cstheme="minorHAnsi"/>
              </w:rPr>
              <w:t>Preliminary</w:t>
            </w:r>
          </w:p>
        </w:tc>
        <w:tc>
          <w:tcPr>
            <w:tcW w:w="1080" w:type="dxa"/>
            <w:tcBorders>
              <w:top w:val="single" w:sz="4" w:space="0" w:color="000000"/>
              <w:left w:val="single" w:sz="4" w:space="0" w:color="000000"/>
              <w:bottom w:val="single" w:sz="4" w:space="0" w:color="000000"/>
              <w:right w:val="single" w:sz="4" w:space="0" w:color="000000"/>
            </w:tcBorders>
            <w:vAlign w:val="center"/>
          </w:tcPr>
          <w:p w14:paraId="230CB8C0" w14:textId="77777777" w:rsidR="003654F7" w:rsidRPr="00A10AAB" w:rsidRDefault="003654F7" w:rsidP="003654F7">
            <w:pPr>
              <w:kinsoku w:val="0"/>
              <w:overflowPunct w:val="0"/>
              <w:autoSpaceDE w:val="0"/>
              <w:autoSpaceDN w:val="0"/>
              <w:adjustRightInd w:val="0"/>
              <w:spacing w:after="0" w:line="181" w:lineRule="exact"/>
              <w:ind w:left="121"/>
              <w:jc w:val="center"/>
              <w:rPr>
                <w:rFonts w:eastAsia="Times New Roman" w:cstheme="minorHAnsi"/>
              </w:rPr>
            </w:pPr>
            <w:r w:rsidRPr="00A10AAB">
              <w:rPr>
                <w:rFonts w:eastAsia="Times New Roman" w:cstheme="minorHAnsi"/>
              </w:rPr>
              <w:t>Defined</w:t>
            </w:r>
          </w:p>
        </w:tc>
        <w:tc>
          <w:tcPr>
            <w:tcW w:w="1080" w:type="dxa"/>
            <w:tcBorders>
              <w:top w:val="single" w:sz="4" w:space="0" w:color="000000"/>
              <w:left w:val="single" w:sz="4" w:space="0" w:color="000000"/>
              <w:bottom w:val="single" w:sz="4" w:space="0" w:color="000000"/>
              <w:right w:val="single" w:sz="4" w:space="0" w:color="000000"/>
            </w:tcBorders>
            <w:vAlign w:val="center"/>
          </w:tcPr>
          <w:p w14:paraId="3A185174" w14:textId="77777777" w:rsidR="003654F7" w:rsidRPr="00A10AAB" w:rsidRDefault="003654F7" w:rsidP="003654F7">
            <w:pPr>
              <w:kinsoku w:val="0"/>
              <w:overflowPunct w:val="0"/>
              <w:autoSpaceDE w:val="0"/>
              <w:autoSpaceDN w:val="0"/>
              <w:adjustRightInd w:val="0"/>
              <w:spacing w:after="0" w:line="181" w:lineRule="exact"/>
              <w:ind w:left="121"/>
              <w:jc w:val="center"/>
              <w:rPr>
                <w:rFonts w:eastAsia="Times New Roman" w:cstheme="minorHAnsi"/>
              </w:rPr>
            </w:pPr>
            <w:r w:rsidRPr="00A10AAB">
              <w:rPr>
                <w:rFonts w:eastAsia="Times New Roman" w:cstheme="minorHAnsi"/>
              </w:rPr>
              <w:t>Defined</w:t>
            </w:r>
          </w:p>
        </w:tc>
      </w:tr>
      <w:tr w:rsidR="00D52867" w:rsidRPr="003C2C79" w14:paraId="1EFF7B3C" w14:textId="77777777" w:rsidTr="00310DA2">
        <w:trPr>
          <w:trHeight w:val="288"/>
        </w:trPr>
        <w:tc>
          <w:tcPr>
            <w:tcW w:w="9540" w:type="dxa"/>
            <w:gridSpan w:val="6"/>
            <w:tcBorders>
              <w:top w:val="single" w:sz="4" w:space="0" w:color="000000"/>
              <w:left w:val="single" w:sz="4" w:space="0" w:color="000000"/>
              <w:bottom w:val="single" w:sz="4" w:space="0" w:color="000000"/>
              <w:right w:val="single" w:sz="4" w:space="0" w:color="000000"/>
            </w:tcBorders>
            <w:vAlign w:val="center"/>
          </w:tcPr>
          <w:p w14:paraId="2CCF1258" w14:textId="07E79123" w:rsidR="00D52867" w:rsidRPr="00A10AAB" w:rsidRDefault="00D52867" w:rsidP="00B01301">
            <w:pPr>
              <w:spacing w:after="0" w:line="240" w:lineRule="auto"/>
              <w:rPr>
                <w:rFonts w:eastAsia="Times New Roman" w:cstheme="minorHAnsi"/>
              </w:rPr>
            </w:pPr>
            <w:r>
              <w:rPr>
                <w:rFonts w:eastAsia="Times New Roman" w:cstheme="minorHAnsi"/>
                <w:b/>
                <w:bCs/>
                <w:spacing w:val="-1"/>
              </w:rPr>
              <w:t xml:space="preserve"> Scope</w:t>
            </w:r>
            <w:r w:rsidRPr="00A10AAB">
              <w:rPr>
                <w:rFonts w:eastAsia="Times New Roman" w:cstheme="minorHAnsi"/>
                <w:b/>
                <w:bCs/>
                <w:spacing w:val="-1"/>
              </w:rPr>
              <w:t>:</w:t>
            </w:r>
          </w:p>
        </w:tc>
      </w:tr>
      <w:tr w:rsidR="003654F7" w:rsidRPr="003C2C79" w14:paraId="25EE9F9D"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4A27684A" w14:textId="17C634EF" w:rsidR="003654F7" w:rsidRPr="00A10AAB" w:rsidRDefault="00D52867"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t>Project Scope of Work Description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64D8C143" w14:textId="29E98320"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440" w:type="dxa"/>
            <w:tcBorders>
              <w:top w:val="single" w:sz="4" w:space="0" w:color="000000"/>
              <w:left w:val="single" w:sz="4" w:space="0" w:color="000000"/>
              <w:bottom w:val="single" w:sz="4" w:space="0" w:color="000000"/>
              <w:right w:val="single" w:sz="4" w:space="0" w:color="000000"/>
            </w:tcBorders>
            <w:vAlign w:val="center"/>
          </w:tcPr>
          <w:p w14:paraId="6A7B1422" w14:textId="7E583558"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0EC052AB" w14:textId="19035F31"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03301655" w14:textId="316795C5"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66D574CC" w14:textId="6DE97E88"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3654F7" w:rsidRPr="003C2C79" w14:paraId="4962FF94"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4E6E0AEC" w14:textId="4B55086F" w:rsidR="003654F7" w:rsidRPr="00A10AAB" w:rsidRDefault="00565C49"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t>Site Infrastructure (Access, Construction Power, Camp, etc.)</w:t>
            </w:r>
          </w:p>
        </w:tc>
        <w:tc>
          <w:tcPr>
            <w:tcW w:w="1170" w:type="dxa"/>
            <w:tcBorders>
              <w:top w:val="single" w:sz="4" w:space="0" w:color="000000"/>
              <w:left w:val="single" w:sz="4" w:space="0" w:color="000000"/>
              <w:bottom w:val="single" w:sz="4" w:space="0" w:color="000000"/>
              <w:right w:val="single" w:sz="4" w:space="0" w:color="000000"/>
            </w:tcBorders>
            <w:vAlign w:val="center"/>
          </w:tcPr>
          <w:p w14:paraId="6EA5E51C" w14:textId="6DD8593A" w:rsidR="003654F7" w:rsidRPr="00A10AAB" w:rsidRDefault="00565C49"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6D535A28" w14:textId="18315D46"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31B69B75" w14:textId="38D3FCD4"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457692C6" w14:textId="379725E9"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70E98367" w14:textId="3C962DC4"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565C49" w:rsidRPr="003C2C79" w14:paraId="1FEE164C" w14:textId="77777777" w:rsidTr="00B01301">
        <w:trPr>
          <w:trHeight w:val="323"/>
        </w:trPr>
        <w:tc>
          <w:tcPr>
            <w:tcW w:w="9540" w:type="dxa"/>
            <w:gridSpan w:val="6"/>
            <w:tcBorders>
              <w:top w:val="single" w:sz="4" w:space="0" w:color="000000"/>
              <w:left w:val="single" w:sz="4" w:space="0" w:color="000000"/>
              <w:bottom w:val="single" w:sz="4" w:space="0" w:color="000000"/>
              <w:right w:val="single" w:sz="4" w:space="0" w:color="000000"/>
            </w:tcBorders>
            <w:vAlign w:val="center"/>
          </w:tcPr>
          <w:p w14:paraId="0742922A" w14:textId="44A272F3" w:rsidR="00565C49" w:rsidRPr="00B01301" w:rsidRDefault="00565C49" w:rsidP="00B01301">
            <w:pPr>
              <w:kinsoku w:val="0"/>
              <w:overflowPunct w:val="0"/>
              <w:autoSpaceDE w:val="0"/>
              <w:autoSpaceDN w:val="0"/>
              <w:adjustRightInd w:val="0"/>
              <w:spacing w:after="0" w:line="181" w:lineRule="exact"/>
              <w:ind w:left="43"/>
              <w:rPr>
                <w:rFonts w:eastAsia="Times New Roman" w:cstheme="minorHAnsi"/>
                <w:b/>
                <w:bCs/>
              </w:rPr>
            </w:pPr>
            <w:r w:rsidRPr="00B01301">
              <w:rPr>
                <w:rFonts w:eastAsia="Times New Roman" w:cstheme="minorHAnsi"/>
                <w:b/>
                <w:bCs/>
              </w:rPr>
              <w:t>Capacity:</w:t>
            </w:r>
          </w:p>
        </w:tc>
      </w:tr>
      <w:tr w:rsidR="003654F7" w:rsidRPr="003C2C79" w14:paraId="793E2BE8"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0BDA2E90" w14:textId="69497134" w:rsidR="003654F7" w:rsidRPr="00A10AAB" w:rsidRDefault="00565C49"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t>Flow and Commodity Characteristics</w:t>
            </w:r>
          </w:p>
        </w:tc>
        <w:tc>
          <w:tcPr>
            <w:tcW w:w="1170" w:type="dxa"/>
            <w:tcBorders>
              <w:top w:val="single" w:sz="4" w:space="0" w:color="000000"/>
              <w:left w:val="single" w:sz="4" w:space="0" w:color="000000"/>
              <w:bottom w:val="single" w:sz="4" w:space="0" w:color="000000"/>
              <w:right w:val="single" w:sz="4" w:space="0" w:color="000000"/>
            </w:tcBorders>
            <w:vAlign w:val="center"/>
          </w:tcPr>
          <w:p w14:paraId="4C3912B1" w14:textId="6E55A4C5" w:rsidR="003654F7" w:rsidRPr="00A10AAB" w:rsidRDefault="00565C49" w:rsidP="003654F7">
            <w:pPr>
              <w:spacing w:after="0" w:line="240" w:lineRule="auto"/>
              <w:jc w:val="center"/>
              <w:rPr>
                <w:rFonts w:eastAsia="Times New Roman" w:cstheme="minorHAnsi"/>
              </w:rPr>
            </w:pPr>
            <w:r>
              <w:rPr>
                <w:rFonts w:eastAsia="Times New Roman" w:cstheme="minorHAnsi"/>
              </w:rPr>
              <w:t>P</w:t>
            </w:r>
          </w:p>
        </w:tc>
        <w:tc>
          <w:tcPr>
            <w:tcW w:w="1440" w:type="dxa"/>
            <w:tcBorders>
              <w:top w:val="single" w:sz="4" w:space="0" w:color="000000"/>
              <w:left w:val="single" w:sz="4" w:space="0" w:color="000000"/>
              <w:bottom w:val="single" w:sz="4" w:space="0" w:color="000000"/>
              <w:right w:val="single" w:sz="4" w:space="0" w:color="000000"/>
            </w:tcBorders>
            <w:vAlign w:val="center"/>
          </w:tcPr>
          <w:p w14:paraId="448EFBF9" w14:textId="4188D7DE"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3C6559F9" w14:textId="39CE42C7"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739691F" w14:textId="38E4B20C"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0827E91" w14:textId="388F4376"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3654F7" w:rsidRPr="003C2C79" w14:paraId="0FE63011"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61275C10" w14:textId="05930D1F" w:rsidR="003654F7" w:rsidRPr="00A10AAB" w:rsidRDefault="00565C49"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lastRenderedPageBreak/>
              <w:t>Electrical Power Requirements (when not the primary capacity driver)</w:t>
            </w:r>
          </w:p>
        </w:tc>
        <w:tc>
          <w:tcPr>
            <w:tcW w:w="1170" w:type="dxa"/>
            <w:tcBorders>
              <w:top w:val="single" w:sz="4" w:space="0" w:color="000000"/>
              <w:left w:val="single" w:sz="4" w:space="0" w:color="000000"/>
              <w:bottom w:val="single" w:sz="4" w:space="0" w:color="000000"/>
              <w:right w:val="single" w:sz="4" w:space="0" w:color="000000"/>
            </w:tcBorders>
            <w:vAlign w:val="center"/>
          </w:tcPr>
          <w:p w14:paraId="3E03CA86" w14:textId="5B2A36F9" w:rsidR="003654F7" w:rsidRPr="00A10AAB" w:rsidRDefault="00565C49"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327D420F" w14:textId="756B0200"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0A5C08F4" w14:textId="2538AC7E"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07D02168" w14:textId="0A3E263C"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569E3F10" w14:textId="0D4D71B7" w:rsidR="003654F7" w:rsidRPr="00A10AAB" w:rsidRDefault="00565C49"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565C49" w:rsidRPr="003C2C79" w14:paraId="3E44C78B" w14:textId="77777777" w:rsidTr="00B01301">
        <w:trPr>
          <w:trHeight w:val="305"/>
        </w:trPr>
        <w:tc>
          <w:tcPr>
            <w:tcW w:w="9540" w:type="dxa"/>
            <w:gridSpan w:val="6"/>
            <w:tcBorders>
              <w:top w:val="single" w:sz="4" w:space="0" w:color="000000"/>
              <w:left w:val="single" w:sz="4" w:space="0" w:color="000000"/>
              <w:bottom w:val="single" w:sz="4" w:space="0" w:color="000000"/>
              <w:right w:val="single" w:sz="4" w:space="0" w:color="000000"/>
            </w:tcBorders>
            <w:vAlign w:val="center"/>
          </w:tcPr>
          <w:p w14:paraId="47FFE018" w14:textId="65E3268B" w:rsidR="00565C49" w:rsidRPr="00A10AAB" w:rsidRDefault="00565C49" w:rsidP="00B01301">
            <w:pPr>
              <w:kinsoku w:val="0"/>
              <w:overflowPunct w:val="0"/>
              <w:autoSpaceDE w:val="0"/>
              <w:autoSpaceDN w:val="0"/>
              <w:adjustRightInd w:val="0"/>
              <w:spacing w:after="0" w:line="181" w:lineRule="exact"/>
              <w:ind w:left="43"/>
              <w:rPr>
                <w:rFonts w:eastAsia="Times New Roman" w:cstheme="minorHAnsi"/>
              </w:rPr>
            </w:pPr>
            <w:r w:rsidRPr="00B01301">
              <w:rPr>
                <w:rFonts w:eastAsia="Times New Roman" w:cstheme="minorHAnsi"/>
                <w:b/>
                <w:bCs/>
              </w:rPr>
              <w:t>Project Location:</w:t>
            </w:r>
          </w:p>
        </w:tc>
      </w:tr>
      <w:tr w:rsidR="003654F7" w:rsidRPr="003C2C79" w14:paraId="5450F72D"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6FA7FCA1" w14:textId="30B06547" w:rsidR="003654F7" w:rsidRPr="00A10AAB" w:rsidRDefault="00266A7A"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t>Station, Termina and Tie-in</w:t>
            </w:r>
          </w:p>
        </w:tc>
        <w:tc>
          <w:tcPr>
            <w:tcW w:w="1170" w:type="dxa"/>
            <w:tcBorders>
              <w:top w:val="single" w:sz="4" w:space="0" w:color="000000"/>
              <w:left w:val="single" w:sz="4" w:space="0" w:color="000000"/>
              <w:bottom w:val="single" w:sz="4" w:space="0" w:color="000000"/>
              <w:right w:val="single" w:sz="4" w:space="0" w:color="000000"/>
            </w:tcBorders>
            <w:vAlign w:val="center"/>
          </w:tcPr>
          <w:p w14:paraId="1A93A43A" w14:textId="566039F3" w:rsidR="003654F7" w:rsidRPr="00A10AAB" w:rsidRDefault="00266A7A" w:rsidP="003654F7">
            <w:pPr>
              <w:spacing w:after="0" w:line="240" w:lineRule="auto"/>
              <w:jc w:val="center"/>
              <w:rPr>
                <w:rFonts w:eastAsia="Times New Roman" w:cstheme="minorHAnsi"/>
              </w:rPr>
            </w:pPr>
            <w:r>
              <w:rPr>
                <w:rFonts w:eastAsia="Times New Roman" w:cstheme="minorHAnsi"/>
              </w:rPr>
              <w:t>P</w:t>
            </w:r>
          </w:p>
        </w:tc>
        <w:tc>
          <w:tcPr>
            <w:tcW w:w="1440" w:type="dxa"/>
            <w:tcBorders>
              <w:top w:val="single" w:sz="4" w:space="0" w:color="000000"/>
              <w:left w:val="single" w:sz="4" w:space="0" w:color="000000"/>
              <w:bottom w:val="single" w:sz="4" w:space="0" w:color="000000"/>
              <w:right w:val="single" w:sz="4" w:space="0" w:color="000000"/>
            </w:tcBorders>
            <w:vAlign w:val="center"/>
          </w:tcPr>
          <w:p w14:paraId="2D1002BD" w14:textId="7A2A311A"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5A45D2F1" w14:textId="3FAAAA42"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43BA4FED" w14:textId="11526A8A"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5D9911E9" w14:textId="21CDEB54"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21C096D0" w14:textId="77777777" w:rsidTr="002E46FE">
        <w:trPr>
          <w:trHeight w:val="288"/>
        </w:trPr>
        <w:tc>
          <w:tcPr>
            <w:tcW w:w="9540" w:type="dxa"/>
            <w:gridSpan w:val="6"/>
            <w:tcBorders>
              <w:top w:val="single" w:sz="4" w:space="0" w:color="000000"/>
              <w:left w:val="single" w:sz="4" w:space="0" w:color="000000"/>
              <w:bottom w:val="single" w:sz="4" w:space="0" w:color="000000"/>
              <w:right w:val="single" w:sz="4" w:space="0" w:color="000000"/>
            </w:tcBorders>
            <w:vAlign w:val="center"/>
          </w:tcPr>
          <w:p w14:paraId="7B846917" w14:textId="2A747BB4" w:rsidR="00266A7A" w:rsidRPr="00A10AAB" w:rsidRDefault="00266A7A" w:rsidP="00B01301">
            <w:pPr>
              <w:kinsoku w:val="0"/>
              <w:overflowPunct w:val="0"/>
              <w:autoSpaceDE w:val="0"/>
              <w:autoSpaceDN w:val="0"/>
              <w:adjustRightInd w:val="0"/>
              <w:spacing w:after="0" w:line="181" w:lineRule="exact"/>
              <w:ind w:left="43"/>
              <w:rPr>
                <w:rFonts w:eastAsia="Times New Roman" w:cstheme="minorHAnsi"/>
              </w:rPr>
            </w:pPr>
            <w:r w:rsidRPr="00B01301">
              <w:rPr>
                <w:rFonts w:eastAsia="Times New Roman" w:cstheme="minorHAnsi"/>
                <w:b/>
                <w:bCs/>
              </w:rPr>
              <w:t>Requirements:</w:t>
            </w:r>
          </w:p>
        </w:tc>
      </w:tr>
      <w:tr w:rsidR="003654F7" w:rsidRPr="003C2C79" w14:paraId="4879BC0F"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74665BFD" w14:textId="493ADA8C" w:rsidR="003654F7" w:rsidRPr="00A10AAB" w:rsidRDefault="00266A7A"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t>Codes and/or Standards</w:t>
            </w:r>
          </w:p>
        </w:tc>
        <w:tc>
          <w:tcPr>
            <w:tcW w:w="1170" w:type="dxa"/>
            <w:tcBorders>
              <w:top w:val="single" w:sz="4" w:space="0" w:color="000000"/>
              <w:left w:val="single" w:sz="4" w:space="0" w:color="000000"/>
              <w:bottom w:val="single" w:sz="4" w:space="0" w:color="000000"/>
              <w:right w:val="single" w:sz="4" w:space="0" w:color="000000"/>
            </w:tcBorders>
            <w:vAlign w:val="center"/>
          </w:tcPr>
          <w:p w14:paraId="15E3DC1E" w14:textId="65BB5CE9" w:rsidR="003654F7" w:rsidRPr="00A10AAB" w:rsidRDefault="00266A7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61803141" w14:textId="71DF045F"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0DEE79F6" w14:textId="13B7B6B6"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0C982B3" w14:textId="09E923E3"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DA7C693" w14:textId="50125EAE"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3654F7" w:rsidRPr="003C2C79" w14:paraId="58D15233"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0130704F" w14:textId="4204EF6C" w:rsidR="003654F7" w:rsidRPr="00A10AAB" w:rsidRDefault="00266A7A"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t>Communication Systems</w:t>
            </w:r>
          </w:p>
        </w:tc>
        <w:tc>
          <w:tcPr>
            <w:tcW w:w="1170" w:type="dxa"/>
            <w:tcBorders>
              <w:top w:val="single" w:sz="4" w:space="0" w:color="000000"/>
              <w:left w:val="single" w:sz="4" w:space="0" w:color="000000"/>
              <w:bottom w:val="single" w:sz="4" w:space="0" w:color="000000"/>
              <w:right w:val="single" w:sz="4" w:space="0" w:color="000000"/>
            </w:tcBorders>
            <w:vAlign w:val="center"/>
          </w:tcPr>
          <w:p w14:paraId="3A51268B" w14:textId="7CE7E0E2" w:rsidR="003654F7" w:rsidRPr="00A10AAB" w:rsidRDefault="00266A7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564083E7" w14:textId="5261CC43"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04111F52" w14:textId="0CE611DE"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FEB3D92" w14:textId="714817DC"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EA5C708" w14:textId="75C8452F"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3654F7" w:rsidRPr="003C2C79" w14:paraId="795BE660"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714B55A0" w14:textId="143CF49B" w:rsidR="003654F7" w:rsidRPr="00A10AAB" w:rsidRDefault="00266A7A"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t>Environmental Monitoring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7220D8ED" w14:textId="371C9F4C" w:rsidR="003654F7" w:rsidRPr="00A10AAB" w:rsidRDefault="00266A7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712EFB66" w14:textId="0180A412"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NR</w:t>
            </w:r>
          </w:p>
        </w:tc>
        <w:tc>
          <w:tcPr>
            <w:tcW w:w="1260" w:type="dxa"/>
            <w:tcBorders>
              <w:top w:val="single" w:sz="4" w:space="0" w:color="000000"/>
              <w:left w:val="single" w:sz="4" w:space="0" w:color="000000"/>
              <w:bottom w:val="single" w:sz="4" w:space="0" w:color="000000"/>
              <w:right w:val="single" w:sz="4" w:space="0" w:color="000000"/>
            </w:tcBorders>
            <w:vAlign w:val="center"/>
          </w:tcPr>
          <w:p w14:paraId="326F6946" w14:textId="3F22FE23"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77266796" w14:textId="3C7C5604"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1760D86F" w14:textId="08FC9978"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1B5C66D1" w14:textId="77777777" w:rsidTr="005B6EB7">
        <w:trPr>
          <w:trHeight w:val="288"/>
        </w:trPr>
        <w:tc>
          <w:tcPr>
            <w:tcW w:w="9540" w:type="dxa"/>
            <w:gridSpan w:val="6"/>
            <w:tcBorders>
              <w:top w:val="single" w:sz="4" w:space="0" w:color="000000"/>
              <w:left w:val="single" w:sz="4" w:space="0" w:color="000000"/>
              <w:bottom w:val="single" w:sz="4" w:space="0" w:color="000000"/>
              <w:right w:val="single" w:sz="4" w:space="0" w:color="000000"/>
            </w:tcBorders>
            <w:vAlign w:val="center"/>
          </w:tcPr>
          <w:p w14:paraId="245992AB" w14:textId="2E9BDE17" w:rsidR="00266A7A" w:rsidRPr="00A10AAB" w:rsidRDefault="00266A7A" w:rsidP="00B01301">
            <w:pPr>
              <w:kinsoku w:val="0"/>
              <w:overflowPunct w:val="0"/>
              <w:autoSpaceDE w:val="0"/>
              <w:autoSpaceDN w:val="0"/>
              <w:adjustRightInd w:val="0"/>
              <w:spacing w:after="0" w:line="181" w:lineRule="exact"/>
              <w:ind w:left="43"/>
              <w:rPr>
                <w:rFonts w:eastAsia="Times New Roman" w:cstheme="minorHAnsi"/>
              </w:rPr>
            </w:pPr>
            <w:r w:rsidRPr="00B01301">
              <w:rPr>
                <w:rFonts w:eastAsia="Times New Roman" w:cstheme="minorHAnsi"/>
                <w:b/>
                <w:bCs/>
              </w:rPr>
              <w:t>Strategy:</w:t>
            </w:r>
          </w:p>
        </w:tc>
      </w:tr>
      <w:tr w:rsidR="003654F7" w:rsidRPr="003C2C79" w14:paraId="53FAFB47"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42E11859" w14:textId="3B6036CF" w:rsidR="003654F7" w:rsidRPr="00A10AAB" w:rsidRDefault="00266A7A"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t>Right-of-Way (ROW)</w:t>
            </w:r>
          </w:p>
        </w:tc>
        <w:tc>
          <w:tcPr>
            <w:tcW w:w="1170" w:type="dxa"/>
            <w:tcBorders>
              <w:top w:val="single" w:sz="4" w:space="0" w:color="000000"/>
              <w:left w:val="single" w:sz="4" w:space="0" w:color="000000"/>
              <w:bottom w:val="single" w:sz="4" w:space="0" w:color="000000"/>
              <w:right w:val="single" w:sz="4" w:space="0" w:color="000000"/>
            </w:tcBorders>
            <w:vAlign w:val="center"/>
          </w:tcPr>
          <w:p w14:paraId="506FDF8E" w14:textId="3920CB6F" w:rsidR="003654F7" w:rsidRPr="00A10AAB" w:rsidRDefault="00266A7A" w:rsidP="003654F7">
            <w:pPr>
              <w:spacing w:after="0" w:line="240" w:lineRule="auto"/>
              <w:jc w:val="center"/>
              <w:rPr>
                <w:rFonts w:eastAsia="Times New Roman" w:cstheme="minorHAnsi"/>
              </w:rPr>
            </w:pPr>
            <w:r>
              <w:rPr>
                <w:rFonts w:eastAsia="Times New Roman" w:cstheme="minorHAnsi"/>
              </w:rPr>
              <w:t>P</w:t>
            </w:r>
          </w:p>
        </w:tc>
        <w:tc>
          <w:tcPr>
            <w:tcW w:w="1440" w:type="dxa"/>
            <w:tcBorders>
              <w:top w:val="single" w:sz="4" w:space="0" w:color="000000"/>
              <w:left w:val="single" w:sz="4" w:space="0" w:color="000000"/>
              <w:bottom w:val="single" w:sz="4" w:space="0" w:color="000000"/>
              <w:right w:val="single" w:sz="4" w:space="0" w:color="000000"/>
            </w:tcBorders>
            <w:vAlign w:val="center"/>
          </w:tcPr>
          <w:p w14:paraId="6EE02087" w14:textId="3A29286F" w:rsidR="003654F7" w:rsidRPr="00A10AAB" w:rsidRDefault="00266A7A"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274CC1FF" w14:textId="752382F4"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46BB1D4B" w14:textId="6E63D016"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35F8EEE" w14:textId="0632C92B"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3654F7" w:rsidRPr="003C2C79" w14:paraId="596612F6"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5E86C32F" w14:textId="014CFC6E" w:rsidR="003654F7" w:rsidRPr="00A10AAB" w:rsidRDefault="00266A7A"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t>Contracting/Sourcing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72FACD98" w14:textId="4FAC072E" w:rsidR="003654F7" w:rsidRPr="00A10AAB" w:rsidRDefault="00266A7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1AAE3329" w14:textId="159C4462" w:rsidR="003654F7" w:rsidRPr="00A10AAB" w:rsidRDefault="00266A7A"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27ED77F3" w14:textId="017CC4CF"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5C1F66C3" w14:textId="2A96D932"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3BB63D9A" w14:textId="781727A4"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3654F7" w:rsidRPr="003C2C79" w14:paraId="51BB7FB0"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3BF2554A" w14:textId="7DBF8CF0" w:rsidR="003654F7" w:rsidRPr="00A10AAB" w:rsidRDefault="00266A7A"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rPr>
              <w:t>Escalation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5ABEBD44" w14:textId="287C8DF7" w:rsidR="003654F7" w:rsidRPr="00A10AAB" w:rsidRDefault="00266A7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626FBB2F" w14:textId="4D5EF932" w:rsidR="003654F7" w:rsidRPr="00A10AAB" w:rsidRDefault="00266A7A"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736CDFF9" w14:textId="388EC1B5"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32D954DC" w14:textId="57AA1398"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56994A12" w14:textId="32BE9C11"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5A053399" w14:textId="77777777" w:rsidTr="008645B2">
        <w:trPr>
          <w:trHeight w:val="288"/>
        </w:trPr>
        <w:tc>
          <w:tcPr>
            <w:tcW w:w="9540" w:type="dxa"/>
            <w:gridSpan w:val="6"/>
            <w:tcBorders>
              <w:top w:val="single" w:sz="4" w:space="0" w:color="000000"/>
              <w:left w:val="single" w:sz="4" w:space="0" w:color="000000"/>
              <w:bottom w:val="single" w:sz="4" w:space="0" w:color="000000"/>
              <w:right w:val="single" w:sz="4" w:space="0" w:color="000000"/>
            </w:tcBorders>
            <w:vAlign w:val="center"/>
          </w:tcPr>
          <w:p w14:paraId="24EE0366" w14:textId="6B781A54" w:rsidR="00266A7A" w:rsidRPr="00A10AAB" w:rsidRDefault="00266A7A" w:rsidP="00B01301">
            <w:pPr>
              <w:kinsoku w:val="0"/>
              <w:overflowPunct w:val="0"/>
              <w:autoSpaceDE w:val="0"/>
              <w:autoSpaceDN w:val="0"/>
              <w:adjustRightInd w:val="0"/>
              <w:spacing w:after="0" w:line="181" w:lineRule="exact"/>
              <w:ind w:left="43"/>
              <w:rPr>
                <w:rFonts w:eastAsia="Times New Roman" w:cstheme="minorHAnsi"/>
              </w:rPr>
            </w:pPr>
            <w:r w:rsidRPr="00B01301">
              <w:rPr>
                <w:rFonts w:eastAsia="Times New Roman" w:cstheme="minorHAnsi"/>
                <w:b/>
                <w:bCs/>
              </w:rPr>
              <w:t>Planning:</w:t>
            </w:r>
          </w:p>
        </w:tc>
      </w:tr>
      <w:tr w:rsidR="003654F7" w:rsidRPr="003C2C79" w14:paraId="5796DAA6"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149962BB" w14:textId="03FA362E" w:rsidR="003654F7" w:rsidRPr="00A10AAB" w:rsidRDefault="00266A7A" w:rsidP="003654F7">
            <w:pPr>
              <w:kinsoku w:val="0"/>
              <w:overflowPunct w:val="0"/>
              <w:autoSpaceDE w:val="0"/>
              <w:autoSpaceDN w:val="0"/>
              <w:adjustRightInd w:val="0"/>
              <w:spacing w:after="0" w:line="181" w:lineRule="exact"/>
              <w:ind w:left="43"/>
              <w:rPr>
                <w:rFonts w:eastAsia="Times New Roman" w:cstheme="minorHAnsi"/>
              </w:rPr>
            </w:pPr>
            <w:r>
              <w:rPr>
                <w:rFonts w:eastAsia="Times New Roman" w:cstheme="minorHAnsi"/>
                <w:spacing w:val="-1"/>
              </w:rPr>
              <w:t>Logistics Plan</w:t>
            </w:r>
          </w:p>
        </w:tc>
        <w:tc>
          <w:tcPr>
            <w:tcW w:w="1170" w:type="dxa"/>
            <w:tcBorders>
              <w:top w:val="single" w:sz="4" w:space="0" w:color="000000"/>
              <w:left w:val="single" w:sz="4" w:space="0" w:color="000000"/>
              <w:bottom w:val="single" w:sz="4" w:space="0" w:color="000000"/>
              <w:right w:val="single" w:sz="4" w:space="0" w:color="000000"/>
            </w:tcBorders>
            <w:vAlign w:val="center"/>
          </w:tcPr>
          <w:p w14:paraId="5B6D53DC" w14:textId="0E748348" w:rsidR="003654F7" w:rsidRPr="00A10AAB" w:rsidRDefault="00266A7A" w:rsidP="003654F7">
            <w:pPr>
              <w:spacing w:after="0" w:line="240" w:lineRule="auto"/>
              <w:jc w:val="center"/>
              <w:rPr>
                <w:rFonts w:eastAsia="Times New Roman" w:cstheme="minorHAnsi"/>
              </w:rPr>
            </w:pPr>
            <w:r>
              <w:rPr>
                <w:rFonts w:eastAsia="Times New Roman" w:cstheme="minorHAnsi"/>
              </w:rPr>
              <w:t>P</w:t>
            </w:r>
          </w:p>
        </w:tc>
        <w:tc>
          <w:tcPr>
            <w:tcW w:w="1440" w:type="dxa"/>
            <w:tcBorders>
              <w:top w:val="single" w:sz="4" w:space="0" w:color="000000"/>
              <w:left w:val="single" w:sz="4" w:space="0" w:color="000000"/>
              <w:bottom w:val="single" w:sz="4" w:space="0" w:color="000000"/>
              <w:right w:val="single" w:sz="4" w:space="0" w:color="000000"/>
            </w:tcBorders>
            <w:vAlign w:val="center"/>
          </w:tcPr>
          <w:p w14:paraId="0C36F40B" w14:textId="26DD17C8" w:rsidR="003654F7" w:rsidRPr="00A10AAB" w:rsidRDefault="00266A7A"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333D0AA9" w14:textId="30FD34C4"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47CEC5DE" w14:textId="7CDE0390"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6289B2A2" w14:textId="6C3BACA3"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3654F7" w:rsidRPr="003C2C79" w14:paraId="37664D8C"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514EFE6D" w14:textId="485AD6D6" w:rsidR="003654F7" w:rsidRPr="00A10AAB" w:rsidRDefault="00266A7A"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Integrated Project Plan</w:t>
            </w:r>
          </w:p>
        </w:tc>
        <w:tc>
          <w:tcPr>
            <w:tcW w:w="1170" w:type="dxa"/>
            <w:tcBorders>
              <w:top w:val="single" w:sz="4" w:space="0" w:color="000000"/>
              <w:left w:val="single" w:sz="4" w:space="0" w:color="000000"/>
              <w:bottom w:val="single" w:sz="4" w:space="0" w:color="000000"/>
              <w:right w:val="single" w:sz="4" w:space="0" w:color="000000"/>
            </w:tcBorders>
            <w:vAlign w:val="center"/>
          </w:tcPr>
          <w:p w14:paraId="5E83798E" w14:textId="22D56CAA" w:rsidR="003654F7" w:rsidRPr="00A10AAB" w:rsidRDefault="00266A7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74DB343E" w14:textId="70B67F8F" w:rsidR="003654F7" w:rsidRPr="00A10AAB" w:rsidRDefault="00266A7A"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187031CD" w14:textId="5FF09FB0"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233341F1" w14:textId="2D2B1BE0"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0075846F" w14:textId="69D91A4B" w:rsidR="003654F7" w:rsidRPr="00A10AAB"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07FD0174"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420AF1D3" w14:textId="07F6DB22" w:rsidR="00266A7A" w:rsidRPr="00A10AAB" w:rsidDel="00266A7A" w:rsidRDefault="00266A7A"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Project Code of Accounts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38EBFE73" w14:textId="7A7A065B" w:rsidR="00266A7A" w:rsidRDefault="00266A7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508D509A" w14:textId="3652D35C" w:rsidR="00266A7A" w:rsidRDefault="00266A7A"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585A0114" w14:textId="22834578"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0FE85401" w14:textId="210CC64A"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5EEB67E1" w14:textId="021FD97B"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209D798D"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102D6309" w14:textId="4085801E" w:rsidR="00266A7A" w:rsidRPr="00A10AAB" w:rsidDel="00266A7A" w:rsidRDefault="00266A7A"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Project Master Schedule</w:t>
            </w:r>
          </w:p>
        </w:tc>
        <w:tc>
          <w:tcPr>
            <w:tcW w:w="1170" w:type="dxa"/>
            <w:tcBorders>
              <w:top w:val="single" w:sz="4" w:space="0" w:color="000000"/>
              <w:left w:val="single" w:sz="4" w:space="0" w:color="000000"/>
              <w:bottom w:val="single" w:sz="4" w:space="0" w:color="000000"/>
              <w:right w:val="single" w:sz="4" w:space="0" w:color="000000"/>
            </w:tcBorders>
            <w:vAlign w:val="center"/>
          </w:tcPr>
          <w:p w14:paraId="383D03F9" w14:textId="389BC194" w:rsidR="00266A7A" w:rsidRDefault="00266A7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17CE27AC" w14:textId="4A5E21C2" w:rsidR="00266A7A" w:rsidRDefault="00266A7A"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5AD4BE82" w14:textId="1841E4E6"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2E9D76F1" w14:textId="32F701BB"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69E8BCBC" w14:textId="490A22EC"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412C5784"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682C6EB8" w14:textId="67338D4A" w:rsidR="00266A7A" w:rsidRPr="00A10AAB" w:rsidDel="00266A7A" w:rsidRDefault="00266A7A"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Regulatory Approval &amp; Permitting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0BA06E4D" w14:textId="4A8BEA30" w:rsidR="00266A7A" w:rsidRDefault="00266A7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24B43134" w14:textId="74A41750" w:rsidR="00266A7A" w:rsidRDefault="00266A7A"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2FD05855" w14:textId="561F5D22"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66D97072" w14:textId="0C44D1F9"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3EBBAEC3" w14:textId="4737F128"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201F9475"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5D263346" w14:textId="1D7CD989" w:rsidR="00266A7A" w:rsidRPr="00A10AAB" w:rsidDel="00266A7A" w:rsidRDefault="00266A7A"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Risk Register</w:t>
            </w:r>
          </w:p>
        </w:tc>
        <w:tc>
          <w:tcPr>
            <w:tcW w:w="1170" w:type="dxa"/>
            <w:tcBorders>
              <w:top w:val="single" w:sz="4" w:space="0" w:color="000000"/>
              <w:left w:val="single" w:sz="4" w:space="0" w:color="000000"/>
              <w:bottom w:val="single" w:sz="4" w:space="0" w:color="000000"/>
              <w:right w:val="single" w:sz="4" w:space="0" w:color="000000"/>
            </w:tcBorders>
            <w:vAlign w:val="center"/>
          </w:tcPr>
          <w:p w14:paraId="1D89F9D8" w14:textId="1F59D03C" w:rsidR="00266A7A" w:rsidRDefault="00266A7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51429F25" w14:textId="5396435F" w:rsidR="00266A7A" w:rsidRDefault="00266A7A"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03E039D1" w14:textId="46A3687B"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4C16C591" w14:textId="05EC0FC7"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20A61FD3" w14:textId="4C25F7A5" w:rsidR="00266A7A" w:rsidRDefault="00266A7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035BB634" w14:textId="77777777" w:rsidTr="00B01301">
        <w:trPr>
          <w:trHeight w:val="647"/>
        </w:trPr>
        <w:tc>
          <w:tcPr>
            <w:tcW w:w="3510" w:type="dxa"/>
            <w:tcBorders>
              <w:top w:val="single" w:sz="4" w:space="0" w:color="000000"/>
              <w:left w:val="single" w:sz="4" w:space="0" w:color="000000"/>
              <w:bottom w:val="single" w:sz="4" w:space="0" w:color="000000"/>
              <w:right w:val="single" w:sz="4" w:space="0" w:color="000000"/>
            </w:tcBorders>
            <w:vAlign w:val="center"/>
          </w:tcPr>
          <w:p w14:paraId="14C9D9AF" w14:textId="77777777" w:rsidR="00456A72" w:rsidRDefault="002B221E"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Stakeholder Consultation/Engagement/</w:t>
            </w:r>
          </w:p>
          <w:p w14:paraId="4EBFC4C4" w14:textId="4A1EA5C2" w:rsidR="00266A7A" w:rsidRPr="00A10AAB" w:rsidDel="00266A7A" w:rsidRDefault="002B221E"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Management Plan</w:t>
            </w:r>
          </w:p>
        </w:tc>
        <w:tc>
          <w:tcPr>
            <w:tcW w:w="1170" w:type="dxa"/>
            <w:tcBorders>
              <w:top w:val="single" w:sz="4" w:space="0" w:color="000000"/>
              <w:left w:val="single" w:sz="4" w:space="0" w:color="000000"/>
              <w:bottom w:val="single" w:sz="4" w:space="0" w:color="000000"/>
              <w:right w:val="single" w:sz="4" w:space="0" w:color="000000"/>
            </w:tcBorders>
            <w:vAlign w:val="center"/>
          </w:tcPr>
          <w:p w14:paraId="2DEC71D7" w14:textId="0A1B4AC7" w:rsidR="00266A7A" w:rsidRDefault="002B221E"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62D80864" w14:textId="5410655F" w:rsidR="00266A7A" w:rsidRDefault="002B221E"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14C6C284" w14:textId="140DC661" w:rsidR="00266A7A" w:rsidRDefault="002B221E"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282101CB" w14:textId="6F803B0C" w:rsidR="00266A7A" w:rsidRDefault="002B221E"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54E994C" w14:textId="256623F6" w:rsidR="00266A7A" w:rsidRDefault="002B221E"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10D445D5"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7069A834" w14:textId="018FE2BA"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Utility Coordination/Agreements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2066BF64" w14:textId="0E626EB4" w:rsidR="00266A7A" w:rsidRDefault="007D5CD8"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20C91368" w14:textId="713DA0CE"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5CFA3979" w14:textId="644EE3E0"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067BB5BF" w14:textId="4188F34C"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52F80B3F" w14:textId="3DEA8C2B"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295788BB"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25F13F7B" w14:textId="7F389B04"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Work Breakdown Structure</w:t>
            </w:r>
          </w:p>
        </w:tc>
        <w:tc>
          <w:tcPr>
            <w:tcW w:w="1170" w:type="dxa"/>
            <w:tcBorders>
              <w:top w:val="single" w:sz="4" w:space="0" w:color="000000"/>
              <w:left w:val="single" w:sz="4" w:space="0" w:color="000000"/>
              <w:bottom w:val="single" w:sz="4" w:space="0" w:color="000000"/>
              <w:right w:val="single" w:sz="4" w:space="0" w:color="000000"/>
            </w:tcBorders>
            <w:vAlign w:val="center"/>
          </w:tcPr>
          <w:p w14:paraId="331D1891" w14:textId="47A75B9A" w:rsidR="00266A7A" w:rsidRDefault="007D5CD8"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7E444611" w14:textId="7A71FD02"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1C4100C0" w14:textId="02041C4F"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04C681EC" w14:textId="72BEA96F"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4E72E8BD" w14:textId="17770403"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13DF070A"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1E254142" w14:textId="2C319D78"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Startup and Commissioning Plan</w:t>
            </w:r>
          </w:p>
        </w:tc>
        <w:tc>
          <w:tcPr>
            <w:tcW w:w="1170" w:type="dxa"/>
            <w:tcBorders>
              <w:top w:val="single" w:sz="4" w:space="0" w:color="000000"/>
              <w:left w:val="single" w:sz="4" w:space="0" w:color="000000"/>
              <w:bottom w:val="single" w:sz="4" w:space="0" w:color="000000"/>
              <w:right w:val="single" w:sz="4" w:space="0" w:color="000000"/>
            </w:tcBorders>
            <w:vAlign w:val="center"/>
          </w:tcPr>
          <w:p w14:paraId="164533DB" w14:textId="7DDDB03D" w:rsidR="00266A7A" w:rsidRDefault="007D5CD8"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77E318D8" w14:textId="3CBEFFD5"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5E3D10D3" w14:textId="5910DBBF"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P/D</w:t>
            </w:r>
          </w:p>
        </w:tc>
        <w:tc>
          <w:tcPr>
            <w:tcW w:w="1080" w:type="dxa"/>
            <w:tcBorders>
              <w:top w:val="single" w:sz="4" w:space="0" w:color="000000"/>
              <w:left w:val="single" w:sz="4" w:space="0" w:color="000000"/>
              <w:bottom w:val="single" w:sz="4" w:space="0" w:color="000000"/>
              <w:right w:val="single" w:sz="4" w:space="0" w:color="000000"/>
            </w:tcBorders>
            <w:vAlign w:val="center"/>
          </w:tcPr>
          <w:p w14:paraId="67BB6051" w14:textId="76CB26B8"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A6AF253" w14:textId="6A99561B"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7D5CD8" w:rsidRPr="003C2C79" w14:paraId="39568791" w14:textId="77777777" w:rsidTr="00A160A9">
        <w:trPr>
          <w:trHeight w:val="288"/>
        </w:trPr>
        <w:tc>
          <w:tcPr>
            <w:tcW w:w="9540" w:type="dxa"/>
            <w:gridSpan w:val="6"/>
            <w:tcBorders>
              <w:top w:val="single" w:sz="4" w:space="0" w:color="000000"/>
              <w:left w:val="single" w:sz="4" w:space="0" w:color="000000"/>
              <w:bottom w:val="single" w:sz="4" w:space="0" w:color="000000"/>
              <w:right w:val="single" w:sz="4" w:space="0" w:color="000000"/>
            </w:tcBorders>
            <w:vAlign w:val="center"/>
          </w:tcPr>
          <w:p w14:paraId="6909D5A8" w14:textId="6CDAAC04" w:rsidR="007D5CD8" w:rsidRPr="00B01301" w:rsidRDefault="007D5CD8" w:rsidP="00B01301">
            <w:pPr>
              <w:kinsoku w:val="0"/>
              <w:overflowPunct w:val="0"/>
              <w:autoSpaceDE w:val="0"/>
              <w:autoSpaceDN w:val="0"/>
              <w:adjustRightInd w:val="0"/>
              <w:spacing w:after="0" w:line="181" w:lineRule="exact"/>
              <w:rPr>
                <w:rFonts w:eastAsia="Times New Roman" w:cstheme="minorHAnsi"/>
                <w:b/>
                <w:bCs/>
              </w:rPr>
            </w:pPr>
            <w:r w:rsidRPr="00B01301">
              <w:rPr>
                <w:rFonts w:eastAsia="Times New Roman" w:cstheme="minorHAnsi"/>
                <w:b/>
                <w:bCs/>
              </w:rPr>
              <w:t>Studies:</w:t>
            </w:r>
          </w:p>
        </w:tc>
      </w:tr>
      <w:tr w:rsidR="00266A7A" w:rsidRPr="003C2C79" w14:paraId="240090C9"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2331409F" w14:textId="47E44F48"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Routing Options</w:t>
            </w:r>
          </w:p>
        </w:tc>
        <w:tc>
          <w:tcPr>
            <w:tcW w:w="1170" w:type="dxa"/>
            <w:tcBorders>
              <w:top w:val="single" w:sz="4" w:space="0" w:color="000000"/>
              <w:left w:val="single" w:sz="4" w:space="0" w:color="000000"/>
              <w:bottom w:val="single" w:sz="4" w:space="0" w:color="000000"/>
              <w:right w:val="single" w:sz="4" w:space="0" w:color="000000"/>
            </w:tcBorders>
            <w:vAlign w:val="center"/>
          </w:tcPr>
          <w:p w14:paraId="3388DD6B" w14:textId="1CC25EB7" w:rsidR="00266A7A" w:rsidRDefault="007D5CD8" w:rsidP="003654F7">
            <w:pPr>
              <w:spacing w:after="0" w:line="240" w:lineRule="auto"/>
              <w:jc w:val="center"/>
              <w:rPr>
                <w:rFonts w:eastAsia="Times New Roman" w:cstheme="minorHAnsi"/>
              </w:rPr>
            </w:pPr>
            <w:r>
              <w:rPr>
                <w:rFonts w:eastAsia="Times New Roman" w:cstheme="minorHAnsi"/>
              </w:rPr>
              <w:t>P</w:t>
            </w:r>
          </w:p>
        </w:tc>
        <w:tc>
          <w:tcPr>
            <w:tcW w:w="1440" w:type="dxa"/>
            <w:tcBorders>
              <w:top w:val="single" w:sz="4" w:space="0" w:color="000000"/>
              <w:left w:val="single" w:sz="4" w:space="0" w:color="000000"/>
              <w:bottom w:val="single" w:sz="4" w:space="0" w:color="000000"/>
              <w:right w:val="single" w:sz="4" w:space="0" w:color="000000"/>
            </w:tcBorders>
            <w:vAlign w:val="center"/>
          </w:tcPr>
          <w:p w14:paraId="24A31A8E" w14:textId="67B858FC"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203E7468" w14:textId="263AB8D4"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70483D0" w14:textId="35D16B77"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234187B9" w14:textId="3E1494E3"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0E389935"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44BF3AEC" w14:textId="205E7DC2"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Topography and/or Bathymetry</w:t>
            </w:r>
          </w:p>
        </w:tc>
        <w:tc>
          <w:tcPr>
            <w:tcW w:w="1170" w:type="dxa"/>
            <w:tcBorders>
              <w:top w:val="single" w:sz="4" w:space="0" w:color="000000"/>
              <w:left w:val="single" w:sz="4" w:space="0" w:color="000000"/>
              <w:bottom w:val="single" w:sz="4" w:space="0" w:color="000000"/>
              <w:right w:val="single" w:sz="4" w:space="0" w:color="000000"/>
            </w:tcBorders>
            <w:vAlign w:val="center"/>
          </w:tcPr>
          <w:p w14:paraId="774449A5" w14:textId="640B2D9A" w:rsidR="00266A7A" w:rsidRDefault="007D5CD8" w:rsidP="003654F7">
            <w:pPr>
              <w:spacing w:after="0" w:line="240" w:lineRule="auto"/>
              <w:jc w:val="center"/>
              <w:rPr>
                <w:rFonts w:eastAsia="Times New Roman" w:cstheme="minorHAnsi"/>
              </w:rPr>
            </w:pPr>
            <w:r>
              <w:rPr>
                <w:rFonts w:eastAsia="Times New Roman" w:cstheme="minorHAnsi"/>
              </w:rPr>
              <w:t>P</w:t>
            </w:r>
          </w:p>
        </w:tc>
        <w:tc>
          <w:tcPr>
            <w:tcW w:w="1440" w:type="dxa"/>
            <w:tcBorders>
              <w:top w:val="single" w:sz="4" w:space="0" w:color="000000"/>
              <w:left w:val="single" w:sz="4" w:space="0" w:color="000000"/>
              <w:bottom w:val="single" w:sz="4" w:space="0" w:color="000000"/>
              <w:right w:val="single" w:sz="4" w:space="0" w:color="000000"/>
            </w:tcBorders>
            <w:vAlign w:val="center"/>
          </w:tcPr>
          <w:p w14:paraId="11CA3DF3" w14:textId="1BE16907"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16B74243" w14:textId="3CC194A0"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P/D</w:t>
            </w:r>
          </w:p>
        </w:tc>
        <w:tc>
          <w:tcPr>
            <w:tcW w:w="1080" w:type="dxa"/>
            <w:tcBorders>
              <w:top w:val="single" w:sz="4" w:space="0" w:color="000000"/>
              <w:left w:val="single" w:sz="4" w:space="0" w:color="000000"/>
              <w:bottom w:val="single" w:sz="4" w:space="0" w:color="000000"/>
              <w:right w:val="single" w:sz="4" w:space="0" w:color="000000"/>
            </w:tcBorders>
            <w:vAlign w:val="center"/>
          </w:tcPr>
          <w:p w14:paraId="0F75B38C" w14:textId="717A6F6C"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3175C5F8" w14:textId="01118956"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72FA1EEC"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2C5A3F20" w14:textId="7233C070"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Environmental impact/Sustainability Assessment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1D34834C" w14:textId="7C3B50CD" w:rsidR="00266A7A" w:rsidRDefault="007D5CD8"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029DB7D4" w14:textId="0A97C528"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77A202D9" w14:textId="7B734C98"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D543FF0" w14:textId="114E64D9"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4425A364" w14:textId="077F959A"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2CDADF96"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00813DA6" w14:textId="04003A12"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Environmental/Existing Conditions</w:t>
            </w:r>
          </w:p>
        </w:tc>
        <w:tc>
          <w:tcPr>
            <w:tcW w:w="1170" w:type="dxa"/>
            <w:tcBorders>
              <w:top w:val="single" w:sz="4" w:space="0" w:color="000000"/>
              <w:left w:val="single" w:sz="4" w:space="0" w:color="000000"/>
              <w:bottom w:val="single" w:sz="4" w:space="0" w:color="000000"/>
              <w:right w:val="single" w:sz="4" w:space="0" w:color="000000"/>
            </w:tcBorders>
            <w:vAlign w:val="center"/>
          </w:tcPr>
          <w:p w14:paraId="7926AACB" w14:textId="4AFA6375" w:rsidR="00266A7A" w:rsidRDefault="007D5CD8"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5B73355E" w14:textId="02C6535A"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6DD333AF" w14:textId="0D7860FD"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5A72A6ED" w14:textId="5E2D93B7"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7B7AB0BB" w14:textId="1588C11A"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7B1659BA"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63C03576" w14:textId="4F922A4B"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Meteorology and/or Oceanographic/Subsea</w:t>
            </w:r>
          </w:p>
        </w:tc>
        <w:tc>
          <w:tcPr>
            <w:tcW w:w="1170" w:type="dxa"/>
            <w:tcBorders>
              <w:top w:val="single" w:sz="4" w:space="0" w:color="000000"/>
              <w:left w:val="single" w:sz="4" w:space="0" w:color="000000"/>
              <w:bottom w:val="single" w:sz="4" w:space="0" w:color="000000"/>
              <w:right w:val="single" w:sz="4" w:space="0" w:color="000000"/>
            </w:tcBorders>
            <w:vAlign w:val="center"/>
          </w:tcPr>
          <w:p w14:paraId="5FCFE401" w14:textId="40586325" w:rsidR="00266A7A" w:rsidRDefault="007D5CD8"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456AE908" w14:textId="19E06008"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317ABC9C" w14:textId="4FD0C15C"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4CA28B4E" w14:textId="1696D7F1"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12C718FD" w14:textId="33E6F325"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266A7A" w:rsidRPr="003C2C79" w14:paraId="537252F5"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237D4123" w14:textId="1C9162D0"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Soils and Hydrology</w:t>
            </w:r>
          </w:p>
        </w:tc>
        <w:tc>
          <w:tcPr>
            <w:tcW w:w="1170" w:type="dxa"/>
            <w:tcBorders>
              <w:top w:val="single" w:sz="4" w:space="0" w:color="000000"/>
              <w:left w:val="single" w:sz="4" w:space="0" w:color="000000"/>
              <w:bottom w:val="single" w:sz="4" w:space="0" w:color="000000"/>
              <w:right w:val="single" w:sz="4" w:space="0" w:color="000000"/>
            </w:tcBorders>
            <w:vAlign w:val="center"/>
          </w:tcPr>
          <w:p w14:paraId="1738AC44" w14:textId="5E78A7BA" w:rsidR="00266A7A" w:rsidRDefault="007D5CD8"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74356A4B" w14:textId="55C76AED"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403BA4ED" w14:textId="5E5DF690"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4B32DE4E" w14:textId="55C8E4CD"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c>
          <w:tcPr>
            <w:tcW w:w="1080" w:type="dxa"/>
            <w:tcBorders>
              <w:top w:val="single" w:sz="4" w:space="0" w:color="000000"/>
              <w:left w:val="single" w:sz="4" w:space="0" w:color="000000"/>
              <w:bottom w:val="single" w:sz="4" w:space="0" w:color="000000"/>
              <w:right w:val="single" w:sz="4" w:space="0" w:color="000000"/>
            </w:tcBorders>
            <w:vAlign w:val="center"/>
          </w:tcPr>
          <w:p w14:paraId="798737BD" w14:textId="16FE7B4B"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D</w:t>
            </w:r>
          </w:p>
        </w:tc>
      </w:tr>
      <w:tr w:rsidR="007D5CD8" w:rsidRPr="003C2C79" w14:paraId="3A62C2AA" w14:textId="77777777" w:rsidTr="007B731A">
        <w:trPr>
          <w:trHeight w:val="288"/>
        </w:trPr>
        <w:tc>
          <w:tcPr>
            <w:tcW w:w="9540" w:type="dxa"/>
            <w:gridSpan w:val="6"/>
            <w:tcBorders>
              <w:top w:val="single" w:sz="4" w:space="0" w:color="000000"/>
              <w:left w:val="single" w:sz="4" w:space="0" w:color="000000"/>
              <w:bottom w:val="single" w:sz="4" w:space="0" w:color="000000"/>
              <w:right w:val="single" w:sz="4" w:space="0" w:color="000000"/>
            </w:tcBorders>
            <w:vAlign w:val="center"/>
          </w:tcPr>
          <w:p w14:paraId="2940EA21" w14:textId="523CE7DE" w:rsidR="007D5CD8" w:rsidRPr="00B01301" w:rsidRDefault="007D5CD8" w:rsidP="00B01301">
            <w:pPr>
              <w:kinsoku w:val="0"/>
              <w:overflowPunct w:val="0"/>
              <w:autoSpaceDE w:val="0"/>
              <w:autoSpaceDN w:val="0"/>
              <w:adjustRightInd w:val="0"/>
              <w:spacing w:after="0" w:line="181" w:lineRule="exact"/>
              <w:rPr>
                <w:rFonts w:eastAsia="Times New Roman" w:cstheme="minorHAnsi"/>
                <w:b/>
                <w:bCs/>
              </w:rPr>
            </w:pPr>
            <w:r w:rsidRPr="00B01301">
              <w:rPr>
                <w:rFonts w:eastAsia="Times New Roman" w:cstheme="minorHAnsi"/>
                <w:b/>
                <w:bCs/>
              </w:rPr>
              <w:t>Technical Deliverables:</w:t>
            </w:r>
          </w:p>
        </w:tc>
      </w:tr>
      <w:tr w:rsidR="00266A7A" w:rsidRPr="003C2C79" w14:paraId="4F6FD641"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79D2C2F4" w14:textId="59984AB6"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Hydraulic Design</w:t>
            </w:r>
          </w:p>
        </w:tc>
        <w:tc>
          <w:tcPr>
            <w:tcW w:w="1170" w:type="dxa"/>
            <w:tcBorders>
              <w:top w:val="single" w:sz="4" w:space="0" w:color="000000"/>
              <w:left w:val="single" w:sz="4" w:space="0" w:color="000000"/>
              <w:bottom w:val="single" w:sz="4" w:space="0" w:color="000000"/>
              <w:right w:val="single" w:sz="4" w:space="0" w:color="000000"/>
            </w:tcBorders>
            <w:vAlign w:val="center"/>
          </w:tcPr>
          <w:p w14:paraId="258E0A9F" w14:textId="4276FB5D" w:rsidR="00266A7A" w:rsidRDefault="007D5CD8" w:rsidP="003654F7">
            <w:pPr>
              <w:spacing w:after="0" w:line="240" w:lineRule="auto"/>
              <w:jc w:val="center"/>
              <w:rPr>
                <w:rFonts w:eastAsia="Times New Roman" w:cstheme="minorHAnsi"/>
              </w:rPr>
            </w:pPr>
            <w:r>
              <w:rPr>
                <w:rFonts w:eastAsia="Times New Roman" w:cstheme="minorHAnsi"/>
              </w:rPr>
              <w:t>S</w:t>
            </w:r>
          </w:p>
        </w:tc>
        <w:tc>
          <w:tcPr>
            <w:tcW w:w="1440" w:type="dxa"/>
            <w:tcBorders>
              <w:top w:val="single" w:sz="4" w:space="0" w:color="000000"/>
              <w:left w:val="single" w:sz="4" w:space="0" w:color="000000"/>
              <w:bottom w:val="single" w:sz="4" w:space="0" w:color="000000"/>
              <w:right w:val="single" w:sz="4" w:space="0" w:color="000000"/>
            </w:tcBorders>
            <w:vAlign w:val="center"/>
          </w:tcPr>
          <w:p w14:paraId="553A3287" w14:textId="6995F10E"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34B14ACC" w14:textId="384D90DC"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108F4137" w14:textId="12BB1B8C"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62C58AEF" w14:textId="2F1C723F"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751AE395"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107B56E1" w14:textId="7243AF0D"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Piping Discipline Drawings</w:t>
            </w:r>
          </w:p>
        </w:tc>
        <w:tc>
          <w:tcPr>
            <w:tcW w:w="1170" w:type="dxa"/>
            <w:tcBorders>
              <w:top w:val="single" w:sz="4" w:space="0" w:color="000000"/>
              <w:left w:val="single" w:sz="4" w:space="0" w:color="000000"/>
              <w:bottom w:val="single" w:sz="4" w:space="0" w:color="000000"/>
              <w:right w:val="single" w:sz="4" w:space="0" w:color="000000"/>
            </w:tcBorders>
            <w:vAlign w:val="center"/>
          </w:tcPr>
          <w:p w14:paraId="66C0B25A" w14:textId="299F7B10" w:rsidR="00266A7A" w:rsidRDefault="007D5CD8" w:rsidP="003654F7">
            <w:pPr>
              <w:spacing w:after="0" w:line="240" w:lineRule="auto"/>
              <w:jc w:val="center"/>
              <w:rPr>
                <w:rFonts w:eastAsia="Times New Roman" w:cstheme="minorHAnsi"/>
              </w:rPr>
            </w:pPr>
            <w:r>
              <w:rPr>
                <w:rFonts w:eastAsia="Times New Roman" w:cstheme="minorHAnsi"/>
              </w:rPr>
              <w:t>S</w:t>
            </w:r>
          </w:p>
        </w:tc>
        <w:tc>
          <w:tcPr>
            <w:tcW w:w="1440" w:type="dxa"/>
            <w:tcBorders>
              <w:top w:val="single" w:sz="4" w:space="0" w:color="000000"/>
              <w:left w:val="single" w:sz="4" w:space="0" w:color="000000"/>
              <w:bottom w:val="single" w:sz="4" w:space="0" w:color="000000"/>
              <w:right w:val="single" w:sz="4" w:space="0" w:color="000000"/>
            </w:tcBorders>
            <w:vAlign w:val="center"/>
          </w:tcPr>
          <w:p w14:paraId="098724E1" w14:textId="6640D9AB"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209E7AB8" w14:textId="60EB728D"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7AD6BA69" w14:textId="4396679C"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1ABA389F" w14:textId="7C11A415"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526E4158"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25157DF4" w14:textId="4A592D3A"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Piping Schedules</w:t>
            </w:r>
          </w:p>
        </w:tc>
        <w:tc>
          <w:tcPr>
            <w:tcW w:w="1170" w:type="dxa"/>
            <w:tcBorders>
              <w:top w:val="single" w:sz="4" w:space="0" w:color="000000"/>
              <w:left w:val="single" w:sz="4" w:space="0" w:color="000000"/>
              <w:bottom w:val="single" w:sz="4" w:space="0" w:color="000000"/>
              <w:right w:val="single" w:sz="4" w:space="0" w:color="000000"/>
            </w:tcBorders>
            <w:vAlign w:val="center"/>
          </w:tcPr>
          <w:p w14:paraId="448DB210" w14:textId="5A28F584" w:rsidR="00266A7A" w:rsidRDefault="007D5CD8" w:rsidP="003654F7">
            <w:pPr>
              <w:spacing w:after="0" w:line="240" w:lineRule="auto"/>
              <w:jc w:val="center"/>
              <w:rPr>
                <w:rFonts w:eastAsia="Times New Roman" w:cstheme="minorHAnsi"/>
              </w:rPr>
            </w:pPr>
            <w:r>
              <w:rPr>
                <w:rFonts w:eastAsia="Times New Roman" w:cstheme="minorHAnsi"/>
              </w:rPr>
              <w:t>S</w:t>
            </w:r>
          </w:p>
        </w:tc>
        <w:tc>
          <w:tcPr>
            <w:tcW w:w="1440" w:type="dxa"/>
            <w:tcBorders>
              <w:top w:val="single" w:sz="4" w:space="0" w:color="000000"/>
              <w:left w:val="single" w:sz="4" w:space="0" w:color="000000"/>
              <w:bottom w:val="single" w:sz="4" w:space="0" w:color="000000"/>
              <w:right w:val="single" w:sz="4" w:space="0" w:color="000000"/>
            </w:tcBorders>
            <w:vAlign w:val="center"/>
          </w:tcPr>
          <w:p w14:paraId="0AF4E10A" w14:textId="705FB4EC" w:rsidR="00266A7A" w:rsidRDefault="007D5CD8" w:rsidP="003654F7">
            <w:pPr>
              <w:spacing w:after="0" w:line="240" w:lineRule="auto"/>
              <w:jc w:val="center"/>
              <w:rPr>
                <w:rFonts w:eastAsia="Times New Roman" w:cstheme="minorHAnsi"/>
              </w:rPr>
            </w:pPr>
            <w:r>
              <w:rPr>
                <w:rFonts w:eastAsia="Times New Roman" w:cstheme="minorHAnsi"/>
              </w:rPr>
              <w:t>P</w:t>
            </w:r>
          </w:p>
        </w:tc>
        <w:tc>
          <w:tcPr>
            <w:tcW w:w="1260" w:type="dxa"/>
            <w:tcBorders>
              <w:top w:val="single" w:sz="4" w:space="0" w:color="000000"/>
              <w:left w:val="single" w:sz="4" w:space="0" w:color="000000"/>
              <w:bottom w:val="single" w:sz="4" w:space="0" w:color="000000"/>
              <w:right w:val="single" w:sz="4" w:space="0" w:color="000000"/>
            </w:tcBorders>
            <w:vAlign w:val="center"/>
          </w:tcPr>
          <w:p w14:paraId="6F69EC36" w14:textId="22ACB820"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4D97BA91" w14:textId="572056CD"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50DD3CB1" w14:textId="0EAED2A3"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703961CC"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6ACDAE26" w14:textId="48FBD6C2"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Route Alignment Sheets</w:t>
            </w:r>
          </w:p>
        </w:tc>
        <w:tc>
          <w:tcPr>
            <w:tcW w:w="1170" w:type="dxa"/>
            <w:tcBorders>
              <w:top w:val="single" w:sz="4" w:space="0" w:color="000000"/>
              <w:left w:val="single" w:sz="4" w:space="0" w:color="000000"/>
              <w:bottom w:val="single" w:sz="4" w:space="0" w:color="000000"/>
              <w:right w:val="single" w:sz="4" w:space="0" w:color="000000"/>
            </w:tcBorders>
            <w:vAlign w:val="center"/>
          </w:tcPr>
          <w:p w14:paraId="6F9ED832" w14:textId="671CC6A2" w:rsidR="00266A7A" w:rsidRDefault="007D5CD8" w:rsidP="003654F7">
            <w:pPr>
              <w:spacing w:after="0" w:line="240" w:lineRule="auto"/>
              <w:jc w:val="center"/>
              <w:rPr>
                <w:rFonts w:eastAsia="Times New Roman" w:cstheme="minorHAnsi"/>
              </w:rPr>
            </w:pPr>
            <w:r>
              <w:rPr>
                <w:rFonts w:eastAsia="Times New Roman" w:cstheme="minorHAnsi"/>
              </w:rPr>
              <w:t>S/P</w:t>
            </w:r>
          </w:p>
        </w:tc>
        <w:tc>
          <w:tcPr>
            <w:tcW w:w="1440" w:type="dxa"/>
            <w:tcBorders>
              <w:top w:val="single" w:sz="4" w:space="0" w:color="000000"/>
              <w:left w:val="single" w:sz="4" w:space="0" w:color="000000"/>
              <w:bottom w:val="single" w:sz="4" w:space="0" w:color="000000"/>
              <w:right w:val="single" w:sz="4" w:space="0" w:color="000000"/>
            </w:tcBorders>
            <w:vAlign w:val="center"/>
          </w:tcPr>
          <w:p w14:paraId="3BD8E1B0" w14:textId="15F86BDF" w:rsidR="00266A7A" w:rsidRDefault="007D5CD8" w:rsidP="003654F7">
            <w:pPr>
              <w:spacing w:after="0" w:line="240" w:lineRule="auto"/>
              <w:jc w:val="center"/>
              <w:rPr>
                <w:rFonts w:eastAsia="Times New Roman" w:cstheme="minorHAnsi"/>
              </w:rPr>
            </w:pPr>
            <w:r>
              <w:rPr>
                <w:rFonts w:eastAsia="Times New Roman" w:cstheme="minorHAnsi"/>
              </w:rPr>
              <w:t>P/C</w:t>
            </w:r>
          </w:p>
        </w:tc>
        <w:tc>
          <w:tcPr>
            <w:tcW w:w="1260" w:type="dxa"/>
            <w:tcBorders>
              <w:top w:val="single" w:sz="4" w:space="0" w:color="000000"/>
              <w:left w:val="single" w:sz="4" w:space="0" w:color="000000"/>
              <w:bottom w:val="single" w:sz="4" w:space="0" w:color="000000"/>
              <w:right w:val="single" w:sz="4" w:space="0" w:color="000000"/>
            </w:tcBorders>
            <w:vAlign w:val="center"/>
          </w:tcPr>
          <w:p w14:paraId="0A56E998" w14:textId="764EF432"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434C18BA" w14:textId="4DFB061E"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595D6D5D" w14:textId="322692BA"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4640F1BB"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6469C738" w14:textId="5F0B4C1E"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Route Mapping/Survey</w:t>
            </w:r>
          </w:p>
        </w:tc>
        <w:tc>
          <w:tcPr>
            <w:tcW w:w="1170" w:type="dxa"/>
            <w:tcBorders>
              <w:top w:val="single" w:sz="4" w:space="0" w:color="000000"/>
              <w:left w:val="single" w:sz="4" w:space="0" w:color="000000"/>
              <w:bottom w:val="single" w:sz="4" w:space="0" w:color="000000"/>
              <w:right w:val="single" w:sz="4" w:space="0" w:color="000000"/>
            </w:tcBorders>
            <w:vAlign w:val="center"/>
          </w:tcPr>
          <w:p w14:paraId="490C8FC7" w14:textId="6DBCD0CF" w:rsidR="00266A7A" w:rsidRDefault="007D5CD8" w:rsidP="003654F7">
            <w:pPr>
              <w:spacing w:after="0" w:line="240" w:lineRule="auto"/>
              <w:jc w:val="center"/>
              <w:rPr>
                <w:rFonts w:eastAsia="Times New Roman" w:cstheme="minorHAnsi"/>
              </w:rPr>
            </w:pPr>
            <w:r>
              <w:rPr>
                <w:rFonts w:eastAsia="Times New Roman" w:cstheme="minorHAnsi"/>
              </w:rPr>
              <w:t>S/P</w:t>
            </w:r>
          </w:p>
        </w:tc>
        <w:tc>
          <w:tcPr>
            <w:tcW w:w="1440" w:type="dxa"/>
            <w:tcBorders>
              <w:top w:val="single" w:sz="4" w:space="0" w:color="000000"/>
              <w:left w:val="single" w:sz="4" w:space="0" w:color="000000"/>
              <w:bottom w:val="single" w:sz="4" w:space="0" w:color="000000"/>
              <w:right w:val="single" w:sz="4" w:space="0" w:color="000000"/>
            </w:tcBorders>
            <w:vAlign w:val="center"/>
          </w:tcPr>
          <w:p w14:paraId="01F4965F" w14:textId="73280D29" w:rsidR="00266A7A" w:rsidRDefault="007D5CD8" w:rsidP="003654F7">
            <w:pPr>
              <w:spacing w:after="0" w:line="240" w:lineRule="auto"/>
              <w:jc w:val="center"/>
              <w:rPr>
                <w:rFonts w:eastAsia="Times New Roman" w:cstheme="minorHAnsi"/>
              </w:rPr>
            </w:pPr>
            <w:r>
              <w:rPr>
                <w:rFonts w:eastAsia="Times New Roman" w:cstheme="minorHAnsi"/>
              </w:rPr>
              <w:t>P/C</w:t>
            </w:r>
          </w:p>
        </w:tc>
        <w:tc>
          <w:tcPr>
            <w:tcW w:w="1260" w:type="dxa"/>
            <w:tcBorders>
              <w:top w:val="single" w:sz="4" w:space="0" w:color="000000"/>
              <w:left w:val="single" w:sz="4" w:space="0" w:color="000000"/>
              <w:bottom w:val="single" w:sz="4" w:space="0" w:color="000000"/>
              <w:right w:val="single" w:sz="4" w:space="0" w:color="000000"/>
            </w:tcBorders>
            <w:vAlign w:val="center"/>
          </w:tcPr>
          <w:p w14:paraId="1F395C28" w14:textId="628DE19E"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7691335C" w14:textId="781550D3"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3B6C568B" w14:textId="64CA941A" w:rsidR="00266A7A" w:rsidRDefault="007D5CD8"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339ABCED"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4486679A" w14:textId="646ECF4C" w:rsidR="00266A7A" w:rsidRPr="00A10AAB" w:rsidDel="00266A7A" w:rsidRDefault="007D5CD8"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Design Specifications</w:t>
            </w:r>
          </w:p>
        </w:tc>
        <w:tc>
          <w:tcPr>
            <w:tcW w:w="1170" w:type="dxa"/>
            <w:tcBorders>
              <w:top w:val="single" w:sz="4" w:space="0" w:color="000000"/>
              <w:left w:val="single" w:sz="4" w:space="0" w:color="000000"/>
              <w:bottom w:val="single" w:sz="4" w:space="0" w:color="000000"/>
              <w:right w:val="single" w:sz="4" w:space="0" w:color="000000"/>
            </w:tcBorders>
            <w:vAlign w:val="center"/>
          </w:tcPr>
          <w:p w14:paraId="73416286" w14:textId="29D5DA88" w:rsidR="00266A7A" w:rsidRDefault="007D5CD8"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2E6D97E1" w14:textId="621DC208" w:rsidR="00266A7A" w:rsidRDefault="00F474F3"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3D686D7A" w14:textId="2AA9973B"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6A3CB9E2" w14:textId="471B829B"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36B407C4" w14:textId="056E5BCA"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45D07BC3"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524E97F4" w14:textId="1E8A32D2" w:rsidR="00266A7A" w:rsidRPr="00A10AAB" w:rsidDel="00266A7A" w:rsidRDefault="00F474F3"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 xml:space="preserve">Electrical </w:t>
            </w:r>
            <w:r w:rsidR="00E242C9">
              <w:rPr>
                <w:rFonts w:eastAsia="Times New Roman" w:cstheme="minorHAnsi"/>
                <w:spacing w:val="-1"/>
              </w:rPr>
              <w:t>&amp; Cathodic Protection</w:t>
            </w:r>
            <w:r w:rsidR="007961A9">
              <w:rPr>
                <w:rFonts w:eastAsia="Times New Roman" w:cstheme="minorHAnsi"/>
                <w:spacing w:val="-1"/>
              </w:rPr>
              <w:t xml:space="preserve"> (CP)</w:t>
            </w:r>
            <w:r w:rsidR="00E242C9">
              <w:rPr>
                <w:rFonts w:eastAsia="Times New Roman" w:cstheme="minorHAnsi"/>
                <w:spacing w:val="-1"/>
              </w:rPr>
              <w:t xml:space="preserve"> </w:t>
            </w:r>
            <w:r>
              <w:rPr>
                <w:rFonts w:eastAsia="Times New Roman" w:cstheme="minorHAnsi"/>
                <w:spacing w:val="-1"/>
              </w:rPr>
              <w:t>One-Line Drawings</w:t>
            </w:r>
          </w:p>
        </w:tc>
        <w:tc>
          <w:tcPr>
            <w:tcW w:w="1170" w:type="dxa"/>
            <w:tcBorders>
              <w:top w:val="single" w:sz="4" w:space="0" w:color="000000"/>
              <w:left w:val="single" w:sz="4" w:space="0" w:color="000000"/>
              <w:bottom w:val="single" w:sz="4" w:space="0" w:color="000000"/>
              <w:right w:val="single" w:sz="4" w:space="0" w:color="000000"/>
            </w:tcBorders>
            <w:vAlign w:val="center"/>
          </w:tcPr>
          <w:p w14:paraId="2C284CE6" w14:textId="2F46C1A8" w:rsidR="00266A7A" w:rsidRDefault="00F474F3"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211AE48E" w14:textId="12DAB960" w:rsidR="00266A7A" w:rsidRDefault="00F474F3"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1FBEDCA0" w14:textId="6C064F8B"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7822B313" w14:textId="49268620"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663CCEA5" w14:textId="65F45290"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2F5FB05C"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6A28D04A" w14:textId="5509EF6E" w:rsidR="00266A7A" w:rsidRPr="00A10AAB" w:rsidDel="00266A7A" w:rsidRDefault="00F474F3"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Instrument List</w:t>
            </w:r>
          </w:p>
        </w:tc>
        <w:tc>
          <w:tcPr>
            <w:tcW w:w="1170" w:type="dxa"/>
            <w:tcBorders>
              <w:top w:val="single" w:sz="4" w:space="0" w:color="000000"/>
              <w:left w:val="single" w:sz="4" w:space="0" w:color="000000"/>
              <w:bottom w:val="single" w:sz="4" w:space="0" w:color="000000"/>
              <w:right w:val="single" w:sz="4" w:space="0" w:color="000000"/>
            </w:tcBorders>
            <w:vAlign w:val="center"/>
          </w:tcPr>
          <w:p w14:paraId="3ACB88AA" w14:textId="3B8B8851" w:rsidR="00266A7A" w:rsidRDefault="00F474F3"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2D46BD2C" w14:textId="34EFDD09" w:rsidR="00266A7A" w:rsidRDefault="00F474F3"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0DD40B8B" w14:textId="70FF83D3"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1ACB7CB6" w14:textId="15712287"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0B7C01DA" w14:textId="304645AC"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6375A720"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04FD7AB0" w14:textId="777AD0BD" w:rsidR="00266A7A" w:rsidRPr="00A10AAB" w:rsidDel="00266A7A" w:rsidRDefault="00F474F3"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lastRenderedPageBreak/>
              <w:t xml:space="preserve">Utilities Systems Plans </w:t>
            </w:r>
            <w:proofErr w:type="gramStart"/>
            <w:r>
              <w:rPr>
                <w:rFonts w:eastAsia="Times New Roman" w:cstheme="minorHAnsi"/>
                <w:spacing w:val="-1"/>
              </w:rPr>
              <w:t>Including</w:t>
            </w:r>
            <w:proofErr w:type="gramEnd"/>
            <w:r>
              <w:rPr>
                <w:rFonts w:eastAsia="Times New Roman" w:cstheme="minorHAnsi"/>
                <w:spacing w:val="-1"/>
              </w:rPr>
              <w:t xml:space="preserve"> Relocation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0B586D6F" w14:textId="43912A1B" w:rsidR="00266A7A" w:rsidRDefault="00F474F3"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5A6AF757" w14:textId="34761CD1" w:rsidR="00266A7A" w:rsidRDefault="00F474F3"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549FB167" w14:textId="323C4E2D"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0D658C5F" w14:textId="0B1F637C"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0BC6C4B9" w14:textId="4E38496A"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5336DE0A"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33996020" w14:textId="0EE3FCEC" w:rsidR="00266A7A" w:rsidRPr="00A10AAB" w:rsidDel="00266A7A" w:rsidRDefault="00F474F3"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Construction Permits</w:t>
            </w:r>
          </w:p>
        </w:tc>
        <w:tc>
          <w:tcPr>
            <w:tcW w:w="1170" w:type="dxa"/>
            <w:tcBorders>
              <w:top w:val="single" w:sz="4" w:space="0" w:color="000000"/>
              <w:left w:val="single" w:sz="4" w:space="0" w:color="000000"/>
              <w:bottom w:val="single" w:sz="4" w:space="0" w:color="000000"/>
              <w:right w:val="single" w:sz="4" w:space="0" w:color="000000"/>
            </w:tcBorders>
            <w:vAlign w:val="center"/>
          </w:tcPr>
          <w:p w14:paraId="1E097BE0" w14:textId="231B54EF" w:rsidR="00266A7A" w:rsidRDefault="00F474F3"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6CE20874" w14:textId="1957D8D3" w:rsidR="00266A7A" w:rsidRDefault="00F474F3"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366B404E" w14:textId="3792612D"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P/C</w:t>
            </w:r>
          </w:p>
        </w:tc>
        <w:tc>
          <w:tcPr>
            <w:tcW w:w="1080" w:type="dxa"/>
            <w:tcBorders>
              <w:top w:val="single" w:sz="4" w:space="0" w:color="000000"/>
              <w:left w:val="single" w:sz="4" w:space="0" w:color="000000"/>
              <w:bottom w:val="single" w:sz="4" w:space="0" w:color="000000"/>
              <w:right w:val="single" w:sz="4" w:space="0" w:color="000000"/>
            </w:tcBorders>
            <w:vAlign w:val="center"/>
          </w:tcPr>
          <w:p w14:paraId="4B8EB50B" w14:textId="05A6C90D"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3CC4567D" w14:textId="6A7BB90F" w:rsidR="00266A7A" w:rsidRDefault="00F474F3"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38125DF4"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7AF0FD4C" w14:textId="286E0DE4" w:rsidR="00266A7A" w:rsidRPr="00A10AAB" w:rsidDel="00266A7A" w:rsidRDefault="00F474F3"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Geometric Layout, Alignment, Profile, Cross Section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0A323A62" w14:textId="48226689" w:rsidR="00266A7A" w:rsidRDefault="00456A72"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43F67920" w14:textId="744BE3B2" w:rsidR="00266A7A" w:rsidRDefault="00456A72"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61918AF4" w14:textId="6E7FB594"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P/C</w:t>
            </w:r>
          </w:p>
        </w:tc>
        <w:tc>
          <w:tcPr>
            <w:tcW w:w="1080" w:type="dxa"/>
            <w:tcBorders>
              <w:top w:val="single" w:sz="4" w:space="0" w:color="000000"/>
              <w:left w:val="single" w:sz="4" w:space="0" w:color="000000"/>
              <w:bottom w:val="single" w:sz="4" w:space="0" w:color="000000"/>
              <w:right w:val="single" w:sz="4" w:space="0" w:color="000000"/>
            </w:tcBorders>
            <w:vAlign w:val="center"/>
          </w:tcPr>
          <w:p w14:paraId="278C93AD" w14:textId="3465EF6B"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570A0FF0" w14:textId="459EB111"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0EF31549"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2C1DA260" w14:textId="5D290AD2" w:rsidR="00266A7A" w:rsidRPr="00A10AAB" w:rsidDel="00266A7A" w:rsidRDefault="00456A72"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Land/ROW Title Negotiation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07EB0AE1" w14:textId="7881CA2C" w:rsidR="00266A7A" w:rsidRDefault="00456A72"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5F0D1096" w14:textId="26C794A5" w:rsidR="00266A7A" w:rsidRDefault="00456A72"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134222D6" w14:textId="2D413CF3"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P/C</w:t>
            </w:r>
          </w:p>
        </w:tc>
        <w:tc>
          <w:tcPr>
            <w:tcW w:w="1080" w:type="dxa"/>
            <w:tcBorders>
              <w:top w:val="single" w:sz="4" w:space="0" w:color="000000"/>
              <w:left w:val="single" w:sz="4" w:space="0" w:color="000000"/>
              <w:bottom w:val="single" w:sz="4" w:space="0" w:color="000000"/>
              <w:right w:val="single" w:sz="4" w:space="0" w:color="000000"/>
            </w:tcBorders>
            <w:vAlign w:val="center"/>
          </w:tcPr>
          <w:p w14:paraId="6B3F2523" w14:textId="3ACC11FD"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70808ECC" w14:textId="41DAFD56"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16DA59A8"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0D608017" w14:textId="77777777" w:rsidR="00456A72" w:rsidRDefault="00456A72"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Civil/Site/Structural/Architectural/</w:t>
            </w:r>
          </w:p>
          <w:p w14:paraId="1E8437A9" w14:textId="00A3221E" w:rsidR="00266A7A" w:rsidRPr="00A10AAB" w:rsidDel="00266A7A" w:rsidRDefault="00456A72"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Discipline Drawings</w:t>
            </w:r>
          </w:p>
        </w:tc>
        <w:tc>
          <w:tcPr>
            <w:tcW w:w="1170" w:type="dxa"/>
            <w:tcBorders>
              <w:top w:val="single" w:sz="4" w:space="0" w:color="000000"/>
              <w:left w:val="single" w:sz="4" w:space="0" w:color="000000"/>
              <w:bottom w:val="single" w:sz="4" w:space="0" w:color="000000"/>
              <w:right w:val="single" w:sz="4" w:space="0" w:color="000000"/>
            </w:tcBorders>
            <w:vAlign w:val="center"/>
          </w:tcPr>
          <w:p w14:paraId="51581354" w14:textId="00D17EB7" w:rsidR="00266A7A" w:rsidRDefault="00456A72"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3AEA5B8D" w14:textId="24C41F55" w:rsidR="00266A7A" w:rsidRDefault="00456A72"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4BC7087D" w14:textId="12F2BB13"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2D9D7C34" w14:textId="04FF8E6A"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0DB293BC" w14:textId="5B07290F"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12230E17"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51AE4B03" w14:textId="28F0F2AA" w:rsidR="00266A7A" w:rsidRPr="00A10AAB" w:rsidDel="00266A7A" w:rsidRDefault="00456A72"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Crossings and Borings Designs and Drawings</w:t>
            </w:r>
          </w:p>
        </w:tc>
        <w:tc>
          <w:tcPr>
            <w:tcW w:w="1170" w:type="dxa"/>
            <w:tcBorders>
              <w:top w:val="single" w:sz="4" w:space="0" w:color="000000"/>
              <w:left w:val="single" w:sz="4" w:space="0" w:color="000000"/>
              <w:bottom w:val="single" w:sz="4" w:space="0" w:color="000000"/>
              <w:right w:val="single" w:sz="4" w:space="0" w:color="000000"/>
            </w:tcBorders>
            <w:vAlign w:val="center"/>
          </w:tcPr>
          <w:p w14:paraId="268088C9" w14:textId="3AE70E89" w:rsidR="00266A7A" w:rsidRDefault="00456A72"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2C0C4091" w14:textId="78B02262" w:rsidR="00266A7A" w:rsidRDefault="00456A72"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6D15C155" w14:textId="1823FB58"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76A6BEBB" w14:textId="376E2E9E"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75EFF8A7" w14:textId="18FF4076"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2138D7F3"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65E03FBA" w14:textId="002F700B" w:rsidR="00266A7A" w:rsidRPr="00A10AAB" w:rsidDel="00266A7A" w:rsidRDefault="00456A72"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Demolition Plan and Drawings</w:t>
            </w:r>
          </w:p>
        </w:tc>
        <w:tc>
          <w:tcPr>
            <w:tcW w:w="1170" w:type="dxa"/>
            <w:tcBorders>
              <w:top w:val="single" w:sz="4" w:space="0" w:color="000000"/>
              <w:left w:val="single" w:sz="4" w:space="0" w:color="000000"/>
              <w:bottom w:val="single" w:sz="4" w:space="0" w:color="000000"/>
              <w:right w:val="single" w:sz="4" w:space="0" w:color="000000"/>
            </w:tcBorders>
            <w:vAlign w:val="center"/>
          </w:tcPr>
          <w:p w14:paraId="66F9A553" w14:textId="4BA276D2" w:rsidR="00266A7A" w:rsidRDefault="00456A72"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12484A6E" w14:textId="3C042E05" w:rsidR="00266A7A" w:rsidRDefault="00456A72"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7A5C194D" w14:textId="0766380F"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3A4399C8" w14:textId="77813A70"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4E6F5C68" w14:textId="33ABD439"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07E02938"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1CC15AC6" w14:textId="0A669ACF" w:rsidR="00266A7A" w:rsidRPr="00A10AAB" w:rsidDel="00266A7A" w:rsidRDefault="00456A72"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Erosion Control Plan and Drawings</w:t>
            </w:r>
          </w:p>
        </w:tc>
        <w:tc>
          <w:tcPr>
            <w:tcW w:w="1170" w:type="dxa"/>
            <w:tcBorders>
              <w:top w:val="single" w:sz="4" w:space="0" w:color="000000"/>
              <w:left w:val="single" w:sz="4" w:space="0" w:color="000000"/>
              <w:bottom w:val="single" w:sz="4" w:space="0" w:color="000000"/>
              <w:right w:val="single" w:sz="4" w:space="0" w:color="000000"/>
            </w:tcBorders>
            <w:vAlign w:val="center"/>
          </w:tcPr>
          <w:p w14:paraId="40C41B12" w14:textId="47490424" w:rsidR="00266A7A" w:rsidRDefault="00456A72"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3E4F63C5" w14:textId="76F0B29A" w:rsidR="00266A7A" w:rsidRDefault="00456A72" w:rsidP="003654F7">
            <w:pPr>
              <w:spacing w:after="0" w:line="240" w:lineRule="auto"/>
              <w:jc w:val="center"/>
              <w:rPr>
                <w:rFonts w:eastAsia="Times New Roman" w:cstheme="minorHAnsi"/>
              </w:rPr>
            </w:pPr>
            <w:r>
              <w:rPr>
                <w:rFonts w:eastAsia="Times New Roman" w:cstheme="minorHAnsi"/>
              </w:rPr>
              <w:t>S/P</w:t>
            </w:r>
          </w:p>
        </w:tc>
        <w:tc>
          <w:tcPr>
            <w:tcW w:w="1260" w:type="dxa"/>
            <w:tcBorders>
              <w:top w:val="single" w:sz="4" w:space="0" w:color="000000"/>
              <w:left w:val="single" w:sz="4" w:space="0" w:color="000000"/>
              <w:bottom w:val="single" w:sz="4" w:space="0" w:color="000000"/>
              <w:right w:val="single" w:sz="4" w:space="0" w:color="000000"/>
            </w:tcBorders>
            <w:vAlign w:val="center"/>
          </w:tcPr>
          <w:p w14:paraId="06B35B6E" w14:textId="0B00B1CA"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29C73CCA" w14:textId="34B155E5"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5B73E334" w14:textId="1238FEEC"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3F66BEFB"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3D9A0F54" w14:textId="6DB3DD75" w:rsidR="00266A7A" w:rsidRPr="00A10AAB" w:rsidDel="00266A7A" w:rsidRDefault="00456A72"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Station/Terminal Interface Design</w:t>
            </w:r>
          </w:p>
        </w:tc>
        <w:tc>
          <w:tcPr>
            <w:tcW w:w="1170" w:type="dxa"/>
            <w:tcBorders>
              <w:top w:val="single" w:sz="4" w:space="0" w:color="000000"/>
              <w:left w:val="single" w:sz="4" w:space="0" w:color="000000"/>
              <w:bottom w:val="single" w:sz="4" w:space="0" w:color="000000"/>
              <w:right w:val="single" w:sz="4" w:space="0" w:color="000000"/>
            </w:tcBorders>
            <w:vAlign w:val="center"/>
          </w:tcPr>
          <w:p w14:paraId="5A4AD604" w14:textId="47EB96E3" w:rsidR="00266A7A" w:rsidRDefault="00456A72"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040142C1" w14:textId="34085C88" w:rsidR="00266A7A" w:rsidRDefault="00456A72" w:rsidP="003654F7">
            <w:pPr>
              <w:spacing w:after="0" w:line="240" w:lineRule="auto"/>
              <w:jc w:val="center"/>
              <w:rPr>
                <w:rFonts w:eastAsia="Times New Roman" w:cstheme="minorHAnsi"/>
              </w:rPr>
            </w:pPr>
            <w:r>
              <w:rPr>
                <w:rFonts w:eastAsia="Times New Roman" w:cstheme="minorHAnsi"/>
              </w:rPr>
              <w:t>S</w:t>
            </w:r>
          </w:p>
        </w:tc>
        <w:tc>
          <w:tcPr>
            <w:tcW w:w="1260" w:type="dxa"/>
            <w:tcBorders>
              <w:top w:val="single" w:sz="4" w:space="0" w:color="000000"/>
              <w:left w:val="single" w:sz="4" w:space="0" w:color="000000"/>
              <w:bottom w:val="single" w:sz="4" w:space="0" w:color="000000"/>
              <w:right w:val="single" w:sz="4" w:space="0" w:color="000000"/>
            </w:tcBorders>
            <w:vAlign w:val="center"/>
          </w:tcPr>
          <w:p w14:paraId="3F6A9DC9" w14:textId="1967AC54"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78340048" w14:textId="0CED927D"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c>
          <w:tcPr>
            <w:tcW w:w="1080" w:type="dxa"/>
            <w:tcBorders>
              <w:top w:val="single" w:sz="4" w:space="0" w:color="000000"/>
              <w:left w:val="single" w:sz="4" w:space="0" w:color="000000"/>
              <w:bottom w:val="single" w:sz="4" w:space="0" w:color="000000"/>
              <w:right w:val="single" w:sz="4" w:space="0" w:color="000000"/>
            </w:tcBorders>
            <w:vAlign w:val="center"/>
          </w:tcPr>
          <w:p w14:paraId="7DFBC94E" w14:textId="394AD893"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67BB57F9"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63B97095" w14:textId="72771CDF" w:rsidR="00266A7A" w:rsidRPr="00A10AAB" w:rsidDel="00266A7A" w:rsidRDefault="00456A72"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 xml:space="preserve">Electrical </w:t>
            </w:r>
            <w:r w:rsidR="007961A9">
              <w:rPr>
                <w:rFonts w:eastAsia="Times New Roman" w:cstheme="minorHAnsi"/>
                <w:spacing w:val="-1"/>
              </w:rPr>
              <w:t xml:space="preserve">&amp; CP </w:t>
            </w:r>
            <w:r>
              <w:rPr>
                <w:rFonts w:eastAsia="Times New Roman" w:cstheme="minorHAnsi"/>
                <w:spacing w:val="-1"/>
              </w:rPr>
              <w:t>Schedules</w:t>
            </w:r>
          </w:p>
        </w:tc>
        <w:tc>
          <w:tcPr>
            <w:tcW w:w="1170" w:type="dxa"/>
            <w:tcBorders>
              <w:top w:val="single" w:sz="4" w:space="0" w:color="000000"/>
              <w:left w:val="single" w:sz="4" w:space="0" w:color="000000"/>
              <w:bottom w:val="single" w:sz="4" w:space="0" w:color="000000"/>
              <w:right w:val="single" w:sz="4" w:space="0" w:color="000000"/>
            </w:tcBorders>
            <w:vAlign w:val="center"/>
          </w:tcPr>
          <w:p w14:paraId="5C20F651" w14:textId="1F316476" w:rsidR="00266A7A" w:rsidRDefault="00456A72"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77967ABB" w14:textId="391C63B5" w:rsidR="00266A7A" w:rsidRDefault="00456A72" w:rsidP="003654F7">
            <w:pPr>
              <w:spacing w:after="0" w:line="240" w:lineRule="auto"/>
              <w:jc w:val="center"/>
              <w:rPr>
                <w:rFonts w:eastAsia="Times New Roman" w:cstheme="minorHAnsi"/>
              </w:rPr>
            </w:pPr>
            <w:r>
              <w:rPr>
                <w:rFonts w:eastAsia="Times New Roman" w:cstheme="minorHAnsi"/>
              </w:rPr>
              <w:t>NR/S</w:t>
            </w:r>
          </w:p>
        </w:tc>
        <w:tc>
          <w:tcPr>
            <w:tcW w:w="1260" w:type="dxa"/>
            <w:tcBorders>
              <w:top w:val="single" w:sz="4" w:space="0" w:color="000000"/>
              <w:left w:val="single" w:sz="4" w:space="0" w:color="000000"/>
              <w:bottom w:val="single" w:sz="4" w:space="0" w:color="000000"/>
              <w:right w:val="single" w:sz="4" w:space="0" w:color="000000"/>
            </w:tcBorders>
            <w:vAlign w:val="center"/>
          </w:tcPr>
          <w:p w14:paraId="62EF5B0E" w14:textId="1129EB47"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1385237F" w14:textId="7313702B"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P/C</w:t>
            </w:r>
          </w:p>
        </w:tc>
        <w:tc>
          <w:tcPr>
            <w:tcW w:w="1080" w:type="dxa"/>
            <w:tcBorders>
              <w:top w:val="single" w:sz="4" w:space="0" w:color="000000"/>
              <w:left w:val="single" w:sz="4" w:space="0" w:color="000000"/>
              <w:bottom w:val="single" w:sz="4" w:space="0" w:color="000000"/>
              <w:right w:val="single" w:sz="4" w:space="0" w:color="000000"/>
            </w:tcBorders>
            <w:vAlign w:val="center"/>
          </w:tcPr>
          <w:p w14:paraId="75AF78D4" w14:textId="4BC32798" w:rsidR="00266A7A" w:rsidRDefault="00456A72"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36DE928A"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192AC825" w14:textId="5EF40C22" w:rsidR="00266A7A" w:rsidRPr="00A10AAB" w:rsidDel="00266A7A" w:rsidRDefault="00456A72"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Instrument and Control Schedules</w:t>
            </w:r>
          </w:p>
        </w:tc>
        <w:tc>
          <w:tcPr>
            <w:tcW w:w="1170" w:type="dxa"/>
            <w:tcBorders>
              <w:top w:val="single" w:sz="4" w:space="0" w:color="000000"/>
              <w:left w:val="single" w:sz="4" w:space="0" w:color="000000"/>
              <w:bottom w:val="single" w:sz="4" w:space="0" w:color="000000"/>
              <w:right w:val="single" w:sz="4" w:space="0" w:color="000000"/>
            </w:tcBorders>
            <w:vAlign w:val="center"/>
          </w:tcPr>
          <w:p w14:paraId="194D015F" w14:textId="4EE2068F" w:rsidR="00266A7A" w:rsidRDefault="00814B6D"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3A3A4964" w14:textId="0E5D161D" w:rsidR="00266A7A" w:rsidRDefault="001F7B8A" w:rsidP="003654F7">
            <w:pPr>
              <w:spacing w:after="0" w:line="240" w:lineRule="auto"/>
              <w:jc w:val="center"/>
              <w:rPr>
                <w:rFonts w:eastAsia="Times New Roman" w:cstheme="minorHAnsi"/>
              </w:rPr>
            </w:pPr>
            <w:r>
              <w:rPr>
                <w:rFonts w:eastAsia="Times New Roman" w:cstheme="minorHAnsi"/>
              </w:rPr>
              <w:t>NR/S</w:t>
            </w:r>
          </w:p>
        </w:tc>
        <w:tc>
          <w:tcPr>
            <w:tcW w:w="1260" w:type="dxa"/>
            <w:tcBorders>
              <w:top w:val="single" w:sz="4" w:space="0" w:color="000000"/>
              <w:left w:val="single" w:sz="4" w:space="0" w:color="000000"/>
              <w:bottom w:val="single" w:sz="4" w:space="0" w:color="000000"/>
              <w:right w:val="single" w:sz="4" w:space="0" w:color="000000"/>
            </w:tcBorders>
            <w:vAlign w:val="center"/>
          </w:tcPr>
          <w:p w14:paraId="691E5DCA" w14:textId="24261327" w:rsidR="00266A7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4D00EDC4" w14:textId="3994FE66" w:rsidR="00266A7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P/C</w:t>
            </w:r>
          </w:p>
        </w:tc>
        <w:tc>
          <w:tcPr>
            <w:tcW w:w="1080" w:type="dxa"/>
            <w:tcBorders>
              <w:top w:val="single" w:sz="4" w:space="0" w:color="000000"/>
              <w:left w:val="single" w:sz="4" w:space="0" w:color="000000"/>
              <w:bottom w:val="single" w:sz="4" w:space="0" w:color="000000"/>
              <w:right w:val="single" w:sz="4" w:space="0" w:color="000000"/>
            </w:tcBorders>
            <w:vAlign w:val="center"/>
          </w:tcPr>
          <w:p w14:paraId="37AE5ACF" w14:textId="23F0532B" w:rsidR="00266A7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266A7A" w:rsidRPr="003C2C79" w14:paraId="052DABB1"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13A87BB9" w14:textId="036FFF33" w:rsidR="00266A7A" w:rsidRPr="00A10AAB" w:rsidDel="00266A7A" w:rsidRDefault="001F7B8A"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Instrument Datasheets</w:t>
            </w:r>
          </w:p>
        </w:tc>
        <w:tc>
          <w:tcPr>
            <w:tcW w:w="1170" w:type="dxa"/>
            <w:tcBorders>
              <w:top w:val="single" w:sz="4" w:space="0" w:color="000000"/>
              <w:left w:val="single" w:sz="4" w:space="0" w:color="000000"/>
              <w:bottom w:val="single" w:sz="4" w:space="0" w:color="000000"/>
              <w:right w:val="single" w:sz="4" w:space="0" w:color="000000"/>
            </w:tcBorders>
            <w:vAlign w:val="center"/>
          </w:tcPr>
          <w:p w14:paraId="419F158A" w14:textId="17A7FE93" w:rsidR="00266A7A" w:rsidRDefault="001F7B8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0F0A24DB" w14:textId="48EC7FF5" w:rsidR="00266A7A" w:rsidRDefault="001F7B8A" w:rsidP="003654F7">
            <w:pPr>
              <w:spacing w:after="0" w:line="240" w:lineRule="auto"/>
              <w:jc w:val="center"/>
              <w:rPr>
                <w:rFonts w:eastAsia="Times New Roman" w:cstheme="minorHAnsi"/>
              </w:rPr>
            </w:pPr>
            <w:r>
              <w:rPr>
                <w:rFonts w:eastAsia="Times New Roman" w:cstheme="minorHAnsi"/>
              </w:rPr>
              <w:t>NR/S</w:t>
            </w:r>
          </w:p>
        </w:tc>
        <w:tc>
          <w:tcPr>
            <w:tcW w:w="1260" w:type="dxa"/>
            <w:tcBorders>
              <w:top w:val="single" w:sz="4" w:space="0" w:color="000000"/>
              <w:left w:val="single" w:sz="4" w:space="0" w:color="000000"/>
              <w:bottom w:val="single" w:sz="4" w:space="0" w:color="000000"/>
              <w:right w:val="single" w:sz="4" w:space="0" w:color="000000"/>
            </w:tcBorders>
            <w:vAlign w:val="center"/>
          </w:tcPr>
          <w:p w14:paraId="1334913F" w14:textId="33F5BF3C" w:rsidR="00266A7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w:t>
            </w:r>
          </w:p>
        </w:tc>
        <w:tc>
          <w:tcPr>
            <w:tcW w:w="1080" w:type="dxa"/>
            <w:tcBorders>
              <w:top w:val="single" w:sz="4" w:space="0" w:color="000000"/>
              <w:left w:val="single" w:sz="4" w:space="0" w:color="000000"/>
              <w:bottom w:val="single" w:sz="4" w:space="0" w:color="000000"/>
              <w:right w:val="single" w:sz="4" w:space="0" w:color="000000"/>
            </w:tcBorders>
            <w:vAlign w:val="center"/>
          </w:tcPr>
          <w:p w14:paraId="62B4CD64" w14:textId="1ED21DB7" w:rsidR="00266A7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P/C</w:t>
            </w:r>
          </w:p>
        </w:tc>
        <w:tc>
          <w:tcPr>
            <w:tcW w:w="1080" w:type="dxa"/>
            <w:tcBorders>
              <w:top w:val="single" w:sz="4" w:space="0" w:color="000000"/>
              <w:left w:val="single" w:sz="4" w:space="0" w:color="000000"/>
              <w:bottom w:val="single" w:sz="4" w:space="0" w:color="000000"/>
              <w:right w:val="single" w:sz="4" w:space="0" w:color="000000"/>
            </w:tcBorders>
            <w:vAlign w:val="center"/>
          </w:tcPr>
          <w:p w14:paraId="4D385550" w14:textId="7DCAC9FF" w:rsidR="00266A7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1F7B8A" w:rsidRPr="003C2C79" w14:paraId="4E804C3A"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039ACA94" w14:textId="357C7087" w:rsidR="001F7B8A" w:rsidRDefault="001F7B8A"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 xml:space="preserve">Electrical </w:t>
            </w:r>
            <w:r w:rsidR="007961A9">
              <w:rPr>
                <w:rFonts w:eastAsia="Times New Roman" w:cstheme="minorHAnsi"/>
                <w:spacing w:val="-1"/>
              </w:rPr>
              <w:t xml:space="preserve">&amp; CP </w:t>
            </w:r>
            <w:r>
              <w:rPr>
                <w:rFonts w:eastAsia="Times New Roman" w:cstheme="minorHAnsi"/>
                <w:spacing w:val="-1"/>
              </w:rPr>
              <w:t>Discipline Drawings</w:t>
            </w:r>
          </w:p>
        </w:tc>
        <w:tc>
          <w:tcPr>
            <w:tcW w:w="1170" w:type="dxa"/>
            <w:tcBorders>
              <w:top w:val="single" w:sz="4" w:space="0" w:color="000000"/>
              <w:left w:val="single" w:sz="4" w:space="0" w:color="000000"/>
              <w:bottom w:val="single" w:sz="4" w:space="0" w:color="000000"/>
              <w:right w:val="single" w:sz="4" w:space="0" w:color="000000"/>
            </w:tcBorders>
            <w:vAlign w:val="center"/>
          </w:tcPr>
          <w:p w14:paraId="645A3B5F" w14:textId="6647F441" w:rsidR="001F7B8A" w:rsidRDefault="001F7B8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74A4A0C6" w14:textId="4BAF45A4" w:rsidR="001F7B8A" w:rsidRDefault="001F7B8A" w:rsidP="003654F7">
            <w:pPr>
              <w:spacing w:after="0" w:line="240" w:lineRule="auto"/>
              <w:jc w:val="center"/>
              <w:rPr>
                <w:rFonts w:eastAsia="Times New Roman" w:cstheme="minorHAnsi"/>
              </w:rPr>
            </w:pPr>
            <w:r>
              <w:rPr>
                <w:rFonts w:eastAsia="Times New Roman" w:cstheme="minorHAnsi"/>
              </w:rPr>
              <w:t>NR</w:t>
            </w:r>
          </w:p>
        </w:tc>
        <w:tc>
          <w:tcPr>
            <w:tcW w:w="1260" w:type="dxa"/>
            <w:tcBorders>
              <w:top w:val="single" w:sz="4" w:space="0" w:color="000000"/>
              <w:left w:val="single" w:sz="4" w:space="0" w:color="000000"/>
              <w:bottom w:val="single" w:sz="4" w:space="0" w:color="000000"/>
              <w:right w:val="single" w:sz="4" w:space="0" w:color="000000"/>
            </w:tcBorders>
            <w:vAlign w:val="center"/>
          </w:tcPr>
          <w:p w14:paraId="6AB8B008" w14:textId="6A76DBD3" w:rsidR="001F7B8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S/P</w:t>
            </w:r>
          </w:p>
        </w:tc>
        <w:tc>
          <w:tcPr>
            <w:tcW w:w="1080" w:type="dxa"/>
            <w:tcBorders>
              <w:top w:val="single" w:sz="4" w:space="0" w:color="000000"/>
              <w:left w:val="single" w:sz="4" w:space="0" w:color="000000"/>
              <w:bottom w:val="single" w:sz="4" w:space="0" w:color="000000"/>
              <w:right w:val="single" w:sz="4" w:space="0" w:color="000000"/>
            </w:tcBorders>
            <w:vAlign w:val="center"/>
          </w:tcPr>
          <w:p w14:paraId="4A461685" w14:textId="2F049D88" w:rsidR="001F7B8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P/C</w:t>
            </w:r>
          </w:p>
        </w:tc>
        <w:tc>
          <w:tcPr>
            <w:tcW w:w="1080" w:type="dxa"/>
            <w:tcBorders>
              <w:top w:val="single" w:sz="4" w:space="0" w:color="000000"/>
              <w:left w:val="single" w:sz="4" w:space="0" w:color="000000"/>
              <w:bottom w:val="single" w:sz="4" w:space="0" w:color="000000"/>
              <w:right w:val="single" w:sz="4" w:space="0" w:color="000000"/>
            </w:tcBorders>
            <w:vAlign w:val="center"/>
          </w:tcPr>
          <w:p w14:paraId="7DDAD091" w14:textId="5F1C3EC6" w:rsidR="001F7B8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r w:rsidR="001F7B8A" w:rsidRPr="003C2C79" w14:paraId="6871FE78" w14:textId="77777777" w:rsidTr="0083611F">
        <w:trPr>
          <w:trHeight w:val="288"/>
        </w:trPr>
        <w:tc>
          <w:tcPr>
            <w:tcW w:w="3510" w:type="dxa"/>
            <w:tcBorders>
              <w:top w:val="single" w:sz="4" w:space="0" w:color="000000"/>
              <w:left w:val="single" w:sz="4" w:space="0" w:color="000000"/>
              <w:bottom w:val="single" w:sz="4" w:space="0" w:color="000000"/>
              <w:right w:val="single" w:sz="4" w:space="0" w:color="000000"/>
            </w:tcBorders>
            <w:vAlign w:val="center"/>
          </w:tcPr>
          <w:p w14:paraId="1D40A9A3" w14:textId="2340288B" w:rsidR="001F7B8A" w:rsidRDefault="001F7B8A" w:rsidP="003654F7">
            <w:pPr>
              <w:kinsoku w:val="0"/>
              <w:overflowPunct w:val="0"/>
              <w:autoSpaceDE w:val="0"/>
              <w:autoSpaceDN w:val="0"/>
              <w:adjustRightInd w:val="0"/>
              <w:spacing w:after="0" w:line="181" w:lineRule="exact"/>
              <w:ind w:left="43"/>
              <w:rPr>
                <w:rFonts w:eastAsia="Times New Roman" w:cstheme="minorHAnsi"/>
                <w:spacing w:val="-1"/>
              </w:rPr>
            </w:pPr>
            <w:r>
              <w:rPr>
                <w:rFonts w:eastAsia="Times New Roman" w:cstheme="minorHAnsi"/>
                <w:spacing w:val="-1"/>
              </w:rPr>
              <w:t>Instrumentation/Control System Discipline Drawings</w:t>
            </w:r>
          </w:p>
        </w:tc>
        <w:tc>
          <w:tcPr>
            <w:tcW w:w="1170" w:type="dxa"/>
            <w:tcBorders>
              <w:top w:val="single" w:sz="4" w:space="0" w:color="000000"/>
              <w:left w:val="single" w:sz="4" w:space="0" w:color="000000"/>
              <w:bottom w:val="single" w:sz="4" w:space="0" w:color="000000"/>
              <w:right w:val="single" w:sz="4" w:space="0" w:color="000000"/>
            </w:tcBorders>
            <w:vAlign w:val="center"/>
          </w:tcPr>
          <w:p w14:paraId="54B88936" w14:textId="56D26CC7" w:rsidR="001F7B8A" w:rsidRDefault="001F7B8A" w:rsidP="003654F7">
            <w:pPr>
              <w:spacing w:after="0" w:line="240" w:lineRule="auto"/>
              <w:jc w:val="center"/>
              <w:rPr>
                <w:rFonts w:eastAsia="Times New Roman" w:cstheme="minorHAnsi"/>
              </w:rPr>
            </w:pPr>
            <w:r>
              <w:rPr>
                <w:rFonts w:eastAsia="Times New Roman" w:cstheme="minorHAnsi"/>
              </w:rPr>
              <w:t>NR</w:t>
            </w:r>
          </w:p>
        </w:tc>
        <w:tc>
          <w:tcPr>
            <w:tcW w:w="1440" w:type="dxa"/>
            <w:tcBorders>
              <w:top w:val="single" w:sz="4" w:space="0" w:color="000000"/>
              <w:left w:val="single" w:sz="4" w:space="0" w:color="000000"/>
              <w:bottom w:val="single" w:sz="4" w:space="0" w:color="000000"/>
              <w:right w:val="single" w:sz="4" w:space="0" w:color="000000"/>
            </w:tcBorders>
            <w:vAlign w:val="center"/>
          </w:tcPr>
          <w:p w14:paraId="4674C2E5" w14:textId="6ACA9277" w:rsidR="001F7B8A" w:rsidRDefault="001F7B8A" w:rsidP="003654F7">
            <w:pPr>
              <w:spacing w:after="0" w:line="240" w:lineRule="auto"/>
              <w:jc w:val="center"/>
              <w:rPr>
                <w:rFonts w:eastAsia="Times New Roman" w:cstheme="minorHAnsi"/>
              </w:rPr>
            </w:pPr>
            <w:r>
              <w:rPr>
                <w:rFonts w:eastAsia="Times New Roman" w:cstheme="minorHAnsi"/>
              </w:rPr>
              <w:t>NR</w:t>
            </w:r>
          </w:p>
        </w:tc>
        <w:tc>
          <w:tcPr>
            <w:tcW w:w="1260" w:type="dxa"/>
            <w:tcBorders>
              <w:top w:val="single" w:sz="4" w:space="0" w:color="000000"/>
              <w:left w:val="single" w:sz="4" w:space="0" w:color="000000"/>
              <w:bottom w:val="single" w:sz="4" w:space="0" w:color="000000"/>
              <w:right w:val="single" w:sz="4" w:space="0" w:color="000000"/>
            </w:tcBorders>
            <w:vAlign w:val="center"/>
          </w:tcPr>
          <w:p w14:paraId="0865A2B6" w14:textId="601AA66F" w:rsidR="001F7B8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S/P</w:t>
            </w:r>
          </w:p>
        </w:tc>
        <w:tc>
          <w:tcPr>
            <w:tcW w:w="1080" w:type="dxa"/>
            <w:tcBorders>
              <w:top w:val="single" w:sz="4" w:space="0" w:color="000000"/>
              <w:left w:val="single" w:sz="4" w:space="0" w:color="000000"/>
              <w:bottom w:val="single" w:sz="4" w:space="0" w:color="000000"/>
              <w:right w:val="single" w:sz="4" w:space="0" w:color="000000"/>
            </w:tcBorders>
            <w:vAlign w:val="center"/>
          </w:tcPr>
          <w:p w14:paraId="3E1FD996" w14:textId="08E2AF15" w:rsidR="001F7B8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P/C</w:t>
            </w:r>
          </w:p>
        </w:tc>
        <w:tc>
          <w:tcPr>
            <w:tcW w:w="1080" w:type="dxa"/>
            <w:tcBorders>
              <w:top w:val="single" w:sz="4" w:space="0" w:color="000000"/>
              <w:left w:val="single" w:sz="4" w:space="0" w:color="000000"/>
              <w:bottom w:val="single" w:sz="4" w:space="0" w:color="000000"/>
              <w:right w:val="single" w:sz="4" w:space="0" w:color="000000"/>
            </w:tcBorders>
            <w:vAlign w:val="center"/>
          </w:tcPr>
          <w:p w14:paraId="66EB358B" w14:textId="7B63729F" w:rsidR="001F7B8A" w:rsidRDefault="001F7B8A" w:rsidP="003654F7">
            <w:pPr>
              <w:kinsoku w:val="0"/>
              <w:overflowPunct w:val="0"/>
              <w:autoSpaceDE w:val="0"/>
              <w:autoSpaceDN w:val="0"/>
              <w:adjustRightInd w:val="0"/>
              <w:spacing w:after="0" w:line="181" w:lineRule="exact"/>
              <w:jc w:val="center"/>
              <w:rPr>
                <w:rFonts w:eastAsia="Times New Roman" w:cstheme="minorHAnsi"/>
              </w:rPr>
            </w:pPr>
            <w:r>
              <w:rPr>
                <w:rFonts w:eastAsia="Times New Roman" w:cstheme="minorHAnsi"/>
              </w:rPr>
              <w:t>C</w:t>
            </w:r>
          </w:p>
        </w:tc>
      </w:tr>
    </w:tbl>
    <w:p w14:paraId="4DB07B2A" w14:textId="1A0F65D9" w:rsidR="006F79FF" w:rsidRPr="00A10AAB" w:rsidRDefault="006F79FF" w:rsidP="006F79FF">
      <w:pPr>
        <w:pStyle w:val="ListParagraph"/>
        <w:ind w:left="-432"/>
        <w:rPr>
          <w:rFonts w:cstheme="minorHAnsi"/>
        </w:rPr>
      </w:pPr>
    </w:p>
    <w:p w14:paraId="05D32D71" w14:textId="68A5567B" w:rsidR="00636B95" w:rsidRDefault="00DA53C1" w:rsidP="003C2C79">
      <w:pPr>
        <w:pStyle w:val="Heading2"/>
        <w:rPr>
          <w:rStyle w:val="Heading2Char"/>
          <w:b/>
          <w:bCs/>
        </w:rPr>
      </w:pPr>
      <w:bookmarkStart w:id="16" w:name="_Toc113002516"/>
      <w:r w:rsidRPr="003C2C79">
        <w:t xml:space="preserve">5.3 </w:t>
      </w:r>
      <w:r w:rsidRPr="003C2C79">
        <w:rPr>
          <w:rStyle w:val="Heading2Char"/>
          <w:b/>
          <w:bCs/>
        </w:rPr>
        <w:t>Cost Estimating</w:t>
      </w:r>
      <w:bookmarkEnd w:id="16"/>
      <w:r w:rsidRPr="003C2C79">
        <w:rPr>
          <w:rStyle w:val="Heading2Char"/>
          <w:b/>
          <w:bCs/>
        </w:rPr>
        <w:t xml:space="preserve"> </w:t>
      </w:r>
    </w:p>
    <w:p w14:paraId="102DA8B0" w14:textId="7BC2BAB8" w:rsidR="007F33AE" w:rsidRPr="00A10AAB" w:rsidRDefault="007F33AE" w:rsidP="0F2A0D56">
      <w:r w:rsidRPr="0F2A0D56">
        <w:t xml:space="preserve">The cost estimate is an approximation or anticipated cost for specified project scope, that is the process of predicting the cost of a facility through quantitative analysis of the work required by the design documents to evaluate a single total value and may have identifiable component values. An underestimation of resources and costs is one of the most common contributors to project failure. Reliable cost estimates are necessary for responsible management at every stage of the project. Main uses of the cost estimate include a feasibility decision, obtaining funding, and </w:t>
      </w:r>
      <w:r w:rsidR="3C8DE121" w:rsidRPr="0F2A0D56">
        <w:t>going for</w:t>
      </w:r>
      <w:r w:rsidRPr="0F2A0D56">
        <w:t xml:space="preserve"> bid or contract. An accuracy of </w:t>
      </w:r>
      <w:r w:rsidR="74886B58" w:rsidRPr="0F2A0D56">
        <w:t xml:space="preserve">an </w:t>
      </w:r>
      <w:r w:rsidRPr="0F2A0D56">
        <w:t xml:space="preserve">estimate is </w:t>
      </w:r>
      <w:r w:rsidR="00F55579" w:rsidRPr="0F2A0D56">
        <w:t>depend</w:t>
      </w:r>
      <w:r w:rsidR="00F55579">
        <w:t>ent</w:t>
      </w:r>
      <w:r w:rsidR="00F55579" w:rsidRPr="0F2A0D56">
        <w:t xml:space="preserve"> </w:t>
      </w:r>
      <w:r w:rsidRPr="0F2A0D56">
        <w:t xml:space="preserve">on the details of input information. </w:t>
      </w:r>
    </w:p>
    <w:p w14:paraId="42AD2D65" w14:textId="179AB899" w:rsidR="007F33AE" w:rsidRPr="00A10AAB" w:rsidRDefault="007F33AE" w:rsidP="00A10AAB">
      <w:pPr>
        <w:rPr>
          <w:rFonts w:cstheme="minorHAnsi"/>
        </w:rPr>
      </w:pPr>
      <w:r w:rsidRPr="00A10AAB">
        <w:rPr>
          <w:rFonts w:cstheme="minorHAnsi"/>
        </w:rPr>
        <w:t xml:space="preserve">In putting </w:t>
      </w:r>
      <w:proofErr w:type="gramStart"/>
      <w:r w:rsidRPr="00A10AAB">
        <w:rPr>
          <w:rFonts w:cstheme="minorHAnsi"/>
        </w:rPr>
        <w:t>together</w:t>
      </w:r>
      <w:proofErr w:type="gramEnd"/>
      <w:r w:rsidRPr="00A10AAB">
        <w:rPr>
          <w:rFonts w:cstheme="minorHAnsi"/>
        </w:rPr>
        <w:t xml:space="preserve"> the cost</w:t>
      </w:r>
      <w:r w:rsidR="00E63084">
        <w:rPr>
          <w:rFonts w:cstheme="minorHAnsi"/>
        </w:rPr>
        <w:t xml:space="preserve"> estimate</w:t>
      </w:r>
      <w:r w:rsidR="007F216F">
        <w:rPr>
          <w:rFonts w:cstheme="minorHAnsi"/>
        </w:rPr>
        <w:t>,</w:t>
      </w:r>
      <w:r w:rsidRPr="00A10AAB">
        <w:rPr>
          <w:rFonts w:cstheme="minorHAnsi"/>
        </w:rPr>
        <w:t xml:space="preserve"> it is important to understand </w:t>
      </w:r>
      <w:r w:rsidR="00E63084">
        <w:rPr>
          <w:rFonts w:cstheme="minorHAnsi"/>
        </w:rPr>
        <w:t>that it</w:t>
      </w:r>
      <w:r w:rsidR="00E63084" w:rsidRPr="00A10AAB">
        <w:rPr>
          <w:rFonts w:cstheme="minorHAnsi"/>
        </w:rPr>
        <w:t xml:space="preserve"> </w:t>
      </w:r>
      <w:r w:rsidRPr="00A10AAB">
        <w:rPr>
          <w:rFonts w:cstheme="minorHAnsi"/>
        </w:rPr>
        <w:t xml:space="preserve">is an estimate of the Total Installed Cost (TIC), and that the overall cost is correct and not that each line item is precisely correct.  </w:t>
      </w:r>
      <w:r w:rsidR="00E63084">
        <w:rPr>
          <w:rFonts w:cstheme="minorHAnsi"/>
        </w:rPr>
        <w:t>Accordingly, more</w:t>
      </w:r>
      <w:r w:rsidRPr="00A10AAB">
        <w:rPr>
          <w:rFonts w:cstheme="minorHAnsi"/>
        </w:rPr>
        <w:t xml:space="preserve"> time and effort should be </w:t>
      </w:r>
      <w:r w:rsidR="00E63084">
        <w:rPr>
          <w:rFonts w:cstheme="minorHAnsi"/>
        </w:rPr>
        <w:t>dedicated to the</w:t>
      </w:r>
      <w:r w:rsidRPr="00A10AAB">
        <w:rPr>
          <w:rFonts w:cstheme="minorHAnsi"/>
        </w:rPr>
        <w:t xml:space="preserve"> items with the biggest impact to the total project costs and less </w:t>
      </w:r>
      <w:r w:rsidR="00E63084">
        <w:rPr>
          <w:rFonts w:cstheme="minorHAnsi"/>
        </w:rPr>
        <w:t>should be dedicated to</w:t>
      </w:r>
      <w:r w:rsidRPr="00A10AAB">
        <w:rPr>
          <w:rFonts w:cstheme="minorHAnsi"/>
        </w:rPr>
        <w:t xml:space="preserve"> items </w:t>
      </w:r>
      <w:r w:rsidR="00E63084">
        <w:rPr>
          <w:rFonts w:cstheme="minorHAnsi"/>
        </w:rPr>
        <w:t>with</w:t>
      </w:r>
      <w:r w:rsidRPr="00A10AAB">
        <w:rPr>
          <w:rFonts w:cstheme="minorHAnsi"/>
        </w:rPr>
        <w:t xml:space="preserve"> low impact and risk to the TIC.  </w:t>
      </w:r>
    </w:p>
    <w:p w14:paraId="1A04EBAA" w14:textId="77777777" w:rsidR="00772B65" w:rsidRDefault="00772B65" w:rsidP="003C2C79">
      <w:pPr>
        <w:pStyle w:val="Heading3"/>
      </w:pPr>
    </w:p>
    <w:p w14:paraId="62605FCC" w14:textId="76905474" w:rsidR="009B4BE4" w:rsidRPr="003C2C79" w:rsidRDefault="009B4BE4" w:rsidP="003C2C79">
      <w:pPr>
        <w:pStyle w:val="Heading3"/>
        <w:rPr>
          <w:rStyle w:val="Heading3Char"/>
          <w:b/>
          <w:bCs/>
        </w:rPr>
      </w:pPr>
      <w:bookmarkStart w:id="17" w:name="_Toc113002517"/>
      <w:r>
        <w:t xml:space="preserve">5.3.1 </w:t>
      </w:r>
      <w:r w:rsidRPr="0F2A0D56">
        <w:rPr>
          <w:rStyle w:val="Heading3Char"/>
          <w:b/>
          <w:bCs/>
        </w:rPr>
        <w:t>Cost Estimate Inputs</w:t>
      </w:r>
      <w:bookmarkEnd w:id="17"/>
    </w:p>
    <w:p w14:paraId="6767097D" w14:textId="24FA9528" w:rsidR="00772B65" w:rsidRPr="00A10AAB" w:rsidRDefault="001168AB" w:rsidP="00B01301">
      <w:pPr>
        <w:pStyle w:val="PSMNormal"/>
        <w:spacing w:line="276" w:lineRule="auto"/>
        <w:rPr>
          <w:rFonts w:asciiTheme="minorHAnsi" w:hAnsiTheme="minorHAnsi" w:cstheme="minorHAnsi"/>
        </w:rPr>
      </w:pPr>
      <w:r>
        <w:rPr>
          <w:rFonts w:asciiTheme="minorHAnsi" w:hAnsiTheme="minorHAnsi" w:cstheme="minorHAnsi"/>
        </w:rPr>
        <w:t xml:space="preserve">Cost estimate line items </w:t>
      </w:r>
      <w:r w:rsidR="00627D1F">
        <w:rPr>
          <w:rFonts w:asciiTheme="minorHAnsi" w:hAnsiTheme="minorHAnsi" w:cstheme="minorHAnsi"/>
        </w:rPr>
        <w:t>should be based on available</w:t>
      </w:r>
      <w:r w:rsidR="00AC2C16">
        <w:rPr>
          <w:rFonts w:asciiTheme="minorHAnsi" w:hAnsiTheme="minorHAnsi" w:cstheme="minorHAnsi"/>
        </w:rPr>
        <w:t xml:space="preserve"> </w:t>
      </w:r>
      <w:r>
        <w:rPr>
          <w:rFonts w:asciiTheme="minorHAnsi" w:hAnsiTheme="minorHAnsi" w:cstheme="minorHAnsi"/>
        </w:rPr>
        <w:t>project information or documentation, such as the following examples:</w:t>
      </w:r>
      <w:r w:rsidR="00772B65" w:rsidRPr="00A10AAB">
        <w:rPr>
          <w:rFonts w:asciiTheme="minorHAnsi" w:hAnsiTheme="minorHAnsi" w:cstheme="minorHAnsi"/>
        </w:rPr>
        <w:t xml:space="preserve">  </w:t>
      </w:r>
    </w:p>
    <w:p w14:paraId="76E3FD50" w14:textId="2F3DE04C" w:rsidR="00772B65" w:rsidRPr="00A10AAB" w:rsidRDefault="00772B65" w:rsidP="00B01301">
      <w:pPr>
        <w:pStyle w:val="PSMNormal"/>
        <w:spacing w:after="0" w:line="276" w:lineRule="auto"/>
        <w:rPr>
          <w:rFonts w:asciiTheme="minorHAnsi" w:hAnsiTheme="minorHAnsi" w:cstheme="minorHAnsi"/>
        </w:rPr>
      </w:pPr>
      <w:r w:rsidRPr="00A10AAB">
        <w:rPr>
          <w:rFonts w:asciiTheme="minorHAnsi" w:hAnsiTheme="minorHAnsi" w:cstheme="minorHAnsi"/>
          <w:b/>
          <w:bCs/>
        </w:rPr>
        <w:t>Construction costs</w:t>
      </w:r>
      <w:r w:rsidRPr="00A10AAB">
        <w:rPr>
          <w:rFonts w:asciiTheme="minorHAnsi" w:hAnsiTheme="minorHAnsi" w:cstheme="minorHAnsi"/>
        </w:rPr>
        <w:t xml:space="preserve"> – </w:t>
      </w:r>
      <w:r w:rsidR="00AC2C16">
        <w:rPr>
          <w:rFonts w:asciiTheme="minorHAnsi" w:hAnsiTheme="minorHAnsi" w:cstheme="minorHAnsi"/>
        </w:rPr>
        <w:t>D</w:t>
      </w:r>
      <w:r w:rsidRPr="00A10AAB">
        <w:rPr>
          <w:rFonts w:asciiTheme="minorHAnsi" w:hAnsiTheme="minorHAnsi" w:cstheme="minorHAnsi"/>
        </w:rPr>
        <w:t>efine how the construction costs were developed.  Examples would include:</w:t>
      </w:r>
    </w:p>
    <w:p w14:paraId="2379DE66" w14:textId="217E954F" w:rsidR="00772B65" w:rsidRPr="00A10AAB" w:rsidRDefault="00772B65" w:rsidP="00B01301">
      <w:pPr>
        <w:pStyle w:val="PSMNormal"/>
        <w:numPr>
          <w:ilvl w:val="0"/>
          <w:numId w:val="32"/>
        </w:numPr>
        <w:spacing w:after="0" w:line="276" w:lineRule="auto"/>
        <w:rPr>
          <w:rFonts w:asciiTheme="minorHAnsi" w:hAnsiTheme="minorHAnsi" w:cstheme="minorHAnsi"/>
        </w:rPr>
      </w:pPr>
      <w:r w:rsidRPr="00A10AAB">
        <w:rPr>
          <w:rFonts w:asciiTheme="minorHAnsi" w:hAnsiTheme="minorHAnsi" w:cstheme="minorHAnsi"/>
        </w:rPr>
        <w:t>Contractor estimates</w:t>
      </w:r>
      <w:r w:rsidR="008C2373">
        <w:rPr>
          <w:rFonts w:asciiTheme="minorHAnsi" w:hAnsiTheme="minorHAnsi" w:cstheme="minorHAnsi"/>
        </w:rPr>
        <w:t xml:space="preserve"> or bids</w:t>
      </w:r>
    </w:p>
    <w:p w14:paraId="1555BE1B" w14:textId="77777777" w:rsidR="00772B65" w:rsidRPr="00A10AAB" w:rsidRDefault="00772B65" w:rsidP="00B01301">
      <w:pPr>
        <w:pStyle w:val="PSMNormal"/>
        <w:numPr>
          <w:ilvl w:val="0"/>
          <w:numId w:val="32"/>
        </w:numPr>
        <w:spacing w:after="0" w:line="276" w:lineRule="auto"/>
        <w:rPr>
          <w:rFonts w:asciiTheme="minorHAnsi" w:hAnsiTheme="minorHAnsi" w:cstheme="minorHAnsi"/>
        </w:rPr>
      </w:pPr>
      <w:r w:rsidRPr="00A10AAB">
        <w:rPr>
          <w:rFonts w:asciiTheme="minorHAnsi" w:hAnsiTheme="minorHAnsi" w:cstheme="minorHAnsi"/>
        </w:rPr>
        <w:t>Internal estimates based on databases and previously completed projects</w:t>
      </w:r>
    </w:p>
    <w:p w14:paraId="3FBFC96B" w14:textId="78822E8F" w:rsidR="00772B65" w:rsidRDefault="00772B65" w:rsidP="0F2A0D56">
      <w:pPr>
        <w:pStyle w:val="PSMNormal"/>
        <w:numPr>
          <w:ilvl w:val="0"/>
          <w:numId w:val="32"/>
        </w:numPr>
        <w:spacing w:after="0" w:line="276" w:lineRule="auto"/>
        <w:rPr>
          <w:rFonts w:asciiTheme="minorHAnsi" w:hAnsiTheme="minorHAnsi" w:cstheme="minorBidi"/>
        </w:rPr>
      </w:pPr>
      <w:r w:rsidRPr="0F2A0D56">
        <w:rPr>
          <w:rFonts w:asciiTheme="minorHAnsi" w:hAnsiTheme="minorHAnsi" w:cstheme="minorBidi"/>
        </w:rPr>
        <w:t>Unit pricing for welding, lay price per foot, concrete per cubic yard, steel per pound, fill per cubic yard,</w:t>
      </w:r>
      <w:r w:rsidR="00E41F58" w:rsidRPr="0F2A0D56">
        <w:rPr>
          <w:rFonts w:asciiTheme="minorHAnsi" w:hAnsiTheme="minorHAnsi" w:cstheme="minorBidi"/>
        </w:rPr>
        <w:t xml:space="preserve"> </w:t>
      </w:r>
      <w:r w:rsidR="00DF2276" w:rsidRPr="0F2A0D56">
        <w:rPr>
          <w:rFonts w:asciiTheme="minorHAnsi" w:hAnsiTheme="minorHAnsi" w:cstheme="minorBidi"/>
        </w:rPr>
        <w:t xml:space="preserve">bore vs. </w:t>
      </w:r>
      <w:r w:rsidR="3BD32829" w:rsidRPr="0F2A0D56">
        <w:rPr>
          <w:rFonts w:asciiTheme="minorHAnsi" w:hAnsiTheme="minorHAnsi" w:cstheme="minorBidi"/>
        </w:rPr>
        <w:t>open lay</w:t>
      </w:r>
      <w:r w:rsidR="00DF2276" w:rsidRPr="0F2A0D56">
        <w:rPr>
          <w:rFonts w:asciiTheme="minorHAnsi" w:hAnsiTheme="minorHAnsi" w:cstheme="minorBidi"/>
        </w:rPr>
        <w:t xml:space="preserve">, </w:t>
      </w:r>
      <w:r w:rsidR="00E41F58" w:rsidRPr="0F2A0D56">
        <w:rPr>
          <w:rFonts w:asciiTheme="minorHAnsi" w:hAnsiTheme="minorHAnsi" w:cstheme="minorBidi"/>
        </w:rPr>
        <w:t>dewatering</w:t>
      </w:r>
      <w:r w:rsidRPr="0F2A0D56">
        <w:rPr>
          <w:rFonts w:asciiTheme="minorHAnsi" w:hAnsiTheme="minorHAnsi" w:cstheme="minorBidi"/>
        </w:rPr>
        <w:t xml:space="preserve"> etc. </w:t>
      </w:r>
    </w:p>
    <w:p w14:paraId="0B94E4EB" w14:textId="57D63279" w:rsidR="00083B45" w:rsidRPr="00A10AAB" w:rsidRDefault="00083B45" w:rsidP="0F2A0D56">
      <w:pPr>
        <w:pStyle w:val="PSMNormal"/>
        <w:numPr>
          <w:ilvl w:val="0"/>
          <w:numId w:val="32"/>
        </w:numPr>
        <w:spacing w:after="0" w:line="276" w:lineRule="auto"/>
        <w:rPr>
          <w:rFonts w:asciiTheme="minorHAnsi" w:hAnsiTheme="minorHAnsi" w:cstheme="minorBidi"/>
        </w:rPr>
      </w:pPr>
      <w:r>
        <w:rPr>
          <w:rFonts w:asciiTheme="minorHAnsi" w:hAnsiTheme="minorHAnsi" w:cstheme="minorBidi"/>
        </w:rPr>
        <w:lastRenderedPageBreak/>
        <w:t xml:space="preserve">Major equipment (meter/reg. skids, RNG process equipment, etc.) </w:t>
      </w:r>
    </w:p>
    <w:p w14:paraId="3B9EF2E0" w14:textId="77777777" w:rsidR="00772B65" w:rsidRPr="00A10AAB" w:rsidRDefault="00772B65" w:rsidP="00B01301">
      <w:pPr>
        <w:pStyle w:val="PSMNormal"/>
        <w:numPr>
          <w:ilvl w:val="0"/>
          <w:numId w:val="32"/>
        </w:numPr>
        <w:spacing w:after="0" w:line="276" w:lineRule="auto"/>
        <w:rPr>
          <w:rFonts w:asciiTheme="minorHAnsi" w:hAnsiTheme="minorHAnsi" w:cstheme="minorHAnsi"/>
        </w:rPr>
      </w:pPr>
      <w:r w:rsidRPr="00A10AAB">
        <w:rPr>
          <w:rFonts w:asciiTheme="minorHAnsi" w:hAnsiTheme="minorHAnsi" w:cstheme="minorHAnsi"/>
        </w:rPr>
        <w:t xml:space="preserve">Estimating man-days, crew days, equipment days to complete a task </w:t>
      </w:r>
    </w:p>
    <w:p w14:paraId="5BD84F85" w14:textId="1C3B1DA9" w:rsidR="00772B65" w:rsidRDefault="00772B65" w:rsidP="00B01301">
      <w:pPr>
        <w:pStyle w:val="PSMNormal"/>
        <w:numPr>
          <w:ilvl w:val="0"/>
          <w:numId w:val="32"/>
        </w:numPr>
        <w:spacing w:after="0" w:line="276" w:lineRule="auto"/>
        <w:rPr>
          <w:rFonts w:asciiTheme="minorHAnsi" w:hAnsiTheme="minorHAnsi" w:cstheme="minorHAnsi"/>
        </w:rPr>
      </w:pPr>
      <w:r w:rsidRPr="00A10AAB">
        <w:rPr>
          <w:rFonts w:asciiTheme="minorHAnsi" w:hAnsiTheme="minorHAnsi" w:cstheme="minorHAnsi"/>
        </w:rPr>
        <w:t xml:space="preserve">Allocation for small items such as small </w:t>
      </w:r>
      <w:r w:rsidR="008C2373">
        <w:rPr>
          <w:rFonts w:asciiTheme="minorHAnsi" w:hAnsiTheme="minorHAnsi" w:cstheme="minorHAnsi"/>
        </w:rPr>
        <w:t xml:space="preserve">diameter </w:t>
      </w:r>
      <w:r w:rsidRPr="00A10AAB">
        <w:rPr>
          <w:rFonts w:asciiTheme="minorHAnsi" w:hAnsiTheme="minorHAnsi" w:cstheme="minorHAnsi"/>
        </w:rPr>
        <w:t>pipe</w:t>
      </w:r>
      <w:r w:rsidR="00E61224">
        <w:rPr>
          <w:rFonts w:asciiTheme="minorHAnsi" w:hAnsiTheme="minorHAnsi" w:cstheme="minorHAnsi"/>
        </w:rPr>
        <w:t xml:space="preserve">, </w:t>
      </w:r>
      <w:r w:rsidR="00B822EC">
        <w:rPr>
          <w:rFonts w:asciiTheme="minorHAnsi" w:hAnsiTheme="minorHAnsi" w:cstheme="minorHAnsi"/>
        </w:rPr>
        <w:t xml:space="preserve">valves, </w:t>
      </w:r>
      <w:r w:rsidR="00E61224">
        <w:rPr>
          <w:rFonts w:asciiTheme="minorHAnsi" w:hAnsiTheme="minorHAnsi" w:cstheme="minorHAnsi"/>
        </w:rPr>
        <w:t>fittings, nuts &amp; bolts,</w:t>
      </w:r>
      <w:r w:rsidRPr="00A10AAB">
        <w:rPr>
          <w:rFonts w:asciiTheme="minorHAnsi" w:hAnsiTheme="minorHAnsi" w:cstheme="minorHAnsi"/>
        </w:rPr>
        <w:t xml:space="preserve"> etc. </w:t>
      </w:r>
    </w:p>
    <w:p w14:paraId="74DB809A" w14:textId="35411EC2" w:rsidR="003B6FDC" w:rsidRPr="00A10AAB" w:rsidRDefault="003B6FDC" w:rsidP="0F2A0D56">
      <w:pPr>
        <w:pStyle w:val="PSMNormal"/>
        <w:numPr>
          <w:ilvl w:val="0"/>
          <w:numId w:val="32"/>
        </w:numPr>
        <w:spacing w:after="0" w:line="276" w:lineRule="auto"/>
        <w:rPr>
          <w:rFonts w:asciiTheme="minorHAnsi" w:hAnsiTheme="minorHAnsi" w:cstheme="minorBidi"/>
        </w:rPr>
      </w:pPr>
      <w:r w:rsidRPr="0F2A0D56">
        <w:rPr>
          <w:rFonts w:asciiTheme="minorHAnsi" w:hAnsiTheme="minorHAnsi" w:cstheme="minorBidi"/>
        </w:rPr>
        <w:t xml:space="preserve">Construction and safety </w:t>
      </w:r>
      <w:r w:rsidR="42C2D776" w:rsidRPr="0F2A0D56">
        <w:rPr>
          <w:rFonts w:asciiTheme="minorHAnsi" w:hAnsiTheme="minorHAnsi" w:cstheme="minorBidi"/>
        </w:rPr>
        <w:t>i</w:t>
      </w:r>
      <w:r w:rsidRPr="0F2A0D56">
        <w:rPr>
          <w:rFonts w:asciiTheme="minorHAnsi" w:hAnsiTheme="minorHAnsi" w:cstheme="minorBidi"/>
        </w:rPr>
        <w:t>nspection costs</w:t>
      </w:r>
    </w:p>
    <w:p w14:paraId="646581A4" w14:textId="77777777" w:rsidR="008C2373" w:rsidRDefault="008C2373" w:rsidP="00B01301">
      <w:pPr>
        <w:pStyle w:val="PSMNormal"/>
        <w:spacing w:after="0" w:line="276" w:lineRule="auto"/>
        <w:rPr>
          <w:rFonts w:asciiTheme="minorHAnsi" w:hAnsiTheme="minorHAnsi" w:cstheme="minorHAnsi"/>
          <w:b/>
          <w:bCs/>
        </w:rPr>
      </w:pPr>
    </w:p>
    <w:p w14:paraId="13BAA05F" w14:textId="73D29368" w:rsidR="00772B65" w:rsidRPr="00A10AAB" w:rsidRDefault="00772B65" w:rsidP="00B01301">
      <w:pPr>
        <w:pStyle w:val="PSMNormal"/>
        <w:spacing w:after="0" w:line="276" w:lineRule="auto"/>
        <w:rPr>
          <w:rFonts w:asciiTheme="minorHAnsi" w:hAnsiTheme="minorHAnsi" w:cstheme="minorHAnsi"/>
        </w:rPr>
      </w:pPr>
      <w:r w:rsidRPr="00A10AAB">
        <w:rPr>
          <w:rFonts w:asciiTheme="minorHAnsi" w:hAnsiTheme="minorHAnsi" w:cstheme="minorHAnsi"/>
          <w:b/>
          <w:bCs/>
        </w:rPr>
        <w:t xml:space="preserve">Materials and Equipment </w:t>
      </w:r>
      <w:r>
        <w:rPr>
          <w:rFonts w:asciiTheme="minorHAnsi" w:hAnsiTheme="minorHAnsi" w:cstheme="minorHAnsi"/>
          <w:b/>
          <w:bCs/>
        </w:rPr>
        <w:t xml:space="preserve">costs – </w:t>
      </w:r>
      <w:r w:rsidR="00AC2C16">
        <w:rPr>
          <w:rFonts w:asciiTheme="minorHAnsi" w:hAnsiTheme="minorHAnsi" w:cstheme="minorHAnsi"/>
        </w:rPr>
        <w:t>I</w:t>
      </w:r>
      <w:r>
        <w:rPr>
          <w:rFonts w:asciiTheme="minorHAnsi" w:hAnsiTheme="minorHAnsi" w:cstheme="minorHAnsi"/>
        </w:rPr>
        <w:t>dentify the material costs need to build the pipeline system and associated facilities.  Costs may be obtained in the following way:</w:t>
      </w:r>
    </w:p>
    <w:p w14:paraId="79A70E43" w14:textId="77777777" w:rsidR="00772B65" w:rsidRPr="00A10AAB" w:rsidRDefault="00772B65" w:rsidP="00B01301">
      <w:pPr>
        <w:pStyle w:val="PSMNormal"/>
        <w:numPr>
          <w:ilvl w:val="0"/>
          <w:numId w:val="34"/>
        </w:numPr>
        <w:spacing w:after="0" w:line="276" w:lineRule="auto"/>
        <w:rPr>
          <w:rFonts w:asciiTheme="minorHAnsi" w:hAnsiTheme="minorHAnsi" w:cstheme="minorHAnsi"/>
        </w:rPr>
      </w:pPr>
      <w:r w:rsidRPr="00A10AAB">
        <w:rPr>
          <w:rFonts w:asciiTheme="minorHAnsi" w:hAnsiTheme="minorHAnsi" w:cstheme="minorHAnsi"/>
        </w:rPr>
        <w:t>Budgetary quotes</w:t>
      </w:r>
    </w:p>
    <w:p w14:paraId="18DB118F" w14:textId="44F349FC" w:rsidR="00772B65" w:rsidRDefault="00772B65" w:rsidP="00B01301">
      <w:pPr>
        <w:pStyle w:val="PSMNormal"/>
        <w:numPr>
          <w:ilvl w:val="0"/>
          <w:numId w:val="34"/>
        </w:numPr>
        <w:spacing w:after="0" w:line="276" w:lineRule="auto"/>
        <w:rPr>
          <w:rFonts w:asciiTheme="minorHAnsi" w:hAnsiTheme="minorHAnsi" w:cstheme="minorHAnsi"/>
        </w:rPr>
      </w:pPr>
      <w:r w:rsidRPr="00A10AAB">
        <w:rPr>
          <w:rFonts w:asciiTheme="minorHAnsi" w:hAnsiTheme="minorHAnsi" w:cstheme="minorHAnsi"/>
        </w:rPr>
        <w:t>Purchase quotes</w:t>
      </w:r>
    </w:p>
    <w:p w14:paraId="446A0FE1" w14:textId="47751162" w:rsidR="00772B65" w:rsidRPr="00A10AAB"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Storeroom materials and standard items</w:t>
      </w:r>
    </w:p>
    <w:p w14:paraId="620CA313" w14:textId="5D7959DE" w:rsidR="00772B65" w:rsidRDefault="00201E63" w:rsidP="00B01301">
      <w:pPr>
        <w:pStyle w:val="PSMNormal"/>
        <w:numPr>
          <w:ilvl w:val="0"/>
          <w:numId w:val="34"/>
        </w:numPr>
        <w:spacing w:line="276" w:lineRule="auto"/>
        <w:rPr>
          <w:rFonts w:asciiTheme="minorHAnsi" w:hAnsiTheme="minorHAnsi" w:cstheme="minorHAnsi"/>
        </w:rPr>
      </w:pPr>
      <w:r>
        <w:rPr>
          <w:rFonts w:asciiTheme="minorHAnsi" w:hAnsiTheme="minorHAnsi" w:cstheme="minorHAnsi"/>
        </w:rPr>
        <w:t>PGS</w:t>
      </w:r>
      <w:r w:rsidR="00772B65" w:rsidRPr="00A10AAB">
        <w:rPr>
          <w:rFonts w:asciiTheme="minorHAnsi" w:hAnsiTheme="minorHAnsi" w:cstheme="minorHAnsi"/>
        </w:rPr>
        <w:t xml:space="preserve"> database from previous projects</w:t>
      </w:r>
    </w:p>
    <w:p w14:paraId="49D5DBA8" w14:textId="087A6766" w:rsidR="00772B65" w:rsidRPr="00A10AAB" w:rsidRDefault="00772B65" w:rsidP="00B01301">
      <w:pPr>
        <w:pStyle w:val="PSMNormal"/>
        <w:spacing w:before="240" w:after="0" w:line="276" w:lineRule="auto"/>
        <w:rPr>
          <w:rFonts w:asciiTheme="minorHAnsi" w:hAnsiTheme="minorHAnsi" w:cstheme="minorHAnsi"/>
        </w:rPr>
      </w:pPr>
      <w:r w:rsidRPr="00A10AAB">
        <w:rPr>
          <w:rFonts w:asciiTheme="minorHAnsi" w:hAnsiTheme="minorHAnsi" w:cstheme="minorHAnsi"/>
          <w:b/>
          <w:bCs/>
        </w:rPr>
        <w:t>Land and Right-of-way costs</w:t>
      </w:r>
      <w:r>
        <w:rPr>
          <w:rFonts w:asciiTheme="minorHAnsi" w:hAnsiTheme="minorHAnsi" w:cstheme="minorHAnsi"/>
        </w:rPr>
        <w:t xml:space="preserve"> – </w:t>
      </w:r>
      <w:r w:rsidR="00AC2C16">
        <w:rPr>
          <w:rFonts w:asciiTheme="minorHAnsi" w:hAnsiTheme="minorHAnsi" w:cstheme="minorHAnsi"/>
        </w:rPr>
        <w:t xml:space="preserve">Identify </w:t>
      </w:r>
      <w:r>
        <w:rPr>
          <w:rFonts w:asciiTheme="minorHAnsi" w:hAnsiTheme="minorHAnsi" w:cstheme="minorHAnsi"/>
        </w:rPr>
        <w:t xml:space="preserve">the costs associated with purchasing land or easement rights and any associated damages or restoration requirements </w:t>
      </w:r>
      <w:proofErr w:type="gramStart"/>
      <w:r>
        <w:rPr>
          <w:rFonts w:asciiTheme="minorHAnsi" w:hAnsiTheme="minorHAnsi" w:cstheme="minorHAnsi"/>
        </w:rPr>
        <w:t>as a result of</w:t>
      </w:r>
      <w:proofErr w:type="gramEnd"/>
      <w:r>
        <w:rPr>
          <w:rFonts w:asciiTheme="minorHAnsi" w:hAnsiTheme="minorHAnsi" w:cstheme="minorHAnsi"/>
        </w:rPr>
        <w:t xml:space="preserve"> construction activities.  Other items to consider</w:t>
      </w:r>
      <w:r w:rsidR="00AC2C16">
        <w:rPr>
          <w:rFonts w:asciiTheme="minorHAnsi" w:hAnsiTheme="minorHAnsi" w:cstheme="minorHAnsi"/>
        </w:rPr>
        <w:t xml:space="preserve"> are</w:t>
      </w:r>
      <w:r>
        <w:rPr>
          <w:rFonts w:asciiTheme="minorHAnsi" w:hAnsiTheme="minorHAnsi" w:cstheme="minorHAnsi"/>
        </w:rPr>
        <w:t>:</w:t>
      </w:r>
    </w:p>
    <w:p w14:paraId="0AB42A2C" w14:textId="401B5BD4" w:rsidR="00772B65" w:rsidRPr="00A10AAB"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Easement acquisition costs from ROW Agents</w:t>
      </w:r>
    </w:p>
    <w:p w14:paraId="3CC29840" w14:textId="01347311" w:rsidR="00772B65"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Temporary easement usage</w:t>
      </w:r>
    </w:p>
    <w:p w14:paraId="542F0A8C" w14:textId="00B6C719" w:rsidR="00772B65"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Damage assumptions – costs for crops</w:t>
      </w:r>
    </w:p>
    <w:p w14:paraId="7F00B2EA" w14:textId="42AF74AF" w:rsidR="00772B65"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Restoration costs – pavement, backfill material</w:t>
      </w:r>
      <w:r w:rsidR="008C2373">
        <w:rPr>
          <w:rFonts w:asciiTheme="minorHAnsi" w:hAnsiTheme="minorHAnsi" w:cstheme="minorHAnsi"/>
        </w:rPr>
        <w:t>, hard surface vs soft surface, flowable fill</w:t>
      </w:r>
    </w:p>
    <w:p w14:paraId="34A76E5B" w14:textId="12E60595" w:rsidR="00772B65"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Environmentally sensitive areas</w:t>
      </w:r>
    </w:p>
    <w:p w14:paraId="1D70DC5A" w14:textId="749EB2A6" w:rsidR="00772B65" w:rsidRPr="00A10AAB"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Permitting costs</w:t>
      </w:r>
    </w:p>
    <w:p w14:paraId="0DAB4CC8" w14:textId="706DE7C7" w:rsidR="00772B65" w:rsidRDefault="00772B65" w:rsidP="00B01301">
      <w:pPr>
        <w:pStyle w:val="PSMNormal"/>
        <w:spacing w:before="240" w:after="0" w:line="276" w:lineRule="auto"/>
        <w:rPr>
          <w:rFonts w:asciiTheme="minorHAnsi" w:hAnsiTheme="minorHAnsi" w:cstheme="minorHAnsi"/>
        </w:rPr>
      </w:pPr>
      <w:r w:rsidRPr="00A10AAB">
        <w:rPr>
          <w:rFonts w:asciiTheme="minorHAnsi" w:hAnsiTheme="minorHAnsi" w:cstheme="minorHAnsi"/>
          <w:b/>
          <w:bCs/>
        </w:rPr>
        <w:t>Environmental costs</w:t>
      </w:r>
      <w:r>
        <w:rPr>
          <w:rFonts w:asciiTheme="minorHAnsi" w:hAnsiTheme="minorHAnsi" w:cstheme="minorHAnsi"/>
        </w:rPr>
        <w:t xml:space="preserve"> - </w:t>
      </w:r>
      <w:r w:rsidRPr="00A10AAB">
        <w:rPr>
          <w:rFonts w:asciiTheme="minorHAnsi" w:hAnsiTheme="minorHAnsi" w:cstheme="minorHAnsi"/>
        </w:rPr>
        <w:t xml:space="preserve">Define how the environmental costs were determined and the assumptions and costs included in the estimate. </w:t>
      </w:r>
    </w:p>
    <w:p w14:paraId="75DB1D20" w14:textId="064463AD" w:rsidR="00772B65"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Permitting costs</w:t>
      </w:r>
    </w:p>
    <w:p w14:paraId="71F93AF9" w14:textId="69480ED0" w:rsidR="00772B65"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Restoration or remediation costs</w:t>
      </w:r>
    </w:p>
    <w:p w14:paraId="0C6D28D1" w14:textId="69E53CFD" w:rsidR="00772B65"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Environmentally sensitive areas</w:t>
      </w:r>
    </w:p>
    <w:p w14:paraId="1A61990B" w14:textId="073873F5" w:rsidR="00772B65" w:rsidRPr="00772B65" w:rsidRDefault="00772B65" w:rsidP="00B01301">
      <w:pPr>
        <w:pStyle w:val="PSMNormal"/>
        <w:numPr>
          <w:ilvl w:val="0"/>
          <w:numId w:val="34"/>
        </w:numPr>
        <w:spacing w:after="0" w:line="276" w:lineRule="auto"/>
        <w:rPr>
          <w:rFonts w:asciiTheme="minorHAnsi" w:hAnsiTheme="minorHAnsi" w:cstheme="minorHAnsi"/>
        </w:rPr>
      </w:pPr>
      <w:r>
        <w:rPr>
          <w:rFonts w:asciiTheme="minorHAnsi" w:hAnsiTheme="minorHAnsi" w:cstheme="minorHAnsi"/>
        </w:rPr>
        <w:t>Public and community impacts</w:t>
      </w:r>
    </w:p>
    <w:p w14:paraId="364D6B2C" w14:textId="13A5BD1C" w:rsidR="00772B65" w:rsidRPr="00A10AAB" w:rsidRDefault="00772B65" w:rsidP="00B01301">
      <w:pPr>
        <w:pStyle w:val="PSMNormal"/>
        <w:spacing w:before="240" w:after="0" w:line="276" w:lineRule="auto"/>
        <w:rPr>
          <w:rFonts w:asciiTheme="minorHAnsi" w:hAnsiTheme="minorHAnsi" w:cstheme="minorHAnsi"/>
        </w:rPr>
      </w:pPr>
      <w:r w:rsidRPr="00A10AAB">
        <w:rPr>
          <w:rFonts w:asciiTheme="minorHAnsi" w:hAnsiTheme="minorHAnsi" w:cstheme="minorHAnsi"/>
          <w:b/>
          <w:bCs/>
        </w:rPr>
        <w:t xml:space="preserve">Engineering </w:t>
      </w:r>
      <w:r w:rsidR="00E8390F">
        <w:rPr>
          <w:rFonts w:asciiTheme="minorHAnsi" w:hAnsiTheme="minorHAnsi" w:cstheme="minorHAnsi"/>
          <w:b/>
          <w:bCs/>
        </w:rPr>
        <w:t xml:space="preserve">&amp; Project Management </w:t>
      </w:r>
      <w:r w:rsidRPr="00A10AAB">
        <w:rPr>
          <w:rFonts w:asciiTheme="minorHAnsi" w:hAnsiTheme="minorHAnsi" w:cstheme="minorHAnsi"/>
          <w:b/>
          <w:bCs/>
        </w:rPr>
        <w:t>costs</w:t>
      </w:r>
      <w:r>
        <w:rPr>
          <w:rFonts w:asciiTheme="minorHAnsi" w:hAnsiTheme="minorHAnsi" w:cstheme="minorHAnsi"/>
        </w:rPr>
        <w:t xml:space="preserve"> - </w:t>
      </w:r>
      <w:r w:rsidRPr="00A10AAB">
        <w:rPr>
          <w:rFonts w:asciiTheme="minorHAnsi" w:hAnsiTheme="minorHAnsi" w:cstheme="minorHAnsi"/>
        </w:rPr>
        <w:t>Define how the engineering costs were estimated.</w:t>
      </w:r>
    </w:p>
    <w:p w14:paraId="531535D9" w14:textId="77777777" w:rsidR="00772B65" w:rsidRPr="00A10AAB" w:rsidRDefault="00772B65" w:rsidP="00B01301">
      <w:pPr>
        <w:pStyle w:val="PSMNormal"/>
        <w:numPr>
          <w:ilvl w:val="0"/>
          <w:numId w:val="31"/>
        </w:numPr>
        <w:spacing w:after="0" w:line="276" w:lineRule="auto"/>
        <w:rPr>
          <w:rFonts w:asciiTheme="minorHAnsi" w:hAnsiTheme="minorHAnsi" w:cstheme="minorHAnsi"/>
        </w:rPr>
      </w:pPr>
      <w:r w:rsidRPr="00A10AAB">
        <w:rPr>
          <w:rFonts w:asciiTheme="minorHAnsi" w:hAnsiTheme="minorHAnsi" w:cstheme="minorHAnsi"/>
        </w:rPr>
        <w:t xml:space="preserve">Percentage of total installed costs </w:t>
      </w:r>
    </w:p>
    <w:p w14:paraId="6FBFAEE1" w14:textId="7EA30783" w:rsidR="00772B65" w:rsidRDefault="00772B65" w:rsidP="00B01301">
      <w:pPr>
        <w:pStyle w:val="PSMNormal"/>
        <w:numPr>
          <w:ilvl w:val="0"/>
          <w:numId w:val="31"/>
        </w:numPr>
        <w:spacing w:after="0" w:line="276" w:lineRule="auto"/>
        <w:rPr>
          <w:rFonts w:asciiTheme="minorHAnsi" w:hAnsiTheme="minorHAnsi" w:cstheme="minorHAnsi"/>
        </w:rPr>
      </w:pPr>
      <w:r w:rsidRPr="00A10AAB">
        <w:rPr>
          <w:rFonts w:asciiTheme="minorHAnsi" w:hAnsiTheme="minorHAnsi" w:cstheme="minorHAnsi"/>
        </w:rPr>
        <w:t xml:space="preserve">Actual estimated costs based on project scope and schedule, </w:t>
      </w:r>
      <w:proofErr w:type="gramStart"/>
      <w:r w:rsidRPr="00A10AAB">
        <w:rPr>
          <w:rFonts w:asciiTheme="minorHAnsi" w:hAnsiTheme="minorHAnsi" w:cstheme="minorHAnsi"/>
        </w:rPr>
        <w:t>similar to</w:t>
      </w:r>
      <w:proofErr w:type="gramEnd"/>
      <w:r w:rsidRPr="00A10AAB">
        <w:rPr>
          <w:rFonts w:asciiTheme="minorHAnsi" w:hAnsiTheme="minorHAnsi" w:cstheme="minorHAnsi"/>
        </w:rPr>
        <w:t xml:space="preserve"> bid quality estimate.</w:t>
      </w:r>
    </w:p>
    <w:p w14:paraId="4F6433E9" w14:textId="18F82F20" w:rsidR="0033596A" w:rsidRDefault="0033596A" w:rsidP="00B01301">
      <w:pPr>
        <w:pStyle w:val="PSMNormal"/>
        <w:numPr>
          <w:ilvl w:val="0"/>
          <w:numId w:val="31"/>
        </w:numPr>
        <w:spacing w:after="0" w:line="276" w:lineRule="auto"/>
        <w:rPr>
          <w:rFonts w:asciiTheme="minorHAnsi" w:hAnsiTheme="minorHAnsi" w:cstheme="minorHAnsi"/>
        </w:rPr>
      </w:pPr>
      <w:r>
        <w:rPr>
          <w:rFonts w:asciiTheme="minorHAnsi" w:hAnsiTheme="minorHAnsi" w:cstheme="minorHAnsi"/>
        </w:rPr>
        <w:t>Percentage of total project cost (particularly at Class 5 estimate levels)</w:t>
      </w:r>
    </w:p>
    <w:p w14:paraId="043499D3" w14:textId="1BC535FA" w:rsidR="0033596A" w:rsidRDefault="0033596A" w:rsidP="00B01301">
      <w:pPr>
        <w:pStyle w:val="PSMNormal"/>
        <w:numPr>
          <w:ilvl w:val="0"/>
          <w:numId w:val="31"/>
        </w:numPr>
        <w:spacing w:after="0" w:line="276" w:lineRule="auto"/>
        <w:rPr>
          <w:rFonts w:asciiTheme="minorHAnsi" w:hAnsiTheme="minorHAnsi" w:cstheme="minorHAnsi"/>
        </w:rPr>
      </w:pPr>
      <w:r>
        <w:rPr>
          <w:rFonts w:asciiTheme="minorHAnsi" w:hAnsiTheme="minorHAnsi" w:cstheme="minorHAnsi"/>
        </w:rPr>
        <w:t>Historical averages</w:t>
      </w:r>
    </w:p>
    <w:p w14:paraId="3C623EB0" w14:textId="5752ACA5" w:rsidR="00A91767" w:rsidRPr="00A10AAB" w:rsidRDefault="00A91767" w:rsidP="00B01301">
      <w:pPr>
        <w:pStyle w:val="PSMNormal"/>
        <w:numPr>
          <w:ilvl w:val="0"/>
          <w:numId w:val="31"/>
        </w:numPr>
        <w:spacing w:after="0" w:line="276" w:lineRule="auto"/>
        <w:rPr>
          <w:rFonts w:asciiTheme="minorHAnsi" w:hAnsiTheme="minorHAnsi" w:cstheme="minorHAnsi"/>
        </w:rPr>
      </w:pPr>
      <w:r>
        <w:rPr>
          <w:rFonts w:asciiTheme="minorHAnsi" w:hAnsiTheme="minorHAnsi" w:cstheme="minorHAnsi"/>
        </w:rPr>
        <w:t>Outside services</w:t>
      </w:r>
    </w:p>
    <w:p w14:paraId="2A507574" w14:textId="34A14FA8" w:rsidR="00772B65" w:rsidRPr="00A10AAB" w:rsidRDefault="00772B65" w:rsidP="00B01301">
      <w:pPr>
        <w:pStyle w:val="PSMNormal"/>
        <w:spacing w:before="240" w:after="0" w:line="276" w:lineRule="auto"/>
        <w:rPr>
          <w:rFonts w:asciiTheme="minorHAnsi" w:hAnsiTheme="minorHAnsi" w:cstheme="minorHAnsi"/>
        </w:rPr>
      </w:pPr>
      <w:r w:rsidRPr="00A10AAB">
        <w:rPr>
          <w:rFonts w:asciiTheme="minorHAnsi" w:hAnsiTheme="minorHAnsi" w:cstheme="minorHAnsi"/>
          <w:b/>
          <w:bCs/>
        </w:rPr>
        <w:t xml:space="preserve">Escalation </w:t>
      </w:r>
      <w:r w:rsidR="0010177E">
        <w:rPr>
          <w:rFonts w:asciiTheme="minorHAnsi" w:hAnsiTheme="minorHAnsi" w:cstheme="minorHAnsi"/>
          <w:b/>
          <w:bCs/>
        </w:rPr>
        <w:t>%</w:t>
      </w:r>
      <w:r w:rsidR="0033596A">
        <w:rPr>
          <w:rFonts w:asciiTheme="minorHAnsi" w:hAnsiTheme="minorHAnsi" w:cstheme="minorHAnsi"/>
        </w:rPr>
        <w:t xml:space="preserve"> – Similar to contingency, account for </w:t>
      </w:r>
      <w:r w:rsidR="00DE4592">
        <w:rPr>
          <w:rFonts w:asciiTheme="minorHAnsi" w:hAnsiTheme="minorHAnsi" w:cstheme="minorHAnsi"/>
        </w:rPr>
        <w:t>escalations</w:t>
      </w:r>
      <w:r w:rsidR="0033596A">
        <w:rPr>
          <w:rFonts w:asciiTheme="minorHAnsi" w:hAnsiTheme="minorHAnsi" w:cstheme="minorHAnsi"/>
        </w:rPr>
        <w:t xml:space="preserve"> that may occur </w:t>
      </w:r>
      <w:proofErr w:type="gramStart"/>
      <w:r w:rsidR="0033596A">
        <w:rPr>
          <w:rFonts w:asciiTheme="minorHAnsi" w:hAnsiTheme="minorHAnsi" w:cstheme="minorHAnsi"/>
        </w:rPr>
        <w:t>as a result of</w:t>
      </w:r>
      <w:proofErr w:type="gramEnd"/>
      <w:r w:rsidR="0033596A">
        <w:rPr>
          <w:rFonts w:asciiTheme="minorHAnsi" w:hAnsiTheme="minorHAnsi" w:cstheme="minorHAnsi"/>
        </w:rPr>
        <w:t xml:space="preserve"> </w:t>
      </w:r>
      <w:r w:rsidR="00AC2C16">
        <w:rPr>
          <w:rFonts w:asciiTheme="minorHAnsi" w:hAnsiTheme="minorHAnsi" w:cstheme="minorHAnsi"/>
        </w:rPr>
        <w:t xml:space="preserve">due to </w:t>
      </w:r>
      <w:r w:rsidR="0033596A">
        <w:rPr>
          <w:rFonts w:asciiTheme="minorHAnsi" w:hAnsiTheme="minorHAnsi" w:cstheme="minorHAnsi"/>
        </w:rPr>
        <w:t>project delays, execution tim</w:t>
      </w:r>
      <w:r w:rsidR="0010177E">
        <w:rPr>
          <w:rFonts w:asciiTheme="minorHAnsi" w:hAnsiTheme="minorHAnsi" w:cstheme="minorHAnsi"/>
        </w:rPr>
        <w:t>e</w:t>
      </w:r>
      <w:r w:rsidR="0033596A">
        <w:rPr>
          <w:rFonts w:asciiTheme="minorHAnsi" w:hAnsiTheme="minorHAnsi" w:cstheme="minorHAnsi"/>
        </w:rPr>
        <w:t>lines, inflationary pressures and indicators.   Escalations are typically</w:t>
      </w:r>
      <w:r w:rsidRPr="00A10AAB">
        <w:rPr>
          <w:rFonts w:asciiTheme="minorHAnsi" w:hAnsiTheme="minorHAnsi" w:cstheme="minorHAnsi"/>
        </w:rPr>
        <w:t xml:space="preserve"> </w:t>
      </w:r>
      <w:r w:rsidR="0033596A">
        <w:rPr>
          <w:rFonts w:asciiTheme="minorHAnsi" w:hAnsiTheme="minorHAnsi" w:cstheme="minorHAnsi"/>
        </w:rPr>
        <w:t xml:space="preserve">applied to adjust costs estimated in current year </w:t>
      </w:r>
      <w:r w:rsidR="006042F9">
        <w:rPr>
          <w:rFonts w:asciiTheme="minorHAnsi" w:hAnsiTheme="minorHAnsi" w:cstheme="minorHAnsi"/>
        </w:rPr>
        <w:t>dollars</w:t>
      </w:r>
      <w:r w:rsidR="0033596A">
        <w:rPr>
          <w:rFonts w:asciiTheme="minorHAnsi" w:hAnsiTheme="minorHAnsi" w:cstheme="minorHAnsi"/>
        </w:rPr>
        <w:t xml:space="preserve"> to</w:t>
      </w:r>
      <w:r w:rsidRPr="00A10AAB">
        <w:rPr>
          <w:rFonts w:asciiTheme="minorHAnsi" w:hAnsiTheme="minorHAnsi" w:cstheme="minorHAnsi"/>
        </w:rPr>
        <w:t xml:space="preserve"> the expected project year</w:t>
      </w:r>
      <w:r w:rsidR="006042F9">
        <w:rPr>
          <w:rFonts w:asciiTheme="minorHAnsi" w:hAnsiTheme="minorHAnsi" w:cstheme="minorHAnsi"/>
        </w:rPr>
        <w:t>’s dollar values</w:t>
      </w:r>
      <w:r w:rsidRPr="00A10AAB">
        <w:rPr>
          <w:rFonts w:asciiTheme="minorHAnsi" w:hAnsiTheme="minorHAnsi" w:cstheme="minorHAnsi"/>
        </w:rPr>
        <w:t xml:space="preserve">, and for any year-over-year cost or price increases due to inflation or other factors for multi-year projects.  Cost estimates are typically provided in current year dollars.  For example, the project may be estimated in </w:t>
      </w:r>
      <w:r w:rsidR="0033596A">
        <w:rPr>
          <w:rFonts w:asciiTheme="minorHAnsi" w:hAnsiTheme="minorHAnsi" w:cstheme="minorHAnsi"/>
        </w:rPr>
        <w:t>2022</w:t>
      </w:r>
      <w:r w:rsidRPr="00A10AAB">
        <w:rPr>
          <w:rFonts w:asciiTheme="minorHAnsi" w:hAnsiTheme="minorHAnsi" w:cstheme="minorHAnsi"/>
        </w:rPr>
        <w:t xml:space="preserve"> dollars, however the project may not begin until 20</w:t>
      </w:r>
      <w:r w:rsidR="0033596A">
        <w:rPr>
          <w:rFonts w:asciiTheme="minorHAnsi" w:hAnsiTheme="minorHAnsi" w:cstheme="minorHAnsi"/>
        </w:rPr>
        <w:t>25</w:t>
      </w:r>
      <w:r w:rsidRPr="00A10AAB">
        <w:rPr>
          <w:rFonts w:asciiTheme="minorHAnsi" w:hAnsiTheme="minorHAnsi" w:cstheme="minorHAnsi"/>
        </w:rPr>
        <w:t xml:space="preserve"> or later. For this </w:t>
      </w:r>
      <w:r w:rsidR="006042F9" w:rsidRPr="00A10AAB">
        <w:rPr>
          <w:rFonts w:asciiTheme="minorHAnsi" w:hAnsiTheme="minorHAnsi" w:cstheme="minorHAnsi"/>
        </w:rPr>
        <w:t>reason,</w:t>
      </w:r>
      <w:r w:rsidRPr="00A10AAB">
        <w:rPr>
          <w:rFonts w:asciiTheme="minorHAnsi" w:hAnsiTheme="minorHAnsi" w:cstheme="minorHAnsi"/>
        </w:rPr>
        <w:t xml:space="preserve"> the costs</w:t>
      </w:r>
      <w:r w:rsidR="0033596A">
        <w:rPr>
          <w:rFonts w:asciiTheme="minorHAnsi" w:hAnsiTheme="minorHAnsi" w:cstheme="minorHAnsi"/>
        </w:rPr>
        <w:t xml:space="preserve"> are </w:t>
      </w:r>
      <w:r w:rsidR="0033596A">
        <w:rPr>
          <w:rFonts w:asciiTheme="minorHAnsi" w:hAnsiTheme="minorHAnsi" w:cstheme="minorHAnsi"/>
        </w:rPr>
        <w:lastRenderedPageBreak/>
        <w:t>adjusted</w:t>
      </w:r>
      <w:r w:rsidRPr="00A10AAB">
        <w:rPr>
          <w:rFonts w:asciiTheme="minorHAnsi" w:hAnsiTheme="minorHAnsi" w:cstheme="minorHAnsi"/>
        </w:rPr>
        <w:t xml:space="preserve"> for inflation utilizing an escalation percentage. </w:t>
      </w:r>
      <w:r w:rsidR="0010177E">
        <w:rPr>
          <w:rFonts w:asciiTheme="minorHAnsi" w:hAnsiTheme="minorHAnsi" w:cstheme="minorHAnsi"/>
        </w:rPr>
        <w:t xml:space="preserve">Other factors that should be considered when applying an escalation factor is the environment in which a project will be constructed.  Urban and rural environments will have substantially different impacts on costs.  This may be achieved through an escalation or through pre-determined factor values used during the preliminary cost estimating phases. </w:t>
      </w:r>
    </w:p>
    <w:p w14:paraId="6BB6ADC4" w14:textId="77777777" w:rsidR="00772B65" w:rsidRPr="00A10AAB" w:rsidRDefault="00772B65" w:rsidP="00772B65">
      <w:pPr>
        <w:pStyle w:val="PSMNormal"/>
        <w:spacing w:after="0" w:line="276" w:lineRule="auto"/>
        <w:ind w:left="1440"/>
        <w:jc w:val="both"/>
        <w:rPr>
          <w:rFonts w:asciiTheme="minorHAnsi" w:hAnsiTheme="minorHAnsi" w:cstheme="minorHAnsi"/>
        </w:rPr>
      </w:pPr>
      <w:r w:rsidRPr="00A10AAB">
        <w:rPr>
          <w:rFonts w:asciiTheme="minorHAnsi" w:hAnsiTheme="minorHAnsi" w:cstheme="minorHAnsi"/>
        </w:rPr>
        <w:t xml:space="preserve"> </w:t>
      </w:r>
    </w:p>
    <w:p w14:paraId="46434538" w14:textId="12A88B33" w:rsidR="00772B65" w:rsidRPr="00A10AAB" w:rsidRDefault="00772B65" w:rsidP="0F2A0D56">
      <w:pPr>
        <w:pStyle w:val="PSMNormal"/>
        <w:spacing w:after="0" w:line="276" w:lineRule="auto"/>
        <w:jc w:val="both"/>
        <w:rPr>
          <w:rFonts w:asciiTheme="minorHAnsi" w:hAnsiTheme="minorHAnsi" w:cstheme="minorBidi"/>
        </w:rPr>
      </w:pPr>
      <w:r w:rsidRPr="0F2A0D56">
        <w:rPr>
          <w:rFonts w:asciiTheme="minorHAnsi" w:hAnsiTheme="minorHAnsi" w:cstheme="minorBidi"/>
          <w:b/>
          <w:bCs/>
        </w:rPr>
        <w:t>AFUDC %</w:t>
      </w:r>
      <w:r w:rsidRPr="0F2A0D56">
        <w:rPr>
          <w:rFonts w:asciiTheme="minorHAnsi" w:hAnsiTheme="minorHAnsi" w:cstheme="minorBidi"/>
        </w:rPr>
        <w:t xml:space="preserve"> </w:t>
      </w:r>
      <w:r w:rsidR="0033596A" w:rsidRPr="0F2A0D56">
        <w:rPr>
          <w:rFonts w:asciiTheme="minorHAnsi" w:hAnsiTheme="minorHAnsi" w:cstheme="minorBidi"/>
        </w:rPr>
        <w:t xml:space="preserve">- </w:t>
      </w:r>
      <w:r w:rsidRPr="0F2A0D56">
        <w:rPr>
          <w:rFonts w:asciiTheme="minorHAnsi" w:hAnsiTheme="minorHAnsi" w:cstheme="minorBidi"/>
        </w:rPr>
        <w:t xml:space="preserve">Allowance for Funds Used During Construction. This is the carrying cost of money from the time capital expenditures for the project have begun until the project is in service.  This typically ranges between </w:t>
      </w:r>
      <w:r w:rsidR="00D52867" w:rsidRPr="0F2A0D56">
        <w:rPr>
          <w:rFonts w:asciiTheme="minorHAnsi" w:hAnsiTheme="minorHAnsi" w:cstheme="minorBidi"/>
        </w:rPr>
        <w:t>5-7</w:t>
      </w:r>
      <w:r w:rsidR="00B01301" w:rsidRPr="0F2A0D56">
        <w:rPr>
          <w:rFonts w:asciiTheme="minorHAnsi" w:hAnsiTheme="minorHAnsi" w:cstheme="minorBidi"/>
        </w:rPr>
        <w:t>% and</w:t>
      </w:r>
      <w:r w:rsidRPr="0F2A0D56">
        <w:rPr>
          <w:rFonts w:asciiTheme="minorHAnsi" w:hAnsiTheme="minorHAnsi" w:cstheme="minorBidi"/>
        </w:rPr>
        <w:t xml:space="preserve"> will increase</w:t>
      </w:r>
      <w:r w:rsidR="5F1CD055" w:rsidRPr="0F2A0D56">
        <w:rPr>
          <w:rFonts w:asciiTheme="minorHAnsi" w:hAnsiTheme="minorHAnsi" w:cstheme="minorBidi"/>
        </w:rPr>
        <w:t xml:space="preserve"> or decrease</w:t>
      </w:r>
      <w:r w:rsidRPr="0F2A0D56">
        <w:rPr>
          <w:rFonts w:asciiTheme="minorHAnsi" w:hAnsiTheme="minorHAnsi" w:cstheme="minorBidi"/>
        </w:rPr>
        <w:t xml:space="preserve"> as the interest rates increase</w:t>
      </w:r>
      <w:r w:rsidR="7CC98BA1" w:rsidRPr="0F2A0D56">
        <w:rPr>
          <w:rFonts w:asciiTheme="minorHAnsi" w:hAnsiTheme="minorHAnsi" w:cstheme="minorBidi"/>
        </w:rPr>
        <w:t xml:space="preserve"> or decrease</w:t>
      </w:r>
      <w:r w:rsidR="00083B45">
        <w:rPr>
          <w:rFonts w:asciiTheme="minorHAnsi" w:hAnsiTheme="minorHAnsi" w:cstheme="minorBidi"/>
        </w:rPr>
        <w:t xml:space="preserve"> and is applied to projects lasting more than one year in duration</w:t>
      </w:r>
      <w:r w:rsidRPr="0F2A0D56">
        <w:rPr>
          <w:rFonts w:asciiTheme="minorHAnsi" w:hAnsiTheme="minorHAnsi" w:cstheme="minorBidi"/>
        </w:rPr>
        <w:t xml:space="preserve">.  </w:t>
      </w:r>
    </w:p>
    <w:p w14:paraId="68293699" w14:textId="65A643A7" w:rsidR="00772B65" w:rsidRPr="00A10AAB" w:rsidRDefault="00772B65" w:rsidP="0F2A0D56">
      <w:pPr>
        <w:pStyle w:val="PSMNormal"/>
        <w:spacing w:before="240" w:after="0" w:line="276" w:lineRule="auto"/>
        <w:rPr>
          <w:rFonts w:asciiTheme="minorHAnsi" w:hAnsiTheme="minorHAnsi" w:cstheme="minorBidi"/>
        </w:rPr>
      </w:pPr>
      <w:r w:rsidRPr="0F2A0D56">
        <w:rPr>
          <w:rFonts w:asciiTheme="minorHAnsi" w:hAnsiTheme="minorHAnsi" w:cstheme="minorBidi"/>
          <w:b/>
          <w:bCs/>
        </w:rPr>
        <w:t xml:space="preserve">Contingency </w:t>
      </w:r>
      <w:r w:rsidR="17D555C4" w:rsidRPr="0F2A0D56">
        <w:rPr>
          <w:rFonts w:asciiTheme="minorHAnsi" w:hAnsiTheme="minorHAnsi" w:cstheme="minorBidi"/>
        </w:rPr>
        <w:t>% -</w:t>
      </w:r>
      <w:r w:rsidRPr="0F2A0D56">
        <w:rPr>
          <w:rFonts w:asciiTheme="minorHAnsi" w:hAnsiTheme="minorHAnsi" w:cstheme="minorBidi"/>
        </w:rPr>
        <w:t xml:space="preserve"> </w:t>
      </w:r>
      <w:r w:rsidR="00CF6493" w:rsidRPr="0F2A0D56">
        <w:rPr>
          <w:rFonts w:asciiTheme="minorHAnsi" w:hAnsiTheme="minorHAnsi" w:cstheme="minorBidi"/>
        </w:rPr>
        <w:t>C</w:t>
      </w:r>
      <w:r w:rsidRPr="0F2A0D56">
        <w:rPr>
          <w:rFonts w:asciiTheme="minorHAnsi" w:hAnsiTheme="minorHAnsi" w:cstheme="minorBidi"/>
        </w:rPr>
        <w:t xml:space="preserve">ontingency covers undefined project costs and risks.  The amount of the contingency is determined by the level, </w:t>
      </w:r>
      <w:r w:rsidR="009D1A6C" w:rsidRPr="0F2A0D56">
        <w:rPr>
          <w:rFonts w:asciiTheme="minorHAnsi" w:hAnsiTheme="minorHAnsi" w:cstheme="minorBidi"/>
        </w:rPr>
        <w:t>effort,</w:t>
      </w:r>
      <w:r w:rsidRPr="0F2A0D56">
        <w:rPr>
          <w:rFonts w:asciiTheme="minorHAnsi" w:hAnsiTheme="minorHAnsi" w:cstheme="minorBidi"/>
        </w:rPr>
        <w:t xml:space="preserve"> and details in preparation of the cost estimate.   The contingency percentage is the estimation of future expenditures which are </w:t>
      </w:r>
      <w:r w:rsidR="009D1A6C" w:rsidRPr="0F2A0D56">
        <w:rPr>
          <w:rFonts w:asciiTheme="minorHAnsi" w:hAnsiTheme="minorHAnsi" w:cstheme="minorBidi"/>
        </w:rPr>
        <w:t>possible but</w:t>
      </w:r>
      <w:r w:rsidRPr="0F2A0D56">
        <w:rPr>
          <w:rFonts w:asciiTheme="minorHAnsi" w:hAnsiTheme="minorHAnsi" w:cstheme="minorBidi"/>
        </w:rPr>
        <w:t xml:space="preserve"> cannot be accurately predicted.  It is important not to add contingency upon contingency.  This means do not inflate the estimate numbers for unknowns and then add contingency on top of inflated numbers.  </w:t>
      </w:r>
    </w:p>
    <w:p w14:paraId="6E921160" w14:textId="77777777" w:rsidR="00CF6493" w:rsidRDefault="00CF6493" w:rsidP="00B01301">
      <w:pPr>
        <w:pStyle w:val="PSMNormal"/>
        <w:spacing w:after="0" w:line="276" w:lineRule="auto"/>
        <w:rPr>
          <w:rFonts w:asciiTheme="minorHAnsi" w:hAnsiTheme="minorHAnsi" w:cstheme="minorHAnsi"/>
        </w:rPr>
      </w:pPr>
    </w:p>
    <w:p w14:paraId="49CAE4C5" w14:textId="14232BC1" w:rsidR="00772B65" w:rsidRPr="00A10AAB" w:rsidRDefault="006042F9" w:rsidP="00B01301">
      <w:pPr>
        <w:pStyle w:val="PSMNormal"/>
        <w:spacing w:after="0" w:line="276" w:lineRule="auto"/>
        <w:rPr>
          <w:rFonts w:asciiTheme="minorHAnsi" w:hAnsiTheme="minorHAnsi" w:cstheme="minorHAnsi"/>
        </w:rPr>
      </w:pPr>
      <w:r w:rsidRPr="00A10AAB">
        <w:rPr>
          <w:rFonts w:asciiTheme="minorHAnsi" w:hAnsiTheme="minorHAnsi" w:cstheme="minorHAnsi"/>
        </w:rPr>
        <w:t>Typically,</w:t>
      </w:r>
      <w:r w:rsidR="00772B65" w:rsidRPr="00A10AAB">
        <w:rPr>
          <w:rFonts w:asciiTheme="minorHAnsi" w:hAnsiTheme="minorHAnsi" w:cstheme="minorHAnsi"/>
        </w:rPr>
        <w:t xml:space="preserve"> the higher the level of accuracy of the cost estimate, the smaller the contingency number.  </w:t>
      </w:r>
      <w:r>
        <w:rPr>
          <w:rFonts w:asciiTheme="minorHAnsi" w:hAnsiTheme="minorHAnsi" w:cstheme="minorHAnsi"/>
        </w:rPr>
        <w:t>C</w:t>
      </w:r>
      <w:r w:rsidR="00772B65" w:rsidRPr="00A10AAB">
        <w:rPr>
          <w:rFonts w:asciiTheme="minorHAnsi" w:hAnsiTheme="minorHAnsi" w:cstheme="minorHAnsi"/>
        </w:rPr>
        <w:t>ontingency ranges from 5-50% for projects.</w:t>
      </w:r>
      <w:r w:rsidR="00F57AE5">
        <w:rPr>
          <w:rFonts w:asciiTheme="minorHAnsi" w:hAnsiTheme="minorHAnsi" w:cstheme="minorHAnsi"/>
        </w:rPr>
        <w:t xml:space="preserve">  </w:t>
      </w:r>
      <w:r w:rsidR="00772B65" w:rsidRPr="00A10AAB">
        <w:rPr>
          <w:rFonts w:asciiTheme="minorHAnsi" w:hAnsiTheme="minorHAnsi" w:cstheme="minorHAnsi"/>
        </w:rPr>
        <w:t xml:space="preserve">It is typical that </w:t>
      </w:r>
      <w:r w:rsidR="00CF6493">
        <w:rPr>
          <w:rFonts w:asciiTheme="minorHAnsi" w:hAnsiTheme="minorHAnsi" w:cstheme="minorHAnsi"/>
        </w:rPr>
        <w:t>C</w:t>
      </w:r>
      <w:r w:rsidR="00772B65" w:rsidRPr="00A10AAB">
        <w:rPr>
          <w:rFonts w:asciiTheme="minorHAnsi" w:hAnsiTheme="minorHAnsi" w:cstheme="minorHAnsi"/>
        </w:rPr>
        <w:t>lass 5 estimates can have a contingency in the range of 40-50%, where a Class 3 estimate can have a contingency ranging from 10-20%</w:t>
      </w:r>
      <w:r>
        <w:rPr>
          <w:rFonts w:asciiTheme="minorHAnsi" w:hAnsiTheme="minorHAnsi" w:cstheme="minorHAnsi"/>
        </w:rPr>
        <w:t>, and so forth.</w:t>
      </w:r>
    </w:p>
    <w:p w14:paraId="20505B9A" w14:textId="77777777" w:rsidR="00F57AE5" w:rsidRDefault="00F57AE5" w:rsidP="00B01301">
      <w:pPr>
        <w:pStyle w:val="PSMNormal"/>
        <w:spacing w:after="0" w:line="276" w:lineRule="auto"/>
        <w:rPr>
          <w:rFonts w:asciiTheme="minorHAnsi" w:hAnsiTheme="minorHAnsi" w:cstheme="minorHAnsi"/>
        </w:rPr>
      </w:pPr>
    </w:p>
    <w:p w14:paraId="1D18ED7A" w14:textId="6B01FF2F" w:rsidR="00772B65" w:rsidRPr="00A10AAB" w:rsidRDefault="00772B65" w:rsidP="0356270F">
      <w:pPr>
        <w:pStyle w:val="PSMNormal"/>
        <w:spacing w:after="0" w:line="276" w:lineRule="auto"/>
        <w:rPr>
          <w:rFonts w:asciiTheme="minorHAnsi" w:hAnsiTheme="minorHAnsi" w:cstheme="minorBidi"/>
        </w:rPr>
      </w:pPr>
      <w:r w:rsidRPr="0356270F">
        <w:rPr>
          <w:rFonts w:asciiTheme="minorHAnsi" w:hAnsiTheme="minorHAnsi" w:cstheme="minorBidi"/>
        </w:rPr>
        <w:t xml:space="preserve">Contingency can be placed on the overall project costs or individual WBS categories. </w:t>
      </w:r>
      <w:r w:rsidR="00F57AE5" w:rsidRPr="0356270F">
        <w:rPr>
          <w:rFonts w:asciiTheme="minorHAnsi" w:hAnsiTheme="minorHAnsi" w:cstheme="minorBidi"/>
        </w:rPr>
        <w:t xml:space="preserve"> </w:t>
      </w:r>
      <w:r w:rsidRPr="0356270F">
        <w:rPr>
          <w:rFonts w:asciiTheme="minorHAnsi" w:hAnsiTheme="minorHAnsi" w:cstheme="minorBidi"/>
        </w:rPr>
        <w:t xml:space="preserve">The advantage of placing individual contingency on WBS is the contingency can be adjusted for each WBS based on the confidence of the accuracy of the category.  Items with firm quotations would have low contingency (5%) while WBS with low certainty of price may have higher contingencies of (15-20%).   </w:t>
      </w:r>
    </w:p>
    <w:p w14:paraId="1DCAA5B3" w14:textId="379CE094" w:rsidR="00772B65" w:rsidRPr="00A10AAB" w:rsidRDefault="00772B65" w:rsidP="0F2A0D56">
      <w:pPr>
        <w:pStyle w:val="PSMNormal"/>
        <w:spacing w:before="240" w:after="0" w:line="276" w:lineRule="auto"/>
        <w:rPr>
          <w:rFonts w:asciiTheme="minorHAnsi" w:hAnsiTheme="minorHAnsi" w:cstheme="minorBidi"/>
          <w:b/>
          <w:bCs/>
        </w:rPr>
      </w:pPr>
      <w:r w:rsidRPr="0F2A0D56">
        <w:rPr>
          <w:rFonts w:asciiTheme="minorHAnsi" w:hAnsiTheme="minorHAnsi" w:cstheme="minorBidi"/>
          <w:b/>
          <w:bCs/>
        </w:rPr>
        <w:t>Assumptions</w:t>
      </w:r>
      <w:r w:rsidR="009D1A6C" w:rsidRPr="0F2A0D56">
        <w:rPr>
          <w:rFonts w:asciiTheme="minorHAnsi" w:hAnsiTheme="minorHAnsi" w:cstheme="minorBidi"/>
          <w:b/>
          <w:bCs/>
        </w:rPr>
        <w:t xml:space="preserve"> - </w:t>
      </w:r>
      <w:r w:rsidRPr="0F2A0D56">
        <w:rPr>
          <w:rFonts w:asciiTheme="minorHAnsi" w:hAnsiTheme="minorHAnsi" w:cstheme="minorBidi"/>
        </w:rPr>
        <w:t>It is important to list the items included or excluded from the project estimate.  Knowing the assumptions and potential cost of the exclusions will help track changes in the original estimate and the final project costs.  Some examples of assumptions include:</w:t>
      </w:r>
    </w:p>
    <w:p w14:paraId="0243916F" w14:textId="77777777" w:rsidR="00772B65" w:rsidRPr="00A10AAB" w:rsidRDefault="00772B65" w:rsidP="00B01301">
      <w:pPr>
        <w:pStyle w:val="PSMNormal"/>
        <w:numPr>
          <w:ilvl w:val="0"/>
          <w:numId w:val="29"/>
        </w:numPr>
        <w:spacing w:after="0" w:line="276" w:lineRule="auto"/>
        <w:rPr>
          <w:rFonts w:asciiTheme="minorHAnsi" w:hAnsiTheme="minorHAnsi" w:cstheme="minorHAnsi"/>
        </w:rPr>
      </w:pPr>
      <w:r w:rsidRPr="00A10AAB">
        <w:rPr>
          <w:rFonts w:asciiTheme="minorHAnsi" w:hAnsiTheme="minorHAnsi" w:cstheme="minorHAnsi"/>
        </w:rPr>
        <w:t>There is sufficient power at the site for the additional loads.</w:t>
      </w:r>
    </w:p>
    <w:p w14:paraId="752EF4C9" w14:textId="77777777" w:rsidR="00772B65" w:rsidRPr="00A10AAB" w:rsidRDefault="00772B65" w:rsidP="00B01301">
      <w:pPr>
        <w:pStyle w:val="PSMNormal"/>
        <w:numPr>
          <w:ilvl w:val="0"/>
          <w:numId w:val="29"/>
        </w:numPr>
        <w:spacing w:after="0" w:line="276" w:lineRule="auto"/>
        <w:rPr>
          <w:rFonts w:asciiTheme="minorHAnsi" w:hAnsiTheme="minorHAnsi" w:cstheme="minorHAnsi"/>
        </w:rPr>
      </w:pPr>
      <w:r w:rsidRPr="00A10AAB">
        <w:rPr>
          <w:rFonts w:asciiTheme="minorHAnsi" w:hAnsiTheme="minorHAnsi" w:cstheme="minorHAnsi"/>
        </w:rPr>
        <w:t>Directional drill will be in clay not rock</w:t>
      </w:r>
    </w:p>
    <w:p w14:paraId="2571BC55" w14:textId="77777777" w:rsidR="00772B65" w:rsidRPr="00A10AAB" w:rsidRDefault="00772B65" w:rsidP="00B01301">
      <w:pPr>
        <w:pStyle w:val="PSMNormal"/>
        <w:numPr>
          <w:ilvl w:val="0"/>
          <w:numId w:val="29"/>
        </w:numPr>
        <w:spacing w:after="0" w:line="276" w:lineRule="auto"/>
        <w:rPr>
          <w:rFonts w:asciiTheme="minorHAnsi" w:hAnsiTheme="minorHAnsi" w:cstheme="minorHAnsi"/>
        </w:rPr>
      </w:pPr>
      <w:r w:rsidRPr="00A10AAB">
        <w:rPr>
          <w:rFonts w:asciiTheme="minorHAnsi" w:hAnsiTheme="minorHAnsi" w:cstheme="minorHAnsi"/>
        </w:rPr>
        <w:t>The existing infrastructure is in good condition and will meet the new operating parameters</w:t>
      </w:r>
    </w:p>
    <w:p w14:paraId="7D2772B3" w14:textId="77777777" w:rsidR="009D1A6C" w:rsidRDefault="00772B65" w:rsidP="00B01301">
      <w:pPr>
        <w:pStyle w:val="PSMNormal"/>
        <w:numPr>
          <w:ilvl w:val="0"/>
          <w:numId w:val="29"/>
        </w:numPr>
        <w:spacing w:after="0" w:line="276" w:lineRule="auto"/>
        <w:rPr>
          <w:rFonts w:asciiTheme="minorHAnsi" w:hAnsiTheme="minorHAnsi" w:cstheme="minorHAnsi"/>
        </w:rPr>
      </w:pPr>
      <w:r w:rsidRPr="00A10AAB">
        <w:rPr>
          <w:rFonts w:asciiTheme="minorHAnsi" w:hAnsiTheme="minorHAnsi" w:cstheme="minorHAnsi"/>
        </w:rPr>
        <w:t>Project construction will be outside of the winter season</w:t>
      </w:r>
    </w:p>
    <w:p w14:paraId="6BE65C22" w14:textId="14BA5CED" w:rsidR="00772B65" w:rsidRPr="00A10AAB" w:rsidRDefault="00772B65" w:rsidP="00B01301">
      <w:pPr>
        <w:pStyle w:val="PSMNormal"/>
        <w:numPr>
          <w:ilvl w:val="0"/>
          <w:numId w:val="29"/>
        </w:numPr>
        <w:spacing w:after="0" w:line="276" w:lineRule="auto"/>
        <w:rPr>
          <w:rFonts w:asciiTheme="minorHAnsi" w:hAnsiTheme="minorHAnsi" w:cstheme="minorHAnsi"/>
        </w:rPr>
      </w:pPr>
      <w:r w:rsidRPr="00A10AAB">
        <w:rPr>
          <w:rFonts w:asciiTheme="minorHAnsi" w:hAnsiTheme="minorHAnsi" w:cstheme="minorHAnsi"/>
        </w:rPr>
        <w:t xml:space="preserve">There </w:t>
      </w:r>
      <w:r w:rsidR="009D1A6C" w:rsidRPr="009D1A6C">
        <w:rPr>
          <w:rFonts w:asciiTheme="minorHAnsi" w:hAnsiTheme="minorHAnsi" w:cstheme="minorHAnsi"/>
        </w:rPr>
        <w:t>are</w:t>
      </w:r>
      <w:r w:rsidRPr="00A10AAB">
        <w:rPr>
          <w:rFonts w:asciiTheme="minorHAnsi" w:hAnsiTheme="minorHAnsi" w:cstheme="minorHAnsi"/>
        </w:rPr>
        <w:t xml:space="preserve"> no known environmental concerns on a brownfield site</w:t>
      </w:r>
    </w:p>
    <w:p w14:paraId="4643F588" w14:textId="77777777" w:rsidR="009D1A6C" w:rsidRDefault="009D1A6C" w:rsidP="00AC2C16">
      <w:pPr>
        <w:rPr>
          <w:rFonts w:cstheme="minorHAnsi"/>
        </w:rPr>
      </w:pPr>
    </w:p>
    <w:p w14:paraId="3B02C606" w14:textId="137986F9" w:rsidR="00636B95" w:rsidRDefault="00FE6983">
      <w:pPr>
        <w:rPr>
          <w:rFonts w:cstheme="minorHAnsi"/>
        </w:rPr>
      </w:pPr>
      <w:r w:rsidRPr="00A10AAB">
        <w:rPr>
          <w:rFonts w:cstheme="minorHAnsi"/>
        </w:rPr>
        <w:t xml:space="preserve">When the </w:t>
      </w:r>
      <w:r w:rsidR="009B4BE4" w:rsidRPr="00A10AAB">
        <w:rPr>
          <w:rFonts w:cstheme="minorHAnsi"/>
        </w:rPr>
        <w:t>project specific information</w:t>
      </w:r>
      <w:r w:rsidRPr="00A10AAB">
        <w:rPr>
          <w:rFonts w:cstheme="minorHAnsi"/>
        </w:rPr>
        <w:t xml:space="preserve"> ha</w:t>
      </w:r>
      <w:r w:rsidR="009B4BE4" w:rsidRPr="00A10AAB">
        <w:rPr>
          <w:rFonts w:cstheme="minorHAnsi"/>
        </w:rPr>
        <w:t>s</w:t>
      </w:r>
      <w:r w:rsidRPr="00A10AAB">
        <w:rPr>
          <w:rFonts w:cstheme="minorHAnsi"/>
        </w:rPr>
        <w:t xml:space="preserve"> been obtained, </w:t>
      </w:r>
      <w:r w:rsidR="009A5A4C">
        <w:rPr>
          <w:rFonts w:cstheme="minorHAnsi"/>
        </w:rPr>
        <w:t>the</w:t>
      </w:r>
      <w:r w:rsidRPr="00A10AAB">
        <w:rPr>
          <w:rFonts w:cstheme="minorHAnsi"/>
        </w:rPr>
        <w:t xml:space="preserve"> cost estimate can be created.</w:t>
      </w:r>
      <w:r w:rsidR="00481A15" w:rsidRPr="00A10AAB">
        <w:rPr>
          <w:rFonts w:cstheme="minorHAnsi"/>
        </w:rPr>
        <w:t xml:space="preserve">  </w:t>
      </w:r>
      <w:r w:rsidR="009A5A4C" w:rsidRPr="003C6016">
        <w:rPr>
          <w:rFonts w:cstheme="minorHAnsi"/>
          <w:b/>
          <w:bCs/>
        </w:rPr>
        <w:t xml:space="preserve">Appendix </w:t>
      </w:r>
      <w:r w:rsidR="00766025" w:rsidRPr="003C6016">
        <w:rPr>
          <w:rFonts w:cstheme="minorHAnsi"/>
          <w:b/>
          <w:bCs/>
        </w:rPr>
        <w:t>D</w:t>
      </w:r>
      <w:r w:rsidR="009A5A4C">
        <w:rPr>
          <w:rFonts w:cstheme="minorHAnsi"/>
        </w:rPr>
        <w:t xml:space="preserve"> contains an </w:t>
      </w:r>
      <w:r w:rsidR="0081794F" w:rsidRPr="00A10AAB">
        <w:rPr>
          <w:rFonts w:cstheme="minorHAnsi"/>
        </w:rPr>
        <w:t>example</w:t>
      </w:r>
      <w:r w:rsidR="009A5A4C">
        <w:rPr>
          <w:rFonts w:cstheme="minorHAnsi"/>
        </w:rPr>
        <w:t xml:space="preserve"> of a </w:t>
      </w:r>
      <w:r w:rsidR="00201E63">
        <w:rPr>
          <w:rFonts w:cstheme="minorHAnsi"/>
        </w:rPr>
        <w:t>PGS</w:t>
      </w:r>
      <w:r w:rsidR="0081794F" w:rsidRPr="00A10AAB">
        <w:rPr>
          <w:rFonts w:cstheme="minorHAnsi"/>
        </w:rPr>
        <w:t xml:space="preserve"> cost estimate </w:t>
      </w:r>
      <w:r w:rsidR="009A5A4C">
        <w:rPr>
          <w:rFonts w:cstheme="minorHAnsi"/>
        </w:rPr>
        <w:t>worksheet.</w:t>
      </w:r>
      <w:r w:rsidR="009A5A4C" w:rsidRPr="00A10AAB">
        <w:rPr>
          <w:rFonts w:cstheme="minorHAnsi"/>
        </w:rPr>
        <w:t xml:space="preserve"> </w:t>
      </w:r>
    </w:p>
    <w:p w14:paraId="25C7B097" w14:textId="36819972" w:rsidR="004F18C4" w:rsidRDefault="004F18C4" w:rsidP="007F33AE">
      <w:pPr>
        <w:rPr>
          <w:rFonts w:cstheme="minorHAnsi"/>
        </w:rPr>
      </w:pPr>
    </w:p>
    <w:p w14:paraId="24E86FE0" w14:textId="428861B8" w:rsidR="00B554AA" w:rsidRDefault="00B554AA" w:rsidP="007F33AE">
      <w:pPr>
        <w:rPr>
          <w:rFonts w:cstheme="minorHAnsi"/>
        </w:rPr>
      </w:pPr>
    </w:p>
    <w:p w14:paraId="05199A67" w14:textId="77777777" w:rsidR="00B554AA" w:rsidRDefault="00B554AA" w:rsidP="007F33AE">
      <w:pPr>
        <w:rPr>
          <w:rFonts w:cstheme="minorHAnsi"/>
        </w:rPr>
      </w:pPr>
    </w:p>
    <w:p w14:paraId="318E0162" w14:textId="383BB275" w:rsidR="004F18C4" w:rsidRDefault="004F18C4" w:rsidP="00A10AAB">
      <w:pPr>
        <w:pStyle w:val="Heading3"/>
      </w:pPr>
      <w:bookmarkStart w:id="18" w:name="_Toc113002518"/>
      <w:r>
        <w:lastRenderedPageBreak/>
        <w:t xml:space="preserve">5.3.2 Application of the Estimate Classification to </w:t>
      </w:r>
      <w:r w:rsidR="00201E63">
        <w:t>PGS</w:t>
      </w:r>
      <w:r>
        <w:t xml:space="preserve"> Estimates</w:t>
      </w:r>
      <w:bookmarkEnd w:id="18"/>
    </w:p>
    <w:p w14:paraId="7B3D3E66" w14:textId="5D8BE77B" w:rsidR="004F18C4" w:rsidRDefault="004F18C4" w:rsidP="004F18C4">
      <w:pPr>
        <w:pStyle w:val="ListParagraph"/>
        <w:ind w:left="0"/>
        <w:rPr>
          <w:rFonts w:cstheme="minorHAnsi"/>
        </w:rPr>
      </w:pPr>
      <w:r w:rsidRPr="00212141">
        <w:rPr>
          <w:rFonts w:cstheme="minorHAnsi"/>
        </w:rPr>
        <w:t>Once all estimate inputs have been captured</w:t>
      </w:r>
      <w:r>
        <w:rPr>
          <w:rFonts w:cstheme="minorHAnsi"/>
        </w:rPr>
        <w:t xml:space="preserve"> within </w:t>
      </w:r>
      <w:r w:rsidR="00201E63">
        <w:rPr>
          <w:rFonts w:cstheme="minorHAnsi"/>
        </w:rPr>
        <w:t>PGS</w:t>
      </w:r>
      <w:r>
        <w:rPr>
          <w:rFonts w:cstheme="minorHAnsi"/>
        </w:rPr>
        <w:t>’s estimating template</w:t>
      </w:r>
      <w:r w:rsidRPr="00212141">
        <w:rPr>
          <w:rFonts w:cstheme="minorHAnsi"/>
        </w:rPr>
        <w:t xml:space="preserve">, the Estimate Summary </w:t>
      </w:r>
      <w:r>
        <w:rPr>
          <w:rFonts w:cstheme="minorHAnsi"/>
        </w:rPr>
        <w:t>worksheet is</w:t>
      </w:r>
      <w:r w:rsidRPr="00212141">
        <w:rPr>
          <w:rFonts w:cstheme="minorHAnsi"/>
        </w:rPr>
        <w:t xml:space="preserve"> update</w:t>
      </w:r>
      <w:r>
        <w:rPr>
          <w:rFonts w:cstheme="minorHAnsi"/>
        </w:rPr>
        <w:t>d</w:t>
      </w:r>
      <w:r w:rsidRPr="00212141">
        <w:rPr>
          <w:rFonts w:cstheme="minorHAnsi"/>
        </w:rPr>
        <w:t>.  Presented in this sheet are the baseline costs</w:t>
      </w:r>
      <w:r w:rsidR="00C255D4">
        <w:rPr>
          <w:rFonts w:cstheme="minorHAnsi"/>
        </w:rPr>
        <w:t xml:space="preserve"> </w:t>
      </w:r>
      <w:r w:rsidRPr="00212141">
        <w:rPr>
          <w:rFonts w:cstheme="minorHAnsi"/>
        </w:rPr>
        <w:t xml:space="preserve">and maximum case costs.  </w:t>
      </w:r>
      <w:r>
        <w:rPr>
          <w:rFonts w:cstheme="minorHAnsi"/>
        </w:rPr>
        <w:br/>
      </w:r>
    </w:p>
    <w:p w14:paraId="189764E5" w14:textId="77777777" w:rsidR="004F18C4" w:rsidRDefault="004F18C4" w:rsidP="004F18C4">
      <w:pPr>
        <w:pStyle w:val="ListParagraph"/>
        <w:numPr>
          <w:ilvl w:val="0"/>
          <w:numId w:val="38"/>
        </w:numPr>
        <w:rPr>
          <w:rFonts w:cstheme="minorHAnsi"/>
        </w:rPr>
      </w:pPr>
      <w:r w:rsidRPr="00212141">
        <w:rPr>
          <w:rFonts w:cstheme="minorHAnsi"/>
        </w:rPr>
        <w:t xml:space="preserve">Baseline costs are those calculated with no accuracy, </w:t>
      </w:r>
      <w:r>
        <w:rPr>
          <w:rFonts w:cstheme="minorHAnsi"/>
        </w:rPr>
        <w:t>c</w:t>
      </w:r>
      <w:r w:rsidRPr="00212141">
        <w:rPr>
          <w:rFonts w:cstheme="minorHAnsi"/>
        </w:rPr>
        <w:t xml:space="preserve">apex escalator, or contingency adjustments.  </w:t>
      </w:r>
    </w:p>
    <w:p w14:paraId="0F58E5DB" w14:textId="5B3C438E" w:rsidR="004F18C4" w:rsidRDefault="004F18C4" w:rsidP="00363814">
      <w:pPr>
        <w:pStyle w:val="ListParagraph"/>
        <w:numPr>
          <w:ilvl w:val="0"/>
          <w:numId w:val="38"/>
        </w:numPr>
        <w:rPr>
          <w:rFonts w:cstheme="minorHAnsi"/>
        </w:rPr>
      </w:pPr>
      <w:r w:rsidRPr="004F18C4">
        <w:rPr>
          <w:rFonts w:cstheme="minorHAnsi"/>
        </w:rPr>
        <w:t>Minimum case costs are calculated by subtracting a percentage from the baseline costs, depending on Estimate Level.</w:t>
      </w:r>
      <w:r w:rsidR="00363814">
        <w:rPr>
          <w:rFonts w:cstheme="minorHAnsi"/>
        </w:rPr>
        <w:t xml:space="preserve">  </w:t>
      </w:r>
      <w:r w:rsidRPr="00363814">
        <w:rPr>
          <w:rFonts w:cstheme="minorHAnsi"/>
        </w:rPr>
        <w:t xml:space="preserve">At </w:t>
      </w:r>
      <w:r w:rsidR="00201E63">
        <w:rPr>
          <w:rFonts w:cstheme="minorHAnsi"/>
        </w:rPr>
        <w:t>PGS</w:t>
      </w:r>
      <w:r w:rsidRPr="00363814">
        <w:rPr>
          <w:rFonts w:cstheme="minorHAnsi"/>
        </w:rPr>
        <w:t>, the Estimate Minimum percentage applied is as follows:</w:t>
      </w:r>
      <w:r w:rsidR="00363814">
        <w:rPr>
          <w:rFonts w:cstheme="minorHAnsi"/>
        </w:rPr>
        <w:br/>
      </w:r>
    </w:p>
    <w:p w14:paraId="6076B668" w14:textId="77777777" w:rsidR="004F18C4" w:rsidRPr="00212141" w:rsidRDefault="004F18C4" w:rsidP="00A10AAB">
      <w:pPr>
        <w:pStyle w:val="ListParagraph"/>
        <w:numPr>
          <w:ilvl w:val="2"/>
          <w:numId w:val="38"/>
        </w:numPr>
        <w:rPr>
          <w:rFonts w:cstheme="minorHAnsi"/>
        </w:rPr>
      </w:pPr>
      <w:r w:rsidRPr="00212141">
        <w:rPr>
          <w:rFonts w:cstheme="minorHAnsi"/>
        </w:rPr>
        <w:t>Class 5 Estimate: -30%</w:t>
      </w:r>
    </w:p>
    <w:p w14:paraId="4540A84B" w14:textId="77777777" w:rsidR="004F18C4" w:rsidRPr="00212141" w:rsidRDefault="004F18C4" w:rsidP="00A10AAB">
      <w:pPr>
        <w:pStyle w:val="ListParagraph"/>
        <w:numPr>
          <w:ilvl w:val="2"/>
          <w:numId w:val="38"/>
        </w:numPr>
        <w:rPr>
          <w:rFonts w:cstheme="minorHAnsi"/>
        </w:rPr>
      </w:pPr>
      <w:r w:rsidRPr="00212141">
        <w:rPr>
          <w:rFonts w:cstheme="minorHAnsi"/>
        </w:rPr>
        <w:t>Class 4 Estimate: -20%</w:t>
      </w:r>
    </w:p>
    <w:p w14:paraId="5C853064" w14:textId="77777777" w:rsidR="004F18C4" w:rsidRPr="00212141" w:rsidRDefault="004F18C4" w:rsidP="00A10AAB">
      <w:pPr>
        <w:pStyle w:val="ListParagraph"/>
        <w:numPr>
          <w:ilvl w:val="2"/>
          <w:numId w:val="38"/>
        </w:numPr>
        <w:rPr>
          <w:rFonts w:cstheme="minorHAnsi"/>
        </w:rPr>
      </w:pPr>
      <w:r w:rsidRPr="00212141">
        <w:rPr>
          <w:rFonts w:cstheme="minorHAnsi"/>
        </w:rPr>
        <w:t>Class 3 Estimate: -10%</w:t>
      </w:r>
    </w:p>
    <w:p w14:paraId="7C9E62C9" w14:textId="77777777" w:rsidR="004F18C4" w:rsidRPr="00212141" w:rsidRDefault="004F18C4" w:rsidP="00A10AAB">
      <w:pPr>
        <w:pStyle w:val="ListParagraph"/>
        <w:numPr>
          <w:ilvl w:val="2"/>
          <w:numId w:val="38"/>
        </w:numPr>
        <w:rPr>
          <w:rFonts w:cstheme="minorHAnsi"/>
        </w:rPr>
      </w:pPr>
      <w:r w:rsidRPr="00212141">
        <w:rPr>
          <w:rFonts w:cstheme="minorHAnsi"/>
        </w:rPr>
        <w:t>Class 2 Estimate: -10%</w:t>
      </w:r>
    </w:p>
    <w:p w14:paraId="6340BFE3" w14:textId="3190DC24" w:rsidR="004F18C4" w:rsidRDefault="004F18C4" w:rsidP="00363814">
      <w:pPr>
        <w:pStyle w:val="ListParagraph"/>
        <w:numPr>
          <w:ilvl w:val="2"/>
          <w:numId w:val="38"/>
        </w:numPr>
        <w:rPr>
          <w:rFonts w:cstheme="minorHAnsi"/>
        </w:rPr>
      </w:pPr>
      <w:r w:rsidRPr="00212141">
        <w:rPr>
          <w:rFonts w:cstheme="minorHAnsi"/>
        </w:rPr>
        <w:t>Class 1 Estimate: -5%</w:t>
      </w:r>
    </w:p>
    <w:p w14:paraId="1D5A1318" w14:textId="31F891AD" w:rsidR="00982A70" w:rsidRPr="00982A70" w:rsidRDefault="00982A70" w:rsidP="00A10AAB">
      <w:pPr>
        <w:ind w:left="720"/>
        <w:rPr>
          <w:rFonts w:cstheme="minorHAnsi"/>
        </w:rPr>
      </w:pPr>
      <w:r>
        <w:rPr>
          <w:rFonts w:cstheme="minorHAnsi"/>
        </w:rPr>
        <w:t xml:space="preserve">Note:  Minimum case costs are not presented in </w:t>
      </w:r>
      <w:r w:rsidR="00201E63">
        <w:rPr>
          <w:rFonts w:cstheme="minorHAnsi"/>
        </w:rPr>
        <w:t>PGS</w:t>
      </w:r>
      <w:r>
        <w:rPr>
          <w:rFonts w:cstheme="minorHAnsi"/>
        </w:rPr>
        <w:t>’s cost estimating template</w:t>
      </w:r>
      <w:r w:rsidR="00C255D4">
        <w:rPr>
          <w:rFonts w:cstheme="minorHAnsi"/>
        </w:rPr>
        <w:t>.</w:t>
      </w:r>
    </w:p>
    <w:p w14:paraId="76786CCE" w14:textId="41A8E1BB" w:rsidR="00982A70" w:rsidRPr="00212141" w:rsidRDefault="00982A70" w:rsidP="00A10AAB">
      <w:pPr>
        <w:pStyle w:val="ListParagraph"/>
        <w:numPr>
          <w:ilvl w:val="0"/>
          <w:numId w:val="39"/>
        </w:numPr>
        <w:rPr>
          <w:rFonts w:cstheme="minorHAnsi"/>
        </w:rPr>
      </w:pPr>
      <w:r w:rsidRPr="00212141">
        <w:rPr>
          <w:rFonts w:cstheme="minorHAnsi"/>
        </w:rPr>
        <w:t>Maximum case costs are calculated based on the baseline costs</w:t>
      </w:r>
      <w:r w:rsidRPr="00982A70">
        <w:rPr>
          <w:rFonts w:cstheme="minorHAnsi"/>
        </w:rPr>
        <w:t xml:space="preserve"> </w:t>
      </w:r>
      <w:r w:rsidRPr="00212141">
        <w:rPr>
          <w:rFonts w:cstheme="minorHAnsi"/>
        </w:rPr>
        <w:t xml:space="preserve">by applying multiple factors, such as contingency, </w:t>
      </w:r>
      <w:r w:rsidR="00234C23">
        <w:rPr>
          <w:rFonts w:cstheme="minorHAnsi"/>
        </w:rPr>
        <w:t>accuracy</w:t>
      </w:r>
      <w:r w:rsidRPr="00212141">
        <w:rPr>
          <w:rFonts w:cstheme="minorHAnsi"/>
        </w:rPr>
        <w:t xml:space="preserve">, Capex escalation, etc.  Maximum contingency factors per class at </w:t>
      </w:r>
      <w:r w:rsidR="00201E63">
        <w:rPr>
          <w:rFonts w:cstheme="minorHAnsi"/>
        </w:rPr>
        <w:t>PGS</w:t>
      </w:r>
      <w:r w:rsidRPr="00212141">
        <w:rPr>
          <w:rFonts w:cstheme="minorHAnsi"/>
        </w:rPr>
        <w:t xml:space="preserve"> are </w:t>
      </w:r>
      <w:r>
        <w:rPr>
          <w:rFonts w:cstheme="minorHAnsi"/>
        </w:rPr>
        <w:t>as follows</w:t>
      </w:r>
      <w:r w:rsidRPr="00212141">
        <w:rPr>
          <w:rFonts w:cstheme="minorHAnsi"/>
        </w:rPr>
        <w:t>:</w:t>
      </w:r>
    </w:p>
    <w:p w14:paraId="04F31413" w14:textId="77777777" w:rsidR="00982A70" w:rsidRPr="00212141" w:rsidRDefault="00982A70" w:rsidP="00982A70">
      <w:pPr>
        <w:pStyle w:val="ListParagraph"/>
        <w:ind w:left="0"/>
        <w:rPr>
          <w:rFonts w:cstheme="minorHAnsi"/>
        </w:rPr>
      </w:pPr>
    </w:p>
    <w:p w14:paraId="7C55CC7A" w14:textId="77777777" w:rsidR="00982A70" w:rsidRPr="00212141" w:rsidRDefault="00982A70" w:rsidP="00A10AAB">
      <w:pPr>
        <w:pStyle w:val="ListParagraph"/>
        <w:numPr>
          <w:ilvl w:val="2"/>
          <w:numId w:val="38"/>
        </w:numPr>
        <w:rPr>
          <w:rFonts w:cstheme="minorHAnsi"/>
        </w:rPr>
      </w:pPr>
      <w:r w:rsidRPr="00212141">
        <w:rPr>
          <w:rFonts w:cstheme="minorHAnsi"/>
        </w:rPr>
        <w:t>Class 5 Estimate: +40%</w:t>
      </w:r>
    </w:p>
    <w:p w14:paraId="029271A4" w14:textId="77777777" w:rsidR="00982A70" w:rsidRPr="00212141" w:rsidRDefault="00982A70" w:rsidP="00A10AAB">
      <w:pPr>
        <w:pStyle w:val="ListParagraph"/>
        <w:numPr>
          <w:ilvl w:val="2"/>
          <w:numId w:val="38"/>
        </w:numPr>
        <w:rPr>
          <w:rFonts w:cstheme="minorHAnsi"/>
        </w:rPr>
      </w:pPr>
      <w:r w:rsidRPr="00212141">
        <w:rPr>
          <w:rFonts w:cstheme="minorHAnsi"/>
        </w:rPr>
        <w:t>Class 4 Estimate: +25%</w:t>
      </w:r>
    </w:p>
    <w:p w14:paraId="471E43DF" w14:textId="77777777" w:rsidR="00982A70" w:rsidRPr="00212141" w:rsidRDefault="00982A70" w:rsidP="00A10AAB">
      <w:pPr>
        <w:pStyle w:val="ListParagraph"/>
        <w:numPr>
          <w:ilvl w:val="2"/>
          <w:numId w:val="38"/>
        </w:numPr>
        <w:rPr>
          <w:rFonts w:cstheme="minorHAnsi"/>
        </w:rPr>
      </w:pPr>
      <w:r w:rsidRPr="00212141">
        <w:rPr>
          <w:rFonts w:cstheme="minorHAnsi"/>
        </w:rPr>
        <w:t>Class 3 Estimate: +20%</w:t>
      </w:r>
    </w:p>
    <w:p w14:paraId="6F1E8AB1" w14:textId="77777777" w:rsidR="00982A70" w:rsidRPr="00212141" w:rsidRDefault="00982A70" w:rsidP="00A10AAB">
      <w:pPr>
        <w:pStyle w:val="ListParagraph"/>
        <w:numPr>
          <w:ilvl w:val="2"/>
          <w:numId w:val="38"/>
        </w:numPr>
        <w:rPr>
          <w:rFonts w:cstheme="minorHAnsi"/>
        </w:rPr>
      </w:pPr>
      <w:r w:rsidRPr="00212141">
        <w:rPr>
          <w:rFonts w:cstheme="minorHAnsi"/>
        </w:rPr>
        <w:t>Class 2 Estimate: +15%</w:t>
      </w:r>
    </w:p>
    <w:p w14:paraId="4988373D" w14:textId="59D7E7FC" w:rsidR="00363814" w:rsidRPr="00982A70" w:rsidRDefault="00982A70" w:rsidP="00A10AAB">
      <w:pPr>
        <w:pStyle w:val="ListParagraph"/>
        <w:numPr>
          <w:ilvl w:val="2"/>
          <w:numId w:val="38"/>
        </w:numPr>
        <w:rPr>
          <w:rFonts w:cstheme="minorHAnsi"/>
        </w:rPr>
      </w:pPr>
      <w:r w:rsidRPr="00212141">
        <w:rPr>
          <w:rFonts w:cstheme="minorHAnsi"/>
        </w:rPr>
        <w:t>Class 1 Estimate: +5%</w:t>
      </w:r>
    </w:p>
    <w:p w14:paraId="1A1697DE" w14:textId="2F446AA4" w:rsidR="004F18C4" w:rsidRPr="003C6016" w:rsidRDefault="00982A70" w:rsidP="00A10AAB">
      <w:pPr>
        <w:rPr>
          <w:rFonts w:cstheme="minorHAnsi"/>
        </w:rPr>
      </w:pPr>
      <w:r w:rsidRPr="003C6016">
        <w:rPr>
          <w:rFonts w:cstheme="minorHAnsi"/>
        </w:rPr>
        <w:t xml:space="preserve">Examples of </w:t>
      </w:r>
      <w:r w:rsidR="00C255D4">
        <w:rPr>
          <w:rFonts w:cstheme="minorHAnsi"/>
        </w:rPr>
        <w:t>the application of these values</w:t>
      </w:r>
      <w:r w:rsidR="00C255D4" w:rsidRPr="003C6016">
        <w:rPr>
          <w:rFonts w:cstheme="minorHAnsi"/>
        </w:rPr>
        <w:t xml:space="preserve"> </w:t>
      </w:r>
      <w:r w:rsidRPr="003C6016">
        <w:rPr>
          <w:rFonts w:cstheme="minorHAnsi"/>
        </w:rPr>
        <w:t xml:space="preserve">can be seen on the </w:t>
      </w:r>
      <w:r w:rsidR="00627D1F">
        <w:rPr>
          <w:rFonts w:cstheme="minorHAnsi"/>
        </w:rPr>
        <w:t xml:space="preserve">Project Cost Estimate </w:t>
      </w:r>
      <w:r w:rsidRPr="003C6016">
        <w:rPr>
          <w:rFonts w:cstheme="minorHAnsi"/>
        </w:rPr>
        <w:t xml:space="preserve">form in </w:t>
      </w:r>
      <w:r w:rsidRPr="00E36EF4">
        <w:rPr>
          <w:rFonts w:cstheme="minorHAnsi"/>
          <w:b/>
          <w:bCs/>
        </w:rPr>
        <w:t>Appendix</w:t>
      </w:r>
      <w:r w:rsidR="00E36EF4" w:rsidRPr="003C6016">
        <w:rPr>
          <w:rFonts w:cstheme="minorHAnsi"/>
          <w:b/>
          <w:bCs/>
        </w:rPr>
        <w:t xml:space="preserve"> D</w:t>
      </w:r>
      <w:r w:rsidR="000677DF">
        <w:rPr>
          <w:rFonts w:cstheme="minorHAnsi"/>
          <w:b/>
          <w:bCs/>
        </w:rPr>
        <w:t>.</w:t>
      </w:r>
      <w:r w:rsidRPr="003C6016">
        <w:rPr>
          <w:rFonts w:cstheme="minorHAnsi"/>
        </w:rPr>
        <w:t xml:space="preserve"> </w:t>
      </w:r>
    </w:p>
    <w:p w14:paraId="03C82BAE" w14:textId="4570F09C" w:rsidR="0066522C" w:rsidRDefault="002900C7" w:rsidP="004F18C4">
      <w:pPr>
        <w:pStyle w:val="ListParagraph"/>
        <w:ind w:left="0"/>
        <w:rPr>
          <w:sz w:val="24"/>
          <w:szCs w:val="24"/>
        </w:rPr>
      </w:pPr>
      <w:r w:rsidRPr="00A10AAB">
        <w:rPr>
          <w:rFonts w:cstheme="minorHAnsi"/>
        </w:rPr>
        <w:tab/>
      </w:r>
      <w:r w:rsidRPr="00A10AAB">
        <w:rPr>
          <w:rFonts w:cstheme="minorHAnsi"/>
        </w:rPr>
        <w:tab/>
      </w:r>
    </w:p>
    <w:p w14:paraId="1549990C" w14:textId="2EA5B8D0" w:rsidR="0066522C" w:rsidRDefault="00783425" w:rsidP="0066522C">
      <w:pPr>
        <w:pStyle w:val="ListParagraph"/>
        <w:ind w:left="0"/>
        <w:rPr>
          <w:sz w:val="24"/>
          <w:szCs w:val="24"/>
        </w:rPr>
      </w:pPr>
      <w:r>
        <w:rPr>
          <w:sz w:val="24"/>
          <w:szCs w:val="24"/>
        </w:rPr>
        <w:tab/>
      </w:r>
    </w:p>
    <w:p w14:paraId="5C7153D5" w14:textId="393DAE4F" w:rsidR="00242845" w:rsidRDefault="0066522C" w:rsidP="0066522C">
      <w:pPr>
        <w:pStyle w:val="ListParagraph"/>
        <w:ind w:left="0"/>
        <w:rPr>
          <w:sz w:val="24"/>
          <w:szCs w:val="24"/>
        </w:rPr>
      </w:pPr>
      <w:r>
        <w:rPr>
          <w:sz w:val="24"/>
          <w:szCs w:val="24"/>
        </w:rPr>
        <w:tab/>
      </w:r>
    </w:p>
    <w:p w14:paraId="0E54ED96" w14:textId="06215A41" w:rsidR="00242845" w:rsidRDefault="00242845">
      <w:pPr>
        <w:rPr>
          <w:sz w:val="24"/>
          <w:szCs w:val="24"/>
        </w:rPr>
      </w:pPr>
      <w:r>
        <w:rPr>
          <w:sz w:val="24"/>
          <w:szCs w:val="24"/>
        </w:rPr>
        <w:br w:type="page"/>
      </w:r>
    </w:p>
    <w:p w14:paraId="5A3AB693" w14:textId="40C38501" w:rsidR="00CB369C" w:rsidRDefault="00CB369C" w:rsidP="00CB369C">
      <w:pPr>
        <w:pStyle w:val="Heading1"/>
        <w:numPr>
          <w:ilvl w:val="0"/>
          <w:numId w:val="0"/>
        </w:numPr>
      </w:pPr>
      <w:bookmarkStart w:id="19" w:name="_Toc113002519"/>
      <w:r>
        <w:lastRenderedPageBreak/>
        <w:t>Appendix A – Project Charter</w:t>
      </w:r>
      <w:bookmarkEnd w:id="19"/>
    </w:p>
    <w:p w14:paraId="48901321" w14:textId="77777777" w:rsidR="00CB369C" w:rsidRDefault="00CB369C">
      <w:pPr>
        <w:rPr>
          <w:sz w:val="24"/>
          <w:szCs w:val="24"/>
        </w:rPr>
      </w:pPr>
    </w:p>
    <w:p w14:paraId="64F00453" w14:textId="012F3F1B" w:rsidR="00CB369C" w:rsidRDefault="00CB369C" w:rsidP="00B554AA">
      <w:r w:rsidRPr="001808EC">
        <w:rPr>
          <w:rFonts w:cstheme="minorHAnsi"/>
          <w:noProof/>
        </w:rPr>
        <w:drawing>
          <wp:inline distT="0" distB="0" distL="0" distR="0" wp14:anchorId="2748A0C9" wp14:editId="284D17A9">
            <wp:extent cx="5677500" cy="628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2580" cy="6325343"/>
                    </a:xfrm>
                    <a:prstGeom prst="rect">
                      <a:avLst/>
                    </a:prstGeom>
                  </pic:spPr>
                </pic:pic>
              </a:graphicData>
            </a:graphic>
          </wp:inline>
        </w:drawing>
      </w:r>
    </w:p>
    <w:p w14:paraId="0C94AAD4" w14:textId="3E6A4D73" w:rsidR="00B554AA" w:rsidRDefault="00B554AA" w:rsidP="00B554AA"/>
    <w:p w14:paraId="0F2A103B" w14:textId="2FB0E5FE" w:rsidR="00B554AA" w:rsidRDefault="00B554AA" w:rsidP="00B554AA"/>
    <w:p w14:paraId="30740E3A" w14:textId="77777777" w:rsidR="00B554AA" w:rsidRPr="00B554AA" w:rsidRDefault="00B554AA" w:rsidP="00B554AA">
      <w:pPr>
        <w:rPr>
          <w:rFonts w:eastAsia="Times New Roman" w:cstheme="minorHAnsi"/>
          <w:b/>
          <w:bCs/>
          <w:kern w:val="32"/>
          <w:sz w:val="24"/>
          <w:szCs w:val="24"/>
          <w:u w:val="single"/>
          <w:lang w:bidi="en-US"/>
        </w:rPr>
      </w:pPr>
    </w:p>
    <w:p w14:paraId="70B70B69" w14:textId="2EB06693" w:rsidR="0066522C" w:rsidRDefault="00242845" w:rsidP="00A10AAB">
      <w:pPr>
        <w:pStyle w:val="Heading1"/>
        <w:numPr>
          <w:ilvl w:val="0"/>
          <w:numId w:val="0"/>
        </w:numPr>
      </w:pPr>
      <w:bookmarkStart w:id="20" w:name="_Toc113002520"/>
      <w:r>
        <w:lastRenderedPageBreak/>
        <w:t xml:space="preserve">Appendix </w:t>
      </w:r>
      <w:r w:rsidR="00CB369C">
        <w:t>B</w:t>
      </w:r>
      <w:r w:rsidR="006234E8">
        <w:t xml:space="preserve"> – Project Scope Example</w:t>
      </w:r>
      <w:bookmarkEnd w:id="20"/>
    </w:p>
    <w:p w14:paraId="382F999F" w14:textId="77777777" w:rsidR="006234E8" w:rsidRDefault="006234E8" w:rsidP="0066522C">
      <w:pPr>
        <w:pStyle w:val="ListParagraph"/>
        <w:ind w:left="0"/>
        <w:rPr>
          <w:sz w:val="24"/>
          <w:szCs w:val="24"/>
        </w:rPr>
      </w:pPr>
    </w:p>
    <w:p w14:paraId="7106F150" w14:textId="2118317F" w:rsidR="00242845" w:rsidRDefault="006234E8" w:rsidP="0066522C">
      <w:pPr>
        <w:pStyle w:val="ListParagraph"/>
        <w:ind w:left="0"/>
        <w:rPr>
          <w:sz w:val="24"/>
          <w:szCs w:val="24"/>
        </w:rPr>
      </w:pPr>
      <w:r>
        <w:rPr>
          <w:sz w:val="24"/>
          <w:szCs w:val="24"/>
        </w:rPr>
        <w:t>Example of Project Scope</w:t>
      </w:r>
    </w:p>
    <w:p w14:paraId="0E56FA63" w14:textId="6982A44E" w:rsidR="006234E8" w:rsidRDefault="006234E8" w:rsidP="0066522C">
      <w:pPr>
        <w:pStyle w:val="ListParagraph"/>
        <w:ind w:left="0"/>
        <w:rPr>
          <w:sz w:val="24"/>
          <w:szCs w:val="24"/>
        </w:rPr>
      </w:pPr>
      <w:r w:rsidRPr="003C2C79">
        <w:rPr>
          <w:rFonts w:cstheme="minorHAnsi"/>
          <w:noProof/>
        </w:rPr>
        <w:drawing>
          <wp:anchor distT="0" distB="0" distL="114300" distR="114300" simplePos="0" relativeHeight="251658241" behindDoc="0" locked="0" layoutInCell="1" allowOverlap="1" wp14:anchorId="086C38F8" wp14:editId="45B74070">
            <wp:simplePos x="0" y="0"/>
            <wp:positionH relativeFrom="margin">
              <wp:align>left</wp:align>
            </wp:positionH>
            <wp:positionV relativeFrom="paragraph">
              <wp:posOffset>67945</wp:posOffset>
            </wp:positionV>
            <wp:extent cx="5076825" cy="29051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76825" cy="2905125"/>
                    </a:xfrm>
                    <a:prstGeom prst="rect">
                      <a:avLst/>
                    </a:prstGeom>
                  </pic:spPr>
                </pic:pic>
              </a:graphicData>
            </a:graphic>
            <wp14:sizeRelH relativeFrom="margin">
              <wp14:pctWidth>0</wp14:pctWidth>
            </wp14:sizeRelH>
            <wp14:sizeRelV relativeFrom="margin">
              <wp14:pctHeight>0</wp14:pctHeight>
            </wp14:sizeRelV>
          </wp:anchor>
        </w:drawing>
      </w:r>
    </w:p>
    <w:p w14:paraId="656F4880" w14:textId="77777777" w:rsidR="00550280" w:rsidRDefault="00550280">
      <w:pPr>
        <w:rPr>
          <w:sz w:val="24"/>
          <w:szCs w:val="24"/>
        </w:rPr>
      </w:pPr>
    </w:p>
    <w:p w14:paraId="652301B4" w14:textId="4D71AE34" w:rsidR="00550280" w:rsidRDefault="00550280">
      <w:pPr>
        <w:rPr>
          <w:sz w:val="24"/>
          <w:szCs w:val="24"/>
        </w:rPr>
      </w:pPr>
    </w:p>
    <w:p w14:paraId="7C8CF5C2" w14:textId="77777777" w:rsidR="00550280" w:rsidRDefault="00550280">
      <w:pPr>
        <w:rPr>
          <w:sz w:val="24"/>
          <w:szCs w:val="24"/>
        </w:rPr>
      </w:pPr>
    </w:p>
    <w:p w14:paraId="06947D07" w14:textId="1D87FBC7" w:rsidR="00550280" w:rsidRDefault="00550280">
      <w:pPr>
        <w:rPr>
          <w:rFonts w:eastAsia="Times New Roman" w:cstheme="minorHAnsi"/>
          <w:b/>
          <w:bCs/>
          <w:kern w:val="32"/>
          <w:sz w:val="24"/>
          <w:szCs w:val="24"/>
          <w:u w:val="single"/>
          <w:lang w:bidi="en-US"/>
        </w:rPr>
      </w:pPr>
      <w:r w:rsidRPr="00F22DFE">
        <w:rPr>
          <w:rFonts w:cstheme="minorHAnsi"/>
          <w:noProof/>
        </w:rPr>
        <w:drawing>
          <wp:anchor distT="0" distB="0" distL="114300" distR="114300" simplePos="0" relativeHeight="251658242" behindDoc="0" locked="0" layoutInCell="1" allowOverlap="1" wp14:anchorId="04D2C27C" wp14:editId="57B4D49B">
            <wp:simplePos x="0" y="0"/>
            <wp:positionH relativeFrom="column">
              <wp:posOffset>22860</wp:posOffset>
            </wp:positionH>
            <wp:positionV relativeFrom="paragraph">
              <wp:posOffset>2049145</wp:posOffset>
            </wp:positionV>
            <wp:extent cx="5113020" cy="3014946"/>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13020" cy="3014946"/>
                    </a:xfrm>
                    <a:prstGeom prst="rect">
                      <a:avLst/>
                    </a:prstGeom>
                  </pic:spPr>
                </pic:pic>
              </a:graphicData>
            </a:graphic>
          </wp:anchor>
        </w:drawing>
      </w:r>
      <w:r>
        <w:br w:type="page"/>
      </w:r>
    </w:p>
    <w:p w14:paraId="1DB3BA83" w14:textId="6592C848" w:rsidR="006234E8" w:rsidRDefault="006234E8" w:rsidP="00A10AAB">
      <w:pPr>
        <w:pStyle w:val="Heading1"/>
        <w:numPr>
          <w:ilvl w:val="0"/>
          <w:numId w:val="0"/>
        </w:numPr>
        <w:ind w:left="360" w:hanging="360"/>
      </w:pPr>
      <w:bookmarkStart w:id="21" w:name="_Toc113002521"/>
      <w:r>
        <w:lastRenderedPageBreak/>
        <w:t xml:space="preserve">Appendix </w:t>
      </w:r>
      <w:r w:rsidR="00CB369C">
        <w:t>C</w:t>
      </w:r>
      <w:r>
        <w:t xml:space="preserve"> – Project </w:t>
      </w:r>
      <w:r w:rsidR="0068430E">
        <w:t>Schedule</w:t>
      </w:r>
      <w:r>
        <w:t xml:space="preserve"> Example</w:t>
      </w:r>
      <w:bookmarkEnd w:id="21"/>
    </w:p>
    <w:p w14:paraId="6FEAA1D7" w14:textId="06FEA1FF" w:rsidR="00242845" w:rsidRDefault="006234E8" w:rsidP="0066522C">
      <w:pPr>
        <w:pStyle w:val="ListParagraph"/>
        <w:ind w:left="0"/>
        <w:rPr>
          <w:sz w:val="24"/>
          <w:szCs w:val="24"/>
        </w:rPr>
      </w:pPr>
      <w:r w:rsidRPr="003C2C79">
        <w:rPr>
          <w:noProof/>
        </w:rPr>
        <w:drawing>
          <wp:anchor distT="0" distB="0" distL="114300" distR="114300" simplePos="0" relativeHeight="251658240" behindDoc="1" locked="0" layoutInCell="1" allowOverlap="1" wp14:anchorId="7DB37670" wp14:editId="486BFB06">
            <wp:simplePos x="0" y="0"/>
            <wp:positionH relativeFrom="margin">
              <wp:align>right</wp:align>
            </wp:positionH>
            <wp:positionV relativeFrom="paragraph">
              <wp:posOffset>403860</wp:posOffset>
            </wp:positionV>
            <wp:extent cx="5943600" cy="3857378"/>
            <wp:effectExtent l="0" t="0" r="0" b="0"/>
            <wp:wrapTight wrapText="bothSides">
              <wp:wrapPolygon edited="0">
                <wp:start x="0" y="0"/>
                <wp:lineTo x="0" y="21444"/>
                <wp:lineTo x="21531" y="21444"/>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857378"/>
                    </a:xfrm>
                    <a:prstGeom prst="rect">
                      <a:avLst/>
                    </a:prstGeom>
                  </pic:spPr>
                </pic:pic>
              </a:graphicData>
            </a:graphic>
            <wp14:sizeRelH relativeFrom="margin">
              <wp14:pctWidth>0</wp14:pctWidth>
            </wp14:sizeRelH>
            <wp14:sizeRelV relativeFrom="margin">
              <wp14:pctHeight>0</wp14:pctHeight>
            </wp14:sizeRelV>
          </wp:anchor>
        </w:drawing>
      </w:r>
      <w:r w:rsidR="00242845">
        <w:rPr>
          <w:sz w:val="24"/>
          <w:szCs w:val="24"/>
        </w:rPr>
        <w:t>Example of Project Schedule</w:t>
      </w:r>
    </w:p>
    <w:p w14:paraId="719959FF" w14:textId="1F7CDEB8" w:rsidR="009A5A4C" w:rsidRDefault="009A5A4C" w:rsidP="0066522C">
      <w:pPr>
        <w:pStyle w:val="ListParagraph"/>
        <w:ind w:left="0"/>
        <w:rPr>
          <w:sz w:val="24"/>
          <w:szCs w:val="24"/>
        </w:rPr>
      </w:pPr>
    </w:p>
    <w:p w14:paraId="147907E5" w14:textId="342F5E24" w:rsidR="009A5A4C" w:rsidRDefault="009A5A4C">
      <w:pPr>
        <w:rPr>
          <w:sz w:val="24"/>
          <w:szCs w:val="24"/>
        </w:rPr>
      </w:pPr>
      <w:r>
        <w:rPr>
          <w:sz w:val="24"/>
          <w:szCs w:val="24"/>
        </w:rPr>
        <w:br w:type="page"/>
      </w:r>
    </w:p>
    <w:p w14:paraId="183B4D51" w14:textId="5BC30A2B" w:rsidR="009A5A4C" w:rsidRDefault="009A5A4C" w:rsidP="00A10AAB">
      <w:pPr>
        <w:pStyle w:val="Heading1"/>
        <w:numPr>
          <w:ilvl w:val="0"/>
          <w:numId w:val="0"/>
        </w:numPr>
      </w:pPr>
      <w:bookmarkStart w:id="22" w:name="_Toc113002522"/>
      <w:r>
        <w:lastRenderedPageBreak/>
        <w:t xml:space="preserve">Appendix </w:t>
      </w:r>
      <w:r w:rsidR="00CB369C">
        <w:t>D</w:t>
      </w:r>
      <w:r>
        <w:t xml:space="preserve"> – Project Cost Estimate Worksheet</w:t>
      </w:r>
      <w:bookmarkEnd w:id="22"/>
    </w:p>
    <w:p w14:paraId="7EF81B8F" w14:textId="4FC3C0B5" w:rsidR="009A5A4C" w:rsidRDefault="00EB6273" w:rsidP="0066522C">
      <w:pPr>
        <w:pStyle w:val="ListParagraph"/>
        <w:ind w:left="0"/>
        <w:rPr>
          <w:sz w:val="24"/>
          <w:szCs w:val="24"/>
        </w:rPr>
      </w:pPr>
      <w:r>
        <w:rPr>
          <w:sz w:val="24"/>
          <w:szCs w:val="24"/>
        </w:rPr>
        <w:t>Cost estimate summary worksheet.</w:t>
      </w:r>
    </w:p>
    <w:p w14:paraId="55F30785" w14:textId="2DBC0930" w:rsidR="00EB6273" w:rsidRDefault="00EB6273" w:rsidP="0066522C">
      <w:pPr>
        <w:pStyle w:val="ListParagraph"/>
        <w:ind w:left="0"/>
        <w:rPr>
          <w:sz w:val="24"/>
          <w:szCs w:val="24"/>
        </w:rPr>
      </w:pPr>
      <w:r w:rsidRPr="003C2C79">
        <w:rPr>
          <w:rFonts w:cstheme="minorHAnsi"/>
          <w:noProof/>
        </w:rPr>
        <w:drawing>
          <wp:inline distT="0" distB="0" distL="0" distR="0" wp14:anchorId="76601429" wp14:editId="20552401">
            <wp:extent cx="5943600" cy="33983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98308"/>
                    </a:xfrm>
                    <a:prstGeom prst="rect">
                      <a:avLst/>
                    </a:prstGeom>
                  </pic:spPr>
                </pic:pic>
              </a:graphicData>
            </a:graphic>
          </wp:inline>
        </w:drawing>
      </w:r>
    </w:p>
    <w:p w14:paraId="0D74B86B" w14:textId="4660A5B0" w:rsidR="00FE534B" w:rsidRPr="00FE534B" w:rsidRDefault="00627D1F" w:rsidP="00A10AAB">
      <w:pPr>
        <w:rPr>
          <w:rFonts w:cstheme="minorHAnsi"/>
        </w:rPr>
      </w:pPr>
      <w:r>
        <w:rPr>
          <w:rFonts w:cstheme="minorHAnsi"/>
        </w:rPr>
        <w:t xml:space="preserve">To populate the </w:t>
      </w:r>
      <w:r w:rsidR="00FE534B" w:rsidRPr="00FE534B">
        <w:rPr>
          <w:rFonts w:cstheme="minorHAnsi"/>
        </w:rPr>
        <w:t xml:space="preserve">Executive Summary page, </w:t>
      </w:r>
      <w:r>
        <w:rPr>
          <w:rFonts w:cstheme="minorHAnsi"/>
        </w:rPr>
        <w:t xml:space="preserve">enter information for each </w:t>
      </w:r>
      <w:r w:rsidR="00FE534B" w:rsidRPr="00FE534B">
        <w:rPr>
          <w:rFonts w:cstheme="minorHAnsi"/>
        </w:rPr>
        <w:t xml:space="preserve">Asset </w:t>
      </w:r>
      <w:r>
        <w:rPr>
          <w:rFonts w:cstheme="minorHAnsi"/>
        </w:rPr>
        <w:t>on the “Asset” worksheets tabbed at the bottom of the main</w:t>
      </w:r>
      <w:r w:rsidR="00FE534B" w:rsidRPr="00FE534B">
        <w:rPr>
          <w:rFonts w:cstheme="minorHAnsi"/>
        </w:rPr>
        <w:t xml:space="preserve"> spreadsheet.  </w:t>
      </w:r>
    </w:p>
    <w:p w14:paraId="7286EDC1" w14:textId="5623CD23" w:rsidR="00FE534B" w:rsidRDefault="00FE534B" w:rsidP="0066522C">
      <w:pPr>
        <w:pStyle w:val="ListParagraph"/>
        <w:ind w:left="0"/>
        <w:rPr>
          <w:sz w:val="24"/>
          <w:szCs w:val="24"/>
        </w:rPr>
      </w:pPr>
      <w:r w:rsidRPr="003C2C79">
        <w:rPr>
          <w:rFonts w:cstheme="minorHAnsi"/>
          <w:noProof/>
        </w:rPr>
        <w:drawing>
          <wp:inline distT="0" distB="0" distL="0" distR="0" wp14:anchorId="368190E1" wp14:editId="6B1FA34E">
            <wp:extent cx="5943600" cy="2737908"/>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37908"/>
                    </a:xfrm>
                    <a:prstGeom prst="rect">
                      <a:avLst/>
                    </a:prstGeom>
                  </pic:spPr>
                </pic:pic>
              </a:graphicData>
            </a:graphic>
          </wp:inline>
        </w:drawing>
      </w:r>
    </w:p>
    <w:p w14:paraId="1B8A50C5" w14:textId="44A8876D" w:rsidR="00FE534B" w:rsidRDefault="00FE534B" w:rsidP="00FE534B">
      <w:pPr>
        <w:rPr>
          <w:rFonts w:cstheme="minorHAnsi"/>
        </w:rPr>
      </w:pPr>
      <w:r w:rsidRPr="00FE534B">
        <w:rPr>
          <w:rFonts w:cstheme="minorHAnsi"/>
        </w:rPr>
        <w:t xml:space="preserve">Every Asset should have its own </w:t>
      </w:r>
      <w:r w:rsidR="00627D1F">
        <w:rPr>
          <w:rFonts w:cstheme="minorHAnsi"/>
        </w:rPr>
        <w:t>work</w:t>
      </w:r>
      <w:r w:rsidRPr="00FE534B">
        <w:rPr>
          <w:rFonts w:cstheme="minorHAnsi"/>
        </w:rPr>
        <w:t>sheet, and the following key inputs should be identified:</w:t>
      </w:r>
    </w:p>
    <w:p w14:paraId="2451BA48" w14:textId="7A2BEAB2" w:rsidR="00FE534B" w:rsidRDefault="00FE534B" w:rsidP="00FE534B">
      <w:pPr>
        <w:rPr>
          <w:rFonts w:cstheme="minorHAnsi"/>
        </w:rPr>
      </w:pPr>
    </w:p>
    <w:p w14:paraId="01D7995E" w14:textId="7DC0E9AF" w:rsidR="00FE534B" w:rsidRDefault="00FE534B" w:rsidP="00FE534B">
      <w:pPr>
        <w:rPr>
          <w:rFonts w:cstheme="minorHAnsi"/>
        </w:rPr>
      </w:pPr>
    </w:p>
    <w:p w14:paraId="6AAFBF3D" w14:textId="65863D1A" w:rsidR="00FE534B" w:rsidRPr="00FE534B" w:rsidRDefault="00FE534B" w:rsidP="00A10AAB">
      <w:pPr>
        <w:rPr>
          <w:rFonts w:cstheme="minorHAnsi"/>
        </w:rPr>
      </w:pPr>
      <w:r>
        <w:rPr>
          <w:rFonts w:cstheme="minorHAnsi"/>
        </w:rPr>
        <w:lastRenderedPageBreak/>
        <w:t xml:space="preserve">Estimate variables such as asset types, facility types, and estimate levels are defined within the estimating template.  </w:t>
      </w:r>
    </w:p>
    <w:p w14:paraId="32176190" w14:textId="2325E780" w:rsidR="00FE534B" w:rsidRPr="00FE534B" w:rsidRDefault="00FE534B" w:rsidP="00A10AAB">
      <w:pPr>
        <w:rPr>
          <w:rFonts w:cstheme="minorHAnsi"/>
        </w:rPr>
      </w:pPr>
      <w:r w:rsidRPr="003C2C79">
        <w:rPr>
          <w:rFonts w:cstheme="minorHAnsi"/>
          <w:noProof/>
        </w:rPr>
        <w:drawing>
          <wp:inline distT="0" distB="0" distL="0" distR="0" wp14:anchorId="190A2302" wp14:editId="158A0DB4">
            <wp:extent cx="1903456" cy="1289050"/>
            <wp:effectExtent l="0" t="0" r="190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22298" cy="1301810"/>
                    </a:xfrm>
                    <a:prstGeom prst="rect">
                      <a:avLst/>
                    </a:prstGeom>
                  </pic:spPr>
                </pic:pic>
              </a:graphicData>
            </a:graphic>
          </wp:inline>
        </w:drawing>
      </w:r>
      <w:r>
        <w:rPr>
          <w:rFonts w:cstheme="minorHAnsi"/>
          <w:noProof/>
        </w:rPr>
        <w:t xml:space="preserve">       </w:t>
      </w:r>
      <w:r w:rsidRPr="003C2C79">
        <w:rPr>
          <w:rFonts w:cstheme="minorHAnsi"/>
          <w:noProof/>
        </w:rPr>
        <w:drawing>
          <wp:inline distT="0" distB="0" distL="0" distR="0" wp14:anchorId="33FAFA3C" wp14:editId="6A5FB597">
            <wp:extent cx="3086100" cy="140277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1078" cy="1414126"/>
                    </a:xfrm>
                    <a:prstGeom prst="rect">
                      <a:avLst/>
                    </a:prstGeom>
                  </pic:spPr>
                </pic:pic>
              </a:graphicData>
            </a:graphic>
          </wp:inline>
        </w:drawing>
      </w:r>
    </w:p>
    <w:p w14:paraId="38A6220B" w14:textId="77777777" w:rsidR="0047307B" w:rsidRDefault="0047307B" w:rsidP="0047307B">
      <w:pPr>
        <w:rPr>
          <w:rFonts w:cstheme="minorHAnsi"/>
        </w:rPr>
      </w:pPr>
    </w:p>
    <w:p w14:paraId="25ACB113" w14:textId="77777777" w:rsidR="0047307B" w:rsidRDefault="0047307B" w:rsidP="0047307B">
      <w:pPr>
        <w:rPr>
          <w:rFonts w:cstheme="minorHAnsi"/>
        </w:rPr>
      </w:pPr>
      <w:r>
        <w:rPr>
          <w:rFonts w:cstheme="minorHAnsi"/>
        </w:rPr>
        <w:t>Estimate inputs such as material quantities, outside services, direct labor, other costs, and unit costs are input into the estimating template.</w:t>
      </w:r>
    </w:p>
    <w:p w14:paraId="1830F756" w14:textId="77777777" w:rsidR="0047307B" w:rsidRDefault="0047307B" w:rsidP="0047307B">
      <w:pPr>
        <w:rPr>
          <w:rFonts w:cstheme="minorHAnsi"/>
        </w:rPr>
      </w:pPr>
    </w:p>
    <w:p w14:paraId="3D4E3E7C" w14:textId="45F30C70" w:rsidR="0047307B" w:rsidRDefault="0047307B" w:rsidP="0047307B">
      <w:pPr>
        <w:rPr>
          <w:rFonts w:cstheme="minorHAnsi"/>
        </w:rPr>
      </w:pPr>
      <w:r>
        <w:rPr>
          <w:rFonts w:cstheme="minorHAnsi"/>
        </w:rPr>
        <w:t xml:space="preserve">Materials  </w:t>
      </w:r>
      <w:r w:rsidRPr="0047307B">
        <w:rPr>
          <w:rFonts w:cstheme="minorHAnsi"/>
        </w:rPr>
        <w:t xml:space="preserve"> </w:t>
      </w:r>
    </w:p>
    <w:p w14:paraId="5F369E51" w14:textId="14E220A5" w:rsidR="0047307B" w:rsidRDefault="0047307B" w:rsidP="0047307B">
      <w:pPr>
        <w:rPr>
          <w:rFonts w:cstheme="minorHAnsi"/>
        </w:rPr>
      </w:pPr>
      <w:r w:rsidRPr="003C2C79">
        <w:rPr>
          <w:rFonts w:cstheme="minorHAnsi"/>
          <w:noProof/>
        </w:rPr>
        <w:drawing>
          <wp:inline distT="0" distB="0" distL="0" distR="0" wp14:anchorId="747B06E5" wp14:editId="12100A09">
            <wp:extent cx="5943600" cy="14597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9759"/>
                    </a:xfrm>
                    <a:prstGeom prst="rect">
                      <a:avLst/>
                    </a:prstGeom>
                  </pic:spPr>
                </pic:pic>
              </a:graphicData>
            </a:graphic>
          </wp:inline>
        </w:drawing>
      </w:r>
    </w:p>
    <w:p w14:paraId="6122BD4F" w14:textId="77777777" w:rsidR="0047307B" w:rsidRDefault="0047307B" w:rsidP="0047307B">
      <w:pPr>
        <w:rPr>
          <w:rFonts w:cstheme="minorHAnsi"/>
        </w:rPr>
      </w:pPr>
    </w:p>
    <w:p w14:paraId="420B0564" w14:textId="675C75DE" w:rsidR="0047307B" w:rsidRDefault="0047307B" w:rsidP="0047307B">
      <w:pPr>
        <w:rPr>
          <w:rFonts w:cstheme="minorHAnsi"/>
        </w:rPr>
      </w:pPr>
      <w:r>
        <w:rPr>
          <w:rFonts w:cstheme="minorHAnsi"/>
        </w:rPr>
        <w:t>Contract Labor</w:t>
      </w:r>
    </w:p>
    <w:p w14:paraId="61A38DBB" w14:textId="6E578609" w:rsidR="0047307B" w:rsidRPr="0047307B" w:rsidRDefault="0047307B" w:rsidP="00A10AAB">
      <w:pPr>
        <w:rPr>
          <w:rFonts w:cstheme="minorHAnsi"/>
        </w:rPr>
      </w:pPr>
      <w:r w:rsidRPr="003C2C79">
        <w:rPr>
          <w:rFonts w:cstheme="minorHAnsi"/>
          <w:noProof/>
        </w:rPr>
        <w:drawing>
          <wp:inline distT="0" distB="0" distL="0" distR="0" wp14:anchorId="2EBE06B9" wp14:editId="031DFE13">
            <wp:extent cx="5943600" cy="18729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872968"/>
                    </a:xfrm>
                    <a:prstGeom prst="rect">
                      <a:avLst/>
                    </a:prstGeom>
                  </pic:spPr>
                </pic:pic>
              </a:graphicData>
            </a:graphic>
          </wp:inline>
        </w:drawing>
      </w:r>
    </w:p>
    <w:p w14:paraId="79A1F796" w14:textId="2FB8368A" w:rsidR="0047307B" w:rsidRDefault="0047307B" w:rsidP="0047307B">
      <w:pPr>
        <w:rPr>
          <w:rFonts w:cstheme="minorHAnsi"/>
        </w:rPr>
      </w:pPr>
    </w:p>
    <w:p w14:paraId="49110CA5" w14:textId="564858A7" w:rsidR="0047307B" w:rsidRDefault="0047307B" w:rsidP="0047307B">
      <w:pPr>
        <w:rPr>
          <w:rFonts w:cstheme="minorHAnsi"/>
        </w:rPr>
      </w:pPr>
    </w:p>
    <w:p w14:paraId="307DDF67" w14:textId="158C396A" w:rsidR="0047307B" w:rsidRDefault="0047307B" w:rsidP="0047307B">
      <w:pPr>
        <w:rPr>
          <w:rFonts w:cstheme="minorHAnsi"/>
        </w:rPr>
      </w:pPr>
    </w:p>
    <w:p w14:paraId="3F8345E4" w14:textId="5BED1B08" w:rsidR="0047307B" w:rsidRDefault="0047307B" w:rsidP="0047307B">
      <w:pPr>
        <w:rPr>
          <w:rFonts w:cstheme="minorHAnsi"/>
        </w:rPr>
      </w:pPr>
    </w:p>
    <w:p w14:paraId="3B24850B" w14:textId="2EA5A50A" w:rsidR="0047307B" w:rsidRPr="0047307B" w:rsidRDefault="0047307B" w:rsidP="00A10AAB">
      <w:pPr>
        <w:rPr>
          <w:rFonts w:cstheme="minorHAnsi"/>
        </w:rPr>
      </w:pPr>
      <w:r w:rsidRPr="0047307B">
        <w:rPr>
          <w:rFonts w:cstheme="minorHAnsi"/>
        </w:rPr>
        <w:t>Direct Labor &amp; Overheads</w:t>
      </w:r>
    </w:p>
    <w:p w14:paraId="45D50DF8" w14:textId="26234539" w:rsidR="00EB6273" w:rsidRDefault="0047307B" w:rsidP="0066522C">
      <w:pPr>
        <w:pStyle w:val="ListParagraph"/>
        <w:ind w:left="0"/>
        <w:rPr>
          <w:sz w:val="24"/>
          <w:szCs w:val="24"/>
        </w:rPr>
      </w:pPr>
      <w:r w:rsidRPr="003C2C79">
        <w:rPr>
          <w:rFonts w:cstheme="minorHAnsi"/>
          <w:noProof/>
        </w:rPr>
        <w:drawing>
          <wp:inline distT="0" distB="0" distL="0" distR="0" wp14:anchorId="79A93C49" wp14:editId="6C9FD8AA">
            <wp:extent cx="5943600" cy="18679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867923"/>
                    </a:xfrm>
                    <a:prstGeom prst="rect">
                      <a:avLst/>
                    </a:prstGeom>
                  </pic:spPr>
                </pic:pic>
              </a:graphicData>
            </a:graphic>
          </wp:inline>
        </w:drawing>
      </w:r>
    </w:p>
    <w:p w14:paraId="188528F4" w14:textId="77777777" w:rsidR="0047307B" w:rsidRPr="00A10AAB" w:rsidRDefault="0047307B" w:rsidP="0066522C">
      <w:pPr>
        <w:pStyle w:val="ListParagraph"/>
        <w:ind w:left="0"/>
      </w:pPr>
    </w:p>
    <w:p w14:paraId="32235614" w14:textId="0A5275FD" w:rsidR="0047307B" w:rsidRPr="00A10AAB" w:rsidRDefault="0047307B" w:rsidP="0066522C">
      <w:pPr>
        <w:pStyle w:val="ListParagraph"/>
        <w:ind w:left="0"/>
      </w:pPr>
      <w:r w:rsidRPr="00A10AAB">
        <w:t>Other Costs</w:t>
      </w:r>
    </w:p>
    <w:p w14:paraId="595D6884" w14:textId="7B1F66F8" w:rsidR="0047307B" w:rsidRDefault="0047307B" w:rsidP="0066522C">
      <w:pPr>
        <w:pStyle w:val="ListParagraph"/>
        <w:ind w:left="0"/>
        <w:rPr>
          <w:sz w:val="24"/>
          <w:szCs w:val="24"/>
        </w:rPr>
      </w:pPr>
      <w:r w:rsidRPr="003C2C79">
        <w:rPr>
          <w:rFonts w:cstheme="minorHAnsi"/>
          <w:noProof/>
        </w:rPr>
        <w:drawing>
          <wp:inline distT="0" distB="0" distL="0" distR="0" wp14:anchorId="4019D185" wp14:editId="03AE0B8C">
            <wp:extent cx="5943600" cy="206008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060081"/>
                    </a:xfrm>
                    <a:prstGeom prst="rect">
                      <a:avLst/>
                    </a:prstGeom>
                  </pic:spPr>
                </pic:pic>
              </a:graphicData>
            </a:graphic>
          </wp:inline>
        </w:drawing>
      </w:r>
    </w:p>
    <w:p w14:paraId="7EBE29E8" w14:textId="063CCA96" w:rsidR="00343495" w:rsidRDefault="00343495" w:rsidP="0066522C">
      <w:pPr>
        <w:pStyle w:val="ListParagraph"/>
        <w:ind w:left="0"/>
        <w:rPr>
          <w:sz w:val="24"/>
          <w:szCs w:val="24"/>
        </w:rPr>
      </w:pPr>
    </w:p>
    <w:p w14:paraId="3289B4A4" w14:textId="50621602" w:rsidR="00343495" w:rsidRPr="00212141" w:rsidRDefault="00343495" w:rsidP="00343495">
      <w:pPr>
        <w:pStyle w:val="ListParagraph"/>
        <w:ind w:left="0"/>
        <w:rPr>
          <w:rFonts w:cstheme="minorHAnsi"/>
        </w:rPr>
      </w:pPr>
    </w:p>
    <w:p w14:paraId="6534A2A0" w14:textId="77777777" w:rsidR="00343495" w:rsidRPr="00BD1D04" w:rsidRDefault="00343495" w:rsidP="0066522C">
      <w:pPr>
        <w:pStyle w:val="ListParagraph"/>
        <w:ind w:left="0"/>
        <w:rPr>
          <w:sz w:val="24"/>
          <w:szCs w:val="24"/>
        </w:rPr>
      </w:pPr>
    </w:p>
    <w:sectPr w:rsidR="00343495" w:rsidRPr="00BD1D04" w:rsidSect="00EC0376">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C0DA4" w14:textId="77777777" w:rsidR="008D48CB" w:rsidRDefault="008D48CB" w:rsidP="00D30D56">
      <w:pPr>
        <w:spacing w:after="0" w:line="240" w:lineRule="auto"/>
      </w:pPr>
      <w:r>
        <w:separator/>
      </w:r>
    </w:p>
  </w:endnote>
  <w:endnote w:type="continuationSeparator" w:id="0">
    <w:p w14:paraId="5F8CF334" w14:textId="77777777" w:rsidR="008D48CB" w:rsidRDefault="008D48CB" w:rsidP="00D30D56">
      <w:pPr>
        <w:spacing w:after="0" w:line="240" w:lineRule="auto"/>
      </w:pPr>
      <w:r>
        <w:continuationSeparator/>
      </w:r>
    </w:p>
  </w:endnote>
  <w:endnote w:type="continuationNotice" w:id="1">
    <w:p w14:paraId="65964525" w14:textId="77777777" w:rsidR="008D48CB" w:rsidRDefault="008D48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440652"/>
      <w:docPartObj>
        <w:docPartGallery w:val="Page Numbers (Bottom of Page)"/>
        <w:docPartUnique/>
      </w:docPartObj>
    </w:sdtPr>
    <w:sdtEndPr>
      <w:rPr>
        <w:noProof/>
      </w:rPr>
    </w:sdtEndPr>
    <w:sdtContent>
      <w:p w14:paraId="447253FF" w14:textId="38C79D22" w:rsidR="00BC629D" w:rsidRDefault="00BC62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A69B7B" w14:textId="0E674EDC" w:rsidR="00D30D56" w:rsidRDefault="00BC629D" w:rsidP="00BC629D">
    <w:pPr>
      <w:pStyle w:val="Footer"/>
      <w:jc w:val="center"/>
    </w:pPr>
    <w:r>
      <w:t>Internal Use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171C7" w14:textId="77777777" w:rsidR="008D48CB" w:rsidRDefault="008D48CB" w:rsidP="00D30D56">
      <w:pPr>
        <w:spacing w:after="0" w:line="240" w:lineRule="auto"/>
      </w:pPr>
      <w:r>
        <w:separator/>
      </w:r>
    </w:p>
  </w:footnote>
  <w:footnote w:type="continuationSeparator" w:id="0">
    <w:p w14:paraId="16DA11A2" w14:textId="77777777" w:rsidR="008D48CB" w:rsidRDefault="008D48CB" w:rsidP="00D30D56">
      <w:pPr>
        <w:spacing w:after="0" w:line="240" w:lineRule="auto"/>
      </w:pPr>
      <w:r>
        <w:continuationSeparator/>
      </w:r>
    </w:p>
  </w:footnote>
  <w:footnote w:type="continuationNotice" w:id="1">
    <w:p w14:paraId="15096070" w14:textId="77777777" w:rsidR="008D48CB" w:rsidRDefault="008D48C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nlvLmDm2g1MXec" int2:id="em1ZACel">
      <int2:state int2:value="Rejected" int2:type="LegacyProofing"/>
    </int2:textHash>
    <int2:textHash int2:hashCode="LZjgUO8KSe31+a" int2:id="ev7K6MDw">
      <int2:state int2:value="Rejected" int2:type="LegacyProofing"/>
    </int2:textHash>
    <int2:textHash int2:hashCode="7KMBu1R7mBU/1e" int2:id="sjI55vUL">
      <int2:state int2:value="Rejected" int2:type="LegacyProofing"/>
    </int2:textHash>
    <int2:bookmark int2:bookmarkName="_Int_5tBGPcPp" int2:invalidationBookmarkName="" int2:hashCode="YJECmiHItOmBE3" int2:id="ZCK2KuhC">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D5B25"/>
    <w:multiLevelType w:val="hybridMultilevel"/>
    <w:tmpl w:val="DEFE4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E9446E"/>
    <w:multiLevelType w:val="hybridMultilevel"/>
    <w:tmpl w:val="A8C28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E7B8F"/>
    <w:multiLevelType w:val="hybridMultilevel"/>
    <w:tmpl w:val="E67A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45874"/>
    <w:multiLevelType w:val="hybridMultilevel"/>
    <w:tmpl w:val="39803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02720E"/>
    <w:multiLevelType w:val="hybridMultilevel"/>
    <w:tmpl w:val="9D02B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80936"/>
    <w:multiLevelType w:val="hybridMultilevel"/>
    <w:tmpl w:val="0F20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36D70"/>
    <w:multiLevelType w:val="hybridMultilevel"/>
    <w:tmpl w:val="71228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05E7BFB"/>
    <w:multiLevelType w:val="hybridMultilevel"/>
    <w:tmpl w:val="28884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D5134"/>
    <w:multiLevelType w:val="hybridMultilevel"/>
    <w:tmpl w:val="DEBA0B0A"/>
    <w:lvl w:ilvl="0" w:tplc="04090005">
      <w:start w:val="1"/>
      <w:numFmt w:val="bullet"/>
      <w:lvlText w:val=""/>
      <w:lvlJc w:val="left"/>
      <w:pPr>
        <w:ind w:left="2880" w:hanging="360"/>
      </w:pPr>
      <w:rPr>
        <w:rFonts w:ascii="Wingdings" w:hAnsi="Wingdings" w:hint="default"/>
      </w:rPr>
    </w:lvl>
    <w:lvl w:ilvl="1" w:tplc="04090005">
      <w:start w:val="1"/>
      <w:numFmt w:val="bullet"/>
      <w:lvlText w:val=""/>
      <w:lvlJc w:val="left"/>
      <w:pPr>
        <w:ind w:left="360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21E462C2"/>
    <w:multiLevelType w:val="hybridMultilevel"/>
    <w:tmpl w:val="CE5C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75C7E"/>
    <w:multiLevelType w:val="hybridMultilevel"/>
    <w:tmpl w:val="479C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B5F07"/>
    <w:multiLevelType w:val="hybridMultilevel"/>
    <w:tmpl w:val="2700B16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782428"/>
    <w:multiLevelType w:val="hybridMultilevel"/>
    <w:tmpl w:val="82D0C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56249"/>
    <w:multiLevelType w:val="hybridMultilevel"/>
    <w:tmpl w:val="D188F1D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449012A"/>
    <w:multiLevelType w:val="hybridMultilevel"/>
    <w:tmpl w:val="90EE9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3F2F4B"/>
    <w:multiLevelType w:val="hybridMultilevel"/>
    <w:tmpl w:val="0982FA76"/>
    <w:lvl w:ilvl="0" w:tplc="C7F6E33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235804"/>
    <w:multiLevelType w:val="hybridMultilevel"/>
    <w:tmpl w:val="BAC49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81AD5"/>
    <w:multiLevelType w:val="hybridMultilevel"/>
    <w:tmpl w:val="0FC08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4B0262"/>
    <w:multiLevelType w:val="hybridMultilevel"/>
    <w:tmpl w:val="4356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C54EC5"/>
    <w:multiLevelType w:val="hybridMultilevel"/>
    <w:tmpl w:val="1D12B6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42C0045"/>
    <w:multiLevelType w:val="hybridMultilevel"/>
    <w:tmpl w:val="14963F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C4A6576"/>
    <w:multiLevelType w:val="hybridMultilevel"/>
    <w:tmpl w:val="E954CC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561B6A"/>
    <w:multiLevelType w:val="hybridMultilevel"/>
    <w:tmpl w:val="BD9C7A5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D1165A"/>
    <w:multiLevelType w:val="hybridMultilevel"/>
    <w:tmpl w:val="5980F15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147650D"/>
    <w:multiLevelType w:val="hybridMultilevel"/>
    <w:tmpl w:val="C7523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2526CD7"/>
    <w:multiLevelType w:val="hybridMultilevel"/>
    <w:tmpl w:val="19EA9F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95476E"/>
    <w:multiLevelType w:val="hybridMultilevel"/>
    <w:tmpl w:val="28469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662616"/>
    <w:multiLevelType w:val="hybridMultilevel"/>
    <w:tmpl w:val="9238E2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96A702C"/>
    <w:multiLevelType w:val="hybridMultilevel"/>
    <w:tmpl w:val="86EC9A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D282315"/>
    <w:multiLevelType w:val="hybridMultilevel"/>
    <w:tmpl w:val="1C3A5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D4D1E79"/>
    <w:multiLevelType w:val="hybridMultilevel"/>
    <w:tmpl w:val="6A00E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780A0D"/>
    <w:multiLevelType w:val="hybridMultilevel"/>
    <w:tmpl w:val="75A0D49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2" w15:restartNumberingAfterBreak="0">
    <w:nsid w:val="5E5E1464"/>
    <w:multiLevelType w:val="hybridMultilevel"/>
    <w:tmpl w:val="E4808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457B5"/>
    <w:multiLevelType w:val="hybridMultilevel"/>
    <w:tmpl w:val="12A6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800A6A"/>
    <w:multiLevelType w:val="multilevel"/>
    <w:tmpl w:val="DBB419D2"/>
    <w:lvl w:ilvl="0">
      <w:start w:val="1"/>
      <w:numFmt w:val="decimal"/>
      <w:pStyle w:val="Heading1"/>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78010747"/>
    <w:multiLevelType w:val="hybridMultilevel"/>
    <w:tmpl w:val="A8ECF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8EE16EB"/>
    <w:multiLevelType w:val="hybridMultilevel"/>
    <w:tmpl w:val="E63AC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F744DE3"/>
    <w:multiLevelType w:val="multilevel"/>
    <w:tmpl w:val="3D5E9B98"/>
    <w:lvl w:ilvl="0">
      <w:start w:val="1"/>
      <w:numFmt w:val="decimal"/>
      <w:lvlText w:val="%1."/>
      <w:lvlJc w:val="left"/>
      <w:pPr>
        <w:ind w:left="360" w:hanging="360"/>
      </w:pPr>
      <w:rPr>
        <w:rFonts w:hint="default"/>
        <w:b/>
        <w:bCs/>
        <w:i w:val="0"/>
        <w:sz w:val="22"/>
        <w:szCs w:val="22"/>
      </w:r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賓"/>
      <w:lvlJc w:val="left"/>
    </w:lvl>
    <w:lvl w:ilvl="7">
      <w:numFmt w:val="decimal"/>
      <w:lvlText w:val=""/>
      <w:lvlJc w:val="left"/>
    </w:lvl>
    <w:lvl w:ilvl="8">
      <w:numFmt w:val="decimal"/>
      <w:lvlText w:val=""/>
      <w:lvlJc w:val="left"/>
    </w:lvl>
  </w:abstractNum>
  <w:num w:numId="1" w16cid:durableId="710302088">
    <w:abstractNumId w:val="34"/>
  </w:num>
  <w:num w:numId="2" w16cid:durableId="915286405">
    <w:abstractNumId w:val="4"/>
  </w:num>
  <w:num w:numId="3" w16cid:durableId="805464464">
    <w:abstractNumId w:val="19"/>
  </w:num>
  <w:num w:numId="4" w16cid:durableId="104883010">
    <w:abstractNumId w:val="28"/>
  </w:num>
  <w:num w:numId="5" w16cid:durableId="2131586298">
    <w:abstractNumId w:val="3"/>
  </w:num>
  <w:num w:numId="6" w16cid:durableId="1106342835">
    <w:abstractNumId w:val="14"/>
  </w:num>
  <w:num w:numId="7" w16cid:durableId="1197432262">
    <w:abstractNumId w:val="16"/>
  </w:num>
  <w:num w:numId="8" w16cid:durableId="1892881955">
    <w:abstractNumId w:val="7"/>
  </w:num>
  <w:num w:numId="9" w16cid:durableId="190845221">
    <w:abstractNumId w:val="12"/>
  </w:num>
  <w:num w:numId="10" w16cid:durableId="657727324">
    <w:abstractNumId w:val="20"/>
  </w:num>
  <w:num w:numId="11" w16cid:durableId="729618802">
    <w:abstractNumId w:val="31"/>
  </w:num>
  <w:num w:numId="12" w16cid:durableId="852451814">
    <w:abstractNumId w:val="29"/>
  </w:num>
  <w:num w:numId="13" w16cid:durableId="1081171602">
    <w:abstractNumId w:val="0"/>
  </w:num>
  <w:num w:numId="14" w16cid:durableId="1133253380">
    <w:abstractNumId w:val="25"/>
  </w:num>
  <w:num w:numId="15" w16cid:durableId="1546410997">
    <w:abstractNumId w:val="30"/>
  </w:num>
  <w:num w:numId="16" w16cid:durableId="1302419946">
    <w:abstractNumId w:val="36"/>
  </w:num>
  <w:num w:numId="17" w16cid:durableId="1395466441">
    <w:abstractNumId w:val="24"/>
  </w:num>
  <w:num w:numId="18" w16cid:durableId="1618758789">
    <w:abstractNumId w:val="32"/>
  </w:num>
  <w:num w:numId="19" w16cid:durableId="1264992222">
    <w:abstractNumId w:val="35"/>
  </w:num>
  <w:num w:numId="20" w16cid:durableId="93283609">
    <w:abstractNumId w:val="15"/>
  </w:num>
  <w:num w:numId="21" w16cid:durableId="747464382">
    <w:abstractNumId w:val="5"/>
  </w:num>
  <w:num w:numId="22" w16cid:durableId="582420570">
    <w:abstractNumId w:val="17"/>
  </w:num>
  <w:num w:numId="23" w16cid:durableId="1231572916">
    <w:abstractNumId w:val="26"/>
  </w:num>
  <w:num w:numId="24" w16cid:durableId="507326667">
    <w:abstractNumId w:val="2"/>
  </w:num>
  <w:num w:numId="25" w16cid:durableId="233853821">
    <w:abstractNumId w:val="10"/>
  </w:num>
  <w:num w:numId="26" w16cid:durableId="1065369816">
    <w:abstractNumId w:val="9"/>
  </w:num>
  <w:num w:numId="27" w16cid:durableId="1605190084">
    <w:abstractNumId w:val="33"/>
  </w:num>
  <w:num w:numId="28" w16cid:durableId="248779173">
    <w:abstractNumId w:val="9"/>
  </w:num>
  <w:num w:numId="29" w16cid:durableId="990670791">
    <w:abstractNumId w:val="11"/>
  </w:num>
  <w:num w:numId="30" w16cid:durableId="960303483">
    <w:abstractNumId w:val="22"/>
  </w:num>
  <w:num w:numId="31" w16cid:durableId="1067801034">
    <w:abstractNumId w:val="21"/>
  </w:num>
  <w:num w:numId="32" w16cid:durableId="1195928496">
    <w:abstractNumId w:val="23"/>
  </w:num>
  <w:num w:numId="33" w16cid:durableId="1094403673">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936" w:hanging="576"/>
        </w:pPr>
        <w:rPr>
          <w:rFonts w:hint="default"/>
          <w:b/>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2304" w:hanging="864"/>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1898396622">
    <w:abstractNumId w:val="13"/>
  </w:num>
  <w:num w:numId="35" w16cid:durableId="1866749950">
    <w:abstractNumId w:val="6"/>
  </w:num>
  <w:num w:numId="36" w16cid:durableId="1927884210">
    <w:abstractNumId w:val="8"/>
  </w:num>
  <w:num w:numId="37" w16cid:durableId="789401916">
    <w:abstractNumId w:val="27"/>
  </w:num>
  <w:num w:numId="38" w16cid:durableId="1532256797">
    <w:abstractNumId w:val="1"/>
  </w:num>
  <w:num w:numId="39" w16cid:durableId="5381769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D4D"/>
    <w:rsid w:val="00003587"/>
    <w:rsid w:val="00013DF8"/>
    <w:rsid w:val="00017B7E"/>
    <w:rsid w:val="00017F89"/>
    <w:rsid w:val="0002356B"/>
    <w:rsid w:val="00024289"/>
    <w:rsid w:val="00026C64"/>
    <w:rsid w:val="00033FEB"/>
    <w:rsid w:val="00042D71"/>
    <w:rsid w:val="0005185A"/>
    <w:rsid w:val="00053DB3"/>
    <w:rsid w:val="00062AAF"/>
    <w:rsid w:val="000677DF"/>
    <w:rsid w:val="00070E48"/>
    <w:rsid w:val="00076115"/>
    <w:rsid w:val="00081A83"/>
    <w:rsid w:val="00083B45"/>
    <w:rsid w:val="00084C63"/>
    <w:rsid w:val="00092F30"/>
    <w:rsid w:val="0009542D"/>
    <w:rsid w:val="000B06B9"/>
    <w:rsid w:val="000D58ED"/>
    <w:rsid w:val="000E6BC6"/>
    <w:rsid w:val="000F1C65"/>
    <w:rsid w:val="000F2DCA"/>
    <w:rsid w:val="000F422D"/>
    <w:rsid w:val="00100A46"/>
    <w:rsid w:val="0010177E"/>
    <w:rsid w:val="00104539"/>
    <w:rsid w:val="00115FCE"/>
    <w:rsid w:val="001168AB"/>
    <w:rsid w:val="0012159F"/>
    <w:rsid w:val="0012337F"/>
    <w:rsid w:val="00123F57"/>
    <w:rsid w:val="00125774"/>
    <w:rsid w:val="00131243"/>
    <w:rsid w:val="00141333"/>
    <w:rsid w:val="00142D65"/>
    <w:rsid w:val="00146BDC"/>
    <w:rsid w:val="00156578"/>
    <w:rsid w:val="00160959"/>
    <w:rsid w:val="00160B2B"/>
    <w:rsid w:val="001610C8"/>
    <w:rsid w:val="00171A97"/>
    <w:rsid w:val="00176C63"/>
    <w:rsid w:val="0018173B"/>
    <w:rsid w:val="00192160"/>
    <w:rsid w:val="001B0A0E"/>
    <w:rsid w:val="001C23EF"/>
    <w:rsid w:val="001C3F00"/>
    <w:rsid w:val="001C75DF"/>
    <w:rsid w:val="001D73E0"/>
    <w:rsid w:val="001E3A03"/>
    <w:rsid w:val="001E616F"/>
    <w:rsid w:val="001F036B"/>
    <w:rsid w:val="001F68DD"/>
    <w:rsid w:val="001F7A0B"/>
    <w:rsid w:val="001F7B8A"/>
    <w:rsid w:val="00201E63"/>
    <w:rsid w:val="002070AA"/>
    <w:rsid w:val="00214097"/>
    <w:rsid w:val="00215A7D"/>
    <w:rsid w:val="002216D6"/>
    <w:rsid w:val="002300EC"/>
    <w:rsid w:val="00230E71"/>
    <w:rsid w:val="00234C23"/>
    <w:rsid w:val="002368C9"/>
    <w:rsid w:val="002379D7"/>
    <w:rsid w:val="0024123E"/>
    <w:rsid w:val="00242845"/>
    <w:rsid w:val="0025781F"/>
    <w:rsid w:val="0026043D"/>
    <w:rsid w:val="00266A7A"/>
    <w:rsid w:val="00267695"/>
    <w:rsid w:val="00271697"/>
    <w:rsid w:val="002729B6"/>
    <w:rsid w:val="00282CA6"/>
    <w:rsid w:val="00285BD6"/>
    <w:rsid w:val="002900C7"/>
    <w:rsid w:val="00290153"/>
    <w:rsid w:val="002A0C48"/>
    <w:rsid w:val="002A4A52"/>
    <w:rsid w:val="002B221E"/>
    <w:rsid w:val="002B3978"/>
    <w:rsid w:val="002B43B5"/>
    <w:rsid w:val="002B496E"/>
    <w:rsid w:val="002B56C7"/>
    <w:rsid w:val="002B6A53"/>
    <w:rsid w:val="002B6C30"/>
    <w:rsid w:val="002B7BE5"/>
    <w:rsid w:val="002C36E2"/>
    <w:rsid w:val="002D4D18"/>
    <w:rsid w:val="002E10C3"/>
    <w:rsid w:val="002F7FC8"/>
    <w:rsid w:val="00302002"/>
    <w:rsid w:val="00302E1A"/>
    <w:rsid w:val="0030522E"/>
    <w:rsid w:val="003057BB"/>
    <w:rsid w:val="00306576"/>
    <w:rsid w:val="00321246"/>
    <w:rsid w:val="00322E92"/>
    <w:rsid w:val="003327FF"/>
    <w:rsid w:val="00332D87"/>
    <w:rsid w:val="003335BA"/>
    <w:rsid w:val="0033596A"/>
    <w:rsid w:val="00337383"/>
    <w:rsid w:val="00343495"/>
    <w:rsid w:val="00343D2F"/>
    <w:rsid w:val="00351448"/>
    <w:rsid w:val="00355740"/>
    <w:rsid w:val="003559B8"/>
    <w:rsid w:val="00363814"/>
    <w:rsid w:val="003654F7"/>
    <w:rsid w:val="00371133"/>
    <w:rsid w:val="00381BF2"/>
    <w:rsid w:val="00390557"/>
    <w:rsid w:val="0039680C"/>
    <w:rsid w:val="003A0A94"/>
    <w:rsid w:val="003B64FD"/>
    <w:rsid w:val="003B6FDC"/>
    <w:rsid w:val="003C2C79"/>
    <w:rsid w:val="003C3933"/>
    <w:rsid w:val="003C3C88"/>
    <w:rsid w:val="003C4E3D"/>
    <w:rsid w:val="003C6016"/>
    <w:rsid w:val="003D2CAB"/>
    <w:rsid w:val="003D3ACF"/>
    <w:rsid w:val="003F153F"/>
    <w:rsid w:val="003F2216"/>
    <w:rsid w:val="003F6135"/>
    <w:rsid w:val="003F6460"/>
    <w:rsid w:val="003F6F93"/>
    <w:rsid w:val="00404C51"/>
    <w:rsid w:val="00405AB1"/>
    <w:rsid w:val="00413027"/>
    <w:rsid w:val="00424D9E"/>
    <w:rsid w:val="0042643D"/>
    <w:rsid w:val="004265D0"/>
    <w:rsid w:val="004377C6"/>
    <w:rsid w:val="00440984"/>
    <w:rsid w:val="00456A72"/>
    <w:rsid w:val="00465AD7"/>
    <w:rsid w:val="0047307B"/>
    <w:rsid w:val="00474409"/>
    <w:rsid w:val="00475BDF"/>
    <w:rsid w:val="00481A15"/>
    <w:rsid w:val="00483933"/>
    <w:rsid w:val="004A72B6"/>
    <w:rsid w:val="004B00B2"/>
    <w:rsid w:val="004B3411"/>
    <w:rsid w:val="004C07B7"/>
    <w:rsid w:val="004C0D56"/>
    <w:rsid w:val="004C401D"/>
    <w:rsid w:val="004C7FC5"/>
    <w:rsid w:val="004D4B8F"/>
    <w:rsid w:val="004E3450"/>
    <w:rsid w:val="004E5FE5"/>
    <w:rsid w:val="004F18C4"/>
    <w:rsid w:val="004F32ED"/>
    <w:rsid w:val="00505935"/>
    <w:rsid w:val="00505BAB"/>
    <w:rsid w:val="00517E27"/>
    <w:rsid w:val="00523608"/>
    <w:rsid w:val="0053196C"/>
    <w:rsid w:val="0053549D"/>
    <w:rsid w:val="00537EF8"/>
    <w:rsid w:val="00542857"/>
    <w:rsid w:val="00546AB8"/>
    <w:rsid w:val="00550280"/>
    <w:rsid w:val="005506DA"/>
    <w:rsid w:val="00550DB0"/>
    <w:rsid w:val="00556EA6"/>
    <w:rsid w:val="00561990"/>
    <w:rsid w:val="00561E5C"/>
    <w:rsid w:val="00565C49"/>
    <w:rsid w:val="00573D10"/>
    <w:rsid w:val="00574F0C"/>
    <w:rsid w:val="00581B27"/>
    <w:rsid w:val="00590AEC"/>
    <w:rsid w:val="005969F8"/>
    <w:rsid w:val="005A2B79"/>
    <w:rsid w:val="005A52AC"/>
    <w:rsid w:val="005A5654"/>
    <w:rsid w:val="005B6C02"/>
    <w:rsid w:val="005C60F1"/>
    <w:rsid w:val="005C6AA9"/>
    <w:rsid w:val="005C6B89"/>
    <w:rsid w:val="005D27EA"/>
    <w:rsid w:val="005D4BB7"/>
    <w:rsid w:val="005E4F11"/>
    <w:rsid w:val="005F0735"/>
    <w:rsid w:val="005F10B9"/>
    <w:rsid w:val="005F1DA9"/>
    <w:rsid w:val="00603975"/>
    <w:rsid w:val="006042F9"/>
    <w:rsid w:val="00607645"/>
    <w:rsid w:val="00610696"/>
    <w:rsid w:val="00614BA2"/>
    <w:rsid w:val="00616441"/>
    <w:rsid w:val="006234E8"/>
    <w:rsid w:val="00627D1F"/>
    <w:rsid w:val="00631EF4"/>
    <w:rsid w:val="00631FF6"/>
    <w:rsid w:val="00633F20"/>
    <w:rsid w:val="00634F60"/>
    <w:rsid w:val="00636B95"/>
    <w:rsid w:val="0065644F"/>
    <w:rsid w:val="006571C3"/>
    <w:rsid w:val="00662315"/>
    <w:rsid w:val="0066522C"/>
    <w:rsid w:val="006659A6"/>
    <w:rsid w:val="00670B80"/>
    <w:rsid w:val="006736FA"/>
    <w:rsid w:val="0068430E"/>
    <w:rsid w:val="00690F03"/>
    <w:rsid w:val="00697A76"/>
    <w:rsid w:val="006A12A8"/>
    <w:rsid w:val="006B0610"/>
    <w:rsid w:val="006B4017"/>
    <w:rsid w:val="006C0BC4"/>
    <w:rsid w:val="006C656A"/>
    <w:rsid w:val="006E419E"/>
    <w:rsid w:val="006E4DC7"/>
    <w:rsid w:val="006F4C6D"/>
    <w:rsid w:val="006F5E6D"/>
    <w:rsid w:val="006F79FF"/>
    <w:rsid w:val="007046C3"/>
    <w:rsid w:val="007139C4"/>
    <w:rsid w:val="007165AE"/>
    <w:rsid w:val="0071698A"/>
    <w:rsid w:val="0072435E"/>
    <w:rsid w:val="00726F44"/>
    <w:rsid w:val="00730130"/>
    <w:rsid w:val="00734DD0"/>
    <w:rsid w:val="00741688"/>
    <w:rsid w:val="00752FCE"/>
    <w:rsid w:val="00762058"/>
    <w:rsid w:val="00766025"/>
    <w:rsid w:val="007666C5"/>
    <w:rsid w:val="007712D3"/>
    <w:rsid w:val="00772B65"/>
    <w:rsid w:val="00783425"/>
    <w:rsid w:val="00787BF6"/>
    <w:rsid w:val="00791EA1"/>
    <w:rsid w:val="007961A9"/>
    <w:rsid w:val="007979FA"/>
    <w:rsid w:val="007A05C5"/>
    <w:rsid w:val="007A198F"/>
    <w:rsid w:val="007A45E8"/>
    <w:rsid w:val="007A614E"/>
    <w:rsid w:val="007B00F4"/>
    <w:rsid w:val="007B69EE"/>
    <w:rsid w:val="007C5F81"/>
    <w:rsid w:val="007D34E8"/>
    <w:rsid w:val="007D5CD8"/>
    <w:rsid w:val="007D721E"/>
    <w:rsid w:val="007E0405"/>
    <w:rsid w:val="007E7656"/>
    <w:rsid w:val="007F216F"/>
    <w:rsid w:val="007F33AE"/>
    <w:rsid w:val="007F4F68"/>
    <w:rsid w:val="00814B6D"/>
    <w:rsid w:val="0081794F"/>
    <w:rsid w:val="008211A3"/>
    <w:rsid w:val="00832564"/>
    <w:rsid w:val="00843BB7"/>
    <w:rsid w:val="00846ECF"/>
    <w:rsid w:val="00850BBA"/>
    <w:rsid w:val="00854889"/>
    <w:rsid w:val="00857EA1"/>
    <w:rsid w:val="00867B96"/>
    <w:rsid w:val="008731B2"/>
    <w:rsid w:val="008732F6"/>
    <w:rsid w:val="00877BDC"/>
    <w:rsid w:val="00881869"/>
    <w:rsid w:val="0088371C"/>
    <w:rsid w:val="008B2A96"/>
    <w:rsid w:val="008B5B5B"/>
    <w:rsid w:val="008B7F59"/>
    <w:rsid w:val="008C2373"/>
    <w:rsid w:val="008C2B7C"/>
    <w:rsid w:val="008D2660"/>
    <w:rsid w:val="008D48CB"/>
    <w:rsid w:val="008E5255"/>
    <w:rsid w:val="008E60B5"/>
    <w:rsid w:val="008F2540"/>
    <w:rsid w:val="00900BB8"/>
    <w:rsid w:val="0090716B"/>
    <w:rsid w:val="00915899"/>
    <w:rsid w:val="00921481"/>
    <w:rsid w:val="00923F36"/>
    <w:rsid w:val="00925131"/>
    <w:rsid w:val="00926BC2"/>
    <w:rsid w:val="00927238"/>
    <w:rsid w:val="00934396"/>
    <w:rsid w:val="0093675C"/>
    <w:rsid w:val="0094101A"/>
    <w:rsid w:val="0094609E"/>
    <w:rsid w:val="00946709"/>
    <w:rsid w:val="00964DE3"/>
    <w:rsid w:val="00965AF1"/>
    <w:rsid w:val="00972AD9"/>
    <w:rsid w:val="00981F73"/>
    <w:rsid w:val="00982A70"/>
    <w:rsid w:val="009A1062"/>
    <w:rsid w:val="009A501F"/>
    <w:rsid w:val="009A58F3"/>
    <w:rsid w:val="009A5A4C"/>
    <w:rsid w:val="009B0E04"/>
    <w:rsid w:val="009B29D7"/>
    <w:rsid w:val="009B41EE"/>
    <w:rsid w:val="009B4BE4"/>
    <w:rsid w:val="009C6BEC"/>
    <w:rsid w:val="009D1802"/>
    <w:rsid w:val="009D1A6C"/>
    <w:rsid w:val="009D4C1B"/>
    <w:rsid w:val="009E00C7"/>
    <w:rsid w:val="009E09DF"/>
    <w:rsid w:val="009F0911"/>
    <w:rsid w:val="00A008FA"/>
    <w:rsid w:val="00A0138F"/>
    <w:rsid w:val="00A0486D"/>
    <w:rsid w:val="00A10AAB"/>
    <w:rsid w:val="00A11DCB"/>
    <w:rsid w:val="00A12D8C"/>
    <w:rsid w:val="00A14728"/>
    <w:rsid w:val="00A3038A"/>
    <w:rsid w:val="00A4727A"/>
    <w:rsid w:val="00A61A7D"/>
    <w:rsid w:val="00A7061A"/>
    <w:rsid w:val="00A715BD"/>
    <w:rsid w:val="00A71BEC"/>
    <w:rsid w:val="00A73BA1"/>
    <w:rsid w:val="00A7794A"/>
    <w:rsid w:val="00A91767"/>
    <w:rsid w:val="00A9677A"/>
    <w:rsid w:val="00A97270"/>
    <w:rsid w:val="00A97ACD"/>
    <w:rsid w:val="00AA71A9"/>
    <w:rsid w:val="00AB2E02"/>
    <w:rsid w:val="00AB3E60"/>
    <w:rsid w:val="00AB6353"/>
    <w:rsid w:val="00AC04F1"/>
    <w:rsid w:val="00AC0E93"/>
    <w:rsid w:val="00AC2C16"/>
    <w:rsid w:val="00AD5ECD"/>
    <w:rsid w:val="00AD5EFB"/>
    <w:rsid w:val="00AE0030"/>
    <w:rsid w:val="00AE709B"/>
    <w:rsid w:val="00B01301"/>
    <w:rsid w:val="00B0510B"/>
    <w:rsid w:val="00B13C3A"/>
    <w:rsid w:val="00B15E00"/>
    <w:rsid w:val="00B16151"/>
    <w:rsid w:val="00B16992"/>
    <w:rsid w:val="00B53131"/>
    <w:rsid w:val="00B554AA"/>
    <w:rsid w:val="00B64EF8"/>
    <w:rsid w:val="00B6771A"/>
    <w:rsid w:val="00B822EC"/>
    <w:rsid w:val="00B823CE"/>
    <w:rsid w:val="00B833FB"/>
    <w:rsid w:val="00B945B7"/>
    <w:rsid w:val="00BB1AC3"/>
    <w:rsid w:val="00BC629D"/>
    <w:rsid w:val="00BD1573"/>
    <w:rsid w:val="00BD1D04"/>
    <w:rsid w:val="00BD65C3"/>
    <w:rsid w:val="00BF373D"/>
    <w:rsid w:val="00C1182E"/>
    <w:rsid w:val="00C12474"/>
    <w:rsid w:val="00C1415D"/>
    <w:rsid w:val="00C14CC2"/>
    <w:rsid w:val="00C152D7"/>
    <w:rsid w:val="00C22D6B"/>
    <w:rsid w:val="00C2551C"/>
    <w:rsid w:val="00C255D4"/>
    <w:rsid w:val="00C31284"/>
    <w:rsid w:val="00C34B01"/>
    <w:rsid w:val="00C4359E"/>
    <w:rsid w:val="00C446AB"/>
    <w:rsid w:val="00C50B5C"/>
    <w:rsid w:val="00C52225"/>
    <w:rsid w:val="00C524CD"/>
    <w:rsid w:val="00C54292"/>
    <w:rsid w:val="00C55649"/>
    <w:rsid w:val="00C55A71"/>
    <w:rsid w:val="00C65CE1"/>
    <w:rsid w:val="00C67045"/>
    <w:rsid w:val="00C84C12"/>
    <w:rsid w:val="00C86016"/>
    <w:rsid w:val="00C954E6"/>
    <w:rsid w:val="00CA279F"/>
    <w:rsid w:val="00CA6B7C"/>
    <w:rsid w:val="00CA7E92"/>
    <w:rsid w:val="00CB177C"/>
    <w:rsid w:val="00CB369C"/>
    <w:rsid w:val="00CC2437"/>
    <w:rsid w:val="00CE0C83"/>
    <w:rsid w:val="00CE0D9B"/>
    <w:rsid w:val="00CE0DDA"/>
    <w:rsid w:val="00CF0B8C"/>
    <w:rsid w:val="00CF6493"/>
    <w:rsid w:val="00CF787E"/>
    <w:rsid w:val="00D004B5"/>
    <w:rsid w:val="00D03AD7"/>
    <w:rsid w:val="00D15786"/>
    <w:rsid w:val="00D15B62"/>
    <w:rsid w:val="00D30D56"/>
    <w:rsid w:val="00D362BF"/>
    <w:rsid w:val="00D41D69"/>
    <w:rsid w:val="00D50CAA"/>
    <w:rsid w:val="00D52867"/>
    <w:rsid w:val="00D54678"/>
    <w:rsid w:val="00D602A4"/>
    <w:rsid w:val="00D6745A"/>
    <w:rsid w:val="00D7096D"/>
    <w:rsid w:val="00D76DA5"/>
    <w:rsid w:val="00D77847"/>
    <w:rsid w:val="00D80313"/>
    <w:rsid w:val="00D82BD2"/>
    <w:rsid w:val="00D8723E"/>
    <w:rsid w:val="00D93F43"/>
    <w:rsid w:val="00DA007A"/>
    <w:rsid w:val="00DA1C20"/>
    <w:rsid w:val="00DA53C1"/>
    <w:rsid w:val="00DB19E8"/>
    <w:rsid w:val="00DB5B02"/>
    <w:rsid w:val="00DB5B1B"/>
    <w:rsid w:val="00DC71C0"/>
    <w:rsid w:val="00DE18A4"/>
    <w:rsid w:val="00DE4592"/>
    <w:rsid w:val="00DF2276"/>
    <w:rsid w:val="00E242C9"/>
    <w:rsid w:val="00E31AC9"/>
    <w:rsid w:val="00E31CED"/>
    <w:rsid w:val="00E32227"/>
    <w:rsid w:val="00E36EF4"/>
    <w:rsid w:val="00E41F58"/>
    <w:rsid w:val="00E43A83"/>
    <w:rsid w:val="00E52880"/>
    <w:rsid w:val="00E56D61"/>
    <w:rsid w:val="00E5732E"/>
    <w:rsid w:val="00E61224"/>
    <w:rsid w:val="00E63084"/>
    <w:rsid w:val="00E756DB"/>
    <w:rsid w:val="00E76488"/>
    <w:rsid w:val="00E8390F"/>
    <w:rsid w:val="00E83EEE"/>
    <w:rsid w:val="00E9429A"/>
    <w:rsid w:val="00E972DB"/>
    <w:rsid w:val="00EA7A49"/>
    <w:rsid w:val="00EB36D8"/>
    <w:rsid w:val="00EB6273"/>
    <w:rsid w:val="00EC0376"/>
    <w:rsid w:val="00EC090F"/>
    <w:rsid w:val="00EC1655"/>
    <w:rsid w:val="00EC1D86"/>
    <w:rsid w:val="00EC291F"/>
    <w:rsid w:val="00ED0047"/>
    <w:rsid w:val="00ED6B1E"/>
    <w:rsid w:val="00EE447D"/>
    <w:rsid w:val="00EE743A"/>
    <w:rsid w:val="00EF0CFC"/>
    <w:rsid w:val="00F00BDB"/>
    <w:rsid w:val="00F02C67"/>
    <w:rsid w:val="00F02CA5"/>
    <w:rsid w:val="00F03341"/>
    <w:rsid w:val="00F07306"/>
    <w:rsid w:val="00F30EDA"/>
    <w:rsid w:val="00F32A7B"/>
    <w:rsid w:val="00F40B5E"/>
    <w:rsid w:val="00F42BFF"/>
    <w:rsid w:val="00F474F3"/>
    <w:rsid w:val="00F55579"/>
    <w:rsid w:val="00F556CB"/>
    <w:rsid w:val="00F57AE5"/>
    <w:rsid w:val="00F81F75"/>
    <w:rsid w:val="00F94C4E"/>
    <w:rsid w:val="00FA1060"/>
    <w:rsid w:val="00FA2116"/>
    <w:rsid w:val="00FB6D4D"/>
    <w:rsid w:val="00FC4855"/>
    <w:rsid w:val="00FD67D2"/>
    <w:rsid w:val="00FE008C"/>
    <w:rsid w:val="00FE5301"/>
    <w:rsid w:val="00FE534B"/>
    <w:rsid w:val="00FE57AC"/>
    <w:rsid w:val="00FE6983"/>
    <w:rsid w:val="00FF3D62"/>
    <w:rsid w:val="00FF7044"/>
    <w:rsid w:val="00FF798F"/>
    <w:rsid w:val="0173ABC4"/>
    <w:rsid w:val="0356270F"/>
    <w:rsid w:val="03F055ED"/>
    <w:rsid w:val="04F5D220"/>
    <w:rsid w:val="085E577A"/>
    <w:rsid w:val="0A2C8C93"/>
    <w:rsid w:val="0D092007"/>
    <w:rsid w:val="0D3516D2"/>
    <w:rsid w:val="0EBF7FEE"/>
    <w:rsid w:val="0EF63C94"/>
    <w:rsid w:val="0F2A0D56"/>
    <w:rsid w:val="1061704C"/>
    <w:rsid w:val="11380BB4"/>
    <w:rsid w:val="11761614"/>
    <w:rsid w:val="11E6DB95"/>
    <w:rsid w:val="13EE1B33"/>
    <w:rsid w:val="17D555C4"/>
    <w:rsid w:val="19F3188D"/>
    <w:rsid w:val="1AC69AC4"/>
    <w:rsid w:val="1AD07987"/>
    <w:rsid w:val="1BE3871D"/>
    <w:rsid w:val="1C10FFA7"/>
    <w:rsid w:val="1C83A800"/>
    <w:rsid w:val="1CE69787"/>
    <w:rsid w:val="1F170FCE"/>
    <w:rsid w:val="216F10F8"/>
    <w:rsid w:val="242E1379"/>
    <w:rsid w:val="2728D7EF"/>
    <w:rsid w:val="2E49E1D0"/>
    <w:rsid w:val="2E62BE4D"/>
    <w:rsid w:val="301D0706"/>
    <w:rsid w:val="31812E37"/>
    <w:rsid w:val="327849F6"/>
    <w:rsid w:val="335F4D89"/>
    <w:rsid w:val="35FF6B48"/>
    <w:rsid w:val="36D3930D"/>
    <w:rsid w:val="36FB3D50"/>
    <w:rsid w:val="395AA25E"/>
    <w:rsid w:val="3BD32829"/>
    <w:rsid w:val="3C0B1ECA"/>
    <w:rsid w:val="3C8DE121"/>
    <w:rsid w:val="42C2D776"/>
    <w:rsid w:val="4370E95F"/>
    <w:rsid w:val="44CDB4D2"/>
    <w:rsid w:val="45554E1D"/>
    <w:rsid w:val="46A9ABBC"/>
    <w:rsid w:val="4C2BD992"/>
    <w:rsid w:val="4F0FF4EA"/>
    <w:rsid w:val="519E8B24"/>
    <w:rsid w:val="579944EA"/>
    <w:rsid w:val="59D92754"/>
    <w:rsid w:val="5B5DDF54"/>
    <w:rsid w:val="5B66B633"/>
    <w:rsid w:val="5E162BB2"/>
    <w:rsid w:val="5F1CD055"/>
    <w:rsid w:val="5F5E09B2"/>
    <w:rsid w:val="61D0FA9C"/>
    <w:rsid w:val="63BECB45"/>
    <w:rsid w:val="64408A9D"/>
    <w:rsid w:val="654D6DF1"/>
    <w:rsid w:val="662022FD"/>
    <w:rsid w:val="67075B46"/>
    <w:rsid w:val="6728A839"/>
    <w:rsid w:val="6767CCD2"/>
    <w:rsid w:val="69B4E6EC"/>
    <w:rsid w:val="6A6ACA9A"/>
    <w:rsid w:val="6B2D001B"/>
    <w:rsid w:val="6B6F3483"/>
    <w:rsid w:val="6B93F603"/>
    <w:rsid w:val="6F961ADC"/>
    <w:rsid w:val="735C5D67"/>
    <w:rsid w:val="74886B58"/>
    <w:rsid w:val="7488B443"/>
    <w:rsid w:val="749FF473"/>
    <w:rsid w:val="796251AC"/>
    <w:rsid w:val="7BA08A81"/>
    <w:rsid w:val="7C20E5A9"/>
    <w:rsid w:val="7CC98BA1"/>
    <w:rsid w:val="7CF76123"/>
    <w:rsid w:val="7DB940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00A63"/>
  <w15:chartTrackingRefBased/>
  <w15:docId w15:val="{DFB6C4C7-30E0-499D-A4FD-914568F1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16D6"/>
    <w:pPr>
      <w:keepNext/>
      <w:numPr>
        <w:numId w:val="1"/>
      </w:numPr>
      <w:spacing w:before="240" w:after="60" w:line="240" w:lineRule="auto"/>
      <w:ind w:left="360" w:hanging="360"/>
      <w:jc w:val="both"/>
      <w:outlineLvl w:val="0"/>
    </w:pPr>
    <w:rPr>
      <w:rFonts w:eastAsia="Times New Roman" w:cstheme="minorHAnsi"/>
      <w:b/>
      <w:bCs/>
      <w:kern w:val="32"/>
      <w:sz w:val="24"/>
      <w:szCs w:val="24"/>
      <w:u w:val="single"/>
      <w:lang w:bidi="en-US"/>
    </w:rPr>
  </w:style>
  <w:style w:type="paragraph" w:styleId="Heading2">
    <w:name w:val="heading 2"/>
    <w:basedOn w:val="Normal"/>
    <w:next w:val="Normal"/>
    <w:link w:val="Heading2Char"/>
    <w:uiPriority w:val="9"/>
    <w:unhideWhenUsed/>
    <w:qFormat/>
    <w:rsid w:val="00D8723E"/>
    <w:pPr>
      <w:outlineLvl w:val="1"/>
    </w:pPr>
    <w:rPr>
      <w:rFonts w:cstheme="minorHAnsi"/>
      <w:b/>
      <w:bCs/>
    </w:rPr>
  </w:style>
  <w:style w:type="paragraph" w:styleId="Heading3">
    <w:name w:val="heading 3"/>
    <w:basedOn w:val="Normal"/>
    <w:next w:val="Normal"/>
    <w:link w:val="Heading3Char"/>
    <w:uiPriority w:val="9"/>
    <w:unhideWhenUsed/>
    <w:qFormat/>
    <w:rsid w:val="00D8723E"/>
    <w:pPr>
      <w:outlineLvl w:val="2"/>
    </w:pPr>
    <w:rPr>
      <w:rFonts w:cstheme="minorHAnsi"/>
      <w:b/>
      <w:bCs/>
    </w:rPr>
  </w:style>
  <w:style w:type="paragraph" w:styleId="Heading4">
    <w:name w:val="heading 4"/>
    <w:basedOn w:val="Normal"/>
    <w:next w:val="Normal"/>
    <w:link w:val="Heading4Char"/>
    <w:uiPriority w:val="9"/>
    <w:unhideWhenUsed/>
    <w:qFormat/>
    <w:rsid w:val="00D8723E"/>
    <w:pPr>
      <w:outlineLvl w:val="3"/>
    </w:pPr>
    <w:rPr>
      <w:rFonts w:cstheme="minorHAnsi"/>
      <w:b/>
      <w:bCs/>
    </w:rPr>
  </w:style>
  <w:style w:type="paragraph" w:styleId="Heading5">
    <w:name w:val="heading 5"/>
    <w:basedOn w:val="Normal"/>
    <w:next w:val="Normal"/>
    <w:link w:val="Heading5Char"/>
    <w:uiPriority w:val="9"/>
    <w:unhideWhenUsed/>
    <w:qFormat/>
    <w:rsid w:val="002216D6"/>
    <w:pPr>
      <w:ind w:left="1440"/>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6D6"/>
    <w:rPr>
      <w:rFonts w:eastAsia="Times New Roman" w:cstheme="minorHAnsi"/>
      <w:b/>
      <w:bCs/>
      <w:kern w:val="32"/>
      <w:sz w:val="24"/>
      <w:szCs w:val="24"/>
      <w:u w:val="single"/>
      <w:lang w:bidi="en-US"/>
    </w:rPr>
  </w:style>
  <w:style w:type="paragraph" w:styleId="TOCHeading">
    <w:name w:val="TOC Heading"/>
    <w:basedOn w:val="Heading1"/>
    <w:next w:val="Normal"/>
    <w:uiPriority w:val="39"/>
    <w:unhideWhenUsed/>
    <w:qFormat/>
    <w:rsid w:val="00E32227"/>
    <w:pPr>
      <w:outlineLvl w:val="9"/>
    </w:pPr>
  </w:style>
  <w:style w:type="paragraph" w:styleId="ListParagraph">
    <w:name w:val="List Paragraph"/>
    <w:basedOn w:val="Normal"/>
    <w:link w:val="ListParagraphChar"/>
    <w:uiPriority w:val="34"/>
    <w:qFormat/>
    <w:rsid w:val="007C5F81"/>
    <w:pPr>
      <w:ind w:left="720"/>
      <w:contextualSpacing/>
    </w:pPr>
  </w:style>
  <w:style w:type="paragraph" w:styleId="TOC1">
    <w:name w:val="toc 1"/>
    <w:basedOn w:val="Normal"/>
    <w:next w:val="Normal"/>
    <w:autoRedefine/>
    <w:uiPriority w:val="39"/>
    <w:unhideWhenUsed/>
    <w:rsid w:val="0068430E"/>
    <w:pPr>
      <w:tabs>
        <w:tab w:val="left" w:pos="660"/>
        <w:tab w:val="right" w:leader="dot" w:pos="9350"/>
      </w:tabs>
      <w:spacing w:after="100"/>
    </w:pPr>
  </w:style>
  <w:style w:type="paragraph" w:styleId="NoSpacing">
    <w:name w:val="No Spacing"/>
    <w:uiPriority w:val="1"/>
    <w:qFormat/>
    <w:rsid w:val="00631EF4"/>
    <w:pPr>
      <w:spacing w:after="0" w:line="240" w:lineRule="auto"/>
    </w:pPr>
  </w:style>
  <w:style w:type="character" w:styleId="CommentReference">
    <w:name w:val="annotation reference"/>
    <w:basedOn w:val="DefaultParagraphFont"/>
    <w:uiPriority w:val="99"/>
    <w:semiHidden/>
    <w:unhideWhenUsed/>
    <w:rsid w:val="009D4C1B"/>
    <w:rPr>
      <w:sz w:val="16"/>
      <w:szCs w:val="16"/>
    </w:rPr>
  </w:style>
  <w:style w:type="paragraph" w:styleId="CommentText">
    <w:name w:val="annotation text"/>
    <w:basedOn w:val="Normal"/>
    <w:link w:val="CommentTextChar"/>
    <w:uiPriority w:val="99"/>
    <w:unhideWhenUsed/>
    <w:rsid w:val="009D4C1B"/>
    <w:pPr>
      <w:spacing w:line="240" w:lineRule="auto"/>
    </w:pPr>
    <w:rPr>
      <w:sz w:val="20"/>
      <w:szCs w:val="20"/>
    </w:rPr>
  </w:style>
  <w:style w:type="character" w:customStyle="1" w:styleId="CommentTextChar">
    <w:name w:val="Comment Text Char"/>
    <w:basedOn w:val="DefaultParagraphFont"/>
    <w:link w:val="CommentText"/>
    <w:uiPriority w:val="99"/>
    <w:rsid w:val="009D4C1B"/>
    <w:rPr>
      <w:sz w:val="20"/>
      <w:szCs w:val="20"/>
    </w:rPr>
  </w:style>
  <w:style w:type="paragraph" w:styleId="CommentSubject">
    <w:name w:val="annotation subject"/>
    <w:basedOn w:val="CommentText"/>
    <w:next w:val="CommentText"/>
    <w:link w:val="CommentSubjectChar"/>
    <w:uiPriority w:val="99"/>
    <w:semiHidden/>
    <w:unhideWhenUsed/>
    <w:rsid w:val="009D4C1B"/>
    <w:rPr>
      <w:b/>
      <w:bCs/>
    </w:rPr>
  </w:style>
  <w:style w:type="character" w:customStyle="1" w:styleId="CommentSubjectChar">
    <w:name w:val="Comment Subject Char"/>
    <w:basedOn w:val="CommentTextChar"/>
    <w:link w:val="CommentSubject"/>
    <w:uiPriority w:val="99"/>
    <w:semiHidden/>
    <w:rsid w:val="009D4C1B"/>
    <w:rPr>
      <w:b/>
      <w:bCs/>
      <w:sz w:val="20"/>
      <w:szCs w:val="20"/>
    </w:rPr>
  </w:style>
  <w:style w:type="table" w:styleId="TableGrid">
    <w:name w:val="Table Grid"/>
    <w:basedOn w:val="TableNormal"/>
    <w:uiPriority w:val="39"/>
    <w:rsid w:val="00CA7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CA7E92"/>
  </w:style>
  <w:style w:type="character" w:customStyle="1" w:styleId="Heading2Char">
    <w:name w:val="Heading 2 Char"/>
    <w:basedOn w:val="DefaultParagraphFont"/>
    <w:link w:val="Heading2"/>
    <w:uiPriority w:val="9"/>
    <w:rsid w:val="00D8723E"/>
    <w:rPr>
      <w:rFonts w:cstheme="minorHAnsi"/>
      <w:b/>
      <w:bCs/>
    </w:rPr>
  </w:style>
  <w:style w:type="character" w:customStyle="1" w:styleId="Heading3Char">
    <w:name w:val="Heading 3 Char"/>
    <w:basedOn w:val="DefaultParagraphFont"/>
    <w:link w:val="Heading3"/>
    <w:uiPriority w:val="9"/>
    <w:rsid w:val="00D8723E"/>
    <w:rPr>
      <w:rFonts w:cstheme="minorHAnsi"/>
      <w:b/>
      <w:bCs/>
    </w:rPr>
  </w:style>
  <w:style w:type="character" w:customStyle="1" w:styleId="Heading4Char">
    <w:name w:val="Heading 4 Char"/>
    <w:basedOn w:val="DefaultParagraphFont"/>
    <w:link w:val="Heading4"/>
    <w:uiPriority w:val="9"/>
    <w:rsid w:val="00D8723E"/>
    <w:rPr>
      <w:rFonts w:cstheme="minorHAnsi"/>
      <w:b/>
      <w:bCs/>
    </w:rPr>
  </w:style>
  <w:style w:type="character" w:customStyle="1" w:styleId="Heading5Char">
    <w:name w:val="Heading 5 Char"/>
    <w:basedOn w:val="DefaultParagraphFont"/>
    <w:link w:val="Heading5"/>
    <w:uiPriority w:val="9"/>
    <w:rsid w:val="002216D6"/>
    <w:rPr>
      <w:b/>
      <w:bCs/>
      <w:sz w:val="28"/>
      <w:szCs w:val="28"/>
    </w:rPr>
  </w:style>
  <w:style w:type="paragraph" w:styleId="TOC2">
    <w:name w:val="toc 2"/>
    <w:basedOn w:val="Normal"/>
    <w:next w:val="Normal"/>
    <w:autoRedefine/>
    <w:uiPriority w:val="39"/>
    <w:unhideWhenUsed/>
    <w:rsid w:val="002216D6"/>
    <w:pPr>
      <w:spacing w:after="100"/>
      <w:ind w:left="220"/>
    </w:pPr>
  </w:style>
  <w:style w:type="paragraph" w:styleId="TOC3">
    <w:name w:val="toc 3"/>
    <w:basedOn w:val="Normal"/>
    <w:next w:val="Normal"/>
    <w:autoRedefine/>
    <w:uiPriority w:val="39"/>
    <w:unhideWhenUsed/>
    <w:rsid w:val="002216D6"/>
    <w:pPr>
      <w:spacing w:after="100"/>
      <w:ind w:left="440"/>
    </w:pPr>
  </w:style>
  <w:style w:type="character" w:styleId="Hyperlink">
    <w:name w:val="Hyperlink"/>
    <w:basedOn w:val="DefaultParagraphFont"/>
    <w:uiPriority w:val="99"/>
    <w:unhideWhenUsed/>
    <w:rsid w:val="002216D6"/>
    <w:rPr>
      <w:color w:val="0563C1" w:themeColor="hyperlink"/>
      <w:u w:val="single"/>
    </w:rPr>
  </w:style>
  <w:style w:type="paragraph" w:customStyle="1" w:styleId="PSMNormal">
    <w:name w:val="PSMNormal"/>
    <w:link w:val="PSMNormalChar"/>
    <w:qFormat/>
    <w:rsid w:val="00D8723E"/>
    <w:pPr>
      <w:spacing w:after="240" w:line="240" w:lineRule="auto"/>
    </w:pPr>
    <w:rPr>
      <w:rFonts w:ascii="Arial" w:eastAsia="Times New Roman" w:hAnsi="Arial" w:cs="Times New Roman"/>
      <w:szCs w:val="20"/>
    </w:rPr>
  </w:style>
  <w:style w:type="character" w:customStyle="1" w:styleId="PSMNormalChar">
    <w:name w:val="PSMNormal Char"/>
    <w:link w:val="PSMNormal"/>
    <w:rsid w:val="00D8723E"/>
    <w:rPr>
      <w:rFonts w:ascii="Arial" w:eastAsia="Times New Roman" w:hAnsi="Arial" w:cs="Times New Roman"/>
      <w:szCs w:val="20"/>
    </w:rPr>
  </w:style>
  <w:style w:type="paragraph" w:styleId="Revision">
    <w:name w:val="Revision"/>
    <w:hidden/>
    <w:uiPriority w:val="99"/>
    <w:semiHidden/>
    <w:rsid w:val="003C2C79"/>
    <w:pPr>
      <w:spacing w:after="0" w:line="240" w:lineRule="auto"/>
    </w:pPr>
  </w:style>
  <w:style w:type="paragraph" w:styleId="Header">
    <w:name w:val="header"/>
    <w:basedOn w:val="Normal"/>
    <w:link w:val="HeaderChar"/>
    <w:uiPriority w:val="99"/>
    <w:unhideWhenUsed/>
    <w:rsid w:val="00D30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D56"/>
  </w:style>
  <w:style w:type="paragraph" w:styleId="Footer">
    <w:name w:val="footer"/>
    <w:basedOn w:val="Normal"/>
    <w:link w:val="FooterChar"/>
    <w:uiPriority w:val="99"/>
    <w:unhideWhenUsed/>
    <w:rsid w:val="00D30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70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9469E761E20748A773F85B33816D32" ma:contentTypeVersion="2" ma:contentTypeDescription="Create a new document." ma:contentTypeScope="" ma:versionID="e5268eab065339c051eaf8aaeff5f44b">
  <xsd:schema xmlns:xsd="http://www.w3.org/2001/XMLSchema" xmlns:xs="http://www.w3.org/2001/XMLSchema" xmlns:p="http://schemas.microsoft.com/office/2006/metadata/properties" xmlns:ns2="9bbac886-2f20-4c15-ac8f-bd6773befed2" targetNamespace="http://schemas.microsoft.com/office/2006/metadata/properties" ma:root="true" ma:fieldsID="8de529939eb037e419d1462f88b80023" ns2:_="">
    <xsd:import namespace="9bbac886-2f20-4c15-ac8f-bd6773befed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ac886-2f20-4c15-ac8f-bd6773bef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D578A-1AFF-451B-9C30-8D13BA00C631}"/>
</file>

<file path=customXml/itemProps2.xml><?xml version="1.0" encoding="utf-8"?>
<ds:datastoreItem xmlns:ds="http://schemas.openxmlformats.org/officeDocument/2006/customXml" ds:itemID="{78F96927-F30A-4182-86DF-60EBFADD84CC}"/>
</file>

<file path=customXml/itemProps3.xml><?xml version="1.0" encoding="utf-8"?>
<ds:datastoreItem xmlns:ds="http://schemas.openxmlformats.org/officeDocument/2006/customXml" ds:itemID="{97613453-9B3D-4DD5-B0AC-2F55ECA33417}"/>
</file>

<file path=customXml/itemProps4.xml><?xml version="1.0" encoding="utf-8"?>
<ds:datastoreItem xmlns:ds="http://schemas.openxmlformats.org/officeDocument/2006/customXml" ds:itemID="{F9CD66F6-AE22-4B25-AE4A-8397D091D4AA}"/>
</file>

<file path=docProps/app.xml><?xml version="1.0" encoding="utf-8"?>
<Properties xmlns="http://schemas.openxmlformats.org/officeDocument/2006/extended-properties" xmlns:vt="http://schemas.openxmlformats.org/officeDocument/2006/docPropsVTypes">
  <Template>Normal.dotm</Template>
  <TotalTime>60</TotalTime>
  <Pages>20</Pages>
  <Words>4826</Words>
  <Characters>27510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Jones</dc:creator>
  <cp:keywords/>
  <dc:description/>
  <cp:lastModifiedBy>Arnold, Mark A.</cp:lastModifiedBy>
  <cp:revision>12</cp:revision>
  <cp:lastPrinted>2022-09-16T12:23:00Z</cp:lastPrinted>
  <dcterms:created xsi:type="dcterms:W3CDTF">2022-09-01T17:57:00Z</dcterms:created>
  <dcterms:modified xsi:type="dcterms:W3CDTF">2022-09-16T12:23:00Z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0x0101001B9469E761E20748A773F85B33816D32</vt:lpwstr>
  </property>
  <property fmtid="{D5CDD505-2E9C-101B-9397-08002B2CF9AE}" pid="3" name="MSIP_Label_a83f872e-d8d7-43ac-9961-0f2ad31e50e5_Enabled">
    <vt:lpwstr>true</vt:lpwstr>
  </property>
  <property fmtid="{D5CDD505-2E9C-101B-9397-08002B2CF9AE}" pid="4" name="MSIP_Label_a83f872e-d8d7-43ac-9961-0f2ad31e50e5_SetDate">
    <vt:lpwstr>2022-07-07T16:51:42Z</vt:lpwstr>
  </property>
  <property fmtid="{D5CDD505-2E9C-101B-9397-08002B2CF9AE}" pid="5" name="MSIP_Label_a83f872e-d8d7-43ac-9961-0f2ad31e50e5_Method">
    <vt:lpwstr>Standard</vt:lpwstr>
  </property>
  <property fmtid="{D5CDD505-2E9C-101B-9397-08002B2CF9AE}" pid="6" name="MSIP_Label_a83f872e-d8d7-43ac-9961-0f2ad31e50e5_Name">
    <vt:lpwstr>a83f872e-d8d7-43ac-9961-0f2ad31e50e5</vt:lpwstr>
  </property>
  <property fmtid="{D5CDD505-2E9C-101B-9397-08002B2CF9AE}" pid="7" name="MSIP_Label_a83f872e-d8d7-43ac-9961-0f2ad31e50e5_SiteId">
    <vt:lpwstr>fa8c194a-f8e2-43c5-bc39-b637579e39e0</vt:lpwstr>
  </property>
  <property fmtid="{D5CDD505-2E9C-101B-9397-08002B2CF9AE}" pid="8" name="MSIP_Label_a83f872e-d8d7-43ac-9961-0f2ad31e50e5_ActionId">
    <vt:lpwstr>961264b0-a5cf-42ec-8ff2-903b6ceedd94</vt:lpwstr>
  </property>
  <property fmtid="{D5CDD505-2E9C-101B-9397-08002B2CF9AE}" pid="9" name="MSIP_Label_a83f872e-d8d7-43ac-9961-0f2ad31e50e5_ContentBits">
    <vt:lpwstr>0</vt:lpwstr>
  </property>
</Properties>
</file>