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C90A67">
            <w:pPr>
              <w:pStyle w:val="MemoHeading"/>
            </w:pPr>
            <w:bookmarkStart w:id="1" w:name="FilingDate"/>
            <w:r>
              <w:t xml:space="preserve">March </w:t>
            </w:r>
            <w:r w:rsidR="00AE6823">
              <w:t>2</w:t>
            </w:r>
            <w:r>
              <w:t>1, 2024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C90A67" w:rsidRDefault="00C90A67">
            <w:pPr>
              <w:pStyle w:val="MemoHeading"/>
            </w:pPr>
            <w:bookmarkStart w:id="2" w:name="From"/>
            <w:r>
              <w:t>Division of Accounting and Finance (Souchik</w:t>
            </w:r>
            <w:r w:rsidR="00B77294">
              <w:t>,</w:t>
            </w:r>
            <w:r>
              <w:t xml:space="preserve"> D. Buys)</w:t>
            </w:r>
          </w:p>
          <w:p w:rsidR="00C90A67" w:rsidRDefault="00C90A67">
            <w:pPr>
              <w:pStyle w:val="MemoHeading"/>
            </w:pPr>
            <w:r>
              <w:t>Division of Economics (Guffey, Hampson)</w:t>
            </w:r>
          </w:p>
          <w:p w:rsidR="007C0528" w:rsidRDefault="00C90A67">
            <w:pPr>
              <w:pStyle w:val="MemoHeading"/>
            </w:pPr>
            <w:r>
              <w:t>Office of the General Counsel (</w:t>
            </w:r>
            <w:r w:rsidR="00DD4026">
              <w:t xml:space="preserve">M. </w:t>
            </w:r>
            <w:r>
              <w:t>Thompson)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C90A67">
            <w:pPr>
              <w:pStyle w:val="MemoHeadingRe"/>
            </w:pPr>
            <w:bookmarkStart w:id="3" w:name="Re"/>
            <w:r>
              <w:t>Docket No. 20240028-GU – Petition to implement long-term debt cost true-up mechanism, by Peoples Gas System, Inc.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A27E2A" w:rsidP="00B27BD8">
            <w:pPr>
              <w:pStyle w:val="MemoHeading"/>
            </w:pPr>
            <w:bookmarkStart w:id="4" w:name="AgendaDate"/>
            <w:r>
              <w:t>04</w:t>
            </w:r>
            <w:r w:rsidR="00C90A67">
              <w:t>/</w:t>
            </w:r>
            <w:r>
              <w:t>02</w:t>
            </w:r>
            <w:r w:rsidR="00C90A67">
              <w:t>/24</w:t>
            </w:r>
            <w:bookmarkStart w:id="5" w:name="PermittedStatus"/>
            <w:bookmarkEnd w:id="4"/>
            <w:r>
              <w:t xml:space="preserve"> – </w:t>
            </w:r>
            <w:r w:rsidR="003C5CE9">
              <w:t xml:space="preserve">Regular Agenda </w:t>
            </w:r>
            <w:r w:rsidR="00B27BD8">
              <w:t>–</w:t>
            </w:r>
            <w:r w:rsidR="003C5CE9">
              <w:t xml:space="preserve"> </w:t>
            </w:r>
            <w:r w:rsidR="001541FE">
              <w:t>T</w:t>
            </w:r>
            <w:r>
              <w:t>ariff Suspension</w:t>
            </w:r>
            <w:r w:rsidR="00C90A67">
              <w:t xml:space="preserve"> – </w:t>
            </w:r>
            <w:r w:rsidR="006B0CF2">
              <w:t>Participation is at the C</w:t>
            </w:r>
            <w:r>
              <w:t>ommission’s discretion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C90A67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C90A67">
            <w:pPr>
              <w:pStyle w:val="MemoHeading"/>
            </w:pPr>
            <w:r>
              <w:t>Administrative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7" w:name="CriticalDatesLabel"/>
            <w:r>
              <w:t>CRITICAL DATES:</w:t>
            </w:r>
            <w:bookmarkEnd w:id="7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A27E2A" w:rsidP="00AE6823">
            <w:pPr>
              <w:pStyle w:val="MemoHeading"/>
            </w:pPr>
            <w:bookmarkStart w:id="8" w:name="CriticalDates"/>
            <w:bookmarkEnd w:id="8"/>
            <w:r>
              <w:t>0</w:t>
            </w:r>
            <w:r w:rsidR="00AE6823">
              <w:t>4</w:t>
            </w:r>
            <w:r>
              <w:t>/02/24 (60-Day Suspension Date)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C90A67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68481F" w:rsidRDefault="009F2EB4">
      <w:pPr>
        <w:pStyle w:val="BodyText"/>
      </w:pPr>
      <w:r>
        <w:t>Peoples</w:t>
      </w:r>
      <w:r w:rsidR="00EE20E1">
        <w:t xml:space="preserve"> Gas System</w:t>
      </w:r>
      <w:r w:rsidR="00DD4026">
        <w:t>,</w:t>
      </w:r>
      <w:r w:rsidR="00536FE6">
        <w:t xml:space="preserve"> Inc.</w:t>
      </w:r>
      <w:r>
        <w:t xml:space="preserve"> (PGS or Company) is a wholly</w:t>
      </w:r>
      <w:r w:rsidR="00EE6EF6">
        <w:t>-</w:t>
      </w:r>
      <w:r>
        <w:t>owned subsidiary of TECO Gas Operations, Inc., which is a subsidiary of TECO Energy, Inc., which is a wholly</w:t>
      </w:r>
      <w:r w:rsidR="00EE6EF6">
        <w:t>-</w:t>
      </w:r>
      <w:r>
        <w:t>owned subsidiary of Emera United States Holdings</w:t>
      </w:r>
      <w:r w:rsidR="00DD4026">
        <w:t>,</w:t>
      </w:r>
      <w:r w:rsidR="00EE6EF6">
        <w:t xml:space="preserve"> Inc., which is a wholly-</w:t>
      </w:r>
      <w:r>
        <w:t>owned subsidiary of Emera Incorporated</w:t>
      </w:r>
      <w:r w:rsidR="00C90A67">
        <w:t xml:space="preserve">.  </w:t>
      </w:r>
      <w:r>
        <w:t>P</w:t>
      </w:r>
      <w:r w:rsidR="00536FE6">
        <w:t>GS</w:t>
      </w:r>
      <w:r>
        <w:t xml:space="preserve"> owns and operates natural gas distribution facilities in Florida and provides service to 470,000 customers in 39 of Florida’s 67 counties. The Company’s current</w:t>
      </w:r>
      <w:r w:rsidR="00C90A67">
        <w:t xml:space="preserve"> rates were approv</w:t>
      </w:r>
      <w:r w:rsidR="008C14C4">
        <w:t>ed in Docket No. 20230023-GU</w:t>
      </w:r>
      <w:r w:rsidR="00C90A67">
        <w:t xml:space="preserve"> whi</w:t>
      </w:r>
      <w:r>
        <w:t>ch included approval of the Long-T</w:t>
      </w:r>
      <w:r w:rsidR="00C90A67">
        <w:t>erm Debt True-Up</w:t>
      </w:r>
      <w:r w:rsidR="00092D37">
        <w:t xml:space="preserve"> M</w:t>
      </w:r>
      <w:r w:rsidR="00C90A67">
        <w:t xml:space="preserve">echanism </w:t>
      </w:r>
      <w:r>
        <w:t xml:space="preserve">(LTD True-Up Mechanism) </w:t>
      </w:r>
      <w:r w:rsidR="00C90A67">
        <w:t xml:space="preserve">to make adjustments </w:t>
      </w:r>
      <w:r>
        <w:t xml:space="preserve">to the cost rate of long-term debt </w:t>
      </w:r>
      <w:r w:rsidR="00C90A67">
        <w:t>withou</w:t>
      </w:r>
      <w:r>
        <w:t>t the need of a new rate case.</w:t>
      </w:r>
      <w:r w:rsidR="00DD4026">
        <w:rPr>
          <w:rStyle w:val="FootnoteReference"/>
        </w:rPr>
        <w:footnoteReference w:id="1"/>
      </w:r>
    </w:p>
    <w:p w:rsidR="007978A0" w:rsidRDefault="00C90A67">
      <w:pPr>
        <w:pStyle w:val="BodyText"/>
      </w:pPr>
      <w:r>
        <w:lastRenderedPageBreak/>
        <w:t>On February 2, 2024</w:t>
      </w:r>
      <w:r w:rsidR="00536FE6">
        <w:t>,</w:t>
      </w:r>
      <w:r>
        <w:t xml:space="preserve"> P</w:t>
      </w:r>
      <w:r w:rsidR="00EE20E1">
        <w:t>GS</w:t>
      </w:r>
      <w:r w:rsidR="007978A0">
        <w:t xml:space="preserve"> fi</w:t>
      </w:r>
      <w:r w:rsidR="00C73309">
        <w:t>led a petition to implement the</w:t>
      </w:r>
      <w:r w:rsidR="00DD4026">
        <w:t xml:space="preserve"> aforementioned</w:t>
      </w:r>
      <w:r w:rsidR="00C73309">
        <w:t xml:space="preserve"> </w:t>
      </w:r>
      <w:r w:rsidR="00DD4026">
        <w:t xml:space="preserve">LTD True-Up Mechanism. </w:t>
      </w:r>
      <w:r w:rsidR="008C14C4">
        <w:t xml:space="preserve">The LTD True-Up Mechanism </w:t>
      </w:r>
      <w:r w:rsidR="004522C2">
        <w:t>would allow</w:t>
      </w:r>
      <w:r w:rsidR="008C14C4">
        <w:t xml:space="preserve"> </w:t>
      </w:r>
      <w:r w:rsidR="007978A0">
        <w:t xml:space="preserve">the Company to make a one-time adjustment to its projected cost of long-term debt for the projected test year ending December 31, 2024, to reflect the actual cost of PGS’s inaugural long-term debt issuance.  </w:t>
      </w:r>
    </w:p>
    <w:p w:rsidR="007978A0" w:rsidRDefault="007978A0">
      <w:pPr>
        <w:pStyle w:val="BodyText"/>
      </w:pPr>
      <w:r>
        <w:t>In its petition</w:t>
      </w:r>
      <w:r w:rsidR="008C14C4">
        <w:t>,</w:t>
      </w:r>
      <w:r>
        <w:t xml:space="preserve"> PGS requested </w:t>
      </w:r>
      <w:r w:rsidR="00EE6EF6">
        <w:t>Florida Public Service Commission (</w:t>
      </w:r>
      <w:r>
        <w:t>Commission</w:t>
      </w:r>
      <w:r w:rsidR="00EE6EF6">
        <w:t>)</w:t>
      </w:r>
      <w:r>
        <w:t xml:space="preserve"> approval of a long-term debt cost rate increase from 5.54 percent to 5.64 percent, which would increase the weighted average cost of capital from 7.02 percent to 7.05 percent, and results in a base rate revenue requirement increase of $874,085.  The Company also requested Commission approval of the updated base rates and charges and </w:t>
      </w:r>
      <w:r w:rsidR="004522C2">
        <w:t xml:space="preserve">associated </w:t>
      </w:r>
      <w:r>
        <w:t>tariffs</w:t>
      </w:r>
      <w:r w:rsidR="004522C2">
        <w:t>,</w:t>
      </w:r>
      <w:r>
        <w:t xml:space="preserve"> effective for the first billing cycle of J</w:t>
      </w:r>
      <w:r w:rsidR="00DC375F">
        <w:t>une 2024.</w:t>
      </w:r>
      <w:r>
        <w:t xml:space="preserve"> PGS also requested the Commission specify the amount of incremental revenue</w:t>
      </w:r>
      <w:r w:rsidR="00DC375F">
        <w:t xml:space="preserve"> requirement</w:t>
      </w:r>
      <w:r>
        <w:t xml:space="preserve"> from January</w:t>
      </w:r>
      <w:r w:rsidR="00092D37">
        <w:t xml:space="preserve"> </w:t>
      </w:r>
      <w:r>
        <w:t>1, 2024</w:t>
      </w:r>
      <w:r w:rsidR="00EB1CF6">
        <w:t>,</w:t>
      </w:r>
      <w:r>
        <w:t xml:space="preserve"> to the effective date of the </w:t>
      </w:r>
      <w:r w:rsidR="00092D37">
        <w:t>C</w:t>
      </w:r>
      <w:r>
        <w:t>ompany’s updated 2024 tariffs to be deferred by the Company for recovery through the Cast Iron/Bare</w:t>
      </w:r>
      <w:r w:rsidR="00536FE6">
        <w:t xml:space="preserve"> </w:t>
      </w:r>
      <w:r>
        <w:t>Steel Replacement Rider for 2025 as approved in O</w:t>
      </w:r>
      <w:r w:rsidR="00092D37">
        <w:t>rder N</w:t>
      </w:r>
      <w:r>
        <w:t>o. PSC-2023-0388-FOF-GU.</w:t>
      </w:r>
      <w:r w:rsidR="00C73309">
        <w:rPr>
          <w:rStyle w:val="FootnoteReference"/>
        </w:rPr>
        <w:footnoteReference w:id="2"/>
      </w:r>
      <w:r>
        <w:t xml:space="preserve"> </w:t>
      </w:r>
    </w:p>
    <w:p w:rsidR="009052C7" w:rsidRPr="007978A0" w:rsidRDefault="009052C7">
      <w:pPr>
        <w:pStyle w:val="BodyText"/>
      </w:pPr>
      <w:r>
        <w:t>D</w:t>
      </w:r>
      <w:r w:rsidR="00765932">
        <w:t>uring the review process</w:t>
      </w:r>
      <w:r w:rsidR="008C14C4">
        <w:t>,</w:t>
      </w:r>
      <w:r>
        <w:t xml:space="preserve"> staff issued two data requests to PGS. The first data request was issued on February 13, 2024, and the Company’s response was received on February 23, 2024.</w:t>
      </w:r>
      <w:r w:rsidR="00B77294">
        <w:rPr>
          <w:rStyle w:val="FootnoteReference"/>
        </w:rPr>
        <w:footnoteReference w:id="3"/>
      </w:r>
      <w:r>
        <w:t xml:space="preserve">  The second data request was issued on February 29, 2024, and a response </w:t>
      </w:r>
      <w:r w:rsidR="00B4337C">
        <w:t xml:space="preserve">was received on March 11, 2024. </w:t>
      </w:r>
      <w:r w:rsidR="00DC375F">
        <w:t xml:space="preserve">Staff needs additional time to review the petition and gather all pertinent information in order to present the Commission with an informed recommendation. </w:t>
      </w:r>
      <w:r>
        <w:t>T</w:t>
      </w:r>
      <w:r w:rsidR="00481D55">
        <w:t>h</w:t>
      </w:r>
      <w:r>
        <w:t>is is staff’s recommendation to</w:t>
      </w:r>
      <w:r w:rsidR="00536FE6">
        <w:t xml:space="preserve"> suspend the proposed tariffs. </w:t>
      </w:r>
      <w:r>
        <w:t xml:space="preserve">The Commission has jurisdiction of this matter pursuant to Sections 366.03, 366.04, 36.05 and 366.06 Florida Statutes (F.S.). </w:t>
      </w:r>
    </w:p>
    <w:p w:rsidR="007C0528" w:rsidRDefault="007C0528" w:rsidP="0068481F"/>
    <w:bookmarkEnd w:id="11"/>
    <w:p w:rsidR="00EA2273" w:rsidRDefault="00EA2273">
      <w:pPr>
        <w:pStyle w:val="RecommendationMajorSectionHeading"/>
        <w:sectPr w:rsidR="00EA2273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5" w:name="DiscussionOfIssues"/>
      <w:r>
        <w:lastRenderedPageBreak/>
        <w:t>Discussion of Issues</w:t>
      </w:r>
    </w:p>
    <w:bookmarkEnd w:id="15"/>
    <w:p w:rsidR="00070377" w:rsidRDefault="00070377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EB1CF6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EB1CF6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070377" w:rsidRDefault="00070377">
      <w:pPr>
        <w:pStyle w:val="BodyText"/>
      </w:pPr>
      <w:r>
        <w:t> Should PGS's revised tariffs to implement the Long-Term Debt Cost Rate True-Up Mechanism</w:t>
      </w:r>
      <w:r w:rsidR="004522C2">
        <w:t xml:space="preserve"> </w:t>
      </w:r>
      <w:r w:rsidR="00536FE6">
        <w:t>be suspended?</w:t>
      </w:r>
    </w:p>
    <w:p w:rsidR="00070377" w:rsidRPr="004C3641" w:rsidRDefault="00070377">
      <w:pPr>
        <w:pStyle w:val="IssueSubsectionHeading"/>
        <w:rPr>
          <w:vanish/>
          <w:specVanish/>
        </w:rPr>
      </w:pPr>
      <w:r w:rsidRPr="004C3641">
        <w:t>Recommendation: </w:t>
      </w:r>
    </w:p>
    <w:p w:rsidR="00070377" w:rsidRDefault="00070377">
      <w:pPr>
        <w:pStyle w:val="BodyText"/>
      </w:pPr>
      <w:r>
        <w:t> Y</w:t>
      </w:r>
      <w:r w:rsidR="00092D37">
        <w:t>es.</w:t>
      </w:r>
      <w:r>
        <w:t xml:space="preserve"> </w:t>
      </w:r>
      <w:r w:rsidR="00092D37">
        <w:t xml:space="preserve"> S</w:t>
      </w:r>
      <w:r>
        <w:t>taff recommends that PGS’s revised tariffs to implement the Long-Term Debt Cost Rate T</w:t>
      </w:r>
      <w:r w:rsidR="00092D37">
        <w:t>rue-U</w:t>
      </w:r>
      <w:r>
        <w:t xml:space="preserve">p Mechanism </w:t>
      </w:r>
      <w:r w:rsidR="00157042">
        <w:t>be suspended</w:t>
      </w:r>
      <w:r>
        <w:t xml:space="preserve"> to allow staff sufficient time to review the petition and gather all pertinent information </w:t>
      </w:r>
      <w:r w:rsidR="00157042">
        <w:t>i</w:t>
      </w:r>
      <w:r>
        <w:t xml:space="preserve">n order to present the Commission with an informed recommendation. </w:t>
      </w:r>
      <w:r w:rsidR="00157042">
        <w:t>(</w:t>
      </w:r>
      <w:r w:rsidR="008E1D7B">
        <w:t>Souchik</w:t>
      </w:r>
      <w:r w:rsidR="009F2EB4">
        <w:t>, Guffey</w:t>
      </w:r>
      <w:r>
        <w:t>)</w:t>
      </w:r>
    </w:p>
    <w:p w:rsidR="00070377" w:rsidRPr="004C3641" w:rsidRDefault="00070377">
      <w:pPr>
        <w:pStyle w:val="IssueSubsectionHeading"/>
        <w:rPr>
          <w:vanish/>
          <w:specVanish/>
        </w:rPr>
      </w:pPr>
      <w:r w:rsidRPr="004C3641">
        <w:t>Staff Analysis: </w:t>
      </w:r>
    </w:p>
    <w:p w:rsidR="00070377" w:rsidRDefault="00070377">
      <w:pPr>
        <w:pStyle w:val="BodyText"/>
      </w:pPr>
      <w:r>
        <w:t> Staff recommends that PGS’s revised tariffs to implement the Long-Term D</w:t>
      </w:r>
      <w:r w:rsidR="00157042">
        <w:t>ebt C</w:t>
      </w:r>
      <w:r>
        <w:t>ost Rate T</w:t>
      </w:r>
      <w:r w:rsidR="008E1D7B">
        <w:t>rue-</w:t>
      </w:r>
      <w:r>
        <w:t xml:space="preserve">Up Mechanism be suspended to allow staff sufficient time to review the petition and gather all pertinent information in order to present the Commission with an informed recommendation. </w:t>
      </w:r>
    </w:p>
    <w:p w:rsidR="00070377" w:rsidRDefault="00070377">
      <w:pPr>
        <w:pStyle w:val="BodyText"/>
      </w:pPr>
      <w:r>
        <w:t>Pursuant to Section 366.06(3), F.S., the Commission may withhold consent to the operation of all or any portion of the new rate schedules, delivering to the Company requesting such a change a reason or written statement of</w:t>
      </w:r>
      <w:r w:rsidR="00481D55">
        <w:t xml:space="preserve"> a</w:t>
      </w:r>
      <w:r>
        <w:t xml:space="preserve"> good cause for doing so within 60 days.  Staff believes that the reason stated above is a good cause consistent with the requirement of Section 366.06(3), F.S.</w:t>
      </w:r>
    </w:p>
    <w:p w:rsidR="00CF76C1" w:rsidRDefault="00CF76C1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t xml:space="preserve">Issue </w:t>
      </w:r>
      <w:fldSimple w:instr=" SEQ Issue \* MERGEFORMAT ">
        <w:r w:rsidR="00EB1CF6">
          <w:rPr>
            <w:noProof/>
          </w:rPr>
          <w:t>2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EB1CF6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CF76C1" w:rsidRDefault="00CF76C1">
      <w:pPr>
        <w:pStyle w:val="BodyText"/>
      </w:pPr>
      <w:r>
        <w:t> Should this docket be closed?</w:t>
      </w:r>
    </w:p>
    <w:p w:rsidR="00CF76C1" w:rsidRPr="004C3641" w:rsidRDefault="00CF76C1">
      <w:pPr>
        <w:pStyle w:val="IssueSubsectionHeading"/>
        <w:rPr>
          <w:vanish/>
          <w:specVanish/>
        </w:rPr>
      </w:pPr>
      <w:r w:rsidRPr="004C3641">
        <w:t>Recommendation: </w:t>
      </w:r>
    </w:p>
    <w:p w:rsidR="00CF76C1" w:rsidRDefault="00CF76C1">
      <w:pPr>
        <w:pStyle w:val="BodyText"/>
      </w:pPr>
      <w:r>
        <w:t xml:space="preserve"> No. This docket should remain open pending the Commission’s decision on PGS’s proposed implementation of the Long-Term Debt Cost </w:t>
      </w:r>
      <w:r w:rsidR="00B20319">
        <w:t>T</w:t>
      </w:r>
      <w:r>
        <w:t>rue-Up Mechanism and associated tariff revisions.  (</w:t>
      </w:r>
      <w:r w:rsidR="00DC375F">
        <w:t xml:space="preserve">M. </w:t>
      </w:r>
      <w:r>
        <w:t>Thompson)</w:t>
      </w:r>
    </w:p>
    <w:p w:rsidR="00CF76C1" w:rsidRPr="004C3641" w:rsidRDefault="00CF76C1">
      <w:pPr>
        <w:pStyle w:val="IssueSubsectionHeading"/>
        <w:rPr>
          <w:vanish/>
          <w:specVanish/>
        </w:rPr>
      </w:pPr>
      <w:r w:rsidRPr="004C3641">
        <w:t>Staff Analysis: </w:t>
      </w:r>
    </w:p>
    <w:p w:rsidR="00CF76C1" w:rsidRDefault="00CF76C1">
      <w:pPr>
        <w:pStyle w:val="BodyText"/>
      </w:pPr>
      <w:r>
        <w:t> </w:t>
      </w:r>
      <w:r w:rsidR="00244281">
        <w:t>This docket should remain open pending the Commission’s decision on PGS’s proposed implementation of the Long-Term Debt Cost True-Up Mechanism</w:t>
      </w:r>
      <w:r w:rsidR="00157042">
        <w:t xml:space="preserve"> and</w:t>
      </w:r>
      <w:r w:rsidR="004522C2">
        <w:t xml:space="preserve"> associated </w:t>
      </w:r>
      <w:r w:rsidR="00244281">
        <w:t xml:space="preserve">tariff revisions. 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67" w:rsidRDefault="00C90A67">
      <w:r>
        <w:separator/>
      </w:r>
    </w:p>
  </w:endnote>
  <w:endnote w:type="continuationSeparator" w:id="0">
    <w:p w:rsidR="00C90A67" w:rsidRDefault="00C9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321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67" w:rsidRDefault="00C90A67">
      <w:r>
        <w:separator/>
      </w:r>
    </w:p>
  </w:footnote>
  <w:footnote w:type="continuationSeparator" w:id="0">
    <w:p w:rsidR="00C90A67" w:rsidRDefault="00C90A67">
      <w:r>
        <w:continuationSeparator/>
      </w:r>
    </w:p>
  </w:footnote>
  <w:footnote w:id="1">
    <w:p w:rsidR="00DD4026" w:rsidRDefault="00DD4026">
      <w:pPr>
        <w:pStyle w:val="FootnoteText"/>
      </w:pPr>
      <w:r>
        <w:rPr>
          <w:rStyle w:val="FootnoteReference"/>
        </w:rPr>
        <w:footnoteRef/>
      </w:r>
      <w:r>
        <w:t xml:space="preserve">Order No. PSC-2023-0388-FOF-GU, issued December 27, 2023, in Docket No.20230023-GU, </w:t>
      </w:r>
      <w:r w:rsidRPr="000D4974">
        <w:rPr>
          <w:i/>
        </w:rPr>
        <w:t>In re: Petition for rate increase by Peoples Gas System, Inc.</w:t>
      </w:r>
    </w:p>
  </w:footnote>
  <w:footnote w:id="2">
    <w:p w:rsidR="00C73309" w:rsidRDefault="00C73309">
      <w:pPr>
        <w:pStyle w:val="FootnoteText"/>
      </w:pPr>
      <w:r>
        <w:rPr>
          <w:rStyle w:val="FootnoteReference"/>
        </w:rPr>
        <w:footnoteRef/>
      </w:r>
      <w:r w:rsidR="00536FE6">
        <w:rPr>
          <w:i/>
        </w:rPr>
        <w:t>Id.</w:t>
      </w:r>
    </w:p>
  </w:footnote>
  <w:footnote w:id="3">
    <w:p w:rsidR="00B77294" w:rsidRDefault="00B77294">
      <w:pPr>
        <w:pStyle w:val="FootnoteText"/>
      </w:pPr>
      <w:r>
        <w:rPr>
          <w:rStyle w:val="FootnoteReference"/>
        </w:rPr>
        <w:footnoteRef/>
      </w:r>
      <w:r w:rsidR="009F057B">
        <w:t>Document No. 00892-2024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C90A67" w:rsidP="00220732">
    <w:pPr>
      <w:pStyle w:val="Header"/>
      <w:tabs>
        <w:tab w:val="clear" w:pos="4320"/>
        <w:tab w:val="clear" w:pos="8640"/>
        <w:tab w:val="right" w:pos="9360"/>
      </w:tabs>
    </w:pPr>
    <w:bookmarkStart w:id="13" w:name="DocketLabel"/>
    <w:r>
      <w:t>Docket No.</w:t>
    </w:r>
    <w:bookmarkEnd w:id="13"/>
    <w:r w:rsidR="00BC402E">
      <w:t xml:space="preserve"> </w:t>
    </w:r>
    <w:bookmarkStart w:id="14" w:name="DocketList"/>
    <w:r>
      <w:t>20240028-GU</w:t>
    </w:r>
    <w:bookmarkEnd w:id="14"/>
  </w:p>
  <w:p w:rsidR="00BC402E" w:rsidRDefault="00BC402E">
    <w:pPr>
      <w:pStyle w:val="Header"/>
    </w:pPr>
    <w:r>
      <w:t xml:space="preserve">Date: </w:t>
    </w:r>
    <w:fldSimple w:instr=" REF FilingDate ">
      <w:r w:rsidR="00EB1CF6">
        <w:t>March 21, 2024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EB1CF6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EB1CF6">
      <w:t>20240028-GU</w:t>
    </w:r>
    <w:r>
      <w:fldChar w:fldCharType="end"/>
    </w:r>
    <w:r>
      <w:tab/>
      <w:t xml:space="preserve">Issue </w:t>
    </w:r>
    <w:r w:rsidR="00C25B3E">
      <w:fldChar w:fldCharType="begin"/>
    </w:r>
    <w:r w:rsidR="00C25B3E">
      <w:instrText xml:space="preserve"> Seq Issue \c \* Arabic </w:instrText>
    </w:r>
    <w:r w:rsidR="00C25B3E">
      <w:fldChar w:fldCharType="separate"/>
    </w:r>
    <w:r w:rsidR="00233218">
      <w:rPr>
        <w:noProof/>
      </w:rPr>
      <w:t>2</w:t>
    </w:r>
    <w:r w:rsidR="00C25B3E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fldSimple w:instr=" REF FilingDate ">
      <w:r w:rsidR="00EB1CF6">
        <w:t>March 21, 2024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C90A67"/>
    <w:rsid w:val="000043D5"/>
    <w:rsid w:val="00006170"/>
    <w:rsid w:val="00010E37"/>
    <w:rsid w:val="000172DA"/>
    <w:rsid w:val="00022337"/>
    <w:rsid w:val="00023A0E"/>
    <w:rsid w:val="000247C5"/>
    <w:rsid w:val="000277C2"/>
    <w:rsid w:val="00035B48"/>
    <w:rsid w:val="00036CE2"/>
    <w:rsid w:val="000437FE"/>
    <w:rsid w:val="000513BE"/>
    <w:rsid w:val="00051573"/>
    <w:rsid w:val="0005451B"/>
    <w:rsid w:val="00065A06"/>
    <w:rsid w:val="000666F3"/>
    <w:rsid w:val="00070377"/>
    <w:rsid w:val="00070DCB"/>
    <w:rsid w:val="00072CCA"/>
    <w:rsid w:val="00073120"/>
    <w:rsid w:val="000764D0"/>
    <w:rsid w:val="000828D3"/>
    <w:rsid w:val="00092D37"/>
    <w:rsid w:val="000A2B57"/>
    <w:rsid w:val="000A418B"/>
    <w:rsid w:val="000B0ACE"/>
    <w:rsid w:val="000C4431"/>
    <w:rsid w:val="000C6607"/>
    <w:rsid w:val="000D1C06"/>
    <w:rsid w:val="000D3043"/>
    <w:rsid w:val="000D4319"/>
    <w:rsid w:val="000E24FA"/>
    <w:rsid w:val="000E338A"/>
    <w:rsid w:val="000E4392"/>
    <w:rsid w:val="000F374A"/>
    <w:rsid w:val="000F4DAF"/>
    <w:rsid w:val="00105BA1"/>
    <w:rsid w:val="001076AF"/>
    <w:rsid w:val="001109F6"/>
    <w:rsid w:val="00116C6B"/>
    <w:rsid w:val="00117C8C"/>
    <w:rsid w:val="001239F0"/>
    <w:rsid w:val="00124C38"/>
    <w:rsid w:val="00124E2E"/>
    <w:rsid w:val="00125ED4"/>
    <w:rsid w:val="001303BF"/>
    <w:rsid w:val="001305E9"/>
    <w:rsid w:val="001307AF"/>
    <w:rsid w:val="0013347E"/>
    <w:rsid w:val="00135687"/>
    <w:rsid w:val="00136BD1"/>
    <w:rsid w:val="00146B5D"/>
    <w:rsid w:val="00150ECE"/>
    <w:rsid w:val="001541FE"/>
    <w:rsid w:val="0015506E"/>
    <w:rsid w:val="00157042"/>
    <w:rsid w:val="00157F43"/>
    <w:rsid w:val="00163031"/>
    <w:rsid w:val="001654C4"/>
    <w:rsid w:val="00171A90"/>
    <w:rsid w:val="00180254"/>
    <w:rsid w:val="00191E1F"/>
    <w:rsid w:val="00191EE8"/>
    <w:rsid w:val="00192943"/>
    <w:rsid w:val="00193BAF"/>
    <w:rsid w:val="00194791"/>
    <w:rsid w:val="001A7406"/>
    <w:rsid w:val="001A7AE4"/>
    <w:rsid w:val="001B1EDC"/>
    <w:rsid w:val="001B4053"/>
    <w:rsid w:val="001B4FEE"/>
    <w:rsid w:val="001B51C5"/>
    <w:rsid w:val="001B51F4"/>
    <w:rsid w:val="001B672A"/>
    <w:rsid w:val="001B6F3F"/>
    <w:rsid w:val="001C52B5"/>
    <w:rsid w:val="001D0D3E"/>
    <w:rsid w:val="001D2817"/>
    <w:rsid w:val="001D2899"/>
    <w:rsid w:val="001E14A3"/>
    <w:rsid w:val="001E390F"/>
    <w:rsid w:val="001E7FF4"/>
    <w:rsid w:val="001F2245"/>
    <w:rsid w:val="001F2C63"/>
    <w:rsid w:val="001F48C7"/>
    <w:rsid w:val="001F6DA1"/>
    <w:rsid w:val="00200178"/>
    <w:rsid w:val="00204200"/>
    <w:rsid w:val="002044E6"/>
    <w:rsid w:val="00205C82"/>
    <w:rsid w:val="00205DC2"/>
    <w:rsid w:val="00212B17"/>
    <w:rsid w:val="002163B6"/>
    <w:rsid w:val="00217215"/>
    <w:rsid w:val="00220732"/>
    <w:rsid w:val="0022121F"/>
    <w:rsid w:val="00221D32"/>
    <w:rsid w:val="00222AC1"/>
    <w:rsid w:val="00225C3F"/>
    <w:rsid w:val="00233218"/>
    <w:rsid w:val="00244281"/>
    <w:rsid w:val="00263D44"/>
    <w:rsid w:val="002702AD"/>
    <w:rsid w:val="00281EB4"/>
    <w:rsid w:val="00292D82"/>
    <w:rsid w:val="00293EE7"/>
    <w:rsid w:val="002963CB"/>
    <w:rsid w:val="002B2DAC"/>
    <w:rsid w:val="002B4A01"/>
    <w:rsid w:val="002C291B"/>
    <w:rsid w:val="002C746A"/>
    <w:rsid w:val="002C7E4E"/>
    <w:rsid w:val="002D226D"/>
    <w:rsid w:val="002D74E3"/>
    <w:rsid w:val="002F6030"/>
    <w:rsid w:val="003001AC"/>
    <w:rsid w:val="003037E1"/>
    <w:rsid w:val="00307E51"/>
    <w:rsid w:val="003103EC"/>
    <w:rsid w:val="00310B27"/>
    <w:rsid w:val="00312132"/>
    <w:rsid w:val="003130BA"/>
    <w:rsid w:val="003144EF"/>
    <w:rsid w:val="0031480E"/>
    <w:rsid w:val="00316877"/>
    <w:rsid w:val="00322F74"/>
    <w:rsid w:val="00325E15"/>
    <w:rsid w:val="00340073"/>
    <w:rsid w:val="003411D8"/>
    <w:rsid w:val="003445B0"/>
    <w:rsid w:val="00353B66"/>
    <w:rsid w:val="00355934"/>
    <w:rsid w:val="00357928"/>
    <w:rsid w:val="003632FD"/>
    <w:rsid w:val="00370F78"/>
    <w:rsid w:val="00372805"/>
    <w:rsid w:val="00373180"/>
    <w:rsid w:val="00375AB9"/>
    <w:rsid w:val="0037691E"/>
    <w:rsid w:val="003821A0"/>
    <w:rsid w:val="00385B04"/>
    <w:rsid w:val="003864CF"/>
    <w:rsid w:val="003948AE"/>
    <w:rsid w:val="003A08C0"/>
    <w:rsid w:val="003A22A6"/>
    <w:rsid w:val="003A32EB"/>
    <w:rsid w:val="003A5494"/>
    <w:rsid w:val="003B2510"/>
    <w:rsid w:val="003B4355"/>
    <w:rsid w:val="003C2CC4"/>
    <w:rsid w:val="003C3710"/>
    <w:rsid w:val="003C42A3"/>
    <w:rsid w:val="003C48F7"/>
    <w:rsid w:val="003C5CE9"/>
    <w:rsid w:val="003E0463"/>
    <w:rsid w:val="003E0EFC"/>
    <w:rsid w:val="003E4A2B"/>
    <w:rsid w:val="003E6FE9"/>
    <w:rsid w:val="003E76C2"/>
    <w:rsid w:val="003F1367"/>
    <w:rsid w:val="003F1679"/>
    <w:rsid w:val="003F21EB"/>
    <w:rsid w:val="003F4A35"/>
    <w:rsid w:val="003F5F03"/>
    <w:rsid w:val="003F7FDD"/>
    <w:rsid w:val="00402101"/>
    <w:rsid w:val="00402481"/>
    <w:rsid w:val="004042B4"/>
    <w:rsid w:val="00410DC4"/>
    <w:rsid w:val="00412DAE"/>
    <w:rsid w:val="0041302D"/>
    <w:rsid w:val="004242E6"/>
    <w:rsid w:val="00427B35"/>
    <w:rsid w:val="00431598"/>
    <w:rsid w:val="004319AD"/>
    <w:rsid w:val="004426B8"/>
    <w:rsid w:val="00444432"/>
    <w:rsid w:val="00447D5C"/>
    <w:rsid w:val="00450202"/>
    <w:rsid w:val="004502B2"/>
    <w:rsid w:val="004522C2"/>
    <w:rsid w:val="00455499"/>
    <w:rsid w:val="004649A7"/>
    <w:rsid w:val="00471860"/>
    <w:rsid w:val="00477026"/>
    <w:rsid w:val="00477730"/>
    <w:rsid w:val="00481D55"/>
    <w:rsid w:val="004A6555"/>
    <w:rsid w:val="004A744D"/>
    <w:rsid w:val="004B60BD"/>
    <w:rsid w:val="004C3150"/>
    <w:rsid w:val="004C3641"/>
    <w:rsid w:val="004C3873"/>
    <w:rsid w:val="004C4390"/>
    <w:rsid w:val="004C4AF7"/>
    <w:rsid w:val="004C7501"/>
    <w:rsid w:val="004D020C"/>
    <w:rsid w:val="004D2881"/>
    <w:rsid w:val="004D2D7D"/>
    <w:rsid w:val="004D385F"/>
    <w:rsid w:val="004D5B39"/>
    <w:rsid w:val="004D7976"/>
    <w:rsid w:val="004E0CEA"/>
    <w:rsid w:val="004E330D"/>
    <w:rsid w:val="004E4985"/>
    <w:rsid w:val="004E5147"/>
    <w:rsid w:val="004E69B5"/>
    <w:rsid w:val="004F50D1"/>
    <w:rsid w:val="004F5C43"/>
    <w:rsid w:val="005050A2"/>
    <w:rsid w:val="00506030"/>
    <w:rsid w:val="0050652D"/>
    <w:rsid w:val="00506C03"/>
    <w:rsid w:val="00511A11"/>
    <w:rsid w:val="00513DAE"/>
    <w:rsid w:val="00516496"/>
    <w:rsid w:val="00522E7D"/>
    <w:rsid w:val="00523B11"/>
    <w:rsid w:val="0052455B"/>
    <w:rsid w:val="0052572A"/>
    <w:rsid w:val="00532DFB"/>
    <w:rsid w:val="00536FE6"/>
    <w:rsid w:val="00543CB3"/>
    <w:rsid w:val="005442E4"/>
    <w:rsid w:val="00547652"/>
    <w:rsid w:val="0055529B"/>
    <w:rsid w:val="00560FF0"/>
    <w:rsid w:val="005614BD"/>
    <w:rsid w:val="0057154F"/>
    <w:rsid w:val="00580F69"/>
    <w:rsid w:val="00581CA3"/>
    <w:rsid w:val="00585031"/>
    <w:rsid w:val="00586E8B"/>
    <w:rsid w:val="00587090"/>
    <w:rsid w:val="00587A44"/>
    <w:rsid w:val="00597730"/>
    <w:rsid w:val="005977EC"/>
    <w:rsid w:val="00597DE7"/>
    <w:rsid w:val="005A1CD3"/>
    <w:rsid w:val="005A4AA2"/>
    <w:rsid w:val="005B34B6"/>
    <w:rsid w:val="005B606A"/>
    <w:rsid w:val="005B6C8F"/>
    <w:rsid w:val="005B6EC3"/>
    <w:rsid w:val="005C17D7"/>
    <w:rsid w:val="005C33CE"/>
    <w:rsid w:val="005D0F74"/>
    <w:rsid w:val="005D2E7D"/>
    <w:rsid w:val="005D4A8F"/>
    <w:rsid w:val="005D561B"/>
    <w:rsid w:val="005D578F"/>
    <w:rsid w:val="005D5ECF"/>
    <w:rsid w:val="005F468D"/>
    <w:rsid w:val="005F69A3"/>
    <w:rsid w:val="00604CC7"/>
    <w:rsid w:val="00605634"/>
    <w:rsid w:val="00613441"/>
    <w:rsid w:val="00615423"/>
    <w:rsid w:val="006165B2"/>
    <w:rsid w:val="00617276"/>
    <w:rsid w:val="0062527B"/>
    <w:rsid w:val="00625D97"/>
    <w:rsid w:val="00625F1C"/>
    <w:rsid w:val="0062658E"/>
    <w:rsid w:val="006279E1"/>
    <w:rsid w:val="00630CEB"/>
    <w:rsid w:val="00632264"/>
    <w:rsid w:val="006355F2"/>
    <w:rsid w:val="006470BC"/>
    <w:rsid w:val="006554D3"/>
    <w:rsid w:val="006603F4"/>
    <w:rsid w:val="00661708"/>
    <w:rsid w:val="00666522"/>
    <w:rsid w:val="00667036"/>
    <w:rsid w:val="00667B89"/>
    <w:rsid w:val="00673BDB"/>
    <w:rsid w:val="00674341"/>
    <w:rsid w:val="006771B8"/>
    <w:rsid w:val="00682631"/>
    <w:rsid w:val="00683A89"/>
    <w:rsid w:val="006843B6"/>
    <w:rsid w:val="0068481F"/>
    <w:rsid w:val="00693EA1"/>
    <w:rsid w:val="0069636F"/>
    <w:rsid w:val="00696F5D"/>
    <w:rsid w:val="00697249"/>
    <w:rsid w:val="006A06F3"/>
    <w:rsid w:val="006A1A67"/>
    <w:rsid w:val="006B09C4"/>
    <w:rsid w:val="006B0CF2"/>
    <w:rsid w:val="006B3947"/>
    <w:rsid w:val="006B4293"/>
    <w:rsid w:val="006B624F"/>
    <w:rsid w:val="006C0C95"/>
    <w:rsid w:val="006C31E3"/>
    <w:rsid w:val="006D18D3"/>
    <w:rsid w:val="006D1EE9"/>
    <w:rsid w:val="006D3BD1"/>
    <w:rsid w:val="006E010E"/>
    <w:rsid w:val="006E08CB"/>
    <w:rsid w:val="006E598D"/>
    <w:rsid w:val="0070437D"/>
    <w:rsid w:val="00704CF1"/>
    <w:rsid w:val="00705B04"/>
    <w:rsid w:val="0071040E"/>
    <w:rsid w:val="00717EE9"/>
    <w:rsid w:val="00720AD4"/>
    <w:rsid w:val="00724992"/>
    <w:rsid w:val="00724F64"/>
    <w:rsid w:val="00727F90"/>
    <w:rsid w:val="00734820"/>
    <w:rsid w:val="007349DC"/>
    <w:rsid w:val="0074365E"/>
    <w:rsid w:val="00744B55"/>
    <w:rsid w:val="007515FD"/>
    <w:rsid w:val="00760D80"/>
    <w:rsid w:val="00761CB4"/>
    <w:rsid w:val="00765932"/>
    <w:rsid w:val="00780C09"/>
    <w:rsid w:val="00780DDF"/>
    <w:rsid w:val="007834E9"/>
    <w:rsid w:val="00787DBC"/>
    <w:rsid w:val="0079019A"/>
    <w:rsid w:val="00792935"/>
    <w:rsid w:val="007978A0"/>
    <w:rsid w:val="007A04A1"/>
    <w:rsid w:val="007A1840"/>
    <w:rsid w:val="007B730C"/>
    <w:rsid w:val="007C0528"/>
    <w:rsid w:val="007C08EA"/>
    <w:rsid w:val="007C3D38"/>
    <w:rsid w:val="007D0F35"/>
    <w:rsid w:val="007D1783"/>
    <w:rsid w:val="007D4546"/>
    <w:rsid w:val="007D4FEB"/>
    <w:rsid w:val="007D6146"/>
    <w:rsid w:val="007E0CE7"/>
    <w:rsid w:val="007F1193"/>
    <w:rsid w:val="007F417F"/>
    <w:rsid w:val="007F7644"/>
    <w:rsid w:val="008042BD"/>
    <w:rsid w:val="00804E17"/>
    <w:rsid w:val="008050B3"/>
    <w:rsid w:val="00816624"/>
    <w:rsid w:val="00822427"/>
    <w:rsid w:val="00822562"/>
    <w:rsid w:val="00823663"/>
    <w:rsid w:val="00823664"/>
    <w:rsid w:val="008305B7"/>
    <w:rsid w:val="00832DDC"/>
    <w:rsid w:val="008426B0"/>
    <w:rsid w:val="008431BB"/>
    <w:rsid w:val="00845E34"/>
    <w:rsid w:val="00850BAC"/>
    <w:rsid w:val="00854A3E"/>
    <w:rsid w:val="00855D08"/>
    <w:rsid w:val="008618A4"/>
    <w:rsid w:val="008731AB"/>
    <w:rsid w:val="00874344"/>
    <w:rsid w:val="0087505D"/>
    <w:rsid w:val="00877703"/>
    <w:rsid w:val="00882155"/>
    <w:rsid w:val="0088233B"/>
    <w:rsid w:val="0088599E"/>
    <w:rsid w:val="00886C37"/>
    <w:rsid w:val="008915FC"/>
    <w:rsid w:val="00892D99"/>
    <w:rsid w:val="00893315"/>
    <w:rsid w:val="00894C09"/>
    <w:rsid w:val="008B5C68"/>
    <w:rsid w:val="008B62AE"/>
    <w:rsid w:val="008C04B5"/>
    <w:rsid w:val="008C14C4"/>
    <w:rsid w:val="008C14FA"/>
    <w:rsid w:val="008C7B0B"/>
    <w:rsid w:val="008D4057"/>
    <w:rsid w:val="008E1D7B"/>
    <w:rsid w:val="008E1F19"/>
    <w:rsid w:val="008F2262"/>
    <w:rsid w:val="008F4D2B"/>
    <w:rsid w:val="008F5B91"/>
    <w:rsid w:val="008F7736"/>
    <w:rsid w:val="0090019E"/>
    <w:rsid w:val="00900435"/>
    <w:rsid w:val="00901086"/>
    <w:rsid w:val="00901C8A"/>
    <w:rsid w:val="00902F66"/>
    <w:rsid w:val="00904F3B"/>
    <w:rsid w:val="009052C7"/>
    <w:rsid w:val="00905886"/>
    <w:rsid w:val="009070D6"/>
    <w:rsid w:val="009076C6"/>
    <w:rsid w:val="0091019E"/>
    <w:rsid w:val="009106F1"/>
    <w:rsid w:val="00912404"/>
    <w:rsid w:val="009145D6"/>
    <w:rsid w:val="00915541"/>
    <w:rsid w:val="00920E64"/>
    <w:rsid w:val="00922002"/>
    <w:rsid w:val="009225CB"/>
    <w:rsid w:val="00924020"/>
    <w:rsid w:val="00924BF4"/>
    <w:rsid w:val="009271A7"/>
    <w:rsid w:val="0092762F"/>
    <w:rsid w:val="0093658B"/>
    <w:rsid w:val="009429FF"/>
    <w:rsid w:val="009444D1"/>
    <w:rsid w:val="00945BD6"/>
    <w:rsid w:val="009479FB"/>
    <w:rsid w:val="00951C45"/>
    <w:rsid w:val="00951DD8"/>
    <w:rsid w:val="009656F2"/>
    <w:rsid w:val="00966A08"/>
    <w:rsid w:val="009701B7"/>
    <w:rsid w:val="00971207"/>
    <w:rsid w:val="00975CB4"/>
    <w:rsid w:val="009863B0"/>
    <w:rsid w:val="00987DE1"/>
    <w:rsid w:val="00990571"/>
    <w:rsid w:val="00991905"/>
    <w:rsid w:val="009926B2"/>
    <w:rsid w:val="0099673A"/>
    <w:rsid w:val="009A3291"/>
    <w:rsid w:val="009A3330"/>
    <w:rsid w:val="009A548F"/>
    <w:rsid w:val="009A7A51"/>
    <w:rsid w:val="009A7C96"/>
    <w:rsid w:val="009B61BF"/>
    <w:rsid w:val="009C3253"/>
    <w:rsid w:val="009C3DB9"/>
    <w:rsid w:val="009C5968"/>
    <w:rsid w:val="009D0436"/>
    <w:rsid w:val="009D46E5"/>
    <w:rsid w:val="009D568A"/>
    <w:rsid w:val="009F04EC"/>
    <w:rsid w:val="009F057B"/>
    <w:rsid w:val="009F2A7C"/>
    <w:rsid w:val="009F2EB4"/>
    <w:rsid w:val="009F3B36"/>
    <w:rsid w:val="00A019B9"/>
    <w:rsid w:val="00A03157"/>
    <w:rsid w:val="00A11756"/>
    <w:rsid w:val="00A12497"/>
    <w:rsid w:val="00A12508"/>
    <w:rsid w:val="00A1282B"/>
    <w:rsid w:val="00A13A27"/>
    <w:rsid w:val="00A15B7C"/>
    <w:rsid w:val="00A175B6"/>
    <w:rsid w:val="00A21835"/>
    <w:rsid w:val="00A2374B"/>
    <w:rsid w:val="00A23AAB"/>
    <w:rsid w:val="00A27D6E"/>
    <w:rsid w:val="00A27E2A"/>
    <w:rsid w:val="00A328EC"/>
    <w:rsid w:val="00A33A51"/>
    <w:rsid w:val="00A41CA6"/>
    <w:rsid w:val="00A431ED"/>
    <w:rsid w:val="00A47927"/>
    <w:rsid w:val="00A47FFC"/>
    <w:rsid w:val="00A5442F"/>
    <w:rsid w:val="00A54FF9"/>
    <w:rsid w:val="00A56765"/>
    <w:rsid w:val="00A675AC"/>
    <w:rsid w:val="00A7097D"/>
    <w:rsid w:val="00A7581F"/>
    <w:rsid w:val="00A81274"/>
    <w:rsid w:val="00A86ACA"/>
    <w:rsid w:val="00A92439"/>
    <w:rsid w:val="00A92FB1"/>
    <w:rsid w:val="00A95980"/>
    <w:rsid w:val="00A95A0C"/>
    <w:rsid w:val="00AA2765"/>
    <w:rsid w:val="00AA77B5"/>
    <w:rsid w:val="00AB6C5D"/>
    <w:rsid w:val="00AC3401"/>
    <w:rsid w:val="00AC51A7"/>
    <w:rsid w:val="00AC603B"/>
    <w:rsid w:val="00AD0E89"/>
    <w:rsid w:val="00AD444B"/>
    <w:rsid w:val="00AD5614"/>
    <w:rsid w:val="00AD6C78"/>
    <w:rsid w:val="00AE03F0"/>
    <w:rsid w:val="00AE2EAB"/>
    <w:rsid w:val="00AE6823"/>
    <w:rsid w:val="00AF13D0"/>
    <w:rsid w:val="00AF5E0E"/>
    <w:rsid w:val="00AF5F89"/>
    <w:rsid w:val="00AF6FB4"/>
    <w:rsid w:val="00AF73CB"/>
    <w:rsid w:val="00B002D6"/>
    <w:rsid w:val="00B02EF0"/>
    <w:rsid w:val="00B03379"/>
    <w:rsid w:val="00B03FA5"/>
    <w:rsid w:val="00B04110"/>
    <w:rsid w:val="00B05B51"/>
    <w:rsid w:val="00B14E5A"/>
    <w:rsid w:val="00B15370"/>
    <w:rsid w:val="00B16DA4"/>
    <w:rsid w:val="00B17BEB"/>
    <w:rsid w:val="00B20319"/>
    <w:rsid w:val="00B21A3C"/>
    <w:rsid w:val="00B223C0"/>
    <w:rsid w:val="00B234ED"/>
    <w:rsid w:val="00B249B2"/>
    <w:rsid w:val="00B25CA3"/>
    <w:rsid w:val="00B2765A"/>
    <w:rsid w:val="00B27BD8"/>
    <w:rsid w:val="00B3109A"/>
    <w:rsid w:val="00B32D37"/>
    <w:rsid w:val="00B41AA8"/>
    <w:rsid w:val="00B42B45"/>
    <w:rsid w:val="00B4337C"/>
    <w:rsid w:val="00B516ED"/>
    <w:rsid w:val="00B565DA"/>
    <w:rsid w:val="00B57A6A"/>
    <w:rsid w:val="00B62D0D"/>
    <w:rsid w:val="00B760F1"/>
    <w:rsid w:val="00B7669E"/>
    <w:rsid w:val="00B76EBB"/>
    <w:rsid w:val="00B77294"/>
    <w:rsid w:val="00B77DA1"/>
    <w:rsid w:val="00B822A0"/>
    <w:rsid w:val="00B82F85"/>
    <w:rsid w:val="00B858AE"/>
    <w:rsid w:val="00B85964"/>
    <w:rsid w:val="00B96250"/>
    <w:rsid w:val="00BA0D55"/>
    <w:rsid w:val="00BA37B3"/>
    <w:rsid w:val="00BA4CC6"/>
    <w:rsid w:val="00BA7F46"/>
    <w:rsid w:val="00BB0F1D"/>
    <w:rsid w:val="00BB3493"/>
    <w:rsid w:val="00BB6E4C"/>
    <w:rsid w:val="00BB7468"/>
    <w:rsid w:val="00BC0514"/>
    <w:rsid w:val="00BC188A"/>
    <w:rsid w:val="00BC402E"/>
    <w:rsid w:val="00BC70C6"/>
    <w:rsid w:val="00BD0F48"/>
    <w:rsid w:val="00BD14E5"/>
    <w:rsid w:val="00BE0E50"/>
    <w:rsid w:val="00BE6DDB"/>
    <w:rsid w:val="00BF03E0"/>
    <w:rsid w:val="00BF5010"/>
    <w:rsid w:val="00C03009"/>
    <w:rsid w:val="00C03D5F"/>
    <w:rsid w:val="00C13791"/>
    <w:rsid w:val="00C210BD"/>
    <w:rsid w:val="00C2575A"/>
    <w:rsid w:val="00C31BB3"/>
    <w:rsid w:val="00C36977"/>
    <w:rsid w:val="00C46628"/>
    <w:rsid w:val="00C467DA"/>
    <w:rsid w:val="00C477D9"/>
    <w:rsid w:val="00C57869"/>
    <w:rsid w:val="00C60BA3"/>
    <w:rsid w:val="00C623F7"/>
    <w:rsid w:val="00C62A81"/>
    <w:rsid w:val="00C67CD7"/>
    <w:rsid w:val="00C71E00"/>
    <w:rsid w:val="00C73309"/>
    <w:rsid w:val="00C75BC5"/>
    <w:rsid w:val="00C81670"/>
    <w:rsid w:val="00C81773"/>
    <w:rsid w:val="00C82861"/>
    <w:rsid w:val="00C86896"/>
    <w:rsid w:val="00C907A8"/>
    <w:rsid w:val="00C90A67"/>
    <w:rsid w:val="00C91670"/>
    <w:rsid w:val="00C93211"/>
    <w:rsid w:val="00C93DB8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D0655"/>
    <w:rsid w:val="00CE2BF8"/>
    <w:rsid w:val="00CE484E"/>
    <w:rsid w:val="00CE4D20"/>
    <w:rsid w:val="00CE656F"/>
    <w:rsid w:val="00CF0DA8"/>
    <w:rsid w:val="00CF2E25"/>
    <w:rsid w:val="00CF4453"/>
    <w:rsid w:val="00CF5589"/>
    <w:rsid w:val="00CF5D94"/>
    <w:rsid w:val="00CF76C1"/>
    <w:rsid w:val="00CF7E0F"/>
    <w:rsid w:val="00D00893"/>
    <w:rsid w:val="00D034D7"/>
    <w:rsid w:val="00D04BE4"/>
    <w:rsid w:val="00D06FC7"/>
    <w:rsid w:val="00D12565"/>
    <w:rsid w:val="00D140C1"/>
    <w:rsid w:val="00D14127"/>
    <w:rsid w:val="00D479AE"/>
    <w:rsid w:val="00D50FCD"/>
    <w:rsid w:val="00D533E3"/>
    <w:rsid w:val="00D60B16"/>
    <w:rsid w:val="00D60F02"/>
    <w:rsid w:val="00D66E49"/>
    <w:rsid w:val="00D70D71"/>
    <w:rsid w:val="00D72F74"/>
    <w:rsid w:val="00D81563"/>
    <w:rsid w:val="00D837C1"/>
    <w:rsid w:val="00D85907"/>
    <w:rsid w:val="00D860AC"/>
    <w:rsid w:val="00D9073E"/>
    <w:rsid w:val="00D9221D"/>
    <w:rsid w:val="00D9253C"/>
    <w:rsid w:val="00D958DF"/>
    <w:rsid w:val="00D96DA1"/>
    <w:rsid w:val="00DA51E7"/>
    <w:rsid w:val="00DB0260"/>
    <w:rsid w:val="00DB1C78"/>
    <w:rsid w:val="00DB7D96"/>
    <w:rsid w:val="00DC23FE"/>
    <w:rsid w:val="00DC375F"/>
    <w:rsid w:val="00DC59E6"/>
    <w:rsid w:val="00DD150B"/>
    <w:rsid w:val="00DD3356"/>
    <w:rsid w:val="00DD4026"/>
    <w:rsid w:val="00DD5025"/>
    <w:rsid w:val="00DD5464"/>
    <w:rsid w:val="00DD6F85"/>
    <w:rsid w:val="00DE254E"/>
    <w:rsid w:val="00DE32C0"/>
    <w:rsid w:val="00DE76A7"/>
    <w:rsid w:val="00DF1510"/>
    <w:rsid w:val="00E02F1F"/>
    <w:rsid w:val="00E05454"/>
    <w:rsid w:val="00E06484"/>
    <w:rsid w:val="00E06B24"/>
    <w:rsid w:val="00E20A7D"/>
    <w:rsid w:val="00E23FE4"/>
    <w:rsid w:val="00E275D8"/>
    <w:rsid w:val="00E30F6A"/>
    <w:rsid w:val="00E3117C"/>
    <w:rsid w:val="00E31288"/>
    <w:rsid w:val="00E34307"/>
    <w:rsid w:val="00E34511"/>
    <w:rsid w:val="00E3635B"/>
    <w:rsid w:val="00E375C3"/>
    <w:rsid w:val="00E375CA"/>
    <w:rsid w:val="00E5364F"/>
    <w:rsid w:val="00E53CDE"/>
    <w:rsid w:val="00E567E8"/>
    <w:rsid w:val="00E63766"/>
    <w:rsid w:val="00E64679"/>
    <w:rsid w:val="00E65EBC"/>
    <w:rsid w:val="00E6602E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96A42"/>
    <w:rsid w:val="00EA2273"/>
    <w:rsid w:val="00EA7C3C"/>
    <w:rsid w:val="00EB1CF6"/>
    <w:rsid w:val="00EB2DB3"/>
    <w:rsid w:val="00EC3FBB"/>
    <w:rsid w:val="00EC6B7A"/>
    <w:rsid w:val="00ED3A87"/>
    <w:rsid w:val="00ED5B67"/>
    <w:rsid w:val="00EE1A5C"/>
    <w:rsid w:val="00EE20E1"/>
    <w:rsid w:val="00EE5F5A"/>
    <w:rsid w:val="00EE6EF6"/>
    <w:rsid w:val="00EF264C"/>
    <w:rsid w:val="00EF3FEE"/>
    <w:rsid w:val="00EF6B41"/>
    <w:rsid w:val="00F04B59"/>
    <w:rsid w:val="00F07B69"/>
    <w:rsid w:val="00F11741"/>
    <w:rsid w:val="00F117B0"/>
    <w:rsid w:val="00F12B1C"/>
    <w:rsid w:val="00F13CF8"/>
    <w:rsid w:val="00F15855"/>
    <w:rsid w:val="00F200B2"/>
    <w:rsid w:val="00F227DC"/>
    <w:rsid w:val="00F263B9"/>
    <w:rsid w:val="00F30701"/>
    <w:rsid w:val="00F32978"/>
    <w:rsid w:val="00F45CB2"/>
    <w:rsid w:val="00F511F3"/>
    <w:rsid w:val="00F544C0"/>
    <w:rsid w:val="00F55332"/>
    <w:rsid w:val="00F6156E"/>
    <w:rsid w:val="00F6504A"/>
    <w:rsid w:val="00F65519"/>
    <w:rsid w:val="00F66D9F"/>
    <w:rsid w:val="00F713C0"/>
    <w:rsid w:val="00F75DDC"/>
    <w:rsid w:val="00F7792F"/>
    <w:rsid w:val="00F842AA"/>
    <w:rsid w:val="00F8476F"/>
    <w:rsid w:val="00F853E1"/>
    <w:rsid w:val="00F85604"/>
    <w:rsid w:val="00F93809"/>
    <w:rsid w:val="00F94B7A"/>
    <w:rsid w:val="00FA17AC"/>
    <w:rsid w:val="00FA32DE"/>
    <w:rsid w:val="00FA3382"/>
    <w:rsid w:val="00FA59CD"/>
    <w:rsid w:val="00FB0CDC"/>
    <w:rsid w:val="00FB1740"/>
    <w:rsid w:val="00FB4235"/>
    <w:rsid w:val="00FC4446"/>
    <w:rsid w:val="00FC5469"/>
    <w:rsid w:val="00FC6D7D"/>
    <w:rsid w:val="00FD16B0"/>
    <w:rsid w:val="00FD4FED"/>
    <w:rsid w:val="00FE00C8"/>
    <w:rsid w:val="00FE0577"/>
    <w:rsid w:val="00FE2F71"/>
    <w:rsid w:val="00FE2FF8"/>
    <w:rsid w:val="00FE59EC"/>
    <w:rsid w:val="00FE5B67"/>
    <w:rsid w:val="00FE60D6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17B50BA-F445-48F0-A674-5C57E0C8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semiHidden/>
    <w:unhideWhenUsed/>
    <w:rsid w:val="00310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24288-E3A7-415E-B24A-59EEA48F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</Template>
  <TotalTime>0</TotalTime>
  <Pages>4</Pages>
  <Words>715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Andrew  Souchik</dc:creator>
  <cp:lastModifiedBy>Suzanne Hawkes</cp:lastModifiedBy>
  <cp:revision>2</cp:revision>
  <cp:lastPrinted>2024-03-04T20:37:00Z</cp:lastPrinted>
  <dcterms:created xsi:type="dcterms:W3CDTF">2024-03-21T13:11:00Z</dcterms:created>
  <dcterms:modified xsi:type="dcterms:W3CDTF">2024-03-21T13:11:00Z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20240028-GU</vt:lpwstr>
  </property>
  <property fmtid="{D5CDD505-2E9C-101B-9397-08002B2CF9AE}" pid="3" name="MasterDocument">
    <vt:bool>false</vt:bool>
  </property>
</Properties>
</file>