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B089F" w14:textId="77777777" w:rsidR="00CB5276" w:rsidRDefault="009A3661" w:rsidP="009A3661">
      <w:pPr>
        <w:pStyle w:val="OrderHeading"/>
      </w:pPr>
      <w:r>
        <w:t>BEFORE THE FLORIDA PUBLIC SERVICE COMMISSION</w:t>
      </w:r>
    </w:p>
    <w:p w14:paraId="74368EC8" w14:textId="77777777" w:rsidR="009A3661" w:rsidRDefault="009A3661" w:rsidP="009A3661">
      <w:pPr>
        <w:pStyle w:val="OrderBody"/>
      </w:pPr>
    </w:p>
    <w:p w14:paraId="6C107262" w14:textId="77777777" w:rsidR="009A3661" w:rsidRDefault="009A3661" w:rsidP="009A36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3661" w:rsidRPr="00C63FCF" w14:paraId="07A67E30" w14:textId="77777777" w:rsidTr="00C63FCF">
        <w:trPr>
          <w:trHeight w:val="828"/>
        </w:trPr>
        <w:tc>
          <w:tcPr>
            <w:tcW w:w="4788" w:type="dxa"/>
            <w:tcBorders>
              <w:bottom w:val="nil"/>
              <w:right w:val="double" w:sz="6" w:space="0" w:color="auto"/>
            </w:tcBorders>
            <w:shd w:val="clear" w:color="auto" w:fill="auto"/>
          </w:tcPr>
          <w:p w14:paraId="4E0110D0" w14:textId="77777777" w:rsidR="009A3661" w:rsidRDefault="009A3661" w:rsidP="00C63FCF">
            <w:pPr>
              <w:pStyle w:val="OrderBody"/>
              <w:tabs>
                <w:tab w:val="center" w:pos="4320"/>
                <w:tab w:val="right" w:pos="8640"/>
              </w:tabs>
              <w:jc w:val="left"/>
            </w:pPr>
            <w:r>
              <w:t xml:space="preserve">In re: </w:t>
            </w:r>
            <w:bookmarkStart w:id="0" w:name="SMInRe"/>
            <w:bookmarkEnd w:id="0"/>
            <w:r>
              <w:t>Petition for rate increase by Tampa Electric Company.</w:t>
            </w:r>
          </w:p>
          <w:p w14:paraId="19EED51B" w14:textId="77777777" w:rsidR="009A3661" w:rsidRDefault="009A366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A72229B" w14:textId="77777777" w:rsidR="009A3661" w:rsidRDefault="009A3661" w:rsidP="00C63FCF">
            <w:pPr>
              <w:pStyle w:val="OrderBody"/>
              <w:tabs>
                <w:tab w:val="center" w:pos="4320"/>
                <w:tab w:val="right" w:pos="8640"/>
              </w:tabs>
              <w:jc w:val="left"/>
            </w:pPr>
            <w:r>
              <w:t xml:space="preserve">DOCKET NO. </w:t>
            </w:r>
            <w:bookmarkStart w:id="1" w:name="SMDocketNo"/>
            <w:bookmarkEnd w:id="1"/>
            <w:r>
              <w:t>20240026-EI</w:t>
            </w:r>
          </w:p>
        </w:tc>
      </w:tr>
      <w:tr w:rsidR="009A3661" w:rsidRPr="00C63FCF" w14:paraId="3B449B88" w14:textId="77777777" w:rsidTr="00C63FCF">
        <w:trPr>
          <w:trHeight w:val="828"/>
        </w:trPr>
        <w:tc>
          <w:tcPr>
            <w:tcW w:w="4788" w:type="dxa"/>
            <w:tcBorders>
              <w:bottom w:val="nil"/>
              <w:right w:val="double" w:sz="6" w:space="0" w:color="auto"/>
            </w:tcBorders>
            <w:shd w:val="clear" w:color="auto" w:fill="auto"/>
          </w:tcPr>
          <w:p w14:paraId="19439DE1" w14:textId="77777777" w:rsidR="009A3661" w:rsidRDefault="009A3661" w:rsidP="00C63FCF">
            <w:pPr>
              <w:pStyle w:val="OrderBody"/>
              <w:tabs>
                <w:tab w:val="center" w:pos="4320"/>
                <w:tab w:val="right" w:pos="8640"/>
              </w:tabs>
              <w:jc w:val="left"/>
            </w:pPr>
            <w:r>
              <w:t>In re: Petition for approval of 2023 depreciation and dismantlement study, by Tampa Electric Company.</w:t>
            </w:r>
          </w:p>
          <w:p w14:paraId="520C7B2E" w14:textId="77777777" w:rsidR="009A3661" w:rsidRDefault="009A366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3DE87A0" w14:textId="77777777" w:rsidR="009A3661" w:rsidRDefault="009A3661" w:rsidP="00C63FCF">
            <w:pPr>
              <w:pStyle w:val="OrderBody"/>
              <w:tabs>
                <w:tab w:val="center" w:pos="4320"/>
                <w:tab w:val="right" w:pos="8640"/>
              </w:tabs>
              <w:jc w:val="left"/>
            </w:pPr>
            <w:r>
              <w:t>DOCKET NO. 20230139-EI</w:t>
            </w:r>
          </w:p>
          <w:p w14:paraId="4B05DEE4" w14:textId="77777777" w:rsidR="009A3661" w:rsidRDefault="009A3661" w:rsidP="00C63FCF">
            <w:pPr>
              <w:pStyle w:val="OrderBody"/>
              <w:tabs>
                <w:tab w:val="center" w:pos="4320"/>
                <w:tab w:val="right" w:pos="8640"/>
              </w:tabs>
              <w:jc w:val="left"/>
            </w:pPr>
          </w:p>
        </w:tc>
      </w:tr>
      <w:tr w:rsidR="009A3661" w:rsidRPr="00C63FCF" w14:paraId="655E800A" w14:textId="77777777" w:rsidTr="00C63FCF">
        <w:trPr>
          <w:trHeight w:val="828"/>
        </w:trPr>
        <w:tc>
          <w:tcPr>
            <w:tcW w:w="4788" w:type="dxa"/>
            <w:tcBorders>
              <w:top w:val="nil"/>
              <w:bottom w:val="single" w:sz="8" w:space="0" w:color="auto"/>
              <w:right w:val="double" w:sz="6" w:space="0" w:color="auto"/>
            </w:tcBorders>
            <w:shd w:val="clear" w:color="auto" w:fill="auto"/>
          </w:tcPr>
          <w:p w14:paraId="520F8DEA" w14:textId="77777777" w:rsidR="009A3661" w:rsidRDefault="009A3661"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14:paraId="39C43E39" w14:textId="77777777" w:rsidR="009A3661" w:rsidRDefault="009A3661" w:rsidP="009A3661">
            <w:pPr>
              <w:pStyle w:val="OrderBody"/>
            </w:pPr>
            <w:r>
              <w:t xml:space="preserve">DOCKET NO. </w:t>
            </w:r>
            <w:bookmarkStart w:id="2" w:name="SMDocketNo2"/>
            <w:bookmarkEnd w:id="2"/>
            <w:r>
              <w:t>20230090-EI</w:t>
            </w:r>
          </w:p>
          <w:p w14:paraId="3893DFFB" w14:textId="77777777" w:rsidR="00BA5272" w:rsidRDefault="00BA5272" w:rsidP="00C63FCF">
            <w:pPr>
              <w:pStyle w:val="OrderBody"/>
              <w:tabs>
                <w:tab w:val="center" w:pos="4320"/>
                <w:tab w:val="right" w:pos="8640"/>
              </w:tabs>
              <w:jc w:val="left"/>
            </w:pPr>
          </w:p>
          <w:p w14:paraId="1C0480C5" w14:textId="6EDD09ED" w:rsidR="009A3661" w:rsidRDefault="009A3661" w:rsidP="00C63FCF">
            <w:pPr>
              <w:pStyle w:val="OrderBody"/>
              <w:tabs>
                <w:tab w:val="center" w:pos="4320"/>
                <w:tab w:val="right" w:pos="8640"/>
              </w:tabs>
              <w:jc w:val="left"/>
            </w:pPr>
            <w:r>
              <w:t xml:space="preserve">ORDER NO. </w:t>
            </w:r>
            <w:bookmarkStart w:id="3" w:name="OrderNo0452"/>
            <w:r w:rsidR="006A5BAA">
              <w:t>PSC-2024-0452-PCO-EI</w:t>
            </w:r>
            <w:bookmarkEnd w:id="3"/>
          </w:p>
          <w:p w14:paraId="73CCBE36" w14:textId="71584F3D" w:rsidR="009A3661" w:rsidRDefault="009A3661" w:rsidP="00C63FCF">
            <w:pPr>
              <w:pStyle w:val="OrderBody"/>
              <w:tabs>
                <w:tab w:val="center" w:pos="4320"/>
                <w:tab w:val="right" w:pos="8640"/>
              </w:tabs>
              <w:jc w:val="left"/>
            </w:pPr>
            <w:r>
              <w:t xml:space="preserve">ISSUED: </w:t>
            </w:r>
            <w:r w:rsidR="006A5BAA">
              <w:t>October 17, 2024</w:t>
            </w:r>
          </w:p>
          <w:p w14:paraId="10AA03BF" w14:textId="77777777" w:rsidR="009A3661" w:rsidRDefault="009A3661" w:rsidP="00C63FCF">
            <w:pPr>
              <w:pStyle w:val="OrderBody"/>
              <w:tabs>
                <w:tab w:val="center" w:pos="4320"/>
                <w:tab w:val="right" w:pos="8640"/>
              </w:tabs>
              <w:jc w:val="left"/>
            </w:pPr>
          </w:p>
        </w:tc>
      </w:tr>
    </w:tbl>
    <w:p w14:paraId="7562EEAC" w14:textId="77777777" w:rsidR="009A3661" w:rsidRDefault="009A3661" w:rsidP="009A3661"/>
    <w:p w14:paraId="6F6B4407" w14:textId="77777777" w:rsidR="009A3661" w:rsidRDefault="009A3661" w:rsidP="009A3661"/>
    <w:p w14:paraId="011DB104" w14:textId="77777777" w:rsidR="00CB5276" w:rsidRDefault="007D38F3" w:rsidP="00EE185C">
      <w:pPr>
        <w:pStyle w:val="CenterUnderline"/>
      </w:pPr>
      <w:bookmarkStart w:id="4" w:name="Commissioners"/>
      <w:bookmarkEnd w:id="4"/>
      <w:r>
        <w:t xml:space="preserve">ORDER GRANTING </w:t>
      </w:r>
      <w:r w:rsidR="00BA5272">
        <w:t xml:space="preserve">OFFICE OF PUBLIC COUNSEL’S </w:t>
      </w:r>
      <w:r w:rsidR="00FA5C72">
        <w:t xml:space="preserve">AMENDED </w:t>
      </w:r>
      <w:r>
        <w:t xml:space="preserve">MOTION FOR EXTENSION OF TIME TO FILE </w:t>
      </w:r>
      <w:r w:rsidR="00A67EE2">
        <w:t>POST-</w:t>
      </w:r>
      <w:r>
        <w:t xml:space="preserve">HEARING BRIEF </w:t>
      </w:r>
      <w:r w:rsidRPr="00EE185C">
        <w:t>AND</w:t>
      </w:r>
      <w:r w:rsidR="00EE185C">
        <w:t xml:space="preserve"> </w:t>
      </w:r>
      <w:r w:rsidR="009A3661" w:rsidRPr="00EE185C">
        <w:t>MODIFYING ORDER ESTABLISHING PROCEDURE</w:t>
      </w:r>
      <w:bookmarkStart w:id="5" w:name="OrderTitle"/>
      <w:r w:rsidR="00EE185C">
        <w:t xml:space="preserve"> AND CONSOLIDATING DOCKETS</w:t>
      </w:r>
      <w:r w:rsidR="009A3661">
        <w:t xml:space="preserve"> </w:t>
      </w:r>
      <w:bookmarkEnd w:id="5"/>
    </w:p>
    <w:p w14:paraId="6B1C8C4A" w14:textId="77777777" w:rsidR="009A3661" w:rsidRDefault="009A3661" w:rsidP="009A3661">
      <w:pPr>
        <w:pStyle w:val="CenterUnderline"/>
      </w:pPr>
    </w:p>
    <w:p w14:paraId="413EE8AC" w14:textId="77777777" w:rsidR="009A3661" w:rsidRDefault="009A3661" w:rsidP="009A3661">
      <w:pPr>
        <w:pStyle w:val="OrderBody"/>
      </w:pPr>
    </w:p>
    <w:p w14:paraId="2570E22E" w14:textId="39DE7D61" w:rsidR="009A3661" w:rsidRDefault="009A3661" w:rsidP="009A3661">
      <w:pPr>
        <w:pStyle w:val="OrderBody"/>
      </w:pPr>
      <w:bookmarkStart w:id="6" w:name="OrderText"/>
      <w:bookmarkEnd w:id="6"/>
      <w:r>
        <w:tab/>
      </w:r>
      <w:r w:rsidR="00396F67">
        <w:t xml:space="preserve">On April 16, 2024, </w:t>
      </w:r>
      <w:r w:rsidR="004C605D">
        <w:t>this</w:t>
      </w:r>
      <w:r w:rsidR="00396F67">
        <w:t xml:space="preserve"> </w:t>
      </w:r>
      <w:r w:rsidR="00C55D9A">
        <w:t>Florida Public Service Commission (Commission)</w:t>
      </w:r>
      <w:r w:rsidR="00396F67">
        <w:t xml:space="preserve"> issued an </w:t>
      </w:r>
      <w:r>
        <w:t xml:space="preserve">Order </w:t>
      </w:r>
      <w:r w:rsidR="004C605D">
        <w:t xml:space="preserve">Establishing Procedure and Consolidating Dockets, Order </w:t>
      </w:r>
      <w:r>
        <w:t xml:space="preserve">No. PSC-2024-0096-PCO-EI, </w:t>
      </w:r>
      <w:r w:rsidR="004C605D">
        <w:t xml:space="preserve">which </w:t>
      </w:r>
      <w:r w:rsidR="00E94AE9">
        <w:t>established h</w:t>
      </w:r>
      <w:r w:rsidR="00396F67">
        <w:t>earing p</w:t>
      </w:r>
      <w:r w:rsidR="00A15814">
        <w:t xml:space="preserve">rocedures </w:t>
      </w:r>
      <w:r w:rsidR="004C605D">
        <w:t xml:space="preserve">and controlling dates </w:t>
      </w:r>
      <w:r w:rsidR="00A15814">
        <w:t>to govern these</w:t>
      </w:r>
      <w:r>
        <w:t xml:space="preserve"> </w:t>
      </w:r>
      <w:r w:rsidR="004C605D">
        <w:t>d</w:t>
      </w:r>
      <w:r>
        <w:t>ocket</w:t>
      </w:r>
      <w:r w:rsidR="00A15814">
        <w:t>s</w:t>
      </w:r>
      <w:r>
        <w:t>.</w:t>
      </w:r>
      <w:r w:rsidR="00C11503">
        <w:t xml:space="preserve"> </w:t>
      </w:r>
      <w:r w:rsidR="00061A7B">
        <w:t>This Commission</w:t>
      </w:r>
      <w:r w:rsidR="00887283">
        <w:t xml:space="preserve"> held the final hearing in this matter from August 26–30, 2024. </w:t>
      </w:r>
      <w:r w:rsidR="00FE3656">
        <w:t xml:space="preserve">At the end of the hearing, we agreed to extend the deadline for filing of post-hearing briefs. The deadline changed from September 23, 2024, to September 30, 2024. </w:t>
      </w:r>
    </w:p>
    <w:p w14:paraId="76A1D46D" w14:textId="77777777" w:rsidR="00D7636E" w:rsidRDefault="00D7636E" w:rsidP="009A3661">
      <w:pPr>
        <w:pStyle w:val="OrderBody"/>
      </w:pPr>
    </w:p>
    <w:p w14:paraId="395F5202" w14:textId="5B1F8AC6" w:rsidR="00E30162" w:rsidRDefault="00D7636E" w:rsidP="009A3661">
      <w:pPr>
        <w:pStyle w:val="OrderBody"/>
      </w:pPr>
      <w:r>
        <w:tab/>
      </w:r>
      <w:r w:rsidR="009A3661">
        <w:t>On October 1</w:t>
      </w:r>
      <w:r w:rsidR="00172594">
        <w:t>4</w:t>
      </w:r>
      <w:r w:rsidR="009A3661">
        <w:t xml:space="preserve">, 2024, the </w:t>
      </w:r>
      <w:r w:rsidR="00396F67">
        <w:t xml:space="preserve">Office of Public Counsel </w:t>
      </w:r>
      <w:r w:rsidR="007922AF">
        <w:t xml:space="preserve">(OPC) </w:t>
      </w:r>
      <w:r w:rsidR="009A3661">
        <w:t>filed a</w:t>
      </w:r>
      <w:r w:rsidR="00301E85">
        <w:t>n Amended</w:t>
      </w:r>
      <w:r w:rsidR="009A3661">
        <w:t xml:space="preserve"> Motion for Extension of Time to File Post Hearing Brief.</w:t>
      </w:r>
      <w:r w:rsidR="00396F67">
        <w:rPr>
          <w:rStyle w:val="FootnoteReference"/>
        </w:rPr>
        <w:footnoteReference w:id="1"/>
      </w:r>
      <w:r w:rsidR="004F60D6">
        <w:t xml:space="preserve"> </w:t>
      </w:r>
      <w:r w:rsidR="002E24DB">
        <w:t xml:space="preserve">OPC </w:t>
      </w:r>
      <w:r w:rsidR="00745E2F">
        <w:t>asserts</w:t>
      </w:r>
      <w:r w:rsidR="002E24DB">
        <w:t xml:space="preserve"> that t</w:t>
      </w:r>
      <w:r w:rsidR="002E24DB" w:rsidRPr="002E24DB">
        <w:t xml:space="preserve">he </w:t>
      </w:r>
      <w:r w:rsidR="00745E2F">
        <w:t>original</w:t>
      </w:r>
      <w:r w:rsidR="002E24DB" w:rsidRPr="002E24DB">
        <w:t xml:space="preserve"> transcript was delayed with </w:t>
      </w:r>
      <w:r w:rsidR="00E83095">
        <w:t xml:space="preserve">errors, </w:t>
      </w:r>
      <w:r w:rsidR="002E24DB" w:rsidRPr="002E24DB">
        <w:t>inaccuracies</w:t>
      </w:r>
      <w:r w:rsidR="00E83095">
        <w:t>,</w:t>
      </w:r>
      <w:r w:rsidR="002E24DB" w:rsidRPr="002E24DB">
        <w:t xml:space="preserve"> and omissions.</w:t>
      </w:r>
      <w:r w:rsidR="00745E2F">
        <w:t xml:space="preserve"> </w:t>
      </w:r>
      <w:r w:rsidR="00685448">
        <w:t xml:space="preserve">Recognizing </w:t>
      </w:r>
      <w:r w:rsidR="00745E2F">
        <w:t xml:space="preserve">the original transcript’s questionable quality, </w:t>
      </w:r>
      <w:r w:rsidR="00BA3458">
        <w:t>this</w:t>
      </w:r>
      <w:r w:rsidR="00745E2F">
        <w:t xml:space="preserve"> Commission </w:t>
      </w:r>
      <w:r w:rsidR="00BA3458">
        <w:t xml:space="preserve">secured the services of </w:t>
      </w:r>
      <w:r w:rsidR="00BF08E2">
        <w:t xml:space="preserve">a different </w:t>
      </w:r>
      <w:r w:rsidR="00AD18BE">
        <w:t>reporting service</w:t>
      </w:r>
      <w:r w:rsidR="00BF08E2">
        <w:t xml:space="preserve"> </w:t>
      </w:r>
      <w:r w:rsidR="00745E2F">
        <w:t xml:space="preserve">to </w:t>
      </w:r>
      <w:r w:rsidR="00C005CC">
        <w:t xml:space="preserve">prepare a proper </w:t>
      </w:r>
      <w:r w:rsidR="00BA3458">
        <w:t>transcript</w:t>
      </w:r>
      <w:r w:rsidR="000B522E">
        <w:t xml:space="preserve"> of the </w:t>
      </w:r>
      <w:r w:rsidR="002D402A">
        <w:t xml:space="preserve">full </w:t>
      </w:r>
      <w:r w:rsidR="000B522E">
        <w:t xml:space="preserve">hearing. </w:t>
      </w:r>
      <w:r w:rsidR="00543038">
        <w:t>The e</w:t>
      </w:r>
      <w:r w:rsidR="00C85A49">
        <w:t xml:space="preserve">stimated completion date of </w:t>
      </w:r>
      <w:r w:rsidR="00A943FA">
        <w:t>this</w:t>
      </w:r>
      <w:r w:rsidR="00C85A49">
        <w:t xml:space="preserve"> </w:t>
      </w:r>
      <w:r w:rsidR="00685448">
        <w:t xml:space="preserve">corrected </w:t>
      </w:r>
      <w:r w:rsidR="00543038">
        <w:t>transcript was October 4, 2024, and the parties were notified that post-hearing briefs would be due October 16, 2024.</w:t>
      </w:r>
      <w:r w:rsidR="00685448">
        <w:t xml:space="preserve"> However, the corrected transcript </w:t>
      </w:r>
      <w:r w:rsidR="00896BAA">
        <w:t xml:space="preserve">was </w:t>
      </w:r>
      <w:r w:rsidR="00685448">
        <w:t>not finalized until October 9, 2024.</w:t>
      </w:r>
    </w:p>
    <w:p w14:paraId="18D9ECAC" w14:textId="77777777" w:rsidR="00166D4E" w:rsidRDefault="00166D4E" w:rsidP="009A3661">
      <w:pPr>
        <w:pStyle w:val="OrderBody"/>
      </w:pPr>
    </w:p>
    <w:p w14:paraId="7B594312" w14:textId="77777777" w:rsidR="00685448" w:rsidRDefault="00166D4E" w:rsidP="009A3661">
      <w:pPr>
        <w:pStyle w:val="OrderBody"/>
      </w:pPr>
      <w:r>
        <w:tab/>
        <w:t>Motions for extension of time must articulate good cause and be filed prior to the expiration of the deadline sought to be extended.</w:t>
      </w:r>
      <w:r>
        <w:rPr>
          <w:rStyle w:val="FootnoteReference"/>
        </w:rPr>
        <w:footnoteReference w:id="2"/>
      </w:r>
      <w:r w:rsidR="00976596">
        <w:t xml:space="preserve"> </w:t>
      </w:r>
      <w:r w:rsidR="00D70867">
        <w:t xml:space="preserve">OPC argues </w:t>
      </w:r>
      <w:r w:rsidR="00735182">
        <w:t>that the material deficiencies of the original transcript</w:t>
      </w:r>
      <w:r w:rsidR="00685448">
        <w:t xml:space="preserve"> and delayed corrections</w:t>
      </w:r>
      <w:r w:rsidR="00735182">
        <w:t xml:space="preserve"> impeded its </w:t>
      </w:r>
      <w:r w:rsidR="00153E51">
        <w:t xml:space="preserve">briefing efforts. </w:t>
      </w:r>
      <w:r w:rsidR="00FC54F3">
        <w:t>Furthermore, OPC</w:t>
      </w:r>
      <w:r w:rsidR="006E1EFC">
        <w:t xml:space="preserve"> asserts</w:t>
      </w:r>
      <w:r w:rsidR="00FC54F3">
        <w:t xml:space="preserve"> that the landfall of Hurricane Helene </w:t>
      </w:r>
      <w:r w:rsidR="009A3EA0">
        <w:t>near</w:t>
      </w:r>
      <w:r w:rsidR="006E1EFC">
        <w:t xml:space="preserve"> Tallahassee also played a part in reducing the time it had to work on post-hearing briefs. OPC alleges that the majority of its office evacuated under either </w:t>
      </w:r>
      <w:r w:rsidR="00123A44">
        <w:t>an evacuation order or advisory and</w:t>
      </w:r>
      <w:r w:rsidR="006E1EFC">
        <w:t xml:space="preserve"> that the Florida Legislature directed all </w:t>
      </w:r>
      <w:r w:rsidR="006E1EFC">
        <w:lastRenderedPageBreak/>
        <w:t xml:space="preserve">legislative offices in </w:t>
      </w:r>
      <w:r w:rsidR="00123A44">
        <w:t>the capital</w:t>
      </w:r>
      <w:r w:rsidR="006E1EFC">
        <w:t xml:space="preserve"> to close from September 25</w:t>
      </w:r>
      <w:r w:rsidR="006E1EFC" w:rsidRPr="006E1EFC">
        <w:rPr>
          <w:vertAlign w:val="superscript"/>
        </w:rPr>
        <w:t>th</w:t>
      </w:r>
      <w:r w:rsidR="006E1EFC">
        <w:t xml:space="preserve"> to September 27</w:t>
      </w:r>
      <w:r w:rsidR="006E1EFC" w:rsidRPr="006E1EFC">
        <w:rPr>
          <w:vertAlign w:val="superscript"/>
        </w:rPr>
        <w:t>th</w:t>
      </w:r>
      <w:r w:rsidR="00123A44">
        <w:t>.</w:t>
      </w:r>
      <w:r w:rsidR="004B17D5">
        <w:t xml:space="preserve"> </w:t>
      </w:r>
      <w:r w:rsidR="00554474">
        <w:t>Therefore, OPC moves this Commission to extend the deadline to file post-hearing briefs to October 21, 2024.</w:t>
      </w:r>
    </w:p>
    <w:p w14:paraId="2A6EF969" w14:textId="77777777" w:rsidR="00685448" w:rsidRDefault="00685448" w:rsidP="009A3661">
      <w:pPr>
        <w:pStyle w:val="OrderBody"/>
      </w:pPr>
    </w:p>
    <w:p w14:paraId="7E62EBF6" w14:textId="77777777" w:rsidR="006E1EFC" w:rsidRDefault="004B17D5" w:rsidP="007831EF">
      <w:pPr>
        <w:pStyle w:val="OrderBody"/>
        <w:ind w:firstLine="720"/>
      </w:pPr>
      <w:r>
        <w:t xml:space="preserve">TECO objects and </w:t>
      </w:r>
      <w:r w:rsidR="00D42243">
        <w:t>argues</w:t>
      </w:r>
      <w:r>
        <w:t xml:space="preserve"> that despite the transcript delay, the significant damage to TECO’s system from </w:t>
      </w:r>
      <w:r w:rsidR="00685448">
        <w:t xml:space="preserve">both </w:t>
      </w:r>
      <w:r>
        <w:t>Hurricanes Helen</w:t>
      </w:r>
      <w:r w:rsidR="00ED2E89">
        <w:t>e</w:t>
      </w:r>
      <w:r>
        <w:t xml:space="preserve"> and Milton, a</w:t>
      </w:r>
      <w:r w:rsidR="00685448">
        <w:t>s well as</w:t>
      </w:r>
      <w:r>
        <w:t xml:space="preserve"> the impact storm restoration efforts have had on the company, TECO will </w:t>
      </w:r>
      <w:r w:rsidR="00800E6E">
        <w:t xml:space="preserve">still </w:t>
      </w:r>
      <w:r>
        <w:t>be ready to file its post-hearing brief by the current deadline of October 16, 2024.</w:t>
      </w:r>
      <w:r>
        <w:rPr>
          <w:rStyle w:val="FootnoteReference"/>
        </w:rPr>
        <w:footnoteReference w:id="3"/>
      </w:r>
    </w:p>
    <w:p w14:paraId="34032CC3" w14:textId="77777777" w:rsidR="00123A44" w:rsidRDefault="00123A44" w:rsidP="009A3661">
      <w:pPr>
        <w:pStyle w:val="OrderBody"/>
      </w:pPr>
    </w:p>
    <w:p w14:paraId="78D8F9FF" w14:textId="77777777" w:rsidR="009A3661" w:rsidRDefault="00B36556" w:rsidP="007831EF">
      <w:pPr>
        <w:pStyle w:val="OrderBody"/>
        <w:ind w:firstLine="720"/>
      </w:pPr>
      <w:r>
        <w:t>I</w:t>
      </w:r>
      <w:r w:rsidR="006066FB">
        <w:t xml:space="preserve"> find that e</w:t>
      </w:r>
      <w:r w:rsidR="00E21BD2">
        <w:t>xtending the deadline by five days is reasonable given the circumstances</w:t>
      </w:r>
      <w:r w:rsidR="006066FB">
        <w:t>.</w:t>
      </w:r>
      <w:r w:rsidR="00C06689">
        <w:t xml:space="preserve"> OPC filed its request for relief prior to the expiration of </w:t>
      </w:r>
      <w:r w:rsidR="00866495">
        <w:t>the deadline it seeks to extend. T</w:t>
      </w:r>
      <w:r w:rsidR="00C06689">
        <w:t xml:space="preserve">he overall </w:t>
      </w:r>
      <w:r w:rsidR="004A5543">
        <w:t>difficulties</w:t>
      </w:r>
      <w:r w:rsidR="00C06689">
        <w:t xml:space="preserve"> </w:t>
      </w:r>
      <w:r w:rsidR="004A5543">
        <w:t xml:space="preserve">and delays surrounding the </w:t>
      </w:r>
      <w:r w:rsidR="00C06689">
        <w:t>transcripts</w:t>
      </w:r>
      <w:r w:rsidR="004A5543">
        <w:t xml:space="preserve"> as detailed above</w:t>
      </w:r>
      <w:r w:rsidR="007831EF">
        <w:t xml:space="preserve"> </w:t>
      </w:r>
      <w:r w:rsidR="00C06689">
        <w:t>is sufficient good cause</w:t>
      </w:r>
      <w:r w:rsidR="009E7ACD">
        <w:t xml:space="preserve"> to warrant a small </w:t>
      </w:r>
      <w:r w:rsidR="004A5543">
        <w:t>extension of time.</w:t>
      </w:r>
      <w:r w:rsidR="00866495">
        <w:t xml:space="preserve"> </w:t>
      </w:r>
      <w:r w:rsidR="00AD75BB">
        <w:t xml:space="preserve">Therefore, </w:t>
      </w:r>
      <w:r w:rsidR="00E17C5D">
        <w:t xml:space="preserve">I </w:t>
      </w:r>
      <w:r w:rsidR="00062985">
        <w:t xml:space="preserve">modify Section X of the </w:t>
      </w:r>
      <w:r w:rsidR="00AD75BB">
        <w:t xml:space="preserve">Order Establishing Procedure and Consolidating Dockets </w:t>
      </w:r>
      <w:r w:rsidR="00062985">
        <w:t xml:space="preserve">to set a </w:t>
      </w:r>
      <w:r w:rsidR="009A3661">
        <w:t>new controlling date</w:t>
      </w:r>
      <w:r w:rsidR="007D38F3">
        <w:t xml:space="preserve"> for the po</w:t>
      </w:r>
      <w:r w:rsidR="00062985">
        <w:t>st-</w:t>
      </w:r>
      <w:r w:rsidR="007D38F3">
        <w:t>hearing briefs</w:t>
      </w:r>
      <w:r w:rsidR="00062985">
        <w:t xml:space="preserve"> </w:t>
      </w:r>
      <w:r w:rsidR="007831EF">
        <w:t xml:space="preserve">of </w:t>
      </w:r>
      <w:r w:rsidR="00685448">
        <w:t>October 21, 2024.</w:t>
      </w:r>
    </w:p>
    <w:p w14:paraId="36FB9E94" w14:textId="77777777" w:rsidR="007831EF" w:rsidRDefault="007831EF" w:rsidP="009A3661">
      <w:pPr>
        <w:pStyle w:val="OrderBody"/>
      </w:pPr>
    </w:p>
    <w:p w14:paraId="6DFF5FD1" w14:textId="4EC9A785" w:rsidR="008F3285" w:rsidRDefault="00FE3656" w:rsidP="008F3285">
      <w:pPr>
        <w:pStyle w:val="OrderBody"/>
        <w:ind w:firstLine="720"/>
      </w:pPr>
      <w:r>
        <w:t>Additionally, p</w:t>
      </w:r>
      <w:r w:rsidR="008F3285">
        <w:t xml:space="preserve">ursuant to </w:t>
      </w:r>
      <w:r w:rsidR="00062880">
        <w:t>Section 120.57(1)(f)(9), Florida Statutes</w:t>
      </w:r>
      <w:r w:rsidR="008F3285">
        <w:t xml:space="preserve">, “[t]he record in a case governed by this subsection shall consist only of . . . [t]he official transcript.” </w:t>
      </w:r>
      <w:r w:rsidR="00172080">
        <w:t>The transcript</w:t>
      </w:r>
      <w:r w:rsidR="008F3285">
        <w:t xml:space="preserve"> </w:t>
      </w:r>
      <w:r w:rsidR="00062880">
        <w:t>originally</w:t>
      </w:r>
      <w:r w:rsidR="008F3285">
        <w:t xml:space="preserve"> filed in this case cannot be relied upon due to </w:t>
      </w:r>
      <w:r w:rsidR="00062880">
        <w:t xml:space="preserve">multiple material </w:t>
      </w:r>
      <w:r w:rsidR="008F3285">
        <w:t xml:space="preserve">errors and omissions </w:t>
      </w:r>
      <w:r w:rsidR="00062880">
        <w:t>contained therein</w:t>
      </w:r>
      <w:r w:rsidR="00366713">
        <w:t xml:space="preserve">. </w:t>
      </w:r>
      <w:r w:rsidR="00A24F85">
        <w:t xml:space="preserve">A proper </w:t>
      </w:r>
      <w:r w:rsidR="008F3285">
        <w:t xml:space="preserve">transcript </w:t>
      </w:r>
      <w:r w:rsidR="00A24F85">
        <w:t xml:space="preserve">was </w:t>
      </w:r>
      <w:r w:rsidR="00EE2DE8">
        <w:t xml:space="preserve">subsequently </w:t>
      </w:r>
      <w:r w:rsidR="008F3285">
        <w:t xml:space="preserve">prepared and filed in this </w:t>
      </w:r>
      <w:r w:rsidR="00366713">
        <w:t>docket</w:t>
      </w:r>
      <w:r w:rsidR="008F3285">
        <w:t xml:space="preserve"> that can and should be relied upon for the preparation of post-hearing briefs a</w:t>
      </w:r>
      <w:r w:rsidR="00392B96">
        <w:t xml:space="preserve">s well as any other future use. I </w:t>
      </w:r>
      <w:r w:rsidR="005A3A45">
        <w:t>hereby designate the following documents</w:t>
      </w:r>
      <w:r w:rsidR="008F3285">
        <w:t xml:space="preserve"> as the </w:t>
      </w:r>
      <w:r w:rsidR="005A3A45">
        <w:t>“official transcript”</w:t>
      </w:r>
      <w:r w:rsidR="008F3285">
        <w:t xml:space="preserve"> for </w:t>
      </w:r>
      <w:r w:rsidR="005A3A45">
        <w:t>purposes of the record</w:t>
      </w:r>
      <w:r w:rsidR="00823DAB">
        <w:t>:</w:t>
      </w:r>
    </w:p>
    <w:p w14:paraId="790BBCC6" w14:textId="77777777" w:rsidR="00C86B19" w:rsidRDefault="00C86B19" w:rsidP="00C86B19">
      <w:pPr>
        <w:pStyle w:val="OrderBody"/>
      </w:pPr>
    </w:p>
    <w:p w14:paraId="5255EED7" w14:textId="77777777" w:rsidR="002F6535" w:rsidRDefault="00823DAB" w:rsidP="00C86B19">
      <w:pPr>
        <w:pStyle w:val="OrderBody"/>
        <w:numPr>
          <w:ilvl w:val="0"/>
          <w:numId w:val="1"/>
        </w:numPr>
        <w:spacing w:after="240"/>
      </w:pPr>
      <w:r>
        <w:t xml:space="preserve">DN </w:t>
      </w:r>
      <w:r w:rsidR="008F3285">
        <w:t>09098-2024</w:t>
      </w:r>
      <w:r>
        <w:t>,</w:t>
      </w:r>
      <w:r w:rsidR="008F3285">
        <w:t xml:space="preserve"> filed </w:t>
      </w:r>
      <w:r w:rsidR="002516E4">
        <w:t>9/19/2024</w:t>
      </w:r>
      <w:r>
        <w:t xml:space="preserve">, </w:t>
      </w:r>
      <w:r w:rsidR="007A1789">
        <w:t>docketed</w:t>
      </w:r>
      <w:r w:rsidR="008F3285">
        <w:t xml:space="preserve"> “CORRECTED TRANSCRIPT – Vol 1, pages 1-301, for 8/26/24 hearing</w:t>
      </w:r>
      <w:r>
        <w:t>;”</w:t>
      </w:r>
    </w:p>
    <w:p w14:paraId="45B89222" w14:textId="77777777" w:rsidR="002F6535" w:rsidRDefault="00823DAB" w:rsidP="00C86B19">
      <w:pPr>
        <w:pStyle w:val="OrderBody"/>
        <w:numPr>
          <w:ilvl w:val="0"/>
          <w:numId w:val="1"/>
        </w:numPr>
        <w:spacing w:after="240"/>
      </w:pPr>
      <w:r>
        <w:t xml:space="preserve">DN </w:t>
      </w:r>
      <w:r w:rsidR="008F3285">
        <w:t>09157-2024</w:t>
      </w:r>
      <w:r>
        <w:t>,</w:t>
      </w:r>
      <w:r w:rsidR="008F3285">
        <w:t xml:space="preserve"> filed </w:t>
      </w:r>
      <w:r w:rsidR="002516E4">
        <w:t>9/23/2024</w:t>
      </w:r>
      <w:r>
        <w:t xml:space="preserve">, </w:t>
      </w:r>
      <w:r w:rsidR="007A1789">
        <w:t xml:space="preserve">docketed </w:t>
      </w:r>
      <w:r w:rsidR="008F3285">
        <w:t>“CORRECTED TRANSCRIPT – Vol 2, pages 302-503, for 8/27/24 hearing</w:t>
      </w:r>
      <w:r>
        <w:t>;</w:t>
      </w:r>
      <w:r w:rsidR="008F3285">
        <w:t>”</w:t>
      </w:r>
    </w:p>
    <w:p w14:paraId="54CB0EFF" w14:textId="77777777" w:rsidR="00823DAB" w:rsidRDefault="002516E4" w:rsidP="00C86B19">
      <w:pPr>
        <w:pStyle w:val="OrderBody"/>
        <w:numPr>
          <w:ilvl w:val="0"/>
          <w:numId w:val="1"/>
        </w:numPr>
        <w:spacing w:after="240"/>
      </w:pPr>
      <w:r>
        <w:t xml:space="preserve">DN 09275-2024, filed 9/30/2024, </w:t>
      </w:r>
      <w:r w:rsidR="007A1789">
        <w:t xml:space="preserve">docketed </w:t>
      </w:r>
      <w:r>
        <w:t>“</w:t>
      </w:r>
      <w:r w:rsidRPr="002516E4">
        <w:t>CORRECTED TRANSCRIPT - Vol 3, pages 504-764, of 8/27/24 hearing</w:t>
      </w:r>
      <w:r>
        <w:t>;”</w:t>
      </w:r>
    </w:p>
    <w:p w14:paraId="0D0B3504" w14:textId="77777777" w:rsidR="002516E4" w:rsidRDefault="002516E4" w:rsidP="00C86B19">
      <w:pPr>
        <w:pStyle w:val="OrderBody"/>
        <w:numPr>
          <w:ilvl w:val="0"/>
          <w:numId w:val="1"/>
        </w:numPr>
        <w:spacing w:after="240"/>
      </w:pPr>
      <w:r>
        <w:t xml:space="preserve">DN 09276-2024, filed 9/30/2024, </w:t>
      </w:r>
      <w:r w:rsidR="007A1789">
        <w:t xml:space="preserve">docketed </w:t>
      </w:r>
      <w:r>
        <w:t>“</w:t>
      </w:r>
      <w:r w:rsidRPr="002516E4">
        <w:t>CORRECTED TRANSCRIPT - Vol 4, pages 765-923, of 8/27/24 hearing</w:t>
      </w:r>
      <w:r>
        <w:t>;”</w:t>
      </w:r>
    </w:p>
    <w:p w14:paraId="01FD8EE8" w14:textId="77777777" w:rsidR="002516E4" w:rsidRDefault="009765A9" w:rsidP="00C86B19">
      <w:pPr>
        <w:pStyle w:val="OrderBody"/>
        <w:numPr>
          <w:ilvl w:val="0"/>
          <w:numId w:val="1"/>
        </w:numPr>
        <w:spacing w:after="240"/>
      </w:pPr>
      <w:r>
        <w:t xml:space="preserve">DN 09302-2024, filed 9/30/2024, </w:t>
      </w:r>
      <w:r w:rsidR="007A1789">
        <w:t xml:space="preserve">docketed </w:t>
      </w:r>
      <w:r>
        <w:t>“</w:t>
      </w:r>
      <w:r w:rsidRPr="009765A9">
        <w:t>CORRECTED TRANSCRIPT - Vol 5, pages 924-1090, of 8/28/24 hearing</w:t>
      </w:r>
      <w:r>
        <w:t>;”</w:t>
      </w:r>
    </w:p>
    <w:p w14:paraId="77601373" w14:textId="77777777" w:rsidR="009765A9" w:rsidRDefault="009765A9" w:rsidP="00C86B19">
      <w:pPr>
        <w:pStyle w:val="OrderBody"/>
        <w:numPr>
          <w:ilvl w:val="0"/>
          <w:numId w:val="1"/>
        </w:numPr>
        <w:spacing w:after="240"/>
      </w:pPr>
      <w:r>
        <w:t xml:space="preserve">DN 09303-2024, filed 9/30/2024, </w:t>
      </w:r>
      <w:r w:rsidR="004E302A">
        <w:t xml:space="preserve">docketed </w:t>
      </w:r>
      <w:r>
        <w:t>“</w:t>
      </w:r>
      <w:r w:rsidR="00A46FE2" w:rsidRPr="00A46FE2">
        <w:t>CORRECTED TRANSCRIPT - Vol 6, pages 1091-1297, of 8/28/24 hearing</w:t>
      </w:r>
      <w:r w:rsidR="00A46FE2">
        <w:t>;”</w:t>
      </w:r>
    </w:p>
    <w:p w14:paraId="3BD71353" w14:textId="77777777" w:rsidR="00A46FE2" w:rsidRDefault="00A46FE2" w:rsidP="00C86B19">
      <w:pPr>
        <w:pStyle w:val="OrderBody"/>
        <w:numPr>
          <w:ilvl w:val="0"/>
          <w:numId w:val="1"/>
        </w:numPr>
        <w:spacing w:after="240"/>
      </w:pPr>
      <w:r>
        <w:t xml:space="preserve">DN </w:t>
      </w:r>
      <w:r w:rsidR="003B1A2B">
        <w:t xml:space="preserve">09309-2024, filed 10/1/2024, </w:t>
      </w:r>
      <w:r w:rsidR="004E302A">
        <w:t xml:space="preserve">docketed </w:t>
      </w:r>
      <w:r w:rsidR="003B1A2B">
        <w:t>“</w:t>
      </w:r>
      <w:r w:rsidR="003B1A2B" w:rsidRPr="003B1A2B">
        <w:t>CORRECTED TRANSCRIPT - Vol 7, pages 1298-1558, of 8/28/24 hearing</w:t>
      </w:r>
      <w:r w:rsidR="004B7078">
        <w:t>;”</w:t>
      </w:r>
    </w:p>
    <w:p w14:paraId="450D1AF6" w14:textId="77777777" w:rsidR="004B7078" w:rsidRDefault="004B7078" w:rsidP="00C86B19">
      <w:pPr>
        <w:pStyle w:val="OrderBody"/>
        <w:numPr>
          <w:ilvl w:val="0"/>
          <w:numId w:val="1"/>
        </w:numPr>
        <w:spacing w:after="240"/>
      </w:pPr>
      <w:r>
        <w:lastRenderedPageBreak/>
        <w:t xml:space="preserve">DN 09339-2024, filed 10/2/2024, </w:t>
      </w:r>
      <w:r w:rsidR="004E302A">
        <w:t xml:space="preserve">docketed </w:t>
      </w:r>
      <w:r>
        <w:t>“</w:t>
      </w:r>
      <w:r w:rsidRPr="004B7078">
        <w:t>CORRECTED TRANSCRIPT - Vol 8, pages 1559-1798, of 8/28/24 hearing</w:t>
      </w:r>
      <w:r>
        <w:t>;”</w:t>
      </w:r>
    </w:p>
    <w:p w14:paraId="22D037F8" w14:textId="77777777" w:rsidR="004B7078" w:rsidRDefault="004B7078" w:rsidP="00C86B19">
      <w:pPr>
        <w:pStyle w:val="OrderBody"/>
        <w:numPr>
          <w:ilvl w:val="0"/>
          <w:numId w:val="1"/>
        </w:numPr>
        <w:spacing w:after="240"/>
      </w:pPr>
      <w:r>
        <w:t xml:space="preserve">DN </w:t>
      </w:r>
      <w:r w:rsidR="00FA6FC1">
        <w:t xml:space="preserve">09359-2024, filed 10/4/2024, </w:t>
      </w:r>
      <w:r w:rsidR="004E302A">
        <w:t xml:space="preserve">docketed </w:t>
      </w:r>
      <w:r w:rsidR="00FA6FC1">
        <w:t>“</w:t>
      </w:r>
      <w:r w:rsidR="00FA6FC1" w:rsidRPr="00FA6FC1">
        <w:t>CORRECTED TRANSCRIPT - Vol 9, pages 1799-2129, of 8/28/24 hearing</w:t>
      </w:r>
      <w:r w:rsidR="00FA6FC1">
        <w:t>;”</w:t>
      </w:r>
    </w:p>
    <w:p w14:paraId="28FFEE73" w14:textId="77777777" w:rsidR="00FA6FC1" w:rsidRDefault="00FA6FC1" w:rsidP="00C86B19">
      <w:pPr>
        <w:pStyle w:val="OrderBody"/>
        <w:numPr>
          <w:ilvl w:val="0"/>
          <w:numId w:val="1"/>
        </w:numPr>
        <w:spacing w:after="240"/>
      </w:pPr>
      <w:r>
        <w:t xml:space="preserve">DN </w:t>
      </w:r>
      <w:r w:rsidR="00E120F7">
        <w:t xml:space="preserve">09368-2024, filed 10/4/2024, </w:t>
      </w:r>
      <w:r w:rsidR="004E302A">
        <w:t xml:space="preserve">docketed </w:t>
      </w:r>
      <w:r w:rsidR="00E120F7">
        <w:t>“</w:t>
      </w:r>
      <w:r w:rsidR="00E120F7" w:rsidRPr="00E120F7">
        <w:t>CORRECTED TRANSCRIPT - Vol 10, pages 2130-2397, of 8/29/24 hearing</w:t>
      </w:r>
      <w:r w:rsidR="00E120F7">
        <w:t>;”</w:t>
      </w:r>
    </w:p>
    <w:p w14:paraId="7D6B84F2" w14:textId="77777777" w:rsidR="00E120F7" w:rsidRDefault="00E120F7" w:rsidP="00C86B19">
      <w:pPr>
        <w:pStyle w:val="OrderBody"/>
        <w:numPr>
          <w:ilvl w:val="0"/>
          <w:numId w:val="1"/>
        </w:numPr>
        <w:spacing w:after="240"/>
      </w:pPr>
      <w:r>
        <w:t xml:space="preserve">DN </w:t>
      </w:r>
      <w:r w:rsidR="005A0EA9">
        <w:t xml:space="preserve">09383-2024, filed 10/7/2024, </w:t>
      </w:r>
      <w:r w:rsidR="004E302A">
        <w:t xml:space="preserve">docketed </w:t>
      </w:r>
      <w:r w:rsidR="005A0EA9">
        <w:t>“</w:t>
      </w:r>
      <w:r w:rsidR="005A0EA9" w:rsidRPr="005A0EA9">
        <w:t>CORRECTED TRANSCRIPT - Vol 11, pag</w:t>
      </w:r>
      <w:r w:rsidR="005A0EA9">
        <w:t>es 2398-2665, of 8/29/24 hearing;”</w:t>
      </w:r>
    </w:p>
    <w:p w14:paraId="20D82995" w14:textId="77777777" w:rsidR="005A0EA9" w:rsidRDefault="005A0EA9" w:rsidP="00C86B19">
      <w:pPr>
        <w:pStyle w:val="OrderBody"/>
        <w:numPr>
          <w:ilvl w:val="0"/>
          <w:numId w:val="1"/>
        </w:numPr>
        <w:spacing w:after="240"/>
      </w:pPr>
      <w:r>
        <w:t xml:space="preserve">DN </w:t>
      </w:r>
      <w:r w:rsidR="00C524E0">
        <w:t xml:space="preserve">09384-2024, filed 10/7/2024, </w:t>
      </w:r>
      <w:r w:rsidR="004E302A">
        <w:t xml:space="preserve">docketed </w:t>
      </w:r>
      <w:r w:rsidR="00C524E0">
        <w:t>“</w:t>
      </w:r>
      <w:r w:rsidR="00C524E0" w:rsidRPr="00C524E0">
        <w:t>CORRECTED TRANSCRIPT - Vol 12, pages 2666-2917, of 8/29/24 hearing</w:t>
      </w:r>
      <w:r w:rsidR="00C524E0">
        <w:t>;”</w:t>
      </w:r>
    </w:p>
    <w:p w14:paraId="1FC001BD" w14:textId="77777777" w:rsidR="00C524E0" w:rsidRDefault="00C524E0" w:rsidP="00C86B19">
      <w:pPr>
        <w:pStyle w:val="OrderBody"/>
        <w:numPr>
          <w:ilvl w:val="0"/>
          <w:numId w:val="1"/>
        </w:numPr>
        <w:spacing w:after="240"/>
      </w:pPr>
      <w:r>
        <w:t xml:space="preserve">DN 09385-2024, filed 10/7/2024, </w:t>
      </w:r>
      <w:r w:rsidR="004E302A">
        <w:t xml:space="preserve">docketed </w:t>
      </w:r>
      <w:r>
        <w:t>“</w:t>
      </w:r>
      <w:r w:rsidRPr="00C524E0">
        <w:t>CORRECTED TRANSCRIPT - Vol 13, pages 2918-3109, of 8/29/24 hearing</w:t>
      </w:r>
      <w:r>
        <w:t>;”</w:t>
      </w:r>
    </w:p>
    <w:p w14:paraId="240F6383" w14:textId="77777777" w:rsidR="00C524E0" w:rsidRDefault="00C524E0" w:rsidP="00C86B19">
      <w:pPr>
        <w:pStyle w:val="OrderBody"/>
        <w:numPr>
          <w:ilvl w:val="0"/>
          <w:numId w:val="1"/>
        </w:numPr>
        <w:spacing w:after="240"/>
      </w:pPr>
      <w:r>
        <w:t xml:space="preserve">DN </w:t>
      </w:r>
      <w:r w:rsidR="0032694D">
        <w:t xml:space="preserve">09386-2024, filed 10/7/2024, </w:t>
      </w:r>
      <w:r w:rsidR="004E302A">
        <w:t xml:space="preserve">docketed </w:t>
      </w:r>
      <w:r w:rsidR="0032694D">
        <w:t>“</w:t>
      </w:r>
      <w:r w:rsidR="00FE5FCB" w:rsidRPr="00FE5FCB">
        <w:t>CORRECTED TRANSCRIPT - Vol 14, pages 3110-3302, of 8/29/24 hearing</w:t>
      </w:r>
      <w:r w:rsidR="00FE5FCB">
        <w:t>;”</w:t>
      </w:r>
    </w:p>
    <w:p w14:paraId="7D6966BD" w14:textId="77777777" w:rsidR="00FE5FCB" w:rsidRDefault="00FE5FCB" w:rsidP="00C86B19">
      <w:pPr>
        <w:pStyle w:val="OrderBody"/>
        <w:numPr>
          <w:ilvl w:val="0"/>
          <w:numId w:val="1"/>
        </w:numPr>
        <w:spacing w:after="240"/>
      </w:pPr>
      <w:r>
        <w:t xml:space="preserve">DN 09387-2024, filed 10/7/2024, </w:t>
      </w:r>
      <w:r w:rsidR="004E302A">
        <w:t xml:space="preserve">docketed </w:t>
      </w:r>
      <w:r>
        <w:t>“</w:t>
      </w:r>
      <w:r w:rsidRPr="00FE5FCB">
        <w:t>CORRECTED TRANSCRIPT - Vol 15, pages 3303-3558, of 8/29/24 hearing</w:t>
      </w:r>
      <w:r>
        <w:t>;”</w:t>
      </w:r>
    </w:p>
    <w:p w14:paraId="4F974BCF" w14:textId="77777777" w:rsidR="00FE5FCB" w:rsidRDefault="00FE5FCB" w:rsidP="00C86B19">
      <w:pPr>
        <w:pStyle w:val="OrderBody"/>
        <w:numPr>
          <w:ilvl w:val="0"/>
          <w:numId w:val="1"/>
        </w:numPr>
        <w:spacing w:after="240"/>
      </w:pPr>
      <w:r>
        <w:t xml:space="preserve">DN 09441-2024, filed 10/9/2024, </w:t>
      </w:r>
      <w:r w:rsidR="004E302A">
        <w:t xml:space="preserve">docketed </w:t>
      </w:r>
      <w:r>
        <w:t>“</w:t>
      </w:r>
      <w:r w:rsidR="006011FD" w:rsidRPr="006011FD">
        <w:t>CORRECTED TRANSCRIPT - Vol 16, pages 3359-3643, of 8/29/24 hearing</w:t>
      </w:r>
      <w:r w:rsidR="006011FD">
        <w:t>;” and</w:t>
      </w:r>
    </w:p>
    <w:p w14:paraId="7A441472" w14:textId="77777777" w:rsidR="006011FD" w:rsidRDefault="006011FD" w:rsidP="00C86B19">
      <w:pPr>
        <w:pStyle w:val="OrderBody"/>
        <w:numPr>
          <w:ilvl w:val="0"/>
          <w:numId w:val="1"/>
        </w:numPr>
        <w:spacing w:after="240"/>
      </w:pPr>
      <w:r>
        <w:t xml:space="preserve">DN 09454-2024, filed 10/9/2024, </w:t>
      </w:r>
      <w:r w:rsidR="004E302A">
        <w:t xml:space="preserve">docketed </w:t>
      </w:r>
      <w:r>
        <w:t>“</w:t>
      </w:r>
      <w:r>
        <w:rPr>
          <w:rFonts w:ascii="Montserrat" w:hAnsi="Montserrat"/>
          <w:color w:val="212529"/>
          <w:shd w:val="clear" w:color="auto" w:fill="FFFFFF"/>
        </w:rPr>
        <w:t>CORRECTED TRANSCRIPT - Vol 17, pages 3644-3831, of 8/30/24 hearing.”</w:t>
      </w:r>
    </w:p>
    <w:p w14:paraId="20D147DC" w14:textId="77777777" w:rsidR="008F3285" w:rsidRDefault="008F3285" w:rsidP="008F3285">
      <w:pPr>
        <w:pStyle w:val="OrderBody"/>
      </w:pPr>
    </w:p>
    <w:p w14:paraId="17BE92E0" w14:textId="3B4A198E" w:rsidR="008F3285" w:rsidRDefault="00507638" w:rsidP="00F80B29">
      <w:pPr>
        <w:pStyle w:val="OrderBody"/>
        <w:ind w:firstLine="720"/>
      </w:pPr>
      <w:r>
        <w:t>Any</w:t>
      </w:r>
      <w:r w:rsidR="008F3285">
        <w:t xml:space="preserve"> other trans</w:t>
      </w:r>
      <w:r>
        <w:t xml:space="preserve">cript filed in </w:t>
      </w:r>
      <w:r w:rsidR="00426D26">
        <w:t xml:space="preserve">Docket No. 20240026-EI </w:t>
      </w:r>
      <w:r w:rsidR="00C04602">
        <w:t>of</w:t>
      </w:r>
      <w:r>
        <w:t xml:space="preserve"> the final hearing on August 26–30, 2024, </w:t>
      </w:r>
      <w:r w:rsidR="008F3285">
        <w:t xml:space="preserve">shall </w:t>
      </w:r>
      <w:r w:rsidR="00097938">
        <w:t xml:space="preserve">be removed from the docket file, </w:t>
      </w:r>
      <w:r w:rsidR="00C04602">
        <w:t xml:space="preserve">shall be stricken from </w:t>
      </w:r>
      <w:r w:rsidR="008F3285">
        <w:t>the record</w:t>
      </w:r>
      <w:r w:rsidR="00097938">
        <w:t>,</w:t>
      </w:r>
      <w:r w:rsidR="008F3285">
        <w:t xml:space="preserve"> and </w:t>
      </w:r>
      <w:r w:rsidR="00C04602">
        <w:t xml:space="preserve">shall </w:t>
      </w:r>
      <w:r w:rsidR="008F3285">
        <w:t>not be used in the remainder o</w:t>
      </w:r>
      <w:r>
        <w:t>f this or any future proceeding</w:t>
      </w:r>
      <w:r w:rsidR="008F3285">
        <w:t>.</w:t>
      </w:r>
      <w:r w:rsidR="009F567C">
        <w:rPr>
          <w:rStyle w:val="FootnoteReference"/>
        </w:rPr>
        <w:footnoteReference w:id="4"/>
      </w:r>
    </w:p>
    <w:p w14:paraId="05154796" w14:textId="77777777" w:rsidR="008F3285" w:rsidRDefault="008F3285" w:rsidP="009A3661">
      <w:pPr>
        <w:pStyle w:val="OrderBody"/>
      </w:pPr>
    </w:p>
    <w:p w14:paraId="1C67FF6A" w14:textId="77777777" w:rsidR="009A3661" w:rsidRDefault="009A3661" w:rsidP="009A3661">
      <w:pPr>
        <w:pStyle w:val="OrderBody"/>
      </w:pPr>
      <w:r>
        <w:tab/>
        <w:t>Based on the foregoing, it is</w:t>
      </w:r>
    </w:p>
    <w:p w14:paraId="5CBE48A4" w14:textId="77777777" w:rsidR="00E66436" w:rsidRDefault="00E66436" w:rsidP="009A3661">
      <w:pPr>
        <w:pStyle w:val="OrderBody"/>
      </w:pPr>
    </w:p>
    <w:p w14:paraId="0AF5B231" w14:textId="77777777" w:rsidR="009A3661" w:rsidRDefault="009A3661" w:rsidP="009A3661">
      <w:pPr>
        <w:pStyle w:val="OrderBody"/>
      </w:pPr>
      <w:r>
        <w:lastRenderedPageBreak/>
        <w:tab/>
        <w:t>ORDERED by C</w:t>
      </w:r>
      <w:r w:rsidR="007D38F3">
        <w:t>hairman Mike La Rosa</w:t>
      </w:r>
      <w:r>
        <w:t xml:space="preserve">, that Order No. </w:t>
      </w:r>
      <w:r w:rsidR="007D38F3">
        <w:t>PSC-2024-0096-PCO-EI</w:t>
      </w:r>
      <w:r>
        <w:t xml:space="preserve"> is modified as set forth in the body of this order.  It is further </w:t>
      </w:r>
    </w:p>
    <w:p w14:paraId="0EC1C9E3" w14:textId="77777777" w:rsidR="009A3661" w:rsidRDefault="009A3661" w:rsidP="009A3661">
      <w:pPr>
        <w:pStyle w:val="OrderBody"/>
      </w:pPr>
    </w:p>
    <w:p w14:paraId="3B6AB2E7" w14:textId="77777777" w:rsidR="009A3661" w:rsidRDefault="009A3661" w:rsidP="009A3661">
      <w:pPr>
        <w:pStyle w:val="OrderBody"/>
      </w:pPr>
      <w:r>
        <w:tab/>
        <w:t xml:space="preserve">ORDERED that Order No. </w:t>
      </w:r>
      <w:r w:rsidR="007D38F3">
        <w:t>PSC-2024-0096-PCO-EI</w:t>
      </w:r>
      <w:r>
        <w:t xml:space="preserve"> is reaffirmed in all other respects.</w:t>
      </w:r>
      <w:r w:rsidR="0050121A">
        <w:t xml:space="preserve"> It is further</w:t>
      </w:r>
    </w:p>
    <w:p w14:paraId="075E0C8E" w14:textId="77777777" w:rsidR="0050121A" w:rsidRDefault="0050121A" w:rsidP="009A3661">
      <w:pPr>
        <w:pStyle w:val="OrderBody"/>
      </w:pPr>
    </w:p>
    <w:p w14:paraId="3E1465C0" w14:textId="77777777" w:rsidR="0050121A" w:rsidRDefault="0050121A" w:rsidP="009A3661">
      <w:pPr>
        <w:pStyle w:val="OrderBody"/>
      </w:pPr>
      <w:r>
        <w:tab/>
        <w:t xml:space="preserve">ORDERED that the “official transcript” is </w:t>
      </w:r>
      <w:r w:rsidR="00DC48CA">
        <w:t xml:space="preserve">comprised of the documents </w:t>
      </w:r>
      <w:r w:rsidR="00CC3ACA">
        <w:t xml:space="preserve">as </w:t>
      </w:r>
      <w:r w:rsidR="00DC48CA">
        <w:t>set forth in the body of this order.</w:t>
      </w:r>
    </w:p>
    <w:p w14:paraId="2F903923" w14:textId="77777777" w:rsidR="009A3661" w:rsidRDefault="009A3661" w:rsidP="009A3661">
      <w:pPr>
        <w:pStyle w:val="OrderBody"/>
      </w:pPr>
    </w:p>
    <w:p w14:paraId="7934D6A7" w14:textId="630860C7" w:rsidR="009A3661" w:rsidRDefault="009A3661" w:rsidP="009A3661">
      <w:pPr>
        <w:pStyle w:val="OrderBody"/>
        <w:keepNext/>
        <w:keepLines/>
      </w:pPr>
      <w:r>
        <w:tab/>
        <w:t xml:space="preserve">By ORDER of Chairman Mike La Rosa, as </w:t>
      </w:r>
      <w:r w:rsidR="00C82E65">
        <w:t>Presiding</w:t>
      </w:r>
      <w:r>
        <w:t xml:space="preserve"> Officer, this </w:t>
      </w:r>
      <w:bookmarkStart w:id="7" w:name="replaceDate"/>
      <w:bookmarkEnd w:id="7"/>
      <w:r w:rsidR="006A5BAA">
        <w:rPr>
          <w:u w:val="single"/>
        </w:rPr>
        <w:t>17th</w:t>
      </w:r>
      <w:r w:rsidR="006A5BAA">
        <w:t xml:space="preserve"> day of </w:t>
      </w:r>
      <w:r w:rsidR="006A5BAA">
        <w:rPr>
          <w:u w:val="single"/>
        </w:rPr>
        <w:t>October</w:t>
      </w:r>
      <w:r w:rsidR="006A5BAA">
        <w:t xml:space="preserve">, </w:t>
      </w:r>
      <w:r w:rsidR="006A5BAA">
        <w:rPr>
          <w:u w:val="single"/>
        </w:rPr>
        <w:t>2024</w:t>
      </w:r>
      <w:r w:rsidR="006A5BAA">
        <w:t>.</w:t>
      </w:r>
    </w:p>
    <w:p w14:paraId="5375950C" w14:textId="77777777" w:rsidR="006A5BAA" w:rsidRPr="006A5BAA" w:rsidRDefault="006A5BAA" w:rsidP="009A3661">
      <w:pPr>
        <w:pStyle w:val="OrderBody"/>
        <w:keepNext/>
        <w:keepLines/>
      </w:pPr>
    </w:p>
    <w:p w14:paraId="7B1BB715" w14:textId="77777777" w:rsidR="009A3661" w:rsidRDefault="009A3661" w:rsidP="009A3661">
      <w:pPr>
        <w:pStyle w:val="OrderBody"/>
        <w:keepNext/>
        <w:keepLines/>
      </w:pPr>
    </w:p>
    <w:p w14:paraId="714B888D" w14:textId="77777777" w:rsidR="009A3661" w:rsidRDefault="009A3661" w:rsidP="009A3661">
      <w:pPr>
        <w:pStyle w:val="OrderBody"/>
        <w:keepNext/>
        <w:keepLines/>
      </w:pPr>
    </w:p>
    <w:p w14:paraId="79C28706" w14:textId="77777777" w:rsidR="009A3661" w:rsidRDefault="009A3661" w:rsidP="009A366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A3661" w14:paraId="17ED5601" w14:textId="77777777" w:rsidTr="009A3661">
        <w:tc>
          <w:tcPr>
            <w:tcW w:w="720" w:type="dxa"/>
            <w:shd w:val="clear" w:color="auto" w:fill="auto"/>
          </w:tcPr>
          <w:p w14:paraId="36C2F07C" w14:textId="77777777" w:rsidR="009A3661" w:rsidRDefault="009A3661" w:rsidP="009A3661">
            <w:pPr>
              <w:pStyle w:val="OrderBody"/>
              <w:keepNext/>
              <w:keepLines/>
            </w:pPr>
            <w:bookmarkStart w:id="8" w:name="bkmrkSignature" w:colFirst="0" w:colLast="0"/>
          </w:p>
        </w:tc>
        <w:tc>
          <w:tcPr>
            <w:tcW w:w="4320" w:type="dxa"/>
            <w:tcBorders>
              <w:bottom w:val="single" w:sz="4" w:space="0" w:color="auto"/>
            </w:tcBorders>
            <w:shd w:val="clear" w:color="auto" w:fill="auto"/>
          </w:tcPr>
          <w:p w14:paraId="6F908FE6" w14:textId="5313B020" w:rsidR="009A3661" w:rsidRDefault="004D0D0C" w:rsidP="009A3661">
            <w:pPr>
              <w:pStyle w:val="OrderBody"/>
              <w:keepNext/>
              <w:keepLines/>
            </w:pPr>
            <w:r>
              <w:t>/s/ Mike La Rosa</w:t>
            </w:r>
            <w:bookmarkStart w:id="9" w:name="_GoBack"/>
            <w:bookmarkEnd w:id="9"/>
          </w:p>
        </w:tc>
      </w:tr>
      <w:bookmarkEnd w:id="8"/>
      <w:tr w:rsidR="009A3661" w14:paraId="72EC1C46" w14:textId="77777777" w:rsidTr="009A3661">
        <w:tc>
          <w:tcPr>
            <w:tcW w:w="720" w:type="dxa"/>
            <w:shd w:val="clear" w:color="auto" w:fill="auto"/>
          </w:tcPr>
          <w:p w14:paraId="07092A20" w14:textId="77777777" w:rsidR="009A3661" w:rsidRDefault="009A3661" w:rsidP="009A3661">
            <w:pPr>
              <w:pStyle w:val="OrderBody"/>
              <w:keepNext/>
              <w:keepLines/>
            </w:pPr>
          </w:p>
        </w:tc>
        <w:tc>
          <w:tcPr>
            <w:tcW w:w="4320" w:type="dxa"/>
            <w:tcBorders>
              <w:top w:val="single" w:sz="4" w:space="0" w:color="auto"/>
            </w:tcBorders>
            <w:shd w:val="clear" w:color="auto" w:fill="auto"/>
          </w:tcPr>
          <w:p w14:paraId="05A1C53A" w14:textId="77777777" w:rsidR="009A3661" w:rsidRDefault="009A3661" w:rsidP="009A3661">
            <w:pPr>
              <w:pStyle w:val="OrderBody"/>
              <w:keepNext/>
              <w:keepLines/>
            </w:pPr>
            <w:r>
              <w:t>Mike La Rosa</w:t>
            </w:r>
          </w:p>
          <w:p w14:paraId="2A17ED02" w14:textId="77777777" w:rsidR="009A3661" w:rsidRDefault="009A3661" w:rsidP="00713F74">
            <w:pPr>
              <w:pStyle w:val="OrderBody"/>
              <w:keepNext/>
              <w:keepLines/>
            </w:pPr>
            <w:r>
              <w:t>Chairman</w:t>
            </w:r>
          </w:p>
        </w:tc>
      </w:tr>
    </w:tbl>
    <w:p w14:paraId="67058C42" w14:textId="77777777" w:rsidR="009A3661" w:rsidRDefault="009A3661" w:rsidP="009A3661">
      <w:pPr>
        <w:pStyle w:val="OrderSigInfo"/>
        <w:keepNext/>
        <w:keepLines/>
      </w:pPr>
      <w:r>
        <w:t>Florida Public Service Commission</w:t>
      </w:r>
    </w:p>
    <w:p w14:paraId="5AE2B04B" w14:textId="77777777" w:rsidR="009A3661" w:rsidRDefault="009A3661" w:rsidP="009A3661">
      <w:pPr>
        <w:pStyle w:val="OrderSigInfo"/>
        <w:keepNext/>
        <w:keepLines/>
      </w:pPr>
      <w:r>
        <w:t>2540 Shumard Oak Boulevard</w:t>
      </w:r>
    </w:p>
    <w:p w14:paraId="459211CD" w14:textId="77777777" w:rsidR="009A3661" w:rsidRDefault="009A3661" w:rsidP="009A3661">
      <w:pPr>
        <w:pStyle w:val="OrderSigInfo"/>
        <w:keepNext/>
        <w:keepLines/>
      </w:pPr>
      <w:r>
        <w:t>Tallahassee, Florida 32399</w:t>
      </w:r>
    </w:p>
    <w:p w14:paraId="0FC1B62C" w14:textId="77777777" w:rsidR="009A3661" w:rsidRDefault="009A3661" w:rsidP="009A3661">
      <w:pPr>
        <w:pStyle w:val="OrderSigInfo"/>
        <w:keepNext/>
        <w:keepLines/>
      </w:pPr>
      <w:r>
        <w:t>(850) 413</w:t>
      </w:r>
      <w:r>
        <w:noBreakHyphen/>
        <w:t>6770</w:t>
      </w:r>
    </w:p>
    <w:p w14:paraId="15768184" w14:textId="77777777" w:rsidR="009A3661" w:rsidRDefault="009A3661" w:rsidP="009A3661">
      <w:pPr>
        <w:pStyle w:val="OrderSigInfo"/>
        <w:keepNext/>
        <w:keepLines/>
      </w:pPr>
      <w:r>
        <w:t>www.floridapsc.com</w:t>
      </w:r>
    </w:p>
    <w:p w14:paraId="7E535C06" w14:textId="77777777" w:rsidR="009A3661" w:rsidRDefault="009A3661" w:rsidP="009A3661">
      <w:pPr>
        <w:pStyle w:val="OrderSigInfo"/>
        <w:keepNext/>
        <w:keepLines/>
      </w:pPr>
    </w:p>
    <w:p w14:paraId="5EFE3F6C" w14:textId="77777777" w:rsidR="009A3661" w:rsidRDefault="009A3661" w:rsidP="009A3661">
      <w:pPr>
        <w:pStyle w:val="OrderSigInfo"/>
        <w:keepNext/>
        <w:keepLines/>
      </w:pPr>
      <w:r>
        <w:t>Copies furnished: A copy of this document is provided to the parties of record at the time of issuance and, if applicable, interested persons.</w:t>
      </w:r>
    </w:p>
    <w:p w14:paraId="5AD40C24" w14:textId="77777777" w:rsidR="009A3661" w:rsidRDefault="009A3661" w:rsidP="009A3661">
      <w:pPr>
        <w:pStyle w:val="OrderBody"/>
        <w:keepNext/>
        <w:keepLines/>
      </w:pPr>
    </w:p>
    <w:p w14:paraId="13E2AF3A" w14:textId="77777777" w:rsidR="0006243A" w:rsidRDefault="0006243A" w:rsidP="009A3661">
      <w:pPr>
        <w:pStyle w:val="OrderBody"/>
        <w:keepNext/>
        <w:keepLines/>
      </w:pPr>
    </w:p>
    <w:p w14:paraId="7A68F7FE" w14:textId="77777777" w:rsidR="009A3661" w:rsidRDefault="0006243A" w:rsidP="009A3661">
      <w:pPr>
        <w:pStyle w:val="OrderBody"/>
        <w:keepNext/>
        <w:keepLines/>
      </w:pPr>
      <w:r>
        <w:t>CMM</w:t>
      </w:r>
      <w:r w:rsidR="003514E0">
        <w:t>/</w:t>
      </w:r>
      <w:r>
        <w:t>TPS</w:t>
      </w:r>
    </w:p>
    <w:p w14:paraId="27FEC6C2" w14:textId="77777777" w:rsidR="009A3661" w:rsidRDefault="009A3661" w:rsidP="009A3661">
      <w:pPr>
        <w:pStyle w:val="OrderBody"/>
        <w:keepNext/>
        <w:keepLines/>
      </w:pPr>
    </w:p>
    <w:p w14:paraId="741BC123" w14:textId="77777777" w:rsidR="00A529D6" w:rsidRDefault="00A529D6" w:rsidP="009A3661">
      <w:pPr>
        <w:pStyle w:val="OrderBody"/>
        <w:keepNext/>
        <w:keepLines/>
      </w:pPr>
      <w:r>
        <w:br w:type="page"/>
      </w:r>
    </w:p>
    <w:p w14:paraId="67CD528D" w14:textId="77777777" w:rsidR="009A3661" w:rsidRDefault="009A3661" w:rsidP="009A3661">
      <w:pPr>
        <w:pStyle w:val="CenterUnderline"/>
      </w:pPr>
      <w:r>
        <w:lastRenderedPageBreak/>
        <w:t>NOTICE OF FURTHER PROCEEDINGS OR JUDICIAL REVIEW</w:t>
      </w:r>
    </w:p>
    <w:p w14:paraId="4AE4C85C" w14:textId="77777777" w:rsidR="009A3661" w:rsidRDefault="009A3661" w:rsidP="009A3661">
      <w:pPr>
        <w:pStyle w:val="CenterUnderline"/>
        <w:rPr>
          <w:u w:val="none"/>
        </w:rPr>
      </w:pPr>
    </w:p>
    <w:p w14:paraId="45E742CB" w14:textId="77777777" w:rsidR="009A3661" w:rsidRDefault="009A3661" w:rsidP="009A36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3FA49A0" w14:textId="77777777" w:rsidR="009A3661" w:rsidRDefault="009A3661" w:rsidP="009A3661">
      <w:pPr>
        <w:pStyle w:val="OrderBody"/>
      </w:pPr>
    </w:p>
    <w:p w14:paraId="43E75DD6" w14:textId="77777777" w:rsidR="009A3661" w:rsidRDefault="009A3661" w:rsidP="009A3661">
      <w:pPr>
        <w:pStyle w:val="OrderBody"/>
      </w:pPr>
      <w:r>
        <w:tab/>
        <w:t>Mediation may be available on a case-by-case basis.  If mediation is conducted, it does not affect a substantially interested person's right to a hearing.</w:t>
      </w:r>
    </w:p>
    <w:p w14:paraId="1E07A500" w14:textId="77777777" w:rsidR="009A3661" w:rsidRDefault="009A3661" w:rsidP="009A3661">
      <w:pPr>
        <w:pStyle w:val="OrderBody"/>
      </w:pPr>
    </w:p>
    <w:p w14:paraId="2651A4B4" w14:textId="77777777" w:rsidR="009A3661" w:rsidRDefault="009A3661" w:rsidP="009A3661">
      <w:pPr>
        <w:pStyle w:val="OrderBody"/>
      </w:pPr>
      <w:r>
        <w:tab/>
        <w:t>Any party adversely affected by this order, which is preliminary, procedural</w:t>
      </w:r>
      <w:r w:rsidR="00116B3A">
        <w:t>,</w:t>
      </w:r>
      <w:r>
        <w:t xml:space="preserve"> or intermediate in nature, may request: (1) reconsideration within 10 days pursuant to Rule 25-22.0376, Florida Administrative Code; or (2) judicial review by the Florida Supreme Court, in the case of an electric, gas</w:t>
      </w:r>
      <w:r w:rsidR="00116B3A">
        <w:t>,</w:t>
      </w:r>
      <w:r>
        <w:t xml:space="preserve"> or telephone utility. A motion for reconsideration shall be filed with the Office of Commission Clerk, in the form prescribed by Rule 25-22.0376, Florida Administrative Code. Judicial review of a preliminary, procedural</w:t>
      </w:r>
      <w:r w:rsidR="00116B3A">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sectPr w:rsidR="009A366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E58B0" w14:textId="77777777" w:rsidR="00633E84" w:rsidRDefault="00633E84">
      <w:r>
        <w:separator/>
      </w:r>
    </w:p>
  </w:endnote>
  <w:endnote w:type="continuationSeparator" w:id="0">
    <w:p w14:paraId="21690D7A" w14:textId="77777777" w:rsidR="00633E84" w:rsidRDefault="0063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BDF2" w14:textId="77777777" w:rsidR="00FA6EFD" w:rsidRDefault="00FA6EFD">
    <w:pPr>
      <w:pStyle w:val="Footer"/>
    </w:pPr>
  </w:p>
  <w:p w14:paraId="795FDE8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7560C" w14:textId="77777777" w:rsidR="00633E84" w:rsidRDefault="00633E84">
      <w:r>
        <w:separator/>
      </w:r>
    </w:p>
  </w:footnote>
  <w:footnote w:type="continuationSeparator" w:id="0">
    <w:p w14:paraId="431BA75F" w14:textId="77777777" w:rsidR="00633E84" w:rsidRDefault="00633E84">
      <w:r>
        <w:continuationSeparator/>
      </w:r>
    </w:p>
  </w:footnote>
  <w:footnote w:id="1">
    <w:p w14:paraId="7AE81597" w14:textId="77777777" w:rsidR="00396F67" w:rsidRDefault="00396F67">
      <w:pPr>
        <w:pStyle w:val="FootnoteText"/>
      </w:pPr>
      <w:r>
        <w:rPr>
          <w:rStyle w:val="FootnoteReference"/>
        </w:rPr>
        <w:footnoteRef/>
      </w:r>
      <w:r>
        <w:t xml:space="preserve"> </w:t>
      </w:r>
      <w:r w:rsidR="00976596">
        <w:t xml:space="preserve">Document No. </w:t>
      </w:r>
      <w:r w:rsidR="0017153B">
        <w:t>09503</w:t>
      </w:r>
      <w:r w:rsidR="00976596">
        <w:t>-2024, filed Oct. 11, 2024, in Docket No. 20240026-EI.</w:t>
      </w:r>
    </w:p>
  </w:footnote>
  <w:footnote w:id="2">
    <w:p w14:paraId="34913313" w14:textId="77777777" w:rsidR="00166D4E" w:rsidRDefault="00166D4E">
      <w:pPr>
        <w:pStyle w:val="FootnoteText"/>
      </w:pPr>
      <w:r>
        <w:rPr>
          <w:rStyle w:val="FootnoteReference"/>
        </w:rPr>
        <w:footnoteRef/>
      </w:r>
      <w:r>
        <w:t xml:space="preserve"> Rule 28-106.204(4), Florida Administrative Code.</w:t>
      </w:r>
    </w:p>
  </w:footnote>
  <w:footnote w:id="3">
    <w:p w14:paraId="41612510" w14:textId="77777777" w:rsidR="004B17D5" w:rsidRDefault="004B17D5">
      <w:pPr>
        <w:pStyle w:val="FootnoteText"/>
      </w:pPr>
      <w:r>
        <w:rPr>
          <w:rStyle w:val="FootnoteReference"/>
        </w:rPr>
        <w:footnoteRef/>
      </w:r>
      <w:r>
        <w:t xml:space="preserve"> </w:t>
      </w:r>
      <w:r w:rsidR="0010475B">
        <w:t>Document No. 09509-2024, filed on Oct. 14, 2024, in Docket No. 20240026-EI.</w:t>
      </w:r>
    </w:p>
  </w:footnote>
  <w:footnote w:id="4">
    <w:p w14:paraId="46D7A364" w14:textId="77777777" w:rsidR="009F567C" w:rsidRDefault="009F567C">
      <w:pPr>
        <w:pStyle w:val="FootnoteText"/>
      </w:pPr>
      <w:r>
        <w:rPr>
          <w:rStyle w:val="FootnoteReference"/>
        </w:rPr>
        <w:footnoteRef/>
      </w:r>
      <w:r>
        <w:t xml:space="preserve"> </w:t>
      </w:r>
      <w:r w:rsidR="002D0C98">
        <w:t xml:space="preserve">The below list of documents comprise the </w:t>
      </w:r>
      <w:r w:rsidR="00097938">
        <w:t xml:space="preserve">transcript volumes </w:t>
      </w:r>
      <w:r w:rsidR="002D0C98">
        <w:t xml:space="preserve">that are </w:t>
      </w:r>
      <w:r w:rsidR="00097938">
        <w:t>being removed:</w:t>
      </w:r>
    </w:p>
    <w:p w14:paraId="59A3FF3B" w14:textId="77777777" w:rsidR="003B4894" w:rsidRDefault="003B4894" w:rsidP="003B4894">
      <w:pPr>
        <w:pStyle w:val="FootnoteText"/>
        <w:numPr>
          <w:ilvl w:val="0"/>
          <w:numId w:val="2"/>
        </w:numPr>
      </w:pPr>
      <w:r>
        <w:t>DN 08952-2024</w:t>
      </w:r>
      <w:r w:rsidR="00BA5A09">
        <w:t xml:space="preserve">, filed </w:t>
      </w:r>
      <w:r>
        <w:t>9/10/2024</w:t>
      </w:r>
      <w:r w:rsidR="00BA5A09">
        <w:t xml:space="preserve">, docketed </w:t>
      </w:r>
      <w:r>
        <w:t xml:space="preserve">“TRANSCRIPT </w:t>
      </w:r>
      <w:r w:rsidR="00BA5A09">
        <w:t>-</w:t>
      </w:r>
      <w:r>
        <w:t xml:space="preserve"> Vol 1 p</w:t>
      </w:r>
      <w:r w:rsidR="00BA5A09">
        <w:t>ages 1-288, for 8/26/24 hearing;</w:t>
      </w:r>
      <w:r>
        <w:t>”</w:t>
      </w:r>
    </w:p>
    <w:p w14:paraId="0383545A" w14:textId="77777777" w:rsidR="003B4894" w:rsidRDefault="003B4894" w:rsidP="003B4894">
      <w:pPr>
        <w:pStyle w:val="FootnoteText"/>
        <w:numPr>
          <w:ilvl w:val="0"/>
          <w:numId w:val="2"/>
        </w:numPr>
      </w:pPr>
      <w:r>
        <w:t>DN 09000-2024</w:t>
      </w:r>
      <w:r w:rsidR="00BA5A09">
        <w:t>,</w:t>
      </w:r>
      <w:r>
        <w:t xml:space="preserve"> filed </w:t>
      </w:r>
      <w:r w:rsidR="00BA5A09">
        <w:t xml:space="preserve">9/13/2024, docketed </w:t>
      </w:r>
      <w:r>
        <w:t>"TRANSCRIPT - Vol 2 pages 289-880, for 8/27/24 hearing</w:t>
      </w:r>
      <w:r w:rsidR="00BA5A09">
        <w:t>;</w:t>
      </w:r>
      <w:r>
        <w:t>"</w:t>
      </w:r>
    </w:p>
    <w:p w14:paraId="6047B2F8" w14:textId="77777777" w:rsidR="003B4894" w:rsidRDefault="003B4894" w:rsidP="003B4894">
      <w:pPr>
        <w:pStyle w:val="FootnoteText"/>
        <w:numPr>
          <w:ilvl w:val="0"/>
          <w:numId w:val="2"/>
        </w:numPr>
      </w:pPr>
      <w:r>
        <w:t>DN 09002-2024</w:t>
      </w:r>
      <w:r w:rsidR="00BA5A09">
        <w:t>,</w:t>
      </w:r>
      <w:r>
        <w:t xml:space="preserve"> filed 9/13/2024</w:t>
      </w:r>
      <w:r w:rsidR="00BA5A09">
        <w:t xml:space="preserve">, docketed </w:t>
      </w:r>
      <w:r>
        <w:t>"TRANSCRIPT - Vol 3 page</w:t>
      </w:r>
      <w:r w:rsidR="00BA5A09">
        <w:t>s 881-1205, for 8/28/24 hearing;</w:t>
      </w:r>
      <w:r>
        <w:t>"</w:t>
      </w:r>
    </w:p>
    <w:p w14:paraId="39A9CFBA" w14:textId="77777777" w:rsidR="003B4894" w:rsidRDefault="003B4894" w:rsidP="003B4894">
      <w:pPr>
        <w:pStyle w:val="FootnoteText"/>
        <w:numPr>
          <w:ilvl w:val="0"/>
          <w:numId w:val="2"/>
        </w:numPr>
      </w:pPr>
      <w:r>
        <w:t>DN 09004-2024</w:t>
      </w:r>
      <w:r w:rsidR="00BA5A09">
        <w:t>,</w:t>
      </w:r>
      <w:r>
        <w:t xml:space="preserve"> filed 9/13/2024</w:t>
      </w:r>
      <w:r w:rsidR="00BA5A09">
        <w:t>,</w:t>
      </w:r>
      <w:r>
        <w:t xml:space="preserve"> </w:t>
      </w:r>
      <w:r w:rsidR="00BA5A09">
        <w:t xml:space="preserve">docketed </w:t>
      </w:r>
      <w:r>
        <w:t>"TRANSCRIPT - Vol 4 pages 1206-1458, for 8/28/24 hearing</w:t>
      </w:r>
      <w:r w:rsidR="00BA5A09">
        <w:t>;</w:t>
      </w:r>
      <w:r>
        <w:t>"</w:t>
      </w:r>
    </w:p>
    <w:p w14:paraId="4292E12C" w14:textId="77777777" w:rsidR="003B4894" w:rsidRDefault="003B4894" w:rsidP="003B4894">
      <w:pPr>
        <w:pStyle w:val="FootnoteText"/>
        <w:numPr>
          <w:ilvl w:val="0"/>
          <w:numId w:val="2"/>
        </w:numPr>
      </w:pPr>
      <w:r>
        <w:t>DN 09005-2024</w:t>
      </w:r>
      <w:r w:rsidR="00BA5A09">
        <w:t>,</w:t>
      </w:r>
      <w:r>
        <w:t xml:space="preserve"> filed 9/13/2024</w:t>
      </w:r>
      <w:r w:rsidR="00BA5A09">
        <w:t xml:space="preserve">, docketed </w:t>
      </w:r>
      <w:r>
        <w:t>"TRANSCRIPT - Vol 5 pages 1459-2016, for 8/28/24 hearing</w:t>
      </w:r>
      <w:r w:rsidR="00BA5A09">
        <w:t>;</w:t>
      </w:r>
      <w:r>
        <w:t>"</w:t>
      </w:r>
    </w:p>
    <w:p w14:paraId="17D51D38" w14:textId="77777777" w:rsidR="003B4894" w:rsidRDefault="003B4894" w:rsidP="003B4894">
      <w:pPr>
        <w:pStyle w:val="FootnoteText"/>
        <w:numPr>
          <w:ilvl w:val="0"/>
          <w:numId w:val="2"/>
        </w:numPr>
      </w:pPr>
      <w:r>
        <w:t>DN 09034-2024</w:t>
      </w:r>
      <w:r w:rsidR="00BA5A09">
        <w:t>,</w:t>
      </w:r>
      <w:r>
        <w:t xml:space="preserve"> filed </w:t>
      </w:r>
      <w:r w:rsidR="00BA5A09">
        <w:t xml:space="preserve">9/16/2024, docketed </w:t>
      </w:r>
      <w:r>
        <w:t>"TRANSCRIPT - Vol 6 pages 2017-3383, for 8/29/24 hearing</w:t>
      </w:r>
      <w:r w:rsidR="00BA5A09">
        <w:t>;</w:t>
      </w:r>
      <w:r>
        <w:t>"</w:t>
      </w:r>
      <w:r w:rsidR="00BA5A09">
        <w:t xml:space="preserve"> and</w:t>
      </w:r>
    </w:p>
    <w:p w14:paraId="65CEA4B7" w14:textId="77777777" w:rsidR="003B4894" w:rsidRDefault="003B4894" w:rsidP="003B4894">
      <w:pPr>
        <w:pStyle w:val="FootnoteText"/>
        <w:numPr>
          <w:ilvl w:val="0"/>
          <w:numId w:val="2"/>
        </w:numPr>
      </w:pPr>
      <w:r>
        <w:t>DN 09022-2024</w:t>
      </w:r>
      <w:r w:rsidR="00BA5A09">
        <w:t>,</w:t>
      </w:r>
      <w:r>
        <w:t xml:space="preserve"> filed 9/16/2024</w:t>
      </w:r>
      <w:r w:rsidR="00BA5A09">
        <w:t>,</w:t>
      </w:r>
      <w:r>
        <w:t xml:space="preserve"> </w:t>
      </w:r>
      <w:r w:rsidR="00BA5A09">
        <w:t>docketed</w:t>
      </w:r>
      <w:r>
        <w:t xml:space="preserve"> "TRANSCRIPT - Vol 7 pages 3384-3566, for 8/30/24 hearing."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C579" w14:textId="325E6A1B" w:rsidR="00FA6EFD" w:rsidRDefault="00FA6EFD">
    <w:pPr>
      <w:pStyle w:val="OrderHeader"/>
    </w:pPr>
    <w:r>
      <w:t xml:space="preserve">ORDER NO. </w:t>
    </w:r>
    <w:fldSimple w:instr=" REF OrderNo0452 ">
      <w:r w:rsidR="006A5BAA">
        <w:t>PSC-2024-0452-PCO-EI</w:t>
      </w:r>
    </w:fldSimple>
  </w:p>
  <w:p w14:paraId="19BB7AAB" w14:textId="77777777" w:rsidR="00FA6EFD" w:rsidRDefault="009A3661">
    <w:pPr>
      <w:pStyle w:val="OrderHeader"/>
    </w:pPr>
    <w:bookmarkStart w:id="10" w:name="HeaderDocketNo"/>
    <w:bookmarkEnd w:id="10"/>
    <w:r>
      <w:t>DOCKET NOS. 20240026-EI, 20230139-EI, 20230090-EI</w:t>
    </w:r>
  </w:p>
  <w:p w14:paraId="485D9F14" w14:textId="0A1E662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0D0C">
      <w:rPr>
        <w:rStyle w:val="PageNumber"/>
        <w:noProof/>
      </w:rPr>
      <w:t>2</w:t>
    </w:r>
    <w:r>
      <w:rPr>
        <w:rStyle w:val="PageNumber"/>
      </w:rPr>
      <w:fldChar w:fldCharType="end"/>
    </w:r>
  </w:p>
  <w:p w14:paraId="4AAC9B81"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90A"/>
    <w:multiLevelType w:val="hybridMultilevel"/>
    <w:tmpl w:val="1A521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C7683"/>
    <w:multiLevelType w:val="hybridMultilevel"/>
    <w:tmpl w:val="0146590C"/>
    <w:lvl w:ilvl="0" w:tplc="CEBC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9A3661"/>
    <w:rsid w:val="000018B0"/>
    <w:rsid w:val="00001E49"/>
    <w:rsid w:val="000022B8"/>
    <w:rsid w:val="00003883"/>
    <w:rsid w:val="00011251"/>
    <w:rsid w:val="00025C2A"/>
    <w:rsid w:val="00025C9D"/>
    <w:rsid w:val="0003433F"/>
    <w:rsid w:val="00035A8C"/>
    <w:rsid w:val="00036BDD"/>
    <w:rsid w:val="00041FFD"/>
    <w:rsid w:val="00042C99"/>
    <w:rsid w:val="00053AB9"/>
    <w:rsid w:val="00056229"/>
    <w:rsid w:val="00057AF1"/>
    <w:rsid w:val="000603E3"/>
    <w:rsid w:val="00061A7B"/>
    <w:rsid w:val="0006243A"/>
    <w:rsid w:val="00062880"/>
    <w:rsid w:val="00062985"/>
    <w:rsid w:val="00065FC2"/>
    <w:rsid w:val="00067685"/>
    <w:rsid w:val="00067B07"/>
    <w:rsid w:val="000730D7"/>
    <w:rsid w:val="00076E6B"/>
    <w:rsid w:val="00080FE2"/>
    <w:rsid w:val="00081AE4"/>
    <w:rsid w:val="0008247D"/>
    <w:rsid w:val="00086844"/>
    <w:rsid w:val="0009042C"/>
    <w:rsid w:val="00090AFC"/>
    <w:rsid w:val="00096507"/>
    <w:rsid w:val="00097938"/>
    <w:rsid w:val="000A56AF"/>
    <w:rsid w:val="000A774F"/>
    <w:rsid w:val="000B1603"/>
    <w:rsid w:val="000B320E"/>
    <w:rsid w:val="000B522E"/>
    <w:rsid w:val="000B5D5D"/>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048"/>
    <w:rsid w:val="000F359F"/>
    <w:rsid w:val="000F3B2C"/>
    <w:rsid w:val="000F3F6C"/>
    <w:rsid w:val="000F63EB"/>
    <w:rsid w:val="000F648A"/>
    <w:rsid w:val="000F6CF2"/>
    <w:rsid w:val="000F7BE3"/>
    <w:rsid w:val="001011F3"/>
    <w:rsid w:val="00103190"/>
    <w:rsid w:val="00104333"/>
    <w:rsid w:val="0010475B"/>
    <w:rsid w:val="001052BA"/>
    <w:rsid w:val="001107B3"/>
    <w:rsid w:val="001114B1"/>
    <w:rsid w:val="001139D8"/>
    <w:rsid w:val="00116AD3"/>
    <w:rsid w:val="00116B3A"/>
    <w:rsid w:val="00121957"/>
    <w:rsid w:val="0012387E"/>
    <w:rsid w:val="00123A44"/>
    <w:rsid w:val="001259EC"/>
    <w:rsid w:val="00126593"/>
    <w:rsid w:val="00134177"/>
    <w:rsid w:val="00136087"/>
    <w:rsid w:val="00142A96"/>
    <w:rsid w:val="001513DE"/>
    <w:rsid w:val="00153E51"/>
    <w:rsid w:val="00154A71"/>
    <w:rsid w:val="00156A81"/>
    <w:rsid w:val="00164168"/>
    <w:rsid w:val="001655D4"/>
    <w:rsid w:val="00165803"/>
    <w:rsid w:val="00166D4E"/>
    <w:rsid w:val="0017153B"/>
    <w:rsid w:val="00172080"/>
    <w:rsid w:val="00172594"/>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F7C"/>
    <w:rsid w:val="002170E5"/>
    <w:rsid w:val="00220077"/>
    <w:rsid w:val="00220D57"/>
    <w:rsid w:val="00223682"/>
    <w:rsid w:val="00223B99"/>
    <w:rsid w:val="0022721A"/>
    <w:rsid w:val="00230BB9"/>
    <w:rsid w:val="00241CEF"/>
    <w:rsid w:val="0025124E"/>
    <w:rsid w:val="002516E4"/>
    <w:rsid w:val="00251D51"/>
    <w:rsid w:val="00252B30"/>
    <w:rsid w:val="00255291"/>
    <w:rsid w:val="002613E4"/>
    <w:rsid w:val="00262C43"/>
    <w:rsid w:val="0026544B"/>
    <w:rsid w:val="00270F89"/>
    <w:rsid w:val="00276CDC"/>
    <w:rsid w:val="00277655"/>
    <w:rsid w:val="002824B7"/>
    <w:rsid w:val="00282AC4"/>
    <w:rsid w:val="00293DC9"/>
    <w:rsid w:val="00297C37"/>
    <w:rsid w:val="002A11AC"/>
    <w:rsid w:val="002A583D"/>
    <w:rsid w:val="002A6F30"/>
    <w:rsid w:val="002A7884"/>
    <w:rsid w:val="002B1EFB"/>
    <w:rsid w:val="002B3111"/>
    <w:rsid w:val="002B436F"/>
    <w:rsid w:val="002C09F5"/>
    <w:rsid w:val="002C118E"/>
    <w:rsid w:val="002C2096"/>
    <w:rsid w:val="002C7908"/>
    <w:rsid w:val="002D0C98"/>
    <w:rsid w:val="002D391B"/>
    <w:rsid w:val="002D402A"/>
    <w:rsid w:val="002D4B1F"/>
    <w:rsid w:val="002D5AEE"/>
    <w:rsid w:val="002D7314"/>
    <w:rsid w:val="002D7D15"/>
    <w:rsid w:val="002E1B2E"/>
    <w:rsid w:val="002E24DB"/>
    <w:rsid w:val="002E27EB"/>
    <w:rsid w:val="002E4EF4"/>
    <w:rsid w:val="002E78B6"/>
    <w:rsid w:val="002F0F1C"/>
    <w:rsid w:val="002F2A9D"/>
    <w:rsid w:val="002F31C2"/>
    <w:rsid w:val="002F6535"/>
    <w:rsid w:val="002F7BF6"/>
    <w:rsid w:val="00301E85"/>
    <w:rsid w:val="00303FDE"/>
    <w:rsid w:val="003046CB"/>
    <w:rsid w:val="00313C5B"/>
    <w:rsid w:val="003140E8"/>
    <w:rsid w:val="00315B2D"/>
    <w:rsid w:val="003231C7"/>
    <w:rsid w:val="00323839"/>
    <w:rsid w:val="0032694D"/>
    <w:rsid w:val="003270C4"/>
    <w:rsid w:val="003278C2"/>
    <w:rsid w:val="00331ED0"/>
    <w:rsid w:val="00332B0A"/>
    <w:rsid w:val="00333A41"/>
    <w:rsid w:val="003400E0"/>
    <w:rsid w:val="00341036"/>
    <w:rsid w:val="00345434"/>
    <w:rsid w:val="003514E0"/>
    <w:rsid w:val="00351C22"/>
    <w:rsid w:val="0035495B"/>
    <w:rsid w:val="00355A93"/>
    <w:rsid w:val="00360F30"/>
    <w:rsid w:val="00361522"/>
    <w:rsid w:val="00366713"/>
    <w:rsid w:val="0037196E"/>
    <w:rsid w:val="003744F5"/>
    <w:rsid w:val="003762CE"/>
    <w:rsid w:val="00382C6A"/>
    <w:rsid w:val="003875A9"/>
    <w:rsid w:val="00387BDE"/>
    <w:rsid w:val="00390DD8"/>
    <w:rsid w:val="00392B96"/>
    <w:rsid w:val="00394DC6"/>
    <w:rsid w:val="00396F67"/>
    <w:rsid w:val="00397C3E"/>
    <w:rsid w:val="003A1731"/>
    <w:rsid w:val="003B1A09"/>
    <w:rsid w:val="003B1A2B"/>
    <w:rsid w:val="003B45BB"/>
    <w:rsid w:val="003B4894"/>
    <w:rsid w:val="003B6F02"/>
    <w:rsid w:val="003C0431"/>
    <w:rsid w:val="003C29BB"/>
    <w:rsid w:val="003D3989"/>
    <w:rsid w:val="003D4CCA"/>
    <w:rsid w:val="003D52A6"/>
    <w:rsid w:val="003D6416"/>
    <w:rsid w:val="003E1D48"/>
    <w:rsid w:val="003E3D39"/>
    <w:rsid w:val="003E711F"/>
    <w:rsid w:val="003E734A"/>
    <w:rsid w:val="003F0FAC"/>
    <w:rsid w:val="003F1D2B"/>
    <w:rsid w:val="003F49A6"/>
    <w:rsid w:val="003F518F"/>
    <w:rsid w:val="003F6BA7"/>
    <w:rsid w:val="003F6D21"/>
    <w:rsid w:val="003F7445"/>
    <w:rsid w:val="00411DF2"/>
    <w:rsid w:val="00411E8F"/>
    <w:rsid w:val="00420277"/>
    <w:rsid w:val="004247F5"/>
    <w:rsid w:val="0042527B"/>
    <w:rsid w:val="00426D26"/>
    <w:rsid w:val="00427EAC"/>
    <w:rsid w:val="00435B43"/>
    <w:rsid w:val="00437E4D"/>
    <w:rsid w:val="004431B4"/>
    <w:rsid w:val="00445604"/>
    <w:rsid w:val="00451158"/>
    <w:rsid w:val="0045537F"/>
    <w:rsid w:val="00457DC7"/>
    <w:rsid w:val="004640B3"/>
    <w:rsid w:val="0047299F"/>
    <w:rsid w:val="00472BCC"/>
    <w:rsid w:val="0047576D"/>
    <w:rsid w:val="00477699"/>
    <w:rsid w:val="004A25CD"/>
    <w:rsid w:val="004A26CC"/>
    <w:rsid w:val="004A5543"/>
    <w:rsid w:val="004B17D5"/>
    <w:rsid w:val="004B2108"/>
    <w:rsid w:val="004B3A2B"/>
    <w:rsid w:val="004B7078"/>
    <w:rsid w:val="004B70D3"/>
    <w:rsid w:val="004C312D"/>
    <w:rsid w:val="004C605D"/>
    <w:rsid w:val="004C640B"/>
    <w:rsid w:val="004D0D0C"/>
    <w:rsid w:val="004D2D1B"/>
    <w:rsid w:val="004D5067"/>
    <w:rsid w:val="004D6838"/>
    <w:rsid w:val="004D72BC"/>
    <w:rsid w:val="004E302A"/>
    <w:rsid w:val="004E469D"/>
    <w:rsid w:val="004E7F4F"/>
    <w:rsid w:val="004F075D"/>
    <w:rsid w:val="004F2DDE"/>
    <w:rsid w:val="004F5A55"/>
    <w:rsid w:val="004F60D6"/>
    <w:rsid w:val="004F6426"/>
    <w:rsid w:val="004F7826"/>
    <w:rsid w:val="0050097F"/>
    <w:rsid w:val="0050121A"/>
    <w:rsid w:val="00507638"/>
    <w:rsid w:val="00514B1F"/>
    <w:rsid w:val="00515321"/>
    <w:rsid w:val="00523C5C"/>
    <w:rsid w:val="00524884"/>
    <w:rsid w:val="00525E93"/>
    <w:rsid w:val="0052671D"/>
    <w:rsid w:val="005300C0"/>
    <w:rsid w:val="00533EF6"/>
    <w:rsid w:val="00540E6B"/>
    <w:rsid w:val="0054109E"/>
    <w:rsid w:val="00543038"/>
    <w:rsid w:val="00554474"/>
    <w:rsid w:val="0055595D"/>
    <w:rsid w:val="00556A10"/>
    <w:rsid w:val="00557F50"/>
    <w:rsid w:val="00561466"/>
    <w:rsid w:val="00564859"/>
    <w:rsid w:val="0056708E"/>
    <w:rsid w:val="00571D3D"/>
    <w:rsid w:val="00575E50"/>
    <w:rsid w:val="005814EF"/>
    <w:rsid w:val="0058264B"/>
    <w:rsid w:val="00586368"/>
    <w:rsid w:val="005868AA"/>
    <w:rsid w:val="00590845"/>
    <w:rsid w:val="005963C2"/>
    <w:rsid w:val="005A0D69"/>
    <w:rsid w:val="005A0EA9"/>
    <w:rsid w:val="005A31F4"/>
    <w:rsid w:val="005A3A45"/>
    <w:rsid w:val="005A73EA"/>
    <w:rsid w:val="005A75A4"/>
    <w:rsid w:val="005B1BD0"/>
    <w:rsid w:val="005B45F7"/>
    <w:rsid w:val="005B63EA"/>
    <w:rsid w:val="005C1A88"/>
    <w:rsid w:val="005C5033"/>
    <w:rsid w:val="005D1BFC"/>
    <w:rsid w:val="005D4E1B"/>
    <w:rsid w:val="005D61C2"/>
    <w:rsid w:val="005E751B"/>
    <w:rsid w:val="005F2751"/>
    <w:rsid w:val="005F3354"/>
    <w:rsid w:val="005F4AD6"/>
    <w:rsid w:val="0060005E"/>
    <w:rsid w:val="0060095B"/>
    <w:rsid w:val="006011FD"/>
    <w:rsid w:val="00601266"/>
    <w:rsid w:val="006066FB"/>
    <w:rsid w:val="00610221"/>
    <w:rsid w:val="00610E73"/>
    <w:rsid w:val="00615F9B"/>
    <w:rsid w:val="00616DF2"/>
    <w:rsid w:val="0062385D"/>
    <w:rsid w:val="0063168D"/>
    <w:rsid w:val="00633E84"/>
    <w:rsid w:val="00635C79"/>
    <w:rsid w:val="0063754D"/>
    <w:rsid w:val="006423A7"/>
    <w:rsid w:val="006455DF"/>
    <w:rsid w:val="00645AF6"/>
    <w:rsid w:val="00647025"/>
    <w:rsid w:val="0064730A"/>
    <w:rsid w:val="006507DA"/>
    <w:rsid w:val="006531A4"/>
    <w:rsid w:val="00660774"/>
    <w:rsid w:val="0066389A"/>
    <w:rsid w:val="0066495C"/>
    <w:rsid w:val="00665BE2"/>
    <w:rsid w:val="00665CC7"/>
    <w:rsid w:val="00672612"/>
    <w:rsid w:val="00674ECC"/>
    <w:rsid w:val="00677F18"/>
    <w:rsid w:val="0068420D"/>
    <w:rsid w:val="00685448"/>
    <w:rsid w:val="00693483"/>
    <w:rsid w:val="006A0BF3"/>
    <w:rsid w:val="006A1702"/>
    <w:rsid w:val="006A5BAA"/>
    <w:rsid w:val="006B0036"/>
    <w:rsid w:val="006B0DA6"/>
    <w:rsid w:val="006B3FA9"/>
    <w:rsid w:val="006C547E"/>
    <w:rsid w:val="006D2B51"/>
    <w:rsid w:val="006D5575"/>
    <w:rsid w:val="006D7191"/>
    <w:rsid w:val="006E1EFC"/>
    <w:rsid w:val="006E21C4"/>
    <w:rsid w:val="006E42BE"/>
    <w:rsid w:val="006E5D4D"/>
    <w:rsid w:val="006E6D16"/>
    <w:rsid w:val="006F1531"/>
    <w:rsid w:val="006F3277"/>
    <w:rsid w:val="006F6083"/>
    <w:rsid w:val="00703F2A"/>
    <w:rsid w:val="00704C5D"/>
    <w:rsid w:val="007072BC"/>
    <w:rsid w:val="00713F74"/>
    <w:rsid w:val="00715275"/>
    <w:rsid w:val="00716410"/>
    <w:rsid w:val="00721B44"/>
    <w:rsid w:val="0072294C"/>
    <w:rsid w:val="007232A2"/>
    <w:rsid w:val="00726366"/>
    <w:rsid w:val="00731AB6"/>
    <w:rsid w:val="0073201C"/>
    <w:rsid w:val="00733B6B"/>
    <w:rsid w:val="00735182"/>
    <w:rsid w:val="00740808"/>
    <w:rsid w:val="00740A1B"/>
    <w:rsid w:val="00743E3A"/>
    <w:rsid w:val="00745E2F"/>
    <w:rsid w:val="007467C4"/>
    <w:rsid w:val="00750F41"/>
    <w:rsid w:val="0075453D"/>
    <w:rsid w:val="0076170F"/>
    <w:rsid w:val="0076669C"/>
    <w:rsid w:val="00766E46"/>
    <w:rsid w:val="00772CCB"/>
    <w:rsid w:val="00777727"/>
    <w:rsid w:val="0078166A"/>
    <w:rsid w:val="00782B79"/>
    <w:rsid w:val="007831EF"/>
    <w:rsid w:val="00783811"/>
    <w:rsid w:val="007865E9"/>
    <w:rsid w:val="007922AF"/>
    <w:rsid w:val="0079237D"/>
    <w:rsid w:val="00792383"/>
    <w:rsid w:val="00794D5A"/>
    <w:rsid w:val="00794DD9"/>
    <w:rsid w:val="007A060F"/>
    <w:rsid w:val="007A1789"/>
    <w:rsid w:val="007B1C5E"/>
    <w:rsid w:val="007B350E"/>
    <w:rsid w:val="007C0FBC"/>
    <w:rsid w:val="007C29C9"/>
    <w:rsid w:val="007C35B8"/>
    <w:rsid w:val="007C36E3"/>
    <w:rsid w:val="007C3ABB"/>
    <w:rsid w:val="007C7134"/>
    <w:rsid w:val="007C7ECF"/>
    <w:rsid w:val="007D1740"/>
    <w:rsid w:val="007D38F3"/>
    <w:rsid w:val="007D3D20"/>
    <w:rsid w:val="007D44F9"/>
    <w:rsid w:val="007D742E"/>
    <w:rsid w:val="007E3AFD"/>
    <w:rsid w:val="00800E6E"/>
    <w:rsid w:val="00801DAD"/>
    <w:rsid w:val="00803189"/>
    <w:rsid w:val="00804E7A"/>
    <w:rsid w:val="00805FBB"/>
    <w:rsid w:val="00814292"/>
    <w:rsid w:val="008169A4"/>
    <w:rsid w:val="00823DAB"/>
    <w:rsid w:val="008278FE"/>
    <w:rsid w:val="00832598"/>
    <w:rsid w:val="0083397E"/>
    <w:rsid w:val="0083534B"/>
    <w:rsid w:val="00842035"/>
    <w:rsid w:val="00842602"/>
    <w:rsid w:val="008449F0"/>
    <w:rsid w:val="00846F11"/>
    <w:rsid w:val="00847B45"/>
    <w:rsid w:val="00863A66"/>
    <w:rsid w:val="00864419"/>
    <w:rsid w:val="00866495"/>
    <w:rsid w:val="008703D7"/>
    <w:rsid w:val="00874429"/>
    <w:rsid w:val="00875D22"/>
    <w:rsid w:val="00883D9A"/>
    <w:rsid w:val="00887283"/>
    <w:rsid w:val="008919EF"/>
    <w:rsid w:val="00892B20"/>
    <w:rsid w:val="008931BC"/>
    <w:rsid w:val="0089695B"/>
    <w:rsid w:val="00896BAA"/>
    <w:rsid w:val="00897740"/>
    <w:rsid w:val="008A12EC"/>
    <w:rsid w:val="008B14BE"/>
    <w:rsid w:val="008B19A6"/>
    <w:rsid w:val="008B4EFB"/>
    <w:rsid w:val="008B6B2C"/>
    <w:rsid w:val="008B7615"/>
    <w:rsid w:val="008C21C8"/>
    <w:rsid w:val="008C38B6"/>
    <w:rsid w:val="008C6375"/>
    <w:rsid w:val="008C6A5B"/>
    <w:rsid w:val="008C6EBA"/>
    <w:rsid w:val="008D441D"/>
    <w:rsid w:val="008D498D"/>
    <w:rsid w:val="008D6D36"/>
    <w:rsid w:val="008E0693"/>
    <w:rsid w:val="008E26A5"/>
    <w:rsid w:val="008E42D2"/>
    <w:rsid w:val="008E6328"/>
    <w:rsid w:val="008F3285"/>
    <w:rsid w:val="008F578F"/>
    <w:rsid w:val="008F5D04"/>
    <w:rsid w:val="008F5FF5"/>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0B02"/>
    <w:rsid w:val="00964A38"/>
    <w:rsid w:val="0096608B"/>
    <w:rsid w:val="00966A9D"/>
    <w:rsid w:val="0096742B"/>
    <w:rsid w:val="00967C64"/>
    <w:rsid w:val="009718C5"/>
    <w:rsid w:val="00976596"/>
    <w:rsid w:val="009765A9"/>
    <w:rsid w:val="00976AFF"/>
    <w:rsid w:val="00983F08"/>
    <w:rsid w:val="00984C38"/>
    <w:rsid w:val="00986AED"/>
    <w:rsid w:val="009924CF"/>
    <w:rsid w:val="00994100"/>
    <w:rsid w:val="009A04B7"/>
    <w:rsid w:val="009A3661"/>
    <w:rsid w:val="009A3EA0"/>
    <w:rsid w:val="009A6B17"/>
    <w:rsid w:val="009B052E"/>
    <w:rsid w:val="009B3CB0"/>
    <w:rsid w:val="009B4E00"/>
    <w:rsid w:val="009B5006"/>
    <w:rsid w:val="009C3242"/>
    <w:rsid w:val="009D42B4"/>
    <w:rsid w:val="009D4C29"/>
    <w:rsid w:val="009D7866"/>
    <w:rsid w:val="009E58E9"/>
    <w:rsid w:val="009E6803"/>
    <w:rsid w:val="009E7ACD"/>
    <w:rsid w:val="009F567C"/>
    <w:rsid w:val="009F6AD2"/>
    <w:rsid w:val="009F7C1B"/>
    <w:rsid w:val="00A00B5B"/>
    <w:rsid w:val="00A00C70"/>
    <w:rsid w:val="00A00D8D"/>
    <w:rsid w:val="00A01BB6"/>
    <w:rsid w:val="00A108A7"/>
    <w:rsid w:val="00A15814"/>
    <w:rsid w:val="00A228DA"/>
    <w:rsid w:val="00A22B28"/>
    <w:rsid w:val="00A24F85"/>
    <w:rsid w:val="00A3351E"/>
    <w:rsid w:val="00A42A39"/>
    <w:rsid w:val="00A4303C"/>
    <w:rsid w:val="00A46CAF"/>
    <w:rsid w:val="00A46FE2"/>
    <w:rsid w:val="00A470FD"/>
    <w:rsid w:val="00A50B5E"/>
    <w:rsid w:val="00A529D6"/>
    <w:rsid w:val="00A62DAB"/>
    <w:rsid w:val="00A63692"/>
    <w:rsid w:val="00A6757A"/>
    <w:rsid w:val="00A67EE2"/>
    <w:rsid w:val="00A726A6"/>
    <w:rsid w:val="00A72CA5"/>
    <w:rsid w:val="00A74842"/>
    <w:rsid w:val="00A8269A"/>
    <w:rsid w:val="00A86A50"/>
    <w:rsid w:val="00A9178A"/>
    <w:rsid w:val="00A943FA"/>
    <w:rsid w:val="00A9515B"/>
    <w:rsid w:val="00A97535"/>
    <w:rsid w:val="00AA2BAA"/>
    <w:rsid w:val="00AA6516"/>
    <w:rsid w:val="00AA73F1"/>
    <w:rsid w:val="00AB0E1A"/>
    <w:rsid w:val="00AB1A30"/>
    <w:rsid w:val="00AB3C36"/>
    <w:rsid w:val="00AB3D30"/>
    <w:rsid w:val="00AC0C60"/>
    <w:rsid w:val="00AC4B09"/>
    <w:rsid w:val="00AC5A01"/>
    <w:rsid w:val="00AD10EB"/>
    <w:rsid w:val="00AD18BE"/>
    <w:rsid w:val="00AD1ED3"/>
    <w:rsid w:val="00AD3717"/>
    <w:rsid w:val="00AD74F4"/>
    <w:rsid w:val="00AD75BB"/>
    <w:rsid w:val="00AE2BEB"/>
    <w:rsid w:val="00B019C1"/>
    <w:rsid w:val="00B02001"/>
    <w:rsid w:val="00B03C50"/>
    <w:rsid w:val="00B0777D"/>
    <w:rsid w:val="00B11576"/>
    <w:rsid w:val="00B1195F"/>
    <w:rsid w:val="00B14D10"/>
    <w:rsid w:val="00B209C7"/>
    <w:rsid w:val="00B26480"/>
    <w:rsid w:val="00B3644F"/>
    <w:rsid w:val="00B36556"/>
    <w:rsid w:val="00B4057A"/>
    <w:rsid w:val="00B40681"/>
    <w:rsid w:val="00B40894"/>
    <w:rsid w:val="00B41039"/>
    <w:rsid w:val="00B41F37"/>
    <w:rsid w:val="00B42987"/>
    <w:rsid w:val="00B444AE"/>
    <w:rsid w:val="00B447F8"/>
    <w:rsid w:val="00B44D98"/>
    <w:rsid w:val="00B45E75"/>
    <w:rsid w:val="00B50876"/>
    <w:rsid w:val="00B51074"/>
    <w:rsid w:val="00B54DAA"/>
    <w:rsid w:val="00B552E0"/>
    <w:rsid w:val="00B55AB0"/>
    <w:rsid w:val="00B55EE5"/>
    <w:rsid w:val="00B61D42"/>
    <w:rsid w:val="00B67A43"/>
    <w:rsid w:val="00B70B74"/>
    <w:rsid w:val="00B71D1F"/>
    <w:rsid w:val="00B72CFF"/>
    <w:rsid w:val="00B73DE6"/>
    <w:rsid w:val="00B761CD"/>
    <w:rsid w:val="00B76B66"/>
    <w:rsid w:val="00B86EF0"/>
    <w:rsid w:val="00B96969"/>
    <w:rsid w:val="00B97900"/>
    <w:rsid w:val="00BA1229"/>
    <w:rsid w:val="00BA29FA"/>
    <w:rsid w:val="00BA3458"/>
    <w:rsid w:val="00BA44A8"/>
    <w:rsid w:val="00BA49C5"/>
    <w:rsid w:val="00BA5272"/>
    <w:rsid w:val="00BA5A09"/>
    <w:rsid w:val="00BB0182"/>
    <w:rsid w:val="00BB2F4A"/>
    <w:rsid w:val="00BC00F7"/>
    <w:rsid w:val="00BC786E"/>
    <w:rsid w:val="00BD5C92"/>
    <w:rsid w:val="00BE50E6"/>
    <w:rsid w:val="00BE7A0C"/>
    <w:rsid w:val="00BF08E2"/>
    <w:rsid w:val="00BF22F0"/>
    <w:rsid w:val="00BF2928"/>
    <w:rsid w:val="00BF5D60"/>
    <w:rsid w:val="00BF6691"/>
    <w:rsid w:val="00C005CC"/>
    <w:rsid w:val="00C028FC"/>
    <w:rsid w:val="00C02E6F"/>
    <w:rsid w:val="00C037F2"/>
    <w:rsid w:val="00C0386D"/>
    <w:rsid w:val="00C04602"/>
    <w:rsid w:val="00C065A1"/>
    <w:rsid w:val="00C06689"/>
    <w:rsid w:val="00C10ED5"/>
    <w:rsid w:val="00C11503"/>
    <w:rsid w:val="00C12574"/>
    <w:rsid w:val="00C151A6"/>
    <w:rsid w:val="00C24098"/>
    <w:rsid w:val="00C30A4E"/>
    <w:rsid w:val="00C411F3"/>
    <w:rsid w:val="00C44105"/>
    <w:rsid w:val="00C523EC"/>
    <w:rsid w:val="00C524E0"/>
    <w:rsid w:val="00C55A33"/>
    <w:rsid w:val="00C55D9A"/>
    <w:rsid w:val="00C6269D"/>
    <w:rsid w:val="00C64D49"/>
    <w:rsid w:val="00C655A4"/>
    <w:rsid w:val="00C66692"/>
    <w:rsid w:val="00C673B5"/>
    <w:rsid w:val="00C7063D"/>
    <w:rsid w:val="00C72339"/>
    <w:rsid w:val="00C80E1E"/>
    <w:rsid w:val="00C820BC"/>
    <w:rsid w:val="00C82E65"/>
    <w:rsid w:val="00C830BC"/>
    <w:rsid w:val="00C83470"/>
    <w:rsid w:val="00C8524D"/>
    <w:rsid w:val="00C85A49"/>
    <w:rsid w:val="00C86B19"/>
    <w:rsid w:val="00C87BA3"/>
    <w:rsid w:val="00C90904"/>
    <w:rsid w:val="00C91123"/>
    <w:rsid w:val="00C95C2A"/>
    <w:rsid w:val="00CA5965"/>
    <w:rsid w:val="00CA6CC2"/>
    <w:rsid w:val="00CA71FF"/>
    <w:rsid w:val="00CB2393"/>
    <w:rsid w:val="00CB2456"/>
    <w:rsid w:val="00CB5276"/>
    <w:rsid w:val="00CB5BFC"/>
    <w:rsid w:val="00CB68D7"/>
    <w:rsid w:val="00CB785B"/>
    <w:rsid w:val="00CC3ACA"/>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47F3"/>
    <w:rsid w:val="00D350D1"/>
    <w:rsid w:val="00D42243"/>
    <w:rsid w:val="00D46FAA"/>
    <w:rsid w:val="00D47A40"/>
    <w:rsid w:val="00D51D33"/>
    <w:rsid w:val="00D55226"/>
    <w:rsid w:val="00D563AF"/>
    <w:rsid w:val="00D57BB2"/>
    <w:rsid w:val="00D57E57"/>
    <w:rsid w:val="00D70752"/>
    <w:rsid w:val="00D70867"/>
    <w:rsid w:val="00D7636E"/>
    <w:rsid w:val="00D80E2D"/>
    <w:rsid w:val="00D84D5E"/>
    <w:rsid w:val="00D8560E"/>
    <w:rsid w:val="00D860AD"/>
    <w:rsid w:val="00D86A73"/>
    <w:rsid w:val="00D8758F"/>
    <w:rsid w:val="00DA4EDD"/>
    <w:rsid w:val="00DA6B78"/>
    <w:rsid w:val="00DB122B"/>
    <w:rsid w:val="00DB6824"/>
    <w:rsid w:val="00DC1D94"/>
    <w:rsid w:val="00DC42CF"/>
    <w:rsid w:val="00DC48CA"/>
    <w:rsid w:val="00DC738A"/>
    <w:rsid w:val="00DD382A"/>
    <w:rsid w:val="00DD592E"/>
    <w:rsid w:val="00DE057F"/>
    <w:rsid w:val="00DE2082"/>
    <w:rsid w:val="00DE2289"/>
    <w:rsid w:val="00DF09A7"/>
    <w:rsid w:val="00DF2B51"/>
    <w:rsid w:val="00E001D6"/>
    <w:rsid w:val="00E03A76"/>
    <w:rsid w:val="00E04410"/>
    <w:rsid w:val="00E07484"/>
    <w:rsid w:val="00E11351"/>
    <w:rsid w:val="00E120F7"/>
    <w:rsid w:val="00E17C5D"/>
    <w:rsid w:val="00E17F28"/>
    <w:rsid w:val="00E21BD2"/>
    <w:rsid w:val="00E27643"/>
    <w:rsid w:val="00E30162"/>
    <w:rsid w:val="00E33F44"/>
    <w:rsid w:val="00E37D48"/>
    <w:rsid w:val="00E4225C"/>
    <w:rsid w:val="00E44879"/>
    <w:rsid w:val="00E45E04"/>
    <w:rsid w:val="00E47B00"/>
    <w:rsid w:val="00E646DE"/>
    <w:rsid w:val="00E66436"/>
    <w:rsid w:val="00E679BE"/>
    <w:rsid w:val="00E72914"/>
    <w:rsid w:val="00E75AE0"/>
    <w:rsid w:val="00E83095"/>
    <w:rsid w:val="00E83C1F"/>
    <w:rsid w:val="00E85684"/>
    <w:rsid w:val="00E8794B"/>
    <w:rsid w:val="00E94AE9"/>
    <w:rsid w:val="00E97411"/>
    <w:rsid w:val="00E97656"/>
    <w:rsid w:val="00EA004A"/>
    <w:rsid w:val="00EA172C"/>
    <w:rsid w:val="00EA259B"/>
    <w:rsid w:val="00EA35A3"/>
    <w:rsid w:val="00EA3E6A"/>
    <w:rsid w:val="00EB18EF"/>
    <w:rsid w:val="00EB58F4"/>
    <w:rsid w:val="00EB7951"/>
    <w:rsid w:val="00EC4C97"/>
    <w:rsid w:val="00ED2E89"/>
    <w:rsid w:val="00ED383F"/>
    <w:rsid w:val="00ED6A79"/>
    <w:rsid w:val="00ED75F1"/>
    <w:rsid w:val="00EE17DF"/>
    <w:rsid w:val="00EE185C"/>
    <w:rsid w:val="00EE2DE8"/>
    <w:rsid w:val="00EF1482"/>
    <w:rsid w:val="00EF1D82"/>
    <w:rsid w:val="00EF4621"/>
    <w:rsid w:val="00EF4D52"/>
    <w:rsid w:val="00EF6312"/>
    <w:rsid w:val="00F038B0"/>
    <w:rsid w:val="00F059BF"/>
    <w:rsid w:val="00F05F34"/>
    <w:rsid w:val="00F21479"/>
    <w:rsid w:val="00F22B27"/>
    <w:rsid w:val="00F234A7"/>
    <w:rsid w:val="00F277B6"/>
    <w:rsid w:val="00F27DA5"/>
    <w:rsid w:val="00F37E07"/>
    <w:rsid w:val="00F4182A"/>
    <w:rsid w:val="00F464ED"/>
    <w:rsid w:val="00F54380"/>
    <w:rsid w:val="00F54B47"/>
    <w:rsid w:val="00F55986"/>
    <w:rsid w:val="00F61247"/>
    <w:rsid w:val="00F61F61"/>
    <w:rsid w:val="00F63191"/>
    <w:rsid w:val="00F6702E"/>
    <w:rsid w:val="00F70E84"/>
    <w:rsid w:val="00F80685"/>
    <w:rsid w:val="00F80B29"/>
    <w:rsid w:val="00F86BB0"/>
    <w:rsid w:val="00F94968"/>
    <w:rsid w:val="00FA092B"/>
    <w:rsid w:val="00FA4F6C"/>
    <w:rsid w:val="00FA5C72"/>
    <w:rsid w:val="00FA6EFD"/>
    <w:rsid w:val="00FA6FC1"/>
    <w:rsid w:val="00FB3133"/>
    <w:rsid w:val="00FB3791"/>
    <w:rsid w:val="00FB6780"/>
    <w:rsid w:val="00FB74EA"/>
    <w:rsid w:val="00FC54F3"/>
    <w:rsid w:val="00FD0ADB"/>
    <w:rsid w:val="00FD2610"/>
    <w:rsid w:val="00FD2C9E"/>
    <w:rsid w:val="00FD4786"/>
    <w:rsid w:val="00FD616C"/>
    <w:rsid w:val="00FE3656"/>
    <w:rsid w:val="00FE53F2"/>
    <w:rsid w:val="00FE5FC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4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5448"/>
    <w:rPr>
      <w:rFonts w:ascii="Segoe UI" w:hAnsi="Segoe UI" w:cs="Segoe UI"/>
      <w:sz w:val="18"/>
      <w:szCs w:val="18"/>
    </w:rPr>
  </w:style>
  <w:style w:type="character" w:customStyle="1" w:styleId="BalloonTextChar">
    <w:name w:val="Balloon Text Char"/>
    <w:basedOn w:val="DefaultParagraphFont"/>
    <w:link w:val="BalloonText"/>
    <w:semiHidden/>
    <w:rsid w:val="00685448"/>
    <w:rPr>
      <w:rFonts w:ascii="Segoe UI" w:hAnsi="Segoe UI" w:cs="Segoe UI"/>
      <w:sz w:val="18"/>
      <w:szCs w:val="18"/>
    </w:rPr>
  </w:style>
  <w:style w:type="character" w:styleId="CommentReference">
    <w:name w:val="annotation reference"/>
    <w:basedOn w:val="DefaultParagraphFont"/>
    <w:semiHidden/>
    <w:unhideWhenUsed/>
    <w:rsid w:val="004F075D"/>
    <w:rPr>
      <w:sz w:val="16"/>
      <w:szCs w:val="16"/>
    </w:rPr>
  </w:style>
  <w:style w:type="paragraph" w:styleId="CommentText">
    <w:name w:val="annotation text"/>
    <w:basedOn w:val="Normal"/>
    <w:link w:val="CommentTextChar"/>
    <w:semiHidden/>
    <w:unhideWhenUsed/>
    <w:rsid w:val="004F075D"/>
    <w:rPr>
      <w:sz w:val="20"/>
      <w:szCs w:val="20"/>
    </w:rPr>
  </w:style>
  <w:style w:type="character" w:customStyle="1" w:styleId="CommentTextChar">
    <w:name w:val="Comment Text Char"/>
    <w:basedOn w:val="DefaultParagraphFont"/>
    <w:link w:val="CommentText"/>
    <w:semiHidden/>
    <w:rsid w:val="004F075D"/>
  </w:style>
  <w:style w:type="paragraph" w:styleId="CommentSubject">
    <w:name w:val="annotation subject"/>
    <w:basedOn w:val="CommentText"/>
    <w:next w:val="CommentText"/>
    <w:link w:val="CommentSubjectChar"/>
    <w:semiHidden/>
    <w:unhideWhenUsed/>
    <w:rsid w:val="004F075D"/>
    <w:rPr>
      <w:b/>
      <w:bCs/>
    </w:rPr>
  </w:style>
  <w:style w:type="character" w:customStyle="1" w:styleId="CommentSubjectChar">
    <w:name w:val="Comment Subject Char"/>
    <w:basedOn w:val="CommentTextChar"/>
    <w:link w:val="CommentSubject"/>
    <w:semiHidden/>
    <w:rsid w:val="004F0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96595808">
      <w:bodyDiv w:val="1"/>
      <w:marLeft w:val="0"/>
      <w:marRight w:val="0"/>
      <w:marTop w:val="0"/>
      <w:marBottom w:val="0"/>
      <w:divBdr>
        <w:top w:val="none" w:sz="0" w:space="0" w:color="auto"/>
        <w:left w:val="none" w:sz="0" w:space="0" w:color="auto"/>
        <w:bottom w:val="none" w:sz="0" w:space="0" w:color="auto"/>
        <w:right w:val="none" w:sz="0" w:space="0" w:color="auto"/>
      </w:divBdr>
    </w:div>
    <w:div w:id="1803766768">
      <w:bodyDiv w:val="1"/>
      <w:marLeft w:val="0"/>
      <w:marRight w:val="0"/>
      <w:marTop w:val="0"/>
      <w:marBottom w:val="0"/>
      <w:divBdr>
        <w:top w:val="none" w:sz="0" w:space="0" w:color="auto"/>
        <w:left w:val="none" w:sz="0" w:space="0" w:color="auto"/>
        <w:bottom w:val="none" w:sz="0" w:space="0" w:color="auto"/>
        <w:right w:val="none" w:sz="0" w:space="0" w:color="auto"/>
      </w:divBdr>
    </w:div>
    <w:div w:id="2018730835">
      <w:bodyDiv w:val="1"/>
      <w:marLeft w:val="0"/>
      <w:marRight w:val="0"/>
      <w:marTop w:val="0"/>
      <w:marBottom w:val="0"/>
      <w:divBdr>
        <w:top w:val="none" w:sz="0" w:space="0" w:color="auto"/>
        <w:left w:val="none" w:sz="0" w:space="0" w:color="auto"/>
        <w:bottom w:val="none" w:sz="0" w:space="0" w:color="auto"/>
        <w:right w:val="none" w:sz="0" w:space="0" w:color="auto"/>
      </w:divBdr>
    </w:div>
    <w:div w:id="21000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9596-3AE4-4748-9ED4-33C2B064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2024-10-17T12:10:00Z</dcterms:created>
  <dcterms:modified xsi:type="dcterms:W3CDTF">2024-10-17T12:57:00Z</dcterms:modified>
</cp:coreProperties>
</file>