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53755">
            <w:pPr>
              <w:pStyle w:val="MemoHeading"/>
            </w:pPr>
            <w:bookmarkStart w:id="1" w:name="FilingDate"/>
            <w:r>
              <w:t>May 20,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Pr="00370EEC" w:rsidRDefault="00C53755">
            <w:pPr>
              <w:pStyle w:val="MemoHeading"/>
              <w:rPr>
                <w:rFonts w:ascii="Freestyle Script" w:hAnsi="Freestyle Script"/>
                <w:b/>
                <w:color w:val="00B0F0"/>
                <w:sz w:val="28"/>
                <w:szCs w:val="28"/>
              </w:rPr>
            </w:pPr>
            <w:bookmarkStart w:id="2" w:name="From"/>
            <w:r>
              <w:t>Office of the General Counsel (Sapoznikoff)</w:t>
            </w:r>
            <w:bookmarkEnd w:id="2"/>
            <w:r w:rsidR="00436DE4">
              <w:t xml:space="preserve"> </w:t>
            </w:r>
            <w:r w:rsidR="00436DE4" w:rsidRPr="00370EEC">
              <w:rPr>
                <w:rFonts w:ascii="Freestyle Script" w:hAnsi="Freestyle Script"/>
                <w:b/>
                <w:color w:val="00B0F0"/>
                <w:sz w:val="28"/>
                <w:szCs w:val="28"/>
              </w:rPr>
              <w:t>SMC</w:t>
            </w:r>
          </w:p>
          <w:p w:rsidR="00C776E9" w:rsidRPr="00A9679C" w:rsidRDefault="00C776E9" w:rsidP="00A9679C">
            <w:pPr>
              <w:rPr>
                <w:rFonts w:ascii="Freestyle Script" w:hAnsi="Freestyle Script"/>
                <w:color w:val="00B0F0"/>
                <w:sz w:val="28"/>
                <w:szCs w:val="28"/>
              </w:rPr>
            </w:pPr>
            <w:r>
              <w:t>Office of Consumer Affairs (Kendrick)</w:t>
            </w:r>
            <w:r w:rsidR="00305567">
              <w:t xml:space="preserve"> </w:t>
            </w:r>
            <w:r w:rsidR="00A9679C">
              <w:t xml:space="preserve"> </w:t>
            </w:r>
            <w:r w:rsidR="00A9679C" w:rsidRPr="00370EEC">
              <w:rPr>
                <w:rFonts w:ascii="Freestyle Script" w:hAnsi="Freestyle Script"/>
                <w:b/>
                <w:color w:val="00B0F0"/>
                <w:sz w:val="28"/>
                <w:szCs w:val="28"/>
              </w:rPr>
              <w:t>AK</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53755">
            <w:pPr>
              <w:pStyle w:val="MemoHeadingRe"/>
            </w:pPr>
            <w:bookmarkStart w:id="3" w:name="Re"/>
            <w:r>
              <w:t>Docket No. 20260072-OT – Petition to initiate rulemaking to require all Florida-licensed utilities to provide immediate live-agent access in automated telephone and artificial intelligence customer service systems, by Kerry Lutz.</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53755">
            <w:pPr>
              <w:pStyle w:val="MemoHeading"/>
            </w:pPr>
            <w:bookmarkStart w:id="4" w:name="AgendaDate"/>
            <w:r>
              <w:t>06/02/26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5375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53755">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F6FF4">
            <w:pPr>
              <w:pStyle w:val="MemoHeading"/>
            </w:pPr>
            <w:bookmarkStart w:id="9" w:name="CriticalDates"/>
            <w:r>
              <w:t>06/05</w:t>
            </w:r>
            <w:r w:rsidR="00C776E9">
              <w:t>/26 (</w:t>
            </w:r>
            <w:r w:rsidR="00C53755">
              <w:t xml:space="preserve">Statutory </w:t>
            </w:r>
            <w:r w:rsidR="006B09D8">
              <w:t>deadline pursuant to Section 120</w:t>
            </w:r>
            <w:r w:rsidR="00C53755">
              <w:t>.54(7), F.S., waived until this date</w:t>
            </w:r>
            <w:bookmarkEnd w:id="9"/>
            <w:r w:rsidR="00C776E9">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5375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53755" w:rsidRPr="00C53755" w:rsidRDefault="00C53755" w:rsidP="00C53755">
      <w:pPr>
        <w:spacing w:after="200" w:line="276" w:lineRule="auto"/>
        <w:jc w:val="both"/>
        <w:rPr>
          <w:rFonts w:eastAsiaTheme="minorHAnsi" w:cstheme="minorBidi"/>
          <w:szCs w:val="22"/>
        </w:rPr>
      </w:pPr>
      <w:r w:rsidRPr="00C53755">
        <w:rPr>
          <w:rFonts w:eastAsiaTheme="minorHAnsi" w:cstheme="minorBidi"/>
          <w:szCs w:val="22"/>
        </w:rPr>
        <w:t xml:space="preserve">On April 27, 2026, </w:t>
      </w:r>
      <w:r w:rsidR="00F428AE">
        <w:rPr>
          <w:rFonts w:eastAsiaTheme="minorHAnsi" w:cstheme="minorBidi"/>
          <w:szCs w:val="22"/>
        </w:rPr>
        <w:t xml:space="preserve">Kerry Lutz (Petitioner) filed </w:t>
      </w:r>
      <w:r w:rsidRPr="00C53755">
        <w:rPr>
          <w:rFonts w:eastAsiaTheme="minorHAnsi" w:cstheme="minorBidi"/>
          <w:szCs w:val="22"/>
        </w:rPr>
        <w:t xml:space="preserve">a </w:t>
      </w:r>
      <w:r w:rsidR="003A37CF">
        <w:t>Petition for Rulemaking t</w:t>
      </w:r>
      <w:r w:rsidR="00F428AE">
        <w:t xml:space="preserve">o Require All Florida-Licensed Utilities to Provide Immediate Live-Agent Access in Automated Telephone and Artificial Intelligence Customer Service Systems (Petition). The Petition </w:t>
      </w:r>
      <w:r w:rsidR="00F428AE">
        <w:rPr>
          <w:rFonts w:eastAsiaTheme="minorHAnsi" w:cstheme="minorBidi"/>
          <w:szCs w:val="22"/>
        </w:rPr>
        <w:t>requests</w:t>
      </w:r>
      <w:r w:rsidRPr="00C53755">
        <w:rPr>
          <w:rFonts w:eastAsiaTheme="minorHAnsi" w:cstheme="minorBidi"/>
          <w:szCs w:val="22"/>
        </w:rPr>
        <w:t xml:space="preserve"> that the Commission initiate rulemaking pursuant to Section 120.54(7), Florida Statutes</w:t>
      </w:r>
      <w:r w:rsidR="00C776E9">
        <w:rPr>
          <w:rFonts w:eastAsiaTheme="minorHAnsi" w:cstheme="minorBidi"/>
          <w:szCs w:val="22"/>
        </w:rPr>
        <w:t xml:space="preserve"> (F.S.)</w:t>
      </w:r>
      <w:r w:rsidRPr="00C53755">
        <w:rPr>
          <w:rFonts w:eastAsiaTheme="minorHAnsi" w:cstheme="minorBidi"/>
          <w:szCs w:val="22"/>
        </w:rPr>
        <w:t xml:space="preserve">, to adopt a new rule. </w:t>
      </w:r>
      <w:r w:rsidR="00F428AE">
        <w:rPr>
          <w:rFonts w:eastAsiaTheme="minorHAnsi" w:cstheme="minorBidi"/>
          <w:szCs w:val="22"/>
        </w:rPr>
        <w:t>Petitioner requests</w:t>
      </w:r>
      <w:r w:rsidRPr="00C53755">
        <w:rPr>
          <w:rFonts w:eastAsiaTheme="minorHAnsi" w:cstheme="minorBidi"/>
          <w:szCs w:val="22"/>
        </w:rPr>
        <w:t xml:space="preserve"> that this new rule require “all utilities licensed to do business in the State of Florida</w:t>
      </w:r>
      <w:r w:rsidR="00C776E9">
        <w:rPr>
          <w:rFonts w:eastAsiaTheme="minorHAnsi" w:cstheme="minorBidi"/>
          <w:szCs w:val="22"/>
        </w:rPr>
        <w:t xml:space="preserve"> </w:t>
      </w:r>
      <w:r w:rsidR="00C776E9" w:rsidRPr="00C53755">
        <w:rPr>
          <w:rFonts w:eastAsiaTheme="minorHAnsi" w:cstheme="minorBidi"/>
          <w:szCs w:val="22"/>
        </w:rPr>
        <w:t>—</w:t>
      </w:r>
      <w:r w:rsidRPr="00C53755">
        <w:rPr>
          <w:rFonts w:eastAsiaTheme="minorHAnsi" w:cstheme="minorBidi"/>
          <w:szCs w:val="22"/>
        </w:rPr>
        <w:t xml:space="preserve"> including electric, gas, water, wastewater, and telecommunications utilities</w:t>
      </w:r>
      <w:r w:rsidR="00C776E9">
        <w:rPr>
          <w:rFonts w:eastAsiaTheme="minorHAnsi" w:cstheme="minorBidi"/>
          <w:szCs w:val="22"/>
        </w:rPr>
        <w:t xml:space="preserve"> </w:t>
      </w:r>
      <w:r w:rsidRPr="00C53755">
        <w:rPr>
          <w:rFonts w:eastAsiaTheme="minorHAnsi" w:cstheme="minorBidi"/>
          <w:szCs w:val="22"/>
        </w:rPr>
        <w:t>—to provide an immediate live-agent bypass option in all automated telephone menus and artificial intelligence customer-service systems.”</w:t>
      </w:r>
    </w:p>
    <w:p w:rsidR="00F428AE" w:rsidRPr="00F428AE" w:rsidRDefault="00F428AE" w:rsidP="00F428AE">
      <w:pPr>
        <w:spacing w:line="276" w:lineRule="auto"/>
        <w:jc w:val="both"/>
        <w:rPr>
          <w:rFonts w:eastAsiaTheme="minorHAnsi"/>
        </w:rPr>
      </w:pPr>
      <w:r w:rsidRPr="00F428AE">
        <w:rPr>
          <w:rFonts w:eastAsiaTheme="minorHAnsi" w:cstheme="minorBidi"/>
          <w:szCs w:val="22"/>
        </w:rPr>
        <w:lastRenderedPageBreak/>
        <w:t xml:space="preserve">Pursuant to Section 120.54(7)(a), F.S., any person regulated by an agency or having a substantial interest in an agency rule may petition an agency to adopt, amend, or repeal a rule. </w:t>
      </w:r>
      <w:r w:rsidRPr="00F428AE">
        <w:rPr>
          <w:rFonts w:eastAsiaTheme="minorHAnsi"/>
        </w:rPr>
        <w:t>In accordance with Section 120.54(7)(a), F.S., Petitioner alleges h</w:t>
      </w:r>
      <w:r w:rsidR="005C30C1">
        <w:rPr>
          <w:rFonts w:eastAsiaTheme="minorHAnsi"/>
        </w:rPr>
        <w:t>e</w:t>
      </w:r>
      <w:r w:rsidRPr="00F428AE">
        <w:rPr>
          <w:rFonts w:eastAsiaTheme="minorHAnsi"/>
        </w:rPr>
        <w:t xml:space="preserve"> has a substantial interest in an agency rule and the Petition specifies the proposed rule and action requested.</w:t>
      </w:r>
    </w:p>
    <w:p w:rsidR="00F428AE" w:rsidRPr="00F428AE" w:rsidRDefault="00F428AE" w:rsidP="00F428AE">
      <w:pPr>
        <w:spacing w:line="276" w:lineRule="auto"/>
        <w:jc w:val="both"/>
        <w:rPr>
          <w:rFonts w:eastAsiaTheme="minorHAnsi"/>
        </w:rPr>
      </w:pPr>
    </w:p>
    <w:p w:rsidR="00F428AE" w:rsidRDefault="00F428AE" w:rsidP="00F428AE">
      <w:pPr>
        <w:pStyle w:val="First-LevelSubheading"/>
        <w:rPr>
          <w:rFonts w:eastAsiaTheme="minorHAnsi"/>
        </w:rPr>
      </w:pPr>
      <w:r>
        <w:rPr>
          <w:rFonts w:eastAsiaTheme="minorHAnsi"/>
        </w:rPr>
        <w:t>Procedural Matters</w:t>
      </w:r>
    </w:p>
    <w:p w:rsidR="00427598" w:rsidRDefault="005C30C1" w:rsidP="00427598">
      <w:pPr>
        <w:spacing w:line="276" w:lineRule="auto"/>
        <w:jc w:val="both"/>
        <w:rPr>
          <w:rFonts w:eastAsiaTheme="minorHAnsi" w:cstheme="minorBidi"/>
          <w:szCs w:val="22"/>
        </w:rPr>
      </w:pPr>
      <w:r w:rsidRPr="00F428AE">
        <w:rPr>
          <w:rFonts w:eastAsiaTheme="minorHAnsi" w:cstheme="minorBidi"/>
          <w:szCs w:val="22"/>
        </w:rPr>
        <w:t xml:space="preserve">Section 120.54(7)(a), F.S., requires </w:t>
      </w:r>
      <w:r w:rsidR="00C776E9">
        <w:rPr>
          <w:rFonts w:eastAsiaTheme="minorHAnsi" w:cstheme="minorBidi"/>
          <w:szCs w:val="22"/>
        </w:rPr>
        <w:t xml:space="preserve">that within </w:t>
      </w:r>
      <w:r w:rsidR="00C776E9" w:rsidRPr="00F428AE">
        <w:rPr>
          <w:rFonts w:eastAsiaTheme="minorHAnsi" w:cstheme="minorBidi"/>
          <w:szCs w:val="22"/>
        </w:rPr>
        <w:t xml:space="preserve">30 calendar days of the filing of </w:t>
      </w:r>
      <w:r w:rsidR="0022703F">
        <w:rPr>
          <w:rFonts w:eastAsiaTheme="minorHAnsi" w:cstheme="minorBidi"/>
          <w:szCs w:val="22"/>
        </w:rPr>
        <w:t xml:space="preserve">a </w:t>
      </w:r>
      <w:r w:rsidR="00C776E9" w:rsidRPr="00F428AE">
        <w:rPr>
          <w:rFonts w:eastAsiaTheme="minorHAnsi" w:cstheme="minorBidi"/>
          <w:szCs w:val="22"/>
        </w:rPr>
        <w:t>petition</w:t>
      </w:r>
      <w:r w:rsidR="0022703F">
        <w:rPr>
          <w:rFonts w:eastAsiaTheme="minorHAnsi" w:cstheme="minorBidi"/>
          <w:szCs w:val="22"/>
        </w:rPr>
        <w:t xml:space="preserve"> to initiate rulemaking</w:t>
      </w:r>
      <w:r w:rsidR="00C776E9">
        <w:rPr>
          <w:rFonts w:eastAsiaTheme="minorHAnsi" w:cstheme="minorBidi"/>
          <w:szCs w:val="22"/>
        </w:rPr>
        <w:t xml:space="preserve">, </w:t>
      </w:r>
      <w:r w:rsidRPr="00F428AE">
        <w:rPr>
          <w:rFonts w:eastAsiaTheme="minorHAnsi" w:cstheme="minorBidi"/>
          <w:szCs w:val="22"/>
        </w:rPr>
        <w:t>the Commission</w:t>
      </w:r>
      <w:r w:rsidR="00C776E9">
        <w:rPr>
          <w:rFonts w:eastAsiaTheme="minorHAnsi" w:cstheme="minorBidi"/>
          <w:szCs w:val="22"/>
        </w:rPr>
        <w:t xml:space="preserve"> must </w:t>
      </w:r>
      <w:r w:rsidRPr="00F428AE">
        <w:rPr>
          <w:rFonts w:eastAsiaTheme="minorHAnsi" w:cstheme="minorBidi"/>
          <w:szCs w:val="22"/>
        </w:rPr>
        <w:t>either initiate rule</w:t>
      </w:r>
      <w:r w:rsidR="00427598">
        <w:rPr>
          <w:rFonts w:eastAsiaTheme="minorHAnsi" w:cstheme="minorBidi"/>
          <w:szCs w:val="22"/>
        </w:rPr>
        <w:t xml:space="preserve">making </w:t>
      </w:r>
      <w:r w:rsidR="0022703F">
        <w:rPr>
          <w:rFonts w:eastAsiaTheme="minorHAnsi" w:cstheme="minorBidi"/>
          <w:szCs w:val="22"/>
        </w:rPr>
        <w:t>or deny the p</w:t>
      </w:r>
      <w:r w:rsidRPr="00F428AE">
        <w:rPr>
          <w:rFonts w:eastAsiaTheme="minorHAnsi" w:cstheme="minorBidi"/>
          <w:szCs w:val="22"/>
        </w:rPr>
        <w:t>etition with a written statement of its reasons for the denial</w:t>
      </w:r>
      <w:r w:rsidR="00C776E9">
        <w:rPr>
          <w:rFonts w:eastAsiaTheme="minorHAnsi" w:cstheme="minorBidi"/>
          <w:szCs w:val="22"/>
        </w:rPr>
        <w:t>.</w:t>
      </w:r>
      <w:r w:rsidRPr="00F428AE">
        <w:rPr>
          <w:rFonts w:eastAsiaTheme="minorHAnsi" w:cstheme="minorBidi"/>
          <w:szCs w:val="22"/>
        </w:rPr>
        <w:t xml:space="preserve"> </w:t>
      </w:r>
      <w:r w:rsidR="00C776E9">
        <w:rPr>
          <w:rFonts w:eastAsiaTheme="minorHAnsi" w:cstheme="minorBidi"/>
          <w:szCs w:val="22"/>
        </w:rPr>
        <w:t xml:space="preserve">However, </w:t>
      </w:r>
      <w:r w:rsidR="00C776E9" w:rsidRPr="00C53755">
        <w:rPr>
          <w:rFonts w:eastAsiaTheme="minorHAnsi" w:cstheme="minorBidi"/>
          <w:szCs w:val="22"/>
        </w:rPr>
        <w:t>Petiti</w:t>
      </w:r>
      <w:r w:rsidR="00C776E9">
        <w:rPr>
          <w:rFonts w:eastAsiaTheme="minorHAnsi" w:cstheme="minorBidi"/>
          <w:szCs w:val="22"/>
        </w:rPr>
        <w:t xml:space="preserve">oner agreed to waive the 30 </w:t>
      </w:r>
      <w:r w:rsidR="00C776E9" w:rsidRPr="00C53755">
        <w:rPr>
          <w:rFonts w:eastAsiaTheme="minorHAnsi" w:cstheme="minorBidi"/>
          <w:szCs w:val="22"/>
        </w:rPr>
        <w:t xml:space="preserve">day </w:t>
      </w:r>
      <w:r w:rsidR="00C776E9">
        <w:rPr>
          <w:rFonts w:eastAsiaTheme="minorHAnsi" w:cstheme="minorBidi"/>
          <w:szCs w:val="22"/>
        </w:rPr>
        <w:t>deadline</w:t>
      </w:r>
      <w:r w:rsidR="00C776E9" w:rsidRPr="00C53755">
        <w:rPr>
          <w:rFonts w:eastAsiaTheme="minorHAnsi" w:cstheme="minorBidi"/>
          <w:szCs w:val="22"/>
        </w:rPr>
        <w:t xml:space="preserve"> in Sectio</w:t>
      </w:r>
      <w:r w:rsidR="00C776E9">
        <w:rPr>
          <w:rFonts w:eastAsiaTheme="minorHAnsi" w:cstheme="minorBidi"/>
          <w:szCs w:val="22"/>
        </w:rPr>
        <w:t>n 120.54(7)(a), F.S.</w:t>
      </w:r>
      <w:r w:rsidR="00C776E9" w:rsidRPr="00C53755">
        <w:rPr>
          <w:rFonts w:eastAsiaTheme="minorHAnsi" w:cstheme="minorBidi"/>
          <w:szCs w:val="22"/>
        </w:rPr>
        <w:t>,</w:t>
      </w:r>
      <w:r w:rsidR="00C776E9">
        <w:rPr>
          <w:rFonts w:eastAsiaTheme="minorHAnsi" w:cstheme="minorBidi"/>
          <w:szCs w:val="22"/>
        </w:rPr>
        <w:t xml:space="preserve"> until June 5, 2026,</w:t>
      </w:r>
      <w:r w:rsidR="00C776E9" w:rsidRPr="00C53755">
        <w:rPr>
          <w:rFonts w:eastAsiaTheme="minorHAnsi" w:cstheme="minorBidi"/>
          <w:szCs w:val="22"/>
        </w:rPr>
        <w:t xml:space="preserve"> and allow </w:t>
      </w:r>
      <w:r w:rsidR="00C776E9">
        <w:rPr>
          <w:rFonts w:eastAsiaTheme="minorHAnsi" w:cstheme="minorBidi"/>
          <w:szCs w:val="22"/>
        </w:rPr>
        <w:t>the Commission to consider the P</w:t>
      </w:r>
      <w:r w:rsidR="00C776E9" w:rsidRPr="00C53755">
        <w:rPr>
          <w:rFonts w:eastAsiaTheme="minorHAnsi" w:cstheme="minorBidi"/>
          <w:szCs w:val="22"/>
        </w:rPr>
        <w:t>etition at the June 2, 2026, Agenda Conference</w:t>
      </w:r>
      <w:r w:rsidR="00937026">
        <w:rPr>
          <w:rFonts w:eastAsiaTheme="minorHAnsi" w:cstheme="minorBidi"/>
          <w:szCs w:val="22"/>
        </w:rPr>
        <w:t>.</w:t>
      </w:r>
    </w:p>
    <w:p w:rsidR="007C0528" w:rsidRDefault="00C53755" w:rsidP="00427598">
      <w:pPr>
        <w:pStyle w:val="BodyText"/>
        <w:spacing w:before="240"/>
      </w:pPr>
      <w:r w:rsidRPr="00C53755">
        <w:rPr>
          <w:rFonts w:eastAsiaTheme="minorHAnsi" w:cstheme="minorBidi"/>
          <w:szCs w:val="22"/>
        </w:rPr>
        <w:t xml:space="preserve">This recommendation addresses whether the Commission should initiate rulemaking or deny the Petition. </w:t>
      </w:r>
      <w:r w:rsidR="003A37CF">
        <w:t>This recommendation does not address the merits of the Petitioner’s suggested rule</w:t>
      </w:r>
      <w:r w:rsidR="0022703F">
        <w:t>, or whether it satisfies the requirements of Section 120.52 and 120.54, F.S.</w:t>
      </w:r>
      <w:r w:rsidR="003A37CF">
        <w:t xml:space="preserve"> </w:t>
      </w:r>
      <w:r w:rsidRPr="00C53755">
        <w:rPr>
          <w:rFonts w:eastAsiaTheme="minorHAnsi" w:cstheme="minorBidi"/>
          <w:szCs w:val="22"/>
        </w:rPr>
        <w:t>The Commission has jurisdiction pursuant to Section 120.54, 350.127(2), 366.05(1</w:t>
      </w:r>
      <w:r w:rsidR="0022703F">
        <w:rPr>
          <w:rFonts w:eastAsiaTheme="minorHAnsi" w:cstheme="minorBidi"/>
          <w:szCs w:val="22"/>
        </w:rPr>
        <w:t>), and 367.121, F.S.</w:t>
      </w:r>
    </w:p>
    <w:bookmarkEnd w:id="12"/>
    <w:p w:rsidR="0058748D" w:rsidRDefault="0058748D">
      <w:pPr>
        <w:rPr>
          <w:rFonts w:ascii="Arial" w:hAnsi="Arial" w:cs="Arial"/>
          <w:b/>
          <w:bCs/>
          <w:kern w:val="32"/>
          <w:szCs w:val="32"/>
        </w:rPr>
      </w:pPr>
    </w:p>
    <w:p w:rsidR="00C53755" w:rsidRDefault="00C53755">
      <w:pPr>
        <w:pStyle w:val="RecommendationMajorSectionHeading"/>
        <w:sectPr w:rsidR="00C5375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C53755" w:rsidRDefault="00C53755">
      <w:pPr>
        <w:pStyle w:val="IssueHeading"/>
        <w:rPr>
          <w:vanish/>
          <w:specVanish/>
        </w:rPr>
      </w:pPr>
      <w:r w:rsidRPr="004C3641">
        <w:t xml:space="preserve">Issue </w:t>
      </w:r>
      <w:r w:rsidR="007758DB">
        <w:fldChar w:fldCharType="begin"/>
      </w:r>
      <w:r w:rsidR="007758DB">
        <w:instrText xml:space="preserve"> SEQ Issue \* MERGEFORMAT </w:instrText>
      </w:r>
      <w:r w:rsidR="007758DB">
        <w:fldChar w:fldCharType="separate"/>
      </w:r>
      <w:r w:rsidR="007758DB">
        <w:rPr>
          <w:noProof/>
        </w:rPr>
        <w:t>1</w:t>
      </w:r>
      <w:r w:rsidR="007758D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58DB">
        <w:rPr>
          <w:noProof/>
        </w:rPr>
        <w:instrText>1</w:instrText>
      </w:r>
      <w:r>
        <w:fldChar w:fldCharType="end"/>
      </w:r>
      <w:r>
        <w:tab/>
        <w:instrText xml:space="preserve">" \l 1 </w:instrText>
      </w:r>
      <w:r>
        <w:fldChar w:fldCharType="end"/>
      </w:r>
      <w:r>
        <w:t> </w:t>
      </w:r>
    </w:p>
    <w:p w:rsidR="00C53755" w:rsidRDefault="00C53755">
      <w:pPr>
        <w:pStyle w:val="BodyText"/>
      </w:pPr>
      <w:r>
        <w:t xml:space="preserve"> Should the Commission </w:t>
      </w:r>
      <w:r w:rsidR="003A37CF">
        <w:t xml:space="preserve">grant the </w:t>
      </w:r>
      <w:r w:rsidR="00EF61A1">
        <w:t>“</w:t>
      </w:r>
      <w:r w:rsidR="003A37CF">
        <w:t>Petition for Rulemaking to Require All Florida-Licensed Utilities to Provide Immediate Live-Agent Access in Automated Telephone and Artificial Intelligen</w:t>
      </w:r>
      <w:r w:rsidR="00C776E9">
        <w:t>ce Customer Service Systems</w:t>
      </w:r>
      <w:r w:rsidR="00EF61A1">
        <w:t>” (Petition)</w:t>
      </w:r>
      <w:r>
        <w:t>?</w:t>
      </w:r>
    </w:p>
    <w:p w:rsidR="00C53755" w:rsidRPr="004C3641" w:rsidRDefault="00C53755">
      <w:pPr>
        <w:pStyle w:val="IssueSubsectionHeading"/>
        <w:rPr>
          <w:vanish/>
          <w:specVanish/>
        </w:rPr>
      </w:pPr>
      <w:r w:rsidRPr="004C3641">
        <w:t>Recommendation: </w:t>
      </w:r>
    </w:p>
    <w:p w:rsidR="00C53755" w:rsidRDefault="00C53755">
      <w:pPr>
        <w:pStyle w:val="BodyText"/>
      </w:pPr>
      <w:r>
        <w:t> </w:t>
      </w:r>
      <w:r w:rsidR="003A37CF">
        <w:t xml:space="preserve">No. The Commission should </w:t>
      </w:r>
      <w:r w:rsidR="00C776E9">
        <w:t>deny the Petition</w:t>
      </w:r>
      <w:r w:rsidR="003A37CF">
        <w:t>. (Sapoznikoff, Kendrick)</w:t>
      </w:r>
    </w:p>
    <w:p w:rsidR="006B09D8" w:rsidRPr="006B09D8" w:rsidRDefault="006B09D8" w:rsidP="006B09D8">
      <w:pPr>
        <w:pStyle w:val="IssueSubsectionHeading"/>
      </w:pPr>
      <w:r>
        <w:t>Staff Analysis</w:t>
      </w:r>
      <w:r w:rsidR="00C53755" w:rsidRPr="004C3641">
        <w:t>:</w:t>
      </w:r>
      <w:r w:rsidR="00C53755" w:rsidRPr="006B09D8">
        <w:rPr>
          <w:rFonts w:ascii="Times New Roman" w:hAnsi="Times New Roman" w:cs="Times New Roman"/>
          <w:b w:val="0"/>
          <w:i w:val="0"/>
        </w:rPr>
        <w:t> </w:t>
      </w:r>
      <w:r w:rsidRPr="006B09D8">
        <w:rPr>
          <w:rFonts w:ascii="Times New Roman" w:hAnsi="Times New Roman" w:cs="Times New Roman"/>
          <w:b w:val="0"/>
          <w:i w:val="0"/>
        </w:rPr>
        <w:t>Below is a discussion of the rule language requested by the Petitioner, his stated reasons for filing the Petition, and staff’s analysis.</w:t>
      </w:r>
    </w:p>
    <w:p w:rsidR="00C776E9" w:rsidRDefault="00EF61A1" w:rsidP="006B09D8">
      <w:pPr>
        <w:pStyle w:val="First-LevelSubheading"/>
      </w:pPr>
      <w:r>
        <w:t>The Requested Rule Language</w:t>
      </w:r>
    </w:p>
    <w:p w:rsidR="003A37CF" w:rsidRPr="003A37CF" w:rsidRDefault="003A37CF" w:rsidP="003A37CF">
      <w:pPr>
        <w:jc w:val="both"/>
        <w:rPr>
          <w:rFonts w:eastAsiaTheme="minorHAnsi" w:cstheme="minorBidi"/>
          <w:szCs w:val="22"/>
        </w:rPr>
      </w:pPr>
      <w:r>
        <w:t xml:space="preserve">The </w:t>
      </w:r>
      <w:r w:rsidRPr="003A37CF">
        <w:rPr>
          <w:rFonts w:eastAsiaTheme="minorHAnsi" w:cstheme="minorBidi"/>
          <w:szCs w:val="22"/>
        </w:rPr>
        <w:t>Petition requests that the Commission adopt the following rule</w:t>
      </w:r>
      <w:r>
        <w:rPr>
          <w:rFonts w:eastAsiaTheme="minorHAnsi" w:cstheme="minorBidi"/>
          <w:szCs w:val="22"/>
        </w:rPr>
        <w:t xml:space="preserve"> language</w:t>
      </w:r>
      <w:r w:rsidRPr="003A37CF">
        <w:rPr>
          <w:rFonts w:eastAsiaTheme="minorHAnsi" w:cstheme="minorBidi"/>
          <w:szCs w:val="22"/>
        </w:rPr>
        <w:t>:</w:t>
      </w:r>
    </w:p>
    <w:p w:rsidR="003A37CF" w:rsidRPr="003A37CF" w:rsidRDefault="003A37CF" w:rsidP="003A37CF">
      <w:pPr>
        <w:spacing w:line="276" w:lineRule="auto"/>
        <w:jc w:val="both"/>
        <w:rPr>
          <w:rFonts w:eastAsiaTheme="minorHAnsi" w:cstheme="minorBidi"/>
          <w:szCs w:val="22"/>
        </w:rPr>
      </w:pP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Any utility regulated by or licensed through the Florida Public Service Commission that utilizes an automated telephone menu system, interactive voice response system, or artificial intelligence assistant for customer service purposes shall:</w:t>
      </w: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(a) Provide a clear, audible, and conspicuous option for the caller to be transferred immediately to a live human representative. This option must be presented within the first sixty (60) seconds of any automated interaction;</w:t>
      </w: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(b) Honor the selection of the digit ‘0’ or the spoken word ‘agent,’ ‘representative,’ or ‘human’ at any point during the automated interaction as a command to route the caller to a live-agent queue, without further automated interrogation;</w:t>
      </w: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(c) Not require a customer to complete automated screening, disclose account credentials, or submit to biometric or AI-driven identification as a precondition to live-agent access;</w:t>
      </w: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 xml:space="preserve">(d) Post estimated live-agent wait times within thirty (30) seconds of queue placement; and </w:t>
      </w:r>
    </w:p>
    <w:p w:rsidR="003A37CF" w:rsidRPr="003A37CF" w:rsidRDefault="003A37CF" w:rsidP="003A37CF">
      <w:pPr>
        <w:spacing w:after="200"/>
        <w:ind w:left="720" w:right="720"/>
        <w:jc w:val="both"/>
        <w:rPr>
          <w:rFonts w:eastAsiaTheme="minorHAnsi" w:cstheme="minorBidi"/>
          <w:szCs w:val="22"/>
          <w:u w:val="single"/>
        </w:rPr>
      </w:pPr>
      <w:r w:rsidRPr="003A37CF">
        <w:rPr>
          <w:rFonts w:eastAsiaTheme="minorHAnsi" w:cstheme="minorBidi"/>
          <w:szCs w:val="22"/>
          <w:u w:val="single"/>
        </w:rPr>
        <w:t>(e) Maintain records of monthly average live-agent wait times and call abandonment rates, which shall be reported to the Commission quarterly and made available for public inspection.</w:t>
      </w:r>
    </w:p>
    <w:p w:rsidR="00EF61A1" w:rsidRDefault="00EF61A1" w:rsidP="00EF61A1">
      <w:pPr>
        <w:pStyle w:val="First-LevelSubheading"/>
        <w:rPr>
          <w:rFonts w:eastAsiaTheme="minorHAnsi"/>
        </w:rPr>
      </w:pPr>
      <w:r>
        <w:rPr>
          <w:rFonts w:eastAsiaTheme="minorHAnsi"/>
        </w:rPr>
        <w:t>The Petition</w:t>
      </w:r>
    </w:p>
    <w:p w:rsidR="003A37CF" w:rsidRDefault="003A37CF" w:rsidP="003A37CF">
      <w:pPr>
        <w:jc w:val="both"/>
        <w:rPr>
          <w:rFonts w:eastAsiaTheme="minorHAnsi" w:cstheme="minorBidi"/>
          <w:szCs w:val="22"/>
        </w:rPr>
      </w:pPr>
      <w:r w:rsidRPr="003A37CF">
        <w:rPr>
          <w:rFonts w:eastAsiaTheme="minorHAnsi" w:cstheme="minorBidi"/>
          <w:szCs w:val="22"/>
        </w:rPr>
        <w:t>Petitioner states that he is a Florida resident and ratepayer of Commission-regulated utilities. He alleges:</w:t>
      </w:r>
    </w:p>
    <w:p w:rsidR="003A37CF" w:rsidRPr="003A37CF" w:rsidRDefault="003A37CF" w:rsidP="003A37CF">
      <w:pPr>
        <w:jc w:val="both"/>
        <w:rPr>
          <w:rFonts w:eastAsiaTheme="minorHAnsi" w:cstheme="minorBidi"/>
          <w:szCs w:val="22"/>
        </w:rPr>
      </w:pPr>
    </w:p>
    <w:p w:rsidR="003A37CF" w:rsidRPr="003A37CF" w:rsidRDefault="003A37CF" w:rsidP="003A37CF">
      <w:pPr>
        <w:spacing w:line="276" w:lineRule="auto"/>
        <w:ind w:left="720" w:right="720"/>
        <w:jc w:val="both"/>
        <w:rPr>
          <w:rFonts w:eastAsiaTheme="minorHAnsi" w:cstheme="minorBidi"/>
          <w:szCs w:val="22"/>
        </w:rPr>
      </w:pPr>
      <w:r w:rsidRPr="003A37CF">
        <w:rPr>
          <w:rFonts w:eastAsiaTheme="minorHAnsi" w:cstheme="minorBidi"/>
          <w:szCs w:val="22"/>
        </w:rPr>
        <w:t>The proliferation of automated telephone trees and AI-gated customer service systems – deployed by virtually every utility licensed to operate in Florida – has created systemic barriers that prevent ratepayers from: (a) reporting safety emergencies in real time; (b) disputing erroneous billing charges; (c) requesting service disconnection deferrals under hardship; and (d) accessing basic account services without surrendering personal data to third-party artificial intelligence platforms. These barriers constitute a failure of adequate and efficient service within the meaning of Chapters 364, 366, and 367, Florida Statutes.</w:t>
      </w:r>
    </w:p>
    <w:p w:rsidR="003A37CF" w:rsidRPr="003A37CF" w:rsidRDefault="003A37CF" w:rsidP="003A37CF">
      <w:pPr>
        <w:spacing w:line="276" w:lineRule="auto"/>
        <w:ind w:left="720" w:right="720"/>
        <w:jc w:val="both"/>
        <w:rPr>
          <w:rFonts w:eastAsiaTheme="minorHAnsi" w:cstheme="minorBidi"/>
          <w:szCs w:val="22"/>
        </w:rPr>
      </w:pPr>
    </w:p>
    <w:p w:rsidR="003A37CF" w:rsidRDefault="003A37CF" w:rsidP="003A37CF">
      <w:pPr>
        <w:spacing w:line="276" w:lineRule="auto"/>
        <w:jc w:val="both"/>
        <w:rPr>
          <w:rFonts w:eastAsiaTheme="minorHAnsi" w:cstheme="minorBidi"/>
          <w:szCs w:val="22"/>
        </w:rPr>
      </w:pPr>
      <w:r>
        <w:rPr>
          <w:rFonts w:eastAsiaTheme="minorHAnsi" w:cstheme="minorBidi"/>
          <w:szCs w:val="22"/>
        </w:rPr>
        <w:t xml:space="preserve">The Petition </w:t>
      </w:r>
      <w:r w:rsidRPr="003A37CF">
        <w:rPr>
          <w:rFonts w:eastAsiaTheme="minorHAnsi" w:cstheme="minorBidi"/>
          <w:szCs w:val="22"/>
        </w:rPr>
        <w:t>states that the Commission has the “authority under Sections 364.01, 366.04, 366.05, 367.111, and related provisions of Florida law to adopt and enforce customer service quality standards,” and that the draft rule he provides in his petition “falls squarely within the Commission’s existing jurisdiction and requires no additional legislative authorization.” In support of his petition, he states that the Commission has a statutory mandate under Chapters 364, 366, and 367, Florida Statutes, to ensure that the services Florida utilities supply are provided “adequately” and “efficiently” and that “[s]ervice that is inaccessible by human telephone contact during an emergency is, by definition, neither adequate nor efficient.”</w:t>
      </w:r>
    </w:p>
    <w:p w:rsidR="003A37CF" w:rsidRDefault="003A37CF" w:rsidP="003A37CF">
      <w:pPr>
        <w:spacing w:line="276" w:lineRule="auto"/>
        <w:jc w:val="both"/>
        <w:rPr>
          <w:rFonts w:eastAsiaTheme="minorHAnsi" w:cstheme="minorBidi"/>
          <w:szCs w:val="22"/>
        </w:rPr>
      </w:pPr>
    </w:p>
    <w:p w:rsidR="003A37CF" w:rsidRPr="003A37CF" w:rsidRDefault="003A37CF" w:rsidP="003A37CF">
      <w:pPr>
        <w:spacing w:line="276" w:lineRule="auto"/>
        <w:jc w:val="both"/>
        <w:rPr>
          <w:rFonts w:eastAsiaTheme="minorHAnsi" w:cstheme="minorBidi"/>
          <w:szCs w:val="22"/>
        </w:rPr>
      </w:pPr>
      <w:r w:rsidRPr="003A37CF">
        <w:rPr>
          <w:rFonts w:eastAsiaTheme="minorHAnsi" w:cstheme="minorBidi"/>
          <w:szCs w:val="22"/>
        </w:rPr>
        <w:t xml:space="preserve">Petitioner claims that current automated systems are “frequently engineered to discourage live-agent contact rather than facilitate it, creating ‘infinite loop’ architectures that exhaust callers.” He states that “[i]ndustry evidence and ratepayer experience confirm that current automated systems are architecturally optimized to minimize live-agent call volume – a cost-reduction strategy implemented at the direct expense of service quality and customer protection.” He alleges that “[s]enior citizens, persons with disabilities, non-English-speaking ratepayers, and those in crisis situations are systemically disadvantaged by AI-generated service architectures.” </w:t>
      </w:r>
    </w:p>
    <w:p w:rsidR="003A37CF" w:rsidRPr="003A37CF" w:rsidRDefault="003A37CF" w:rsidP="003A37CF">
      <w:pPr>
        <w:spacing w:line="276" w:lineRule="auto"/>
        <w:jc w:val="both"/>
        <w:rPr>
          <w:rFonts w:eastAsiaTheme="minorHAnsi" w:cstheme="minorBidi"/>
          <w:szCs w:val="22"/>
        </w:rPr>
      </w:pPr>
    </w:p>
    <w:p w:rsidR="003A37CF" w:rsidRPr="003A37CF" w:rsidRDefault="003A37CF" w:rsidP="003A37CF">
      <w:pPr>
        <w:spacing w:line="276" w:lineRule="auto"/>
        <w:jc w:val="both"/>
        <w:rPr>
          <w:rFonts w:eastAsiaTheme="minorHAnsi" w:cstheme="minorBidi"/>
          <w:szCs w:val="22"/>
        </w:rPr>
      </w:pPr>
      <w:r>
        <w:rPr>
          <w:rFonts w:eastAsiaTheme="minorHAnsi" w:cstheme="minorBidi"/>
          <w:szCs w:val="22"/>
        </w:rPr>
        <w:t>Th</w:t>
      </w:r>
      <w:r w:rsidRPr="003A37CF">
        <w:rPr>
          <w:rFonts w:eastAsiaTheme="minorHAnsi" w:cstheme="minorBidi"/>
          <w:szCs w:val="22"/>
        </w:rPr>
        <w:t xml:space="preserve">e </w:t>
      </w:r>
      <w:r>
        <w:rPr>
          <w:rFonts w:eastAsiaTheme="minorHAnsi" w:cstheme="minorBidi"/>
          <w:szCs w:val="22"/>
        </w:rPr>
        <w:t xml:space="preserve">Petition </w:t>
      </w:r>
      <w:r w:rsidRPr="003A37CF">
        <w:rPr>
          <w:rFonts w:eastAsiaTheme="minorHAnsi" w:cstheme="minorBidi"/>
          <w:szCs w:val="22"/>
        </w:rPr>
        <w:t>also states that “AI-driven customer service systems collect, process, and retain biometric voice data, call metadata, and behavioral patterns.” He asserts that “[c]onditioning live-agent access on submission to such systems imposes an uncompensated data-extraction toll on ratepayers as a condition of receiving services they have already paid for” and that “[t]his practice implicates the Florida Digital Bill of Rights.”</w:t>
      </w:r>
    </w:p>
    <w:p w:rsidR="003A37CF" w:rsidRPr="003A37CF" w:rsidRDefault="003A37CF" w:rsidP="003A37CF">
      <w:pPr>
        <w:spacing w:line="276" w:lineRule="auto"/>
        <w:jc w:val="both"/>
        <w:rPr>
          <w:rFonts w:eastAsiaTheme="minorHAnsi" w:cstheme="minorBidi"/>
          <w:szCs w:val="22"/>
        </w:rPr>
      </w:pPr>
    </w:p>
    <w:p w:rsidR="003A37CF" w:rsidRDefault="003A37CF" w:rsidP="003A37CF">
      <w:pPr>
        <w:spacing w:line="276" w:lineRule="auto"/>
        <w:jc w:val="both"/>
        <w:rPr>
          <w:rFonts w:eastAsiaTheme="minorHAnsi" w:cstheme="minorBidi"/>
          <w:szCs w:val="22"/>
        </w:rPr>
      </w:pPr>
      <w:r>
        <w:rPr>
          <w:rFonts w:eastAsiaTheme="minorHAnsi" w:cstheme="minorBidi"/>
          <w:szCs w:val="22"/>
        </w:rPr>
        <w:t xml:space="preserve">Petitioner asserts </w:t>
      </w:r>
      <w:r w:rsidRPr="003A37CF">
        <w:rPr>
          <w:rFonts w:eastAsiaTheme="minorHAnsi" w:cstheme="minorBidi"/>
          <w:szCs w:val="22"/>
        </w:rPr>
        <w:t xml:space="preserve">that the Commission’s existing rules do not address the concerns set forth in </w:t>
      </w:r>
      <w:r>
        <w:rPr>
          <w:rFonts w:eastAsiaTheme="minorHAnsi" w:cstheme="minorBidi"/>
          <w:szCs w:val="22"/>
        </w:rPr>
        <w:t xml:space="preserve">the </w:t>
      </w:r>
      <w:r w:rsidRPr="003A37CF">
        <w:rPr>
          <w:rFonts w:eastAsiaTheme="minorHAnsi" w:cstheme="minorBidi"/>
          <w:szCs w:val="22"/>
        </w:rPr>
        <w:t xml:space="preserve">Petition. He states that the “regulatory gap has grown significantly as utilities have accelerated AI-driven automation of customer contact,” and that “[r]ulemaking is the appropriate vehicle to close the gap prospectively and uniformly across all regulated entities.” </w:t>
      </w:r>
    </w:p>
    <w:p w:rsidR="00AA401F" w:rsidRDefault="00AA401F" w:rsidP="003A37CF">
      <w:pPr>
        <w:spacing w:line="276" w:lineRule="auto"/>
        <w:jc w:val="both"/>
        <w:rPr>
          <w:rFonts w:eastAsiaTheme="minorHAnsi" w:cstheme="minorBidi"/>
          <w:szCs w:val="22"/>
        </w:rPr>
      </w:pPr>
    </w:p>
    <w:p w:rsidR="00C776E9" w:rsidRDefault="00C776E9" w:rsidP="00A55528">
      <w:pPr>
        <w:pStyle w:val="First-LevelSubheading"/>
        <w:rPr>
          <w:rFonts w:eastAsiaTheme="minorHAnsi" w:cstheme="minorBidi"/>
          <w:szCs w:val="22"/>
        </w:rPr>
      </w:pPr>
      <w:r>
        <w:rPr>
          <w:rFonts w:eastAsiaTheme="minorHAnsi"/>
        </w:rPr>
        <w:t>Analysis:</w:t>
      </w:r>
    </w:p>
    <w:p w:rsidR="0043486E" w:rsidRDefault="00A55528" w:rsidP="003A37CF">
      <w:pPr>
        <w:spacing w:line="276" w:lineRule="auto"/>
        <w:jc w:val="both"/>
        <w:rPr>
          <w:rFonts w:eastAsiaTheme="minorHAnsi" w:cstheme="minorBidi"/>
          <w:szCs w:val="22"/>
        </w:rPr>
      </w:pPr>
      <w:r>
        <w:rPr>
          <w:rFonts w:eastAsiaTheme="minorHAnsi" w:cstheme="minorBidi"/>
          <w:szCs w:val="22"/>
        </w:rPr>
        <w:t>Staff recommends that the Commission deny the Petition for the following reasons. First</w:t>
      </w:r>
      <w:r w:rsidR="00AA401F">
        <w:rPr>
          <w:rFonts w:eastAsiaTheme="minorHAnsi" w:cstheme="minorBidi"/>
          <w:szCs w:val="22"/>
        </w:rPr>
        <w:t xml:space="preserve">, </w:t>
      </w:r>
      <w:r w:rsidR="00A81945">
        <w:rPr>
          <w:rFonts w:eastAsiaTheme="minorHAnsi" w:cstheme="minorBidi"/>
          <w:szCs w:val="22"/>
        </w:rPr>
        <w:t>s</w:t>
      </w:r>
      <w:r w:rsidR="00FD0A40">
        <w:rPr>
          <w:rFonts w:eastAsiaTheme="minorHAnsi" w:cstheme="minorBidi"/>
          <w:szCs w:val="22"/>
        </w:rPr>
        <w:t xml:space="preserve">taff notes the Petition </w:t>
      </w:r>
      <w:r>
        <w:rPr>
          <w:rFonts w:eastAsiaTheme="minorHAnsi" w:cstheme="minorBidi"/>
          <w:szCs w:val="22"/>
        </w:rPr>
        <w:t>alleges that u</w:t>
      </w:r>
      <w:r w:rsidR="0043486E">
        <w:rPr>
          <w:rFonts w:eastAsiaTheme="minorHAnsi" w:cstheme="minorBidi"/>
          <w:szCs w:val="22"/>
        </w:rPr>
        <w:t xml:space="preserve">nder Chapter 364, </w:t>
      </w:r>
      <w:r>
        <w:rPr>
          <w:rFonts w:eastAsiaTheme="minorHAnsi" w:cstheme="minorBidi"/>
          <w:szCs w:val="22"/>
        </w:rPr>
        <w:t>F.S.,</w:t>
      </w:r>
      <w:r w:rsidR="00D34F58">
        <w:rPr>
          <w:rFonts w:eastAsiaTheme="minorHAnsi" w:cstheme="minorBidi"/>
          <w:szCs w:val="22"/>
        </w:rPr>
        <w:t xml:space="preserve"> </w:t>
      </w:r>
      <w:r w:rsidR="0043486E">
        <w:rPr>
          <w:rFonts w:eastAsiaTheme="minorHAnsi" w:cstheme="minorBidi"/>
          <w:szCs w:val="22"/>
        </w:rPr>
        <w:t xml:space="preserve">the Commission </w:t>
      </w:r>
      <w:r>
        <w:rPr>
          <w:rFonts w:eastAsiaTheme="minorHAnsi" w:cstheme="minorBidi"/>
          <w:szCs w:val="22"/>
        </w:rPr>
        <w:t xml:space="preserve">has the authority </w:t>
      </w:r>
      <w:r w:rsidR="0043486E">
        <w:rPr>
          <w:rFonts w:eastAsiaTheme="minorHAnsi" w:cstheme="minorBidi"/>
          <w:szCs w:val="22"/>
        </w:rPr>
        <w:t>to r</w:t>
      </w:r>
      <w:r w:rsidR="00FD0A40">
        <w:rPr>
          <w:rFonts w:eastAsiaTheme="minorHAnsi" w:cstheme="minorBidi"/>
          <w:szCs w:val="22"/>
        </w:rPr>
        <w:t xml:space="preserve">egulate </w:t>
      </w:r>
      <w:r w:rsidR="0043486E">
        <w:rPr>
          <w:rFonts w:eastAsiaTheme="minorHAnsi" w:cstheme="minorBidi"/>
          <w:szCs w:val="22"/>
        </w:rPr>
        <w:t>telecommunications</w:t>
      </w:r>
      <w:r w:rsidR="00FD0A40">
        <w:rPr>
          <w:rFonts w:eastAsiaTheme="minorHAnsi" w:cstheme="minorBidi"/>
          <w:szCs w:val="22"/>
        </w:rPr>
        <w:t xml:space="preserve"> companies</w:t>
      </w:r>
      <w:r w:rsidR="0043486E">
        <w:rPr>
          <w:rFonts w:eastAsiaTheme="minorHAnsi" w:cstheme="minorBidi"/>
          <w:szCs w:val="22"/>
        </w:rPr>
        <w:t xml:space="preserve"> in the manner requested in the Petition. </w:t>
      </w:r>
      <w:r>
        <w:rPr>
          <w:rFonts w:eastAsiaTheme="minorHAnsi" w:cstheme="minorBidi"/>
          <w:szCs w:val="22"/>
        </w:rPr>
        <w:t>This is incorrect. Chapter 364, F.S., does not grant the Commission the authority to regulate the quality of service of telecommunications companies. Thus, the Commission cannot adopt a rule, such as is requested in the Petition, with regard to telecommunications companies.</w:t>
      </w:r>
    </w:p>
    <w:p w:rsidR="00FD0A40" w:rsidRDefault="00A55528" w:rsidP="003A37CF">
      <w:pPr>
        <w:spacing w:line="276" w:lineRule="auto"/>
        <w:jc w:val="both"/>
        <w:rPr>
          <w:rFonts w:eastAsiaTheme="minorHAnsi" w:cstheme="minorBidi"/>
          <w:szCs w:val="22"/>
        </w:rPr>
      </w:pPr>
      <w:r>
        <w:rPr>
          <w:rFonts w:eastAsiaTheme="minorHAnsi" w:cstheme="minorBidi"/>
          <w:szCs w:val="22"/>
        </w:rPr>
        <w:t xml:space="preserve"> As for Commission-regulated utilities, </w:t>
      </w:r>
      <w:r w:rsidR="00E620CB">
        <w:rPr>
          <w:rFonts w:eastAsiaTheme="minorHAnsi" w:cstheme="minorBidi"/>
          <w:szCs w:val="22"/>
        </w:rPr>
        <w:t xml:space="preserve">there is significant variation in the size, staffing, and structure not only between </w:t>
      </w:r>
      <w:r w:rsidR="00AA401F">
        <w:rPr>
          <w:rFonts w:eastAsiaTheme="minorHAnsi" w:cstheme="minorBidi"/>
          <w:szCs w:val="22"/>
        </w:rPr>
        <w:t>water, wastewater, gas, and electric companies</w:t>
      </w:r>
      <w:r w:rsidR="00E620CB">
        <w:rPr>
          <w:rFonts w:eastAsiaTheme="minorHAnsi" w:cstheme="minorBidi"/>
          <w:szCs w:val="22"/>
        </w:rPr>
        <w:t xml:space="preserve">, but also within each industry. </w:t>
      </w:r>
      <w:r w:rsidR="003F5636">
        <w:rPr>
          <w:rFonts w:eastAsiaTheme="minorHAnsi" w:cstheme="minorBidi"/>
          <w:szCs w:val="22"/>
        </w:rPr>
        <w:t>Accordingly, t</w:t>
      </w:r>
      <w:r w:rsidR="00222ADF">
        <w:rPr>
          <w:rFonts w:eastAsiaTheme="minorHAnsi" w:cstheme="minorBidi"/>
          <w:szCs w:val="22"/>
        </w:rPr>
        <w:t xml:space="preserve">he Commission historically allows its regulated utilities to determine how </w:t>
      </w:r>
      <w:r w:rsidR="006B09D8">
        <w:rPr>
          <w:rFonts w:eastAsiaTheme="minorHAnsi" w:cstheme="minorBidi"/>
          <w:szCs w:val="22"/>
        </w:rPr>
        <w:t xml:space="preserve">to </w:t>
      </w:r>
      <w:r w:rsidR="00222ADF">
        <w:rPr>
          <w:rFonts w:eastAsiaTheme="minorHAnsi" w:cstheme="minorBidi"/>
          <w:szCs w:val="22"/>
        </w:rPr>
        <w:t>manage</w:t>
      </w:r>
      <w:r w:rsidR="003F5636">
        <w:rPr>
          <w:rFonts w:eastAsiaTheme="minorHAnsi" w:cstheme="minorBidi"/>
          <w:szCs w:val="22"/>
        </w:rPr>
        <w:t xml:space="preserve"> their</w:t>
      </w:r>
      <w:r w:rsidR="00222ADF">
        <w:rPr>
          <w:rFonts w:eastAsiaTheme="minorHAnsi" w:cstheme="minorBidi"/>
          <w:szCs w:val="22"/>
        </w:rPr>
        <w:t xml:space="preserve"> day-to-day business</w:t>
      </w:r>
      <w:r w:rsidR="006B09D8">
        <w:rPr>
          <w:rFonts w:eastAsiaTheme="minorHAnsi" w:cstheme="minorBidi"/>
          <w:szCs w:val="22"/>
        </w:rPr>
        <w:t>, including customer service,</w:t>
      </w:r>
      <w:r w:rsidR="003F5636">
        <w:rPr>
          <w:rFonts w:eastAsiaTheme="minorHAnsi" w:cstheme="minorBidi"/>
          <w:szCs w:val="22"/>
        </w:rPr>
        <w:t xml:space="preserve"> because in many cases a universal rule is impracticable</w:t>
      </w:r>
      <w:r w:rsidR="00222ADF">
        <w:rPr>
          <w:rFonts w:eastAsiaTheme="minorHAnsi" w:cstheme="minorBidi"/>
          <w:szCs w:val="22"/>
        </w:rPr>
        <w:t xml:space="preserve">. </w:t>
      </w:r>
      <w:r w:rsidR="006B09D8">
        <w:rPr>
          <w:rFonts w:eastAsiaTheme="minorHAnsi" w:cstheme="minorBidi"/>
          <w:szCs w:val="22"/>
        </w:rPr>
        <w:t>The Commission typically does not regulate utilities on the granular level requested by the Petition, unless there is a demonstrated reason to do so.</w:t>
      </w:r>
    </w:p>
    <w:p w:rsidR="006B09D8" w:rsidRDefault="006B09D8" w:rsidP="003A37CF">
      <w:pPr>
        <w:spacing w:line="276" w:lineRule="auto"/>
        <w:jc w:val="both"/>
        <w:rPr>
          <w:rFonts w:eastAsiaTheme="minorHAnsi" w:cstheme="minorBidi"/>
          <w:szCs w:val="22"/>
        </w:rPr>
      </w:pPr>
    </w:p>
    <w:p w:rsidR="00712CD0" w:rsidRDefault="000C4E8D" w:rsidP="003A37CF">
      <w:pPr>
        <w:spacing w:line="276" w:lineRule="auto"/>
        <w:jc w:val="both"/>
        <w:rPr>
          <w:rFonts w:eastAsiaTheme="minorHAnsi" w:cstheme="minorBidi"/>
          <w:szCs w:val="22"/>
        </w:rPr>
      </w:pPr>
      <w:r>
        <w:rPr>
          <w:rFonts w:eastAsiaTheme="minorHAnsi" w:cstheme="minorBidi"/>
          <w:szCs w:val="22"/>
        </w:rPr>
        <w:t xml:space="preserve">The Commission already has rules requiring all Commission-regulated utilities to have s system for receiving and promptly responding to emergency calls on a 24-hour per day basis. </w:t>
      </w:r>
      <w:r w:rsidR="00A55528">
        <w:rPr>
          <w:rFonts w:eastAsiaTheme="minorHAnsi" w:cstheme="minorBidi"/>
          <w:szCs w:val="22"/>
        </w:rPr>
        <w:t xml:space="preserve">From staff’s experience and knowledge with customer complaints, </w:t>
      </w:r>
      <w:r w:rsidR="003F5636">
        <w:rPr>
          <w:rFonts w:eastAsiaTheme="minorHAnsi" w:cstheme="minorBidi"/>
          <w:szCs w:val="22"/>
        </w:rPr>
        <w:t xml:space="preserve">there </w:t>
      </w:r>
      <w:r w:rsidR="00A55528">
        <w:rPr>
          <w:rFonts w:eastAsiaTheme="minorHAnsi" w:cstheme="minorBidi"/>
          <w:szCs w:val="22"/>
        </w:rPr>
        <w:t>does not appear to be</w:t>
      </w:r>
      <w:r w:rsidR="00090F46">
        <w:rPr>
          <w:rFonts w:eastAsiaTheme="minorHAnsi" w:cstheme="minorBidi"/>
          <w:szCs w:val="22"/>
        </w:rPr>
        <w:t xml:space="preserve"> </w:t>
      </w:r>
      <w:r w:rsidR="003F5636">
        <w:rPr>
          <w:rFonts w:eastAsiaTheme="minorHAnsi" w:cstheme="minorBidi"/>
          <w:szCs w:val="22"/>
        </w:rPr>
        <w:t>any broad-based issue with customers being unable to reach their utilities to</w:t>
      </w:r>
      <w:r w:rsidR="003F5636" w:rsidRPr="003F5636">
        <w:rPr>
          <w:rFonts w:eastAsiaTheme="minorHAnsi" w:cstheme="minorBidi"/>
          <w:szCs w:val="22"/>
        </w:rPr>
        <w:t xml:space="preserve"> </w:t>
      </w:r>
      <w:r w:rsidR="003F5636">
        <w:rPr>
          <w:rFonts w:eastAsiaTheme="minorHAnsi" w:cstheme="minorBidi"/>
          <w:szCs w:val="22"/>
        </w:rPr>
        <w:t xml:space="preserve">(a) report </w:t>
      </w:r>
      <w:r w:rsidR="003F5636" w:rsidRPr="003A37CF">
        <w:rPr>
          <w:rFonts w:eastAsiaTheme="minorHAnsi" w:cstheme="minorBidi"/>
          <w:szCs w:val="22"/>
        </w:rPr>
        <w:t>safety emergencies in real time; (b) disput</w:t>
      </w:r>
      <w:r w:rsidR="003F5636">
        <w:rPr>
          <w:rFonts w:eastAsiaTheme="minorHAnsi" w:cstheme="minorBidi"/>
          <w:szCs w:val="22"/>
        </w:rPr>
        <w:t>e</w:t>
      </w:r>
      <w:r w:rsidR="003F5636" w:rsidRPr="003A37CF">
        <w:rPr>
          <w:rFonts w:eastAsiaTheme="minorHAnsi" w:cstheme="minorBidi"/>
          <w:szCs w:val="22"/>
        </w:rPr>
        <w:t xml:space="preserve"> erroneous billing charges; (c) request service disconnection deferrals under hardship; </w:t>
      </w:r>
      <w:r w:rsidR="003F5636">
        <w:rPr>
          <w:rFonts w:eastAsiaTheme="minorHAnsi" w:cstheme="minorBidi"/>
          <w:szCs w:val="22"/>
        </w:rPr>
        <w:t>or (d) access</w:t>
      </w:r>
      <w:r w:rsidR="003F5636" w:rsidRPr="003A37CF">
        <w:rPr>
          <w:rFonts w:eastAsiaTheme="minorHAnsi" w:cstheme="minorBidi"/>
          <w:szCs w:val="22"/>
        </w:rPr>
        <w:t xml:space="preserve"> basic account services</w:t>
      </w:r>
      <w:r w:rsidR="003F5636">
        <w:rPr>
          <w:rFonts w:eastAsiaTheme="minorHAnsi" w:cstheme="minorBidi"/>
          <w:szCs w:val="22"/>
        </w:rPr>
        <w:t>.</w:t>
      </w:r>
      <w:r w:rsidR="00090F46">
        <w:rPr>
          <w:rFonts w:eastAsiaTheme="minorHAnsi" w:cstheme="minorBidi"/>
          <w:szCs w:val="22"/>
        </w:rPr>
        <w:t xml:space="preserve"> </w:t>
      </w:r>
      <w:r w:rsidR="003503BC">
        <w:rPr>
          <w:rFonts w:eastAsiaTheme="minorHAnsi" w:cstheme="minorBidi"/>
          <w:szCs w:val="22"/>
        </w:rPr>
        <w:t>Nor has there been any issue with customers voicing concern over “</w:t>
      </w:r>
      <w:r w:rsidR="003503BC" w:rsidRPr="003A37CF">
        <w:rPr>
          <w:rFonts w:eastAsiaTheme="minorHAnsi" w:cstheme="minorBidi"/>
          <w:szCs w:val="22"/>
        </w:rPr>
        <w:t>surrendering personal data to third-party artificial intelligence platforms.</w:t>
      </w:r>
      <w:r w:rsidR="003503BC">
        <w:rPr>
          <w:rFonts w:eastAsiaTheme="minorHAnsi" w:cstheme="minorBidi"/>
          <w:szCs w:val="22"/>
        </w:rPr>
        <w:t xml:space="preserve">” If those are issues, customers </w:t>
      </w:r>
      <w:r w:rsidR="00BC1B15">
        <w:rPr>
          <w:rFonts w:eastAsiaTheme="minorHAnsi" w:cstheme="minorBidi"/>
          <w:szCs w:val="22"/>
        </w:rPr>
        <w:t xml:space="preserve">have not been addressing </w:t>
      </w:r>
      <w:r w:rsidR="003503BC">
        <w:rPr>
          <w:rFonts w:eastAsiaTheme="minorHAnsi" w:cstheme="minorBidi"/>
          <w:szCs w:val="22"/>
        </w:rPr>
        <w:t>them</w:t>
      </w:r>
      <w:r w:rsidR="00BC1B15">
        <w:rPr>
          <w:rFonts w:eastAsiaTheme="minorHAnsi" w:cstheme="minorBidi"/>
          <w:szCs w:val="22"/>
        </w:rPr>
        <w:t xml:space="preserve"> </w:t>
      </w:r>
      <w:r w:rsidR="003503BC">
        <w:rPr>
          <w:rFonts w:eastAsiaTheme="minorHAnsi" w:cstheme="minorBidi"/>
          <w:szCs w:val="22"/>
        </w:rPr>
        <w:t>to</w:t>
      </w:r>
      <w:r w:rsidR="00BC1B15">
        <w:rPr>
          <w:rFonts w:eastAsiaTheme="minorHAnsi" w:cstheme="minorBidi"/>
          <w:szCs w:val="22"/>
        </w:rPr>
        <w:t xml:space="preserve"> the Commission. Many of these activities can be adequ</w:t>
      </w:r>
      <w:r w:rsidR="00A55528">
        <w:rPr>
          <w:rFonts w:eastAsiaTheme="minorHAnsi" w:cstheme="minorBidi"/>
          <w:szCs w:val="22"/>
        </w:rPr>
        <w:t>ately handled without use of a live agent</w:t>
      </w:r>
      <w:r w:rsidR="00BC1B15">
        <w:rPr>
          <w:rFonts w:eastAsiaTheme="minorHAnsi" w:cstheme="minorBidi"/>
          <w:szCs w:val="22"/>
        </w:rPr>
        <w:t xml:space="preserve"> and many customers may prefer that mode of interaction. </w:t>
      </w:r>
      <w:r w:rsidR="00090F46">
        <w:rPr>
          <w:rFonts w:eastAsiaTheme="minorHAnsi" w:cstheme="minorBidi"/>
          <w:szCs w:val="22"/>
        </w:rPr>
        <w:t xml:space="preserve">That is not to say that the Commission </w:t>
      </w:r>
      <w:r w:rsidR="00BC1B15">
        <w:rPr>
          <w:rFonts w:eastAsiaTheme="minorHAnsi" w:cstheme="minorBidi"/>
          <w:szCs w:val="22"/>
        </w:rPr>
        <w:t xml:space="preserve">does not receive </w:t>
      </w:r>
      <w:r w:rsidR="00090F46">
        <w:rPr>
          <w:rFonts w:eastAsiaTheme="minorHAnsi" w:cstheme="minorBidi"/>
          <w:szCs w:val="22"/>
        </w:rPr>
        <w:t>complaints from utility customers</w:t>
      </w:r>
      <w:r w:rsidR="003F5636">
        <w:rPr>
          <w:rFonts w:eastAsiaTheme="minorHAnsi" w:cstheme="minorBidi"/>
          <w:szCs w:val="22"/>
        </w:rPr>
        <w:t xml:space="preserve"> </w:t>
      </w:r>
      <w:r w:rsidR="00BC1B15">
        <w:rPr>
          <w:rFonts w:eastAsiaTheme="minorHAnsi" w:cstheme="minorBidi"/>
          <w:szCs w:val="22"/>
        </w:rPr>
        <w:t xml:space="preserve">regarding billing charges, service disconnection issues, or other service complaints. In those instances, however, the issue is with the customers not liking the outcome of the interaction, not an allegation that they were unable to sufficiently interact with the utility. </w:t>
      </w:r>
      <w:r>
        <w:rPr>
          <w:rFonts w:eastAsiaTheme="minorHAnsi" w:cstheme="minorBidi"/>
          <w:szCs w:val="22"/>
        </w:rPr>
        <w:t xml:space="preserve">Accordingly, </w:t>
      </w:r>
      <w:r w:rsidR="00FD7FE8">
        <w:rPr>
          <w:rFonts w:eastAsiaTheme="minorHAnsi" w:cstheme="minorBidi"/>
          <w:szCs w:val="22"/>
        </w:rPr>
        <w:t>staff does not believe it is necessary for the Commission to initiate rulemaking at this time.</w:t>
      </w:r>
    </w:p>
    <w:p w:rsidR="00FD0A40" w:rsidRDefault="00FD0A40" w:rsidP="003A37CF">
      <w:pPr>
        <w:spacing w:line="276" w:lineRule="auto"/>
        <w:jc w:val="both"/>
        <w:rPr>
          <w:rFonts w:eastAsiaTheme="minorHAnsi" w:cstheme="minorBidi"/>
          <w:szCs w:val="22"/>
        </w:rPr>
      </w:pPr>
    </w:p>
    <w:p w:rsidR="00FD0A40" w:rsidRDefault="00FD7FE8" w:rsidP="00FD0A40">
      <w:pPr>
        <w:spacing w:line="276" w:lineRule="auto"/>
        <w:jc w:val="both"/>
        <w:rPr>
          <w:rFonts w:eastAsiaTheme="minorHAnsi" w:cstheme="minorBidi"/>
          <w:szCs w:val="22"/>
        </w:rPr>
      </w:pPr>
      <w:r>
        <w:rPr>
          <w:rFonts w:eastAsiaTheme="minorHAnsi" w:cstheme="minorBidi"/>
          <w:szCs w:val="22"/>
        </w:rPr>
        <w:t>Alternatively,</w:t>
      </w:r>
      <w:r w:rsidR="003503BC">
        <w:rPr>
          <w:rFonts w:eastAsiaTheme="minorHAnsi" w:cstheme="minorBidi"/>
          <w:szCs w:val="22"/>
        </w:rPr>
        <w:t xml:space="preserve"> s</w:t>
      </w:r>
      <w:r w:rsidR="00FD0A40" w:rsidRPr="00FD0A40">
        <w:rPr>
          <w:rFonts w:eastAsiaTheme="minorHAnsi" w:cstheme="minorBidi"/>
          <w:szCs w:val="22"/>
        </w:rPr>
        <w:t xml:space="preserve">taff notes that </w:t>
      </w:r>
      <w:r w:rsidR="003503BC">
        <w:rPr>
          <w:rFonts w:eastAsiaTheme="minorHAnsi" w:cstheme="minorBidi"/>
          <w:szCs w:val="22"/>
        </w:rPr>
        <w:t xml:space="preserve">were </w:t>
      </w:r>
      <w:r w:rsidR="00712CD0">
        <w:rPr>
          <w:rFonts w:eastAsiaTheme="minorHAnsi" w:cstheme="minorBidi"/>
          <w:szCs w:val="22"/>
        </w:rPr>
        <w:t xml:space="preserve">the Commission to </w:t>
      </w:r>
      <w:r w:rsidR="00FD0A40" w:rsidRPr="00FD0A40">
        <w:rPr>
          <w:rFonts w:eastAsiaTheme="minorHAnsi" w:cstheme="minorBidi"/>
          <w:szCs w:val="22"/>
        </w:rPr>
        <w:t>grant the Petition</w:t>
      </w:r>
      <w:r w:rsidR="00712CD0">
        <w:rPr>
          <w:rFonts w:eastAsiaTheme="minorHAnsi" w:cstheme="minorBidi"/>
          <w:szCs w:val="22"/>
        </w:rPr>
        <w:t>, that decision</w:t>
      </w:r>
      <w:r w:rsidR="00712CD0" w:rsidRPr="00FD0A40">
        <w:rPr>
          <w:rFonts w:eastAsiaTheme="minorHAnsi" w:cstheme="minorBidi"/>
          <w:szCs w:val="22"/>
        </w:rPr>
        <w:t xml:space="preserve"> does not mean t</w:t>
      </w:r>
      <w:r>
        <w:rPr>
          <w:rFonts w:eastAsiaTheme="minorHAnsi" w:cstheme="minorBidi"/>
          <w:szCs w:val="22"/>
        </w:rPr>
        <w:t xml:space="preserve">hat the Commission has proposed, or </w:t>
      </w:r>
      <w:r w:rsidR="00712CD0">
        <w:rPr>
          <w:rFonts w:eastAsiaTheme="minorHAnsi" w:cstheme="minorBidi"/>
          <w:szCs w:val="22"/>
        </w:rPr>
        <w:t>would</w:t>
      </w:r>
      <w:r>
        <w:rPr>
          <w:rFonts w:eastAsiaTheme="minorHAnsi" w:cstheme="minorBidi"/>
          <w:szCs w:val="22"/>
        </w:rPr>
        <w:t xml:space="preserve"> be required to propose, the adoption of</w:t>
      </w:r>
      <w:r w:rsidR="00712CD0">
        <w:rPr>
          <w:rFonts w:eastAsiaTheme="minorHAnsi" w:cstheme="minorBidi"/>
          <w:szCs w:val="22"/>
        </w:rPr>
        <w:t xml:space="preserve"> any rule. Rather, a decision to grant the Petition would merely begin</w:t>
      </w:r>
      <w:r w:rsidR="00FD0A40" w:rsidRPr="00FD0A40">
        <w:rPr>
          <w:rFonts w:eastAsiaTheme="minorHAnsi" w:cstheme="minorBidi"/>
          <w:szCs w:val="22"/>
        </w:rPr>
        <w:t xml:space="preserve"> the rulemaking process. Staff </w:t>
      </w:r>
      <w:r w:rsidR="00712CD0">
        <w:rPr>
          <w:rFonts w:eastAsiaTheme="minorHAnsi" w:cstheme="minorBidi"/>
          <w:szCs w:val="22"/>
        </w:rPr>
        <w:t xml:space="preserve">would </w:t>
      </w:r>
      <w:r w:rsidR="00FD0A40" w:rsidRPr="00FD0A40">
        <w:rPr>
          <w:rFonts w:eastAsiaTheme="minorHAnsi" w:cstheme="minorBidi"/>
          <w:szCs w:val="22"/>
        </w:rPr>
        <w:t>return at a later date with a recommendation for the Commission on whether to propose a new rule.</w:t>
      </w:r>
    </w:p>
    <w:p w:rsidR="00FD7FE8" w:rsidRDefault="00FD7FE8" w:rsidP="00FD0A40">
      <w:pPr>
        <w:spacing w:line="276" w:lineRule="auto"/>
        <w:jc w:val="both"/>
        <w:rPr>
          <w:rFonts w:eastAsiaTheme="minorHAnsi" w:cstheme="minorBidi"/>
          <w:szCs w:val="22"/>
        </w:rPr>
      </w:pPr>
    </w:p>
    <w:p w:rsidR="003503BC" w:rsidRDefault="003503BC" w:rsidP="003503BC">
      <w:pPr>
        <w:pStyle w:val="First-LevelSubheading"/>
        <w:rPr>
          <w:rFonts w:eastAsiaTheme="minorHAnsi"/>
        </w:rPr>
      </w:pPr>
      <w:r>
        <w:rPr>
          <w:rFonts w:eastAsiaTheme="minorHAnsi"/>
        </w:rPr>
        <w:t>Conclusion</w:t>
      </w:r>
    </w:p>
    <w:p w:rsidR="003503BC" w:rsidRPr="003503BC" w:rsidRDefault="006B09D8" w:rsidP="003503BC">
      <w:pPr>
        <w:pStyle w:val="BodyText"/>
        <w:rPr>
          <w:rFonts w:eastAsiaTheme="minorHAnsi"/>
        </w:rPr>
      </w:pPr>
      <w:r>
        <w:rPr>
          <w:rFonts w:eastAsiaTheme="minorHAnsi"/>
        </w:rPr>
        <w:t>For the reasons stated above, t</w:t>
      </w:r>
      <w:r w:rsidR="003503BC">
        <w:rPr>
          <w:rFonts w:eastAsiaTheme="minorHAnsi"/>
        </w:rPr>
        <w:t xml:space="preserve">he Commission should </w:t>
      </w:r>
      <w:r w:rsidR="00FD7FE8">
        <w:rPr>
          <w:rFonts w:eastAsiaTheme="minorHAnsi"/>
        </w:rPr>
        <w:t xml:space="preserve">deny </w:t>
      </w:r>
      <w:r w:rsidR="003503BC">
        <w:rPr>
          <w:rFonts w:eastAsiaTheme="minorHAnsi"/>
        </w:rPr>
        <w:t xml:space="preserve">the </w:t>
      </w:r>
      <w:r w:rsidR="003A0D1F">
        <w:rPr>
          <w:rFonts w:eastAsiaTheme="minorHAnsi"/>
        </w:rPr>
        <w:t>“</w:t>
      </w:r>
      <w:r w:rsidR="003503BC">
        <w:t>Petition for Rulemaking to Require All Florida-Licensed Utilities to Provide Immediate Live-Agent Access in Automated Telephone and Artificial Intelligence Customer Service Systems.</w:t>
      </w:r>
      <w:r w:rsidR="003A0D1F">
        <w:t>”</w:t>
      </w:r>
    </w:p>
    <w:p w:rsidR="003503BC" w:rsidRPr="00FD0A40" w:rsidRDefault="003503BC" w:rsidP="00FD0A40">
      <w:pPr>
        <w:spacing w:line="276" w:lineRule="auto"/>
        <w:jc w:val="both"/>
        <w:rPr>
          <w:rFonts w:eastAsiaTheme="minorHAnsi" w:cstheme="minorBidi"/>
          <w:szCs w:val="22"/>
        </w:rPr>
      </w:pPr>
    </w:p>
    <w:p w:rsidR="003A37CF" w:rsidRPr="003A37CF" w:rsidRDefault="003A37CF" w:rsidP="003A37CF">
      <w:pPr>
        <w:spacing w:line="276" w:lineRule="auto"/>
        <w:jc w:val="both"/>
        <w:rPr>
          <w:rFonts w:eastAsiaTheme="minorHAnsi" w:cstheme="minorBidi"/>
          <w:szCs w:val="22"/>
        </w:rPr>
      </w:pPr>
    </w:p>
    <w:p w:rsidR="00C53755" w:rsidRDefault="00C53755">
      <w:pPr>
        <w:pStyle w:val="BodyText"/>
      </w:pPr>
    </w:p>
    <w:p w:rsidR="00C53755" w:rsidRDefault="00C53755">
      <w:pPr>
        <w:pStyle w:val="IssueHeading"/>
        <w:rPr>
          <w:vanish/>
          <w:specVanish/>
        </w:rPr>
      </w:pPr>
      <w:r w:rsidRPr="004C3641">
        <w:rPr>
          <w:b w:val="0"/>
          <w:i w:val="0"/>
        </w:rPr>
        <w:br w:type="page"/>
      </w:r>
      <w:r w:rsidRPr="004C3641">
        <w:t xml:space="preserve">Issue </w:t>
      </w:r>
      <w:r w:rsidR="007758DB">
        <w:fldChar w:fldCharType="begin"/>
      </w:r>
      <w:r w:rsidR="007758DB">
        <w:instrText xml:space="preserve"> SEQ Issue \* MERGEFORMAT </w:instrText>
      </w:r>
      <w:r w:rsidR="007758DB">
        <w:fldChar w:fldCharType="separate"/>
      </w:r>
      <w:r w:rsidR="007758DB">
        <w:rPr>
          <w:noProof/>
        </w:rPr>
        <w:t>2</w:t>
      </w:r>
      <w:r w:rsidR="007758D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758DB">
        <w:rPr>
          <w:noProof/>
        </w:rPr>
        <w:instrText>2</w:instrText>
      </w:r>
      <w:r>
        <w:fldChar w:fldCharType="end"/>
      </w:r>
      <w:r>
        <w:tab/>
        <w:instrText xml:space="preserve">" \l 1 </w:instrText>
      </w:r>
      <w:r>
        <w:fldChar w:fldCharType="end"/>
      </w:r>
      <w:r>
        <w:t> </w:t>
      </w:r>
    </w:p>
    <w:p w:rsidR="00C53755" w:rsidRDefault="00C53755">
      <w:pPr>
        <w:pStyle w:val="BodyText"/>
      </w:pPr>
      <w:r>
        <w:t> Should this docket be closed?</w:t>
      </w:r>
    </w:p>
    <w:p w:rsidR="00C53755" w:rsidRPr="004C3641" w:rsidRDefault="00C53755">
      <w:pPr>
        <w:pStyle w:val="IssueSubsectionHeading"/>
        <w:rPr>
          <w:vanish/>
          <w:specVanish/>
        </w:rPr>
      </w:pPr>
      <w:r w:rsidRPr="004C3641">
        <w:t>Recommendation: </w:t>
      </w:r>
    </w:p>
    <w:p w:rsidR="00C53755" w:rsidRDefault="00C53755">
      <w:pPr>
        <w:pStyle w:val="BodyText"/>
      </w:pPr>
      <w:r>
        <w:t xml:space="preserve"> Yes. </w:t>
      </w:r>
      <w:r w:rsidR="006B09D8">
        <w:t>If the Commission approves staff’s recommendation in Issue 1, this</w:t>
      </w:r>
      <w:r>
        <w:t xml:space="preserve"> docket should be closed. (Sapoznikoff) </w:t>
      </w:r>
    </w:p>
    <w:p w:rsidR="00C53755" w:rsidRPr="004C3641" w:rsidRDefault="00C53755">
      <w:pPr>
        <w:pStyle w:val="IssueSubsectionHeading"/>
        <w:rPr>
          <w:vanish/>
          <w:specVanish/>
        </w:rPr>
      </w:pPr>
      <w:r w:rsidRPr="004C3641">
        <w:t>Staff Analysis: </w:t>
      </w:r>
    </w:p>
    <w:p w:rsidR="00C53755" w:rsidRDefault="00C53755">
      <w:pPr>
        <w:pStyle w:val="BodyText"/>
      </w:pPr>
      <w:r>
        <w:t> </w:t>
      </w:r>
      <w:r w:rsidR="006B09D8">
        <w:t xml:space="preserve">If the Commission approves staff’s recommendation in Issue 1, this </w:t>
      </w:r>
      <w:r>
        <w:t>docket should be closed.</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55" w:rsidRDefault="00C53755">
      <w:r>
        <w:separator/>
      </w:r>
    </w:p>
  </w:endnote>
  <w:endnote w:type="continuationSeparator" w:id="0">
    <w:p w:rsidR="00C53755" w:rsidRDefault="00C5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DB" w:rsidRDefault="0077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758DB">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DB" w:rsidRDefault="007758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55" w:rsidRDefault="00C53755">
      <w:r>
        <w:separator/>
      </w:r>
    </w:p>
  </w:footnote>
  <w:footnote w:type="continuationSeparator" w:id="0">
    <w:p w:rsidR="00C53755" w:rsidRDefault="00C5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DB" w:rsidRDefault="0077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5375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20260072-OT</w:t>
    </w:r>
    <w:bookmarkEnd w:id="15"/>
  </w:p>
  <w:p w:rsidR="00BC402E" w:rsidRDefault="00BC402E">
    <w:pPr>
      <w:pStyle w:val="Header"/>
    </w:pPr>
    <w:r>
      <w:t xml:space="preserve">Date: </w:t>
    </w:r>
    <w:r w:rsidR="007758DB">
      <w:fldChar w:fldCharType="begin"/>
    </w:r>
    <w:r w:rsidR="007758DB">
      <w:instrText xml:space="preserve"> REF FilingDate </w:instrText>
    </w:r>
    <w:r w:rsidR="007758DB">
      <w:fldChar w:fldCharType="separate"/>
    </w:r>
    <w:r w:rsidR="007758DB">
      <w:t>May 20, 2026</w:t>
    </w:r>
    <w:r w:rsidR="007758D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DB" w:rsidRDefault="00775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758DB">
      <w:t>Docket No.</w:t>
    </w:r>
    <w:r>
      <w:fldChar w:fldCharType="end"/>
    </w:r>
    <w:r>
      <w:t xml:space="preserve"> </w:t>
    </w:r>
    <w:r>
      <w:fldChar w:fldCharType="begin"/>
    </w:r>
    <w:r>
      <w:instrText xml:space="preserve"> REF DocketList</w:instrText>
    </w:r>
    <w:r>
      <w:fldChar w:fldCharType="separate"/>
    </w:r>
    <w:r w:rsidR="007758DB">
      <w:t>20260072-OT</w:t>
    </w:r>
    <w:r>
      <w:fldChar w:fldCharType="end"/>
    </w:r>
    <w:r>
      <w:tab/>
      <w:t xml:space="preserve">Issue </w:t>
    </w:r>
    <w:r w:rsidR="007758DB">
      <w:fldChar w:fldCharType="begin"/>
    </w:r>
    <w:r w:rsidR="007758DB">
      <w:instrText xml:space="preserve"> Seq Issue \c \* Arabic </w:instrText>
    </w:r>
    <w:r w:rsidR="007758DB">
      <w:fldChar w:fldCharType="separate"/>
    </w:r>
    <w:r w:rsidR="007758DB">
      <w:rPr>
        <w:noProof/>
      </w:rPr>
      <w:t>0</w:t>
    </w:r>
    <w:r w:rsidR="007758DB">
      <w:rPr>
        <w:noProof/>
      </w:rPr>
      <w:fldChar w:fldCharType="end"/>
    </w:r>
  </w:p>
  <w:p w:rsidR="00BC402E" w:rsidRDefault="00BC402E">
    <w:pPr>
      <w:pStyle w:val="Header"/>
    </w:pPr>
    <w:r>
      <w:t xml:space="preserve">Date: </w:t>
    </w:r>
    <w:r w:rsidR="007758DB">
      <w:fldChar w:fldCharType="begin"/>
    </w:r>
    <w:r w:rsidR="007758DB">
      <w:instrText xml:space="preserve"> REF FilingDate </w:instrText>
    </w:r>
    <w:r w:rsidR="007758DB">
      <w:fldChar w:fldCharType="separate"/>
    </w:r>
    <w:r w:rsidR="007758DB">
      <w:t>May 20, 2026</w:t>
    </w:r>
    <w:r w:rsidR="007758D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C53755"/>
    <w:rsid w:val="000043D5"/>
    <w:rsid w:val="00006170"/>
    <w:rsid w:val="00010E37"/>
    <w:rsid w:val="00016C7B"/>
    <w:rsid w:val="000172DA"/>
    <w:rsid w:val="00022008"/>
    <w:rsid w:val="00022337"/>
    <w:rsid w:val="00023A0E"/>
    <w:rsid w:val="000247C5"/>
    <w:rsid w:val="00026A10"/>
    <w:rsid w:val="000277C2"/>
    <w:rsid w:val="00034BB3"/>
    <w:rsid w:val="00035B48"/>
    <w:rsid w:val="00036CE2"/>
    <w:rsid w:val="000421EA"/>
    <w:rsid w:val="000437FE"/>
    <w:rsid w:val="000513BE"/>
    <w:rsid w:val="00051573"/>
    <w:rsid w:val="00053174"/>
    <w:rsid w:val="0005451B"/>
    <w:rsid w:val="000572C5"/>
    <w:rsid w:val="00065A06"/>
    <w:rsid w:val="000662C7"/>
    <w:rsid w:val="000666F3"/>
    <w:rsid w:val="00066C79"/>
    <w:rsid w:val="00067742"/>
    <w:rsid w:val="00070DCB"/>
    <w:rsid w:val="00072CCA"/>
    <w:rsid w:val="00073120"/>
    <w:rsid w:val="000764D0"/>
    <w:rsid w:val="000828D3"/>
    <w:rsid w:val="000858F5"/>
    <w:rsid w:val="00087A0E"/>
    <w:rsid w:val="00090DB4"/>
    <w:rsid w:val="00090F46"/>
    <w:rsid w:val="00097804"/>
    <w:rsid w:val="000A2B57"/>
    <w:rsid w:val="000A418B"/>
    <w:rsid w:val="000B0ACE"/>
    <w:rsid w:val="000B0DE9"/>
    <w:rsid w:val="000B22D4"/>
    <w:rsid w:val="000B47C8"/>
    <w:rsid w:val="000C34E6"/>
    <w:rsid w:val="000C4431"/>
    <w:rsid w:val="000C4E8D"/>
    <w:rsid w:val="000C5435"/>
    <w:rsid w:val="000C6607"/>
    <w:rsid w:val="000C6975"/>
    <w:rsid w:val="000C78A6"/>
    <w:rsid w:val="000C7E66"/>
    <w:rsid w:val="000D1C06"/>
    <w:rsid w:val="000D3043"/>
    <w:rsid w:val="000D4319"/>
    <w:rsid w:val="000D4831"/>
    <w:rsid w:val="000E24FA"/>
    <w:rsid w:val="000E338A"/>
    <w:rsid w:val="000E4392"/>
    <w:rsid w:val="000E620E"/>
    <w:rsid w:val="000F05CD"/>
    <w:rsid w:val="000F1131"/>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12D"/>
    <w:rsid w:val="0013347E"/>
    <w:rsid w:val="00134F0A"/>
    <w:rsid w:val="00135687"/>
    <w:rsid w:val="00136BD1"/>
    <w:rsid w:val="00141E8D"/>
    <w:rsid w:val="00146B5D"/>
    <w:rsid w:val="00150ECE"/>
    <w:rsid w:val="0015506E"/>
    <w:rsid w:val="00157CCC"/>
    <w:rsid w:val="00163031"/>
    <w:rsid w:val="001654C4"/>
    <w:rsid w:val="0016701C"/>
    <w:rsid w:val="00171A90"/>
    <w:rsid w:val="00172227"/>
    <w:rsid w:val="00176D70"/>
    <w:rsid w:val="00180254"/>
    <w:rsid w:val="00191E1F"/>
    <w:rsid w:val="00191EE8"/>
    <w:rsid w:val="00192943"/>
    <w:rsid w:val="00193BAF"/>
    <w:rsid w:val="00194791"/>
    <w:rsid w:val="001950DB"/>
    <w:rsid w:val="00197A5C"/>
    <w:rsid w:val="001A206F"/>
    <w:rsid w:val="001A7406"/>
    <w:rsid w:val="001A7AE4"/>
    <w:rsid w:val="001B1EDC"/>
    <w:rsid w:val="001B4053"/>
    <w:rsid w:val="001B4FEE"/>
    <w:rsid w:val="001B51C5"/>
    <w:rsid w:val="001B672A"/>
    <w:rsid w:val="001B6F3F"/>
    <w:rsid w:val="001C1269"/>
    <w:rsid w:val="001C13F4"/>
    <w:rsid w:val="001C2C42"/>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05EC1"/>
    <w:rsid w:val="00212B17"/>
    <w:rsid w:val="00215417"/>
    <w:rsid w:val="002163B6"/>
    <w:rsid w:val="00217215"/>
    <w:rsid w:val="00220732"/>
    <w:rsid w:val="00221095"/>
    <w:rsid w:val="0022121F"/>
    <w:rsid w:val="00221D32"/>
    <w:rsid w:val="0022219D"/>
    <w:rsid w:val="00222AC1"/>
    <w:rsid w:val="00222ADF"/>
    <w:rsid w:val="00225C3F"/>
    <w:rsid w:val="00226ED6"/>
    <w:rsid w:val="0022703F"/>
    <w:rsid w:val="00246E5F"/>
    <w:rsid w:val="0025163A"/>
    <w:rsid w:val="00252C6A"/>
    <w:rsid w:val="0025460D"/>
    <w:rsid w:val="002572CB"/>
    <w:rsid w:val="00262F86"/>
    <w:rsid w:val="00263D44"/>
    <w:rsid w:val="002702AD"/>
    <w:rsid w:val="00274114"/>
    <w:rsid w:val="0027502C"/>
    <w:rsid w:val="00276BC8"/>
    <w:rsid w:val="002778C9"/>
    <w:rsid w:val="00281EB4"/>
    <w:rsid w:val="00292D82"/>
    <w:rsid w:val="00293EE7"/>
    <w:rsid w:val="002941AB"/>
    <w:rsid w:val="002963CB"/>
    <w:rsid w:val="00297E23"/>
    <w:rsid w:val="002A1A42"/>
    <w:rsid w:val="002A450F"/>
    <w:rsid w:val="002A5B1E"/>
    <w:rsid w:val="002B2DAC"/>
    <w:rsid w:val="002B3BA8"/>
    <w:rsid w:val="002B4A01"/>
    <w:rsid w:val="002C291B"/>
    <w:rsid w:val="002C3C93"/>
    <w:rsid w:val="002C746A"/>
    <w:rsid w:val="002C7E4E"/>
    <w:rsid w:val="002D226D"/>
    <w:rsid w:val="002D41F6"/>
    <w:rsid w:val="002D74E3"/>
    <w:rsid w:val="002E1FBC"/>
    <w:rsid w:val="002F02A4"/>
    <w:rsid w:val="002F6030"/>
    <w:rsid w:val="003001AC"/>
    <w:rsid w:val="003037E1"/>
    <w:rsid w:val="00305567"/>
    <w:rsid w:val="00307E51"/>
    <w:rsid w:val="003103EC"/>
    <w:rsid w:val="00312132"/>
    <w:rsid w:val="003130BA"/>
    <w:rsid w:val="003144EF"/>
    <w:rsid w:val="0031480E"/>
    <w:rsid w:val="00314D0A"/>
    <w:rsid w:val="00316877"/>
    <w:rsid w:val="00321C2D"/>
    <w:rsid w:val="00322F74"/>
    <w:rsid w:val="00325E15"/>
    <w:rsid w:val="00335116"/>
    <w:rsid w:val="00335C7F"/>
    <w:rsid w:val="003361D6"/>
    <w:rsid w:val="00340073"/>
    <w:rsid w:val="003411D8"/>
    <w:rsid w:val="0034192C"/>
    <w:rsid w:val="003445B0"/>
    <w:rsid w:val="003503BC"/>
    <w:rsid w:val="00350EE5"/>
    <w:rsid w:val="00353B66"/>
    <w:rsid w:val="00355393"/>
    <w:rsid w:val="00355934"/>
    <w:rsid w:val="0035698B"/>
    <w:rsid w:val="00357928"/>
    <w:rsid w:val="0036010E"/>
    <w:rsid w:val="00360C5C"/>
    <w:rsid w:val="003632FD"/>
    <w:rsid w:val="003638B9"/>
    <w:rsid w:val="00366EFD"/>
    <w:rsid w:val="00370EEC"/>
    <w:rsid w:val="00370F78"/>
    <w:rsid w:val="00372805"/>
    <w:rsid w:val="00372B0C"/>
    <w:rsid w:val="00373180"/>
    <w:rsid w:val="00375AB9"/>
    <w:rsid w:val="00376343"/>
    <w:rsid w:val="0037691E"/>
    <w:rsid w:val="00381AAA"/>
    <w:rsid w:val="003821A0"/>
    <w:rsid w:val="00385B04"/>
    <w:rsid w:val="003864CF"/>
    <w:rsid w:val="003948AE"/>
    <w:rsid w:val="003A08C0"/>
    <w:rsid w:val="003A0D1F"/>
    <w:rsid w:val="003A22A6"/>
    <w:rsid w:val="003A2A58"/>
    <w:rsid w:val="003A32EB"/>
    <w:rsid w:val="003A37CF"/>
    <w:rsid w:val="003A5494"/>
    <w:rsid w:val="003B2510"/>
    <w:rsid w:val="003B2B0C"/>
    <w:rsid w:val="003B4355"/>
    <w:rsid w:val="003B5D0A"/>
    <w:rsid w:val="003B5D32"/>
    <w:rsid w:val="003C04D1"/>
    <w:rsid w:val="003C2CC4"/>
    <w:rsid w:val="003C3710"/>
    <w:rsid w:val="003C42A3"/>
    <w:rsid w:val="003C48F7"/>
    <w:rsid w:val="003C540A"/>
    <w:rsid w:val="003C5774"/>
    <w:rsid w:val="003E0463"/>
    <w:rsid w:val="003E0E35"/>
    <w:rsid w:val="003E0EFC"/>
    <w:rsid w:val="003E1286"/>
    <w:rsid w:val="003E4A2B"/>
    <w:rsid w:val="003E5BDD"/>
    <w:rsid w:val="003E6FE9"/>
    <w:rsid w:val="003E76C2"/>
    <w:rsid w:val="003F1367"/>
    <w:rsid w:val="003F1679"/>
    <w:rsid w:val="003F21EB"/>
    <w:rsid w:val="003F4A35"/>
    <w:rsid w:val="003F5636"/>
    <w:rsid w:val="003F5F03"/>
    <w:rsid w:val="003F7FDD"/>
    <w:rsid w:val="00400E4A"/>
    <w:rsid w:val="00402101"/>
    <w:rsid w:val="00402481"/>
    <w:rsid w:val="00402978"/>
    <w:rsid w:val="00403F58"/>
    <w:rsid w:val="004042B4"/>
    <w:rsid w:val="00410DC4"/>
    <w:rsid w:val="00412DAE"/>
    <w:rsid w:val="0041302D"/>
    <w:rsid w:val="0041464A"/>
    <w:rsid w:val="004242E6"/>
    <w:rsid w:val="00427598"/>
    <w:rsid w:val="00427B35"/>
    <w:rsid w:val="00431598"/>
    <w:rsid w:val="004319AD"/>
    <w:rsid w:val="0043346D"/>
    <w:rsid w:val="0043486E"/>
    <w:rsid w:val="00436DE4"/>
    <w:rsid w:val="0043744A"/>
    <w:rsid w:val="00441B7F"/>
    <w:rsid w:val="004426B8"/>
    <w:rsid w:val="00444432"/>
    <w:rsid w:val="00447D5C"/>
    <w:rsid w:val="00450202"/>
    <w:rsid w:val="004502B2"/>
    <w:rsid w:val="00452913"/>
    <w:rsid w:val="00455499"/>
    <w:rsid w:val="0045578D"/>
    <w:rsid w:val="004633F6"/>
    <w:rsid w:val="004649A7"/>
    <w:rsid w:val="00466221"/>
    <w:rsid w:val="00467DBC"/>
    <w:rsid w:val="00471860"/>
    <w:rsid w:val="00471DFE"/>
    <w:rsid w:val="0047246B"/>
    <w:rsid w:val="00477026"/>
    <w:rsid w:val="00477730"/>
    <w:rsid w:val="0048438B"/>
    <w:rsid w:val="004A2B11"/>
    <w:rsid w:val="004A43DB"/>
    <w:rsid w:val="004A744D"/>
    <w:rsid w:val="004B1491"/>
    <w:rsid w:val="004B60BD"/>
    <w:rsid w:val="004B6A20"/>
    <w:rsid w:val="004C3150"/>
    <w:rsid w:val="004C3641"/>
    <w:rsid w:val="004C3873"/>
    <w:rsid w:val="004C4390"/>
    <w:rsid w:val="004C4AF7"/>
    <w:rsid w:val="004C7501"/>
    <w:rsid w:val="004D020C"/>
    <w:rsid w:val="004D2881"/>
    <w:rsid w:val="004D2D7D"/>
    <w:rsid w:val="004D385F"/>
    <w:rsid w:val="004D3C84"/>
    <w:rsid w:val="004D5B39"/>
    <w:rsid w:val="004D7976"/>
    <w:rsid w:val="004E0CEA"/>
    <w:rsid w:val="004E330D"/>
    <w:rsid w:val="004E4985"/>
    <w:rsid w:val="004E5147"/>
    <w:rsid w:val="004E69B5"/>
    <w:rsid w:val="004F150F"/>
    <w:rsid w:val="004F50D1"/>
    <w:rsid w:val="004F5C43"/>
    <w:rsid w:val="00501F02"/>
    <w:rsid w:val="005050A2"/>
    <w:rsid w:val="00506030"/>
    <w:rsid w:val="0050652D"/>
    <w:rsid w:val="00506C03"/>
    <w:rsid w:val="00511A11"/>
    <w:rsid w:val="005128FD"/>
    <w:rsid w:val="00516496"/>
    <w:rsid w:val="00522A52"/>
    <w:rsid w:val="00522E7D"/>
    <w:rsid w:val="00523B11"/>
    <w:rsid w:val="0052455B"/>
    <w:rsid w:val="00524C43"/>
    <w:rsid w:val="0052572A"/>
    <w:rsid w:val="00532DFB"/>
    <w:rsid w:val="00534DCF"/>
    <w:rsid w:val="005421BE"/>
    <w:rsid w:val="00543CB3"/>
    <w:rsid w:val="005442E4"/>
    <w:rsid w:val="00545997"/>
    <w:rsid w:val="00545D3C"/>
    <w:rsid w:val="00547652"/>
    <w:rsid w:val="00553885"/>
    <w:rsid w:val="0055529B"/>
    <w:rsid w:val="00560FF0"/>
    <w:rsid w:val="00561111"/>
    <w:rsid w:val="005614BD"/>
    <w:rsid w:val="00562F3D"/>
    <w:rsid w:val="0057154F"/>
    <w:rsid w:val="00580E0E"/>
    <w:rsid w:val="00580F69"/>
    <w:rsid w:val="00581CA3"/>
    <w:rsid w:val="00585031"/>
    <w:rsid w:val="00586E8B"/>
    <w:rsid w:val="00587090"/>
    <w:rsid w:val="0058748D"/>
    <w:rsid w:val="00587A44"/>
    <w:rsid w:val="00590CE2"/>
    <w:rsid w:val="00591EC1"/>
    <w:rsid w:val="00593F36"/>
    <w:rsid w:val="00595A5E"/>
    <w:rsid w:val="00597730"/>
    <w:rsid w:val="005977EC"/>
    <w:rsid w:val="00597DE7"/>
    <w:rsid w:val="005A1CD3"/>
    <w:rsid w:val="005A4AA2"/>
    <w:rsid w:val="005A5994"/>
    <w:rsid w:val="005B34B6"/>
    <w:rsid w:val="005B3FBB"/>
    <w:rsid w:val="005B606A"/>
    <w:rsid w:val="005B6C8F"/>
    <w:rsid w:val="005B6EC3"/>
    <w:rsid w:val="005B7E23"/>
    <w:rsid w:val="005C17D7"/>
    <w:rsid w:val="005C30C1"/>
    <w:rsid w:val="005C33CE"/>
    <w:rsid w:val="005C51D5"/>
    <w:rsid w:val="005C6C4A"/>
    <w:rsid w:val="005D0F74"/>
    <w:rsid w:val="005D2E7D"/>
    <w:rsid w:val="005D4A8F"/>
    <w:rsid w:val="005D561B"/>
    <w:rsid w:val="005D578F"/>
    <w:rsid w:val="005D5ECF"/>
    <w:rsid w:val="005D6C6E"/>
    <w:rsid w:val="005D7224"/>
    <w:rsid w:val="005E2AB6"/>
    <w:rsid w:val="005E572A"/>
    <w:rsid w:val="005E7730"/>
    <w:rsid w:val="005E7E8E"/>
    <w:rsid w:val="005F4159"/>
    <w:rsid w:val="005F468D"/>
    <w:rsid w:val="005F5556"/>
    <w:rsid w:val="005F69A3"/>
    <w:rsid w:val="00604CC7"/>
    <w:rsid w:val="00613441"/>
    <w:rsid w:val="006147F2"/>
    <w:rsid w:val="00615423"/>
    <w:rsid w:val="006165B2"/>
    <w:rsid w:val="00617276"/>
    <w:rsid w:val="0062527B"/>
    <w:rsid w:val="00625D97"/>
    <w:rsid w:val="00625F1C"/>
    <w:rsid w:val="0062658E"/>
    <w:rsid w:val="00626640"/>
    <w:rsid w:val="0062681D"/>
    <w:rsid w:val="006279E1"/>
    <w:rsid w:val="00630CEB"/>
    <w:rsid w:val="00632264"/>
    <w:rsid w:val="006355F2"/>
    <w:rsid w:val="006470BC"/>
    <w:rsid w:val="006554D3"/>
    <w:rsid w:val="006603F4"/>
    <w:rsid w:val="00661708"/>
    <w:rsid w:val="00666522"/>
    <w:rsid w:val="00667036"/>
    <w:rsid w:val="00667B89"/>
    <w:rsid w:val="00673BDB"/>
    <w:rsid w:val="00673F3D"/>
    <w:rsid w:val="00674341"/>
    <w:rsid w:val="006771B8"/>
    <w:rsid w:val="00682631"/>
    <w:rsid w:val="00683A89"/>
    <w:rsid w:val="006843B6"/>
    <w:rsid w:val="0068481F"/>
    <w:rsid w:val="00685BE0"/>
    <w:rsid w:val="00693EA1"/>
    <w:rsid w:val="006945FC"/>
    <w:rsid w:val="0069636F"/>
    <w:rsid w:val="00696F5D"/>
    <w:rsid w:val="00697249"/>
    <w:rsid w:val="006A06F3"/>
    <w:rsid w:val="006A1A67"/>
    <w:rsid w:val="006B09C4"/>
    <w:rsid w:val="006B09D8"/>
    <w:rsid w:val="006B3947"/>
    <w:rsid w:val="006B4293"/>
    <w:rsid w:val="006B624F"/>
    <w:rsid w:val="006B6B43"/>
    <w:rsid w:val="006C0C95"/>
    <w:rsid w:val="006C31E3"/>
    <w:rsid w:val="006D18D3"/>
    <w:rsid w:val="006D1EE9"/>
    <w:rsid w:val="006D339D"/>
    <w:rsid w:val="006D3BD1"/>
    <w:rsid w:val="006E010E"/>
    <w:rsid w:val="006E08CB"/>
    <w:rsid w:val="006E598D"/>
    <w:rsid w:val="006E64A8"/>
    <w:rsid w:val="006E6EB7"/>
    <w:rsid w:val="006F09A6"/>
    <w:rsid w:val="006F6FF4"/>
    <w:rsid w:val="00702D32"/>
    <w:rsid w:val="0070437D"/>
    <w:rsid w:val="00704CF1"/>
    <w:rsid w:val="00704E33"/>
    <w:rsid w:val="00705B04"/>
    <w:rsid w:val="0071040E"/>
    <w:rsid w:val="00712CD0"/>
    <w:rsid w:val="007138F9"/>
    <w:rsid w:val="00717EE9"/>
    <w:rsid w:val="00724992"/>
    <w:rsid w:val="00724F64"/>
    <w:rsid w:val="00727F90"/>
    <w:rsid w:val="00734820"/>
    <w:rsid w:val="007349DC"/>
    <w:rsid w:val="0074365E"/>
    <w:rsid w:val="007445EE"/>
    <w:rsid w:val="00744B55"/>
    <w:rsid w:val="007515FD"/>
    <w:rsid w:val="00753AB2"/>
    <w:rsid w:val="0075695E"/>
    <w:rsid w:val="00760D80"/>
    <w:rsid w:val="00761CB4"/>
    <w:rsid w:val="00764170"/>
    <w:rsid w:val="00767110"/>
    <w:rsid w:val="00772C4A"/>
    <w:rsid w:val="007758DB"/>
    <w:rsid w:val="00780729"/>
    <w:rsid w:val="00780C09"/>
    <w:rsid w:val="00780DDF"/>
    <w:rsid w:val="007834E9"/>
    <w:rsid w:val="00787DBC"/>
    <w:rsid w:val="0079019A"/>
    <w:rsid w:val="00792935"/>
    <w:rsid w:val="00793EAA"/>
    <w:rsid w:val="007953C6"/>
    <w:rsid w:val="007A04A1"/>
    <w:rsid w:val="007A1840"/>
    <w:rsid w:val="007A41DD"/>
    <w:rsid w:val="007B02BF"/>
    <w:rsid w:val="007B04E6"/>
    <w:rsid w:val="007B06F5"/>
    <w:rsid w:val="007B1840"/>
    <w:rsid w:val="007B730C"/>
    <w:rsid w:val="007C0528"/>
    <w:rsid w:val="007C08EA"/>
    <w:rsid w:val="007C3D38"/>
    <w:rsid w:val="007D0F35"/>
    <w:rsid w:val="007D1783"/>
    <w:rsid w:val="007D4546"/>
    <w:rsid w:val="007D499F"/>
    <w:rsid w:val="007D4FEB"/>
    <w:rsid w:val="007D6146"/>
    <w:rsid w:val="007E0CE7"/>
    <w:rsid w:val="007E5041"/>
    <w:rsid w:val="007E6DAF"/>
    <w:rsid w:val="007F1193"/>
    <w:rsid w:val="007F3C1E"/>
    <w:rsid w:val="007F417F"/>
    <w:rsid w:val="007F7644"/>
    <w:rsid w:val="008042BD"/>
    <w:rsid w:val="00804E17"/>
    <w:rsid w:val="008050B3"/>
    <w:rsid w:val="00805CCD"/>
    <w:rsid w:val="008143B9"/>
    <w:rsid w:val="00816624"/>
    <w:rsid w:val="00822427"/>
    <w:rsid w:val="00822562"/>
    <w:rsid w:val="00823663"/>
    <w:rsid w:val="00823664"/>
    <w:rsid w:val="00825CBF"/>
    <w:rsid w:val="00826677"/>
    <w:rsid w:val="00830496"/>
    <w:rsid w:val="008305B7"/>
    <w:rsid w:val="00832DDC"/>
    <w:rsid w:val="008426B0"/>
    <w:rsid w:val="008431BB"/>
    <w:rsid w:val="00845E34"/>
    <w:rsid w:val="00850BAC"/>
    <w:rsid w:val="00850DD2"/>
    <w:rsid w:val="00854A3E"/>
    <w:rsid w:val="00854FAF"/>
    <w:rsid w:val="00855D08"/>
    <w:rsid w:val="008618A4"/>
    <w:rsid w:val="00862EE2"/>
    <w:rsid w:val="00863930"/>
    <w:rsid w:val="00864A21"/>
    <w:rsid w:val="008731AB"/>
    <w:rsid w:val="008742A7"/>
    <w:rsid w:val="00874344"/>
    <w:rsid w:val="0087505D"/>
    <w:rsid w:val="00877703"/>
    <w:rsid w:val="00882155"/>
    <w:rsid w:val="0088233B"/>
    <w:rsid w:val="008827AD"/>
    <w:rsid w:val="00884888"/>
    <w:rsid w:val="0088599E"/>
    <w:rsid w:val="00886B78"/>
    <w:rsid w:val="00886C37"/>
    <w:rsid w:val="008873FD"/>
    <w:rsid w:val="008915FC"/>
    <w:rsid w:val="00892D99"/>
    <w:rsid w:val="00893315"/>
    <w:rsid w:val="00894C09"/>
    <w:rsid w:val="008A216F"/>
    <w:rsid w:val="008A2DC1"/>
    <w:rsid w:val="008A66B3"/>
    <w:rsid w:val="008B5C68"/>
    <w:rsid w:val="008B62AE"/>
    <w:rsid w:val="008B7A28"/>
    <w:rsid w:val="008C04B5"/>
    <w:rsid w:val="008C14FA"/>
    <w:rsid w:val="008C7B0B"/>
    <w:rsid w:val="008D23E7"/>
    <w:rsid w:val="008D4057"/>
    <w:rsid w:val="008D676C"/>
    <w:rsid w:val="008D6C49"/>
    <w:rsid w:val="008E007E"/>
    <w:rsid w:val="008E1F19"/>
    <w:rsid w:val="008E3913"/>
    <w:rsid w:val="008E60D6"/>
    <w:rsid w:val="008F2262"/>
    <w:rsid w:val="008F3764"/>
    <w:rsid w:val="008F4D2B"/>
    <w:rsid w:val="008F5B91"/>
    <w:rsid w:val="008F6D9C"/>
    <w:rsid w:val="008F7736"/>
    <w:rsid w:val="0090019E"/>
    <w:rsid w:val="00900435"/>
    <w:rsid w:val="00901086"/>
    <w:rsid w:val="00901C8A"/>
    <w:rsid w:val="00902F66"/>
    <w:rsid w:val="00903113"/>
    <w:rsid w:val="00903C72"/>
    <w:rsid w:val="00904E17"/>
    <w:rsid w:val="00904F3B"/>
    <w:rsid w:val="00905886"/>
    <w:rsid w:val="009070D6"/>
    <w:rsid w:val="009076C6"/>
    <w:rsid w:val="0091019E"/>
    <w:rsid w:val="009106F1"/>
    <w:rsid w:val="00912404"/>
    <w:rsid w:val="009129BB"/>
    <w:rsid w:val="00912FC0"/>
    <w:rsid w:val="009145D6"/>
    <w:rsid w:val="00915541"/>
    <w:rsid w:val="00920E64"/>
    <w:rsid w:val="00922002"/>
    <w:rsid w:val="009225CB"/>
    <w:rsid w:val="00924020"/>
    <w:rsid w:val="00924BF4"/>
    <w:rsid w:val="00925337"/>
    <w:rsid w:val="009271A7"/>
    <w:rsid w:val="0092762F"/>
    <w:rsid w:val="00932812"/>
    <w:rsid w:val="0093658B"/>
    <w:rsid w:val="00937026"/>
    <w:rsid w:val="00937CC5"/>
    <w:rsid w:val="00941FC4"/>
    <w:rsid w:val="00942599"/>
    <w:rsid w:val="009429FF"/>
    <w:rsid w:val="00943A10"/>
    <w:rsid w:val="009444D1"/>
    <w:rsid w:val="00945BD6"/>
    <w:rsid w:val="009479FB"/>
    <w:rsid w:val="00951C45"/>
    <w:rsid w:val="00951DD8"/>
    <w:rsid w:val="00951EE9"/>
    <w:rsid w:val="0096053F"/>
    <w:rsid w:val="009656F2"/>
    <w:rsid w:val="009663D3"/>
    <w:rsid w:val="00966A08"/>
    <w:rsid w:val="009701B7"/>
    <w:rsid w:val="00971207"/>
    <w:rsid w:val="00971EEF"/>
    <w:rsid w:val="00972FDC"/>
    <w:rsid w:val="00975CB4"/>
    <w:rsid w:val="009829B7"/>
    <w:rsid w:val="009863B0"/>
    <w:rsid w:val="00987DE1"/>
    <w:rsid w:val="00990571"/>
    <w:rsid w:val="00991905"/>
    <w:rsid w:val="009926B2"/>
    <w:rsid w:val="0099673A"/>
    <w:rsid w:val="009A3291"/>
    <w:rsid w:val="009A3330"/>
    <w:rsid w:val="009A3E03"/>
    <w:rsid w:val="009A548F"/>
    <w:rsid w:val="009A7C96"/>
    <w:rsid w:val="009B483E"/>
    <w:rsid w:val="009B4ACC"/>
    <w:rsid w:val="009B61BF"/>
    <w:rsid w:val="009C3253"/>
    <w:rsid w:val="009C3DB9"/>
    <w:rsid w:val="009C5968"/>
    <w:rsid w:val="009D0436"/>
    <w:rsid w:val="009D1361"/>
    <w:rsid w:val="009D46E5"/>
    <w:rsid w:val="009D568A"/>
    <w:rsid w:val="009E2B39"/>
    <w:rsid w:val="009E7956"/>
    <w:rsid w:val="009F04EC"/>
    <w:rsid w:val="009F2A7C"/>
    <w:rsid w:val="009F3B36"/>
    <w:rsid w:val="00A019B9"/>
    <w:rsid w:val="00A03157"/>
    <w:rsid w:val="00A05D33"/>
    <w:rsid w:val="00A10E4E"/>
    <w:rsid w:val="00A11756"/>
    <w:rsid w:val="00A12497"/>
    <w:rsid w:val="00A12508"/>
    <w:rsid w:val="00A1282B"/>
    <w:rsid w:val="00A1386C"/>
    <w:rsid w:val="00A13A27"/>
    <w:rsid w:val="00A15B7C"/>
    <w:rsid w:val="00A175B6"/>
    <w:rsid w:val="00A2106F"/>
    <w:rsid w:val="00A21835"/>
    <w:rsid w:val="00A2374B"/>
    <w:rsid w:val="00A23AAB"/>
    <w:rsid w:val="00A23D95"/>
    <w:rsid w:val="00A27D6E"/>
    <w:rsid w:val="00A30AEE"/>
    <w:rsid w:val="00A328EC"/>
    <w:rsid w:val="00A33A51"/>
    <w:rsid w:val="00A413A5"/>
    <w:rsid w:val="00A41717"/>
    <w:rsid w:val="00A41CA6"/>
    <w:rsid w:val="00A4267E"/>
    <w:rsid w:val="00A431ED"/>
    <w:rsid w:val="00A47927"/>
    <w:rsid w:val="00A47FFC"/>
    <w:rsid w:val="00A52C51"/>
    <w:rsid w:val="00A5442F"/>
    <w:rsid w:val="00A54FF9"/>
    <w:rsid w:val="00A55528"/>
    <w:rsid w:val="00A55BAD"/>
    <w:rsid w:val="00A56765"/>
    <w:rsid w:val="00A66D7D"/>
    <w:rsid w:val="00A67095"/>
    <w:rsid w:val="00A675AC"/>
    <w:rsid w:val="00A7097D"/>
    <w:rsid w:val="00A741E7"/>
    <w:rsid w:val="00A7581F"/>
    <w:rsid w:val="00A808CD"/>
    <w:rsid w:val="00A81274"/>
    <w:rsid w:val="00A81945"/>
    <w:rsid w:val="00A85CBE"/>
    <w:rsid w:val="00A86ACA"/>
    <w:rsid w:val="00A90058"/>
    <w:rsid w:val="00A9226D"/>
    <w:rsid w:val="00A92439"/>
    <w:rsid w:val="00A92FB1"/>
    <w:rsid w:val="00A95980"/>
    <w:rsid w:val="00A95A0C"/>
    <w:rsid w:val="00A9679C"/>
    <w:rsid w:val="00AA2765"/>
    <w:rsid w:val="00AA401F"/>
    <w:rsid w:val="00AA77B5"/>
    <w:rsid w:val="00AB0AB1"/>
    <w:rsid w:val="00AB30FD"/>
    <w:rsid w:val="00AB6C5D"/>
    <w:rsid w:val="00AC3401"/>
    <w:rsid w:val="00AC51A7"/>
    <w:rsid w:val="00AC603B"/>
    <w:rsid w:val="00AD0E89"/>
    <w:rsid w:val="00AD1D87"/>
    <w:rsid w:val="00AD20BA"/>
    <w:rsid w:val="00AD444B"/>
    <w:rsid w:val="00AD5614"/>
    <w:rsid w:val="00AD6C78"/>
    <w:rsid w:val="00AD6DEE"/>
    <w:rsid w:val="00AD7012"/>
    <w:rsid w:val="00AD7738"/>
    <w:rsid w:val="00AE03F0"/>
    <w:rsid w:val="00AE2EAB"/>
    <w:rsid w:val="00AE3D5B"/>
    <w:rsid w:val="00AF13D0"/>
    <w:rsid w:val="00AF13DB"/>
    <w:rsid w:val="00AF34BA"/>
    <w:rsid w:val="00AF3D9B"/>
    <w:rsid w:val="00AF5E0E"/>
    <w:rsid w:val="00AF5F89"/>
    <w:rsid w:val="00AF6FB4"/>
    <w:rsid w:val="00AF73CB"/>
    <w:rsid w:val="00B002D6"/>
    <w:rsid w:val="00B02EF0"/>
    <w:rsid w:val="00B03379"/>
    <w:rsid w:val="00B03483"/>
    <w:rsid w:val="00B03FA5"/>
    <w:rsid w:val="00B04110"/>
    <w:rsid w:val="00B0509D"/>
    <w:rsid w:val="00B05B51"/>
    <w:rsid w:val="00B13A74"/>
    <w:rsid w:val="00B14E5A"/>
    <w:rsid w:val="00B15370"/>
    <w:rsid w:val="00B16DA4"/>
    <w:rsid w:val="00B17BEB"/>
    <w:rsid w:val="00B21A3C"/>
    <w:rsid w:val="00B223C0"/>
    <w:rsid w:val="00B234ED"/>
    <w:rsid w:val="00B2443F"/>
    <w:rsid w:val="00B249B2"/>
    <w:rsid w:val="00B24BEC"/>
    <w:rsid w:val="00B24F3E"/>
    <w:rsid w:val="00B25CA3"/>
    <w:rsid w:val="00B2765A"/>
    <w:rsid w:val="00B27DEB"/>
    <w:rsid w:val="00B3109A"/>
    <w:rsid w:val="00B314D2"/>
    <w:rsid w:val="00B31BD5"/>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303"/>
    <w:rsid w:val="00B95EF7"/>
    <w:rsid w:val="00B96250"/>
    <w:rsid w:val="00BA0D55"/>
    <w:rsid w:val="00BA37B3"/>
    <w:rsid w:val="00BA4CC6"/>
    <w:rsid w:val="00BA7F46"/>
    <w:rsid w:val="00BB0F1D"/>
    <w:rsid w:val="00BB1628"/>
    <w:rsid w:val="00BB217B"/>
    <w:rsid w:val="00BB3493"/>
    <w:rsid w:val="00BB6E4C"/>
    <w:rsid w:val="00BB7468"/>
    <w:rsid w:val="00BC0514"/>
    <w:rsid w:val="00BC188A"/>
    <w:rsid w:val="00BC1B15"/>
    <w:rsid w:val="00BC3B87"/>
    <w:rsid w:val="00BC402E"/>
    <w:rsid w:val="00BC70C6"/>
    <w:rsid w:val="00BD0F48"/>
    <w:rsid w:val="00BD1284"/>
    <w:rsid w:val="00BD14E5"/>
    <w:rsid w:val="00BE0E50"/>
    <w:rsid w:val="00BE10E0"/>
    <w:rsid w:val="00BE18B7"/>
    <w:rsid w:val="00BE6023"/>
    <w:rsid w:val="00BE686D"/>
    <w:rsid w:val="00BE6DDB"/>
    <w:rsid w:val="00BE6E32"/>
    <w:rsid w:val="00BE6FDA"/>
    <w:rsid w:val="00BF03E0"/>
    <w:rsid w:val="00BF17CC"/>
    <w:rsid w:val="00BF4115"/>
    <w:rsid w:val="00BF5010"/>
    <w:rsid w:val="00C002C1"/>
    <w:rsid w:val="00C00683"/>
    <w:rsid w:val="00C03009"/>
    <w:rsid w:val="00C03D5F"/>
    <w:rsid w:val="00C13791"/>
    <w:rsid w:val="00C15499"/>
    <w:rsid w:val="00C210BD"/>
    <w:rsid w:val="00C2575A"/>
    <w:rsid w:val="00C31BB3"/>
    <w:rsid w:val="00C32F9A"/>
    <w:rsid w:val="00C36977"/>
    <w:rsid w:val="00C435C5"/>
    <w:rsid w:val="00C46628"/>
    <w:rsid w:val="00C467DA"/>
    <w:rsid w:val="00C477D9"/>
    <w:rsid w:val="00C530DF"/>
    <w:rsid w:val="00C53755"/>
    <w:rsid w:val="00C53BC8"/>
    <w:rsid w:val="00C5731A"/>
    <w:rsid w:val="00C57869"/>
    <w:rsid w:val="00C57D5A"/>
    <w:rsid w:val="00C6097E"/>
    <w:rsid w:val="00C60BA3"/>
    <w:rsid w:val="00C623F7"/>
    <w:rsid w:val="00C6297D"/>
    <w:rsid w:val="00C62A81"/>
    <w:rsid w:val="00C63E8F"/>
    <w:rsid w:val="00C66CE9"/>
    <w:rsid w:val="00C67CD7"/>
    <w:rsid w:val="00C71E00"/>
    <w:rsid w:val="00C75BC5"/>
    <w:rsid w:val="00C776E9"/>
    <w:rsid w:val="00C81670"/>
    <w:rsid w:val="00C81773"/>
    <w:rsid w:val="00C82861"/>
    <w:rsid w:val="00C8396C"/>
    <w:rsid w:val="00C846A3"/>
    <w:rsid w:val="00C8564E"/>
    <w:rsid w:val="00C86896"/>
    <w:rsid w:val="00C907A8"/>
    <w:rsid w:val="00C91670"/>
    <w:rsid w:val="00C93211"/>
    <w:rsid w:val="00C93DB8"/>
    <w:rsid w:val="00C940CD"/>
    <w:rsid w:val="00C942EC"/>
    <w:rsid w:val="00C96047"/>
    <w:rsid w:val="00C96C9E"/>
    <w:rsid w:val="00C979D0"/>
    <w:rsid w:val="00CA0818"/>
    <w:rsid w:val="00CA15C8"/>
    <w:rsid w:val="00CA2C8F"/>
    <w:rsid w:val="00CA30DA"/>
    <w:rsid w:val="00CA3A24"/>
    <w:rsid w:val="00CA618F"/>
    <w:rsid w:val="00CB16BF"/>
    <w:rsid w:val="00CB1777"/>
    <w:rsid w:val="00CB33E9"/>
    <w:rsid w:val="00CB500B"/>
    <w:rsid w:val="00CC10A9"/>
    <w:rsid w:val="00CD0655"/>
    <w:rsid w:val="00CD0660"/>
    <w:rsid w:val="00CD4FA1"/>
    <w:rsid w:val="00CD7089"/>
    <w:rsid w:val="00CD71AF"/>
    <w:rsid w:val="00CE2BF8"/>
    <w:rsid w:val="00CE484E"/>
    <w:rsid w:val="00CE4D20"/>
    <w:rsid w:val="00CE656F"/>
    <w:rsid w:val="00CE6A0B"/>
    <w:rsid w:val="00CF0DA8"/>
    <w:rsid w:val="00CF2E25"/>
    <w:rsid w:val="00CF4453"/>
    <w:rsid w:val="00CF4629"/>
    <w:rsid w:val="00CF5589"/>
    <w:rsid w:val="00CF5D94"/>
    <w:rsid w:val="00CF7E0F"/>
    <w:rsid w:val="00D00893"/>
    <w:rsid w:val="00D034D7"/>
    <w:rsid w:val="00D04BE4"/>
    <w:rsid w:val="00D06FC7"/>
    <w:rsid w:val="00D12565"/>
    <w:rsid w:val="00D140C1"/>
    <w:rsid w:val="00D14127"/>
    <w:rsid w:val="00D20741"/>
    <w:rsid w:val="00D211DE"/>
    <w:rsid w:val="00D22397"/>
    <w:rsid w:val="00D27915"/>
    <w:rsid w:val="00D311F7"/>
    <w:rsid w:val="00D34F58"/>
    <w:rsid w:val="00D479AE"/>
    <w:rsid w:val="00D50FCD"/>
    <w:rsid w:val="00D533E3"/>
    <w:rsid w:val="00D60B16"/>
    <w:rsid w:val="00D60C20"/>
    <w:rsid w:val="00D60F02"/>
    <w:rsid w:val="00D64A0B"/>
    <w:rsid w:val="00D668CA"/>
    <w:rsid w:val="00D66C54"/>
    <w:rsid w:val="00D66E49"/>
    <w:rsid w:val="00D67AEB"/>
    <w:rsid w:val="00D70D71"/>
    <w:rsid w:val="00D72F74"/>
    <w:rsid w:val="00D80838"/>
    <w:rsid w:val="00D81563"/>
    <w:rsid w:val="00D837C1"/>
    <w:rsid w:val="00D84CE4"/>
    <w:rsid w:val="00D85907"/>
    <w:rsid w:val="00D860AC"/>
    <w:rsid w:val="00D86315"/>
    <w:rsid w:val="00D9073E"/>
    <w:rsid w:val="00D9221D"/>
    <w:rsid w:val="00D9253C"/>
    <w:rsid w:val="00D958DF"/>
    <w:rsid w:val="00D96DA1"/>
    <w:rsid w:val="00DA41A8"/>
    <w:rsid w:val="00DA51E7"/>
    <w:rsid w:val="00DB0260"/>
    <w:rsid w:val="00DB1C78"/>
    <w:rsid w:val="00DB7D96"/>
    <w:rsid w:val="00DC23FE"/>
    <w:rsid w:val="00DC59E6"/>
    <w:rsid w:val="00DD06F8"/>
    <w:rsid w:val="00DD150B"/>
    <w:rsid w:val="00DD3356"/>
    <w:rsid w:val="00DD5025"/>
    <w:rsid w:val="00DD5464"/>
    <w:rsid w:val="00DD6F85"/>
    <w:rsid w:val="00DD748A"/>
    <w:rsid w:val="00DE254E"/>
    <w:rsid w:val="00DE32C0"/>
    <w:rsid w:val="00DE52C0"/>
    <w:rsid w:val="00DE76A7"/>
    <w:rsid w:val="00DF1163"/>
    <w:rsid w:val="00DF1510"/>
    <w:rsid w:val="00E02F1F"/>
    <w:rsid w:val="00E05454"/>
    <w:rsid w:val="00E06484"/>
    <w:rsid w:val="00E06B24"/>
    <w:rsid w:val="00E157D8"/>
    <w:rsid w:val="00E20A7D"/>
    <w:rsid w:val="00E20ED5"/>
    <w:rsid w:val="00E23FE4"/>
    <w:rsid w:val="00E275D8"/>
    <w:rsid w:val="00E27895"/>
    <w:rsid w:val="00E30F6A"/>
    <w:rsid w:val="00E3117C"/>
    <w:rsid w:val="00E31288"/>
    <w:rsid w:val="00E3191F"/>
    <w:rsid w:val="00E34307"/>
    <w:rsid w:val="00E34511"/>
    <w:rsid w:val="00E35E6C"/>
    <w:rsid w:val="00E3635B"/>
    <w:rsid w:val="00E375C3"/>
    <w:rsid w:val="00E375CA"/>
    <w:rsid w:val="00E45D12"/>
    <w:rsid w:val="00E46EA7"/>
    <w:rsid w:val="00E47341"/>
    <w:rsid w:val="00E5364F"/>
    <w:rsid w:val="00E53CDE"/>
    <w:rsid w:val="00E567E8"/>
    <w:rsid w:val="00E620CB"/>
    <w:rsid w:val="00E63766"/>
    <w:rsid w:val="00E64679"/>
    <w:rsid w:val="00E65EBC"/>
    <w:rsid w:val="00E6602E"/>
    <w:rsid w:val="00E677FE"/>
    <w:rsid w:val="00E67B74"/>
    <w:rsid w:val="00E73432"/>
    <w:rsid w:val="00E767CC"/>
    <w:rsid w:val="00E77B0C"/>
    <w:rsid w:val="00E77FB8"/>
    <w:rsid w:val="00E838B0"/>
    <w:rsid w:val="00E85188"/>
    <w:rsid w:val="00E86A7C"/>
    <w:rsid w:val="00E878E1"/>
    <w:rsid w:val="00E87F2C"/>
    <w:rsid w:val="00E91C03"/>
    <w:rsid w:val="00E93E24"/>
    <w:rsid w:val="00E95278"/>
    <w:rsid w:val="00E96A42"/>
    <w:rsid w:val="00EA2273"/>
    <w:rsid w:val="00EA7C3C"/>
    <w:rsid w:val="00EB2DB3"/>
    <w:rsid w:val="00EC2A7A"/>
    <w:rsid w:val="00EC3FBB"/>
    <w:rsid w:val="00EC5475"/>
    <w:rsid w:val="00EC6B7A"/>
    <w:rsid w:val="00EC77F1"/>
    <w:rsid w:val="00ED3A87"/>
    <w:rsid w:val="00ED4A1D"/>
    <w:rsid w:val="00ED5B67"/>
    <w:rsid w:val="00EE1A5C"/>
    <w:rsid w:val="00EE5F5A"/>
    <w:rsid w:val="00EF1018"/>
    <w:rsid w:val="00EF22FB"/>
    <w:rsid w:val="00EF264C"/>
    <w:rsid w:val="00EF3FEE"/>
    <w:rsid w:val="00EF61A1"/>
    <w:rsid w:val="00EF6B41"/>
    <w:rsid w:val="00F04B59"/>
    <w:rsid w:val="00F07B69"/>
    <w:rsid w:val="00F07D48"/>
    <w:rsid w:val="00F11741"/>
    <w:rsid w:val="00F117B0"/>
    <w:rsid w:val="00F12B1C"/>
    <w:rsid w:val="00F13CF8"/>
    <w:rsid w:val="00F14474"/>
    <w:rsid w:val="00F15855"/>
    <w:rsid w:val="00F200B2"/>
    <w:rsid w:val="00F227DC"/>
    <w:rsid w:val="00F25326"/>
    <w:rsid w:val="00F263B9"/>
    <w:rsid w:val="00F30701"/>
    <w:rsid w:val="00F32978"/>
    <w:rsid w:val="00F40E64"/>
    <w:rsid w:val="00F41DAC"/>
    <w:rsid w:val="00F428AE"/>
    <w:rsid w:val="00F441A3"/>
    <w:rsid w:val="00F45CB2"/>
    <w:rsid w:val="00F468B5"/>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861"/>
    <w:rsid w:val="00FA59CD"/>
    <w:rsid w:val="00FB0CDC"/>
    <w:rsid w:val="00FB1740"/>
    <w:rsid w:val="00FB4235"/>
    <w:rsid w:val="00FB42F4"/>
    <w:rsid w:val="00FC4446"/>
    <w:rsid w:val="00FC5469"/>
    <w:rsid w:val="00FC6D7D"/>
    <w:rsid w:val="00FD0A40"/>
    <w:rsid w:val="00FD16B0"/>
    <w:rsid w:val="00FD27CE"/>
    <w:rsid w:val="00FD4FED"/>
    <w:rsid w:val="00FD7FE8"/>
    <w:rsid w:val="00FE00C8"/>
    <w:rsid w:val="00FE0577"/>
    <w:rsid w:val="00FE08B8"/>
    <w:rsid w:val="00FE21A9"/>
    <w:rsid w:val="00FE2FF8"/>
    <w:rsid w:val="00FE564E"/>
    <w:rsid w:val="00FE59EC"/>
    <w:rsid w:val="00FE5B67"/>
    <w:rsid w:val="00FE60D6"/>
    <w:rsid w:val="00FE7B28"/>
    <w:rsid w:val="00FF3632"/>
    <w:rsid w:val="00FF4046"/>
    <w:rsid w:val="00FF64A8"/>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6F6DBBA2-360B-4C05-BC08-475C52DD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2549-724E-49FB-8EAC-32553755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Janet Cayson</dc:creator>
  <cp:lastModifiedBy>Adam Teitzman</cp:lastModifiedBy>
  <cp:revision>3</cp:revision>
  <cp:lastPrinted>2026-05-15T17:16:00Z</cp:lastPrinted>
  <dcterms:created xsi:type="dcterms:W3CDTF">2026-05-20T11:36:00Z</dcterms:created>
  <dcterms:modified xsi:type="dcterms:W3CDTF">2026-05-20T13:21:00Z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20260072-OT</vt:lpwstr>
  </property>
  <property fmtid="{D5CDD505-2E9C-101B-9397-08002B2CF9AE}" pid="3" name="MasterDocument">
    <vt:bool>false</vt:bool>
  </property>
  <property fmtid="{D5CDD505-2E9C-101B-9397-08002B2CF9AE}" pid="4" name="SubDocument">
    <vt:bool>false</vt:bool>
  </property>
  <property fmtid="{D5CDD505-2E9C-101B-9397-08002B2CF9AE}" pid="5" name="IncompleteDocument">
    <vt:bool>true</vt:bool>
  </property>
</Properties>
</file>