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FB730F"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FB730F"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FB730F"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FB730F"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FB730F"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FB730F"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09,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Tymber Creek Utilities, Incorporated</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1951 West Granada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Ormond Beach</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32174-6740</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Tymber Creek Utilities, Incorporated</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WS246</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FB730F" w:rsidP="00DD3A15">
      <w:pPr>
        <w:spacing w:before="120" w:after="120"/>
        <w:rPr>
          <w:szCs w:val="24"/>
        </w:rPr>
      </w:pPr>
      <w:r>
        <w:rPr>
          <w:szCs w:val="24"/>
        </w:rPr>
        <w:t>To Whom It May Concern:</w:t>
      </w:r>
      <w:bookmarkStart w:id="6" w:name="_GoBack"/>
      <w:bookmarkEnd w:id="6"/>
      <w:r w:rsidR="00C54634">
        <w:rPr>
          <w:szCs w:val="24"/>
        </w:rPr>
        <w:t xml:space="preserve"> </w:t>
      </w:r>
      <w:r w:rsidR="005E6018">
        <w:rPr>
          <w:szCs w:val="24"/>
        </w:rPr>
        <w:fldChar w:fldCharType="begin"/>
      </w:r>
      <w:r w:rsidR="005E6018">
        <w:rPr>
          <w:szCs w:val="24"/>
        </w:rPr>
        <w:instrText xml:space="preserve"> MERGEFIELD  LastName  \* MERGEFORMAT </w:instrText>
      </w:r>
      <w:r w:rsidR="005E6018">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LastName </w:instrText>
      </w:r>
      <w:r w:rsidR="00C54634">
        <w:rPr>
          <w:szCs w:val="24"/>
        </w:rPr>
        <w:fldChar w:fldCharType="separate"/>
      </w:r>
      <w:r w:rsidR="00C54634">
        <w:rPr>
          <w:noProof/>
          <w:szCs w:val="24"/>
        </w:rPr>
        <w:instrText>«LastName»</w:instrText>
      </w:r>
      <w:r w:rsidR="00C54634">
        <w:rPr>
          <w:szCs w:val="24"/>
        </w:rPr>
        <w:fldChar w:fldCharType="end"/>
      </w:r>
      <w:r w:rsidR="00C54634">
        <w:rPr>
          <w:szCs w:val="24"/>
        </w:rPr>
        <w:instrText xml:space="preserve"> </w:instrText>
      </w:r>
      <w:r w:rsidR="00C54634">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Tymber Creek Utilities, Incorporated</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FB730F">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FB730F">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4933"/>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B730F"/>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F9A08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2187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2022-03-09T20:18:00Z</dcterms:created>
  <dcterms:modified xsi:type="dcterms:W3CDTF">2022-03-30T16:07:00Z</dcterms:modified>
</cp:coreProperties>
</file>